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3A3" w:rsidRPr="004463A3" w:rsidRDefault="004463A3" w:rsidP="004463A3">
      <w:pPr>
        <w:suppressAutoHyphens/>
        <w:spacing w:after="0" w:line="240" w:lineRule="auto"/>
        <w:contextualSpacing/>
        <w:jc w:val="center"/>
        <w:rPr>
          <w:rFonts w:ascii="Times New Roman" w:eastAsia="SimSun" w:hAnsi="Times New Roman" w:cs="Mangal"/>
          <w:color w:val="00000A"/>
          <w:kern w:val="2"/>
          <w:sz w:val="28"/>
          <w:szCs w:val="24"/>
          <w:lang w:eastAsia="zh-CN" w:bidi="hi-IN"/>
        </w:rPr>
      </w:pPr>
      <w:bookmarkStart w:id="0" w:name="_Toc453112152"/>
    </w:p>
    <w:p w:rsidR="004463A3" w:rsidRPr="004463A3" w:rsidRDefault="004463A3" w:rsidP="004463A3">
      <w:pPr>
        <w:widowControl w:val="0"/>
        <w:shd w:val="clear" w:color="auto" w:fill="FFFFFF"/>
        <w:suppressAutoHyphens/>
        <w:spacing w:after="0" w:line="240" w:lineRule="auto"/>
        <w:contextualSpacing/>
        <w:jc w:val="center"/>
        <w:rPr>
          <w:rFonts w:ascii="Times New Roman" w:eastAsia="Times New Roman" w:hAnsi="Times New Roman" w:cs="Mangal"/>
          <w:sz w:val="24"/>
          <w:szCs w:val="24"/>
          <w:lang w:eastAsia="ru-RU" w:bidi="hi-IN"/>
        </w:rPr>
      </w:pPr>
    </w:p>
    <w:p w:rsidR="004463A3" w:rsidRPr="004463A3" w:rsidRDefault="004463A3" w:rsidP="004463A3">
      <w:pPr>
        <w:widowControl w:val="0"/>
        <w:shd w:val="clear" w:color="auto" w:fill="FFFFFF"/>
        <w:suppressAutoHyphens/>
        <w:spacing w:after="0" w:line="240" w:lineRule="auto"/>
        <w:contextualSpacing/>
        <w:jc w:val="center"/>
        <w:rPr>
          <w:rFonts w:ascii="Times New Roman" w:eastAsia="Times New Roman" w:hAnsi="Times New Roman" w:cs="Mangal"/>
          <w:sz w:val="24"/>
          <w:szCs w:val="24"/>
          <w:lang w:eastAsia="ru-RU" w:bidi="hi-IN"/>
        </w:rPr>
      </w:pPr>
    </w:p>
    <w:p w:rsidR="004463A3" w:rsidRPr="004463A3" w:rsidRDefault="005F34A6" w:rsidP="004463A3">
      <w:pPr>
        <w:widowControl w:val="0"/>
        <w:shd w:val="clear" w:color="auto" w:fill="FFFFFF"/>
        <w:suppressAutoHyphens/>
        <w:spacing w:after="0" w:line="240" w:lineRule="auto"/>
        <w:contextualSpacing/>
        <w:jc w:val="center"/>
        <w:rPr>
          <w:rFonts w:ascii="Times New Roman" w:eastAsia="Times New Roman" w:hAnsi="Times New Roman" w:cs="Times New Roman"/>
          <w:b/>
          <w:sz w:val="28"/>
          <w:szCs w:val="28"/>
          <w:u w:val="single"/>
          <w:lang w:eastAsia="ru-RU" w:bidi="hi-IN"/>
        </w:rPr>
      </w:pPr>
      <w:r>
        <w:rPr>
          <w:rFonts w:ascii="Times New Roman" w:hAnsi="Times New Roman" w:cs="Times New Roman"/>
          <w:b/>
          <w:sz w:val="28"/>
          <w:szCs w:val="28"/>
        </w:rPr>
        <w:t xml:space="preserve">Кафедра </w:t>
      </w:r>
      <w:r w:rsidR="004463A3" w:rsidRPr="004463A3">
        <w:rPr>
          <w:rFonts w:ascii="Times New Roman" w:hAnsi="Times New Roman" w:cs="Times New Roman"/>
          <w:b/>
          <w:sz w:val="28"/>
          <w:szCs w:val="28"/>
        </w:rPr>
        <w:t>денег, кредита и финансов</w:t>
      </w:r>
    </w:p>
    <w:p w:rsidR="004463A3" w:rsidRPr="004463A3" w:rsidRDefault="004463A3" w:rsidP="004463A3">
      <w:pPr>
        <w:widowControl w:val="0"/>
        <w:shd w:val="clear" w:color="auto" w:fill="FFFFFF"/>
        <w:suppressAutoHyphens/>
        <w:spacing w:after="0" w:line="360" w:lineRule="auto"/>
        <w:ind w:firstLine="708"/>
        <w:contextualSpacing/>
        <w:jc w:val="both"/>
        <w:rPr>
          <w:rFonts w:ascii="Times New Roman" w:eastAsia="Times New Roman" w:hAnsi="Times New Roman" w:cs="Mangal"/>
          <w:sz w:val="28"/>
          <w:szCs w:val="28"/>
          <w:lang w:eastAsia="ru-RU" w:bidi="hi-IN"/>
        </w:rPr>
      </w:pPr>
    </w:p>
    <w:p w:rsidR="004463A3" w:rsidRPr="004463A3" w:rsidRDefault="004463A3" w:rsidP="004463A3">
      <w:pPr>
        <w:widowControl w:val="0"/>
        <w:shd w:val="clear" w:color="auto" w:fill="FFFFFF"/>
        <w:tabs>
          <w:tab w:val="left" w:pos="8820"/>
        </w:tabs>
        <w:suppressAutoHyphens/>
        <w:spacing w:after="0" w:line="360" w:lineRule="auto"/>
        <w:ind w:firstLine="708"/>
        <w:contextualSpacing/>
        <w:jc w:val="both"/>
        <w:rPr>
          <w:rFonts w:ascii="Times New Roman" w:eastAsia="Times New Roman" w:hAnsi="Times New Roman" w:cs="Mangal"/>
          <w:sz w:val="28"/>
          <w:szCs w:val="28"/>
          <w:lang w:eastAsia="ru-RU" w:bidi="hi-IN"/>
        </w:rPr>
      </w:pPr>
      <w:r w:rsidRPr="004463A3">
        <w:rPr>
          <w:rFonts w:ascii="Times New Roman" w:eastAsia="Times New Roman" w:hAnsi="Times New Roman" w:cs="Mangal"/>
          <w:sz w:val="28"/>
          <w:szCs w:val="28"/>
          <w:lang w:eastAsia="ru-RU" w:bidi="hi-IN"/>
        </w:rPr>
        <w:tab/>
      </w:r>
    </w:p>
    <w:p w:rsidR="004463A3" w:rsidRPr="004463A3" w:rsidRDefault="004463A3" w:rsidP="004463A3">
      <w:pPr>
        <w:widowControl w:val="0"/>
        <w:shd w:val="clear" w:color="auto" w:fill="FFFFFF"/>
        <w:suppressAutoHyphens/>
        <w:spacing w:after="0" w:line="360" w:lineRule="auto"/>
        <w:contextualSpacing/>
        <w:jc w:val="both"/>
        <w:rPr>
          <w:rFonts w:ascii="Times New Roman" w:eastAsia="Times New Roman" w:hAnsi="Times New Roman" w:cs="Mangal"/>
          <w:sz w:val="28"/>
          <w:szCs w:val="28"/>
          <w:lang w:eastAsia="ru-RU" w:bidi="hi-IN"/>
        </w:rPr>
      </w:pP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t>Допускается к защите:</w:t>
      </w:r>
    </w:p>
    <w:p w:rsidR="004463A3" w:rsidRPr="004463A3" w:rsidRDefault="004463A3" w:rsidP="004463A3">
      <w:pPr>
        <w:widowControl w:val="0"/>
        <w:shd w:val="clear" w:color="auto" w:fill="FFFFFF"/>
        <w:suppressAutoHyphens/>
        <w:spacing w:after="0" w:line="360" w:lineRule="auto"/>
        <w:contextualSpacing/>
        <w:jc w:val="both"/>
        <w:rPr>
          <w:rFonts w:ascii="Times New Roman" w:eastAsia="Times New Roman" w:hAnsi="Times New Roman" w:cs="Mangal"/>
          <w:sz w:val="28"/>
          <w:szCs w:val="28"/>
          <w:lang w:eastAsia="ru-RU" w:bidi="hi-IN"/>
        </w:rPr>
      </w:pP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t>зав. кафедрой, к.э.н., доцент</w:t>
      </w:r>
    </w:p>
    <w:p w:rsidR="004463A3" w:rsidRPr="004463A3" w:rsidRDefault="004463A3" w:rsidP="004463A3">
      <w:pPr>
        <w:widowControl w:val="0"/>
        <w:shd w:val="clear" w:color="auto" w:fill="FFFFFF"/>
        <w:suppressAutoHyphens/>
        <w:spacing w:after="0" w:line="360" w:lineRule="auto"/>
        <w:contextualSpacing/>
        <w:jc w:val="both"/>
        <w:rPr>
          <w:rFonts w:ascii="Times New Roman" w:eastAsia="Times New Roman" w:hAnsi="Times New Roman" w:cs="Mangal"/>
          <w:sz w:val="28"/>
          <w:szCs w:val="28"/>
          <w:lang w:eastAsia="ru-RU" w:bidi="hi-IN"/>
        </w:rPr>
      </w:pP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SimSun" w:hAnsi="Times New Roman" w:cs="Mangal"/>
          <w:sz w:val="28"/>
          <w:szCs w:val="28"/>
          <w:lang w:eastAsia="zh-CN" w:bidi="hi-IN"/>
        </w:rPr>
        <w:t xml:space="preserve">_______________ </w:t>
      </w:r>
      <w:r>
        <w:rPr>
          <w:rFonts w:ascii="Times New Roman" w:eastAsia="SimSun" w:hAnsi="Times New Roman" w:cs="Mangal"/>
          <w:sz w:val="28"/>
          <w:szCs w:val="28"/>
          <w:lang w:eastAsia="zh-CN" w:bidi="hi-IN"/>
        </w:rPr>
        <w:t>О.В. Костенко</w:t>
      </w:r>
    </w:p>
    <w:p w:rsidR="004463A3" w:rsidRPr="004463A3" w:rsidRDefault="004463A3" w:rsidP="004463A3">
      <w:pPr>
        <w:widowControl w:val="0"/>
        <w:shd w:val="clear" w:color="auto" w:fill="FFFFFF"/>
        <w:suppressAutoHyphens/>
        <w:spacing w:after="0" w:line="360" w:lineRule="auto"/>
        <w:contextualSpacing/>
        <w:jc w:val="both"/>
        <w:rPr>
          <w:rFonts w:ascii="Times New Roman" w:eastAsia="Times New Roman" w:hAnsi="Times New Roman" w:cs="Mangal"/>
          <w:sz w:val="28"/>
          <w:szCs w:val="28"/>
          <w:lang w:eastAsia="ru-RU" w:bidi="hi-IN"/>
        </w:rPr>
      </w:pP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t>«_____» ______________ 2017г.</w:t>
      </w:r>
    </w:p>
    <w:p w:rsidR="004463A3" w:rsidRPr="004463A3" w:rsidRDefault="004463A3" w:rsidP="004463A3">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p>
    <w:p w:rsidR="004463A3" w:rsidRPr="004463A3" w:rsidRDefault="004463A3" w:rsidP="004463A3">
      <w:pPr>
        <w:widowControl w:val="0"/>
        <w:shd w:val="clear" w:color="auto" w:fill="FFFFFF"/>
        <w:suppressAutoHyphens/>
        <w:spacing w:after="0" w:line="360" w:lineRule="auto"/>
        <w:contextualSpacing/>
        <w:jc w:val="both"/>
        <w:rPr>
          <w:rFonts w:ascii="Times New Roman" w:eastAsia="Times New Roman" w:hAnsi="Times New Roman" w:cs="Mangal"/>
          <w:sz w:val="28"/>
          <w:szCs w:val="28"/>
          <w:lang w:eastAsia="ru-RU" w:bidi="hi-IN"/>
        </w:rPr>
      </w:pP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p>
    <w:p w:rsidR="004463A3" w:rsidRPr="004463A3" w:rsidRDefault="004463A3" w:rsidP="004463A3">
      <w:pPr>
        <w:widowControl w:val="0"/>
        <w:shd w:val="clear" w:color="auto" w:fill="FFFFFF"/>
        <w:suppressAutoHyphens/>
        <w:spacing w:after="0" w:line="360" w:lineRule="auto"/>
        <w:ind w:firstLine="708"/>
        <w:contextualSpacing/>
        <w:jc w:val="center"/>
        <w:rPr>
          <w:rFonts w:ascii="Times New Roman" w:eastAsia="Times New Roman" w:hAnsi="Times New Roman" w:cs="Mangal"/>
          <w:sz w:val="28"/>
          <w:szCs w:val="28"/>
          <w:u w:val="single"/>
          <w:lang w:eastAsia="ru-RU" w:bidi="hi-IN"/>
        </w:rPr>
      </w:pPr>
    </w:p>
    <w:p w:rsidR="004463A3" w:rsidRPr="004463A3" w:rsidRDefault="004463A3" w:rsidP="004463A3">
      <w:pPr>
        <w:widowControl w:val="0"/>
        <w:shd w:val="clear" w:color="auto" w:fill="FFFFFF"/>
        <w:suppressAutoHyphens/>
        <w:spacing w:after="0" w:line="360" w:lineRule="auto"/>
        <w:contextualSpacing/>
        <w:jc w:val="center"/>
        <w:rPr>
          <w:rFonts w:ascii="Times New Roman" w:eastAsia="Times New Roman" w:hAnsi="Times New Roman" w:cs="Mangal"/>
          <w:b/>
          <w:sz w:val="28"/>
          <w:szCs w:val="28"/>
          <w:lang w:eastAsia="ru-RU" w:bidi="hi-IN"/>
        </w:rPr>
      </w:pPr>
      <w:r w:rsidRPr="004463A3">
        <w:rPr>
          <w:rFonts w:ascii="Times New Roman" w:eastAsia="Times New Roman" w:hAnsi="Times New Roman" w:cs="Mangal"/>
          <w:b/>
          <w:sz w:val="28"/>
          <w:szCs w:val="28"/>
          <w:lang w:eastAsia="ru-RU" w:bidi="hi-IN"/>
        </w:rPr>
        <w:t>ВЫПУСКНАЯ КВАЛИФИКАЦИОННАЯ РАБОТА</w:t>
      </w:r>
    </w:p>
    <w:p w:rsidR="004463A3" w:rsidRPr="004463A3" w:rsidRDefault="004463A3" w:rsidP="004463A3">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eastAsia="ru-RU" w:bidi="hi-IN"/>
        </w:rPr>
      </w:pPr>
      <w:r w:rsidRPr="004463A3">
        <w:rPr>
          <w:rFonts w:ascii="Times New Roman" w:eastAsia="Times New Roman" w:hAnsi="Times New Roman" w:cs="Mangal"/>
          <w:sz w:val="28"/>
          <w:szCs w:val="28"/>
          <w:lang w:eastAsia="ru-RU" w:bidi="hi-IN"/>
        </w:rPr>
        <w:t>на тему:</w:t>
      </w:r>
      <w:r w:rsidRPr="004463A3">
        <w:rPr>
          <w:rFonts w:ascii="Times New Roman" w:eastAsia="Times New Roman" w:hAnsi="Times New Roman" w:cs="Mangal"/>
          <w:b/>
          <w:sz w:val="28"/>
          <w:szCs w:val="28"/>
          <w:lang w:eastAsia="ru-RU" w:bidi="hi-IN"/>
        </w:rPr>
        <w:t xml:space="preserve"> </w:t>
      </w:r>
      <w:r w:rsidRPr="004463A3">
        <w:rPr>
          <w:rFonts w:ascii="Times New Roman" w:eastAsia="Times New Roman" w:hAnsi="Times New Roman" w:cs="Mangal"/>
          <w:b/>
          <w:sz w:val="28"/>
          <w:szCs w:val="28"/>
          <w:lang w:eastAsia="ru-RU" w:bidi="hi-IN"/>
        </w:rPr>
        <w:softHyphen/>
      </w:r>
      <w:r w:rsidRPr="004463A3">
        <w:rPr>
          <w:sz w:val="26"/>
          <w:szCs w:val="26"/>
        </w:rPr>
        <w:t xml:space="preserve"> </w:t>
      </w:r>
      <w:r w:rsidRPr="004463A3">
        <w:rPr>
          <w:rFonts w:ascii="Times New Roman" w:hAnsi="Times New Roman" w:cs="Times New Roman"/>
          <w:sz w:val="28"/>
          <w:szCs w:val="28"/>
        </w:rPr>
        <w:t>Особенности исчисления и уплаты страховых взносов в государственные внебюджетные фонды на примере ООО «Прома-Киров» .г.Кирова</w:t>
      </w:r>
    </w:p>
    <w:p w:rsidR="004463A3" w:rsidRPr="004463A3" w:rsidRDefault="004463A3" w:rsidP="004463A3">
      <w:pPr>
        <w:widowControl w:val="0"/>
        <w:shd w:val="clear" w:color="auto" w:fill="FFFFFF"/>
        <w:suppressAutoHyphens/>
        <w:spacing w:after="0" w:line="240" w:lineRule="auto"/>
        <w:contextualSpacing/>
        <w:jc w:val="center"/>
        <w:rPr>
          <w:rFonts w:ascii="Times New Roman" w:eastAsia="Times New Roman" w:hAnsi="Times New Roman" w:cs="Mangal"/>
          <w:b/>
          <w:sz w:val="28"/>
          <w:szCs w:val="28"/>
          <w:lang w:eastAsia="ru-RU" w:bidi="hi-IN"/>
        </w:rPr>
      </w:pPr>
    </w:p>
    <w:p w:rsidR="004463A3" w:rsidRPr="004463A3" w:rsidRDefault="004463A3" w:rsidP="004463A3">
      <w:pPr>
        <w:widowControl w:val="0"/>
        <w:shd w:val="clear" w:color="auto" w:fill="FFFFFF"/>
        <w:suppressAutoHyphens/>
        <w:spacing w:after="0" w:line="240" w:lineRule="auto"/>
        <w:contextualSpacing/>
        <w:jc w:val="center"/>
        <w:rPr>
          <w:rFonts w:ascii="Times New Roman" w:eastAsia="Times New Roman" w:hAnsi="Times New Roman" w:cs="Mangal"/>
          <w:b/>
          <w:sz w:val="28"/>
          <w:szCs w:val="28"/>
          <w:lang w:eastAsia="ru-RU" w:bidi="hi-IN"/>
        </w:rPr>
      </w:pPr>
    </w:p>
    <w:p w:rsidR="004463A3" w:rsidRPr="004463A3" w:rsidRDefault="004463A3" w:rsidP="004463A3">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eastAsia="ru-RU" w:bidi="hi-IN"/>
        </w:rPr>
      </w:pPr>
      <w:r w:rsidRPr="004463A3">
        <w:rPr>
          <w:rFonts w:ascii="Times New Roman" w:eastAsia="Times New Roman" w:hAnsi="Times New Roman" w:cs="Mangal"/>
          <w:sz w:val="28"/>
          <w:szCs w:val="28"/>
          <w:lang w:eastAsia="ru-RU" w:bidi="hi-IN"/>
        </w:rPr>
        <w:t>Направление подготовки</w:t>
      </w:r>
      <w:r w:rsidRPr="004463A3">
        <w:rPr>
          <w:rFonts w:ascii="Times New Roman" w:eastAsia="Times New Roman" w:hAnsi="Times New Roman" w:cs="Mangal"/>
          <w:b/>
          <w:sz w:val="28"/>
          <w:szCs w:val="28"/>
          <w:lang w:eastAsia="ru-RU" w:bidi="hi-IN"/>
        </w:rPr>
        <w:t xml:space="preserve">   </w:t>
      </w:r>
      <w:r w:rsidRPr="004463A3">
        <w:rPr>
          <w:rFonts w:ascii="Times New Roman" w:eastAsia="Times New Roman" w:hAnsi="Times New Roman" w:cs="Mangal"/>
          <w:sz w:val="28"/>
          <w:szCs w:val="28"/>
          <w:lang w:eastAsia="ru-RU" w:bidi="hi-IN"/>
        </w:rPr>
        <w:t xml:space="preserve">38.03.01 </w:t>
      </w:r>
      <w:r w:rsidRPr="004463A3">
        <w:rPr>
          <w:rFonts w:ascii="Times New Roman" w:eastAsia="Times New Roman" w:hAnsi="Times New Roman" w:cs="Mangal"/>
          <w:b/>
          <w:sz w:val="28"/>
          <w:szCs w:val="28"/>
          <w:lang w:eastAsia="ru-RU" w:bidi="hi-IN"/>
        </w:rPr>
        <w:t>«</w:t>
      </w:r>
      <w:r w:rsidRPr="004463A3">
        <w:rPr>
          <w:rFonts w:ascii="Times New Roman" w:eastAsia="Times New Roman" w:hAnsi="Times New Roman" w:cs="Mangal"/>
          <w:sz w:val="28"/>
          <w:szCs w:val="28"/>
          <w:lang w:eastAsia="ru-RU" w:bidi="hi-IN"/>
        </w:rPr>
        <w:t>Экономика»</w:t>
      </w:r>
    </w:p>
    <w:p w:rsidR="004463A3" w:rsidRPr="004463A3" w:rsidRDefault="004463A3" w:rsidP="004463A3">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eastAsia="ru-RU" w:bidi="hi-IN"/>
        </w:rPr>
      </w:pPr>
      <w:r w:rsidRPr="004463A3">
        <w:rPr>
          <w:rFonts w:ascii="Times New Roman" w:eastAsia="Times New Roman" w:hAnsi="Times New Roman" w:cs="Mangal"/>
          <w:sz w:val="28"/>
          <w:szCs w:val="28"/>
          <w:lang w:eastAsia="ru-RU" w:bidi="hi-IN"/>
        </w:rPr>
        <w:t xml:space="preserve">Направленность  </w:t>
      </w:r>
      <w:r w:rsidRPr="004463A3">
        <w:rPr>
          <w:rFonts w:ascii="Times New Roman" w:eastAsia="Times New Roman" w:hAnsi="Times New Roman" w:cs="Mangal"/>
          <w:b/>
          <w:sz w:val="28"/>
          <w:szCs w:val="28"/>
          <w:lang w:eastAsia="ru-RU" w:bidi="hi-IN"/>
        </w:rPr>
        <w:t>«</w:t>
      </w:r>
      <w:r w:rsidR="007C1ED2">
        <w:rPr>
          <w:rFonts w:ascii="Times New Roman" w:eastAsia="Times New Roman" w:hAnsi="Times New Roman" w:cs="Mangal"/>
          <w:sz w:val="28"/>
          <w:szCs w:val="28"/>
          <w:lang w:eastAsia="ru-RU" w:bidi="hi-IN"/>
        </w:rPr>
        <w:t>Финансы и кредит</w:t>
      </w:r>
      <w:r w:rsidRPr="004463A3">
        <w:rPr>
          <w:rFonts w:ascii="Times New Roman" w:eastAsia="Times New Roman" w:hAnsi="Times New Roman" w:cs="Mangal"/>
          <w:sz w:val="28"/>
          <w:szCs w:val="28"/>
          <w:lang w:eastAsia="ru-RU" w:bidi="hi-IN"/>
        </w:rPr>
        <w:t>»</w:t>
      </w:r>
    </w:p>
    <w:p w:rsidR="004463A3" w:rsidRPr="004463A3" w:rsidRDefault="004463A3" w:rsidP="004463A3">
      <w:pPr>
        <w:widowControl w:val="0"/>
        <w:shd w:val="clear" w:color="auto" w:fill="FFFFFF"/>
        <w:suppressAutoHyphens/>
        <w:spacing w:after="0" w:line="240" w:lineRule="auto"/>
        <w:contextualSpacing/>
        <w:jc w:val="both"/>
        <w:rPr>
          <w:rFonts w:ascii="Times New Roman" w:eastAsia="Times New Roman" w:hAnsi="Times New Roman" w:cs="Mangal"/>
          <w:b/>
          <w:sz w:val="28"/>
          <w:szCs w:val="28"/>
          <w:lang w:eastAsia="ru-RU" w:bidi="hi-IN"/>
        </w:rPr>
      </w:pPr>
    </w:p>
    <w:p w:rsidR="004463A3" w:rsidRPr="004463A3" w:rsidRDefault="004463A3" w:rsidP="004463A3">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p>
    <w:p w:rsidR="004463A3" w:rsidRPr="004463A3" w:rsidRDefault="004463A3" w:rsidP="004463A3">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p>
    <w:p w:rsidR="004463A3" w:rsidRPr="004463A3" w:rsidRDefault="004463A3" w:rsidP="004463A3">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r w:rsidRPr="004463A3">
        <w:rPr>
          <w:rFonts w:ascii="Times New Roman" w:eastAsia="Times New Roman" w:hAnsi="Times New Roman" w:cs="Mangal"/>
          <w:sz w:val="28"/>
          <w:szCs w:val="28"/>
          <w:lang w:eastAsia="ru-RU" w:bidi="hi-IN"/>
        </w:rPr>
        <w:t xml:space="preserve">Выпускник   </w:t>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Pr>
          <w:rFonts w:ascii="Times New Roman" w:eastAsia="Times New Roman" w:hAnsi="Times New Roman" w:cs="Mangal"/>
          <w:sz w:val="28"/>
          <w:szCs w:val="28"/>
          <w:lang w:eastAsia="ru-RU" w:bidi="hi-IN"/>
        </w:rPr>
        <w:t>Воронов П.С.</w:t>
      </w:r>
    </w:p>
    <w:p w:rsidR="004463A3" w:rsidRPr="004463A3" w:rsidRDefault="004463A3" w:rsidP="004463A3">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p>
    <w:p w:rsidR="004463A3" w:rsidRPr="004463A3" w:rsidRDefault="004463A3" w:rsidP="004463A3">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r w:rsidRPr="004463A3">
        <w:rPr>
          <w:rFonts w:ascii="Times New Roman" w:eastAsia="Times New Roman" w:hAnsi="Times New Roman" w:cs="Mangal"/>
          <w:sz w:val="28"/>
          <w:szCs w:val="28"/>
          <w:lang w:eastAsia="ru-RU" w:bidi="hi-IN"/>
        </w:rPr>
        <w:t>Научный руководитель,</w:t>
      </w:r>
    </w:p>
    <w:p w:rsidR="004463A3" w:rsidRPr="004463A3" w:rsidRDefault="004463A3" w:rsidP="004463A3">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r w:rsidRPr="004463A3">
        <w:rPr>
          <w:rFonts w:ascii="Times New Roman" w:eastAsia="Times New Roman" w:hAnsi="Times New Roman" w:cs="Mangal"/>
          <w:sz w:val="28"/>
          <w:szCs w:val="28"/>
          <w:lang w:eastAsia="ru-RU" w:bidi="hi-IN"/>
        </w:rPr>
        <w:t xml:space="preserve">к.э.н, доцент                             </w:t>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Pr>
          <w:rFonts w:ascii="Times New Roman" w:eastAsia="SimSun" w:hAnsi="Times New Roman" w:cs="Mangal"/>
          <w:sz w:val="26"/>
          <w:szCs w:val="26"/>
          <w:lang w:eastAsia="zh-CN" w:bidi="hi-IN"/>
        </w:rPr>
        <w:t>Матушкина Ю.Н.</w:t>
      </w:r>
    </w:p>
    <w:p w:rsidR="004463A3" w:rsidRPr="004463A3" w:rsidRDefault="004463A3" w:rsidP="004463A3">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p>
    <w:p w:rsidR="004463A3" w:rsidRPr="004463A3" w:rsidRDefault="004463A3" w:rsidP="004463A3">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r w:rsidRPr="004463A3">
        <w:rPr>
          <w:rFonts w:ascii="Times New Roman" w:eastAsia="Times New Roman" w:hAnsi="Times New Roman" w:cs="Mangal"/>
          <w:sz w:val="28"/>
          <w:szCs w:val="28"/>
          <w:lang w:eastAsia="ru-RU" w:bidi="hi-IN"/>
        </w:rPr>
        <w:t>Рецензент,</w:t>
      </w:r>
    </w:p>
    <w:p w:rsidR="004463A3" w:rsidRPr="004463A3" w:rsidRDefault="004463A3" w:rsidP="004463A3">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r>
        <w:rPr>
          <w:rFonts w:ascii="Times New Roman" w:eastAsia="Times New Roman" w:hAnsi="Times New Roman" w:cs="Mangal"/>
          <w:sz w:val="28"/>
          <w:szCs w:val="28"/>
          <w:lang w:eastAsia="ru-RU" w:bidi="hi-IN"/>
        </w:rPr>
        <w:t>ст. преподаватель</w:t>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Pr>
          <w:rFonts w:ascii="Times New Roman" w:eastAsia="SimSun" w:hAnsi="Times New Roman" w:cs="Mangal"/>
          <w:sz w:val="26"/>
          <w:szCs w:val="26"/>
          <w:lang w:eastAsia="zh-CN" w:bidi="hi-IN"/>
        </w:rPr>
        <w:t>Гоголева О.Л.</w:t>
      </w:r>
    </w:p>
    <w:p w:rsidR="004463A3" w:rsidRPr="004463A3" w:rsidRDefault="004463A3" w:rsidP="004463A3">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eastAsia="ru-RU" w:bidi="hi-IN"/>
        </w:rPr>
      </w:pPr>
    </w:p>
    <w:p w:rsidR="004463A3" w:rsidRPr="005F34A6" w:rsidRDefault="004463A3" w:rsidP="004463A3">
      <w:pPr>
        <w:widowControl w:val="0"/>
        <w:shd w:val="clear" w:color="auto" w:fill="FFFFFF"/>
        <w:suppressAutoHyphens/>
        <w:spacing w:after="0" w:line="360" w:lineRule="auto"/>
        <w:contextualSpacing/>
        <w:rPr>
          <w:rFonts w:ascii="Times New Roman" w:eastAsia="Times New Roman" w:hAnsi="Times New Roman" w:cs="Mangal"/>
          <w:sz w:val="28"/>
          <w:szCs w:val="28"/>
          <w:lang w:eastAsia="ru-RU" w:bidi="hi-IN"/>
        </w:rPr>
      </w:pPr>
    </w:p>
    <w:p w:rsidR="004463A3" w:rsidRDefault="004463A3" w:rsidP="004463A3">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eastAsia="ru-RU" w:bidi="hi-IN"/>
        </w:rPr>
      </w:pPr>
      <w:r>
        <w:rPr>
          <w:rFonts w:ascii="Times New Roman" w:eastAsia="Times New Roman" w:hAnsi="Times New Roman" w:cs="Mangal"/>
          <w:noProof/>
          <w:sz w:val="28"/>
          <w:szCs w:val="28"/>
          <w:lang w:eastAsia="ru-RU"/>
        </w:rPr>
        <mc:AlternateContent>
          <mc:Choice Requires="wps">
            <w:drawing>
              <wp:anchor distT="0" distB="0" distL="114300" distR="114300" simplePos="0" relativeHeight="251658240" behindDoc="0" locked="0" layoutInCell="1" allowOverlap="1" wp14:anchorId="2EBE6E2E" wp14:editId="5A95A770">
                <wp:simplePos x="0" y="0"/>
                <wp:positionH relativeFrom="column">
                  <wp:posOffset>2971800</wp:posOffset>
                </wp:positionH>
                <wp:positionV relativeFrom="paragraph">
                  <wp:posOffset>578485</wp:posOffset>
                </wp:positionV>
                <wp:extent cx="228600" cy="22860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234pt;margin-top:45.5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ljNnA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" stroked="f"/>
            </w:pict>
          </mc:Fallback>
        </mc:AlternateContent>
      </w:r>
    </w:p>
    <w:p w:rsidR="00C05C38" w:rsidRDefault="00C05C38" w:rsidP="004463A3">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eastAsia="ru-RU" w:bidi="hi-IN"/>
        </w:rPr>
      </w:pPr>
    </w:p>
    <w:p w:rsidR="00C05C38" w:rsidRPr="004463A3" w:rsidRDefault="00C05C38" w:rsidP="004463A3">
      <w:pPr>
        <w:widowControl w:val="0"/>
        <w:shd w:val="clear" w:color="auto" w:fill="FFFFFF"/>
        <w:suppressAutoHyphens/>
        <w:spacing w:after="0" w:line="360" w:lineRule="auto"/>
        <w:contextualSpacing/>
        <w:jc w:val="center"/>
        <w:rPr>
          <w:rFonts w:ascii="Times New Roman" w:eastAsia="SimSun" w:hAnsi="Times New Roman" w:cs="Mangal"/>
          <w:sz w:val="28"/>
          <w:szCs w:val="24"/>
          <w:lang w:eastAsia="zh-CN" w:bidi="hi-IN"/>
        </w:rPr>
      </w:pPr>
      <w:bookmarkStart w:id="1" w:name="_GoBack"/>
      <w:bookmarkEnd w:id="1"/>
    </w:p>
    <w:sdt>
      <w:sdtPr>
        <w:id w:val="2099596070"/>
        <w:docPartObj>
          <w:docPartGallery w:val="Table of Contents"/>
          <w:docPartUnique/>
        </w:docPartObj>
      </w:sdtPr>
      <w:sdtEndPr>
        <w:rPr>
          <w:b/>
          <w:bCs/>
        </w:rPr>
      </w:sdtEndPr>
      <w:sdtContent>
        <w:p w:rsidR="00EE76BA" w:rsidRPr="00E831CF" w:rsidRDefault="00EE76BA" w:rsidP="00EE76BA">
          <w:pPr>
            <w:spacing w:after="160" w:line="259" w:lineRule="auto"/>
            <w:rPr>
              <w:rFonts w:ascii="Times New Roman" w:hAnsi="Times New Roman" w:cs="Times New Roman"/>
              <w:sz w:val="28"/>
              <w:szCs w:val="28"/>
            </w:rPr>
          </w:pPr>
          <w:r w:rsidRPr="00E831CF">
            <w:rPr>
              <w:rFonts w:ascii="Times New Roman" w:hAnsi="Times New Roman" w:cs="Times New Roman"/>
              <w:sz w:val="28"/>
              <w:szCs w:val="28"/>
            </w:rPr>
            <w:t>Оглавление</w:t>
          </w:r>
        </w:p>
        <w:p w:rsidR="00E831CF" w:rsidRPr="00E831CF" w:rsidRDefault="00EE76BA">
          <w:pPr>
            <w:pStyle w:val="12"/>
            <w:tabs>
              <w:tab w:val="right" w:leader="dot" w:pos="9628"/>
            </w:tabs>
            <w:rPr>
              <w:rFonts w:ascii="Times New Roman" w:eastAsiaTheme="minorEastAsia" w:hAnsi="Times New Roman" w:cs="Times New Roman"/>
              <w:noProof/>
              <w:sz w:val="28"/>
              <w:szCs w:val="28"/>
              <w:lang w:eastAsia="ru-RU"/>
            </w:rPr>
          </w:pPr>
          <w:r w:rsidRPr="00E831CF">
            <w:rPr>
              <w:rFonts w:ascii="Times New Roman" w:hAnsi="Times New Roman" w:cs="Times New Roman"/>
              <w:sz w:val="28"/>
              <w:szCs w:val="28"/>
            </w:rPr>
            <w:fldChar w:fldCharType="begin"/>
          </w:r>
          <w:r w:rsidRPr="00E831CF">
            <w:rPr>
              <w:rFonts w:ascii="Times New Roman" w:hAnsi="Times New Roman" w:cs="Times New Roman"/>
              <w:sz w:val="28"/>
              <w:szCs w:val="28"/>
            </w:rPr>
            <w:instrText xml:space="preserve"> TOC \o "1-3" \h \z \u </w:instrText>
          </w:r>
          <w:r w:rsidRPr="00E831CF">
            <w:rPr>
              <w:rFonts w:ascii="Times New Roman" w:hAnsi="Times New Roman" w:cs="Times New Roman"/>
              <w:sz w:val="28"/>
              <w:szCs w:val="28"/>
            </w:rPr>
            <w:fldChar w:fldCharType="separate"/>
          </w:r>
          <w:hyperlink w:anchor="_Toc484769278" w:history="1">
            <w:r w:rsidR="00E831CF" w:rsidRPr="00E831CF">
              <w:rPr>
                <w:rStyle w:val="a8"/>
                <w:rFonts w:ascii="Times New Roman" w:hAnsi="Times New Roman" w:cs="Times New Roman"/>
                <w:noProof/>
                <w:sz w:val="28"/>
                <w:szCs w:val="28"/>
              </w:rPr>
              <w:t>Введение</w:t>
            </w:r>
            <w:r w:rsidR="00E831CF" w:rsidRPr="00E831CF">
              <w:rPr>
                <w:rFonts w:ascii="Times New Roman" w:hAnsi="Times New Roman" w:cs="Times New Roman"/>
                <w:noProof/>
                <w:webHidden/>
                <w:sz w:val="28"/>
                <w:szCs w:val="28"/>
              </w:rPr>
              <w:tab/>
            </w:r>
            <w:r w:rsidR="00E831CF" w:rsidRPr="00E831CF">
              <w:rPr>
                <w:rFonts w:ascii="Times New Roman" w:hAnsi="Times New Roman" w:cs="Times New Roman"/>
                <w:noProof/>
                <w:webHidden/>
                <w:sz w:val="28"/>
                <w:szCs w:val="28"/>
              </w:rPr>
              <w:fldChar w:fldCharType="begin"/>
            </w:r>
            <w:r w:rsidR="00E831CF" w:rsidRPr="00E831CF">
              <w:rPr>
                <w:rFonts w:ascii="Times New Roman" w:hAnsi="Times New Roman" w:cs="Times New Roman"/>
                <w:noProof/>
                <w:webHidden/>
                <w:sz w:val="28"/>
                <w:szCs w:val="28"/>
              </w:rPr>
              <w:instrText xml:space="preserve"> PAGEREF _Toc484769278 \h </w:instrText>
            </w:r>
            <w:r w:rsidR="00E831CF" w:rsidRPr="00E831CF">
              <w:rPr>
                <w:rFonts w:ascii="Times New Roman" w:hAnsi="Times New Roman" w:cs="Times New Roman"/>
                <w:noProof/>
                <w:webHidden/>
                <w:sz w:val="28"/>
                <w:szCs w:val="28"/>
              </w:rPr>
            </w:r>
            <w:r w:rsidR="00E831CF" w:rsidRPr="00E831CF">
              <w:rPr>
                <w:rFonts w:ascii="Times New Roman" w:hAnsi="Times New Roman" w:cs="Times New Roman"/>
                <w:noProof/>
                <w:webHidden/>
                <w:sz w:val="28"/>
                <w:szCs w:val="28"/>
              </w:rPr>
              <w:fldChar w:fldCharType="separate"/>
            </w:r>
            <w:r w:rsidR="004463A3">
              <w:rPr>
                <w:rFonts w:ascii="Times New Roman" w:hAnsi="Times New Roman" w:cs="Times New Roman"/>
                <w:noProof/>
                <w:webHidden/>
                <w:sz w:val="28"/>
                <w:szCs w:val="28"/>
              </w:rPr>
              <w:t>2</w:t>
            </w:r>
            <w:r w:rsidR="00E831CF" w:rsidRPr="00E831CF">
              <w:rPr>
                <w:rFonts w:ascii="Times New Roman" w:hAnsi="Times New Roman" w:cs="Times New Roman"/>
                <w:noProof/>
                <w:webHidden/>
                <w:sz w:val="28"/>
                <w:szCs w:val="28"/>
              </w:rPr>
              <w:fldChar w:fldCharType="end"/>
            </w:r>
          </w:hyperlink>
        </w:p>
        <w:p w:rsidR="00E831CF" w:rsidRPr="00E831CF" w:rsidRDefault="00C05C38">
          <w:pPr>
            <w:pStyle w:val="12"/>
            <w:tabs>
              <w:tab w:val="right" w:leader="dot" w:pos="9628"/>
            </w:tabs>
            <w:rPr>
              <w:rFonts w:ascii="Times New Roman" w:eastAsiaTheme="minorEastAsia" w:hAnsi="Times New Roman" w:cs="Times New Roman"/>
              <w:noProof/>
              <w:sz w:val="28"/>
              <w:szCs w:val="28"/>
              <w:lang w:eastAsia="ru-RU"/>
            </w:rPr>
          </w:pPr>
          <w:hyperlink w:anchor="_Toc484769279" w:history="1">
            <w:r w:rsidR="00E831CF" w:rsidRPr="00E831CF">
              <w:rPr>
                <w:rStyle w:val="a8"/>
                <w:rFonts w:ascii="Times New Roman" w:hAnsi="Times New Roman" w:cs="Times New Roman"/>
                <w:noProof/>
                <w:sz w:val="28"/>
                <w:szCs w:val="28"/>
              </w:rPr>
              <w:t>1 Теоретические и правовые основы исчисления и уплаты страховых взносов в государственные внебюджетные фонды</w:t>
            </w:r>
            <w:r w:rsidR="00E831CF" w:rsidRPr="00E831CF">
              <w:rPr>
                <w:rFonts w:ascii="Times New Roman" w:hAnsi="Times New Roman" w:cs="Times New Roman"/>
                <w:noProof/>
                <w:webHidden/>
                <w:sz w:val="28"/>
                <w:szCs w:val="28"/>
              </w:rPr>
              <w:tab/>
            </w:r>
            <w:r w:rsidR="00E831CF" w:rsidRPr="00E831CF">
              <w:rPr>
                <w:rFonts w:ascii="Times New Roman" w:hAnsi="Times New Roman" w:cs="Times New Roman"/>
                <w:noProof/>
                <w:webHidden/>
                <w:sz w:val="28"/>
                <w:szCs w:val="28"/>
              </w:rPr>
              <w:fldChar w:fldCharType="begin"/>
            </w:r>
            <w:r w:rsidR="00E831CF" w:rsidRPr="00E831CF">
              <w:rPr>
                <w:rFonts w:ascii="Times New Roman" w:hAnsi="Times New Roman" w:cs="Times New Roman"/>
                <w:noProof/>
                <w:webHidden/>
                <w:sz w:val="28"/>
                <w:szCs w:val="28"/>
              </w:rPr>
              <w:instrText xml:space="preserve"> PAGEREF _Toc484769279 \h </w:instrText>
            </w:r>
            <w:r w:rsidR="00E831CF" w:rsidRPr="00E831CF">
              <w:rPr>
                <w:rFonts w:ascii="Times New Roman" w:hAnsi="Times New Roman" w:cs="Times New Roman"/>
                <w:noProof/>
                <w:webHidden/>
                <w:sz w:val="28"/>
                <w:szCs w:val="28"/>
              </w:rPr>
            </w:r>
            <w:r w:rsidR="00E831CF" w:rsidRPr="00E831CF">
              <w:rPr>
                <w:rFonts w:ascii="Times New Roman" w:hAnsi="Times New Roman" w:cs="Times New Roman"/>
                <w:noProof/>
                <w:webHidden/>
                <w:sz w:val="28"/>
                <w:szCs w:val="28"/>
              </w:rPr>
              <w:fldChar w:fldCharType="separate"/>
            </w:r>
            <w:r w:rsidR="004463A3">
              <w:rPr>
                <w:rFonts w:ascii="Times New Roman" w:hAnsi="Times New Roman" w:cs="Times New Roman"/>
                <w:noProof/>
                <w:webHidden/>
                <w:sz w:val="28"/>
                <w:szCs w:val="28"/>
              </w:rPr>
              <w:t>4</w:t>
            </w:r>
            <w:r w:rsidR="00E831CF" w:rsidRPr="00E831CF">
              <w:rPr>
                <w:rFonts w:ascii="Times New Roman" w:hAnsi="Times New Roman" w:cs="Times New Roman"/>
                <w:noProof/>
                <w:webHidden/>
                <w:sz w:val="28"/>
                <w:szCs w:val="28"/>
              </w:rPr>
              <w:fldChar w:fldCharType="end"/>
            </w:r>
          </w:hyperlink>
        </w:p>
        <w:p w:rsidR="00E831CF" w:rsidRPr="00E831CF" w:rsidRDefault="00C05C38">
          <w:pPr>
            <w:pStyle w:val="21"/>
            <w:tabs>
              <w:tab w:val="left" w:pos="880"/>
              <w:tab w:val="right" w:leader="dot" w:pos="9628"/>
            </w:tabs>
            <w:rPr>
              <w:rFonts w:ascii="Times New Roman" w:eastAsiaTheme="minorEastAsia" w:hAnsi="Times New Roman" w:cs="Times New Roman"/>
              <w:noProof/>
              <w:sz w:val="28"/>
              <w:szCs w:val="28"/>
              <w:lang w:eastAsia="ru-RU"/>
            </w:rPr>
          </w:pPr>
          <w:hyperlink w:anchor="_Toc484769280" w:history="1">
            <w:r w:rsidR="00E831CF" w:rsidRPr="00E831CF">
              <w:rPr>
                <w:rStyle w:val="a8"/>
                <w:rFonts w:ascii="Times New Roman" w:hAnsi="Times New Roman" w:cs="Times New Roman"/>
                <w:noProof/>
                <w:sz w:val="28"/>
                <w:szCs w:val="28"/>
              </w:rPr>
              <w:t>1.1</w:t>
            </w:r>
            <w:r w:rsidR="00E831CF" w:rsidRPr="00E831CF">
              <w:rPr>
                <w:rFonts w:ascii="Times New Roman" w:eastAsiaTheme="minorEastAsia" w:hAnsi="Times New Roman" w:cs="Times New Roman"/>
                <w:noProof/>
                <w:sz w:val="28"/>
                <w:szCs w:val="28"/>
                <w:lang w:eastAsia="ru-RU"/>
              </w:rPr>
              <w:tab/>
            </w:r>
            <w:r w:rsidR="00E831CF" w:rsidRPr="00E831CF">
              <w:rPr>
                <w:rStyle w:val="a8"/>
                <w:rFonts w:ascii="Times New Roman" w:hAnsi="Times New Roman" w:cs="Times New Roman"/>
                <w:noProof/>
                <w:sz w:val="28"/>
                <w:szCs w:val="28"/>
              </w:rPr>
              <w:t>Место страховых взносов в ГВБФ в налоговой системе РФ</w:t>
            </w:r>
            <w:r w:rsidR="00E831CF" w:rsidRPr="00E831CF">
              <w:rPr>
                <w:rFonts w:ascii="Times New Roman" w:hAnsi="Times New Roman" w:cs="Times New Roman"/>
                <w:noProof/>
                <w:webHidden/>
                <w:sz w:val="28"/>
                <w:szCs w:val="28"/>
              </w:rPr>
              <w:tab/>
            </w:r>
            <w:r w:rsidR="00E831CF" w:rsidRPr="00E831CF">
              <w:rPr>
                <w:rFonts w:ascii="Times New Roman" w:hAnsi="Times New Roman" w:cs="Times New Roman"/>
                <w:noProof/>
                <w:webHidden/>
                <w:sz w:val="28"/>
                <w:szCs w:val="28"/>
              </w:rPr>
              <w:fldChar w:fldCharType="begin"/>
            </w:r>
            <w:r w:rsidR="00E831CF" w:rsidRPr="00E831CF">
              <w:rPr>
                <w:rFonts w:ascii="Times New Roman" w:hAnsi="Times New Roman" w:cs="Times New Roman"/>
                <w:noProof/>
                <w:webHidden/>
                <w:sz w:val="28"/>
                <w:szCs w:val="28"/>
              </w:rPr>
              <w:instrText xml:space="preserve"> PAGEREF _Toc484769280 \h </w:instrText>
            </w:r>
            <w:r w:rsidR="00E831CF" w:rsidRPr="00E831CF">
              <w:rPr>
                <w:rFonts w:ascii="Times New Roman" w:hAnsi="Times New Roman" w:cs="Times New Roman"/>
                <w:noProof/>
                <w:webHidden/>
                <w:sz w:val="28"/>
                <w:szCs w:val="28"/>
              </w:rPr>
            </w:r>
            <w:r w:rsidR="00E831CF" w:rsidRPr="00E831CF">
              <w:rPr>
                <w:rFonts w:ascii="Times New Roman" w:hAnsi="Times New Roman" w:cs="Times New Roman"/>
                <w:noProof/>
                <w:webHidden/>
                <w:sz w:val="28"/>
                <w:szCs w:val="28"/>
              </w:rPr>
              <w:fldChar w:fldCharType="separate"/>
            </w:r>
            <w:r w:rsidR="004463A3">
              <w:rPr>
                <w:rFonts w:ascii="Times New Roman" w:hAnsi="Times New Roman" w:cs="Times New Roman"/>
                <w:noProof/>
                <w:webHidden/>
                <w:sz w:val="28"/>
                <w:szCs w:val="28"/>
              </w:rPr>
              <w:t>4</w:t>
            </w:r>
            <w:r w:rsidR="00E831CF" w:rsidRPr="00E831CF">
              <w:rPr>
                <w:rFonts w:ascii="Times New Roman" w:hAnsi="Times New Roman" w:cs="Times New Roman"/>
                <w:noProof/>
                <w:webHidden/>
                <w:sz w:val="28"/>
                <w:szCs w:val="28"/>
              </w:rPr>
              <w:fldChar w:fldCharType="end"/>
            </w:r>
          </w:hyperlink>
        </w:p>
        <w:p w:rsidR="00E831CF" w:rsidRPr="00E831CF" w:rsidRDefault="00C05C38">
          <w:pPr>
            <w:pStyle w:val="21"/>
            <w:tabs>
              <w:tab w:val="left" w:pos="880"/>
              <w:tab w:val="right" w:leader="dot" w:pos="9628"/>
            </w:tabs>
            <w:rPr>
              <w:rFonts w:ascii="Times New Roman" w:eastAsiaTheme="minorEastAsia" w:hAnsi="Times New Roman" w:cs="Times New Roman"/>
              <w:noProof/>
              <w:sz w:val="28"/>
              <w:szCs w:val="28"/>
              <w:lang w:eastAsia="ru-RU"/>
            </w:rPr>
          </w:pPr>
          <w:hyperlink w:anchor="_Toc484769281" w:history="1">
            <w:r w:rsidR="00E831CF" w:rsidRPr="00E831CF">
              <w:rPr>
                <w:rStyle w:val="a8"/>
                <w:rFonts w:ascii="Times New Roman" w:hAnsi="Times New Roman" w:cs="Times New Roman"/>
                <w:noProof/>
                <w:sz w:val="28"/>
                <w:szCs w:val="28"/>
              </w:rPr>
              <w:t>1.2</w:t>
            </w:r>
            <w:r w:rsidR="00E831CF" w:rsidRPr="00E831CF">
              <w:rPr>
                <w:rFonts w:ascii="Times New Roman" w:eastAsiaTheme="minorEastAsia" w:hAnsi="Times New Roman" w:cs="Times New Roman"/>
                <w:noProof/>
                <w:sz w:val="28"/>
                <w:szCs w:val="28"/>
                <w:lang w:eastAsia="ru-RU"/>
              </w:rPr>
              <w:tab/>
            </w:r>
            <w:r w:rsidR="00E831CF" w:rsidRPr="00E831CF">
              <w:rPr>
                <w:rStyle w:val="a8"/>
                <w:rFonts w:ascii="Times New Roman" w:hAnsi="Times New Roman" w:cs="Times New Roman"/>
                <w:noProof/>
                <w:sz w:val="28"/>
                <w:szCs w:val="28"/>
              </w:rPr>
              <w:t>Изменения в законодательстве и способов уплаты страховых взносов в ГВБФ</w:t>
            </w:r>
            <w:r w:rsidR="00E831CF" w:rsidRPr="00E831CF">
              <w:rPr>
                <w:rFonts w:ascii="Times New Roman" w:hAnsi="Times New Roman" w:cs="Times New Roman"/>
                <w:noProof/>
                <w:webHidden/>
                <w:sz w:val="28"/>
                <w:szCs w:val="28"/>
              </w:rPr>
              <w:tab/>
            </w:r>
            <w:r w:rsidR="00E831CF" w:rsidRPr="00E831CF">
              <w:rPr>
                <w:rFonts w:ascii="Times New Roman" w:hAnsi="Times New Roman" w:cs="Times New Roman"/>
                <w:noProof/>
                <w:webHidden/>
                <w:sz w:val="28"/>
                <w:szCs w:val="28"/>
              </w:rPr>
              <w:fldChar w:fldCharType="begin"/>
            </w:r>
            <w:r w:rsidR="00E831CF" w:rsidRPr="00E831CF">
              <w:rPr>
                <w:rFonts w:ascii="Times New Roman" w:hAnsi="Times New Roman" w:cs="Times New Roman"/>
                <w:noProof/>
                <w:webHidden/>
                <w:sz w:val="28"/>
                <w:szCs w:val="28"/>
              </w:rPr>
              <w:instrText xml:space="preserve"> PAGEREF _Toc484769281 \h </w:instrText>
            </w:r>
            <w:r w:rsidR="00E831CF" w:rsidRPr="00E831CF">
              <w:rPr>
                <w:rFonts w:ascii="Times New Roman" w:hAnsi="Times New Roman" w:cs="Times New Roman"/>
                <w:noProof/>
                <w:webHidden/>
                <w:sz w:val="28"/>
                <w:szCs w:val="28"/>
              </w:rPr>
            </w:r>
            <w:r w:rsidR="00E831CF" w:rsidRPr="00E831CF">
              <w:rPr>
                <w:rFonts w:ascii="Times New Roman" w:hAnsi="Times New Roman" w:cs="Times New Roman"/>
                <w:noProof/>
                <w:webHidden/>
                <w:sz w:val="28"/>
                <w:szCs w:val="28"/>
              </w:rPr>
              <w:fldChar w:fldCharType="separate"/>
            </w:r>
            <w:r w:rsidR="004463A3">
              <w:rPr>
                <w:rFonts w:ascii="Times New Roman" w:hAnsi="Times New Roman" w:cs="Times New Roman"/>
                <w:noProof/>
                <w:webHidden/>
                <w:sz w:val="28"/>
                <w:szCs w:val="28"/>
              </w:rPr>
              <w:t>10</w:t>
            </w:r>
            <w:r w:rsidR="00E831CF" w:rsidRPr="00E831CF">
              <w:rPr>
                <w:rFonts w:ascii="Times New Roman" w:hAnsi="Times New Roman" w:cs="Times New Roman"/>
                <w:noProof/>
                <w:webHidden/>
                <w:sz w:val="28"/>
                <w:szCs w:val="28"/>
              </w:rPr>
              <w:fldChar w:fldCharType="end"/>
            </w:r>
          </w:hyperlink>
        </w:p>
        <w:p w:rsidR="00E831CF" w:rsidRPr="00E831CF" w:rsidRDefault="00C05C38">
          <w:pPr>
            <w:pStyle w:val="12"/>
            <w:tabs>
              <w:tab w:val="left" w:pos="440"/>
              <w:tab w:val="right" w:leader="dot" w:pos="9628"/>
            </w:tabs>
            <w:rPr>
              <w:rFonts w:ascii="Times New Roman" w:eastAsiaTheme="minorEastAsia" w:hAnsi="Times New Roman" w:cs="Times New Roman"/>
              <w:noProof/>
              <w:sz w:val="28"/>
              <w:szCs w:val="28"/>
              <w:lang w:eastAsia="ru-RU"/>
            </w:rPr>
          </w:pPr>
          <w:hyperlink w:anchor="_Toc484769282" w:history="1">
            <w:r w:rsidR="00E831CF" w:rsidRPr="00E831CF">
              <w:rPr>
                <w:rStyle w:val="a8"/>
                <w:rFonts w:ascii="Times New Roman" w:eastAsia="Times New Roman" w:hAnsi="Times New Roman" w:cs="Times New Roman"/>
                <w:noProof/>
                <w:sz w:val="28"/>
                <w:szCs w:val="28"/>
                <w:lang w:eastAsia="ru-RU"/>
              </w:rPr>
              <w:t>2</w:t>
            </w:r>
            <w:r w:rsidR="00E831CF" w:rsidRPr="00E831CF">
              <w:rPr>
                <w:rFonts w:ascii="Times New Roman" w:eastAsiaTheme="minorEastAsia" w:hAnsi="Times New Roman" w:cs="Times New Roman"/>
                <w:noProof/>
                <w:sz w:val="28"/>
                <w:szCs w:val="28"/>
                <w:lang w:eastAsia="ru-RU"/>
              </w:rPr>
              <w:tab/>
            </w:r>
            <w:r w:rsidR="00E831CF" w:rsidRPr="00E831CF">
              <w:rPr>
                <w:rStyle w:val="a8"/>
                <w:rFonts w:ascii="Times New Roman" w:hAnsi="Times New Roman" w:cs="Times New Roman"/>
                <w:noProof/>
                <w:sz w:val="28"/>
                <w:szCs w:val="28"/>
              </w:rPr>
              <w:t>Организационно-экономическая характеристика ООО «Прома-Киров»</w:t>
            </w:r>
            <w:r w:rsidR="00E831CF" w:rsidRPr="00E831CF">
              <w:rPr>
                <w:rFonts w:ascii="Times New Roman" w:hAnsi="Times New Roman" w:cs="Times New Roman"/>
                <w:noProof/>
                <w:webHidden/>
                <w:sz w:val="28"/>
                <w:szCs w:val="28"/>
              </w:rPr>
              <w:tab/>
            </w:r>
            <w:r w:rsidR="00E831CF" w:rsidRPr="00E831CF">
              <w:rPr>
                <w:rFonts w:ascii="Times New Roman" w:hAnsi="Times New Roman" w:cs="Times New Roman"/>
                <w:noProof/>
                <w:webHidden/>
                <w:sz w:val="28"/>
                <w:szCs w:val="28"/>
              </w:rPr>
              <w:fldChar w:fldCharType="begin"/>
            </w:r>
            <w:r w:rsidR="00E831CF" w:rsidRPr="00E831CF">
              <w:rPr>
                <w:rFonts w:ascii="Times New Roman" w:hAnsi="Times New Roman" w:cs="Times New Roman"/>
                <w:noProof/>
                <w:webHidden/>
                <w:sz w:val="28"/>
                <w:szCs w:val="28"/>
              </w:rPr>
              <w:instrText xml:space="preserve"> PAGEREF _Toc484769282 \h </w:instrText>
            </w:r>
            <w:r w:rsidR="00E831CF" w:rsidRPr="00E831CF">
              <w:rPr>
                <w:rFonts w:ascii="Times New Roman" w:hAnsi="Times New Roman" w:cs="Times New Roman"/>
                <w:noProof/>
                <w:webHidden/>
                <w:sz w:val="28"/>
                <w:szCs w:val="28"/>
              </w:rPr>
            </w:r>
            <w:r w:rsidR="00E831CF" w:rsidRPr="00E831CF">
              <w:rPr>
                <w:rFonts w:ascii="Times New Roman" w:hAnsi="Times New Roman" w:cs="Times New Roman"/>
                <w:noProof/>
                <w:webHidden/>
                <w:sz w:val="28"/>
                <w:szCs w:val="28"/>
              </w:rPr>
              <w:fldChar w:fldCharType="separate"/>
            </w:r>
            <w:r w:rsidR="004463A3">
              <w:rPr>
                <w:rFonts w:ascii="Times New Roman" w:hAnsi="Times New Roman" w:cs="Times New Roman"/>
                <w:noProof/>
                <w:webHidden/>
                <w:sz w:val="28"/>
                <w:szCs w:val="28"/>
              </w:rPr>
              <w:t>19</w:t>
            </w:r>
            <w:r w:rsidR="00E831CF" w:rsidRPr="00E831CF">
              <w:rPr>
                <w:rFonts w:ascii="Times New Roman" w:hAnsi="Times New Roman" w:cs="Times New Roman"/>
                <w:noProof/>
                <w:webHidden/>
                <w:sz w:val="28"/>
                <w:szCs w:val="28"/>
              </w:rPr>
              <w:fldChar w:fldCharType="end"/>
            </w:r>
          </w:hyperlink>
        </w:p>
        <w:p w:rsidR="00E831CF" w:rsidRPr="00E831CF" w:rsidRDefault="00C05C38">
          <w:pPr>
            <w:pStyle w:val="21"/>
            <w:tabs>
              <w:tab w:val="left" w:pos="880"/>
              <w:tab w:val="right" w:leader="dot" w:pos="9628"/>
            </w:tabs>
            <w:rPr>
              <w:rFonts w:ascii="Times New Roman" w:eastAsiaTheme="minorEastAsia" w:hAnsi="Times New Roman" w:cs="Times New Roman"/>
              <w:noProof/>
              <w:sz w:val="28"/>
              <w:szCs w:val="28"/>
              <w:lang w:eastAsia="ru-RU"/>
            </w:rPr>
          </w:pPr>
          <w:hyperlink w:anchor="_Toc484769283" w:history="1">
            <w:r w:rsidR="00E831CF" w:rsidRPr="00E831CF">
              <w:rPr>
                <w:rStyle w:val="a8"/>
                <w:rFonts w:ascii="Times New Roman" w:hAnsi="Times New Roman" w:cs="Times New Roman"/>
                <w:noProof/>
                <w:sz w:val="28"/>
                <w:szCs w:val="28"/>
              </w:rPr>
              <w:t>2.1</w:t>
            </w:r>
            <w:r w:rsidR="00E831CF" w:rsidRPr="00E831CF">
              <w:rPr>
                <w:rFonts w:ascii="Times New Roman" w:eastAsiaTheme="minorEastAsia" w:hAnsi="Times New Roman" w:cs="Times New Roman"/>
                <w:noProof/>
                <w:sz w:val="28"/>
                <w:szCs w:val="28"/>
                <w:lang w:eastAsia="ru-RU"/>
              </w:rPr>
              <w:tab/>
            </w:r>
            <w:r w:rsidR="00E831CF" w:rsidRPr="00E831CF">
              <w:rPr>
                <w:rStyle w:val="a8"/>
                <w:rFonts w:ascii="Times New Roman" w:hAnsi="Times New Roman" w:cs="Times New Roman"/>
                <w:noProof/>
                <w:sz w:val="28"/>
                <w:szCs w:val="28"/>
              </w:rPr>
              <w:t>Общая характеристика деятельности налогоплательщика</w:t>
            </w:r>
            <w:r w:rsidR="00E831CF" w:rsidRPr="00E831CF">
              <w:rPr>
                <w:rFonts w:ascii="Times New Roman" w:hAnsi="Times New Roman" w:cs="Times New Roman"/>
                <w:noProof/>
                <w:webHidden/>
                <w:sz w:val="28"/>
                <w:szCs w:val="28"/>
              </w:rPr>
              <w:tab/>
            </w:r>
            <w:r w:rsidR="00E831CF" w:rsidRPr="00E831CF">
              <w:rPr>
                <w:rFonts w:ascii="Times New Roman" w:hAnsi="Times New Roman" w:cs="Times New Roman"/>
                <w:noProof/>
                <w:webHidden/>
                <w:sz w:val="28"/>
                <w:szCs w:val="28"/>
              </w:rPr>
              <w:fldChar w:fldCharType="begin"/>
            </w:r>
            <w:r w:rsidR="00E831CF" w:rsidRPr="00E831CF">
              <w:rPr>
                <w:rFonts w:ascii="Times New Roman" w:hAnsi="Times New Roman" w:cs="Times New Roman"/>
                <w:noProof/>
                <w:webHidden/>
                <w:sz w:val="28"/>
                <w:szCs w:val="28"/>
              </w:rPr>
              <w:instrText xml:space="preserve"> PAGEREF _Toc484769283 \h </w:instrText>
            </w:r>
            <w:r w:rsidR="00E831CF" w:rsidRPr="00E831CF">
              <w:rPr>
                <w:rFonts w:ascii="Times New Roman" w:hAnsi="Times New Roman" w:cs="Times New Roman"/>
                <w:noProof/>
                <w:webHidden/>
                <w:sz w:val="28"/>
                <w:szCs w:val="28"/>
              </w:rPr>
            </w:r>
            <w:r w:rsidR="00E831CF" w:rsidRPr="00E831CF">
              <w:rPr>
                <w:rFonts w:ascii="Times New Roman" w:hAnsi="Times New Roman" w:cs="Times New Roman"/>
                <w:noProof/>
                <w:webHidden/>
                <w:sz w:val="28"/>
                <w:szCs w:val="28"/>
              </w:rPr>
              <w:fldChar w:fldCharType="separate"/>
            </w:r>
            <w:r w:rsidR="004463A3">
              <w:rPr>
                <w:rFonts w:ascii="Times New Roman" w:hAnsi="Times New Roman" w:cs="Times New Roman"/>
                <w:noProof/>
                <w:webHidden/>
                <w:sz w:val="28"/>
                <w:szCs w:val="28"/>
              </w:rPr>
              <w:t>19</w:t>
            </w:r>
            <w:r w:rsidR="00E831CF" w:rsidRPr="00E831CF">
              <w:rPr>
                <w:rFonts w:ascii="Times New Roman" w:hAnsi="Times New Roman" w:cs="Times New Roman"/>
                <w:noProof/>
                <w:webHidden/>
                <w:sz w:val="28"/>
                <w:szCs w:val="28"/>
              </w:rPr>
              <w:fldChar w:fldCharType="end"/>
            </w:r>
          </w:hyperlink>
        </w:p>
        <w:p w:rsidR="00E831CF" w:rsidRPr="00E831CF" w:rsidRDefault="00C05C38">
          <w:pPr>
            <w:pStyle w:val="21"/>
            <w:tabs>
              <w:tab w:val="left" w:pos="880"/>
              <w:tab w:val="right" w:leader="dot" w:pos="9628"/>
            </w:tabs>
            <w:rPr>
              <w:rFonts w:ascii="Times New Roman" w:eastAsiaTheme="minorEastAsia" w:hAnsi="Times New Roman" w:cs="Times New Roman"/>
              <w:noProof/>
              <w:sz w:val="28"/>
              <w:szCs w:val="28"/>
              <w:lang w:eastAsia="ru-RU"/>
            </w:rPr>
          </w:pPr>
          <w:hyperlink w:anchor="_Toc484769284" w:history="1">
            <w:r w:rsidR="00E831CF" w:rsidRPr="00E831CF">
              <w:rPr>
                <w:rStyle w:val="a8"/>
                <w:rFonts w:ascii="Times New Roman" w:hAnsi="Times New Roman" w:cs="Times New Roman"/>
                <w:noProof/>
                <w:sz w:val="28"/>
                <w:szCs w:val="28"/>
              </w:rPr>
              <w:t>2.2</w:t>
            </w:r>
            <w:r w:rsidR="00E831CF" w:rsidRPr="00E831CF">
              <w:rPr>
                <w:rFonts w:ascii="Times New Roman" w:eastAsiaTheme="minorEastAsia" w:hAnsi="Times New Roman" w:cs="Times New Roman"/>
                <w:noProof/>
                <w:sz w:val="28"/>
                <w:szCs w:val="28"/>
                <w:lang w:eastAsia="ru-RU"/>
              </w:rPr>
              <w:tab/>
            </w:r>
            <w:r w:rsidR="00E831CF" w:rsidRPr="00E831CF">
              <w:rPr>
                <w:rStyle w:val="a8"/>
                <w:rFonts w:ascii="Times New Roman" w:hAnsi="Times New Roman" w:cs="Times New Roman"/>
                <w:noProof/>
                <w:sz w:val="28"/>
                <w:szCs w:val="28"/>
              </w:rPr>
              <w:t>Финансовое состояние организации ООО «Прома-Киров»</w:t>
            </w:r>
            <w:r w:rsidR="00E831CF" w:rsidRPr="00E831CF">
              <w:rPr>
                <w:rFonts w:ascii="Times New Roman" w:hAnsi="Times New Roman" w:cs="Times New Roman"/>
                <w:noProof/>
                <w:webHidden/>
                <w:sz w:val="28"/>
                <w:szCs w:val="28"/>
              </w:rPr>
              <w:tab/>
            </w:r>
            <w:r w:rsidR="00E831CF" w:rsidRPr="00E831CF">
              <w:rPr>
                <w:rFonts w:ascii="Times New Roman" w:hAnsi="Times New Roman" w:cs="Times New Roman"/>
                <w:noProof/>
                <w:webHidden/>
                <w:sz w:val="28"/>
                <w:szCs w:val="28"/>
              </w:rPr>
              <w:fldChar w:fldCharType="begin"/>
            </w:r>
            <w:r w:rsidR="00E831CF" w:rsidRPr="00E831CF">
              <w:rPr>
                <w:rFonts w:ascii="Times New Roman" w:hAnsi="Times New Roman" w:cs="Times New Roman"/>
                <w:noProof/>
                <w:webHidden/>
                <w:sz w:val="28"/>
                <w:szCs w:val="28"/>
              </w:rPr>
              <w:instrText xml:space="preserve"> PAGEREF _Toc484769284 \h </w:instrText>
            </w:r>
            <w:r w:rsidR="00E831CF" w:rsidRPr="00E831CF">
              <w:rPr>
                <w:rFonts w:ascii="Times New Roman" w:hAnsi="Times New Roman" w:cs="Times New Roman"/>
                <w:noProof/>
                <w:webHidden/>
                <w:sz w:val="28"/>
                <w:szCs w:val="28"/>
              </w:rPr>
            </w:r>
            <w:r w:rsidR="00E831CF" w:rsidRPr="00E831CF">
              <w:rPr>
                <w:rFonts w:ascii="Times New Roman" w:hAnsi="Times New Roman" w:cs="Times New Roman"/>
                <w:noProof/>
                <w:webHidden/>
                <w:sz w:val="28"/>
                <w:szCs w:val="28"/>
              </w:rPr>
              <w:fldChar w:fldCharType="separate"/>
            </w:r>
            <w:r w:rsidR="004463A3">
              <w:rPr>
                <w:rFonts w:ascii="Times New Roman" w:hAnsi="Times New Roman" w:cs="Times New Roman"/>
                <w:noProof/>
                <w:webHidden/>
                <w:sz w:val="28"/>
                <w:szCs w:val="28"/>
              </w:rPr>
              <w:t>25</w:t>
            </w:r>
            <w:r w:rsidR="00E831CF" w:rsidRPr="00E831CF">
              <w:rPr>
                <w:rFonts w:ascii="Times New Roman" w:hAnsi="Times New Roman" w:cs="Times New Roman"/>
                <w:noProof/>
                <w:webHidden/>
                <w:sz w:val="28"/>
                <w:szCs w:val="28"/>
              </w:rPr>
              <w:fldChar w:fldCharType="end"/>
            </w:r>
          </w:hyperlink>
        </w:p>
        <w:p w:rsidR="00E831CF" w:rsidRPr="00E831CF" w:rsidRDefault="00C05C38">
          <w:pPr>
            <w:pStyle w:val="12"/>
            <w:tabs>
              <w:tab w:val="left" w:pos="440"/>
              <w:tab w:val="right" w:leader="dot" w:pos="9628"/>
            </w:tabs>
            <w:rPr>
              <w:rFonts w:ascii="Times New Roman" w:eastAsiaTheme="minorEastAsia" w:hAnsi="Times New Roman" w:cs="Times New Roman"/>
              <w:noProof/>
              <w:sz w:val="28"/>
              <w:szCs w:val="28"/>
              <w:lang w:eastAsia="ru-RU"/>
            </w:rPr>
          </w:pPr>
          <w:hyperlink w:anchor="_Toc484769285" w:history="1">
            <w:r w:rsidR="00E831CF" w:rsidRPr="00E831CF">
              <w:rPr>
                <w:rStyle w:val="a8"/>
                <w:rFonts w:ascii="Times New Roman" w:hAnsi="Times New Roman" w:cs="Times New Roman"/>
                <w:noProof/>
                <w:sz w:val="28"/>
                <w:szCs w:val="28"/>
              </w:rPr>
              <w:t>3</w:t>
            </w:r>
            <w:r w:rsidR="00E831CF" w:rsidRPr="00E831CF">
              <w:rPr>
                <w:rFonts w:ascii="Times New Roman" w:eastAsiaTheme="minorEastAsia" w:hAnsi="Times New Roman" w:cs="Times New Roman"/>
                <w:noProof/>
                <w:sz w:val="28"/>
                <w:szCs w:val="28"/>
                <w:lang w:eastAsia="ru-RU"/>
              </w:rPr>
              <w:tab/>
            </w:r>
            <w:r w:rsidR="00E831CF" w:rsidRPr="00E831CF">
              <w:rPr>
                <w:rStyle w:val="a8"/>
                <w:rFonts w:ascii="Times New Roman" w:hAnsi="Times New Roman" w:cs="Times New Roman"/>
                <w:noProof/>
                <w:sz w:val="28"/>
                <w:szCs w:val="28"/>
              </w:rPr>
              <w:t>Действующий механизм исчисления и уплаты страховых взносов в государственные внебюджетные фонды на примере ООО «Прома-Киров»</w:t>
            </w:r>
            <w:r w:rsidR="00E831CF" w:rsidRPr="00E831CF">
              <w:rPr>
                <w:rFonts w:ascii="Times New Roman" w:hAnsi="Times New Roman" w:cs="Times New Roman"/>
                <w:noProof/>
                <w:webHidden/>
                <w:sz w:val="28"/>
                <w:szCs w:val="28"/>
              </w:rPr>
              <w:tab/>
            </w:r>
            <w:r w:rsidR="00E831CF" w:rsidRPr="00E831CF">
              <w:rPr>
                <w:rFonts w:ascii="Times New Roman" w:hAnsi="Times New Roman" w:cs="Times New Roman"/>
                <w:noProof/>
                <w:webHidden/>
                <w:sz w:val="28"/>
                <w:szCs w:val="28"/>
              </w:rPr>
              <w:fldChar w:fldCharType="begin"/>
            </w:r>
            <w:r w:rsidR="00E831CF" w:rsidRPr="00E831CF">
              <w:rPr>
                <w:rFonts w:ascii="Times New Roman" w:hAnsi="Times New Roman" w:cs="Times New Roman"/>
                <w:noProof/>
                <w:webHidden/>
                <w:sz w:val="28"/>
                <w:szCs w:val="28"/>
              </w:rPr>
              <w:instrText xml:space="preserve"> PAGEREF _Toc484769285 \h </w:instrText>
            </w:r>
            <w:r w:rsidR="00E831CF" w:rsidRPr="00E831CF">
              <w:rPr>
                <w:rFonts w:ascii="Times New Roman" w:hAnsi="Times New Roman" w:cs="Times New Roman"/>
                <w:noProof/>
                <w:webHidden/>
                <w:sz w:val="28"/>
                <w:szCs w:val="28"/>
              </w:rPr>
            </w:r>
            <w:r w:rsidR="00E831CF" w:rsidRPr="00E831CF">
              <w:rPr>
                <w:rFonts w:ascii="Times New Roman" w:hAnsi="Times New Roman" w:cs="Times New Roman"/>
                <w:noProof/>
                <w:webHidden/>
                <w:sz w:val="28"/>
                <w:szCs w:val="28"/>
              </w:rPr>
              <w:fldChar w:fldCharType="separate"/>
            </w:r>
            <w:r w:rsidR="004463A3">
              <w:rPr>
                <w:rFonts w:ascii="Times New Roman" w:hAnsi="Times New Roman" w:cs="Times New Roman"/>
                <w:noProof/>
                <w:webHidden/>
                <w:sz w:val="28"/>
                <w:szCs w:val="28"/>
              </w:rPr>
              <w:t>28</w:t>
            </w:r>
            <w:r w:rsidR="00E831CF" w:rsidRPr="00E831CF">
              <w:rPr>
                <w:rFonts w:ascii="Times New Roman" w:hAnsi="Times New Roman" w:cs="Times New Roman"/>
                <w:noProof/>
                <w:webHidden/>
                <w:sz w:val="28"/>
                <w:szCs w:val="28"/>
              </w:rPr>
              <w:fldChar w:fldCharType="end"/>
            </w:r>
          </w:hyperlink>
        </w:p>
        <w:p w:rsidR="00E831CF" w:rsidRPr="00E831CF" w:rsidRDefault="00C05C38">
          <w:pPr>
            <w:pStyle w:val="21"/>
            <w:tabs>
              <w:tab w:val="left" w:pos="880"/>
              <w:tab w:val="right" w:leader="dot" w:pos="9628"/>
            </w:tabs>
            <w:rPr>
              <w:rFonts w:ascii="Times New Roman" w:eastAsiaTheme="minorEastAsia" w:hAnsi="Times New Roman" w:cs="Times New Roman"/>
              <w:noProof/>
              <w:sz w:val="28"/>
              <w:szCs w:val="28"/>
              <w:lang w:eastAsia="ru-RU"/>
            </w:rPr>
          </w:pPr>
          <w:hyperlink w:anchor="_Toc484769286" w:history="1">
            <w:r w:rsidR="00E831CF" w:rsidRPr="00E831CF">
              <w:rPr>
                <w:rStyle w:val="a8"/>
                <w:rFonts w:ascii="Times New Roman" w:hAnsi="Times New Roman" w:cs="Times New Roman"/>
                <w:noProof/>
                <w:sz w:val="28"/>
                <w:szCs w:val="28"/>
              </w:rPr>
              <w:t>3.1</w:t>
            </w:r>
            <w:r w:rsidR="00E831CF" w:rsidRPr="00E831CF">
              <w:rPr>
                <w:rFonts w:ascii="Times New Roman" w:eastAsiaTheme="minorEastAsia" w:hAnsi="Times New Roman" w:cs="Times New Roman"/>
                <w:noProof/>
                <w:sz w:val="28"/>
                <w:szCs w:val="28"/>
                <w:lang w:eastAsia="ru-RU"/>
              </w:rPr>
              <w:tab/>
            </w:r>
            <w:r w:rsidR="00E831CF" w:rsidRPr="00E831CF">
              <w:rPr>
                <w:rStyle w:val="a8"/>
                <w:rFonts w:ascii="Times New Roman" w:hAnsi="Times New Roman" w:cs="Times New Roman"/>
                <w:noProof/>
                <w:sz w:val="28"/>
                <w:szCs w:val="28"/>
              </w:rPr>
              <w:t>Расчет относительной и абсолютной налоговой нагрузки</w:t>
            </w:r>
            <w:r w:rsidR="00E831CF" w:rsidRPr="00E831CF">
              <w:rPr>
                <w:rFonts w:ascii="Times New Roman" w:hAnsi="Times New Roman" w:cs="Times New Roman"/>
                <w:noProof/>
                <w:webHidden/>
                <w:sz w:val="28"/>
                <w:szCs w:val="28"/>
              </w:rPr>
              <w:tab/>
            </w:r>
            <w:r w:rsidR="00E831CF" w:rsidRPr="00E831CF">
              <w:rPr>
                <w:rFonts w:ascii="Times New Roman" w:hAnsi="Times New Roman" w:cs="Times New Roman"/>
                <w:noProof/>
                <w:webHidden/>
                <w:sz w:val="28"/>
                <w:szCs w:val="28"/>
              </w:rPr>
              <w:fldChar w:fldCharType="begin"/>
            </w:r>
            <w:r w:rsidR="00E831CF" w:rsidRPr="00E831CF">
              <w:rPr>
                <w:rFonts w:ascii="Times New Roman" w:hAnsi="Times New Roman" w:cs="Times New Roman"/>
                <w:noProof/>
                <w:webHidden/>
                <w:sz w:val="28"/>
                <w:szCs w:val="28"/>
              </w:rPr>
              <w:instrText xml:space="preserve"> PAGEREF _Toc484769286 \h </w:instrText>
            </w:r>
            <w:r w:rsidR="00E831CF" w:rsidRPr="00E831CF">
              <w:rPr>
                <w:rFonts w:ascii="Times New Roman" w:hAnsi="Times New Roman" w:cs="Times New Roman"/>
                <w:noProof/>
                <w:webHidden/>
                <w:sz w:val="28"/>
                <w:szCs w:val="28"/>
              </w:rPr>
            </w:r>
            <w:r w:rsidR="00E831CF" w:rsidRPr="00E831CF">
              <w:rPr>
                <w:rFonts w:ascii="Times New Roman" w:hAnsi="Times New Roman" w:cs="Times New Roman"/>
                <w:noProof/>
                <w:webHidden/>
                <w:sz w:val="28"/>
                <w:szCs w:val="28"/>
              </w:rPr>
              <w:fldChar w:fldCharType="separate"/>
            </w:r>
            <w:r w:rsidR="004463A3">
              <w:rPr>
                <w:rFonts w:ascii="Times New Roman" w:hAnsi="Times New Roman" w:cs="Times New Roman"/>
                <w:noProof/>
                <w:webHidden/>
                <w:sz w:val="28"/>
                <w:szCs w:val="28"/>
              </w:rPr>
              <w:t>28</w:t>
            </w:r>
            <w:r w:rsidR="00E831CF" w:rsidRPr="00E831CF">
              <w:rPr>
                <w:rFonts w:ascii="Times New Roman" w:hAnsi="Times New Roman" w:cs="Times New Roman"/>
                <w:noProof/>
                <w:webHidden/>
                <w:sz w:val="28"/>
                <w:szCs w:val="28"/>
              </w:rPr>
              <w:fldChar w:fldCharType="end"/>
            </w:r>
          </w:hyperlink>
        </w:p>
        <w:p w:rsidR="00E831CF" w:rsidRPr="00E831CF" w:rsidRDefault="00C05C38">
          <w:pPr>
            <w:pStyle w:val="21"/>
            <w:tabs>
              <w:tab w:val="left" w:pos="880"/>
              <w:tab w:val="right" w:leader="dot" w:pos="9628"/>
            </w:tabs>
            <w:rPr>
              <w:rFonts w:ascii="Times New Roman" w:eastAsiaTheme="minorEastAsia" w:hAnsi="Times New Roman" w:cs="Times New Roman"/>
              <w:noProof/>
              <w:sz w:val="28"/>
              <w:szCs w:val="28"/>
              <w:lang w:eastAsia="ru-RU"/>
            </w:rPr>
          </w:pPr>
          <w:hyperlink w:anchor="_Toc484769287" w:history="1">
            <w:r w:rsidR="00E831CF" w:rsidRPr="00E831CF">
              <w:rPr>
                <w:rStyle w:val="a8"/>
                <w:rFonts w:ascii="Times New Roman" w:hAnsi="Times New Roman" w:cs="Times New Roman"/>
                <w:noProof/>
                <w:sz w:val="28"/>
                <w:szCs w:val="28"/>
              </w:rPr>
              <w:t>3.2</w:t>
            </w:r>
            <w:r w:rsidR="00E831CF" w:rsidRPr="00E831CF">
              <w:rPr>
                <w:rFonts w:ascii="Times New Roman" w:eastAsiaTheme="minorEastAsia" w:hAnsi="Times New Roman" w:cs="Times New Roman"/>
                <w:noProof/>
                <w:sz w:val="28"/>
                <w:szCs w:val="28"/>
                <w:lang w:eastAsia="ru-RU"/>
              </w:rPr>
              <w:tab/>
            </w:r>
            <w:r w:rsidR="00E831CF" w:rsidRPr="00E831CF">
              <w:rPr>
                <w:rStyle w:val="a8"/>
                <w:rFonts w:ascii="Times New Roman" w:hAnsi="Times New Roman" w:cs="Times New Roman"/>
                <w:noProof/>
                <w:sz w:val="28"/>
                <w:szCs w:val="28"/>
              </w:rPr>
              <w:t>Критерии оценки налоговых рисков (вероятности включения налогоплательщика в план выездных налоговых проверок)</w:t>
            </w:r>
            <w:r w:rsidR="00E831CF" w:rsidRPr="00E831CF">
              <w:rPr>
                <w:rFonts w:ascii="Times New Roman" w:hAnsi="Times New Roman" w:cs="Times New Roman"/>
                <w:noProof/>
                <w:webHidden/>
                <w:sz w:val="28"/>
                <w:szCs w:val="28"/>
              </w:rPr>
              <w:tab/>
            </w:r>
            <w:r w:rsidR="00E831CF" w:rsidRPr="00E831CF">
              <w:rPr>
                <w:rFonts w:ascii="Times New Roman" w:hAnsi="Times New Roman" w:cs="Times New Roman"/>
                <w:noProof/>
                <w:webHidden/>
                <w:sz w:val="28"/>
                <w:szCs w:val="28"/>
              </w:rPr>
              <w:fldChar w:fldCharType="begin"/>
            </w:r>
            <w:r w:rsidR="00E831CF" w:rsidRPr="00E831CF">
              <w:rPr>
                <w:rFonts w:ascii="Times New Roman" w:hAnsi="Times New Roman" w:cs="Times New Roman"/>
                <w:noProof/>
                <w:webHidden/>
                <w:sz w:val="28"/>
                <w:szCs w:val="28"/>
              </w:rPr>
              <w:instrText xml:space="preserve"> PAGEREF _Toc484769287 \h </w:instrText>
            </w:r>
            <w:r w:rsidR="00E831CF" w:rsidRPr="00E831CF">
              <w:rPr>
                <w:rFonts w:ascii="Times New Roman" w:hAnsi="Times New Roman" w:cs="Times New Roman"/>
                <w:noProof/>
                <w:webHidden/>
                <w:sz w:val="28"/>
                <w:szCs w:val="28"/>
              </w:rPr>
            </w:r>
            <w:r w:rsidR="00E831CF" w:rsidRPr="00E831CF">
              <w:rPr>
                <w:rFonts w:ascii="Times New Roman" w:hAnsi="Times New Roman" w:cs="Times New Roman"/>
                <w:noProof/>
                <w:webHidden/>
                <w:sz w:val="28"/>
                <w:szCs w:val="28"/>
              </w:rPr>
              <w:fldChar w:fldCharType="separate"/>
            </w:r>
            <w:r w:rsidR="004463A3">
              <w:rPr>
                <w:rFonts w:ascii="Times New Roman" w:hAnsi="Times New Roman" w:cs="Times New Roman"/>
                <w:noProof/>
                <w:webHidden/>
                <w:sz w:val="28"/>
                <w:szCs w:val="28"/>
              </w:rPr>
              <w:t>35</w:t>
            </w:r>
            <w:r w:rsidR="00E831CF" w:rsidRPr="00E831CF">
              <w:rPr>
                <w:rFonts w:ascii="Times New Roman" w:hAnsi="Times New Roman" w:cs="Times New Roman"/>
                <w:noProof/>
                <w:webHidden/>
                <w:sz w:val="28"/>
                <w:szCs w:val="28"/>
              </w:rPr>
              <w:fldChar w:fldCharType="end"/>
            </w:r>
          </w:hyperlink>
        </w:p>
        <w:p w:rsidR="00E831CF" w:rsidRPr="00E831CF" w:rsidRDefault="00C05C38">
          <w:pPr>
            <w:pStyle w:val="21"/>
            <w:tabs>
              <w:tab w:val="left" w:pos="880"/>
              <w:tab w:val="right" w:leader="dot" w:pos="9628"/>
            </w:tabs>
            <w:rPr>
              <w:rFonts w:ascii="Times New Roman" w:eastAsiaTheme="minorEastAsia" w:hAnsi="Times New Roman" w:cs="Times New Roman"/>
              <w:noProof/>
              <w:sz w:val="28"/>
              <w:szCs w:val="28"/>
              <w:lang w:eastAsia="ru-RU"/>
            </w:rPr>
          </w:pPr>
          <w:hyperlink w:anchor="_Toc484769288" w:history="1">
            <w:r w:rsidR="00E831CF" w:rsidRPr="00E831CF">
              <w:rPr>
                <w:rStyle w:val="a8"/>
                <w:rFonts w:ascii="Times New Roman" w:hAnsi="Times New Roman" w:cs="Times New Roman"/>
                <w:noProof/>
                <w:sz w:val="28"/>
                <w:szCs w:val="28"/>
              </w:rPr>
              <w:t>3.3</w:t>
            </w:r>
            <w:r w:rsidR="00E831CF" w:rsidRPr="00E831CF">
              <w:rPr>
                <w:rFonts w:ascii="Times New Roman" w:eastAsiaTheme="minorEastAsia" w:hAnsi="Times New Roman" w:cs="Times New Roman"/>
                <w:noProof/>
                <w:sz w:val="28"/>
                <w:szCs w:val="28"/>
                <w:lang w:eastAsia="ru-RU"/>
              </w:rPr>
              <w:tab/>
            </w:r>
            <w:r w:rsidR="00E831CF" w:rsidRPr="00E831CF">
              <w:rPr>
                <w:rStyle w:val="a8"/>
                <w:rFonts w:ascii="Times New Roman" w:hAnsi="Times New Roman" w:cs="Times New Roman"/>
                <w:noProof/>
                <w:sz w:val="28"/>
                <w:szCs w:val="28"/>
              </w:rPr>
              <w:t>Порядок исчисления и уплаты страховых взносов в ГВБФ</w:t>
            </w:r>
            <w:r w:rsidR="00E831CF" w:rsidRPr="00E831CF">
              <w:rPr>
                <w:rFonts w:ascii="Times New Roman" w:hAnsi="Times New Roman" w:cs="Times New Roman"/>
                <w:noProof/>
                <w:webHidden/>
                <w:sz w:val="28"/>
                <w:szCs w:val="28"/>
              </w:rPr>
              <w:tab/>
            </w:r>
            <w:r w:rsidR="00E831CF" w:rsidRPr="00E831CF">
              <w:rPr>
                <w:rFonts w:ascii="Times New Roman" w:hAnsi="Times New Roman" w:cs="Times New Roman"/>
                <w:noProof/>
                <w:webHidden/>
                <w:sz w:val="28"/>
                <w:szCs w:val="28"/>
              </w:rPr>
              <w:fldChar w:fldCharType="begin"/>
            </w:r>
            <w:r w:rsidR="00E831CF" w:rsidRPr="00E831CF">
              <w:rPr>
                <w:rFonts w:ascii="Times New Roman" w:hAnsi="Times New Roman" w:cs="Times New Roman"/>
                <w:noProof/>
                <w:webHidden/>
                <w:sz w:val="28"/>
                <w:szCs w:val="28"/>
              </w:rPr>
              <w:instrText xml:space="preserve"> PAGEREF _Toc484769288 \h </w:instrText>
            </w:r>
            <w:r w:rsidR="00E831CF" w:rsidRPr="00E831CF">
              <w:rPr>
                <w:rFonts w:ascii="Times New Roman" w:hAnsi="Times New Roman" w:cs="Times New Roman"/>
                <w:noProof/>
                <w:webHidden/>
                <w:sz w:val="28"/>
                <w:szCs w:val="28"/>
              </w:rPr>
            </w:r>
            <w:r w:rsidR="00E831CF" w:rsidRPr="00E831CF">
              <w:rPr>
                <w:rFonts w:ascii="Times New Roman" w:hAnsi="Times New Roman" w:cs="Times New Roman"/>
                <w:noProof/>
                <w:webHidden/>
                <w:sz w:val="28"/>
                <w:szCs w:val="28"/>
              </w:rPr>
              <w:fldChar w:fldCharType="separate"/>
            </w:r>
            <w:r w:rsidR="004463A3">
              <w:rPr>
                <w:rFonts w:ascii="Times New Roman" w:hAnsi="Times New Roman" w:cs="Times New Roman"/>
                <w:noProof/>
                <w:webHidden/>
                <w:sz w:val="28"/>
                <w:szCs w:val="28"/>
              </w:rPr>
              <w:t>39</w:t>
            </w:r>
            <w:r w:rsidR="00E831CF" w:rsidRPr="00E831CF">
              <w:rPr>
                <w:rFonts w:ascii="Times New Roman" w:hAnsi="Times New Roman" w:cs="Times New Roman"/>
                <w:noProof/>
                <w:webHidden/>
                <w:sz w:val="28"/>
                <w:szCs w:val="28"/>
              </w:rPr>
              <w:fldChar w:fldCharType="end"/>
            </w:r>
          </w:hyperlink>
        </w:p>
        <w:p w:rsidR="00E831CF" w:rsidRPr="00E831CF" w:rsidRDefault="00C05C38">
          <w:pPr>
            <w:pStyle w:val="21"/>
            <w:tabs>
              <w:tab w:val="left" w:pos="880"/>
              <w:tab w:val="right" w:leader="dot" w:pos="9628"/>
            </w:tabs>
            <w:rPr>
              <w:rFonts w:ascii="Times New Roman" w:eastAsiaTheme="minorEastAsia" w:hAnsi="Times New Roman" w:cs="Times New Roman"/>
              <w:noProof/>
              <w:sz w:val="28"/>
              <w:szCs w:val="28"/>
              <w:lang w:eastAsia="ru-RU"/>
            </w:rPr>
          </w:pPr>
          <w:hyperlink w:anchor="_Toc484769289" w:history="1">
            <w:r w:rsidR="00E831CF" w:rsidRPr="00E831CF">
              <w:rPr>
                <w:rStyle w:val="a8"/>
                <w:rFonts w:ascii="Times New Roman" w:hAnsi="Times New Roman" w:cs="Times New Roman"/>
                <w:noProof/>
                <w:sz w:val="28"/>
                <w:szCs w:val="28"/>
              </w:rPr>
              <w:t>3.4</w:t>
            </w:r>
            <w:r w:rsidR="00E831CF" w:rsidRPr="00E831CF">
              <w:rPr>
                <w:rFonts w:ascii="Times New Roman" w:eastAsiaTheme="minorEastAsia" w:hAnsi="Times New Roman" w:cs="Times New Roman"/>
                <w:noProof/>
                <w:sz w:val="28"/>
                <w:szCs w:val="28"/>
                <w:lang w:eastAsia="ru-RU"/>
              </w:rPr>
              <w:tab/>
            </w:r>
            <w:r w:rsidR="00E831CF" w:rsidRPr="00E831CF">
              <w:rPr>
                <w:rStyle w:val="a8"/>
                <w:rFonts w:ascii="Times New Roman" w:hAnsi="Times New Roman" w:cs="Times New Roman"/>
                <w:noProof/>
                <w:sz w:val="28"/>
                <w:szCs w:val="28"/>
              </w:rPr>
              <w:t>Направления оптимизации отчислений на социальные нужды</w:t>
            </w:r>
            <w:r w:rsidR="00E831CF" w:rsidRPr="00E831CF">
              <w:rPr>
                <w:rFonts w:ascii="Times New Roman" w:hAnsi="Times New Roman" w:cs="Times New Roman"/>
                <w:noProof/>
                <w:webHidden/>
                <w:sz w:val="28"/>
                <w:szCs w:val="28"/>
              </w:rPr>
              <w:tab/>
            </w:r>
            <w:r w:rsidR="00E831CF" w:rsidRPr="00E831CF">
              <w:rPr>
                <w:rFonts w:ascii="Times New Roman" w:hAnsi="Times New Roman" w:cs="Times New Roman"/>
                <w:noProof/>
                <w:webHidden/>
                <w:sz w:val="28"/>
                <w:szCs w:val="28"/>
              </w:rPr>
              <w:fldChar w:fldCharType="begin"/>
            </w:r>
            <w:r w:rsidR="00E831CF" w:rsidRPr="00E831CF">
              <w:rPr>
                <w:rFonts w:ascii="Times New Roman" w:hAnsi="Times New Roman" w:cs="Times New Roman"/>
                <w:noProof/>
                <w:webHidden/>
                <w:sz w:val="28"/>
                <w:szCs w:val="28"/>
              </w:rPr>
              <w:instrText xml:space="preserve"> PAGEREF _Toc484769289 \h </w:instrText>
            </w:r>
            <w:r w:rsidR="00E831CF" w:rsidRPr="00E831CF">
              <w:rPr>
                <w:rFonts w:ascii="Times New Roman" w:hAnsi="Times New Roman" w:cs="Times New Roman"/>
                <w:noProof/>
                <w:webHidden/>
                <w:sz w:val="28"/>
                <w:szCs w:val="28"/>
              </w:rPr>
            </w:r>
            <w:r w:rsidR="00E831CF" w:rsidRPr="00E831CF">
              <w:rPr>
                <w:rFonts w:ascii="Times New Roman" w:hAnsi="Times New Roman" w:cs="Times New Roman"/>
                <w:noProof/>
                <w:webHidden/>
                <w:sz w:val="28"/>
                <w:szCs w:val="28"/>
              </w:rPr>
              <w:fldChar w:fldCharType="separate"/>
            </w:r>
            <w:r w:rsidR="004463A3">
              <w:rPr>
                <w:rFonts w:ascii="Times New Roman" w:hAnsi="Times New Roman" w:cs="Times New Roman"/>
                <w:noProof/>
                <w:webHidden/>
                <w:sz w:val="28"/>
                <w:szCs w:val="28"/>
              </w:rPr>
              <w:t>45</w:t>
            </w:r>
            <w:r w:rsidR="00E831CF" w:rsidRPr="00E831CF">
              <w:rPr>
                <w:rFonts w:ascii="Times New Roman" w:hAnsi="Times New Roman" w:cs="Times New Roman"/>
                <w:noProof/>
                <w:webHidden/>
                <w:sz w:val="28"/>
                <w:szCs w:val="28"/>
              </w:rPr>
              <w:fldChar w:fldCharType="end"/>
            </w:r>
          </w:hyperlink>
        </w:p>
        <w:p w:rsidR="00E831CF" w:rsidRPr="00E831CF" w:rsidRDefault="00C05C38">
          <w:pPr>
            <w:pStyle w:val="21"/>
            <w:tabs>
              <w:tab w:val="left" w:pos="880"/>
              <w:tab w:val="right" w:leader="dot" w:pos="9628"/>
            </w:tabs>
            <w:rPr>
              <w:rFonts w:ascii="Times New Roman" w:eastAsiaTheme="minorEastAsia" w:hAnsi="Times New Roman" w:cs="Times New Roman"/>
              <w:noProof/>
              <w:sz w:val="28"/>
              <w:szCs w:val="28"/>
              <w:lang w:eastAsia="ru-RU"/>
            </w:rPr>
          </w:pPr>
          <w:hyperlink w:anchor="_Toc484769290" w:history="1">
            <w:r w:rsidR="00E831CF" w:rsidRPr="00E831CF">
              <w:rPr>
                <w:rStyle w:val="a8"/>
                <w:rFonts w:ascii="Times New Roman" w:hAnsi="Times New Roman" w:cs="Times New Roman"/>
                <w:noProof/>
                <w:sz w:val="28"/>
                <w:szCs w:val="28"/>
              </w:rPr>
              <w:t>3.5</w:t>
            </w:r>
            <w:r w:rsidR="00E831CF" w:rsidRPr="00E831CF">
              <w:rPr>
                <w:rFonts w:ascii="Times New Roman" w:eastAsiaTheme="minorEastAsia" w:hAnsi="Times New Roman" w:cs="Times New Roman"/>
                <w:noProof/>
                <w:sz w:val="28"/>
                <w:szCs w:val="28"/>
                <w:lang w:eastAsia="ru-RU"/>
              </w:rPr>
              <w:tab/>
            </w:r>
            <w:r w:rsidR="00E831CF" w:rsidRPr="00E831CF">
              <w:rPr>
                <w:rStyle w:val="a8"/>
                <w:rFonts w:ascii="Times New Roman" w:hAnsi="Times New Roman" w:cs="Times New Roman"/>
                <w:noProof/>
                <w:sz w:val="28"/>
                <w:szCs w:val="28"/>
              </w:rPr>
              <w:t>Планирование финансовых результатов</w:t>
            </w:r>
            <w:r w:rsidR="00E831CF" w:rsidRPr="00E831CF">
              <w:rPr>
                <w:rFonts w:ascii="Times New Roman" w:hAnsi="Times New Roman" w:cs="Times New Roman"/>
                <w:noProof/>
                <w:webHidden/>
                <w:sz w:val="28"/>
                <w:szCs w:val="28"/>
              </w:rPr>
              <w:tab/>
            </w:r>
            <w:r w:rsidR="00E831CF" w:rsidRPr="00E831CF">
              <w:rPr>
                <w:rFonts w:ascii="Times New Roman" w:hAnsi="Times New Roman" w:cs="Times New Roman"/>
                <w:noProof/>
                <w:webHidden/>
                <w:sz w:val="28"/>
                <w:szCs w:val="28"/>
              </w:rPr>
              <w:fldChar w:fldCharType="begin"/>
            </w:r>
            <w:r w:rsidR="00E831CF" w:rsidRPr="00E831CF">
              <w:rPr>
                <w:rFonts w:ascii="Times New Roman" w:hAnsi="Times New Roman" w:cs="Times New Roman"/>
                <w:noProof/>
                <w:webHidden/>
                <w:sz w:val="28"/>
                <w:szCs w:val="28"/>
              </w:rPr>
              <w:instrText xml:space="preserve"> PAGEREF _Toc484769290 \h </w:instrText>
            </w:r>
            <w:r w:rsidR="00E831CF" w:rsidRPr="00E831CF">
              <w:rPr>
                <w:rFonts w:ascii="Times New Roman" w:hAnsi="Times New Roman" w:cs="Times New Roman"/>
                <w:noProof/>
                <w:webHidden/>
                <w:sz w:val="28"/>
                <w:szCs w:val="28"/>
              </w:rPr>
            </w:r>
            <w:r w:rsidR="00E831CF" w:rsidRPr="00E831CF">
              <w:rPr>
                <w:rFonts w:ascii="Times New Roman" w:hAnsi="Times New Roman" w:cs="Times New Roman"/>
                <w:noProof/>
                <w:webHidden/>
                <w:sz w:val="28"/>
                <w:szCs w:val="28"/>
              </w:rPr>
              <w:fldChar w:fldCharType="separate"/>
            </w:r>
            <w:r w:rsidR="004463A3">
              <w:rPr>
                <w:rFonts w:ascii="Times New Roman" w:hAnsi="Times New Roman" w:cs="Times New Roman"/>
                <w:noProof/>
                <w:webHidden/>
                <w:sz w:val="28"/>
                <w:szCs w:val="28"/>
              </w:rPr>
              <w:t>48</w:t>
            </w:r>
            <w:r w:rsidR="00E831CF" w:rsidRPr="00E831CF">
              <w:rPr>
                <w:rFonts w:ascii="Times New Roman" w:hAnsi="Times New Roman" w:cs="Times New Roman"/>
                <w:noProof/>
                <w:webHidden/>
                <w:sz w:val="28"/>
                <w:szCs w:val="28"/>
              </w:rPr>
              <w:fldChar w:fldCharType="end"/>
            </w:r>
          </w:hyperlink>
        </w:p>
        <w:p w:rsidR="00E831CF" w:rsidRPr="00E831CF" w:rsidRDefault="00C05C38">
          <w:pPr>
            <w:pStyle w:val="12"/>
            <w:tabs>
              <w:tab w:val="right" w:leader="dot" w:pos="9628"/>
            </w:tabs>
            <w:rPr>
              <w:rFonts w:ascii="Times New Roman" w:eastAsiaTheme="minorEastAsia" w:hAnsi="Times New Roman" w:cs="Times New Roman"/>
              <w:noProof/>
              <w:sz w:val="28"/>
              <w:szCs w:val="28"/>
              <w:lang w:eastAsia="ru-RU"/>
            </w:rPr>
          </w:pPr>
          <w:hyperlink w:anchor="_Toc484769291" w:history="1">
            <w:r w:rsidR="00E831CF" w:rsidRPr="00E831CF">
              <w:rPr>
                <w:rStyle w:val="a8"/>
                <w:rFonts w:ascii="Times New Roman" w:hAnsi="Times New Roman" w:cs="Times New Roman"/>
                <w:noProof/>
                <w:sz w:val="28"/>
                <w:szCs w:val="28"/>
              </w:rPr>
              <w:t>Выводы и предложения</w:t>
            </w:r>
            <w:r w:rsidR="00E831CF" w:rsidRPr="00E831CF">
              <w:rPr>
                <w:rFonts w:ascii="Times New Roman" w:hAnsi="Times New Roman" w:cs="Times New Roman"/>
                <w:noProof/>
                <w:webHidden/>
                <w:sz w:val="28"/>
                <w:szCs w:val="28"/>
              </w:rPr>
              <w:tab/>
            </w:r>
            <w:r w:rsidR="00E831CF" w:rsidRPr="00E831CF">
              <w:rPr>
                <w:rFonts w:ascii="Times New Roman" w:hAnsi="Times New Roman" w:cs="Times New Roman"/>
                <w:noProof/>
                <w:webHidden/>
                <w:sz w:val="28"/>
                <w:szCs w:val="28"/>
              </w:rPr>
              <w:fldChar w:fldCharType="begin"/>
            </w:r>
            <w:r w:rsidR="00E831CF" w:rsidRPr="00E831CF">
              <w:rPr>
                <w:rFonts w:ascii="Times New Roman" w:hAnsi="Times New Roman" w:cs="Times New Roman"/>
                <w:noProof/>
                <w:webHidden/>
                <w:sz w:val="28"/>
                <w:szCs w:val="28"/>
              </w:rPr>
              <w:instrText xml:space="preserve"> PAGEREF _Toc484769291 \h </w:instrText>
            </w:r>
            <w:r w:rsidR="00E831CF" w:rsidRPr="00E831CF">
              <w:rPr>
                <w:rFonts w:ascii="Times New Roman" w:hAnsi="Times New Roman" w:cs="Times New Roman"/>
                <w:noProof/>
                <w:webHidden/>
                <w:sz w:val="28"/>
                <w:szCs w:val="28"/>
              </w:rPr>
            </w:r>
            <w:r w:rsidR="00E831CF" w:rsidRPr="00E831CF">
              <w:rPr>
                <w:rFonts w:ascii="Times New Roman" w:hAnsi="Times New Roman" w:cs="Times New Roman"/>
                <w:noProof/>
                <w:webHidden/>
                <w:sz w:val="28"/>
                <w:szCs w:val="28"/>
              </w:rPr>
              <w:fldChar w:fldCharType="separate"/>
            </w:r>
            <w:r w:rsidR="004463A3">
              <w:rPr>
                <w:rFonts w:ascii="Times New Roman" w:hAnsi="Times New Roman" w:cs="Times New Roman"/>
                <w:noProof/>
                <w:webHidden/>
                <w:sz w:val="28"/>
                <w:szCs w:val="28"/>
              </w:rPr>
              <w:t>55</w:t>
            </w:r>
            <w:r w:rsidR="00E831CF" w:rsidRPr="00E831CF">
              <w:rPr>
                <w:rFonts w:ascii="Times New Roman" w:hAnsi="Times New Roman" w:cs="Times New Roman"/>
                <w:noProof/>
                <w:webHidden/>
                <w:sz w:val="28"/>
                <w:szCs w:val="28"/>
              </w:rPr>
              <w:fldChar w:fldCharType="end"/>
            </w:r>
          </w:hyperlink>
        </w:p>
        <w:p w:rsidR="00E831CF" w:rsidRPr="00E831CF" w:rsidRDefault="00C05C38">
          <w:pPr>
            <w:pStyle w:val="12"/>
            <w:tabs>
              <w:tab w:val="right" w:leader="dot" w:pos="9628"/>
            </w:tabs>
            <w:rPr>
              <w:rFonts w:ascii="Times New Roman" w:eastAsiaTheme="minorEastAsia" w:hAnsi="Times New Roman" w:cs="Times New Roman"/>
              <w:noProof/>
              <w:sz w:val="28"/>
              <w:szCs w:val="28"/>
              <w:lang w:eastAsia="ru-RU"/>
            </w:rPr>
          </w:pPr>
          <w:hyperlink w:anchor="_Toc484769292" w:history="1">
            <w:r w:rsidR="00E831CF" w:rsidRPr="00E831CF">
              <w:rPr>
                <w:rStyle w:val="a8"/>
                <w:rFonts w:ascii="Times New Roman" w:hAnsi="Times New Roman" w:cs="Times New Roman"/>
                <w:noProof/>
                <w:sz w:val="28"/>
                <w:szCs w:val="28"/>
              </w:rPr>
              <w:t>Список литературы</w:t>
            </w:r>
            <w:r w:rsidR="00E831CF" w:rsidRPr="00E831CF">
              <w:rPr>
                <w:rFonts w:ascii="Times New Roman" w:hAnsi="Times New Roman" w:cs="Times New Roman"/>
                <w:noProof/>
                <w:webHidden/>
                <w:sz w:val="28"/>
                <w:szCs w:val="28"/>
              </w:rPr>
              <w:tab/>
            </w:r>
            <w:r w:rsidR="00E831CF" w:rsidRPr="00E831CF">
              <w:rPr>
                <w:rFonts w:ascii="Times New Roman" w:hAnsi="Times New Roman" w:cs="Times New Roman"/>
                <w:noProof/>
                <w:webHidden/>
                <w:sz w:val="28"/>
                <w:szCs w:val="28"/>
              </w:rPr>
              <w:fldChar w:fldCharType="begin"/>
            </w:r>
            <w:r w:rsidR="00E831CF" w:rsidRPr="00E831CF">
              <w:rPr>
                <w:rFonts w:ascii="Times New Roman" w:hAnsi="Times New Roman" w:cs="Times New Roman"/>
                <w:noProof/>
                <w:webHidden/>
                <w:sz w:val="28"/>
                <w:szCs w:val="28"/>
              </w:rPr>
              <w:instrText xml:space="preserve"> PAGEREF _Toc484769292 \h </w:instrText>
            </w:r>
            <w:r w:rsidR="00E831CF" w:rsidRPr="00E831CF">
              <w:rPr>
                <w:rFonts w:ascii="Times New Roman" w:hAnsi="Times New Roman" w:cs="Times New Roman"/>
                <w:noProof/>
                <w:webHidden/>
                <w:sz w:val="28"/>
                <w:szCs w:val="28"/>
              </w:rPr>
            </w:r>
            <w:r w:rsidR="00E831CF" w:rsidRPr="00E831CF">
              <w:rPr>
                <w:rFonts w:ascii="Times New Roman" w:hAnsi="Times New Roman" w:cs="Times New Roman"/>
                <w:noProof/>
                <w:webHidden/>
                <w:sz w:val="28"/>
                <w:szCs w:val="28"/>
              </w:rPr>
              <w:fldChar w:fldCharType="separate"/>
            </w:r>
            <w:r w:rsidR="004463A3">
              <w:rPr>
                <w:rFonts w:ascii="Times New Roman" w:hAnsi="Times New Roman" w:cs="Times New Roman"/>
                <w:noProof/>
                <w:webHidden/>
                <w:sz w:val="28"/>
                <w:szCs w:val="28"/>
              </w:rPr>
              <w:t>57</w:t>
            </w:r>
            <w:r w:rsidR="00E831CF" w:rsidRPr="00E831CF">
              <w:rPr>
                <w:rFonts w:ascii="Times New Roman" w:hAnsi="Times New Roman" w:cs="Times New Roman"/>
                <w:noProof/>
                <w:webHidden/>
                <w:sz w:val="28"/>
                <w:szCs w:val="28"/>
              </w:rPr>
              <w:fldChar w:fldCharType="end"/>
            </w:r>
          </w:hyperlink>
        </w:p>
        <w:p w:rsidR="00E831CF" w:rsidRPr="00E831CF" w:rsidRDefault="00C05C38">
          <w:pPr>
            <w:pStyle w:val="12"/>
            <w:tabs>
              <w:tab w:val="right" w:leader="dot" w:pos="9628"/>
            </w:tabs>
            <w:rPr>
              <w:rFonts w:ascii="Times New Roman" w:eastAsiaTheme="minorEastAsia" w:hAnsi="Times New Roman" w:cs="Times New Roman"/>
              <w:noProof/>
              <w:sz w:val="28"/>
              <w:szCs w:val="28"/>
              <w:lang w:eastAsia="ru-RU"/>
            </w:rPr>
          </w:pPr>
          <w:hyperlink w:anchor="_Toc484769293" w:history="1">
            <w:r w:rsidR="00E831CF" w:rsidRPr="00E831CF">
              <w:rPr>
                <w:rStyle w:val="a8"/>
                <w:rFonts w:ascii="Times New Roman" w:hAnsi="Times New Roman" w:cs="Times New Roman"/>
                <w:noProof/>
                <w:sz w:val="28"/>
                <w:szCs w:val="28"/>
              </w:rPr>
              <w:t>Приложения</w:t>
            </w:r>
            <w:r w:rsidR="00E831CF" w:rsidRPr="00E831CF">
              <w:rPr>
                <w:rFonts w:ascii="Times New Roman" w:hAnsi="Times New Roman" w:cs="Times New Roman"/>
                <w:noProof/>
                <w:webHidden/>
                <w:sz w:val="28"/>
                <w:szCs w:val="28"/>
              </w:rPr>
              <w:tab/>
            </w:r>
            <w:r w:rsidR="00E831CF" w:rsidRPr="00E831CF">
              <w:rPr>
                <w:rFonts w:ascii="Times New Roman" w:hAnsi="Times New Roman" w:cs="Times New Roman"/>
                <w:noProof/>
                <w:webHidden/>
                <w:sz w:val="28"/>
                <w:szCs w:val="28"/>
              </w:rPr>
              <w:fldChar w:fldCharType="begin"/>
            </w:r>
            <w:r w:rsidR="00E831CF" w:rsidRPr="00E831CF">
              <w:rPr>
                <w:rFonts w:ascii="Times New Roman" w:hAnsi="Times New Roman" w:cs="Times New Roman"/>
                <w:noProof/>
                <w:webHidden/>
                <w:sz w:val="28"/>
                <w:szCs w:val="28"/>
              </w:rPr>
              <w:instrText xml:space="preserve"> PAGEREF _Toc484769293 \h </w:instrText>
            </w:r>
            <w:r w:rsidR="00E831CF" w:rsidRPr="00E831CF">
              <w:rPr>
                <w:rFonts w:ascii="Times New Roman" w:hAnsi="Times New Roman" w:cs="Times New Roman"/>
                <w:noProof/>
                <w:webHidden/>
                <w:sz w:val="28"/>
                <w:szCs w:val="28"/>
              </w:rPr>
            </w:r>
            <w:r w:rsidR="00E831CF" w:rsidRPr="00E831CF">
              <w:rPr>
                <w:rFonts w:ascii="Times New Roman" w:hAnsi="Times New Roman" w:cs="Times New Roman"/>
                <w:noProof/>
                <w:webHidden/>
                <w:sz w:val="28"/>
                <w:szCs w:val="28"/>
              </w:rPr>
              <w:fldChar w:fldCharType="separate"/>
            </w:r>
            <w:r w:rsidR="004463A3">
              <w:rPr>
                <w:rFonts w:ascii="Times New Roman" w:hAnsi="Times New Roman" w:cs="Times New Roman"/>
                <w:noProof/>
                <w:webHidden/>
                <w:sz w:val="28"/>
                <w:szCs w:val="28"/>
              </w:rPr>
              <w:t>62</w:t>
            </w:r>
            <w:r w:rsidR="00E831CF" w:rsidRPr="00E831CF">
              <w:rPr>
                <w:rFonts w:ascii="Times New Roman" w:hAnsi="Times New Roman" w:cs="Times New Roman"/>
                <w:noProof/>
                <w:webHidden/>
                <w:sz w:val="28"/>
                <w:szCs w:val="28"/>
              </w:rPr>
              <w:fldChar w:fldCharType="end"/>
            </w:r>
          </w:hyperlink>
        </w:p>
        <w:p w:rsidR="00EE76BA" w:rsidRDefault="00EE76BA">
          <w:r w:rsidRPr="00E831CF">
            <w:rPr>
              <w:rFonts w:ascii="Times New Roman" w:hAnsi="Times New Roman" w:cs="Times New Roman"/>
              <w:b/>
              <w:bCs/>
              <w:sz w:val="28"/>
              <w:szCs w:val="28"/>
            </w:rPr>
            <w:fldChar w:fldCharType="end"/>
          </w:r>
        </w:p>
      </w:sdtContent>
    </w:sdt>
    <w:p w:rsidR="00EE76BA" w:rsidRDefault="00EE76BA">
      <w:pPr>
        <w:spacing w:after="160" w:line="259" w:lineRule="auto"/>
        <w:rPr>
          <w:rFonts w:ascii="Times New Roman" w:eastAsiaTheme="majorEastAsia" w:hAnsi="Times New Roman" w:cstheme="majorBidi"/>
          <w:b/>
          <w:bCs/>
          <w:sz w:val="28"/>
          <w:szCs w:val="28"/>
        </w:rPr>
      </w:pPr>
    </w:p>
    <w:p w:rsidR="00EE76BA" w:rsidRDefault="00EE76BA">
      <w:pPr>
        <w:spacing w:after="160" w:line="259" w:lineRule="auto"/>
        <w:rPr>
          <w:rFonts w:ascii="Times New Roman" w:eastAsiaTheme="majorEastAsia" w:hAnsi="Times New Roman" w:cstheme="majorBidi"/>
          <w:b/>
          <w:bCs/>
          <w:sz w:val="28"/>
          <w:szCs w:val="28"/>
        </w:rPr>
      </w:pPr>
    </w:p>
    <w:p w:rsidR="00EE76BA" w:rsidRDefault="00EE76BA">
      <w:pPr>
        <w:spacing w:after="160" w:line="259" w:lineRule="auto"/>
        <w:rPr>
          <w:rFonts w:ascii="Times New Roman" w:eastAsiaTheme="majorEastAsia" w:hAnsi="Times New Roman" w:cstheme="majorBidi"/>
          <w:b/>
          <w:bCs/>
          <w:sz w:val="28"/>
          <w:szCs w:val="28"/>
        </w:rPr>
      </w:pPr>
    </w:p>
    <w:p w:rsidR="00EE76BA" w:rsidRDefault="00EE76BA">
      <w:pPr>
        <w:spacing w:after="160" w:line="259" w:lineRule="auto"/>
        <w:rPr>
          <w:rFonts w:ascii="Times New Roman" w:eastAsiaTheme="majorEastAsia" w:hAnsi="Times New Roman" w:cstheme="majorBidi"/>
          <w:b/>
          <w:bCs/>
          <w:sz w:val="28"/>
          <w:szCs w:val="28"/>
        </w:rPr>
      </w:pPr>
    </w:p>
    <w:p w:rsidR="00EE76BA" w:rsidRDefault="00E831CF" w:rsidP="00E831CF">
      <w:pPr>
        <w:tabs>
          <w:tab w:val="left" w:pos="4048"/>
        </w:tabs>
        <w:spacing w:after="160" w:line="259" w:lineRule="auto"/>
        <w:rPr>
          <w:rFonts w:ascii="Times New Roman" w:eastAsiaTheme="majorEastAsia" w:hAnsi="Times New Roman" w:cstheme="majorBidi"/>
          <w:b/>
          <w:bCs/>
          <w:sz w:val="28"/>
          <w:szCs w:val="28"/>
        </w:rPr>
      </w:pPr>
      <w:r>
        <w:rPr>
          <w:rFonts w:ascii="Times New Roman" w:eastAsiaTheme="majorEastAsia" w:hAnsi="Times New Roman" w:cstheme="majorBidi"/>
          <w:b/>
          <w:bCs/>
          <w:sz w:val="28"/>
          <w:szCs w:val="28"/>
        </w:rPr>
        <w:tab/>
      </w:r>
    </w:p>
    <w:p w:rsidR="00EE76BA" w:rsidRDefault="00EE76BA">
      <w:pPr>
        <w:spacing w:after="160" w:line="259" w:lineRule="auto"/>
        <w:rPr>
          <w:rFonts w:ascii="Times New Roman" w:eastAsiaTheme="majorEastAsia" w:hAnsi="Times New Roman" w:cstheme="majorBidi"/>
          <w:b/>
          <w:bCs/>
          <w:sz w:val="28"/>
          <w:szCs w:val="28"/>
        </w:rPr>
      </w:pPr>
    </w:p>
    <w:p w:rsidR="00EE76BA" w:rsidRDefault="00EE76BA">
      <w:pPr>
        <w:spacing w:after="160" w:line="259" w:lineRule="auto"/>
        <w:rPr>
          <w:rFonts w:ascii="Times New Roman" w:eastAsiaTheme="majorEastAsia" w:hAnsi="Times New Roman" w:cstheme="majorBidi"/>
          <w:b/>
          <w:bCs/>
          <w:sz w:val="28"/>
          <w:szCs w:val="28"/>
        </w:rPr>
      </w:pPr>
    </w:p>
    <w:p w:rsidR="00A31209" w:rsidRDefault="00A31209">
      <w:pPr>
        <w:spacing w:after="160" w:line="259" w:lineRule="auto"/>
        <w:rPr>
          <w:rFonts w:ascii="Times New Roman" w:eastAsiaTheme="majorEastAsia" w:hAnsi="Times New Roman" w:cstheme="majorBidi"/>
          <w:b/>
          <w:bCs/>
          <w:sz w:val="28"/>
          <w:szCs w:val="28"/>
        </w:rPr>
      </w:pPr>
    </w:p>
    <w:p w:rsidR="004E3CCA" w:rsidRDefault="00055379" w:rsidP="004E3CCA">
      <w:pPr>
        <w:pStyle w:val="1"/>
        <w:numPr>
          <w:ilvl w:val="0"/>
          <w:numId w:val="0"/>
        </w:numPr>
      </w:pPr>
      <w:bookmarkStart w:id="2" w:name="_Toc484769278"/>
      <w:r>
        <w:lastRenderedPageBreak/>
        <w:t>Введение</w:t>
      </w:r>
      <w:bookmarkEnd w:id="2"/>
    </w:p>
    <w:p w:rsidR="00E822AF" w:rsidRPr="00E822AF" w:rsidRDefault="00E822AF" w:rsidP="00E822AF"/>
    <w:p w:rsidR="004E3CCA" w:rsidRDefault="00CE4C62" w:rsidP="00BC2A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Особенности исчисления и уплаты страховых взносов в государственные внебюджетные фонды является актуальной темой для всех налогоплательщиков, особенно для экономических субъектов, таких как ООО «Прома-Киров». Так как каждый работодатель обязан уплачивать страховые взносы в государственные внебюджетные фонды. Так как, таким образом, обеспечиваются права граждан, работающих в данной организации, на получение страхового обеспечения по обязательному пенсионному страхованию, обязательному медицинскому страхованию и обязательному социальному страхованию. Практическая значимость начисления и уплаты страховых взносов велика как для работодателя, так и для работника. Потому что, во-первых, работодатель, то есть организация обязана выплачивать помимо налогов, страховые взносы в государственные внебюджетные фонды. Поэтому необходимо знать, как и каким образом происходит начисление и уплата этих взносов. А для работников, важно получать возможность страхования в различных фондах, для обеспечения своих потребностей. Таких как будущая пенсия. Которая обеспечит доход после того, как работник закончит работать и выйдет на пенсию. Или получить необходимую медицинскую помощь. Кроме этого, </w:t>
      </w:r>
      <w:r w:rsidR="002027DC">
        <w:rPr>
          <w:rFonts w:ascii="Times New Roman" w:hAnsi="Times New Roman" w:cs="Times New Roman"/>
          <w:sz w:val="28"/>
          <w:szCs w:val="28"/>
        </w:rPr>
        <w:t xml:space="preserve">начисление страховых взносов, означает то, что работник получает «белую» зарплату. Что несет определенные плюсы как для самого работника, так и для экономики страны в целом. Получая такую зарплату, работник сможет рассчитывать на получение кредита, работодатель не сможет безосновательно лишить работника части зарплаты или премии. Существуют и другие плюсы. Особенности начисления и уплаты страховых взносов, описанные в данной работе, имеют практическую значимость для организации, так как то, что описано в этой работе, можно использовать на реальном предприятии. Так как многие организации часто имеют проблемы с уплатой налогов и страховых </w:t>
      </w:r>
      <w:r w:rsidR="00B31D60">
        <w:rPr>
          <w:rFonts w:ascii="Times New Roman" w:hAnsi="Times New Roman" w:cs="Times New Roman"/>
          <w:sz w:val="28"/>
          <w:szCs w:val="28"/>
        </w:rPr>
        <w:t>взносов,</w:t>
      </w:r>
      <w:r w:rsidR="002027DC">
        <w:rPr>
          <w:rFonts w:ascii="Times New Roman" w:hAnsi="Times New Roman" w:cs="Times New Roman"/>
          <w:sz w:val="28"/>
          <w:szCs w:val="28"/>
        </w:rPr>
        <w:t xml:space="preserve"> в частности.</w:t>
      </w:r>
    </w:p>
    <w:p w:rsidR="002027DC" w:rsidRDefault="002027DC" w:rsidP="00BC2A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Целью выпускной квалификационной работы является изучение особенностей порядка исчисления и уплаты страховых взносов на примере ООО «Прома-Киров». </w:t>
      </w:r>
    </w:p>
    <w:p w:rsidR="002027DC" w:rsidRDefault="002027DC" w:rsidP="00BC2A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выпускной квалификационной работы:</w:t>
      </w:r>
    </w:p>
    <w:p w:rsidR="002027DC" w:rsidRDefault="00BC2AB5" w:rsidP="00151D78">
      <w:pPr>
        <w:pStyle w:val="ad"/>
        <w:numPr>
          <w:ilvl w:val="0"/>
          <w:numId w:val="22"/>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Изучить т</w:t>
      </w:r>
      <w:r w:rsidRPr="00BC2AB5">
        <w:rPr>
          <w:rFonts w:ascii="Times New Roman" w:hAnsi="Times New Roman"/>
          <w:sz w:val="28"/>
          <w:szCs w:val="28"/>
        </w:rPr>
        <w:t>еоретические и правовые основы исчисления и уплаты страховых взносов в государственные внебюджетные фонды</w:t>
      </w:r>
      <w:r>
        <w:rPr>
          <w:rFonts w:ascii="Times New Roman" w:hAnsi="Times New Roman"/>
          <w:sz w:val="28"/>
          <w:szCs w:val="28"/>
        </w:rPr>
        <w:t>;</w:t>
      </w:r>
    </w:p>
    <w:p w:rsidR="00BC2AB5" w:rsidRDefault="00BC2AB5" w:rsidP="00151D78">
      <w:pPr>
        <w:pStyle w:val="ad"/>
        <w:numPr>
          <w:ilvl w:val="0"/>
          <w:numId w:val="22"/>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Узнать место страховых взносов в налоговой системе РФ;</w:t>
      </w:r>
    </w:p>
    <w:p w:rsidR="00BC2AB5" w:rsidRDefault="00BC2AB5" w:rsidP="00151D78">
      <w:pPr>
        <w:pStyle w:val="ad"/>
        <w:numPr>
          <w:ilvl w:val="0"/>
          <w:numId w:val="22"/>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Узнать об изменениях в законодательстве и способах уплаты страховых взносов</w:t>
      </w:r>
    </w:p>
    <w:p w:rsidR="00BC2AB5" w:rsidRDefault="00BC2AB5" w:rsidP="00151D78">
      <w:pPr>
        <w:pStyle w:val="ad"/>
        <w:numPr>
          <w:ilvl w:val="0"/>
          <w:numId w:val="22"/>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Оценить финансовое состояние организации ООО «Прома-Киров»</w:t>
      </w:r>
    </w:p>
    <w:p w:rsidR="00BC2AB5" w:rsidRDefault="00BC2AB5" w:rsidP="00151D78">
      <w:pPr>
        <w:pStyle w:val="ad"/>
        <w:numPr>
          <w:ilvl w:val="0"/>
          <w:numId w:val="22"/>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Показать расчет и анализ абсолютной и относительной налоговой нагрузки</w:t>
      </w:r>
    </w:p>
    <w:p w:rsidR="00BC2AB5" w:rsidRDefault="00BC2AB5" w:rsidP="00151D78">
      <w:pPr>
        <w:pStyle w:val="ad"/>
        <w:numPr>
          <w:ilvl w:val="0"/>
          <w:numId w:val="22"/>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Разработать направления оптимизации уплаты страховых взносов</w:t>
      </w:r>
    </w:p>
    <w:p w:rsidR="00BC2AB5" w:rsidRDefault="00BC2AB5" w:rsidP="00151D78">
      <w:pPr>
        <w:pStyle w:val="ad"/>
        <w:numPr>
          <w:ilvl w:val="0"/>
          <w:numId w:val="22"/>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Рассказать об отчетности налогоплательщика</w:t>
      </w:r>
    </w:p>
    <w:p w:rsidR="00BC2AB5" w:rsidRDefault="00BC2AB5" w:rsidP="00BC2AB5">
      <w:pPr>
        <w:pStyle w:val="ad"/>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Объектом исследования является ООО «Прома-Киров»</w:t>
      </w:r>
    </w:p>
    <w:p w:rsidR="00BC2AB5" w:rsidRDefault="00BC2AB5" w:rsidP="00BC2AB5">
      <w:pPr>
        <w:pStyle w:val="ad"/>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Исследование проводилось в период с 2014 года по 2016 год</w:t>
      </w:r>
    </w:p>
    <w:p w:rsidR="00BC2AB5" w:rsidRDefault="00BC2AB5" w:rsidP="00BC2AB5">
      <w:pPr>
        <w:pStyle w:val="ad"/>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В ходе работы были использованы следующие методы:</w:t>
      </w:r>
    </w:p>
    <w:p w:rsidR="00BC2AB5" w:rsidRDefault="00BC2AB5" w:rsidP="00151D78">
      <w:pPr>
        <w:pStyle w:val="ad"/>
        <w:numPr>
          <w:ilvl w:val="0"/>
          <w:numId w:val="23"/>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Общенаучные методы исследования: диалектический метод, анализ, метод индукции. </w:t>
      </w:r>
    </w:p>
    <w:p w:rsidR="00BC2AB5" w:rsidRDefault="00BC2AB5" w:rsidP="00151D78">
      <w:pPr>
        <w:pStyle w:val="ad"/>
        <w:numPr>
          <w:ilvl w:val="0"/>
          <w:numId w:val="23"/>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Экономико-статистические: сравнение, сводка, абсолютные и относительные величины, ряды динамики.</w:t>
      </w:r>
    </w:p>
    <w:p w:rsidR="00BC2AB5" w:rsidRPr="002027DC" w:rsidRDefault="00BC2AB5" w:rsidP="00BC2AB5">
      <w:pPr>
        <w:pStyle w:val="ad"/>
        <w:ind w:left="1080"/>
        <w:jc w:val="both"/>
        <w:rPr>
          <w:rFonts w:ascii="Times New Roman" w:hAnsi="Times New Roman"/>
          <w:sz w:val="28"/>
          <w:szCs w:val="28"/>
        </w:rPr>
      </w:pPr>
    </w:p>
    <w:p w:rsidR="002027DC" w:rsidRDefault="002027DC" w:rsidP="00CE4C62">
      <w:pPr>
        <w:jc w:val="both"/>
        <w:rPr>
          <w:rFonts w:ascii="Times New Roman" w:hAnsi="Times New Roman" w:cs="Times New Roman"/>
          <w:sz w:val="28"/>
          <w:szCs w:val="28"/>
        </w:rPr>
      </w:pPr>
    </w:p>
    <w:p w:rsidR="00BC2AB5" w:rsidRDefault="00BC2AB5" w:rsidP="00CE4C62">
      <w:pPr>
        <w:jc w:val="both"/>
        <w:rPr>
          <w:rFonts w:ascii="Times New Roman" w:hAnsi="Times New Roman" w:cs="Times New Roman"/>
          <w:sz w:val="28"/>
          <w:szCs w:val="28"/>
        </w:rPr>
      </w:pPr>
    </w:p>
    <w:p w:rsidR="00BC2AB5" w:rsidRDefault="00BC2AB5" w:rsidP="00CE4C62">
      <w:pPr>
        <w:jc w:val="both"/>
        <w:rPr>
          <w:rFonts w:ascii="Times New Roman" w:hAnsi="Times New Roman" w:cs="Times New Roman"/>
          <w:sz w:val="28"/>
          <w:szCs w:val="28"/>
        </w:rPr>
      </w:pPr>
    </w:p>
    <w:p w:rsidR="00BC2AB5" w:rsidRDefault="00BC2AB5" w:rsidP="00CE4C62">
      <w:pPr>
        <w:jc w:val="both"/>
        <w:rPr>
          <w:rFonts w:ascii="Times New Roman" w:hAnsi="Times New Roman" w:cs="Times New Roman"/>
          <w:sz w:val="28"/>
          <w:szCs w:val="28"/>
        </w:rPr>
      </w:pPr>
    </w:p>
    <w:p w:rsidR="002027DC" w:rsidRPr="00CE4C62" w:rsidRDefault="002027DC" w:rsidP="00CE4C62">
      <w:pPr>
        <w:jc w:val="both"/>
        <w:rPr>
          <w:rFonts w:ascii="Times New Roman" w:eastAsiaTheme="majorEastAsia" w:hAnsi="Times New Roman" w:cs="Times New Roman"/>
          <w:sz w:val="28"/>
          <w:szCs w:val="28"/>
        </w:rPr>
      </w:pPr>
    </w:p>
    <w:p w:rsidR="00A87567" w:rsidRPr="00E20CA2" w:rsidRDefault="004E3CCA" w:rsidP="004E3CCA">
      <w:pPr>
        <w:pStyle w:val="1"/>
        <w:numPr>
          <w:ilvl w:val="0"/>
          <w:numId w:val="0"/>
        </w:numPr>
      </w:pPr>
      <w:bookmarkStart w:id="3" w:name="_Toc484769279"/>
      <w:r>
        <w:lastRenderedPageBreak/>
        <w:t xml:space="preserve">1 </w:t>
      </w:r>
      <w:r w:rsidR="00A87567" w:rsidRPr="004E3CCA">
        <w:t xml:space="preserve">Теоретические и правовые основы исчисления и уплаты </w:t>
      </w:r>
      <w:bookmarkEnd w:id="0"/>
      <w:r w:rsidR="00A73903">
        <w:t>страховых взносов в государственные внебюджетные фонды</w:t>
      </w:r>
      <w:bookmarkEnd w:id="3"/>
    </w:p>
    <w:p w:rsidR="00A87567" w:rsidRDefault="00A87567" w:rsidP="00A87567"/>
    <w:p w:rsidR="00055379" w:rsidRPr="001959FE" w:rsidRDefault="00055379" w:rsidP="00A87567"/>
    <w:p w:rsidR="00A87567" w:rsidRPr="00E20CA2" w:rsidRDefault="00A87567" w:rsidP="00E20CA2">
      <w:pPr>
        <w:pStyle w:val="2"/>
      </w:pPr>
      <w:bookmarkStart w:id="4" w:name="_Toc453112153"/>
      <w:bookmarkStart w:id="5" w:name="_Toc484769280"/>
      <w:r w:rsidRPr="00E20CA2">
        <w:t>Место страховых взносов в ГВБФ в налоговой системе РФ</w:t>
      </w:r>
      <w:bookmarkEnd w:id="4"/>
      <w:bookmarkEnd w:id="5"/>
    </w:p>
    <w:p w:rsidR="00055379" w:rsidRDefault="00055379" w:rsidP="00A87567">
      <w:pPr>
        <w:autoSpaceDE w:val="0"/>
        <w:autoSpaceDN w:val="0"/>
        <w:adjustRightInd w:val="0"/>
        <w:spacing w:after="0" w:line="360" w:lineRule="auto"/>
        <w:ind w:firstLine="709"/>
        <w:jc w:val="both"/>
        <w:rPr>
          <w:rFonts w:ascii="Times New Roman" w:hAnsi="Times New Roman"/>
          <w:sz w:val="28"/>
          <w:szCs w:val="28"/>
        </w:rPr>
      </w:pPr>
    </w:p>
    <w:p w:rsidR="00A87567" w:rsidRPr="00A93E5B" w:rsidRDefault="00022D26" w:rsidP="00A87567">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Внебюджетные фонды</w:t>
      </w:r>
      <w:r w:rsidR="00A87567" w:rsidRPr="00486DBF">
        <w:rPr>
          <w:rFonts w:ascii="Times New Roman" w:hAnsi="Times New Roman"/>
          <w:sz w:val="28"/>
          <w:szCs w:val="28"/>
        </w:rPr>
        <w:t xml:space="preserve"> </w:t>
      </w:r>
      <w:r>
        <w:rPr>
          <w:rFonts w:ascii="Times New Roman" w:hAnsi="Times New Roman"/>
          <w:sz w:val="28"/>
          <w:szCs w:val="28"/>
        </w:rPr>
        <w:t>относятся к методам</w:t>
      </w:r>
      <w:r w:rsidR="00A87567" w:rsidRPr="00486DBF">
        <w:rPr>
          <w:rFonts w:ascii="Times New Roman" w:hAnsi="Times New Roman"/>
          <w:sz w:val="28"/>
          <w:szCs w:val="28"/>
        </w:rPr>
        <w:t xml:space="preserve"> перераспределения национального дохода государства в пользу определённых социальных</w:t>
      </w:r>
      <w:r w:rsidR="00A87567" w:rsidRPr="00B411CD">
        <w:rPr>
          <w:rFonts w:ascii="Times New Roman" w:hAnsi="Times New Roman"/>
          <w:sz w:val="28"/>
          <w:szCs w:val="28"/>
        </w:rPr>
        <w:t xml:space="preserve"> </w:t>
      </w:r>
      <w:r w:rsidR="00A87567" w:rsidRPr="00486DBF">
        <w:rPr>
          <w:rFonts w:ascii="Times New Roman" w:hAnsi="Times New Roman"/>
          <w:sz w:val="28"/>
          <w:szCs w:val="28"/>
        </w:rPr>
        <w:t>групп населения.</w:t>
      </w:r>
      <w:r w:rsidR="000C2522" w:rsidRPr="000C2522">
        <w:rPr>
          <w:rFonts w:ascii="Times New Roman" w:hAnsi="Times New Roman"/>
          <w:sz w:val="28"/>
          <w:szCs w:val="28"/>
        </w:rPr>
        <w:t xml:space="preserve"> </w:t>
      </w:r>
      <w:r w:rsidR="00A87567" w:rsidRPr="008A28B8">
        <w:rPr>
          <w:rFonts w:ascii="Times New Roman" w:hAnsi="Times New Roman"/>
          <w:sz w:val="28"/>
          <w:szCs w:val="28"/>
        </w:rPr>
        <w:t>[13]</w:t>
      </w:r>
      <w:r w:rsidR="00A87567">
        <w:rPr>
          <w:rFonts w:ascii="Times New Roman" w:hAnsi="Times New Roman"/>
          <w:sz w:val="28"/>
          <w:szCs w:val="28"/>
        </w:rPr>
        <w:t xml:space="preserve"> Государство отправляет</w:t>
      </w:r>
      <w:r w:rsidR="00A87567" w:rsidRPr="00486DBF">
        <w:rPr>
          <w:rFonts w:ascii="Times New Roman" w:hAnsi="Times New Roman"/>
          <w:sz w:val="28"/>
          <w:szCs w:val="28"/>
        </w:rPr>
        <w:t xml:space="preserve"> в фонды часть доходов населения для финансирования своих мероприятий. </w:t>
      </w:r>
      <w:r w:rsidR="00916675">
        <w:rPr>
          <w:rFonts w:ascii="Times New Roman" w:hAnsi="Times New Roman"/>
          <w:sz w:val="28"/>
          <w:szCs w:val="28"/>
        </w:rPr>
        <w:t xml:space="preserve">С помощью </w:t>
      </w:r>
      <w:r w:rsidR="00A87567" w:rsidRPr="00486DBF">
        <w:rPr>
          <w:rFonts w:ascii="Times New Roman" w:hAnsi="Times New Roman"/>
          <w:sz w:val="28"/>
          <w:szCs w:val="28"/>
        </w:rPr>
        <w:t>внебюджетны</w:t>
      </w:r>
      <w:r w:rsidR="00916675">
        <w:rPr>
          <w:rFonts w:ascii="Times New Roman" w:hAnsi="Times New Roman"/>
          <w:sz w:val="28"/>
          <w:szCs w:val="28"/>
        </w:rPr>
        <w:t>х</w:t>
      </w:r>
      <w:r w:rsidR="00A87567" w:rsidRPr="00486DBF">
        <w:rPr>
          <w:rFonts w:ascii="Times New Roman" w:hAnsi="Times New Roman"/>
          <w:sz w:val="28"/>
          <w:szCs w:val="28"/>
        </w:rPr>
        <w:t xml:space="preserve"> фонд</w:t>
      </w:r>
      <w:r w:rsidR="00916675">
        <w:rPr>
          <w:rFonts w:ascii="Times New Roman" w:hAnsi="Times New Roman"/>
          <w:sz w:val="28"/>
          <w:szCs w:val="28"/>
        </w:rPr>
        <w:t>ов</w:t>
      </w:r>
      <w:r w:rsidR="00A87567" w:rsidRPr="00486DBF">
        <w:rPr>
          <w:rFonts w:ascii="Times New Roman" w:hAnsi="Times New Roman"/>
          <w:sz w:val="28"/>
          <w:szCs w:val="28"/>
        </w:rPr>
        <w:t xml:space="preserve">, </w:t>
      </w:r>
      <w:r w:rsidR="00916675">
        <w:rPr>
          <w:rFonts w:ascii="Times New Roman" w:hAnsi="Times New Roman"/>
          <w:sz w:val="28"/>
          <w:szCs w:val="28"/>
        </w:rPr>
        <w:t xml:space="preserve">собранные средства, </w:t>
      </w:r>
      <w:r w:rsidR="00A87567" w:rsidRPr="00486DBF">
        <w:rPr>
          <w:rFonts w:ascii="Times New Roman" w:hAnsi="Times New Roman"/>
          <w:sz w:val="28"/>
          <w:szCs w:val="28"/>
        </w:rPr>
        <w:t xml:space="preserve">используются для процесса воспроизводства. Внебюджетные фонды решают две </w:t>
      </w:r>
      <w:r w:rsidR="00A87567">
        <w:rPr>
          <w:rFonts w:ascii="Times New Roman" w:hAnsi="Times New Roman"/>
          <w:sz w:val="28"/>
          <w:szCs w:val="28"/>
        </w:rPr>
        <w:t>главные</w:t>
      </w:r>
      <w:r w:rsidR="00A87567" w:rsidRPr="00486DBF">
        <w:rPr>
          <w:rFonts w:ascii="Times New Roman" w:hAnsi="Times New Roman"/>
          <w:sz w:val="28"/>
          <w:szCs w:val="28"/>
        </w:rPr>
        <w:t xml:space="preserve"> задачи:</w:t>
      </w:r>
      <w:r w:rsidR="00A87567" w:rsidRPr="00B411CD">
        <w:rPr>
          <w:rFonts w:ascii="Times New Roman" w:hAnsi="Times New Roman"/>
          <w:sz w:val="28"/>
          <w:szCs w:val="28"/>
        </w:rPr>
        <w:t xml:space="preserve"> </w:t>
      </w:r>
      <w:r w:rsidR="00A87567">
        <w:rPr>
          <w:rFonts w:ascii="Times New Roman" w:hAnsi="Times New Roman"/>
          <w:sz w:val="28"/>
          <w:szCs w:val="28"/>
        </w:rPr>
        <w:t xml:space="preserve">обеспечение </w:t>
      </w:r>
      <w:r w:rsidR="00A87567" w:rsidRPr="00486DBF">
        <w:rPr>
          <w:rFonts w:ascii="Times New Roman" w:hAnsi="Times New Roman"/>
          <w:sz w:val="28"/>
          <w:szCs w:val="28"/>
        </w:rPr>
        <w:t>средствами приоритетные сферы экономики и расширение социальных услуг</w:t>
      </w:r>
      <w:r w:rsidR="00A87567">
        <w:rPr>
          <w:rFonts w:ascii="Times New Roman" w:hAnsi="Times New Roman"/>
          <w:sz w:val="28"/>
          <w:szCs w:val="28"/>
        </w:rPr>
        <w:t xml:space="preserve"> для населения</w:t>
      </w:r>
      <w:r w:rsidR="00A87567" w:rsidRPr="00486DBF">
        <w:rPr>
          <w:rFonts w:ascii="Times New Roman" w:hAnsi="Times New Roman"/>
          <w:sz w:val="28"/>
          <w:szCs w:val="28"/>
        </w:rPr>
        <w:t>.</w:t>
      </w:r>
      <w:r w:rsidR="000C2522" w:rsidRPr="000C2522">
        <w:rPr>
          <w:rFonts w:ascii="Times New Roman" w:hAnsi="Times New Roman"/>
          <w:sz w:val="28"/>
          <w:szCs w:val="28"/>
        </w:rPr>
        <w:t xml:space="preserve"> </w:t>
      </w:r>
      <w:r w:rsidR="00A87567" w:rsidRPr="00A93E5B">
        <w:rPr>
          <w:rFonts w:ascii="Times New Roman" w:hAnsi="Times New Roman"/>
          <w:sz w:val="28"/>
          <w:szCs w:val="28"/>
        </w:rPr>
        <w:t>[1</w:t>
      </w:r>
      <w:r w:rsidR="00A87567" w:rsidRPr="008A28B8">
        <w:rPr>
          <w:rFonts w:ascii="Times New Roman" w:hAnsi="Times New Roman"/>
          <w:sz w:val="28"/>
          <w:szCs w:val="28"/>
        </w:rPr>
        <w:t>3</w:t>
      </w:r>
      <w:r w:rsidR="00A87567" w:rsidRPr="00A93E5B">
        <w:rPr>
          <w:rFonts w:ascii="Times New Roman" w:hAnsi="Times New Roman"/>
          <w:sz w:val="28"/>
          <w:szCs w:val="28"/>
        </w:rPr>
        <w:t>]</w:t>
      </w:r>
    </w:p>
    <w:p w:rsidR="00A87567" w:rsidRPr="00486DBF" w:rsidRDefault="00A87567" w:rsidP="00A87567">
      <w:pPr>
        <w:spacing w:after="0" w:line="360" w:lineRule="auto"/>
        <w:ind w:firstLine="709"/>
        <w:jc w:val="both"/>
        <w:rPr>
          <w:rFonts w:ascii="Times New Roman" w:hAnsi="Times New Roman" w:cs="Times New Roman"/>
          <w:sz w:val="28"/>
          <w:szCs w:val="28"/>
        </w:rPr>
      </w:pPr>
      <w:r w:rsidRPr="00486DBF">
        <w:rPr>
          <w:rFonts w:ascii="Times New Roman" w:hAnsi="Times New Roman" w:cs="Times New Roman"/>
          <w:sz w:val="28"/>
          <w:szCs w:val="28"/>
        </w:rPr>
        <w:t>Создание внебюджетных фондов необходимо государству для эффективного</w:t>
      </w:r>
      <w:r w:rsidRPr="00B411CD">
        <w:rPr>
          <w:rFonts w:ascii="Times New Roman" w:hAnsi="Times New Roman" w:cs="Times New Roman"/>
          <w:sz w:val="28"/>
          <w:szCs w:val="28"/>
        </w:rPr>
        <w:t xml:space="preserve"> </w:t>
      </w:r>
      <w:r w:rsidRPr="00486DBF">
        <w:rPr>
          <w:rFonts w:ascii="Times New Roman" w:hAnsi="Times New Roman" w:cs="Times New Roman"/>
          <w:sz w:val="28"/>
          <w:szCs w:val="28"/>
        </w:rPr>
        <w:t xml:space="preserve">использования </w:t>
      </w:r>
      <w:r>
        <w:rPr>
          <w:rFonts w:ascii="Times New Roman" w:hAnsi="Times New Roman" w:cs="Times New Roman"/>
          <w:sz w:val="28"/>
          <w:szCs w:val="28"/>
        </w:rPr>
        <w:t>финансовых ресурсов. Отличительная черта</w:t>
      </w:r>
      <w:r w:rsidRPr="00486DBF">
        <w:rPr>
          <w:rFonts w:ascii="Times New Roman" w:hAnsi="Times New Roman" w:cs="Times New Roman"/>
          <w:sz w:val="28"/>
          <w:szCs w:val="28"/>
        </w:rPr>
        <w:t xml:space="preserve"> внебюджетных социальных фондов – чёткое закрепление за ними доходных источников и, как правило, строго целевое использование средств.</w:t>
      </w:r>
    </w:p>
    <w:p w:rsidR="00A87567" w:rsidRPr="00A93E5B" w:rsidRDefault="00A87567" w:rsidP="00A87567">
      <w:pPr>
        <w:spacing w:after="0" w:line="360" w:lineRule="auto"/>
        <w:ind w:firstLine="709"/>
        <w:jc w:val="both"/>
        <w:rPr>
          <w:rFonts w:ascii="Times New Roman" w:hAnsi="Times New Roman" w:cs="Times New Roman"/>
          <w:sz w:val="28"/>
          <w:szCs w:val="28"/>
        </w:rPr>
      </w:pPr>
      <w:r>
        <w:rPr>
          <w:rFonts w:ascii="Times New Roman" w:hAnsi="Times New Roman"/>
          <w:sz w:val="28"/>
          <w:szCs w:val="28"/>
        </w:rPr>
        <w:t xml:space="preserve">Сегодня, </w:t>
      </w:r>
      <w:r w:rsidRPr="00486DBF">
        <w:rPr>
          <w:rFonts w:ascii="Times New Roman" w:hAnsi="Times New Roman"/>
          <w:sz w:val="28"/>
          <w:szCs w:val="28"/>
        </w:rPr>
        <w:t>с принятием второй части Налогового кодекса</w:t>
      </w:r>
      <w:r>
        <w:rPr>
          <w:rFonts w:ascii="Times New Roman" w:hAnsi="Times New Roman"/>
          <w:sz w:val="28"/>
          <w:szCs w:val="28"/>
        </w:rPr>
        <w:t>,</w:t>
      </w:r>
      <w:r w:rsidRPr="00B411CD">
        <w:rPr>
          <w:rFonts w:ascii="Times New Roman" w:hAnsi="Times New Roman"/>
          <w:sz w:val="28"/>
          <w:szCs w:val="28"/>
        </w:rPr>
        <w:t xml:space="preserve"> </w:t>
      </w:r>
      <w:r w:rsidR="00916675">
        <w:rPr>
          <w:rFonts w:ascii="Times New Roman" w:hAnsi="Times New Roman" w:cs="Times New Roman"/>
          <w:sz w:val="28"/>
          <w:szCs w:val="28"/>
        </w:rPr>
        <w:t>в</w:t>
      </w:r>
      <w:r w:rsidRPr="00486DBF">
        <w:rPr>
          <w:rFonts w:ascii="Times New Roman" w:hAnsi="Times New Roman" w:cs="Times New Roman"/>
          <w:sz w:val="28"/>
          <w:szCs w:val="28"/>
        </w:rPr>
        <w:t xml:space="preserve">небюджетные фонды всегда имеют строго </w:t>
      </w:r>
      <w:r>
        <w:rPr>
          <w:rFonts w:ascii="Times New Roman" w:hAnsi="Times New Roman" w:cs="Times New Roman"/>
          <w:sz w:val="28"/>
          <w:szCs w:val="28"/>
        </w:rPr>
        <w:t>определенное</w:t>
      </w:r>
      <w:r w:rsidRPr="00486DBF">
        <w:rPr>
          <w:rFonts w:ascii="Times New Roman" w:hAnsi="Times New Roman" w:cs="Times New Roman"/>
          <w:sz w:val="28"/>
          <w:szCs w:val="28"/>
        </w:rPr>
        <w:t xml:space="preserve"> назначение и</w:t>
      </w:r>
      <w:r w:rsidRPr="00B411CD">
        <w:rPr>
          <w:rFonts w:ascii="Times New Roman" w:hAnsi="Times New Roman" w:cs="Times New Roman"/>
          <w:sz w:val="28"/>
          <w:szCs w:val="28"/>
        </w:rPr>
        <w:t xml:space="preserve"> </w:t>
      </w:r>
      <w:r w:rsidRPr="00486DBF">
        <w:rPr>
          <w:rFonts w:ascii="Times New Roman" w:hAnsi="Times New Roman" w:cs="Times New Roman"/>
          <w:sz w:val="28"/>
          <w:szCs w:val="28"/>
        </w:rPr>
        <w:t>управляются автономно из бюджета. Средства внебюджетных фондов</w:t>
      </w:r>
      <w:r w:rsidRPr="00B411CD">
        <w:rPr>
          <w:rFonts w:ascii="Times New Roman" w:hAnsi="Times New Roman" w:cs="Times New Roman"/>
          <w:sz w:val="28"/>
          <w:szCs w:val="28"/>
        </w:rPr>
        <w:t xml:space="preserve"> </w:t>
      </w:r>
      <w:r w:rsidRPr="00486DBF">
        <w:rPr>
          <w:rFonts w:ascii="Times New Roman" w:hAnsi="Times New Roman" w:cs="Times New Roman"/>
          <w:sz w:val="28"/>
          <w:szCs w:val="28"/>
        </w:rPr>
        <w:t>находятся в государственной или муниципальной собственности. При</w:t>
      </w:r>
      <w:r w:rsidRPr="00B411CD">
        <w:rPr>
          <w:rFonts w:ascii="Times New Roman" w:hAnsi="Times New Roman" w:cs="Times New Roman"/>
          <w:sz w:val="28"/>
          <w:szCs w:val="28"/>
        </w:rPr>
        <w:t xml:space="preserve"> </w:t>
      </w:r>
      <w:r w:rsidRPr="00486DBF">
        <w:rPr>
          <w:rFonts w:ascii="Times New Roman" w:hAnsi="Times New Roman" w:cs="Times New Roman"/>
          <w:sz w:val="28"/>
          <w:szCs w:val="28"/>
        </w:rPr>
        <w:t>превышении доходов над расхода</w:t>
      </w:r>
      <w:r>
        <w:rPr>
          <w:rFonts w:ascii="Times New Roman" w:hAnsi="Times New Roman" w:cs="Times New Roman"/>
          <w:sz w:val="28"/>
          <w:szCs w:val="28"/>
        </w:rPr>
        <w:t xml:space="preserve">ми фондов средства, чаще всего, </w:t>
      </w:r>
      <w:r w:rsidRPr="00486DBF">
        <w:rPr>
          <w:rFonts w:ascii="Times New Roman" w:hAnsi="Times New Roman" w:cs="Times New Roman"/>
          <w:sz w:val="28"/>
          <w:szCs w:val="28"/>
        </w:rPr>
        <w:t>используются для покрытия бюджетного дефицита.</w:t>
      </w:r>
      <w:r w:rsidR="000C2522" w:rsidRPr="000C2522">
        <w:rPr>
          <w:rFonts w:ascii="Times New Roman" w:hAnsi="Times New Roman" w:cs="Times New Roman"/>
          <w:sz w:val="28"/>
          <w:szCs w:val="28"/>
        </w:rPr>
        <w:t xml:space="preserve"> </w:t>
      </w:r>
      <w:r w:rsidRPr="00A93E5B">
        <w:rPr>
          <w:rFonts w:ascii="Times New Roman" w:hAnsi="Times New Roman" w:cs="Times New Roman"/>
          <w:sz w:val="28"/>
          <w:szCs w:val="28"/>
        </w:rPr>
        <w:t>[3]</w:t>
      </w:r>
    </w:p>
    <w:p w:rsidR="00A87567" w:rsidRPr="00A93E5B" w:rsidRDefault="00A87567" w:rsidP="00A8756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Большая часть фондов создаё</w:t>
      </w:r>
      <w:r w:rsidRPr="00486DBF">
        <w:rPr>
          <w:rFonts w:ascii="Times New Roman" w:hAnsi="Times New Roman" w:cs="Times New Roman"/>
          <w:sz w:val="28"/>
          <w:szCs w:val="28"/>
        </w:rPr>
        <w:t>тся в процессе перераспределения</w:t>
      </w:r>
      <w:r w:rsidRPr="00B411CD">
        <w:rPr>
          <w:rFonts w:ascii="Times New Roman" w:hAnsi="Times New Roman" w:cs="Times New Roman"/>
          <w:sz w:val="28"/>
          <w:szCs w:val="28"/>
        </w:rPr>
        <w:t xml:space="preserve"> </w:t>
      </w:r>
      <w:r w:rsidRPr="00486DBF">
        <w:rPr>
          <w:rFonts w:ascii="Times New Roman" w:hAnsi="Times New Roman" w:cs="Times New Roman"/>
          <w:sz w:val="28"/>
          <w:szCs w:val="28"/>
        </w:rPr>
        <w:t>национального дохода с помощью специальных налогов, сборов, займов, а также выделения средств из бюджета. Бюджетные средства переводятся в фонды</w:t>
      </w:r>
      <w:r>
        <w:rPr>
          <w:rFonts w:ascii="Times New Roman" w:hAnsi="Times New Roman" w:cs="Times New Roman"/>
          <w:sz w:val="28"/>
          <w:szCs w:val="28"/>
        </w:rPr>
        <w:t xml:space="preserve"> в виде субсидий, субвенций или</w:t>
      </w:r>
      <w:r w:rsidRPr="00486DBF">
        <w:rPr>
          <w:rFonts w:ascii="Times New Roman" w:hAnsi="Times New Roman" w:cs="Times New Roman"/>
          <w:sz w:val="28"/>
          <w:szCs w:val="28"/>
        </w:rPr>
        <w:t xml:space="preserve"> в форме отчислений от налоговых доходов</w:t>
      </w:r>
      <w:r>
        <w:rPr>
          <w:rFonts w:ascii="Times New Roman" w:hAnsi="Times New Roman" w:cs="Times New Roman"/>
          <w:sz w:val="28"/>
          <w:szCs w:val="28"/>
        </w:rPr>
        <w:t>. Ещё внебюджетные фонды могут</w:t>
      </w:r>
      <w:r w:rsidRPr="00486DBF">
        <w:rPr>
          <w:rFonts w:ascii="Times New Roman" w:hAnsi="Times New Roman" w:cs="Times New Roman"/>
          <w:sz w:val="28"/>
          <w:szCs w:val="28"/>
        </w:rPr>
        <w:t xml:space="preserve"> привлекать и заёмные средства для решения конкретных задач.</w:t>
      </w:r>
      <w:r w:rsidR="000C2522" w:rsidRPr="000C2522">
        <w:rPr>
          <w:rFonts w:ascii="Times New Roman" w:hAnsi="Times New Roman" w:cs="Times New Roman"/>
          <w:sz w:val="28"/>
          <w:szCs w:val="28"/>
        </w:rPr>
        <w:t xml:space="preserve"> </w:t>
      </w:r>
      <w:r w:rsidRPr="00A93E5B">
        <w:rPr>
          <w:rFonts w:ascii="Times New Roman" w:hAnsi="Times New Roman" w:cs="Times New Roman"/>
          <w:sz w:val="28"/>
          <w:szCs w:val="28"/>
        </w:rPr>
        <w:t>[9]</w:t>
      </w:r>
    </w:p>
    <w:p w:rsidR="00A87567" w:rsidRPr="00A93E5B" w:rsidRDefault="00A87567" w:rsidP="00A87567">
      <w:pPr>
        <w:autoSpaceDE w:val="0"/>
        <w:autoSpaceDN w:val="0"/>
        <w:adjustRightInd w:val="0"/>
        <w:spacing w:after="0" w:line="360" w:lineRule="auto"/>
        <w:ind w:firstLine="709"/>
        <w:jc w:val="both"/>
        <w:rPr>
          <w:rFonts w:ascii="Times New Roman" w:hAnsi="Times New Roman" w:cs="Times New Roman"/>
          <w:sz w:val="28"/>
          <w:szCs w:val="28"/>
        </w:rPr>
      </w:pPr>
      <w:r w:rsidRPr="00486DBF">
        <w:rPr>
          <w:rFonts w:ascii="Times New Roman" w:hAnsi="Times New Roman" w:cs="Times New Roman"/>
          <w:sz w:val="28"/>
          <w:szCs w:val="28"/>
        </w:rPr>
        <w:lastRenderedPageBreak/>
        <w:t>Таким образом, внебюджетные фонды – это специфическая форма перераспределения и использования финансовых ресурсов страны</w:t>
      </w:r>
      <w:r w:rsidRPr="00B411CD">
        <w:rPr>
          <w:rFonts w:ascii="Times New Roman" w:hAnsi="Times New Roman" w:cs="Times New Roman"/>
          <w:sz w:val="28"/>
          <w:szCs w:val="28"/>
        </w:rPr>
        <w:t xml:space="preserve"> </w:t>
      </w:r>
      <w:r w:rsidRPr="00486DBF">
        <w:rPr>
          <w:rFonts w:ascii="Times New Roman" w:hAnsi="Times New Roman" w:cs="Times New Roman"/>
          <w:sz w:val="28"/>
          <w:szCs w:val="28"/>
        </w:rPr>
        <w:t>для финансирования конкретных социальных и экономических потребностей общегосударственного либо регионального значения.</w:t>
      </w:r>
      <w:r w:rsidR="000C2522" w:rsidRPr="000C2522">
        <w:rPr>
          <w:rFonts w:ascii="Times New Roman" w:hAnsi="Times New Roman" w:cs="Times New Roman"/>
          <w:sz w:val="28"/>
          <w:szCs w:val="28"/>
        </w:rPr>
        <w:t xml:space="preserve"> </w:t>
      </w:r>
      <w:r w:rsidRPr="00A93E5B">
        <w:rPr>
          <w:rFonts w:ascii="Times New Roman" w:hAnsi="Times New Roman" w:cs="Times New Roman"/>
          <w:sz w:val="28"/>
          <w:szCs w:val="28"/>
        </w:rPr>
        <w:t>[4]</w:t>
      </w:r>
    </w:p>
    <w:p w:rsidR="00A87567" w:rsidRPr="000B2B2D" w:rsidRDefault="00A87567" w:rsidP="00A87567">
      <w:pPr>
        <w:pStyle w:val="a7"/>
        <w:shd w:val="clear" w:color="auto" w:fill="FFFFFF"/>
        <w:spacing w:before="0" w:beforeAutospacing="0" w:after="0" w:afterAutospacing="0" w:line="360" w:lineRule="auto"/>
        <w:ind w:firstLine="709"/>
        <w:jc w:val="both"/>
        <w:textAlignment w:val="top"/>
        <w:rPr>
          <w:color w:val="000000"/>
          <w:sz w:val="28"/>
          <w:szCs w:val="28"/>
        </w:rPr>
      </w:pPr>
      <w:r w:rsidRPr="00622C9C">
        <w:rPr>
          <w:color w:val="000000"/>
          <w:sz w:val="28"/>
          <w:szCs w:val="28"/>
        </w:rPr>
        <w:t>Единый социальный налог (ЕСН)</w:t>
      </w:r>
      <w:r w:rsidRPr="00622C9C">
        <w:rPr>
          <w:rStyle w:val="apple-converted-space"/>
          <w:color w:val="000000"/>
          <w:sz w:val="28"/>
          <w:szCs w:val="28"/>
        </w:rPr>
        <w:t> </w:t>
      </w:r>
      <w:r w:rsidRPr="00622C9C">
        <w:rPr>
          <w:color w:val="000000"/>
          <w:sz w:val="28"/>
          <w:szCs w:val="28"/>
          <w:bdr w:val="none" w:sz="0" w:space="0" w:color="auto" w:frame="1"/>
        </w:rPr>
        <w:t>—</w:t>
      </w:r>
      <w:r w:rsidRPr="00622C9C">
        <w:rPr>
          <w:color w:val="000000"/>
          <w:sz w:val="28"/>
          <w:szCs w:val="28"/>
        </w:rPr>
        <w:t> налог, который с 2002 по 2010 год взимался для реализации права граждан на государственное пенсионное и социальное обеспечение, а также медицинскую помощь. Он составлял 26% от фонда оплаты труда.</w:t>
      </w:r>
      <w:r w:rsidR="000C2522" w:rsidRPr="005705B9">
        <w:rPr>
          <w:color w:val="000000"/>
          <w:sz w:val="28"/>
          <w:szCs w:val="28"/>
        </w:rPr>
        <w:t xml:space="preserve"> </w:t>
      </w:r>
      <w:r w:rsidRPr="000B2B2D">
        <w:rPr>
          <w:color w:val="000000"/>
          <w:sz w:val="28"/>
          <w:szCs w:val="28"/>
        </w:rPr>
        <w:t>[13]</w:t>
      </w:r>
    </w:p>
    <w:p w:rsidR="00A87567" w:rsidRPr="00622C9C" w:rsidRDefault="00A87567" w:rsidP="00A87567">
      <w:pPr>
        <w:pStyle w:val="a7"/>
        <w:shd w:val="clear" w:color="auto" w:fill="FFFFFF"/>
        <w:spacing w:before="0" w:beforeAutospacing="0" w:after="0" w:afterAutospacing="0" w:line="360" w:lineRule="auto"/>
        <w:ind w:firstLine="709"/>
        <w:jc w:val="both"/>
        <w:textAlignment w:val="top"/>
        <w:rPr>
          <w:color w:val="000000"/>
          <w:sz w:val="28"/>
          <w:szCs w:val="28"/>
        </w:rPr>
      </w:pPr>
      <w:r w:rsidRPr="00622C9C">
        <w:rPr>
          <w:color w:val="000000"/>
          <w:sz w:val="28"/>
          <w:szCs w:val="28"/>
        </w:rPr>
        <w:t>С 1 января 2010 года Единый социальный налог был отменён, вместо него для плательщиков введены страховые взносы в:</w:t>
      </w:r>
    </w:p>
    <w:p w:rsidR="00A87567" w:rsidRPr="00B1710B" w:rsidRDefault="00A87567" w:rsidP="00151D78">
      <w:pPr>
        <w:pStyle w:val="ad"/>
        <w:numPr>
          <w:ilvl w:val="0"/>
          <w:numId w:val="12"/>
        </w:numPr>
        <w:spacing w:after="0" w:line="360" w:lineRule="auto"/>
        <w:ind w:left="0" w:firstLine="709"/>
        <w:contextualSpacing w:val="0"/>
        <w:jc w:val="both"/>
        <w:textAlignment w:val="top"/>
        <w:rPr>
          <w:rFonts w:ascii="Times New Roman" w:hAnsi="Times New Roman"/>
          <w:color w:val="000000"/>
          <w:sz w:val="28"/>
          <w:szCs w:val="28"/>
        </w:rPr>
      </w:pPr>
      <w:r w:rsidRPr="00B1710B">
        <w:rPr>
          <w:rFonts w:ascii="Times New Roman" w:hAnsi="Times New Roman"/>
          <w:color w:val="000000"/>
          <w:sz w:val="28"/>
          <w:szCs w:val="28"/>
        </w:rPr>
        <w:t>Пенсионный фонд Российской Федерации (22%);</w:t>
      </w:r>
    </w:p>
    <w:p w:rsidR="00A87567" w:rsidRPr="00B1710B" w:rsidRDefault="00A87567" w:rsidP="00151D78">
      <w:pPr>
        <w:pStyle w:val="ad"/>
        <w:numPr>
          <w:ilvl w:val="0"/>
          <w:numId w:val="12"/>
        </w:numPr>
        <w:spacing w:after="0" w:line="360" w:lineRule="auto"/>
        <w:ind w:left="0" w:firstLine="709"/>
        <w:contextualSpacing w:val="0"/>
        <w:jc w:val="both"/>
        <w:textAlignment w:val="top"/>
        <w:rPr>
          <w:rFonts w:ascii="Times New Roman" w:hAnsi="Times New Roman"/>
          <w:color w:val="000000"/>
          <w:sz w:val="28"/>
          <w:szCs w:val="28"/>
        </w:rPr>
      </w:pPr>
      <w:r w:rsidRPr="00B1710B">
        <w:rPr>
          <w:rFonts w:ascii="Times New Roman" w:hAnsi="Times New Roman"/>
          <w:color w:val="000000"/>
          <w:sz w:val="28"/>
          <w:szCs w:val="28"/>
        </w:rPr>
        <w:t>Фонд социального страхования Российской Федерации, (2,9%);</w:t>
      </w:r>
    </w:p>
    <w:p w:rsidR="00A87567" w:rsidRPr="00B1710B" w:rsidRDefault="00A87567" w:rsidP="00151D78">
      <w:pPr>
        <w:pStyle w:val="ad"/>
        <w:numPr>
          <w:ilvl w:val="0"/>
          <w:numId w:val="12"/>
        </w:numPr>
        <w:spacing w:after="0" w:line="360" w:lineRule="auto"/>
        <w:ind w:left="0" w:firstLine="709"/>
        <w:contextualSpacing w:val="0"/>
        <w:jc w:val="both"/>
        <w:textAlignment w:val="top"/>
        <w:rPr>
          <w:rFonts w:ascii="Times New Roman" w:hAnsi="Times New Roman"/>
          <w:color w:val="000000"/>
          <w:sz w:val="28"/>
          <w:szCs w:val="28"/>
        </w:rPr>
      </w:pPr>
      <w:r w:rsidRPr="00B1710B">
        <w:rPr>
          <w:rFonts w:ascii="Times New Roman" w:hAnsi="Times New Roman"/>
          <w:color w:val="000000"/>
          <w:sz w:val="28"/>
          <w:szCs w:val="28"/>
        </w:rPr>
        <w:t>Фонд обязательного медицинского страхования (5,1%).</w:t>
      </w:r>
    </w:p>
    <w:p w:rsidR="00A87567" w:rsidRPr="00622C9C" w:rsidRDefault="00A87567" w:rsidP="00A87567">
      <w:pPr>
        <w:pStyle w:val="a7"/>
        <w:shd w:val="clear" w:color="auto" w:fill="FFFFFF"/>
        <w:spacing w:before="0" w:beforeAutospacing="0" w:after="0" w:afterAutospacing="0" w:line="360" w:lineRule="auto"/>
        <w:ind w:firstLine="709"/>
        <w:jc w:val="both"/>
        <w:textAlignment w:val="top"/>
        <w:rPr>
          <w:color w:val="000000"/>
          <w:sz w:val="28"/>
          <w:szCs w:val="28"/>
        </w:rPr>
      </w:pPr>
      <w:r w:rsidRPr="00622C9C">
        <w:rPr>
          <w:color w:val="000000"/>
          <w:sz w:val="28"/>
          <w:szCs w:val="28"/>
        </w:rPr>
        <w:t>Для исчисления Единого социального налога объектом налогообложения для работодателей являлись:</w:t>
      </w:r>
    </w:p>
    <w:p w:rsidR="00A87567" w:rsidRPr="00622C9C" w:rsidRDefault="00A87567" w:rsidP="00151D78">
      <w:pPr>
        <w:numPr>
          <w:ilvl w:val="0"/>
          <w:numId w:val="6"/>
        </w:numPr>
        <w:spacing w:after="0" w:line="360" w:lineRule="auto"/>
        <w:ind w:left="0" w:firstLine="709"/>
        <w:jc w:val="both"/>
        <w:textAlignment w:val="top"/>
        <w:rPr>
          <w:rFonts w:ascii="Times New Roman" w:hAnsi="Times New Roman" w:cs="Times New Roman"/>
          <w:color w:val="000000"/>
          <w:sz w:val="28"/>
          <w:szCs w:val="28"/>
        </w:rPr>
      </w:pPr>
      <w:r w:rsidRPr="00622C9C">
        <w:rPr>
          <w:rFonts w:ascii="Times New Roman" w:hAnsi="Times New Roman" w:cs="Times New Roman"/>
          <w:color w:val="000000"/>
          <w:sz w:val="28"/>
          <w:szCs w:val="28"/>
        </w:rPr>
        <w:t>выплаты по трудовым договорам;</w:t>
      </w:r>
    </w:p>
    <w:p w:rsidR="00A87567" w:rsidRPr="00622C9C" w:rsidRDefault="00A87567" w:rsidP="00151D78">
      <w:pPr>
        <w:numPr>
          <w:ilvl w:val="0"/>
          <w:numId w:val="6"/>
        </w:numPr>
        <w:spacing w:after="0" w:line="360" w:lineRule="auto"/>
        <w:ind w:left="0" w:firstLine="709"/>
        <w:jc w:val="both"/>
        <w:textAlignment w:val="top"/>
        <w:rPr>
          <w:rFonts w:ascii="Times New Roman" w:hAnsi="Times New Roman" w:cs="Times New Roman"/>
          <w:color w:val="000000"/>
          <w:sz w:val="28"/>
          <w:szCs w:val="28"/>
        </w:rPr>
      </w:pPr>
      <w:r w:rsidRPr="00622C9C">
        <w:rPr>
          <w:rFonts w:ascii="Times New Roman" w:hAnsi="Times New Roman" w:cs="Times New Roman"/>
          <w:color w:val="000000"/>
          <w:sz w:val="28"/>
          <w:szCs w:val="28"/>
        </w:rPr>
        <w:t>вознаграждения в пользу физических лиц по гражданско-правовым договорам.</w:t>
      </w:r>
    </w:p>
    <w:p w:rsidR="00A87567" w:rsidRPr="00622C9C" w:rsidRDefault="00A87567" w:rsidP="00A87567">
      <w:pPr>
        <w:pStyle w:val="a7"/>
        <w:shd w:val="clear" w:color="auto" w:fill="FFFFFF"/>
        <w:spacing w:before="0" w:beforeAutospacing="0" w:after="0" w:afterAutospacing="0" w:line="360" w:lineRule="auto"/>
        <w:ind w:firstLine="709"/>
        <w:jc w:val="both"/>
        <w:textAlignment w:val="top"/>
        <w:rPr>
          <w:color w:val="000000"/>
          <w:sz w:val="28"/>
          <w:szCs w:val="28"/>
        </w:rPr>
      </w:pPr>
      <w:r w:rsidRPr="00622C9C">
        <w:rPr>
          <w:color w:val="000000"/>
          <w:sz w:val="28"/>
          <w:szCs w:val="28"/>
        </w:rPr>
        <w:t>От уплаты налога освобождались:</w:t>
      </w:r>
    </w:p>
    <w:p w:rsidR="00A87567" w:rsidRPr="00622C9C" w:rsidRDefault="00A87567" w:rsidP="00151D78">
      <w:pPr>
        <w:numPr>
          <w:ilvl w:val="0"/>
          <w:numId w:val="7"/>
        </w:numPr>
        <w:spacing w:after="0" w:line="360" w:lineRule="auto"/>
        <w:ind w:left="0" w:firstLine="709"/>
        <w:jc w:val="both"/>
        <w:textAlignment w:val="top"/>
        <w:rPr>
          <w:rFonts w:ascii="Times New Roman" w:hAnsi="Times New Roman" w:cs="Times New Roman"/>
          <w:color w:val="000000"/>
          <w:sz w:val="28"/>
          <w:szCs w:val="28"/>
        </w:rPr>
      </w:pPr>
      <w:r w:rsidRPr="00622C9C">
        <w:rPr>
          <w:rFonts w:ascii="Times New Roman" w:hAnsi="Times New Roman" w:cs="Times New Roman"/>
          <w:color w:val="000000"/>
          <w:sz w:val="28"/>
          <w:szCs w:val="28"/>
        </w:rPr>
        <w:t>пособия и компенсации, не облагаемые налогом на доходы физических лиц;</w:t>
      </w:r>
    </w:p>
    <w:p w:rsidR="00A87567" w:rsidRPr="00622C9C" w:rsidRDefault="00A87567" w:rsidP="00151D78">
      <w:pPr>
        <w:numPr>
          <w:ilvl w:val="0"/>
          <w:numId w:val="7"/>
        </w:numPr>
        <w:spacing w:after="0" w:line="360" w:lineRule="auto"/>
        <w:ind w:left="0" w:firstLine="709"/>
        <w:jc w:val="both"/>
        <w:textAlignment w:val="top"/>
        <w:rPr>
          <w:rFonts w:ascii="Times New Roman" w:hAnsi="Times New Roman" w:cs="Times New Roman"/>
          <w:color w:val="000000"/>
          <w:sz w:val="28"/>
          <w:szCs w:val="28"/>
        </w:rPr>
      </w:pPr>
      <w:r w:rsidRPr="00622C9C">
        <w:rPr>
          <w:rFonts w:ascii="Times New Roman" w:hAnsi="Times New Roman" w:cs="Times New Roman"/>
          <w:color w:val="000000"/>
          <w:sz w:val="28"/>
          <w:szCs w:val="28"/>
        </w:rPr>
        <w:t>компенсация за неиспользованный отпуск при увольнении;</w:t>
      </w:r>
    </w:p>
    <w:p w:rsidR="00A87567" w:rsidRPr="00622C9C" w:rsidRDefault="00A87567" w:rsidP="00151D78">
      <w:pPr>
        <w:numPr>
          <w:ilvl w:val="0"/>
          <w:numId w:val="7"/>
        </w:numPr>
        <w:spacing w:after="0" w:line="360" w:lineRule="auto"/>
        <w:ind w:left="0" w:firstLine="709"/>
        <w:jc w:val="both"/>
        <w:textAlignment w:val="top"/>
        <w:rPr>
          <w:rFonts w:ascii="Times New Roman" w:hAnsi="Times New Roman" w:cs="Times New Roman"/>
          <w:color w:val="000000"/>
          <w:sz w:val="28"/>
          <w:szCs w:val="28"/>
        </w:rPr>
      </w:pPr>
      <w:r w:rsidRPr="00622C9C">
        <w:rPr>
          <w:rFonts w:ascii="Times New Roman" w:hAnsi="Times New Roman" w:cs="Times New Roman"/>
          <w:color w:val="000000"/>
          <w:sz w:val="28"/>
          <w:szCs w:val="28"/>
        </w:rPr>
        <w:t>страховые взносы организации за своих работников по договорам добровольного медицинского страхования, заключенным на срок не менее года;</w:t>
      </w:r>
    </w:p>
    <w:p w:rsidR="00A87567" w:rsidRPr="001611CC" w:rsidRDefault="00A87567" w:rsidP="001611CC">
      <w:pPr>
        <w:numPr>
          <w:ilvl w:val="0"/>
          <w:numId w:val="7"/>
        </w:numPr>
        <w:spacing w:after="0" w:line="360" w:lineRule="auto"/>
        <w:ind w:left="0" w:firstLine="709"/>
        <w:jc w:val="both"/>
        <w:textAlignment w:val="top"/>
        <w:rPr>
          <w:rFonts w:ascii="Times New Roman" w:hAnsi="Times New Roman" w:cs="Times New Roman"/>
          <w:color w:val="000000"/>
          <w:sz w:val="28"/>
          <w:szCs w:val="28"/>
        </w:rPr>
      </w:pPr>
      <w:r w:rsidRPr="00622C9C">
        <w:rPr>
          <w:rFonts w:ascii="Times New Roman" w:hAnsi="Times New Roman" w:cs="Times New Roman"/>
          <w:color w:val="000000"/>
          <w:sz w:val="28"/>
          <w:szCs w:val="28"/>
        </w:rPr>
        <w:t>выплаты по договорам добровольного личного страхования на случай трудового увечья или наступления с</w:t>
      </w:r>
      <w:r w:rsidR="001611CC">
        <w:rPr>
          <w:rFonts w:ascii="Times New Roman" w:hAnsi="Times New Roman" w:cs="Times New Roman"/>
          <w:color w:val="000000"/>
          <w:sz w:val="28"/>
          <w:szCs w:val="28"/>
        </w:rPr>
        <w:t xml:space="preserve">мерти застрахованного работника. </w:t>
      </w:r>
      <w:r w:rsidRPr="001611CC">
        <w:rPr>
          <w:rFonts w:ascii="Times New Roman" w:hAnsi="Times New Roman" w:cs="Times New Roman"/>
          <w:color w:val="000000"/>
          <w:sz w:val="28"/>
          <w:szCs w:val="28"/>
        </w:rPr>
        <w:t>[19]</w:t>
      </w:r>
    </w:p>
    <w:p w:rsidR="00A87567" w:rsidRPr="00A93E5B" w:rsidRDefault="00A87567" w:rsidP="00A87567">
      <w:pPr>
        <w:pStyle w:val="ad"/>
        <w:spacing w:after="0" w:line="360" w:lineRule="auto"/>
        <w:ind w:left="0" w:firstLine="709"/>
        <w:contextualSpacing w:val="0"/>
        <w:jc w:val="both"/>
        <w:rPr>
          <w:rFonts w:ascii="Times New Roman" w:hAnsi="Times New Roman"/>
          <w:sz w:val="28"/>
          <w:szCs w:val="28"/>
        </w:rPr>
      </w:pPr>
      <w:r w:rsidRPr="00622C9C">
        <w:rPr>
          <w:rFonts w:ascii="Times New Roman" w:hAnsi="Times New Roman"/>
          <w:sz w:val="28"/>
          <w:szCs w:val="28"/>
        </w:rPr>
        <w:t xml:space="preserve">В результате реформы с 01.01.10 ЕСН был отменен. Главным нормативным актом, регулирующим взаимоотношения плательщиков </w:t>
      </w:r>
      <w:r w:rsidR="000C2522" w:rsidRPr="00622C9C">
        <w:rPr>
          <w:rFonts w:ascii="Times New Roman" w:hAnsi="Times New Roman"/>
          <w:sz w:val="28"/>
          <w:szCs w:val="28"/>
        </w:rPr>
        <w:t xml:space="preserve">социальных взносов </w:t>
      </w:r>
      <w:r w:rsidR="001611CC" w:rsidRPr="00622C9C">
        <w:rPr>
          <w:rFonts w:ascii="Times New Roman" w:hAnsi="Times New Roman"/>
          <w:sz w:val="28"/>
          <w:szCs w:val="28"/>
        </w:rPr>
        <w:t>с государством,</w:t>
      </w:r>
      <w:r w:rsidRPr="00622C9C">
        <w:rPr>
          <w:rFonts w:ascii="Times New Roman" w:hAnsi="Times New Roman"/>
          <w:sz w:val="28"/>
          <w:szCs w:val="28"/>
        </w:rPr>
        <w:t xml:space="preserve"> явл</w:t>
      </w:r>
      <w:r w:rsidR="000C2522">
        <w:rPr>
          <w:rFonts w:ascii="Times New Roman" w:hAnsi="Times New Roman"/>
          <w:sz w:val="28"/>
          <w:szCs w:val="28"/>
        </w:rPr>
        <w:t>яется ФЗ от 24.07.09 № 212-ФЗ «</w:t>
      </w:r>
      <w:r w:rsidRPr="00622C9C">
        <w:rPr>
          <w:rFonts w:ascii="Times New Roman" w:hAnsi="Times New Roman"/>
          <w:sz w:val="28"/>
          <w:szCs w:val="28"/>
        </w:rPr>
        <w:t xml:space="preserve">О </w:t>
      </w:r>
      <w:r w:rsidR="00916675">
        <w:rPr>
          <w:rFonts w:ascii="Times New Roman" w:hAnsi="Times New Roman"/>
          <w:sz w:val="28"/>
          <w:szCs w:val="28"/>
        </w:rPr>
        <w:lastRenderedPageBreak/>
        <w:t>страховых</w:t>
      </w:r>
      <w:r w:rsidRPr="00622C9C">
        <w:rPr>
          <w:rFonts w:ascii="Times New Roman" w:hAnsi="Times New Roman"/>
          <w:sz w:val="28"/>
          <w:szCs w:val="28"/>
        </w:rPr>
        <w:t xml:space="preserve"> </w:t>
      </w:r>
      <w:r w:rsidR="00916675">
        <w:rPr>
          <w:rFonts w:ascii="Times New Roman" w:hAnsi="Times New Roman"/>
          <w:sz w:val="28"/>
          <w:szCs w:val="28"/>
        </w:rPr>
        <w:t>взносах в</w:t>
      </w:r>
      <w:r w:rsidRPr="00622C9C">
        <w:rPr>
          <w:rFonts w:ascii="Times New Roman" w:hAnsi="Times New Roman"/>
          <w:sz w:val="28"/>
          <w:szCs w:val="28"/>
        </w:rPr>
        <w:t xml:space="preserve"> </w:t>
      </w:r>
      <w:r w:rsidR="00916675">
        <w:rPr>
          <w:rFonts w:ascii="Times New Roman" w:hAnsi="Times New Roman"/>
          <w:sz w:val="28"/>
          <w:szCs w:val="28"/>
        </w:rPr>
        <w:t>пенсионный</w:t>
      </w:r>
      <w:r w:rsidRPr="00622C9C">
        <w:rPr>
          <w:rFonts w:ascii="Times New Roman" w:hAnsi="Times New Roman"/>
          <w:sz w:val="28"/>
          <w:szCs w:val="28"/>
        </w:rPr>
        <w:t xml:space="preserve"> </w:t>
      </w:r>
      <w:r w:rsidR="00916675">
        <w:rPr>
          <w:rFonts w:ascii="Times New Roman" w:hAnsi="Times New Roman"/>
          <w:sz w:val="28"/>
          <w:szCs w:val="28"/>
        </w:rPr>
        <w:t xml:space="preserve">фонд </w:t>
      </w:r>
      <w:r w:rsidR="000C2522" w:rsidRPr="00622C9C">
        <w:rPr>
          <w:rFonts w:ascii="Times New Roman" w:hAnsi="Times New Roman"/>
          <w:sz w:val="28"/>
          <w:szCs w:val="28"/>
        </w:rPr>
        <w:t>Р</w:t>
      </w:r>
      <w:r w:rsidR="00916675">
        <w:rPr>
          <w:rFonts w:ascii="Times New Roman" w:hAnsi="Times New Roman"/>
          <w:sz w:val="28"/>
          <w:szCs w:val="28"/>
        </w:rPr>
        <w:t>оссийской</w:t>
      </w:r>
      <w:r w:rsidRPr="00622C9C">
        <w:rPr>
          <w:rFonts w:ascii="Times New Roman" w:hAnsi="Times New Roman"/>
          <w:sz w:val="28"/>
          <w:szCs w:val="28"/>
        </w:rPr>
        <w:t xml:space="preserve"> Ф</w:t>
      </w:r>
      <w:r w:rsidR="00916675">
        <w:rPr>
          <w:rFonts w:ascii="Times New Roman" w:hAnsi="Times New Roman"/>
          <w:sz w:val="28"/>
          <w:szCs w:val="28"/>
        </w:rPr>
        <w:t>едерации</w:t>
      </w:r>
      <w:r w:rsidRPr="00622C9C">
        <w:rPr>
          <w:rFonts w:ascii="Times New Roman" w:hAnsi="Times New Roman"/>
          <w:sz w:val="28"/>
          <w:szCs w:val="28"/>
        </w:rPr>
        <w:t xml:space="preserve">, </w:t>
      </w:r>
      <w:r w:rsidR="00916675">
        <w:rPr>
          <w:rFonts w:ascii="Times New Roman" w:hAnsi="Times New Roman"/>
          <w:sz w:val="28"/>
          <w:szCs w:val="28"/>
        </w:rPr>
        <w:t>фонд</w:t>
      </w:r>
      <w:r w:rsidRPr="00622C9C">
        <w:rPr>
          <w:rFonts w:ascii="Times New Roman" w:hAnsi="Times New Roman"/>
          <w:sz w:val="28"/>
          <w:szCs w:val="28"/>
        </w:rPr>
        <w:t xml:space="preserve"> </w:t>
      </w:r>
      <w:r w:rsidR="00916675">
        <w:rPr>
          <w:rFonts w:ascii="Times New Roman" w:hAnsi="Times New Roman"/>
          <w:sz w:val="28"/>
          <w:szCs w:val="28"/>
        </w:rPr>
        <w:t>социального</w:t>
      </w:r>
      <w:r w:rsidRPr="00622C9C">
        <w:rPr>
          <w:rFonts w:ascii="Times New Roman" w:hAnsi="Times New Roman"/>
          <w:sz w:val="28"/>
          <w:szCs w:val="28"/>
        </w:rPr>
        <w:t xml:space="preserve"> </w:t>
      </w:r>
      <w:r w:rsidR="00916675">
        <w:rPr>
          <w:rFonts w:ascii="Times New Roman" w:hAnsi="Times New Roman"/>
          <w:sz w:val="28"/>
          <w:szCs w:val="28"/>
        </w:rPr>
        <w:t>страхования</w:t>
      </w:r>
      <w:r w:rsidRPr="00622C9C">
        <w:rPr>
          <w:rFonts w:ascii="Times New Roman" w:hAnsi="Times New Roman"/>
          <w:sz w:val="28"/>
          <w:szCs w:val="28"/>
        </w:rPr>
        <w:t xml:space="preserve"> Р</w:t>
      </w:r>
      <w:r w:rsidR="00916675">
        <w:rPr>
          <w:rFonts w:ascii="Times New Roman" w:hAnsi="Times New Roman"/>
          <w:sz w:val="28"/>
          <w:szCs w:val="28"/>
        </w:rPr>
        <w:t>оссийской</w:t>
      </w:r>
      <w:r w:rsidRPr="00622C9C">
        <w:rPr>
          <w:rFonts w:ascii="Times New Roman" w:hAnsi="Times New Roman"/>
          <w:sz w:val="28"/>
          <w:szCs w:val="28"/>
        </w:rPr>
        <w:t xml:space="preserve"> Ф</w:t>
      </w:r>
      <w:r w:rsidR="00916675">
        <w:rPr>
          <w:rFonts w:ascii="Times New Roman" w:hAnsi="Times New Roman"/>
          <w:sz w:val="28"/>
          <w:szCs w:val="28"/>
        </w:rPr>
        <w:t>едерации</w:t>
      </w:r>
      <w:r w:rsidRPr="00622C9C">
        <w:rPr>
          <w:rFonts w:ascii="Times New Roman" w:hAnsi="Times New Roman"/>
          <w:sz w:val="28"/>
          <w:szCs w:val="28"/>
        </w:rPr>
        <w:t xml:space="preserve">, </w:t>
      </w:r>
      <w:r w:rsidR="00916675">
        <w:rPr>
          <w:rFonts w:ascii="Times New Roman" w:hAnsi="Times New Roman"/>
          <w:sz w:val="28"/>
          <w:szCs w:val="28"/>
        </w:rPr>
        <w:t>федеральный</w:t>
      </w:r>
      <w:r w:rsidRPr="00622C9C">
        <w:rPr>
          <w:rFonts w:ascii="Times New Roman" w:hAnsi="Times New Roman"/>
          <w:sz w:val="28"/>
          <w:szCs w:val="28"/>
        </w:rPr>
        <w:t xml:space="preserve"> </w:t>
      </w:r>
      <w:r w:rsidR="00916675">
        <w:rPr>
          <w:rFonts w:ascii="Times New Roman" w:hAnsi="Times New Roman"/>
          <w:sz w:val="28"/>
          <w:szCs w:val="28"/>
        </w:rPr>
        <w:t>фонд</w:t>
      </w:r>
      <w:r w:rsidRPr="00622C9C">
        <w:rPr>
          <w:rFonts w:ascii="Times New Roman" w:hAnsi="Times New Roman"/>
          <w:sz w:val="28"/>
          <w:szCs w:val="28"/>
        </w:rPr>
        <w:t xml:space="preserve"> </w:t>
      </w:r>
      <w:r w:rsidR="00916675">
        <w:rPr>
          <w:rFonts w:ascii="Times New Roman" w:hAnsi="Times New Roman"/>
          <w:sz w:val="28"/>
          <w:szCs w:val="28"/>
        </w:rPr>
        <w:t>обязательного</w:t>
      </w:r>
      <w:r w:rsidRPr="00622C9C">
        <w:rPr>
          <w:rFonts w:ascii="Times New Roman" w:hAnsi="Times New Roman"/>
          <w:sz w:val="28"/>
          <w:szCs w:val="28"/>
        </w:rPr>
        <w:t xml:space="preserve"> </w:t>
      </w:r>
      <w:r w:rsidR="00916675">
        <w:rPr>
          <w:rFonts w:ascii="Times New Roman" w:hAnsi="Times New Roman"/>
          <w:sz w:val="28"/>
          <w:szCs w:val="28"/>
        </w:rPr>
        <w:t>медицинского</w:t>
      </w:r>
      <w:r w:rsidRPr="00622C9C">
        <w:rPr>
          <w:rFonts w:ascii="Times New Roman" w:hAnsi="Times New Roman"/>
          <w:sz w:val="28"/>
          <w:szCs w:val="28"/>
        </w:rPr>
        <w:t xml:space="preserve"> </w:t>
      </w:r>
      <w:r w:rsidR="00916675">
        <w:rPr>
          <w:rFonts w:ascii="Times New Roman" w:hAnsi="Times New Roman"/>
          <w:sz w:val="28"/>
          <w:szCs w:val="28"/>
        </w:rPr>
        <w:t>страхования</w:t>
      </w:r>
      <w:r w:rsidRPr="00622C9C">
        <w:rPr>
          <w:rFonts w:ascii="Times New Roman" w:hAnsi="Times New Roman"/>
          <w:sz w:val="28"/>
          <w:szCs w:val="28"/>
        </w:rPr>
        <w:t xml:space="preserve"> Р</w:t>
      </w:r>
      <w:r w:rsidR="00916675">
        <w:rPr>
          <w:rFonts w:ascii="Times New Roman" w:hAnsi="Times New Roman"/>
          <w:sz w:val="28"/>
          <w:szCs w:val="28"/>
        </w:rPr>
        <w:t>оссийской</w:t>
      </w:r>
      <w:r w:rsidRPr="00622C9C">
        <w:rPr>
          <w:rFonts w:ascii="Times New Roman" w:hAnsi="Times New Roman"/>
          <w:sz w:val="28"/>
          <w:szCs w:val="28"/>
        </w:rPr>
        <w:t xml:space="preserve"> Ф</w:t>
      </w:r>
      <w:r w:rsidR="00916675">
        <w:rPr>
          <w:rFonts w:ascii="Times New Roman" w:hAnsi="Times New Roman"/>
          <w:sz w:val="28"/>
          <w:szCs w:val="28"/>
        </w:rPr>
        <w:t>едерации</w:t>
      </w:r>
      <w:r w:rsidRPr="00622C9C">
        <w:rPr>
          <w:rFonts w:ascii="Times New Roman" w:hAnsi="Times New Roman"/>
          <w:sz w:val="28"/>
          <w:szCs w:val="28"/>
        </w:rPr>
        <w:t>»</w:t>
      </w:r>
      <w:r>
        <w:rPr>
          <w:rFonts w:ascii="Times New Roman" w:hAnsi="Times New Roman"/>
          <w:sz w:val="28"/>
          <w:szCs w:val="28"/>
        </w:rPr>
        <w:t xml:space="preserve"> (далее ФЗ № 212</w:t>
      </w:r>
      <w:r w:rsidRPr="00622C9C">
        <w:rPr>
          <w:rFonts w:ascii="Times New Roman" w:hAnsi="Times New Roman"/>
          <w:sz w:val="28"/>
          <w:szCs w:val="28"/>
        </w:rPr>
        <w:t>)</w:t>
      </w:r>
      <w:r>
        <w:rPr>
          <w:rFonts w:ascii="Times New Roman" w:hAnsi="Times New Roman"/>
          <w:sz w:val="28"/>
          <w:szCs w:val="28"/>
        </w:rPr>
        <w:t>.</w:t>
      </w:r>
      <w:r w:rsidRPr="00622C9C">
        <w:rPr>
          <w:rFonts w:ascii="Times New Roman" w:hAnsi="Times New Roman"/>
          <w:sz w:val="28"/>
          <w:szCs w:val="28"/>
        </w:rPr>
        <w:t xml:space="preserve"> Правила оплаты труда, компенсации и гарантии работникам устанавливает и Трудовой кодекс РФ. Поэтому</w:t>
      </w:r>
      <w:r>
        <w:rPr>
          <w:rFonts w:ascii="Times New Roman" w:hAnsi="Times New Roman"/>
          <w:sz w:val="28"/>
          <w:szCs w:val="28"/>
        </w:rPr>
        <w:t>,</w:t>
      </w:r>
      <w:r w:rsidRPr="00622C9C">
        <w:rPr>
          <w:rFonts w:ascii="Times New Roman" w:hAnsi="Times New Roman"/>
          <w:sz w:val="28"/>
          <w:szCs w:val="28"/>
        </w:rPr>
        <w:t xml:space="preserve"> при начислении страховых взносов на ту или иную выплату</w:t>
      </w:r>
      <w:r>
        <w:rPr>
          <w:rFonts w:ascii="Times New Roman" w:hAnsi="Times New Roman"/>
          <w:sz w:val="28"/>
          <w:szCs w:val="28"/>
        </w:rPr>
        <w:t>,</w:t>
      </w:r>
      <w:r w:rsidRPr="00622C9C">
        <w:rPr>
          <w:rFonts w:ascii="Times New Roman" w:hAnsi="Times New Roman"/>
          <w:sz w:val="28"/>
          <w:szCs w:val="28"/>
        </w:rPr>
        <w:t xml:space="preserve"> необходимо учитывать его положения.</w:t>
      </w:r>
      <w:r w:rsidR="000C2522" w:rsidRPr="000C2522">
        <w:rPr>
          <w:rFonts w:ascii="Times New Roman" w:hAnsi="Times New Roman"/>
          <w:sz w:val="28"/>
          <w:szCs w:val="28"/>
        </w:rPr>
        <w:t xml:space="preserve"> </w:t>
      </w:r>
      <w:r w:rsidRPr="00A93E5B">
        <w:rPr>
          <w:rFonts w:ascii="Times New Roman" w:hAnsi="Times New Roman"/>
          <w:sz w:val="28"/>
          <w:szCs w:val="28"/>
        </w:rPr>
        <w:t>[6]</w:t>
      </w:r>
    </w:p>
    <w:p w:rsidR="00A87567" w:rsidRPr="00622C9C" w:rsidRDefault="00A87567" w:rsidP="00A87567">
      <w:pPr>
        <w:pStyle w:val="ad"/>
        <w:suppressAutoHyphens/>
        <w:autoSpaceDE w:val="0"/>
        <w:spacing w:after="0" w:line="360" w:lineRule="auto"/>
        <w:ind w:left="0" w:firstLine="709"/>
        <w:contextualSpacing w:val="0"/>
        <w:jc w:val="both"/>
        <w:rPr>
          <w:rFonts w:ascii="Times New Roman" w:hAnsi="Times New Roman"/>
          <w:sz w:val="28"/>
          <w:szCs w:val="28"/>
        </w:rPr>
      </w:pPr>
      <w:r w:rsidRPr="00622C9C">
        <w:rPr>
          <w:rFonts w:ascii="Times New Roman" w:hAnsi="Times New Roman"/>
          <w:sz w:val="28"/>
          <w:szCs w:val="28"/>
        </w:rPr>
        <w:t xml:space="preserve"> </w:t>
      </w:r>
      <w:r w:rsidRPr="00622C9C">
        <w:rPr>
          <w:rFonts w:ascii="Times New Roman" w:hAnsi="Times New Roman"/>
          <w:sz w:val="28"/>
          <w:szCs w:val="28"/>
        </w:rPr>
        <w:tab/>
      </w:r>
      <w:r w:rsidR="000C2522" w:rsidRPr="00622C9C">
        <w:rPr>
          <w:rFonts w:ascii="Times New Roman" w:hAnsi="Times New Roman"/>
          <w:sz w:val="28"/>
          <w:szCs w:val="28"/>
        </w:rPr>
        <w:t>Кроме взносов,</w:t>
      </w:r>
      <w:r w:rsidRPr="00622C9C">
        <w:rPr>
          <w:rFonts w:ascii="Times New Roman" w:hAnsi="Times New Roman"/>
          <w:sz w:val="28"/>
          <w:szCs w:val="28"/>
        </w:rPr>
        <w:t xml:space="preserve"> установленных ФЗ №212 и дополнительно</w:t>
      </w:r>
      <w:r w:rsidRPr="001A2FF6">
        <w:rPr>
          <w:rFonts w:ascii="Times New Roman" w:hAnsi="Times New Roman"/>
          <w:sz w:val="28"/>
          <w:szCs w:val="28"/>
        </w:rPr>
        <w:t xml:space="preserve"> к ним</w:t>
      </w:r>
      <w:r w:rsidRPr="00622C9C">
        <w:rPr>
          <w:rFonts w:ascii="Times New Roman" w:hAnsi="Times New Roman"/>
          <w:sz w:val="28"/>
          <w:szCs w:val="28"/>
        </w:rPr>
        <w:t xml:space="preserve"> </w:t>
      </w:r>
      <w:r w:rsidR="000C2522" w:rsidRPr="00622C9C">
        <w:rPr>
          <w:rFonts w:ascii="Times New Roman" w:hAnsi="Times New Roman"/>
          <w:sz w:val="28"/>
          <w:szCs w:val="28"/>
        </w:rPr>
        <w:t>работодатели уплачивают</w:t>
      </w:r>
      <w:r w:rsidRPr="00622C9C">
        <w:rPr>
          <w:rFonts w:ascii="Times New Roman" w:hAnsi="Times New Roman"/>
          <w:sz w:val="28"/>
          <w:szCs w:val="28"/>
        </w:rPr>
        <w:t xml:space="preserve"> взносы, в </w:t>
      </w:r>
      <w:r w:rsidR="000C2522" w:rsidRPr="00622C9C">
        <w:rPr>
          <w:rFonts w:ascii="Times New Roman" w:hAnsi="Times New Roman"/>
          <w:sz w:val="28"/>
          <w:szCs w:val="28"/>
        </w:rPr>
        <w:t>рамках Федерального</w:t>
      </w:r>
      <w:r w:rsidR="000C2522">
        <w:rPr>
          <w:rFonts w:ascii="Times New Roman" w:hAnsi="Times New Roman"/>
          <w:sz w:val="28"/>
          <w:szCs w:val="28"/>
        </w:rPr>
        <w:t xml:space="preserve"> закона</w:t>
      </w:r>
      <w:r w:rsidR="000C2522" w:rsidRPr="00622C9C">
        <w:rPr>
          <w:rFonts w:ascii="Times New Roman" w:hAnsi="Times New Roman"/>
          <w:sz w:val="28"/>
          <w:szCs w:val="28"/>
        </w:rPr>
        <w:t xml:space="preserve"> от</w:t>
      </w:r>
      <w:r w:rsidRPr="00622C9C">
        <w:rPr>
          <w:rFonts w:ascii="Times New Roman" w:hAnsi="Times New Roman"/>
          <w:sz w:val="28"/>
          <w:szCs w:val="28"/>
        </w:rPr>
        <w:t xml:space="preserve"> 24.07.1998 N 125-ФЗ "Об обязательном социальном страховании от несчастных случаев на производстве и профессиональ</w:t>
      </w:r>
      <w:r>
        <w:rPr>
          <w:rFonts w:ascii="Times New Roman" w:hAnsi="Times New Roman"/>
          <w:sz w:val="28"/>
          <w:szCs w:val="28"/>
        </w:rPr>
        <w:t>ных заболеваний". Таким образом, н</w:t>
      </w:r>
      <w:r w:rsidRPr="00622C9C">
        <w:rPr>
          <w:rFonts w:ascii="Times New Roman" w:hAnsi="Times New Roman"/>
          <w:sz w:val="28"/>
          <w:szCs w:val="28"/>
        </w:rPr>
        <w:t>ачисления на зар</w:t>
      </w:r>
      <w:r w:rsidR="00916675">
        <w:rPr>
          <w:rFonts w:ascii="Times New Roman" w:hAnsi="Times New Roman"/>
          <w:sz w:val="28"/>
          <w:szCs w:val="28"/>
        </w:rPr>
        <w:t xml:space="preserve">аботную плату для работодателя </w:t>
      </w:r>
      <w:r w:rsidRPr="00622C9C">
        <w:rPr>
          <w:rFonts w:ascii="Times New Roman" w:hAnsi="Times New Roman"/>
          <w:sz w:val="28"/>
          <w:szCs w:val="28"/>
        </w:rPr>
        <w:t>составляют (с 2010 года):</w:t>
      </w:r>
    </w:p>
    <w:p w:rsidR="00A87567" w:rsidRPr="00A93E5B" w:rsidRDefault="00A87567" w:rsidP="00A87567">
      <w:pPr>
        <w:pStyle w:val="ad"/>
        <w:spacing w:after="0" w:line="360" w:lineRule="auto"/>
        <w:ind w:left="0" w:firstLine="709"/>
        <w:contextualSpacing w:val="0"/>
        <w:jc w:val="both"/>
        <w:rPr>
          <w:rFonts w:ascii="Times New Roman" w:hAnsi="Times New Roman"/>
          <w:sz w:val="28"/>
          <w:szCs w:val="28"/>
        </w:rPr>
      </w:pPr>
      <w:r w:rsidRPr="00622C9C">
        <w:rPr>
          <w:rFonts w:ascii="Times New Roman" w:hAnsi="Times New Roman"/>
          <w:sz w:val="28"/>
          <w:szCs w:val="28"/>
        </w:rPr>
        <w:t>Зарплатные расходы работодателя =</w:t>
      </w:r>
      <w:r w:rsidRPr="00A93E5B">
        <w:rPr>
          <w:rFonts w:ascii="Times New Roman" w:hAnsi="Times New Roman"/>
          <w:sz w:val="28"/>
          <w:szCs w:val="28"/>
        </w:rPr>
        <w:t xml:space="preserve"> </w:t>
      </w:r>
      <w:r>
        <w:rPr>
          <w:rFonts w:ascii="Times New Roman" w:hAnsi="Times New Roman"/>
          <w:sz w:val="28"/>
          <w:szCs w:val="28"/>
        </w:rPr>
        <w:t>Взносы, установленные ФЗ №212 (30%)</w:t>
      </w:r>
      <w:r w:rsidRPr="00622C9C">
        <w:rPr>
          <w:rFonts w:ascii="Times New Roman" w:hAnsi="Times New Roman"/>
          <w:sz w:val="28"/>
          <w:szCs w:val="28"/>
        </w:rPr>
        <w:t xml:space="preserve"> +</w:t>
      </w:r>
      <w:r>
        <w:rPr>
          <w:rFonts w:ascii="Times New Roman" w:hAnsi="Times New Roman"/>
          <w:sz w:val="28"/>
          <w:szCs w:val="28"/>
        </w:rPr>
        <w:t xml:space="preserve"> </w:t>
      </w:r>
      <w:r w:rsidRPr="00622C9C">
        <w:rPr>
          <w:rFonts w:ascii="Times New Roman" w:hAnsi="Times New Roman"/>
          <w:sz w:val="28"/>
          <w:szCs w:val="28"/>
        </w:rPr>
        <w:t xml:space="preserve">Вносы НС и ПЗ (Взносы от 0,2% </w:t>
      </w:r>
      <w:r w:rsidR="000C2522" w:rsidRPr="00622C9C">
        <w:rPr>
          <w:rFonts w:ascii="Times New Roman" w:hAnsi="Times New Roman"/>
          <w:sz w:val="28"/>
          <w:szCs w:val="28"/>
        </w:rPr>
        <w:t>до 8</w:t>
      </w:r>
      <w:r w:rsidRPr="00622C9C">
        <w:rPr>
          <w:rFonts w:ascii="Times New Roman" w:hAnsi="Times New Roman"/>
          <w:sz w:val="28"/>
          <w:szCs w:val="28"/>
        </w:rPr>
        <w:t>,5% в зависимости от класса профриска)</w:t>
      </w:r>
      <w:r>
        <w:rPr>
          <w:rFonts w:ascii="Times New Roman" w:hAnsi="Times New Roman"/>
          <w:sz w:val="28"/>
          <w:szCs w:val="28"/>
        </w:rPr>
        <w:t>.</w:t>
      </w:r>
      <w:r w:rsidRPr="00622C9C">
        <w:rPr>
          <w:rFonts w:ascii="Times New Roman" w:hAnsi="Times New Roman"/>
          <w:sz w:val="28"/>
          <w:szCs w:val="28"/>
        </w:rPr>
        <w:t xml:space="preserve"> </w:t>
      </w:r>
      <w:r w:rsidRPr="00A93E5B">
        <w:rPr>
          <w:rFonts w:ascii="Times New Roman" w:hAnsi="Times New Roman"/>
          <w:sz w:val="28"/>
          <w:szCs w:val="28"/>
        </w:rPr>
        <w:t>[2]</w:t>
      </w:r>
    </w:p>
    <w:p w:rsidR="00055379" w:rsidRDefault="00A87567" w:rsidP="00A87567">
      <w:pPr>
        <w:spacing w:after="0" w:line="360" w:lineRule="auto"/>
        <w:ind w:firstLine="709"/>
        <w:jc w:val="both"/>
        <w:rPr>
          <w:rFonts w:ascii="Times New Roman" w:hAnsi="Times New Roman" w:cs="Times New Roman"/>
          <w:sz w:val="28"/>
          <w:szCs w:val="28"/>
        </w:rPr>
      </w:pPr>
      <w:r w:rsidRPr="00226A51">
        <w:rPr>
          <w:rFonts w:ascii="Times New Roman" w:hAnsi="Times New Roman" w:cs="Times New Roman"/>
          <w:sz w:val="28"/>
          <w:szCs w:val="28"/>
        </w:rPr>
        <w:t xml:space="preserve">Таблица </w:t>
      </w:r>
      <w:r w:rsidRPr="00A93E5B">
        <w:rPr>
          <w:rFonts w:ascii="Times New Roman" w:hAnsi="Times New Roman" w:cs="Times New Roman"/>
          <w:sz w:val="28"/>
          <w:szCs w:val="28"/>
        </w:rPr>
        <w:t>1</w:t>
      </w:r>
      <w:r w:rsidRPr="00226A51">
        <w:rPr>
          <w:rFonts w:ascii="Times New Roman" w:hAnsi="Times New Roman" w:cs="Times New Roman"/>
          <w:sz w:val="28"/>
          <w:szCs w:val="28"/>
        </w:rPr>
        <w:t xml:space="preserve"> </w:t>
      </w:r>
      <w:r w:rsidRPr="00A93E5B">
        <w:rPr>
          <w:rFonts w:ascii="Times New Roman" w:hAnsi="Times New Roman" w:cs="Times New Roman"/>
          <w:sz w:val="28"/>
          <w:szCs w:val="28"/>
        </w:rPr>
        <w:t>-</w:t>
      </w:r>
      <w:r w:rsidRPr="00226A51">
        <w:rPr>
          <w:rFonts w:ascii="Times New Roman" w:hAnsi="Times New Roman" w:cs="Times New Roman"/>
          <w:sz w:val="28"/>
          <w:szCs w:val="28"/>
        </w:rPr>
        <w:t xml:space="preserve">  Система взносов в ГВБФ</w:t>
      </w:r>
    </w:p>
    <w:tbl>
      <w:tblPr>
        <w:tblW w:w="9215" w:type="dxa"/>
        <w:tblInd w:w="-176" w:type="dxa"/>
        <w:tblLayout w:type="fixed"/>
        <w:tblLook w:val="0000" w:firstRow="0" w:lastRow="0" w:firstColumn="0" w:lastColumn="0" w:noHBand="0" w:noVBand="0"/>
      </w:tblPr>
      <w:tblGrid>
        <w:gridCol w:w="2915"/>
        <w:gridCol w:w="3323"/>
        <w:gridCol w:w="2977"/>
      </w:tblGrid>
      <w:tr w:rsidR="00A87567" w:rsidRPr="00226A51" w:rsidTr="00A87567">
        <w:trPr>
          <w:trHeight w:val="276"/>
        </w:trPr>
        <w:tc>
          <w:tcPr>
            <w:tcW w:w="6238" w:type="dxa"/>
            <w:gridSpan w:val="2"/>
            <w:tcBorders>
              <w:top w:val="single" w:sz="4" w:space="0" w:color="000000"/>
              <w:left w:val="single" w:sz="4" w:space="0" w:color="000000"/>
              <w:bottom w:val="single" w:sz="4" w:space="0" w:color="000000"/>
            </w:tcBorders>
          </w:tcPr>
          <w:p w:rsidR="00A87567" w:rsidRPr="00387604" w:rsidRDefault="00A87567" w:rsidP="00A87567">
            <w:pPr>
              <w:snapToGrid w:val="0"/>
              <w:spacing w:after="0" w:line="360" w:lineRule="auto"/>
              <w:ind w:firstLine="709"/>
              <w:jc w:val="both"/>
              <w:rPr>
                <w:rFonts w:ascii="Times New Roman" w:hAnsi="Times New Roman" w:cs="Times New Roman"/>
                <w:sz w:val="24"/>
                <w:szCs w:val="24"/>
              </w:rPr>
            </w:pPr>
            <w:r w:rsidRPr="00387604">
              <w:rPr>
                <w:rFonts w:ascii="Times New Roman" w:hAnsi="Times New Roman" w:cs="Times New Roman"/>
                <w:sz w:val="24"/>
                <w:szCs w:val="24"/>
              </w:rPr>
              <w:t xml:space="preserve">Виды страховых взносов в ГВБФ </w:t>
            </w:r>
          </w:p>
        </w:tc>
        <w:tc>
          <w:tcPr>
            <w:tcW w:w="2977" w:type="dxa"/>
            <w:tcBorders>
              <w:top w:val="single" w:sz="4" w:space="0" w:color="000000"/>
              <w:left w:val="single" w:sz="4" w:space="0" w:color="000000"/>
              <w:bottom w:val="single" w:sz="4" w:space="0" w:color="000000"/>
              <w:right w:val="single" w:sz="4" w:space="0" w:color="000000"/>
            </w:tcBorders>
          </w:tcPr>
          <w:p w:rsidR="00A87567" w:rsidRPr="00387604" w:rsidRDefault="00A87567" w:rsidP="00A87567">
            <w:pPr>
              <w:snapToGrid w:val="0"/>
              <w:spacing w:after="0" w:line="360" w:lineRule="auto"/>
              <w:ind w:firstLine="709"/>
              <w:jc w:val="both"/>
              <w:rPr>
                <w:rFonts w:ascii="Times New Roman" w:hAnsi="Times New Roman" w:cs="Times New Roman"/>
                <w:sz w:val="24"/>
                <w:szCs w:val="24"/>
              </w:rPr>
            </w:pPr>
            <w:r w:rsidRPr="00387604">
              <w:rPr>
                <w:rFonts w:ascii="Times New Roman" w:hAnsi="Times New Roman" w:cs="Times New Roman"/>
                <w:sz w:val="24"/>
                <w:szCs w:val="24"/>
              </w:rPr>
              <w:t xml:space="preserve">Примечание </w:t>
            </w:r>
          </w:p>
        </w:tc>
      </w:tr>
      <w:tr w:rsidR="00A87567" w:rsidRPr="00226A51" w:rsidTr="001C7A49">
        <w:trPr>
          <w:trHeight w:val="567"/>
        </w:trPr>
        <w:tc>
          <w:tcPr>
            <w:tcW w:w="6238" w:type="dxa"/>
            <w:gridSpan w:val="2"/>
            <w:tcBorders>
              <w:top w:val="single" w:sz="4" w:space="0" w:color="000000"/>
              <w:left w:val="single" w:sz="4" w:space="0" w:color="000000"/>
              <w:bottom w:val="single" w:sz="4" w:space="0" w:color="000000"/>
            </w:tcBorders>
          </w:tcPr>
          <w:p w:rsidR="00A87567" w:rsidRPr="00387604" w:rsidRDefault="00A87567" w:rsidP="001C7A49">
            <w:pPr>
              <w:numPr>
                <w:ilvl w:val="0"/>
                <w:numId w:val="8"/>
              </w:numPr>
              <w:suppressAutoHyphens/>
              <w:spacing w:after="0" w:line="240" w:lineRule="auto"/>
              <w:ind w:left="0" w:firstLine="709"/>
              <w:jc w:val="both"/>
              <w:rPr>
                <w:rFonts w:ascii="Times New Roman" w:hAnsi="Times New Roman" w:cs="Times New Roman"/>
                <w:sz w:val="24"/>
                <w:szCs w:val="24"/>
              </w:rPr>
            </w:pPr>
            <w:r w:rsidRPr="00387604">
              <w:rPr>
                <w:rFonts w:ascii="Times New Roman" w:hAnsi="Times New Roman" w:cs="Times New Roman"/>
                <w:sz w:val="24"/>
                <w:szCs w:val="24"/>
              </w:rPr>
              <w:t xml:space="preserve">Взносы на ОПС: </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rsidR="00A87567" w:rsidRPr="00387604" w:rsidRDefault="00A87567" w:rsidP="001C7A49">
            <w:pPr>
              <w:snapToGrid w:val="0"/>
              <w:spacing w:after="0" w:line="240" w:lineRule="auto"/>
              <w:ind w:firstLine="709"/>
              <w:jc w:val="both"/>
              <w:rPr>
                <w:rFonts w:ascii="Times New Roman" w:hAnsi="Times New Roman" w:cs="Times New Roman"/>
                <w:sz w:val="24"/>
                <w:szCs w:val="24"/>
              </w:rPr>
            </w:pPr>
            <w:r w:rsidRPr="00387604">
              <w:rPr>
                <w:rFonts w:ascii="Times New Roman" w:hAnsi="Times New Roman" w:cs="Times New Roman"/>
                <w:sz w:val="24"/>
                <w:szCs w:val="24"/>
              </w:rPr>
              <w:t>Администрируются ПФР. Уплачиваются как работодателями, так и самозанятыми лицами.</w:t>
            </w:r>
          </w:p>
          <w:p w:rsidR="00A87567" w:rsidRPr="00387604" w:rsidRDefault="00A87567" w:rsidP="001C7A49">
            <w:pPr>
              <w:spacing w:after="0" w:line="240" w:lineRule="auto"/>
              <w:ind w:firstLine="709"/>
              <w:jc w:val="both"/>
              <w:rPr>
                <w:rFonts w:ascii="Times New Roman" w:hAnsi="Times New Roman" w:cs="Times New Roman"/>
                <w:sz w:val="24"/>
                <w:szCs w:val="24"/>
              </w:rPr>
            </w:pPr>
            <w:r w:rsidRPr="00387604">
              <w:rPr>
                <w:rFonts w:ascii="Times New Roman" w:hAnsi="Times New Roman" w:cs="Times New Roman"/>
                <w:sz w:val="24"/>
                <w:szCs w:val="24"/>
              </w:rPr>
              <w:t>Форма отчетности – РСВ-1</w:t>
            </w:r>
          </w:p>
        </w:tc>
      </w:tr>
      <w:tr w:rsidR="00A87567" w:rsidRPr="00226A51" w:rsidTr="00A87567">
        <w:trPr>
          <w:trHeight w:val="276"/>
        </w:trPr>
        <w:tc>
          <w:tcPr>
            <w:tcW w:w="2915" w:type="dxa"/>
            <w:tcBorders>
              <w:top w:val="single" w:sz="4" w:space="0" w:color="000000"/>
              <w:left w:val="single" w:sz="4" w:space="0" w:color="000000"/>
              <w:bottom w:val="single" w:sz="4" w:space="0" w:color="000000"/>
            </w:tcBorders>
          </w:tcPr>
          <w:p w:rsidR="00A87567" w:rsidRPr="00387604" w:rsidRDefault="00A87567" w:rsidP="001C7A49">
            <w:pPr>
              <w:snapToGrid w:val="0"/>
              <w:spacing w:after="0" w:line="240" w:lineRule="auto"/>
              <w:ind w:firstLine="709"/>
              <w:jc w:val="both"/>
              <w:rPr>
                <w:rFonts w:ascii="Times New Roman" w:hAnsi="Times New Roman" w:cs="Times New Roman"/>
                <w:sz w:val="24"/>
                <w:szCs w:val="24"/>
              </w:rPr>
            </w:pPr>
            <w:r w:rsidRPr="00387604">
              <w:rPr>
                <w:rFonts w:ascii="Times New Roman" w:hAnsi="Times New Roman" w:cs="Times New Roman"/>
                <w:sz w:val="24"/>
                <w:szCs w:val="24"/>
              </w:rPr>
              <w:t xml:space="preserve">для лиц 1966 года рождения и старше </w:t>
            </w:r>
          </w:p>
        </w:tc>
        <w:tc>
          <w:tcPr>
            <w:tcW w:w="3323" w:type="dxa"/>
            <w:tcBorders>
              <w:top w:val="single" w:sz="4" w:space="0" w:color="000000"/>
              <w:left w:val="single" w:sz="4" w:space="0" w:color="000000"/>
              <w:bottom w:val="single" w:sz="4" w:space="0" w:color="000000"/>
            </w:tcBorders>
          </w:tcPr>
          <w:p w:rsidR="00A87567" w:rsidRPr="00387604" w:rsidRDefault="00A87567" w:rsidP="001C7A49">
            <w:pPr>
              <w:snapToGrid w:val="0"/>
              <w:spacing w:after="0" w:line="240" w:lineRule="auto"/>
              <w:ind w:firstLine="709"/>
              <w:jc w:val="both"/>
              <w:rPr>
                <w:rFonts w:ascii="Times New Roman" w:hAnsi="Times New Roman" w:cs="Times New Roman"/>
                <w:sz w:val="24"/>
                <w:szCs w:val="24"/>
              </w:rPr>
            </w:pPr>
            <w:r w:rsidRPr="00387604">
              <w:rPr>
                <w:rFonts w:ascii="Times New Roman" w:hAnsi="Times New Roman" w:cs="Times New Roman"/>
                <w:sz w:val="24"/>
                <w:szCs w:val="24"/>
              </w:rPr>
              <w:t xml:space="preserve">На финансирование страховой части трудовой пенсии, </w:t>
            </w:r>
          </w:p>
        </w:tc>
        <w:tc>
          <w:tcPr>
            <w:tcW w:w="2977" w:type="dxa"/>
            <w:vMerge/>
            <w:tcBorders>
              <w:top w:val="single" w:sz="4" w:space="0" w:color="000000"/>
              <w:left w:val="single" w:sz="4" w:space="0" w:color="000000"/>
              <w:bottom w:val="single" w:sz="4" w:space="0" w:color="000000"/>
              <w:right w:val="single" w:sz="4" w:space="0" w:color="000000"/>
            </w:tcBorders>
          </w:tcPr>
          <w:p w:rsidR="00A87567" w:rsidRPr="00387604" w:rsidRDefault="00A87567" w:rsidP="00A87567">
            <w:pPr>
              <w:snapToGrid w:val="0"/>
              <w:spacing w:after="0" w:line="360" w:lineRule="auto"/>
              <w:ind w:firstLine="709"/>
              <w:jc w:val="both"/>
              <w:rPr>
                <w:rFonts w:ascii="Times New Roman" w:hAnsi="Times New Roman" w:cs="Times New Roman"/>
                <w:sz w:val="24"/>
                <w:szCs w:val="24"/>
              </w:rPr>
            </w:pPr>
          </w:p>
        </w:tc>
      </w:tr>
      <w:tr w:rsidR="00A87567" w:rsidRPr="00226A51" w:rsidTr="00A87567">
        <w:trPr>
          <w:trHeight w:val="276"/>
        </w:trPr>
        <w:tc>
          <w:tcPr>
            <w:tcW w:w="2915" w:type="dxa"/>
            <w:vMerge w:val="restart"/>
            <w:tcBorders>
              <w:top w:val="single" w:sz="4" w:space="0" w:color="000000"/>
              <w:left w:val="single" w:sz="4" w:space="0" w:color="000000"/>
              <w:bottom w:val="single" w:sz="4" w:space="0" w:color="000000"/>
            </w:tcBorders>
          </w:tcPr>
          <w:p w:rsidR="00A87567" w:rsidRPr="00387604" w:rsidRDefault="00A87567" w:rsidP="001C7A49">
            <w:pPr>
              <w:snapToGrid w:val="0"/>
              <w:spacing w:after="0" w:line="240" w:lineRule="auto"/>
              <w:ind w:firstLine="709"/>
              <w:jc w:val="both"/>
              <w:rPr>
                <w:rFonts w:ascii="Times New Roman" w:hAnsi="Times New Roman" w:cs="Times New Roman"/>
                <w:sz w:val="24"/>
                <w:szCs w:val="24"/>
              </w:rPr>
            </w:pPr>
            <w:r w:rsidRPr="00387604">
              <w:rPr>
                <w:rFonts w:ascii="Times New Roman" w:hAnsi="Times New Roman" w:cs="Times New Roman"/>
                <w:sz w:val="24"/>
                <w:szCs w:val="24"/>
              </w:rPr>
              <w:t>для лиц 1967 года рождения и моложе</w:t>
            </w:r>
          </w:p>
        </w:tc>
        <w:tc>
          <w:tcPr>
            <w:tcW w:w="3323" w:type="dxa"/>
            <w:tcBorders>
              <w:top w:val="single" w:sz="4" w:space="0" w:color="000000"/>
              <w:left w:val="single" w:sz="4" w:space="0" w:color="000000"/>
              <w:bottom w:val="single" w:sz="4" w:space="0" w:color="000000"/>
            </w:tcBorders>
          </w:tcPr>
          <w:p w:rsidR="00A87567" w:rsidRPr="00387604" w:rsidRDefault="00A87567" w:rsidP="001C7A49">
            <w:pPr>
              <w:snapToGrid w:val="0"/>
              <w:spacing w:after="0" w:line="240" w:lineRule="auto"/>
              <w:ind w:firstLine="709"/>
              <w:jc w:val="both"/>
              <w:rPr>
                <w:rFonts w:ascii="Times New Roman" w:hAnsi="Times New Roman" w:cs="Times New Roman"/>
                <w:sz w:val="24"/>
                <w:szCs w:val="24"/>
              </w:rPr>
            </w:pPr>
            <w:r w:rsidRPr="00387604">
              <w:rPr>
                <w:rFonts w:ascii="Times New Roman" w:hAnsi="Times New Roman" w:cs="Times New Roman"/>
                <w:sz w:val="24"/>
                <w:szCs w:val="24"/>
              </w:rPr>
              <w:t>1.На финансирование страховой  части трудовой пенсии, в том числе</w:t>
            </w:r>
          </w:p>
        </w:tc>
        <w:tc>
          <w:tcPr>
            <w:tcW w:w="2977" w:type="dxa"/>
            <w:vMerge w:val="restart"/>
            <w:tcBorders>
              <w:top w:val="single" w:sz="4" w:space="0" w:color="000000"/>
              <w:left w:val="single" w:sz="4" w:space="0" w:color="000000"/>
              <w:bottom w:val="single" w:sz="4" w:space="0" w:color="000000"/>
              <w:right w:val="single" w:sz="4" w:space="0" w:color="000000"/>
            </w:tcBorders>
          </w:tcPr>
          <w:p w:rsidR="00A87567" w:rsidRPr="00387604" w:rsidRDefault="00A87567" w:rsidP="00A87567">
            <w:pPr>
              <w:snapToGrid w:val="0"/>
              <w:spacing w:after="0" w:line="360" w:lineRule="auto"/>
              <w:ind w:firstLine="709"/>
              <w:jc w:val="both"/>
              <w:rPr>
                <w:rFonts w:ascii="Times New Roman" w:hAnsi="Times New Roman" w:cs="Times New Roman"/>
                <w:sz w:val="24"/>
                <w:szCs w:val="24"/>
              </w:rPr>
            </w:pPr>
          </w:p>
        </w:tc>
      </w:tr>
      <w:tr w:rsidR="00A87567" w:rsidRPr="00226A51" w:rsidTr="00A87567">
        <w:trPr>
          <w:trHeight w:val="276"/>
        </w:trPr>
        <w:tc>
          <w:tcPr>
            <w:tcW w:w="2915" w:type="dxa"/>
            <w:vMerge/>
            <w:tcBorders>
              <w:top w:val="single" w:sz="4" w:space="0" w:color="000000"/>
              <w:left w:val="single" w:sz="4" w:space="0" w:color="000000"/>
              <w:bottom w:val="single" w:sz="4" w:space="0" w:color="000000"/>
            </w:tcBorders>
          </w:tcPr>
          <w:p w:rsidR="00A87567" w:rsidRPr="00387604" w:rsidRDefault="00A87567" w:rsidP="001C7A49">
            <w:pPr>
              <w:snapToGrid w:val="0"/>
              <w:spacing w:after="0" w:line="240" w:lineRule="auto"/>
              <w:ind w:firstLine="709"/>
              <w:jc w:val="both"/>
              <w:rPr>
                <w:rFonts w:ascii="Times New Roman" w:hAnsi="Times New Roman" w:cs="Times New Roman"/>
                <w:sz w:val="24"/>
                <w:szCs w:val="24"/>
              </w:rPr>
            </w:pPr>
          </w:p>
        </w:tc>
        <w:tc>
          <w:tcPr>
            <w:tcW w:w="3323" w:type="dxa"/>
            <w:tcBorders>
              <w:top w:val="single" w:sz="4" w:space="0" w:color="000000"/>
              <w:left w:val="single" w:sz="4" w:space="0" w:color="000000"/>
              <w:bottom w:val="single" w:sz="4" w:space="0" w:color="000000"/>
            </w:tcBorders>
          </w:tcPr>
          <w:p w:rsidR="00A87567" w:rsidRPr="00387604" w:rsidRDefault="00A87567" w:rsidP="001C7A49">
            <w:pPr>
              <w:snapToGrid w:val="0"/>
              <w:spacing w:after="0" w:line="240" w:lineRule="auto"/>
              <w:ind w:firstLine="709"/>
              <w:jc w:val="both"/>
              <w:rPr>
                <w:rFonts w:ascii="Times New Roman" w:hAnsi="Times New Roman" w:cs="Times New Roman"/>
                <w:sz w:val="24"/>
                <w:szCs w:val="24"/>
              </w:rPr>
            </w:pPr>
            <w:r w:rsidRPr="00387604">
              <w:rPr>
                <w:rFonts w:ascii="Times New Roman" w:hAnsi="Times New Roman" w:cs="Times New Roman"/>
                <w:sz w:val="24"/>
                <w:szCs w:val="24"/>
              </w:rPr>
              <w:t xml:space="preserve">2.На финансирование накопительной части  трудовой пенсии (приостановлена на 2014,2015, 2016  </w:t>
            </w:r>
            <w:r w:rsidR="00D80361" w:rsidRPr="00387604">
              <w:rPr>
                <w:rFonts w:ascii="Times New Roman" w:hAnsi="Times New Roman" w:cs="Times New Roman"/>
                <w:sz w:val="24"/>
                <w:szCs w:val="24"/>
              </w:rPr>
              <w:t>гг.</w:t>
            </w:r>
            <w:r w:rsidRPr="00387604">
              <w:rPr>
                <w:rFonts w:ascii="Times New Roman" w:hAnsi="Times New Roman" w:cs="Times New Roman"/>
                <w:sz w:val="24"/>
                <w:szCs w:val="24"/>
              </w:rPr>
              <w:t>)</w:t>
            </w:r>
          </w:p>
        </w:tc>
        <w:tc>
          <w:tcPr>
            <w:tcW w:w="2977" w:type="dxa"/>
            <w:vMerge/>
            <w:tcBorders>
              <w:top w:val="single" w:sz="4" w:space="0" w:color="000000"/>
              <w:left w:val="single" w:sz="4" w:space="0" w:color="000000"/>
              <w:bottom w:val="single" w:sz="4" w:space="0" w:color="000000"/>
              <w:right w:val="single" w:sz="4" w:space="0" w:color="000000"/>
            </w:tcBorders>
          </w:tcPr>
          <w:p w:rsidR="00A87567" w:rsidRPr="00387604" w:rsidRDefault="00A87567" w:rsidP="00A87567">
            <w:pPr>
              <w:snapToGrid w:val="0"/>
              <w:spacing w:after="0" w:line="360" w:lineRule="auto"/>
              <w:ind w:firstLine="709"/>
              <w:jc w:val="both"/>
              <w:rPr>
                <w:rFonts w:ascii="Times New Roman" w:hAnsi="Times New Roman" w:cs="Times New Roman"/>
                <w:sz w:val="24"/>
                <w:szCs w:val="24"/>
              </w:rPr>
            </w:pPr>
          </w:p>
        </w:tc>
      </w:tr>
      <w:tr w:rsidR="00A87567" w:rsidRPr="00226A51" w:rsidTr="00A87567">
        <w:trPr>
          <w:trHeight w:val="276"/>
        </w:trPr>
        <w:tc>
          <w:tcPr>
            <w:tcW w:w="6238" w:type="dxa"/>
            <w:gridSpan w:val="2"/>
            <w:tcBorders>
              <w:top w:val="single" w:sz="4" w:space="0" w:color="000000"/>
              <w:left w:val="single" w:sz="4" w:space="0" w:color="000000"/>
              <w:bottom w:val="single" w:sz="4" w:space="0" w:color="000000"/>
            </w:tcBorders>
          </w:tcPr>
          <w:p w:rsidR="00A87567" w:rsidRPr="00387604" w:rsidRDefault="00A87567" w:rsidP="001C7A49">
            <w:pPr>
              <w:numPr>
                <w:ilvl w:val="0"/>
                <w:numId w:val="8"/>
              </w:numPr>
              <w:suppressAutoHyphens/>
              <w:spacing w:after="0" w:line="240" w:lineRule="auto"/>
              <w:ind w:left="0" w:firstLine="709"/>
              <w:jc w:val="both"/>
              <w:rPr>
                <w:rFonts w:ascii="Times New Roman" w:hAnsi="Times New Roman" w:cs="Times New Roman"/>
                <w:sz w:val="24"/>
                <w:szCs w:val="24"/>
              </w:rPr>
            </w:pPr>
            <w:r w:rsidRPr="00387604">
              <w:rPr>
                <w:rFonts w:ascii="Times New Roman" w:hAnsi="Times New Roman" w:cs="Times New Roman"/>
                <w:sz w:val="24"/>
                <w:szCs w:val="24"/>
              </w:rPr>
              <w:t>Взносы на ОМС  в том числе</w:t>
            </w:r>
          </w:p>
        </w:tc>
        <w:tc>
          <w:tcPr>
            <w:tcW w:w="2977" w:type="dxa"/>
            <w:vMerge/>
            <w:tcBorders>
              <w:top w:val="single" w:sz="4" w:space="0" w:color="000000"/>
              <w:left w:val="single" w:sz="4" w:space="0" w:color="000000"/>
              <w:bottom w:val="single" w:sz="4" w:space="0" w:color="000000"/>
              <w:right w:val="single" w:sz="4" w:space="0" w:color="000000"/>
            </w:tcBorders>
          </w:tcPr>
          <w:p w:rsidR="00A87567" w:rsidRPr="00387604" w:rsidRDefault="00A87567" w:rsidP="00A87567">
            <w:pPr>
              <w:snapToGrid w:val="0"/>
              <w:spacing w:after="0" w:line="360" w:lineRule="auto"/>
              <w:ind w:firstLine="709"/>
              <w:jc w:val="both"/>
              <w:rPr>
                <w:rFonts w:ascii="Times New Roman" w:hAnsi="Times New Roman" w:cs="Times New Roman"/>
                <w:sz w:val="24"/>
                <w:szCs w:val="24"/>
              </w:rPr>
            </w:pPr>
          </w:p>
        </w:tc>
      </w:tr>
      <w:tr w:rsidR="00A87567" w:rsidRPr="00226A51" w:rsidTr="00A87567">
        <w:trPr>
          <w:trHeight w:val="276"/>
        </w:trPr>
        <w:tc>
          <w:tcPr>
            <w:tcW w:w="6238" w:type="dxa"/>
            <w:gridSpan w:val="2"/>
            <w:tcBorders>
              <w:top w:val="single" w:sz="4" w:space="0" w:color="000000"/>
              <w:left w:val="single" w:sz="4" w:space="0" w:color="000000"/>
              <w:bottom w:val="single" w:sz="4" w:space="0" w:color="000000"/>
            </w:tcBorders>
          </w:tcPr>
          <w:p w:rsidR="00A87567" w:rsidRPr="00387604" w:rsidRDefault="00A87567" w:rsidP="001C7A49">
            <w:pPr>
              <w:snapToGrid w:val="0"/>
              <w:spacing w:after="0" w:line="240" w:lineRule="auto"/>
              <w:ind w:firstLine="709"/>
              <w:jc w:val="both"/>
              <w:rPr>
                <w:rFonts w:ascii="Times New Roman" w:hAnsi="Times New Roman" w:cs="Times New Roman"/>
                <w:sz w:val="24"/>
                <w:szCs w:val="24"/>
              </w:rPr>
            </w:pPr>
            <w:r w:rsidRPr="00387604">
              <w:rPr>
                <w:rFonts w:ascii="Times New Roman" w:hAnsi="Times New Roman" w:cs="Times New Roman"/>
                <w:sz w:val="24"/>
                <w:szCs w:val="24"/>
              </w:rPr>
              <w:t>В ФФОМС</w:t>
            </w:r>
          </w:p>
        </w:tc>
        <w:tc>
          <w:tcPr>
            <w:tcW w:w="2977" w:type="dxa"/>
            <w:vMerge/>
            <w:tcBorders>
              <w:top w:val="single" w:sz="4" w:space="0" w:color="000000"/>
              <w:left w:val="single" w:sz="4" w:space="0" w:color="000000"/>
              <w:bottom w:val="single" w:sz="4" w:space="0" w:color="000000"/>
              <w:right w:val="single" w:sz="4" w:space="0" w:color="000000"/>
            </w:tcBorders>
          </w:tcPr>
          <w:p w:rsidR="00A87567" w:rsidRPr="00387604" w:rsidRDefault="00A87567" w:rsidP="00A87567">
            <w:pPr>
              <w:snapToGrid w:val="0"/>
              <w:spacing w:after="0" w:line="360" w:lineRule="auto"/>
              <w:ind w:firstLine="709"/>
              <w:jc w:val="both"/>
              <w:rPr>
                <w:rFonts w:ascii="Times New Roman" w:hAnsi="Times New Roman" w:cs="Times New Roman"/>
                <w:sz w:val="24"/>
                <w:szCs w:val="24"/>
              </w:rPr>
            </w:pPr>
          </w:p>
        </w:tc>
      </w:tr>
      <w:tr w:rsidR="00A87567" w:rsidRPr="00226A51" w:rsidTr="00A87567">
        <w:trPr>
          <w:trHeight w:val="276"/>
        </w:trPr>
        <w:tc>
          <w:tcPr>
            <w:tcW w:w="6238" w:type="dxa"/>
            <w:gridSpan w:val="2"/>
            <w:tcBorders>
              <w:top w:val="single" w:sz="4" w:space="0" w:color="000000"/>
              <w:left w:val="single" w:sz="4" w:space="0" w:color="000000"/>
              <w:bottom w:val="single" w:sz="4" w:space="0" w:color="000000"/>
            </w:tcBorders>
          </w:tcPr>
          <w:p w:rsidR="00A87567" w:rsidRPr="00387604" w:rsidRDefault="00A87567" w:rsidP="001C7A49">
            <w:pPr>
              <w:snapToGrid w:val="0"/>
              <w:spacing w:after="0" w:line="240" w:lineRule="auto"/>
              <w:ind w:firstLine="709"/>
              <w:jc w:val="both"/>
              <w:rPr>
                <w:rFonts w:ascii="Times New Roman" w:hAnsi="Times New Roman" w:cs="Times New Roman"/>
                <w:sz w:val="24"/>
                <w:szCs w:val="24"/>
              </w:rPr>
            </w:pPr>
            <w:r w:rsidRPr="00387604">
              <w:rPr>
                <w:rFonts w:ascii="Times New Roman" w:hAnsi="Times New Roman" w:cs="Times New Roman"/>
                <w:sz w:val="24"/>
                <w:szCs w:val="24"/>
              </w:rPr>
              <w:t>В ТФОМС (до 01.01.12)</w:t>
            </w:r>
          </w:p>
        </w:tc>
        <w:tc>
          <w:tcPr>
            <w:tcW w:w="2977" w:type="dxa"/>
            <w:vMerge/>
            <w:tcBorders>
              <w:top w:val="single" w:sz="4" w:space="0" w:color="000000"/>
              <w:left w:val="single" w:sz="4" w:space="0" w:color="000000"/>
              <w:bottom w:val="single" w:sz="4" w:space="0" w:color="000000"/>
              <w:right w:val="single" w:sz="4" w:space="0" w:color="000000"/>
            </w:tcBorders>
          </w:tcPr>
          <w:p w:rsidR="00A87567" w:rsidRPr="00387604" w:rsidRDefault="00A87567" w:rsidP="00A87567">
            <w:pPr>
              <w:snapToGrid w:val="0"/>
              <w:spacing w:after="0" w:line="360" w:lineRule="auto"/>
              <w:ind w:firstLine="709"/>
              <w:jc w:val="both"/>
              <w:rPr>
                <w:rFonts w:ascii="Times New Roman" w:hAnsi="Times New Roman" w:cs="Times New Roman"/>
                <w:sz w:val="24"/>
                <w:szCs w:val="24"/>
              </w:rPr>
            </w:pPr>
          </w:p>
        </w:tc>
      </w:tr>
      <w:tr w:rsidR="00A87567" w:rsidRPr="00226A51" w:rsidTr="00A87567">
        <w:trPr>
          <w:trHeight w:val="276"/>
        </w:trPr>
        <w:tc>
          <w:tcPr>
            <w:tcW w:w="6238" w:type="dxa"/>
            <w:gridSpan w:val="2"/>
            <w:tcBorders>
              <w:top w:val="single" w:sz="4" w:space="0" w:color="000000"/>
              <w:left w:val="single" w:sz="4" w:space="0" w:color="000000"/>
              <w:bottom w:val="single" w:sz="4" w:space="0" w:color="000000"/>
            </w:tcBorders>
          </w:tcPr>
          <w:p w:rsidR="00A87567" w:rsidRPr="00387604" w:rsidRDefault="00A87567" w:rsidP="001C7A49">
            <w:pPr>
              <w:numPr>
                <w:ilvl w:val="0"/>
                <w:numId w:val="8"/>
              </w:numPr>
              <w:suppressAutoHyphens/>
              <w:snapToGrid w:val="0"/>
              <w:spacing w:after="0" w:line="240" w:lineRule="auto"/>
              <w:ind w:left="0" w:firstLine="709"/>
              <w:jc w:val="both"/>
              <w:rPr>
                <w:rFonts w:ascii="Times New Roman" w:hAnsi="Times New Roman" w:cs="Times New Roman"/>
                <w:sz w:val="24"/>
                <w:szCs w:val="24"/>
              </w:rPr>
            </w:pPr>
            <w:r w:rsidRPr="00387604">
              <w:rPr>
                <w:rFonts w:ascii="Times New Roman" w:hAnsi="Times New Roman" w:cs="Times New Roman"/>
                <w:sz w:val="24"/>
                <w:szCs w:val="24"/>
              </w:rPr>
              <w:t>Взносы на ОСС в том числе</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rsidR="00A87567" w:rsidRPr="00387604" w:rsidRDefault="00A87567" w:rsidP="001C7A49">
            <w:pPr>
              <w:snapToGrid w:val="0"/>
              <w:spacing w:after="0" w:line="240" w:lineRule="auto"/>
              <w:ind w:firstLine="709"/>
              <w:jc w:val="both"/>
              <w:rPr>
                <w:rFonts w:ascii="Times New Roman" w:hAnsi="Times New Roman" w:cs="Times New Roman"/>
                <w:sz w:val="24"/>
                <w:szCs w:val="24"/>
              </w:rPr>
            </w:pPr>
          </w:p>
          <w:p w:rsidR="00A87567" w:rsidRPr="00387604" w:rsidRDefault="00A87567" w:rsidP="001C7A49">
            <w:pPr>
              <w:snapToGrid w:val="0"/>
              <w:spacing w:after="0" w:line="240" w:lineRule="auto"/>
              <w:ind w:firstLine="709"/>
              <w:jc w:val="both"/>
              <w:rPr>
                <w:rFonts w:ascii="Times New Roman" w:hAnsi="Times New Roman" w:cs="Times New Roman"/>
                <w:sz w:val="24"/>
                <w:szCs w:val="24"/>
              </w:rPr>
            </w:pPr>
            <w:r w:rsidRPr="00387604">
              <w:rPr>
                <w:rFonts w:ascii="Times New Roman" w:hAnsi="Times New Roman" w:cs="Times New Roman"/>
                <w:sz w:val="24"/>
                <w:szCs w:val="24"/>
              </w:rPr>
              <w:t>Администрируются ФСС. Уплачиваются только работодателями</w:t>
            </w:r>
          </w:p>
          <w:p w:rsidR="00A87567" w:rsidRPr="00387604" w:rsidRDefault="00A87567" w:rsidP="001C7A49">
            <w:pPr>
              <w:snapToGrid w:val="0"/>
              <w:spacing w:after="0" w:line="240" w:lineRule="auto"/>
              <w:ind w:firstLine="709"/>
              <w:jc w:val="both"/>
              <w:rPr>
                <w:rFonts w:ascii="Times New Roman" w:hAnsi="Times New Roman" w:cs="Times New Roman"/>
                <w:sz w:val="24"/>
                <w:szCs w:val="24"/>
              </w:rPr>
            </w:pPr>
            <w:r w:rsidRPr="00387604">
              <w:rPr>
                <w:rFonts w:ascii="Times New Roman" w:hAnsi="Times New Roman" w:cs="Times New Roman"/>
                <w:sz w:val="24"/>
                <w:szCs w:val="24"/>
              </w:rPr>
              <w:t>Форма отчетности – 4-ФСС</w:t>
            </w:r>
          </w:p>
        </w:tc>
      </w:tr>
      <w:tr w:rsidR="00A87567" w:rsidRPr="00226A51" w:rsidTr="00A87567">
        <w:trPr>
          <w:trHeight w:val="276"/>
        </w:trPr>
        <w:tc>
          <w:tcPr>
            <w:tcW w:w="6238" w:type="dxa"/>
            <w:gridSpan w:val="2"/>
            <w:tcBorders>
              <w:top w:val="single" w:sz="4" w:space="0" w:color="000000"/>
              <w:left w:val="single" w:sz="4" w:space="0" w:color="000000"/>
              <w:bottom w:val="single" w:sz="4" w:space="0" w:color="000000"/>
            </w:tcBorders>
          </w:tcPr>
          <w:p w:rsidR="00A87567" w:rsidRPr="001611CC" w:rsidRDefault="00A87567" w:rsidP="001C7A49">
            <w:pPr>
              <w:snapToGrid w:val="0"/>
              <w:spacing w:after="0" w:line="240" w:lineRule="auto"/>
              <w:ind w:firstLine="709"/>
              <w:jc w:val="both"/>
              <w:rPr>
                <w:rFonts w:ascii="Times New Roman" w:hAnsi="Times New Roman" w:cs="Times New Roman"/>
                <w:sz w:val="24"/>
                <w:szCs w:val="24"/>
              </w:rPr>
            </w:pPr>
            <w:r w:rsidRPr="001611CC">
              <w:rPr>
                <w:rFonts w:ascii="Times New Roman" w:hAnsi="Times New Roman" w:cs="Times New Roman"/>
                <w:sz w:val="24"/>
                <w:szCs w:val="24"/>
              </w:rPr>
              <w:t xml:space="preserve">По временной нетрудоспособности </w:t>
            </w:r>
            <w:r w:rsidR="00D80361" w:rsidRPr="001611CC">
              <w:rPr>
                <w:rFonts w:ascii="Times New Roman" w:hAnsi="Times New Roman" w:cs="Times New Roman"/>
                <w:sz w:val="24"/>
                <w:szCs w:val="24"/>
              </w:rPr>
              <w:t>и в</w:t>
            </w:r>
            <w:r w:rsidRPr="001611CC">
              <w:rPr>
                <w:rFonts w:ascii="Times New Roman" w:hAnsi="Times New Roman" w:cs="Times New Roman"/>
                <w:sz w:val="24"/>
                <w:szCs w:val="24"/>
              </w:rPr>
              <w:t xml:space="preserve"> связи с материнством </w:t>
            </w:r>
            <w:r w:rsidR="00D80361" w:rsidRPr="001611CC">
              <w:rPr>
                <w:rFonts w:ascii="Times New Roman" w:hAnsi="Times New Roman" w:cs="Times New Roman"/>
                <w:sz w:val="24"/>
                <w:szCs w:val="24"/>
              </w:rPr>
              <w:t>(По</w:t>
            </w:r>
            <w:r w:rsidRPr="001611CC">
              <w:rPr>
                <w:rFonts w:ascii="Times New Roman" w:hAnsi="Times New Roman" w:cs="Times New Roman"/>
                <w:sz w:val="24"/>
                <w:szCs w:val="24"/>
              </w:rPr>
              <w:t xml:space="preserve"> ВН и </w:t>
            </w:r>
            <w:r w:rsidR="00D80361" w:rsidRPr="001611CC">
              <w:rPr>
                <w:rFonts w:ascii="Times New Roman" w:hAnsi="Times New Roman" w:cs="Times New Roman"/>
                <w:sz w:val="24"/>
                <w:szCs w:val="24"/>
              </w:rPr>
              <w:t>М)</w:t>
            </w:r>
          </w:p>
          <w:p w:rsidR="00A87567" w:rsidRPr="001611CC" w:rsidRDefault="00A87567" w:rsidP="001C7A49">
            <w:pPr>
              <w:snapToGrid w:val="0"/>
              <w:spacing w:after="0" w:line="240" w:lineRule="auto"/>
              <w:ind w:firstLine="709"/>
              <w:jc w:val="both"/>
              <w:rPr>
                <w:rFonts w:ascii="Times New Roman"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cBorders>
          </w:tcPr>
          <w:p w:rsidR="00A87567" w:rsidRPr="00226A51" w:rsidRDefault="00A87567" w:rsidP="001C7A49">
            <w:pPr>
              <w:snapToGrid w:val="0"/>
              <w:spacing w:after="0" w:line="240" w:lineRule="auto"/>
              <w:ind w:firstLine="709"/>
              <w:jc w:val="both"/>
              <w:rPr>
                <w:rFonts w:ascii="Times New Roman" w:hAnsi="Times New Roman" w:cs="Times New Roman"/>
                <w:sz w:val="28"/>
                <w:szCs w:val="28"/>
              </w:rPr>
            </w:pPr>
          </w:p>
        </w:tc>
      </w:tr>
      <w:tr w:rsidR="00A87567" w:rsidRPr="00226A51" w:rsidTr="00A87567">
        <w:trPr>
          <w:trHeight w:val="276"/>
        </w:trPr>
        <w:tc>
          <w:tcPr>
            <w:tcW w:w="6238" w:type="dxa"/>
            <w:gridSpan w:val="2"/>
            <w:tcBorders>
              <w:top w:val="single" w:sz="4" w:space="0" w:color="000000"/>
              <w:left w:val="single" w:sz="4" w:space="0" w:color="000000"/>
              <w:bottom w:val="single" w:sz="4" w:space="0" w:color="000000"/>
            </w:tcBorders>
          </w:tcPr>
          <w:p w:rsidR="00A87567" w:rsidRPr="001611CC" w:rsidRDefault="00A87567" w:rsidP="001C7A49">
            <w:pPr>
              <w:snapToGrid w:val="0"/>
              <w:spacing w:after="0" w:line="240" w:lineRule="auto"/>
              <w:ind w:firstLine="709"/>
              <w:jc w:val="both"/>
              <w:rPr>
                <w:rFonts w:ascii="Times New Roman" w:hAnsi="Times New Roman" w:cs="Times New Roman"/>
                <w:sz w:val="24"/>
                <w:szCs w:val="24"/>
              </w:rPr>
            </w:pPr>
            <w:r w:rsidRPr="001611CC">
              <w:rPr>
                <w:rFonts w:ascii="Times New Roman" w:hAnsi="Times New Roman" w:cs="Times New Roman"/>
                <w:sz w:val="24"/>
                <w:szCs w:val="24"/>
              </w:rPr>
              <w:t>От несчастных случаев на производстве и профессиональных заболеваний (НС и ПЗ)</w:t>
            </w:r>
          </w:p>
          <w:p w:rsidR="00A87567" w:rsidRPr="001611CC" w:rsidRDefault="00A87567" w:rsidP="001C7A49">
            <w:pPr>
              <w:snapToGrid w:val="0"/>
              <w:spacing w:after="0" w:line="240" w:lineRule="auto"/>
              <w:ind w:firstLine="709"/>
              <w:jc w:val="both"/>
              <w:rPr>
                <w:rFonts w:ascii="Times New Roman"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cBorders>
          </w:tcPr>
          <w:p w:rsidR="00A87567" w:rsidRPr="00226A51" w:rsidRDefault="00A87567" w:rsidP="001C7A49">
            <w:pPr>
              <w:snapToGrid w:val="0"/>
              <w:spacing w:after="0" w:line="240" w:lineRule="auto"/>
              <w:ind w:firstLine="709"/>
              <w:jc w:val="both"/>
              <w:rPr>
                <w:rFonts w:ascii="Times New Roman" w:hAnsi="Times New Roman" w:cs="Times New Roman"/>
                <w:sz w:val="28"/>
                <w:szCs w:val="28"/>
              </w:rPr>
            </w:pPr>
          </w:p>
        </w:tc>
      </w:tr>
    </w:tbl>
    <w:p w:rsidR="00A87567" w:rsidRPr="00367AA6" w:rsidRDefault="00A87567" w:rsidP="00A87567">
      <w:pPr>
        <w:spacing w:after="0" w:line="360" w:lineRule="auto"/>
        <w:ind w:firstLine="709"/>
        <w:jc w:val="both"/>
        <w:rPr>
          <w:rFonts w:ascii="Times New Roman" w:hAnsi="Times New Roman" w:cs="Times New Roman"/>
          <w:sz w:val="28"/>
          <w:szCs w:val="28"/>
        </w:rPr>
      </w:pPr>
      <w:r w:rsidRPr="00367AA6">
        <w:rPr>
          <w:rFonts w:ascii="Times New Roman" w:hAnsi="Times New Roman" w:cs="Times New Roman"/>
          <w:sz w:val="28"/>
          <w:szCs w:val="28"/>
        </w:rPr>
        <w:lastRenderedPageBreak/>
        <w:t xml:space="preserve">ФЗ № 212 предусматривает две категории плательщиков взносов </w:t>
      </w:r>
    </w:p>
    <w:p w:rsidR="00A87567" w:rsidRPr="00367AA6" w:rsidRDefault="00D80361" w:rsidP="00A87567">
      <w:pPr>
        <w:spacing w:after="0" w:line="360" w:lineRule="auto"/>
        <w:ind w:firstLine="709"/>
        <w:jc w:val="both"/>
        <w:rPr>
          <w:rFonts w:ascii="Times New Roman" w:hAnsi="Times New Roman" w:cs="Times New Roman"/>
          <w:sz w:val="28"/>
          <w:szCs w:val="28"/>
        </w:rPr>
      </w:pPr>
      <w:r w:rsidRPr="00367AA6">
        <w:rPr>
          <w:rFonts w:ascii="Times New Roman" w:hAnsi="Times New Roman" w:cs="Times New Roman"/>
          <w:sz w:val="28"/>
          <w:szCs w:val="28"/>
        </w:rPr>
        <w:t>Таблица 2</w:t>
      </w:r>
      <w:r w:rsidR="00A87567">
        <w:rPr>
          <w:rFonts w:ascii="Times New Roman" w:hAnsi="Times New Roman" w:cs="Times New Roman"/>
          <w:sz w:val="28"/>
          <w:szCs w:val="28"/>
        </w:rPr>
        <w:t xml:space="preserve"> - </w:t>
      </w:r>
      <w:r w:rsidR="00A87567" w:rsidRPr="00367AA6">
        <w:rPr>
          <w:rFonts w:ascii="Times New Roman" w:hAnsi="Times New Roman" w:cs="Times New Roman"/>
          <w:sz w:val="28"/>
          <w:szCs w:val="28"/>
        </w:rPr>
        <w:t xml:space="preserve">Категории плательщиков страховых взносов в </w:t>
      </w:r>
      <w:r w:rsidRPr="00367AA6">
        <w:rPr>
          <w:rFonts w:ascii="Times New Roman" w:hAnsi="Times New Roman" w:cs="Times New Roman"/>
          <w:sz w:val="28"/>
          <w:szCs w:val="28"/>
        </w:rPr>
        <w:t>ГФБФ и</w:t>
      </w:r>
      <w:r w:rsidR="00A87567" w:rsidRPr="00367AA6">
        <w:rPr>
          <w:rFonts w:ascii="Times New Roman" w:hAnsi="Times New Roman" w:cs="Times New Roman"/>
          <w:sz w:val="28"/>
          <w:szCs w:val="28"/>
        </w:rPr>
        <w:t xml:space="preserve"> объект обложения</w:t>
      </w:r>
    </w:p>
    <w:tbl>
      <w:tblPr>
        <w:tblW w:w="9752" w:type="dxa"/>
        <w:tblInd w:w="-5" w:type="dxa"/>
        <w:tblLayout w:type="fixed"/>
        <w:tblLook w:val="0000" w:firstRow="0" w:lastRow="0" w:firstColumn="0" w:lastColumn="0" w:noHBand="0" w:noVBand="0"/>
      </w:tblPr>
      <w:tblGrid>
        <w:gridCol w:w="4649"/>
        <w:gridCol w:w="2552"/>
        <w:gridCol w:w="2551"/>
      </w:tblGrid>
      <w:tr w:rsidR="00A87567" w:rsidRPr="00367AA6" w:rsidTr="00A87567">
        <w:trPr>
          <w:trHeight w:val="276"/>
        </w:trPr>
        <w:tc>
          <w:tcPr>
            <w:tcW w:w="4649" w:type="dxa"/>
            <w:tcBorders>
              <w:top w:val="single" w:sz="4" w:space="0" w:color="000000"/>
              <w:left w:val="single" w:sz="4" w:space="0" w:color="000000"/>
              <w:bottom w:val="single" w:sz="4" w:space="0" w:color="000000"/>
            </w:tcBorders>
          </w:tcPr>
          <w:p w:rsidR="00A87567" w:rsidRPr="00286E56" w:rsidRDefault="00A87567" w:rsidP="001C7A49">
            <w:pPr>
              <w:snapToGrid w:val="0"/>
              <w:spacing w:after="0" w:line="240" w:lineRule="auto"/>
              <w:ind w:firstLine="709"/>
              <w:jc w:val="both"/>
              <w:rPr>
                <w:rFonts w:ascii="Times New Roman" w:hAnsi="Times New Roman" w:cs="Times New Roman"/>
                <w:sz w:val="28"/>
                <w:szCs w:val="28"/>
              </w:rPr>
            </w:pPr>
            <w:r w:rsidRPr="00286E56">
              <w:rPr>
                <w:rFonts w:ascii="Times New Roman" w:hAnsi="Times New Roman" w:cs="Times New Roman"/>
                <w:sz w:val="28"/>
                <w:szCs w:val="28"/>
              </w:rPr>
              <w:t xml:space="preserve">Категория плательщиков взносов </w:t>
            </w:r>
          </w:p>
        </w:tc>
        <w:tc>
          <w:tcPr>
            <w:tcW w:w="2552" w:type="dxa"/>
            <w:tcBorders>
              <w:top w:val="single" w:sz="4" w:space="0" w:color="000000"/>
              <w:left w:val="single" w:sz="4" w:space="0" w:color="000000"/>
              <w:bottom w:val="single" w:sz="4" w:space="0" w:color="000000"/>
            </w:tcBorders>
          </w:tcPr>
          <w:p w:rsidR="00A87567" w:rsidRPr="00286E56" w:rsidRDefault="00A87567" w:rsidP="001C7A49">
            <w:pPr>
              <w:snapToGrid w:val="0"/>
              <w:spacing w:after="0" w:line="240" w:lineRule="auto"/>
              <w:ind w:firstLine="709"/>
              <w:jc w:val="both"/>
              <w:rPr>
                <w:rFonts w:ascii="Times New Roman" w:hAnsi="Times New Roman" w:cs="Times New Roman"/>
                <w:sz w:val="28"/>
                <w:szCs w:val="28"/>
              </w:rPr>
            </w:pPr>
            <w:r w:rsidRPr="00286E56">
              <w:rPr>
                <w:rFonts w:ascii="Times New Roman" w:hAnsi="Times New Roman" w:cs="Times New Roman"/>
                <w:sz w:val="28"/>
                <w:szCs w:val="28"/>
              </w:rPr>
              <w:t xml:space="preserve">Особенности исчисления и уплаты </w:t>
            </w:r>
          </w:p>
        </w:tc>
        <w:tc>
          <w:tcPr>
            <w:tcW w:w="2551" w:type="dxa"/>
            <w:tcBorders>
              <w:top w:val="single" w:sz="4" w:space="0" w:color="000000"/>
              <w:left w:val="single" w:sz="4" w:space="0" w:color="000000"/>
              <w:bottom w:val="single" w:sz="4" w:space="0" w:color="000000"/>
              <w:right w:val="single" w:sz="4" w:space="0" w:color="000000"/>
            </w:tcBorders>
          </w:tcPr>
          <w:p w:rsidR="00A87567" w:rsidRPr="00286E56" w:rsidRDefault="00A87567" w:rsidP="001C7A49">
            <w:pPr>
              <w:snapToGrid w:val="0"/>
              <w:spacing w:after="0" w:line="240" w:lineRule="auto"/>
              <w:ind w:firstLine="709"/>
              <w:jc w:val="both"/>
              <w:rPr>
                <w:rFonts w:ascii="Times New Roman" w:hAnsi="Times New Roman" w:cs="Times New Roman"/>
                <w:sz w:val="28"/>
                <w:szCs w:val="28"/>
              </w:rPr>
            </w:pPr>
            <w:r w:rsidRPr="00286E56">
              <w:rPr>
                <w:rFonts w:ascii="Times New Roman" w:hAnsi="Times New Roman" w:cs="Times New Roman"/>
                <w:sz w:val="28"/>
                <w:szCs w:val="28"/>
              </w:rPr>
              <w:t xml:space="preserve">Примечание </w:t>
            </w:r>
          </w:p>
        </w:tc>
      </w:tr>
      <w:tr w:rsidR="00A87567" w:rsidRPr="00367AA6" w:rsidTr="00A87567">
        <w:trPr>
          <w:trHeight w:val="276"/>
        </w:trPr>
        <w:tc>
          <w:tcPr>
            <w:tcW w:w="4649" w:type="dxa"/>
            <w:vMerge w:val="restart"/>
            <w:tcBorders>
              <w:top w:val="single" w:sz="4" w:space="0" w:color="000000"/>
              <w:left w:val="single" w:sz="4" w:space="0" w:color="000000"/>
              <w:bottom w:val="single" w:sz="4" w:space="0" w:color="000000"/>
            </w:tcBorders>
          </w:tcPr>
          <w:p w:rsidR="00A87567" w:rsidRPr="00286E56" w:rsidRDefault="00A87567" w:rsidP="001C7A49">
            <w:pPr>
              <w:snapToGrid w:val="0"/>
              <w:spacing w:after="0" w:line="240" w:lineRule="auto"/>
              <w:ind w:firstLine="709"/>
              <w:jc w:val="both"/>
              <w:rPr>
                <w:rFonts w:ascii="Times New Roman" w:hAnsi="Times New Roman" w:cs="Times New Roman"/>
                <w:sz w:val="28"/>
                <w:szCs w:val="28"/>
              </w:rPr>
            </w:pPr>
            <w:r w:rsidRPr="00286E56">
              <w:rPr>
                <w:rFonts w:ascii="Times New Roman" w:hAnsi="Times New Roman" w:cs="Times New Roman"/>
                <w:sz w:val="28"/>
                <w:szCs w:val="28"/>
              </w:rPr>
              <w:t xml:space="preserve">1.Лица производящие выплаты физическим лицам (работодатели) в том числе </w:t>
            </w:r>
          </w:p>
          <w:p w:rsidR="00A87567" w:rsidRPr="00286E56" w:rsidRDefault="00A87567" w:rsidP="001C7A49">
            <w:pPr>
              <w:numPr>
                <w:ilvl w:val="0"/>
                <w:numId w:val="9"/>
              </w:numPr>
              <w:suppressAutoHyphens/>
              <w:spacing w:after="0" w:line="240" w:lineRule="auto"/>
              <w:ind w:left="0" w:firstLine="709"/>
              <w:jc w:val="both"/>
              <w:rPr>
                <w:rFonts w:ascii="Times New Roman" w:hAnsi="Times New Roman" w:cs="Times New Roman"/>
                <w:sz w:val="28"/>
                <w:szCs w:val="28"/>
              </w:rPr>
            </w:pPr>
            <w:r w:rsidRPr="00286E56">
              <w:rPr>
                <w:rFonts w:ascii="Times New Roman" w:hAnsi="Times New Roman" w:cs="Times New Roman"/>
                <w:sz w:val="28"/>
                <w:szCs w:val="28"/>
              </w:rPr>
              <w:t xml:space="preserve">Организации </w:t>
            </w:r>
          </w:p>
          <w:p w:rsidR="00A87567" w:rsidRPr="00286E56" w:rsidRDefault="00A87567" w:rsidP="001C7A49">
            <w:pPr>
              <w:numPr>
                <w:ilvl w:val="0"/>
                <w:numId w:val="9"/>
              </w:numPr>
              <w:suppressAutoHyphens/>
              <w:spacing w:after="0" w:line="240" w:lineRule="auto"/>
              <w:ind w:left="0" w:firstLine="709"/>
              <w:jc w:val="both"/>
              <w:rPr>
                <w:rFonts w:ascii="Times New Roman" w:hAnsi="Times New Roman" w:cs="Times New Roman"/>
                <w:sz w:val="28"/>
                <w:szCs w:val="28"/>
              </w:rPr>
            </w:pPr>
            <w:r w:rsidRPr="00286E56">
              <w:rPr>
                <w:rFonts w:ascii="Times New Roman" w:hAnsi="Times New Roman" w:cs="Times New Roman"/>
                <w:sz w:val="28"/>
                <w:szCs w:val="28"/>
              </w:rPr>
              <w:t xml:space="preserve">Индивидуальные предприниматели </w:t>
            </w:r>
          </w:p>
          <w:p w:rsidR="00A87567" w:rsidRPr="00286E56" w:rsidRDefault="00A87567" w:rsidP="001C7A49">
            <w:pPr>
              <w:numPr>
                <w:ilvl w:val="0"/>
                <w:numId w:val="9"/>
              </w:numPr>
              <w:suppressAutoHyphens/>
              <w:spacing w:after="0" w:line="240" w:lineRule="auto"/>
              <w:ind w:left="0" w:firstLine="709"/>
              <w:jc w:val="both"/>
              <w:rPr>
                <w:rFonts w:ascii="Times New Roman" w:hAnsi="Times New Roman" w:cs="Times New Roman"/>
                <w:sz w:val="28"/>
                <w:szCs w:val="28"/>
              </w:rPr>
            </w:pPr>
            <w:r w:rsidRPr="00286E56">
              <w:rPr>
                <w:rFonts w:ascii="Times New Roman" w:hAnsi="Times New Roman" w:cs="Times New Roman"/>
                <w:sz w:val="28"/>
                <w:szCs w:val="28"/>
              </w:rPr>
              <w:t>физические лица, не признаваемые индивидуальными предпринимателями</w:t>
            </w:r>
          </w:p>
        </w:tc>
        <w:tc>
          <w:tcPr>
            <w:tcW w:w="2552" w:type="dxa"/>
            <w:tcBorders>
              <w:top w:val="single" w:sz="4" w:space="0" w:color="000000"/>
              <w:left w:val="single" w:sz="4" w:space="0" w:color="000000"/>
              <w:bottom w:val="single" w:sz="4" w:space="0" w:color="000000"/>
            </w:tcBorders>
          </w:tcPr>
          <w:p w:rsidR="00A87567" w:rsidRPr="00286E56" w:rsidRDefault="00A87567" w:rsidP="001C7A49">
            <w:pPr>
              <w:snapToGrid w:val="0"/>
              <w:spacing w:after="0" w:line="240" w:lineRule="auto"/>
              <w:ind w:firstLine="709"/>
              <w:jc w:val="both"/>
              <w:rPr>
                <w:rFonts w:ascii="Times New Roman" w:hAnsi="Times New Roman" w:cs="Times New Roman"/>
                <w:sz w:val="28"/>
                <w:szCs w:val="28"/>
              </w:rPr>
            </w:pPr>
            <w:r w:rsidRPr="00286E56">
              <w:rPr>
                <w:rFonts w:ascii="Times New Roman" w:hAnsi="Times New Roman" w:cs="Times New Roman"/>
                <w:sz w:val="28"/>
                <w:szCs w:val="28"/>
              </w:rPr>
              <w:t xml:space="preserve">Объект обложения:  </w:t>
            </w:r>
          </w:p>
        </w:tc>
        <w:tc>
          <w:tcPr>
            <w:tcW w:w="2551" w:type="dxa"/>
            <w:vMerge w:val="restart"/>
            <w:tcBorders>
              <w:top w:val="single" w:sz="4" w:space="0" w:color="000000"/>
              <w:left w:val="single" w:sz="4" w:space="0" w:color="000000"/>
              <w:bottom w:val="single" w:sz="4" w:space="0" w:color="000000"/>
              <w:right w:val="single" w:sz="4" w:space="0" w:color="000000"/>
            </w:tcBorders>
          </w:tcPr>
          <w:p w:rsidR="00A87567" w:rsidRPr="00286E56" w:rsidRDefault="00A87567" w:rsidP="001C7A49">
            <w:pPr>
              <w:snapToGrid w:val="0"/>
              <w:spacing w:after="0" w:line="240" w:lineRule="auto"/>
              <w:ind w:firstLine="709"/>
              <w:jc w:val="both"/>
              <w:rPr>
                <w:rFonts w:ascii="Times New Roman" w:hAnsi="Times New Roman" w:cs="Times New Roman"/>
                <w:sz w:val="28"/>
                <w:szCs w:val="28"/>
              </w:rPr>
            </w:pPr>
            <w:r w:rsidRPr="00286E56">
              <w:rPr>
                <w:rFonts w:ascii="Times New Roman" w:hAnsi="Times New Roman" w:cs="Times New Roman"/>
                <w:sz w:val="28"/>
                <w:szCs w:val="28"/>
              </w:rPr>
              <w:t xml:space="preserve">Статьи 5-12 ФЗ № 212 </w:t>
            </w:r>
          </w:p>
          <w:p w:rsidR="00A87567" w:rsidRPr="00286E56" w:rsidRDefault="00A87567" w:rsidP="001C7A49">
            <w:pPr>
              <w:spacing w:after="0" w:line="240" w:lineRule="auto"/>
              <w:ind w:firstLine="709"/>
              <w:jc w:val="both"/>
              <w:rPr>
                <w:rFonts w:ascii="Times New Roman" w:hAnsi="Times New Roman" w:cs="Times New Roman"/>
                <w:sz w:val="28"/>
                <w:szCs w:val="28"/>
              </w:rPr>
            </w:pPr>
          </w:p>
        </w:tc>
      </w:tr>
      <w:tr w:rsidR="00A87567" w:rsidRPr="00367AA6" w:rsidTr="00A87567">
        <w:trPr>
          <w:trHeight w:val="739"/>
        </w:trPr>
        <w:tc>
          <w:tcPr>
            <w:tcW w:w="4649" w:type="dxa"/>
            <w:vMerge/>
            <w:tcBorders>
              <w:top w:val="single" w:sz="4" w:space="0" w:color="000000"/>
              <w:left w:val="single" w:sz="4" w:space="0" w:color="000000"/>
              <w:bottom w:val="single" w:sz="4" w:space="0" w:color="000000"/>
            </w:tcBorders>
          </w:tcPr>
          <w:p w:rsidR="00A87567" w:rsidRPr="00286E56" w:rsidRDefault="00A87567" w:rsidP="001C7A49">
            <w:pPr>
              <w:snapToGrid w:val="0"/>
              <w:spacing w:after="0" w:line="240" w:lineRule="auto"/>
              <w:ind w:firstLine="709"/>
              <w:jc w:val="both"/>
              <w:rPr>
                <w:rFonts w:ascii="Times New Roman" w:hAnsi="Times New Roman" w:cs="Times New Roman"/>
                <w:sz w:val="28"/>
                <w:szCs w:val="28"/>
              </w:rPr>
            </w:pPr>
          </w:p>
        </w:tc>
        <w:tc>
          <w:tcPr>
            <w:tcW w:w="2552" w:type="dxa"/>
            <w:tcBorders>
              <w:top w:val="single" w:sz="4" w:space="0" w:color="000000"/>
              <w:left w:val="single" w:sz="4" w:space="0" w:color="000000"/>
              <w:bottom w:val="single" w:sz="4" w:space="0" w:color="000000"/>
            </w:tcBorders>
          </w:tcPr>
          <w:p w:rsidR="00A87567" w:rsidRPr="00286E56" w:rsidRDefault="00D80361" w:rsidP="001C7A49">
            <w:pPr>
              <w:snapToGrid w:val="0"/>
              <w:spacing w:after="0" w:line="240" w:lineRule="auto"/>
              <w:ind w:firstLine="709"/>
              <w:jc w:val="both"/>
              <w:rPr>
                <w:rFonts w:ascii="Times New Roman" w:hAnsi="Times New Roman" w:cs="Times New Roman"/>
                <w:sz w:val="28"/>
                <w:szCs w:val="28"/>
              </w:rPr>
            </w:pPr>
            <w:r w:rsidRPr="00286E56">
              <w:rPr>
                <w:rFonts w:ascii="Times New Roman" w:hAnsi="Times New Roman" w:cs="Times New Roman"/>
                <w:sz w:val="28"/>
                <w:szCs w:val="28"/>
              </w:rPr>
              <w:t>Выплаты, начисленные</w:t>
            </w:r>
            <w:r w:rsidR="00A87567" w:rsidRPr="00286E56">
              <w:rPr>
                <w:rFonts w:ascii="Times New Roman" w:hAnsi="Times New Roman" w:cs="Times New Roman"/>
                <w:sz w:val="28"/>
                <w:szCs w:val="28"/>
              </w:rPr>
              <w:t xml:space="preserve"> в пользу физических лиц</w:t>
            </w:r>
          </w:p>
          <w:p w:rsidR="00A87567" w:rsidRPr="00286E56" w:rsidRDefault="00A87567" w:rsidP="007B27FD">
            <w:pPr>
              <w:spacing w:after="0" w:line="240" w:lineRule="auto"/>
              <w:jc w:val="both"/>
              <w:rPr>
                <w:rFonts w:ascii="Times New Roman" w:hAnsi="Times New Roman" w:cs="Times New Roman"/>
                <w:sz w:val="28"/>
                <w:szCs w:val="28"/>
              </w:rPr>
            </w:pPr>
          </w:p>
        </w:tc>
        <w:tc>
          <w:tcPr>
            <w:tcW w:w="2551" w:type="dxa"/>
            <w:vMerge/>
            <w:tcBorders>
              <w:top w:val="single" w:sz="4" w:space="0" w:color="000000"/>
              <w:left w:val="single" w:sz="4" w:space="0" w:color="000000"/>
              <w:bottom w:val="single" w:sz="4" w:space="0" w:color="000000"/>
              <w:right w:val="single" w:sz="4" w:space="0" w:color="000000"/>
            </w:tcBorders>
          </w:tcPr>
          <w:p w:rsidR="00A87567" w:rsidRPr="00286E56" w:rsidRDefault="00A87567" w:rsidP="001C7A49">
            <w:pPr>
              <w:snapToGrid w:val="0"/>
              <w:spacing w:after="0" w:line="240" w:lineRule="auto"/>
              <w:ind w:firstLine="709"/>
              <w:jc w:val="both"/>
              <w:rPr>
                <w:rFonts w:ascii="Times New Roman" w:hAnsi="Times New Roman" w:cs="Times New Roman"/>
                <w:sz w:val="28"/>
                <w:szCs w:val="28"/>
              </w:rPr>
            </w:pPr>
          </w:p>
        </w:tc>
      </w:tr>
      <w:tr w:rsidR="00A87567" w:rsidRPr="00367AA6" w:rsidTr="00A87567">
        <w:trPr>
          <w:trHeight w:val="276"/>
        </w:trPr>
        <w:tc>
          <w:tcPr>
            <w:tcW w:w="4649" w:type="dxa"/>
            <w:vMerge/>
            <w:tcBorders>
              <w:top w:val="single" w:sz="4" w:space="0" w:color="000000"/>
              <w:left w:val="single" w:sz="4" w:space="0" w:color="000000"/>
              <w:bottom w:val="single" w:sz="4" w:space="0" w:color="000000"/>
            </w:tcBorders>
          </w:tcPr>
          <w:p w:rsidR="00A87567" w:rsidRPr="00286E56" w:rsidRDefault="00A87567" w:rsidP="001C7A49">
            <w:pPr>
              <w:snapToGrid w:val="0"/>
              <w:spacing w:after="0" w:line="240" w:lineRule="auto"/>
              <w:ind w:firstLine="709"/>
              <w:jc w:val="both"/>
              <w:rPr>
                <w:rFonts w:ascii="Times New Roman" w:hAnsi="Times New Roman" w:cs="Times New Roman"/>
                <w:sz w:val="28"/>
                <w:szCs w:val="28"/>
              </w:rPr>
            </w:pPr>
          </w:p>
        </w:tc>
        <w:tc>
          <w:tcPr>
            <w:tcW w:w="2552" w:type="dxa"/>
            <w:tcBorders>
              <w:top w:val="single" w:sz="4" w:space="0" w:color="000000"/>
              <w:left w:val="single" w:sz="4" w:space="0" w:color="000000"/>
              <w:bottom w:val="single" w:sz="4" w:space="0" w:color="000000"/>
            </w:tcBorders>
          </w:tcPr>
          <w:p w:rsidR="00A87567" w:rsidRPr="00286E56" w:rsidRDefault="00A87567" w:rsidP="001C7A49">
            <w:pPr>
              <w:snapToGrid w:val="0"/>
              <w:spacing w:after="0" w:line="240" w:lineRule="auto"/>
              <w:ind w:firstLine="709"/>
              <w:jc w:val="both"/>
              <w:rPr>
                <w:rFonts w:ascii="Times New Roman" w:hAnsi="Times New Roman" w:cs="Times New Roman"/>
                <w:sz w:val="28"/>
                <w:szCs w:val="28"/>
              </w:rPr>
            </w:pPr>
            <w:r w:rsidRPr="00286E56">
              <w:rPr>
                <w:rFonts w:ascii="Times New Roman" w:hAnsi="Times New Roman" w:cs="Times New Roman"/>
                <w:sz w:val="28"/>
                <w:szCs w:val="28"/>
              </w:rPr>
              <w:t>Выплаты, выплаченные  в пользу физических лиц</w:t>
            </w:r>
          </w:p>
        </w:tc>
        <w:tc>
          <w:tcPr>
            <w:tcW w:w="2551" w:type="dxa"/>
            <w:vMerge/>
            <w:tcBorders>
              <w:top w:val="single" w:sz="4" w:space="0" w:color="000000"/>
              <w:left w:val="single" w:sz="4" w:space="0" w:color="000000"/>
              <w:bottom w:val="single" w:sz="4" w:space="0" w:color="000000"/>
              <w:right w:val="single" w:sz="4" w:space="0" w:color="000000"/>
            </w:tcBorders>
          </w:tcPr>
          <w:p w:rsidR="00A87567" w:rsidRPr="00286E56" w:rsidRDefault="00A87567" w:rsidP="001C7A49">
            <w:pPr>
              <w:snapToGrid w:val="0"/>
              <w:spacing w:after="0" w:line="240" w:lineRule="auto"/>
              <w:ind w:firstLine="709"/>
              <w:jc w:val="both"/>
              <w:rPr>
                <w:rFonts w:ascii="Times New Roman" w:hAnsi="Times New Roman" w:cs="Times New Roman"/>
                <w:sz w:val="28"/>
                <w:szCs w:val="28"/>
              </w:rPr>
            </w:pPr>
          </w:p>
        </w:tc>
      </w:tr>
      <w:tr w:rsidR="00A87567" w:rsidRPr="00367AA6" w:rsidTr="00A87567">
        <w:trPr>
          <w:trHeight w:val="276"/>
        </w:trPr>
        <w:tc>
          <w:tcPr>
            <w:tcW w:w="4649" w:type="dxa"/>
            <w:tcBorders>
              <w:top w:val="single" w:sz="4" w:space="0" w:color="000000"/>
              <w:left w:val="single" w:sz="4" w:space="0" w:color="000000"/>
              <w:bottom w:val="single" w:sz="4" w:space="0" w:color="000000"/>
            </w:tcBorders>
          </w:tcPr>
          <w:p w:rsidR="00A87567" w:rsidRPr="00286E56" w:rsidRDefault="00A87567" w:rsidP="001C7A49">
            <w:pPr>
              <w:autoSpaceDE w:val="0"/>
              <w:snapToGrid w:val="0"/>
              <w:spacing w:after="0" w:line="240" w:lineRule="auto"/>
              <w:ind w:firstLine="709"/>
              <w:jc w:val="both"/>
              <w:rPr>
                <w:rFonts w:ascii="Times New Roman" w:hAnsi="Times New Roman" w:cs="Times New Roman"/>
                <w:sz w:val="28"/>
                <w:szCs w:val="28"/>
              </w:rPr>
            </w:pPr>
            <w:r w:rsidRPr="00286E56">
              <w:rPr>
                <w:rFonts w:ascii="Times New Roman" w:hAnsi="Times New Roman" w:cs="Times New Roman"/>
                <w:sz w:val="28"/>
                <w:szCs w:val="28"/>
              </w:rPr>
              <w:t xml:space="preserve">2.Индивидуальные предприниматели, адвокаты, нотариусы, занимающиеся частной практикой, и иные лица, занимающиеся в установленном законодательством РФ порядке частной практикой </w:t>
            </w:r>
          </w:p>
        </w:tc>
        <w:tc>
          <w:tcPr>
            <w:tcW w:w="2552" w:type="dxa"/>
            <w:tcBorders>
              <w:top w:val="single" w:sz="4" w:space="0" w:color="000000"/>
              <w:left w:val="single" w:sz="4" w:space="0" w:color="000000"/>
              <w:bottom w:val="single" w:sz="4" w:space="0" w:color="000000"/>
            </w:tcBorders>
          </w:tcPr>
          <w:p w:rsidR="00A87567" w:rsidRPr="00286E56" w:rsidRDefault="00A87567" w:rsidP="001C7A49">
            <w:pPr>
              <w:snapToGrid w:val="0"/>
              <w:spacing w:after="0" w:line="240" w:lineRule="auto"/>
              <w:ind w:firstLine="709"/>
              <w:jc w:val="both"/>
              <w:rPr>
                <w:rFonts w:ascii="Times New Roman" w:hAnsi="Times New Roman" w:cs="Times New Roman"/>
                <w:sz w:val="28"/>
                <w:szCs w:val="28"/>
              </w:rPr>
            </w:pPr>
            <w:r w:rsidRPr="00286E56">
              <w:rPr>
                <w:rFonts w:ascii="Times New Roman" w:hAnsi="Times New Roman" w:cs="Times New Roman"/>
                <w:sz w:val="28"/>
                <w:szCs w:val="28"/>
              </w:rPr>
              <w:t xml:space="preserve">Взносы уплачиваются в виде фиксированного платежа исходя из стоимости страхового года </w:t>
            </w:r>
          </w:p>
        </w:tc>
        <w:tc>
          <w:tcPr>
            <w:tcW w:w="2551" w:type="dxa"/>
            <w:tcBorders>
              <w:top w:val="single" w:sz="4" w:space="0" w:color="000000"/>
              <w:left w:val="single" w:sz="4" w:space="0" w:color="000000"/>
              <w:bottom w:val="single" w:sz="4" w:space="0" w:color="000000"/>
              <w:right w:val="single" w:sz="4" w:space="0" w:color="000000"/>
            </w:tcBorders>
          </w:tcPr>
          <w:p w:rsidR="00A87567" w:rsidRPr="00286E56" w:rsidRDefault="00A87567" w:rsidP="001C7A49">
            <w:pPr>
              <w:snapToGrid w:val="0"/>
              <w:spacing w:after="0" w:line="240" w:lineRule="auto"/>
              <w:ind w:firstLine="709"/>
              <w:jc w:val="both"/>
              <w:rPr>
                <w:rFonts w:ascii="Times New Roman" w:hAnsi="Times New Roman" w:cs="Times New Roman"/>
                <w:sz w:val="28"/>
                <w:szCs w:val="28"/>
              </w:rPr>
            </w:pPr>
            <w:r w:rsidRPr="00286E56">
              <w:rPr>
                <w:rFonts w:ascii="Times New Roman" w:hAnsi="Times New Roman" w:cs="Times New Roman"/>
                <w:sz w:val="28"/>
                <w:szCs w:val="28"/>
              </w:rPr>
              <w:t xml:space="preserve">Статьи 13-14 ФЗ №212 </w:t>
            </w:r>
          </w:p>
          <w:p w:rsidR="00A87567" w:rsidRPr="00286E56" w:rsidRDefault="00A87567" w:rsidP="001C7A49">
            <w:pPr>
              <w:spacing w:after="0" w:line="240" w:lineRule="auto"/>
              <w:ind w:firstLine="709"/>
              <w:jc w:val="both"/>
              <w:rPr>
                <w:rFonts w:ascii="Times New Roman" w:hAnsi="Times New Roman" w:cs="Times New Roman"/>
                <w:sz w:val="28"/>
                <w:szCs w:val="28"/>
              </w:rPr>
            </w:pPr>
          </w:p>
        </w:tc>
      </w:tr>
      <w:tr w:rsidR="00A87567" w:rsidRPr="00367AA6" w:rsidTr="00A87567">
        <w:trPr>
          <w:trHeight w:val="276"/>
        </w:trPr>
        <w:tc>
          <w:tcPr>
            <w:tcW w:w="9752" w:type="dxa"/>
            <w:gridSpan w:val="3"/>
            <w:tcBorders>
              <w:top w:val="single" w:sz="4" w:space="0" w:color="000000"/>
              <w:left w:val="single" w:sz="4" w:space="0" w:color="000000"/>
              <w:bottom w:val="single" w:sz="4" w:space="0" w:color="000000"/>
              <w:right w:val="single" w:sz="4" w:space="0" w:color="000000"/>
            </w:tcBorders>
          </w:tcPr>
          <w:p w:rsidR="00A87567" w:rsidRPr="007B27FD" w:rsidRDefault="00A87567" w:rsidP="001C7A49">
            <w:pPr>
              <w:autoSpaceDE w:val="0"/>
              <w:snapToGrid w:val="0"/>
              <w:spacing w:after="0" w:line="240" w:lineRule="auto"/>
              <w:ind w:firstLine="709"/>
              <w:jc w:val="both"/>
              <w:rPr>
                <w:rFonts w:ascii="Times New Roman" w:hAnsi="Times New Roman" w:cs="Times New Roman"/>
                <w:sz w:val="28"/>
                <w:szCs w:val="28"/>
              </w:rPr>
            </w:pPr>
            <w:r w:rsidRPr="007B27FD">
              <w:rPr>
                <w:rFonts w:ascii="Times New Roman" w:hAnsi="Times New Roman" w:cs="Times New Roman"/>
                <w:sz w:val="28"/>
                <w:szCs w:val="28"/>
              </w:rPr>
              <w:t>Если плательщик страховых взносов относится одновременно к нескольким категориям плательщиков страховых взносов, согласно ФЗ №212 или в ФЗ о конкретном виде обязательного социального страхования, он исчисляет и уплачивает страховые взносы по каждому основанию.</w:t>
            </w:r>
          </w:p>
        </w:tc>
      </w:tr>
    </w:tbl>
    <w:p w:rsidR="00A87567" w:rsidRPr="00226A51" w:rsidRDefault="00A87567" w:rsidP="00A87567">
      <w:pPr>
        <w:pStyle w:val="ad"/>
        <w:spacing w:after="0" w:line="360" w:lineRule="auto"/>
        <w:ind w:left="0" w:firstLine="709"/>
        <w:contextualSpacing w:val="0"/>
        <w:jc w:val="both"/>
        <w:rPr>
          <w:rFonts w:ascii="Times New Roman" w:hAnsi="Times New Roman"/>
          <w:sz w:val="28"/>
          <w:szCs w:val="28"/>
        </w:rPr>
      </w:pPr>
    </w:p>
    <w:p w:rsidR="00A87567" w:rsidRPr="00A042B5" w:rsidRDefault="00A87567" w:rsidP="00A87567">
      <w:pPr>
        <w:spacing w:after="0" w:line="360" w:lineRule="auto"/>
        <w:ind w:firstLine="709"/>
        <w:jc w:val="both"/>
        <w:rPr>
          <w:rFonts w:ascii="Times New Roman" w:hAnsi="Times New Roman" w:cs="Times New Roman"/>
          <w:sz w:val="28"/>
          <w:szCs w:val="28"/>
        </w:rPr>
      </w:pPr>
      <w:r w:rsidRPr="00A042B5">
        <w:rPr>
          <w:rFonts w:ascii="Times New Roman" w:hAnsi="Times New Roman" w:cs="Times New Roman"/>
          <w:sz w:val="28"/>
          <w:szCs w:val="28"/>
        </w:rPr>
        <w:t>Объект</w:t>
      </w:r>
      <w:r>
        <w:rPr>
          <w:rFonts w:ascii="Times New Roman" w:hAnsi="Times New Roman" w:cs="Times New Roman"/>
          <w:sz w:val="28"/>
          <w:szCs w:val="28"/>
        </w:rPr>
        <w:t xml:space="preserve">ом обложения являются </w:t>
      </w:r>
      <w:r w:rsidRPr="00A042B5">
        <w:rPr>
          <w:rFonts w:ascii="Times New Roman" w:hAnsi="Times New Roman" w:cs="Times New Roman"/>
          <w:sz w:val="28"/>
          <w:szCs w:val="28"/>
        </w:rPr>
        <w:t xml:space="preserve">выплаты и иные вознаграждения, </w:t>
      </w:r>
      <w:r w:rsidR="000C2522" w:rsidRPr="00A042B5">
        <w:rPr>
          <w:rFonts w:ascii="Times New Roman" w:hAnsi="Times New Roman" w:cs="Times New Roman"/>
          <w:sz w:val="28"/>
          <w:szCs w:val="28"/>
        </w:rPr>
        <w:t>начисляемые (</w:t>
      </w:r>
      <w:r w:rsidRPr="00A042B5">
        <w:rPr>
          <w:rFonts w:ascii="Times New Roman" w:hAnsi="Times New Roman" w:cs="Times New Roman"/>
          <w:sz w:val="28"/>
          <w:szCs w:val="28"/>
        </w:rPr>
        <w:t>для физических лиц, не являющихся ИП – выплачиваемые) плательщиками страховых взносов в пользу физических лиц в рамках</w:t>
      </w:r>
      <w:r>
        <w:rPr>
          <w:rFonts w:ascii="Times New Roman" w:hAnsi="Times New Roman" w:cs="Times New Roman"/>
          <w:sz w:val="28"/>
          <w:szCs w:val="28"/>
        </w:rPr>
        <w:t>:</w:t>
      </w:r>
      <w:r w:rsidRPr="00A042B5">
        <w:rPr>
          <w:rFonts w:ascii="Times New Roman" w:hAnsi="Times New Roman" w:cs="Times New Roman"/>
          <w:sz w:val="28"/>
          <w:szCs w:val="28"/>
        </w:rPr>
        <w:t xml:space="preserve"> </w:t>
      </w:r>
    </w:p>
    <w:p w:rsidR="00A87567" w:rsidRPr="00E35888" w:rsidRDefault="00A87567" w:rsidP="00151D78">
      <w:pPr>
        <w:numPr>
          <w:ilvl w:val="0"/>
          <w:numId w:val="10"/>
        </w:numPr>
        <w:autoSpaceDE w:val="0"/>
        <w:autoSpaceDN w:val="0"/>
        <w:adjustRightInd w:val="0"/>
        <w:spacing w:after="0" w:line="360" w:lineRule="auto"/>
        <w:ind w:left="0" w:firstLine="709"/>
        <w:jc w:val="both"/>
        <w:rPr>
          <w:rFonts w:ascii="Times New Roman" w:hAnsi="Times New Roman" w:cs="Times New Roman"/>
          <w:sz w:val="28"/>
          <w:szCs w:val="28"/>
          <w:u w:val="single"/>
        </w:rPr>
      </w:pPr>
      <w:r w:rsidRPr="00E35888">
        <w:rPr>
          <w:rFonts w:ascii="Times New Roman" w:hAnsi="Times New Roman" w:cs="Times New Roman"/>
          <w:sz w:val="28"/>
          <w:szCs w:val="28"/>
        </w:rPr>
        <w:t>трудовых</w:t>
      </w:r>
      <w:r w:rsidRPr="00E35888">
        <w:rPr>
          <w:rFonts w:ascii="Times New Roman" w:hAnsi="Times New Roman" w:cs="Times New Roman"/>
          <w:sz w:val="28"/>
          <w:szCs w:val="28"/>
          <w:u w:val="single"/>
        </w:rPr>
        <w:t xml:space="preserve"> </w:t>
      </w:r>
      <w:r w:rsidR="000C2522" w:rsidRPr="00E35888">
        <w:rPr>
          <w:rFonts w:ascii="Times New Roman" w:hAnsi="Times New Roman" w:cs="Times New Roman"/>
          <w:sz w:val="28"/>
          <w:szCs w:val="28"/>
        </w:rPr>
        <w:t>отношений (</w:t>
      </w:r>
      <w:r w:rsidRPr="00E35888">
        <w:rPr>
          <w:rFonts w:ascii="Times New Roman" w:hAnsi="Times New Roman" w:cs="Times New Roman"/>
          <w:sz w:val="28"/>
          <w:szCs w:val="28"/>
        </w:rPr>
        <w:t>до 01.01.12 – в рамках трудовых договоров)</w:t>
      </w:r>
      <w:r w:rsidRPr="00E35888">
        <w:rPr>
          <w:rFonts w:ascii="Times New Roman" w:hAnsi="Times New Roman" w:cs="Times New Roman"/>
          <w:sz w:val="28"/>
          <w:szCs w:val="28"/>
          <w:u w:val="single"/>
        </w:rPr>
        <w:t xml:space="preserve"> </w:t>
      </w:r>
    </w:p>
    <w:p w:rsidR="00A87567" w:rsidRPr="00E35888" w:rsidRDefault="00A87567" w:rsidP="00151D78">
      <w:pPr>
        <w:numPr>
          <w:ilvl w:val="0"/>
          <w:numId w:val="10"/>
        </w:numPr>
        <w:autoSpaceDE w:val="0"/>
        <w:autoSpaceDN w:val="0"/>
        <w:adjustRightInd w:val="0"/>
        <w:spacing w:after="0" w:line="360" w:lineRule="auto"/>
        <w:ind w:left="0" w:firstLine="709"/>
        <w:jc w:val="both"/>
        <w:rPr>
          <w:rFonts w:ascii="Times New Roman" w:hAnsi="Times New Roman" w:cs="Times New Roman"/>
          <w:sz w:val="28"/>
          <w:szCs w:val="28"/>
        </w:rPr>
      </w:pPr>
      <w:r w:rsidRPr="00E35888">
        <w:rPr>
          <w:rFonts w:ascii="Times New Roman" w:hAnsi="Times New Roman" w:cs="Times New Roman"/>
          <w:sz w:val="28"/>
          <w:szCs w:val="28"/>
        </w:rPr>
        <w:t xml:space="preserve">гражданско-правовых договоров, предметом которых является выполнение работ, оказание услуг, </w:t>
      </w:r>
    </w:p>
    <w:p w:rsidR="00A87567" w:rsidRPr="00E35888" w:rsidRDefault="00A87567" w:rsidP="00151D78">
      <w:pPr>
        <w:numPr>
          <w:ilvl w:val="0"/>
          <w:numId w:val="10"/>
        </w:numPr>
        <w:autoSpaceDE w:val="0"/>
        <w:autoSpaceDN w:val="0"/>
        <w:adjustRightInd w:val="0"/>
        <w:spacing w:after="0" w:line="360" w:lineRule="auto"/>
        <w:ind w:left="0" w:firstLine="709"/>
        <w:jc w:val="both"/>
        <w:rPr>
          <w:rFonts w:ascii="Times New Roman" w:hAnsi="Times New Roman" w:cs="Times New Roman"/>
          <w:sz w:val="28"/>
          <w:szCs w:val="28"/>
        </w:rPr>
      </w:pPr>
      <w:r w:rsidRPr="00E35888">
        <w:rPr>
          <w:rFonts w:ascii="Times New Roman" w:hAnsi="Times New Roman" w:cs="Times New Roman"/>
          <w:sz w:val="28"/>
          <w:szCs w:val="28"/>
        </w:rPr>
        <w:t xml:space="preserve">по договорам авторского заказа, в пользу авторов произведений по договорам об отчуждении исключительного права на произведения науки, литературы, искусства, издательским лицензионным договорам, лицензионным </w:t>
      </w:r>
      <w:r w:rsidRPr="00E35888">
        <w:rPr>
          <w:rFonts w:ascii="Times New Roman" w:hAnsi="Times New Roman" w:cs="Times New Roman"/>
          <w:sz w:val="28"/>
          <w:szCs w:val="28"/>
        </w:rPr>
        <w:lastRenderedPageBreak/>
        <w:t>договорам о предоставлении права использования произведения науки, литературы, искусства,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w:t>
      </w:r>
      <w:r w:rsidRPr="00A93E5B">
        <w:rPr>
          <w:rFonts w:ascii="Times New Roman" w:hAnsi="Times New Roman" w:cs="Times New Roman"/>
          <w:sz w:val="28"/>
          <w:szCs w:val="28"/>
        </w:rPr>
        <w:t>.</w:t>
      </w:r>
      <w:r w:rsidR="000C2522" w:rsidRPr="000C2522">
        <w:rPr>
          <w:rFonts w:ascii="Times New Roman" w:hAnsi="Times New Roman" w:cs="Times New Roman"/>
          <w:sz w:val="28"/>
          <w:szCs w:val="28"/>
        </w:rPr>
        <w:t xml:space="preserve"> </w:t>
      </w:r>
      <w:r w:rsidRPr="00A93E5B">
        <w:rPr>
          <w:rFonts w:ascii="Times New Roman" w:hAnsi="Times New Roman" w:cs="Times New Roman"/>
          <w:sz w:val="28"/>
          <w:szCs w:val="28"/>
        </w:rPr>
        <w:t>[14]</w:t>
      </w:r>
      <w:r w:rsidRPr="00E35888">
        <w:rPr>
          <w:rFonts w:ascii="Times New Roman" w:hAnsi="Times New Roman" w:cs="Times New Roman"/>
          <w:sz w:val="28"/>
          <w:szCs w:val="28"/>
        </w:rPr>
        <w:t xml:space="preserve"> </w:t>
      </w:r>
    </w:p>
    <w:p w:rsidR="00A87567" w:rsidRPr="00E35888" w:rsidRDefault="00A87567" w:rsidP="00A87567">
      <w:pPr>
        <w:autoSpaceDE w:val="0"/>
        <w:autoSpaceDN w:val="0"/>
        <w:adjustRightInd w:val="0"/>
        <w:spacing w:after="0" w:line="360" w:lineRule="auto"/>
        <w:ind w:firstLine="709"/>
        <w:jc w:val="both"/>
        <w:rPr>
          <w:rFonts w:ascii="Times New Roman" w:hAnsi="Times New Roman" w:cs="Times New Roman"/>
          <w:sz w:val="28"/>
          <w:szCs w:val="28"/>
        </w:rPr>
      </w:pPr>
      <w:r w:rsidRPr="00E35888">
        <w:rPr>
          <w:rFonts w:ascii="Times New Roman" w:hAnsi="Times New Roman" w:cs="Times New Roman"/>
          <w:sz w:val="28"/>
          <w:szCs w:val="28"/>
        </w:rPr>
        <w:t>Не относятс</w:t>
      </w:r>
      <w:r>
        <w:rPr>
          <w:rFonts w:ascii="Times New Roman" w:hAnsi="Times New Roman" w:cs="Times New Roman"/>
          <w:sz w:val="28"/>
          <w:szCs w:val="28"/>
        </w:rPr>
        <w:t>я к объекту обложения страховые взносы,</w:t>
      </w:r>
      <w:r w:rsidRPr="00E35888">
        <w:rPr>
          <w:rFonts w:ascii="Times New Roman" w:hAnsi="Times New Roman" w:cs="Times New Roman"/>
          <w:sz w:val="28"/>
          <w:szCs w:val="28"/>
        </w:rPr>
        <w:t xml:space="preserve"> выплаты и иные вознаграждения, производимые:</w:t>
      </w:r>
    </w:p>
    <w:p w:rsidR="00A87567" w:rsidRPr="00E35888" w:rsidRDefault="00A87567" w:rsidP="00151D78">
      <w:pPr>
        <w:numPr>
          <w:ilvl w:val="0"/>
          <w:numId w:val="11"/>
        </w:numPr>
        <w:autoSpaceDE w:val="0"/>
        <w:autoSpaceDN w:val="0"/>
        <w:adjustRightInd w:val="0"/>
        <w:spacing w:after="0" w:line="360" w:lineRule="auto"/>
        <w:ind w:left="0" w:firstLine="709"/>
        <w:jc w:val="both"/>
        <w:rPr>
          <w:rFonts w:ascii="Times New Roman" w:hAnsi="Times New Roman" w:cs="Times New Roman"/>
          <w:sz w:val="28"/>
          <w:szCs w:val="28"/>
        </w:rPr>
      </w:pPr>
      <w:r w:rsidRPr="00E35888">
        <w:rPr>
          <w:rFonts w:ascii="Times New Roman" w:hAnsi="Times New Roman" w:cs="Times New Roman"/>
          <w:sz w:val="28"/>
          <w:szCs w:val="28"/>
        </w:rPr>
        <w:t>в рамках гражданско-правовых договоров, предметом которых является переход права собственности или иных вещных прав на имущество (имущественные права), и договоров, связанных с передачей в пользование имущества (имущественных прав</w:t>
      </w:r>
      <w:r w:rsidR="00211857" w:rsidRPr="00E35888">
        <w:rPr>
          <w:rFonts w:ascii="Times New Roman" w:hAnsi="Times New Roman" w:cs="Times New Roman"/>
          <w:sz w:val="28"/>
          <w:szCs w:val="28"/>
        </w:rPr>
        <w:t>), например,</w:t>
      </w:r>
      <w:r w:rsidRPr="00E35888">
        <w:rPr>
          <w:rFonts w:ascii="Times New Roman" w:hAnsi="Times New Roman" w:cs="Times New Roman"/>
          <w:sz w:val="28"/>
          <w:szCs w:val="28"/>
        </w:rPr>
        <w:t xml:space="preserve"> по договорам аренды </w:t>
      </w:r>
    </w:p>
    <w:p w:rsidR="00A87567" w:rsidRPr="00E35888" w:rsidRDefault="00A87567" w:rsidP="00151D78">
      <w:pPr>
        <w:numPr>
          <w:ilvl w:val="0"/>
          <w:numId w:val="11"/>
        </w:numPr>
        <w:autoSpaceDE w:val="0"/>
        <w:autoSpaceDN w:val="0"/>
        <w:adjustRightInd w:val="0"/>
        <w:spacing w:after="0" w:line="360" w:lineRule="auto"/>
        <w:ind w:left="0" w:firstLine="709"/>
        <w:jc w:val="both"/>
        <w:rPr>
          <w:rFonts w:ascii="Times New Roman" w:hAnsi="Times New Roman" w:cs="Times New Roman"/>
          <w:sz w:val="28"/>
          <w:szCs w:val="28"/>
        </w:rPr>
      </w:pPr>
      <w:r w:rsidRPr="00E35888">
        <w:rPr>
          <w:rFonts w:ascii="Times New Roman" w:hAnsi="Times New Roman" w:cs="Times New Roman"/>
          <w:sz w:val="28"/>
          <w:szCs w:val="28"/>
        </w:rPr>
        <w:t xml:space="preserve">начисленные в пользу ФЛ, являющихся иностранными гражданами и лицами без гражданства, по трудовым договорам и договоров гражданско-правового характера, предметом которых является выполнение работ, оказание </w:t>
      </w:r>
      <w:r w:rsidR="000C2522" w:rsidRPr="00E35888">
        <w:rPr>
          <w:rFonts w:ascii="Times New Roman" w:hAnsi="Times New Roman" w:cs="Times New Roman"/>
          <w:sz w:val="28"/>
          <w:szCs w:val="28"/>
        </w:rPr>
        <w:t>услуг,</w:t>
      </w:r>
      <w:r w:rsidRPr="00E35888">
        <w:rPr>
          <w:rFonts w:ascii="Times New Roman" w:hAnsi="Times New Roman" w:cs="Times New Roman"/>
          <w:sz w:val="28"/>
          <w:szCs w:val="28"/>
        </w:rPr>
        <w:t xml:space="preserve"> заключенным с российской организацией для работы в ее обособленном подразделении, расположенном за пределами территории РФ, </w:t>
      </w:r>
    </w:p>
    <w:p w:rsidR="00A87567" w:rsidRPr="00E35888" w:rsidRDefault="00A87567" w:rsidP="00151D78">
      <w:pPr>
        <w:numPr>
          <w:ilvl w:val="0"/>
          <w:numId w:val="11"/>
        </w:numPr>
        <w:autoSpaceDE w:val="0"/>
        <w:autoSpaceDN w:val="0"/>
        <w:adjustRightInd w:val="0"/>
        <w:spacing w:after="0" w:line="360" w:lineRule="auto"/>
        <w:ind w:left="0" w:firstLine="709"/>
        <w:jc w:val="both"/>
        <w:rPr>
          <w:rFonts w:ascii="Times New Roman" w:hAnsi="Times New Roman" w:cs="Times New Roman"/>
          <w:sz w:val="28"/>
          <w:szCs w:val="28"/>
        </w:rPr>
      </w:pPr>
      <w:r w:rsidRPr="00E35888">
        <w:rPr>
          <w:rFonts w:ascii="Times New Roman" w:hAnsi="Times New Roman" w:cs="Times New Roman"/>
          <w:sz w:val="28"/>
          <w:szCs w:val="28"/>
        </w:rPr>
        <w:t xml:space="preserve">выплаты, производимые волонтерам в рамках гражданско-правовых договоров, заключаемых с автономной некоммерческой организацией "Исполнительная дирекция XXVII Всемирной летней универсиады 2013 года в г. Казани" в целях подготовки и проведения XXVII Всемирной летней универсиады 2013 года в городе Казани. </w:t>
      </w:r>
    </w:p>
    <w:p w:rsidR="00A87567" w:rsidRPr="00A042B5" w:rsidRDefault="00A87567" w:rsidP="00A87567">
      <w:pPr>
        <w:spacing w:after="0" w:line="360" w:lineRule="auto"/>
        <w:ind w:firstLine="709"/>
        <w:jc w:val="both"/>
        <w:rPr>
          <w:rFonts w:ascii="Times New Roman" w:hAnsi="Times New Roman" w:cs="Times New Roman"/>
          <w:sz w:val="28"/>
          <w:szCs w:val="28"/>
        </w:rPr>
      </w:pPr>
      <w:r w:rsidRPr="00A042B5">
        <w:rPr>
          <w:rFonts w:ascii="Times New Roman" w:hAnsi="Times New Roman" w:cs="Times New Roman"/>
          <w:sz w:val="28"/>
          <w:szCs w:val="28"/>
        </w:rPr>
        <w:t xml:space="preserve">База для начисления страховых взносов для плательщиков страховых взносов, определяется как сумма выплат и иных </w:t>
      </w:r>
      <w:r w:rsidR="000C2522" w:rsidRPr="00A042B5">
        <w:rPr>
          <w:rFonts w:ascii="Times New Roman" w:hAnsi="Times New Roman" w:cs="Times New Roman"/>
          <w:sz w:val="28"/>
          <w:szCs w:val="28"/>
        </w:rPr>
        <w:t>вознаграждений, начисленных</w:t>
      </w:r>
      <w:r w:rsidRPr="00A042B5">
        <w:rPr>
          <w:rFonts w:ascii="Times New Roman" w:hAnsi="Times New Roman" w:cs="Times New Roman"/>
          <w:sz w:val="28"/>
          <w:szCs w:val="28"/>
        </w:rPr>
        <w:t xml:space="preserve"> плательщиками страховых взносов за расчетный период в пользу физических лиц, за исключением сумм, указанных в статье 9 настоящего ФЗ.</w:t>
      </w:r>
    </w:p>
    <w:p w:rsidR="00A87567" w:rsidRPr="00A93E5B" w:rsidRDefault="00A87567" w:rsidP="00A87567">
      <w:pPr>
        <w:pStyle w:val="ad"/>
        <w:autoSpaceDE w:val="0"/>
        <w:autoSpaceDN w:val="0"/>
        <w:adjustRightInd w:val="0"/>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 Базу</w:t>
      </w:r>
      <w:r w:rsidRPr="00E35888">
        <w:rPr>
          <w:rFonts w:ascii="Times New Roman" w:hAnsi="Times New Roman"/>
          <w:sz w:val="28"/>
          <w:szCs w:val="28"/>
        </w:rPr>
        <w:t xml:space="preserve"> определя</w:t>
      </w:r>
      <w:r>
        <w:rPr>
          <w:rFonts w:ascii="Times New Roman" w:hAnsi="Times New Roman"/>
          <w:sz w:val="28"/>
          <w:szCs w:val="28"/>
        </w:rPr>
        <w:t>ют</w:t>
      </w:r>
      <w:r w:rsidRPr="00E35888">
        <w:rPr>
          <w:rFonts w:ascii="Times New Roman" w:hAnsi="Times New Roman"/>
          <w:sz w:val="28"/>
          <w:szCs w:val="28"/>
        </w:rPr>
        <w:t xml:space="preserve"> нарастающим итогом с начала </w:t>
      </w:r>
      <w:r w:rsidR="000C2522" w:rsidRPr="00E35888">
        <w:rPr>
          <w:rFonts w:ascii="Times New Roman" w:hAnsi="Times New Roman"/>
          <w:sz w:val="28"/>
          <w:szCs w:val="28"/>
        </w:rPr>
        <w:t>года по</w:t>
      </w:r>
      <w:r w:rsidRPr="00E35888">
        <w:rPr>
          <w:rFonts w:ascii="Times New Roman" w:hAnsi="Times New Roman"/>
          <w:sz w:val="28"/>
          <w:szCs w:val="28"/>
        </w:rPr>
        <w:t xml:space="preserve"> истечении каждого календарного месяца отдельно в отношении каждого физического лица (требование необходимое для ведения индивидуального персонифицированного учета). Определенная таким образом платежная база по каждому </w:t>
      </w:r>
      <w:r w:rsidR="000C2522" w:rsidRPr="00E35888">
        <w:rPr>
          <w:rFonts w:ascii="Times New Roman" w:hAnsi="Times New Roman"/>
          <w:sz w:val="28"/>
          <w:szCs w:val="28"/>
        </w:rPr>
        <w:t>ФЛ не</w:t>
      </w:r>
      <w:r w:rsidRPr="00E35888">
        <w:rPr>
          <w:rFonts w:ascii="Times New Roman" w:hAnsi="Times New Roman"/>
          <w:sz w:val="28"/>
          <w:szCs w:val="28"/>
        </w:rPr>
        <w:t xml:space="preserve"> должна превышать:</w:t>
      </w:r>
      <w:r>
        <w:rPr>
          <w:rFonts w:ascii="Times New Roman" w:hAnsi="Times New Roman"/>
          <w:sz w:val="28"/>
          <w:szCs w:val="28"/>
        </w:rPr>
        <w:t xml:space="preserve"> 796 тыс. руб. по взносам на ОПС (обязательное пенсионное страхование) и ОМС (обязательное медицинское </w:t>
      </w:r>
      <w:r>
        <w:rPr>
          <w:rFonts w:ascii="Times New Roman" w:hAnsi="Times New Roman"/>
          <w:sz w:val="28"/>
          <w:szCs w:val="28"/>
        </w:rPr>
        <w:lastRenderedPageBreak/>
        <w:t>страхование) в 2016 г. И 718 тыс. руб. по взносам на ОСС (обязательное социальное страхование).</w:t>
      </w:r>
      <w:r w:rsidR="000C2522" w:rsidRPr="000C2522">
        <w:rPr>
          <w:rFonts w:ascii="Times New Roman" w:hAnsi="Times New Roman"/>
          <w:sz w:val="28"/>
          <w:szCs w:val="28"/>
        </w:rPr>
        <w:t xml:space="preserve"> </w:t>
      </w:r>
      <w:r w:rsidRPr="00A93E5B">
        <w:rPr>
          <w:rFonts w:ascii="Times New Roman" w:hAnsi="Times New Roman"/>
          <w:sz w:val="28"/>
          <w:szCs w:val="28"/>
        </w:rPr>
        <w:t>[15]</w:t>
      </w:r>
    </w:p>
    <w:p w:rsidR="00A87567" w:rsidRPr="00FB52C6" w:rsidRDefault="00A87567" w:rsidP="00A87567">
      <w:pPr>
        <w:autoSpaceDE w:val="0"/>
        <w:spacing w:after="0" w:line="360" w:lineRule="auto"/>
        <w:ind w:firstLine="709"/>
        <w:jc w:val="both"/>
        <w:rPr>
          <w:rFonts w:ascii="Times New Roman" w:hAnsi="Times New Roman" w:cs="Times New Roman"/>
          <w:sz w:val="28"/>
          <w:szCs w:val="28"/>
        </w:rPr>
      </w:pPr>
      <w:r w:rsidRPr="00FB52C6">
        <w:rPr>
          <w:rFonts w:ascii="Times New Roman" w:hAnsi="Times New Roman" w:cs="Times New Roman"/>
          <w:sz w:val="28"/>
          <w:szCs w:val="28"/>
        </w:rPr>
        <w:t>Расчетный и отчетный периоды</w:t>
      </w:r>
    </w:p>
    <w:p w:rsidR="00A87567" w:rsidRPr="00367AA6" w:rsidRDefault="00A87567" w:rsidP="00A87567">
      <w:pPr>
        <w:autoSpaceDE w:val="0"/>
        <w:spacing w:after="0" w:line="360" w:lineRule="auto"/>
        <w:ind w:firstLine="709"/>
        <w:jc w:val="both"/>
        <w:rPr>
          <w:rFonts w:ascii="Times New Roman" w:hAnsi="Times New Roman" w:cs="Times New Roman"/>
          <w:b/>
          <w:sz w:val="28"/>
          <w:szCs w:val="28"/>
        </w:rPr>
      </w:pPr>
      <w:r w:rsidRPr="00367AA6">
        <w:rPr>
          <w:rFonts w:ascii="Times New Roman" w:hAnsi="Times New Roman" w:cs="Times New Roman"/>
          <w:sz w:val="28"/>
          <w:szCs w:val="28"/>
        </w:rPr>
        <w:t xml:space="preserve">1. Расчетным периодом по страховым взносам признается </w:t>
      </w:r>
      <w:r w:rsidRPr="00FB52C6">
        <w:rPr>
          <w:rFonts w:ascii="Times New Roman" w:hAnsi="Times New Roman" w:cs="Times New Roman"/>
          <w:sz w:val="28"/>
          <w:szCs w:val="28"/>
        </w:rPr>
        <w:t>календарный год.</w:t>
      </w:r>
    </w:p>
    <w:p w:rsidR="00A87567" w:rsidRPr="00367AA6" w:rsidRDefault="00A87567" w:rsidP="00A87567">
      <w:pPr>
        <w:autoSpaceDE w:val="0"/>
        <w:spacing w:after="0" w:line="360" w:lineRule="auto"/>
        <w:ind w:firstLine="709"/>
        <w:jc w:val="both"/>
        <w:rPr>
          <w:rFonts w:ascii="Times New Roman" w:hAnsi="Times New Roman" w:cs="Times New Roman"/>
          <w:sz w:val="28"/>
          <w:szCs w:val="28"/>
        </w:rPr>
      </w:pPr>
      <w:r w:rsidRPr="00367AA6">
        <w:rPr>
          <w:rFonts w:ascii="Times New Roman" w:hAnsi="Times New Roman" w:cs="Times New Roman"/>
          <w:sz w:val="28"/>
          <w:szCs w:val="28"/>
        </w:rPr>
        <w:t>2. Отчетными периодами признаются первый квартал, полугодие, девять месяцев календарного года, календарный год.</w:t>
      </w:r>
    </w:p>
    <w:p w:rsidR="00A87567" w:rsidRDefault="00A87567" w:rsidP="00A87567">
      <w:pPr>
        <w:autoSpaceDE w:val="0"/>
        <w:spacing w:after="0" w:line="360" w:lineRule="auto"/>
        <w:ind w:firstLine="709"/>
        <w:jc w:val="both"/>
        <w:rPr>
          <w:rFonts w:ascii="Times New Roman" w:hAnsi="Times New Roman" w:cs="Times New Roman"/>
          <w:sz w:val="28"/>
          <w:szCs w:val="28"/>
        </w:rPr>
      </w:pPr>
      <w:r w:rsidRPr="007C1E4A">
        <w:rPr>
          <w:rFonts w:ascii="Times New Roman" w:hAnsi="Times New Roman" w:cs="Times New Roman"/>
          <w:sz w:val="28"/>
          <w:szCs w:val="28"/>
        </w:rPr>
        <w:t>Тарифы страховых взносов</w:t>
      </w:r>
    </w:p>
    <w:p w:rsidR="00A31209" w:rsidRPr="007C1E4A" w:rsidRDefault="00A31209" w:rsidP="00A31209">
      <w:pPr>
        <w:autoSpaceDE w:val="0"/>
        <w:spacing w:after="0" w:line="360" w:lineRule="auto"/>
        <w:ind w:firstLine="709"/>
        <w:jc w:val="both"/>
        <w:rPr>
          <w:rFonts w:ascii="Times New Roman" w:hAnsi="Times New Roman" w:cs="Times New Roman"/>
          <w:sz w:val="28"/>
          <w:szCs w:val="28"/>
        </w:rPr>
      </w:pPr>
      <w:r w:rsidRPr="007C1E4A">
        <w:rPr>
          <w:rFonts w:ascii="Times New Roman" w:hAnsi="Times New Roman" w:cs="Times New Roman"/>
          <w:sz w:val="28"/>
          <w:szCs w:val="28"/>
        </w:rPr>
        <w:t xml:space="preserve">Тариф страхового взноса </w:t>
      </w:r>
      <w:r>
        <w:rPr>
          <w:rFonts w:ascii="Times New Roman" w:hAnsi="Times New Roman" w:cs="Times New Roman"/>
          <w:sz w:val="28"/>
          <w:szCs w:val="28"/>
        </w:rPr>
        <w:t>–</w:t>
      </w:r>
      <w:r w:rsidRPr="007C1E4A">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Pr="007C1E4A">
        <w:rPr>
          <w:rFonts w:ascii="Times New Roman" w:hAnsi="Times New Roman" w:cs="Times New Roman"/>
          <w:sz w:val="28"/>
          <w:szCs w:val="28"/>
        </w:rPr>
        <w:t xml:space="preserve">размер страхового взноса на единицу измерения базы для начисления страховых взносов.  Данные максимальные тарифы (34%) в настоящее время не применяются – действуют переходные положения. </w:t>
      </w:r>
    </w:p>
    <w:p w:rsidR="00A31209" w:rsidRDefault="00A31209" w:rsidP="00A31209">
      <w:pPr>
        <w:spacing w:after="0" w:line="360" w:lineRule="auto"/>
        <w:ind w:firstLine="709"/>
        <w:jc w:val="both"/>
        <w:rPr>
          <w:rFonts w:ascii="Times New Roman" w:hAnsi="Times New Roman" w:cs="Times New Roman"/>
          <w:sz w:val="28"/>
          <w:szCs w:val="28"/>
        </w:rPr>
      </w:pPr>
      <w:r w:rsidRPr="007C1E4A">
        <w:rPr>
          <w:rFonts w:ascii="Times New Roman" w:hAnsi="Times New Roman" w:cs="Times New Roman"/>
          <w:sz w:val="28"/>
          <w:szCs w:val="28"/>
        </w:rPr>
        <w:t xml:space="preserve">Таблица </w:t>
      </w:r>
      <w:r>
        <w:rPr>
          <w:rFonts w:ascii="Times New Roman" w:hAnsi="Times New Roman" w:cs="Times New Roman"/>
          <w:sz w:val="28"/>
          <w:szCs w:val="28"/>
        </w:rPr>
        <w:t>3 -</w:t>
      </w:r>
      <w:r w:rsidRPr="007C1E4A">
        <w:rPr>
          <w:rFonts w:ascii="Times New Roman" w:hAnsi="Times New Roman" w:cs="Times New Roman"/>
          <w:sz w:val="28"/>
          <w:szCs w:val="28"/>
        </w:rPr>
        <w:t xml:space="preserve"> Тарифы взносов (%) во внебюджетные фонды с 2011 года, для страхователей (за исключением льготных категорий), производящих выплаты в пользу физических лиц</w:t>
      </w:r>
    </w:p>
    <w:tbl>
      <w:tblPr>
        <w:tblW w:w="9541" w:type="dxa"/>
        <w:tblInd w:w="-5" w:type="dxa"/>
        <w:tblLayout w:type="fixed"/>
        <w:tblLook w:val="0000" w:firstRow="0" w:lastRow="0" w:firstColumn="0" w:lastColumn="0" w:noHBand="0" w:noVBand="0"/>
      </w:tblPr>
      <w:tblGrid>
        <w:gridCol w:w="1572"/>
        <w:gridCol w:w="1685"/>
        <w:gridCol w:w="1142"/>
        <w:gridCol w:w="1315"/>
        <w:gridCol w:w="1000"/>
        <w:gridCol w:w="827"/>
        <w:gridCol w:w="1029"/>
        <w:gridCol w:w="971"/>
      </w:tblGrid>
      <w:tr w:rsidR="00A31209" w:rsidRPr="00ED4D58" w:rsidTr="00A31209">
        <w:trPr>
          <w:trHeight w:val="230"/>
        </w:trPr>
        <w:tc>
          <w:tcPr>
            <w:tcW w:w="1572" w:type="dxa"/>
            <w:vMerge w:val="restart"/>
            <w:tcBorders>
              <w:top w:val="single" w:sz="4" w:space="0" w:color="000000"/>
              <w:left w:val="single" w:sz="4" w:space="0" w:color="000000"/>
              <w:bottom w:val="single" w:sz="4" w:space="0" w:color="000000"/>
            </w:tcBorders>
            <w:vAlign w:val="center"/>
          </w:tcPr>
          <w:p w:rsidR="00A31209" w:rsidRPr="00ED4D58" w:rsidRDefault="00A31209" w:rsidP="00A3120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Период</w:t>
            </w:r>
          </w:p>
        </w:tc>
        <w:tc>
          <w:tcPr>
            <w:tcW w:w="4142" w:type="dxa"/>
            <w:gridSpan w:val="3"/>
            <w:tcBorders>
              <w:top w:val="single" w:sz="4" w:space="0" w:color="000000"/>
              <w:left w:val="single" w:sz="4" w:space="0" w:color="000000"/>
              <w:bottom w:val="single" w:sz="4" w:space="0" w:color="000000"/>
            </w:tcBorders>
          </w:tcPr>
          <w:p w:rsidR="00A31209" w:rsidRPr="00ED4D58" w:rsidRDefault="00A31209" w:rsidP="00A31209">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ПФРФ</w:t>
            </w:r>
          </w:p>
        </w:tc>
        <w:tc>
          <w:tcPr>
            <w:tcW w:w="1000" w:type="dxa"/>
            <w:vMerge w:val="restart"/>
            <w:tcBorders>
              <w:top w:val="single" w:sz="4" w:space="0" w:color="000000"/>
              <w:left w:val="single" w:sz="4" w:space="0" w:color="000000"/>
              <w:bottom w:val="single" w:sz="4" w:space="0" w:color="000000"/>
            </w:tcBorders>
            <w:vAlign w:val="center"/>
          </w:tcPr>
          <w:p w:rsidR="00A31209" w:rsidRPr="00ED4D58" w:rsidRDefault="00A31209" w:rsidP="00A3120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ФСС</w:t>
            </w:r>
          </w:p>
        </w:tc>
        <w:tc>
          <w:tcPr>
            <w:tcW w:w="827" w:type="dxa"/>
            <w:vMerge w:val="restart"/>
            <w:tcBorders>
              <w:top w:val="single" w:sz="4" w:space="0" w:color="000000"/>
              <w:left w:val="single" w:sz="4" w:space="0" w:color="000000"/>
              <w:bottom w:val="single" w:sz="4" w:space="0" w:color="000000"/>
            </w:tcBorders>
            <w:vAlign w:val="center"/>
          </w:tcPr>
          <w:p w:rsidR="00A31209" w:rsidRPr="00ED4D58" w:rsidRDefault="00A31209" w:rsidP="00A31209">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ФФОМС</w:t>
            </w:r>
          </w:p>
        </w:tc>
        <w:tc>
          <w:tcPr>
            <w:tcW w:w="1029" w:type="dxa"/>
            <w:vMerge w:val="restart"/>
            <w:tcBorders>
              <w:top w:val="single" w:sz="4" w:space="0" w:color="000000"/>
              <w:left w:val="single" w:sz="4" w:space="0" w:color="000000"/>
              <w:bottom w:val="single" w:sz="4" w:space="0" w:color="000000"/>
            </w:tcBorders>
            <w:vAlign w:val="center"/>
          </w:tcPr>
          <w:p w:rsidR="00A31209" w:rsidRPr="00ED4D58" w:rsidRDefault="00A31209" w:rsidP="00A3120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ТФОМС</w:t>
            </w:r>
          </w:p>
        </w:tc>
        <w:tc>
          <w:tcPr>
            <w:tcW w:w="971" w:type="dxa"/>
            <w:vMerge w:val="restart"/>
            <w:tcBorders>
              <w:top w:val="single" w:sz="4" w:space="0" w:color="000000"/>
              <w:left w:val="single" w:sz="4" w:space="0" w:color="000000"/>
              <w:bottom w:val="single" w:sz="4" w:space="0" w:color="000000"/>
              <w:right w:val="single" w:sz="4" w:space="0" w:color="000000"/>
            </w:tcBorders>
            <w:vAlign w:val="center"/>
          </w:tcPr>
          <w:p w:rsidR="00A31209" w:rsidRPr="00A93E5B" w:rsidRDefault="00A31209" w:rsidP="00A31209">
            <w:pPr>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Итого</w:t>
            </w:r>
          </w:p>
        </w:tc>
      </w:tr>
      <w:tr w:rsidR="00A31209" w:rsidRPr="00ED4D58" w:rsidTr="00A31209">
        <w:trPr>
          <w:trHeight w:val="626"/>
        </w:trPr>
        <w:tc>
          <w:tcPr>
            <w:tcW w:w="1572" w:type="dxa"/>
            <w:vMerge/>
            <w:tcBorders>
              <w:top w:val="single" w:sz="4" w:space="0" w:color="000000"/>
              <w:left w:val="single" w:sz="4" w:space="0" w:color="000000"/>
              <w:bottom w:val="single" w:sz="4" w:space="0" w:color="000000"/>
            </w:tcBorders>
          </w:tcPr>
          <w:p w:rsidR="00A31209" w:rsidRPr="00ED4D58" w:rsidRDefault="00A31209" w:rsidP="00A31209">
            <w:pPr>
              <w:snapToGrid w:val="0"/>
              <w:spacing w:after="0" w:line="240" w:lineRule="auto"/>
              <w:ind w:firstLine="709"/>
              <w:jc w:val="both"/>
              <w:rPr>
                <w:rFonts w:ascii="Times New Roman" w:hAnsi="Times New Roman" w:cs="Times New Roman"/>
                <w:sz w:val="24"/>
                <w:szCs w:val="24"/>
              </w:rPr>
            </w:pPr>
          </w:p>
        </w:tc>
        <w:tc>
          <w:tcPr>
            <w:tcW w:w="1685" w:type="dxa"/>
            <w:tcBorders>
              <w:top w:val="single" w:sz="4" w:space="0" w:color="000000"/>
              <w:left w:val="single" w:sz="4" w:space="0" w:color="000000"/>
              <w:bottom w:val="single" w:sz="4" w:space="0" w:color="000000"/>
            </w:tcBorders>
            <w:vAlign w:val="center"/>
          </w:tcPr>
          <w:p w:rsidR="00A31209" w:rsidRPr="00ED4D58" w:rsidRDefault="00A31209" w:rsidP="00A3120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категория</w:t>
            </w:r>
          </w:p>
        </w:tc>
        <w:tc>
          <w:tcPr>
            <w:tcW w:w="1142" w:type="dxa"/>
            <w:tcBorders>
              <w:top w:val="single" w:sz="4" w:space="0" w:color="000000"/>
              <w:left w:val="single" w:sz="4" w:space="0" w:color="000000"/>
              <w:bottom w:val="single" w:sz="4" w:space="0" w:color="000000"/>
            </w:tcBorders>
            <w:vAlign w:val="center"/>
          </w:tcPr>
          <w:p w:rsidR="00A31209" w:rsidRPr="00ED4D58" w:rsidRDefault="00A31209" w:rsidP="00A3120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 страх. часть</w:t>
            </w:r>
          </w:p>
        </w:tc>
        <w:tc>
          <w:tcPr>
            <w:tcW w:w="1315" w:type="dxa"/>
            <w:tcBorders>
              <w:top w:val="single" w:sz="4" w:space="0" w:color="000000"/>
              <w:left w:val="single" w:sz="4" w:space="0" w:color="000000"/>
              <w:bottom w:val="single" w:sz="4" w:space="0" w:color="000000"/>
            </w:tcBorders>
            <w:vAlign w:val="center"/>
          </w:tcPr>
          <w:p w:rsidR="00A31209" w:rsidRPr="00ED4D58" w:rsidRDefault="00A31209" w:rsidP="00A3120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накопит. часть</w:t>
            </w:r>
          </w:p>
        </w:tc>
        <w:tc>
          <w:tcPr>
            <w:tcW w:w="1000" w:type="dxa"/>
            <w:vMerge/>
            <w:tcBorders>
              <w:top w:val="single" w:sz="4" w:space="0" w:color="000000"/>
              <w:left w:val="single" w:sz="4" w:space="0" w:color="000000"/>
              <w:bottom w:val="single" w:sz="4" w:space="0" w:color="000000"/>
            </w:tcBorders>
          </w:tcPr>
          <w:p w:rsidR="00A31209" w:rsidRPr="00ED4D58" w:rsidRDefault="00A31209" w:rsidP="00A31209">
            <w:pPr>
              <w:snapToGrid w:val="0"/>
              <w:spacing w:after="0" w:line="240" w:lineRule="auto"/>
              <w:ind w:firstLine="709"/>
              <w:jc w:val="both"/>
              <w:rPr>
                <w:rFonts w:ascii="Times New Roman" w:hAnsi="Times New Roman" w:cs="Times New Roman"/>
                <w:sz w:val="24"/>
                <w:szCs w:val="24"/>
              </w:rPr>
            </w:pPr>
          </w:p>
        </w:tc>
        <w:tc>
          <w:tcPr>
            <w:tcW w:w="827" w:type="dxa"/>
            <w:vMerge/>
            <w:tcBorders>
              <w:top w:val="single" w:sz="4" w:space="0" w:color="000000"/>
              <w:left w:val="single" w:sz="4" w:space="0" w:color="000000"/>
              <w:bottom w:val="single" w:sz="4" w:space="0" w:color="000000"/>
            </w:tcBorders>
          </w:tcPr>
          <w:p w:rsidR="00A31209" w:rsidRPr="00ED4D58" w:rsidRDefault="00A31209" w:rsidP="00A31209">
            <w:pPr>
              <w:snapToGrid w:val="0"/>
              <w:spacing w:after="0" w:line="240" w:lineRule="auto"/>
              <w:ind w:firstLine="709"/>
              <w:jc w:val="both"/>
              <w:rPr>
                <w:rFonts w:ascii="Times New Roman" w:hAnsi="Times New Roman" w:cs="Times New Roman"/>
                <w:sz w:val="24"/>
                <w:szCs w:val="24"/>
              </w:rPr>
            </w:pPr>
          </w:p>
        </w:tc>
        <w:tc>
          <w:tcPr>
            <w:tcW w:w="1029" w:type="dxa"/>
            <w:vMerge/>
            <w:tcBorders>
              <w:top w:val="single" w:sz="4" w:space="0" w:color="000000"/>
              <w:left w:val="single" w:sz="4" w:space="0" w:color="000000"/>
              <w:bottom w:val="single" w:sz="4" w:space="0" w:color="000000"/>
            </w:tcBorders>
          </w:tcPr>
          <w:p w:rsidR="00A31209" w:rsidRPr="00ED4D58" w:rsidRDefault="00A31209" w:rsidP="00A31209">
            <w:pPr>
              <w:snapToGrid w:val="0"/>
              <w:spacing w:after="0" w:line="240" w:lineRule="auto"/>
              <w:ind w:firstLine="709"/>
              <w:jc w:val="both"/>
              <w:rPr>
                <w:rFonts w:ascii="Times New Roman" w:hAnsi="Times New Roman" w:cs="Times New Roman"/>
                <w:sz w:val="24"/>
                <w:szCs w:val="24"/>
              </w:rPr>
            </w:pPr>
          </w:p>
        </w:tc>
        <w:tc>
          <w:tcPr>
            <w:tcW w:w="971" w:type="dxa"/>
            <w:vMerge/>
            <w:tcBorders>
              <w:top w:val="single" w:sz="4" w:space="0" w:color="000000"/>
              <w:left w:val="single" w:sz="4" w:space="0" w:color="000000"/>
              <w:bottom w:val="single" w:sz="4" w:space="0" w:color="000000"/>
              <w:right w:val="single" w:sz="4" w:space="0" w:color="000000"/>
            </w:tcBorders>
          </w:tcPr>
          <w:p w:rsidR="00A31209" w:rsidRPr="00ED4D58" w:rsidRDefault="00A31209" w:rsidP="00A31209">
            <w:pPr>
              <w:snapToGrid w:val="0"/>
              <w:spacing w:after="0" w:line="240" w:lineRule="auto"/>
              <w:ind w:firstLine="709"/>
              <w:jc w:val="both"/>
              <w:rPr>
                <w:rFonts w:ascii="Times New Roman" w:hAnsi="Times New Roman" w:cs="Times New Roman"/>
                <w:sz w:val="24"/>
                <w:szCs w:val="24"/>
              </w:rPr>
            </w:pPr>
          </w:p>
        </w:tc>
      </w:tr>
      <w:tr w:rsidR="00A31209" w:rsidRPr="00ED4D58" w:rsidTr="00A31209">
        <w:trPr>
          <w:trHeight w:val="230"/>
        </w:trPr>
        <w:tc>
          <w:tcPr>
            <w:tcW w:w="1572" w:type="dxa"/>
            <w:tcBorders>
              <w:top w:val="single" w:sz="4" w:space="0" w:color="000000"/>
              <w:left w:val="single" w:sz="4" w:space="0" w:color="000000"/>
              <w:bottom w:val="single" w:sz="4" w:space="0" w:color="000000"/>
            </w:tcBorders>
            <w:vAlign w:val="center"/>
          </w:tcPr>
          <w:p w:rsidR="00A31209" w:rsidRPr="00EE0749" w:rsidRDefault="00A31209" w:rsidP="00A312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2011 г. С выплат в пользу ФЛ не  более 463000</w:t>
            </w:r>
          </w:p>
        </w:tc>
        <w:tc>
          <w:tcPr>
            <w:tcW w:w="1685" w:type="dxa"/>
            <w:tcBorders>
              <w:top w:val="single" w:sz="4" w:space="0" w:color="000000"/>
              <w:left w:val="single" w:sz="4" w:space="0" w:color="000000"/>
              <w:bottom w:val="single" w:sz="4" w:space="0" w:color="000000"/>
            </w:tcBorders>
            <w:vAlign w:val="center"/>
          </w:tcPr>
          <w:p w:rsidR="00A31209" w:rsidRPr="00ED4D58" w:rsidRDefault="00A31209" w:rsidP="00A31209">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Лица 1966г. рождения и старше</w:t>
            </w:r>
          </w:p>
        </w:tc>
        <w:tc>
          <w:tcPr>
            <w:tcW w:w="1142" w:type="dxa"/>
            <w:tcBorders>
              <w:top w:val="single" w:sz="4" w:space="0" w:color="000000"/>
              <w:left w:val="single" w:sz="4" w:space="0" w:color="000000"/>
              <w:bottom w:val="single" w:sz="4" w:space="0" w:color="000000"/>
            </w:tcBorders>
            <w:vAlign w:val="center"/>
          </w:tcPr>
          <w:p w:rsidR="00A31209" w:rsidRPr="00E822AF" w:rsidRDefault="00A31209" w:rsidP="00A31209">
            <w:pPr>
              <w:snapToGrid w:val="0"/>
              <w:spacing w:after="0" w:line="240" w:lineRule="auto"/>
              <w:jc w:val="both"/>
              <w:rPr>
                <w:rFonts w:ascii="Times New Roman" w:hAnsi="Times New Roman" w:cs="Times New Roman"/>
                <w:sz w:val="24"/>
                <w:szCs w:val="24"/>
              </w:rPr>
            </w:pPr>
            <w:r w:rsidRPr="00E822AF">
              <w:rPr>
                <w:rFonts w:ascii="Times New Roman" w:hAnsi="Times New Roman" w:cs="Times New Roman"/>
                <w:sz w:val="24"/>
                <w:szCs w:val="24"/>
              </w:rPr>
              <w:t>26</w:t>
            </w:r>
          </w:p>
        </w:tc>
        <w:tc>
          <w:tcPr>
            <w:tcW w:w="1315" w:type="dxa"/>
            <w:tcBorders>
              <w:top w:val="single" w:sz="4" w:space="0" w:color="000000"/>
              <w:left w:val="single" w:sz="4" w:space="0" w:color="000000"/>
              <w:bottom w:val="single" w:sz="4" w:space="0" w:color="000000"/>
            </w:tcBorders>
            <w:vAlign w:val="center"/>
          </w:tcPr>
          <w:p w:rsidR="00A31209" w:rsidRPr="00ED4D58" w:rsidRDefault="00A31209" w:rsidP="00A31209">
            <w:pPr>
              <w:snapToGri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p>
        </w:tc>
        <w:tc>
          <w:tcPr>
            <w:tcW w:w="1000" w:type="dxa"/>
            <w:tcBorders>
              <w:top w:val="single" w:sz="4" w:space="0" w:color="000000"/>
              <w:left w:val="single" w:sz="4" w:space="0" w:color="000000"/>
              <w:bottom w:val="single" w:sz="4" w:space="0" w:color="000000"/>
            </w:tcBorders>
            <w:vAlign w:val="center"/>
          </w:tcPr>
          <w:p w:rsidR="00A31209" w:rsidRPr="00E822AF" w:rsidRDefault="00A31209" w:rsidP="00A31209">
            <w:pPr>
              <w:snapToGrid w:val="0"/>
              <w:spacing w:after="0" w:line="240" w:lineRule="auto"/>
              <w:jc w:val="both"/>
              <w:rPr>
                <w:rFonts w:ascii="Times New Roman" w:hAnsi="Times New Roman" w:cs="Times New Roman"/>
                <w:sz w:val="24"/>
                <w:szCs w:val="24"/>
              </w:rPr>
            </w:pPr>
            <w:r w:rsidRPr="00E822AF">
              <w:rPr>
                <w:rFonts w:ascii="Times New Roman" w:hAnsi="Times New Roman" w:cs="Times New Roman"/>
                <w:sz w:val="24"/>
                <w:szCs w:val="24"/>
              </w:rPr>
              <w:t>2,9</w:t>
            </w:r>
          </w:p>
        </w:tc>
        <w:tc>
          <w:tcPr>
            <w:tcW w:w="827" w:type="dxa"/>
            <w:tcBorders>
              <w:top w:val="single" w:sz="4" w:space="0" w:color="000000"/>
              <w:left w:val="single" w:sz="4" w:space="0" w:color="000000"/>
              <w:bottom w:val="single" w:sz="4" w:space="0" w:color="000000"/>
            </w:tcBorders>
            <w:vAlign w:val="center"/>
          </w:tcPr>
          <w:p w:rsidR="00A31209" w:rsidRPr="00E822AF" w:rsidRDefault="00A31209" w:rsidP="00A31209">
            <w:pPr>
              <w:snapToGrid w:val="0"/>
              <w:spacing w:after="0" w:line="240" w:lineRule="auto"/>
              <w:jc w:val="both"/>
              <w:rPr>
                <w:rFonts w:ascii="Times New Roman" w:hAnsi="Times New Roman" w:cs="Times New Roman"/>
                <w:sz w:val="24"/>
                <w:szCs w:val="24"/>
              </w:rPr>
            </w:pPr>
            <w:r w:rsidRPr="00E822AF">
              <w:rPr>
                <w:rFonts w:ascii="Times New Roman" w:hAnsi="Times New Roman" w:cs="Times New Roman"/>
                <w:sz w:val="24"/>
                <w:szCs w:val="24"/>
              </w:rPr>
              <w:t>3,1</w:t>
            </w:r>
          </w:p>
        </w:tc>
        <w:tc>
          <w:tcPr>
            <w:tcW w:w="1029" w:type="dxa"/>
            <w:tcBorders>
              <w:top w:val="single" w:sz="4" w:space="0" w:color="000000"/>
              <w:left w:val="single" w:sz="4" w:space="0" w:color="000000"/>
              <w:bottom w:val="single" w:sz="4" w:space="0" w:color="000000"/>
            </w:tcBorders>
            <w:vAlign w:val="center"/>
          </w:tcPr>
          <w:p w:rsidR="00A31209" w:rsidRPr="00E822AF" w:rsidRDefault="00A31209" w:rsidP="00A31209">
            <w:pPr>
              <w:spacing w:after="0" w:line="240" w:lineRule="auto"/>
              <w:jc w:val="both"/>
              <w:rPr>
                <w:rFonts w:ascii="Times New Roman" w:hAnsi="Times New Roman" w:cs="Times New Roman"/>
                <w:sz w:val="24"/>
                <w:szCs w:val="24"/>
              </w:rPr>
            </w:pPr>
            <w:r w:rsidRPr="00E822AF">
              <w:rPr>
                <w:rFonts w:ascii="Times New Roman" w:hAnsi="Times New Roman" w:cs="Times New Roman"/>
                <w:sz w:val="24"/>
                <w:szCs w:val="24"/>
              </w:rPr>
              <w:t>2</w:t>
            </w:r>
          </w:p>
        </w:tc>
        <w:tc>
          <w:tcPr>
            <w:tcW w:w="971" w:type="dxa"/>
            <w:tcBorders>
              <w:top w:val="single" w:sz="4" w:space="0" w:color="000000"/>
              <w:left w:val="single" w:sz="4" w:space="0" w:color="000000"/>
              <w:bottom w:val="single" w:sz="4" w:space="0" w:color="000000"/>
              <w:right w:val="single" w:sz="4" w:space="0" w:color="000000"/>
            </w:tcBorders>
            <w:vAlign w:val="center"/>
          </w:tcPr>
          <w:p w:rsidR="00A31209" w:rsidRPr="00E822AF" w:rsidRDefault="00A31209" w:rsidP="00A31209">
            <w:pPr>
              <w:snapToGrid w:val="0"/>
              <w:spacing w:after="0" w:line="240" w:lineRule="auto"/>
              <w:jc w:val="both"/>
              <w:rPr>
                <w:rFonts w:ascii="Times New Roman" w:hAnsi="Times New Roman" w:cs="Times New Roman"/>
                <w:sz w:val="24"/>
                <w:szCs w:val="24"/>
              </w:rPr>
            </w:pPr>
            <w:r w:rsidRPr="00E822AF">
              <w:rPr>
                <w:rFonts w:ascii="Times New Roman" w:hAnsi="Times New Roman" w:cs="Times New Roman"/>
                <w:sz w:val="24"/>
                <w:szCs w:val="24"/>
              </w:rPr>
              <w:t>34</w:t>
            </w:r>
          </w:p>
        </w:tc>
      </w:tr>
      <w:tr w:rsidR="00A31209" w:rsidRPr="00ED4D58" w:rsidTr="00A31209">
        <w:trPr>
          <w:trHeight w:val="145"/>
        </w:trPr>
        <w:tc>
          <w:tcPr>
            <w:tcW w:w="1572" w:type="dxa"/>
            <w:tcBorders>
              <w:top w:val="single" w:sz="4" w:space="0" w:color="000000"/>
              <w:left w:val="single" w:sz="4" w:space="0" w:color="000000"/>
              <w:bottom w:val="single" w:sz="4" w:space="0" w:color="000000"/>
            </w:tcBorders>
          </w:tcPr>
          <w:p w:rsidR="00A31209" w:rsidRPr="00ED4D58" w:rsidRDefault="00A31209" w:rsidP="00A31209">
            <w:pPr>
              <w:snapToGrid w:val="0"/>
              <w:spacing w:after="0" w:line="240" w:lineRule="auto"/>
              <w:ind w:firstLine="709"/>
              <w:jc w:val="both"/>
              <w:rPr>
                <w:rFonts w:ascii="Times New Roman" w:hAnsi="Times New Roman" w:cs="Times New Roman"/>
                <w:b/>
                <w:sz w:val="24"/>
                <w:szCs w:val="24"/>
              </w:rPr>
            </w:pPr>
          </w:p>
        </w:tc>
        <w:tc>
          <w:tcPr>
            <w:tcW w:w="1685" w:type="dxa"/>
            <w:tcBorders>
              <w:top w:val="single" w:sz="4" w:space="0" w:color="000000"/>
              <w:left w:val="single" w:sz="4" w:space="0" w:color="000000"/>
              <w:bottom w:val="single" w:sz="4" w:space="0" w:color="000000"/>
            </w:tcBorders>
            <w:vAlign w:val="center"/>
          </w:tcPr>
          <w:p w:rsidR="00A31209" w:rsidRPr="00ED4D58" w:rsidRDefault="00A31209" w:rsidP="00A31209">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Лица 1967г. рождения и моложе</w:t>
            </w:r>
          </w:p>
        </w:tc>
        <w:tc>
          <w:tcPr>
            <w:tcW w:w="1142" w:type="dxa"/>
            <w:tcBorders>
              <w:top w:val="single" w:sz="4" w:space="0" w:color="000000"/>
              <w:left w:val="single" w:sz="4" w:space="0" w:color="000000"/>
              <w:bottom w:val="single" w:sz="4" w:space="0" w:color="000000"/>
            </w:tcBorders>
            <w:vAlign w:val="center"/>
          </w:tcPr>
          <w:p w:rsidR="00A31209" w:rsidRPr="00E822AF" w:rsidRDefault="00A31209" w:rsidP="00A31209">
            <w:pPr>
              <w:snapToGrid w:val="0"/>
              <w:spacing w:after="0" w:line="240" w:lineRule="auto"/>
              <w:jc w:val="both"/>
              <w:rPr>
                <w:rFonts w:ascii="Times New Roman" w:hAnsi="Times New Roman" w:cs="Times New Roman"/>
                <w:sz w:val="24"/>
                <w:szCs w:val="24"/>
              </w:rPr>
            </w:pPr>
            <w:r w:rsidRPr="00E822AF">
              <w:rPr>
                <w:rFonts w:ascii="Times New Roman" w:hAnsi="Times New Roman" w:cs="Times New Roman"/>
                <w:sz w:val="24"/>
                <w:szCs w:val="24"/>
              </w:rPr>
              <w:t>20</w:t>
            </w:r>
          </w:p>
        </w:tc>
        <w:tc>
          <w:tcPr>
            <w:tcW w:w="1315" w:type="dxa"/>
            <w:tcBorders>
              <w:top w:val="single" w:sz="4" w:space="0" w:color="000000"/>
              <w:left w:val="single" w:sz="4" w:space="0" w:color="000000"/>
              <w:bottom w:val="single" w:sz="4" w:space="0" w:color="000000"/>
            </w:tcBorders>
            <w:vAlign w:val="center"/>
          </w:tcPr>
          <w:p w:rsidR="00A31209" w:rsidRPr="00E822AF" w:rsidRDefault="00A31209" w:rsidP="00A31209">
            <w:pPr>
              <w:snapToGrid w:val="0"/>
              <w:spacing w:after="0" w:line="240" w:lineRule="auto"/>
              <w:jc w:val="both"/>
              <w:rPr>
                <w:rFonts w:ascii="Times New Roman" w:hAnsi="Times New Roman" w:cs="Times New Roman"/>
                <w:sz w:val="24"/>
                <w:szCs w:val="24"/>
              </w:rPr>
            </w:pPr>
            <w:r w:rsidRPr="00E822AF">
              <w:rPr>
                <w:rFonts w:ascii="Times New Roman" w:hAnsi="Times New Roman" w:cs="Times New Roman"/>
                <w:sz w:val="24"/>
                <w:szCs w:val="24"/>
              </w:rPr>
              <w:t>6</w:t>
            </w:r>
          </w:p>
        </w:tc>
        <w:tc>
          <w:tcPr>
            <w:tcW w:w="1000" w:type="dxa"/>
            <w:tcBorders>
              <w:top w:val="single" w:sz="4" w:space="0" w:color="000000"/>
              <w:left w:val="single" w:sz="4" w:space="0" w:color="000000"/>
              <w:bottom w:val="single" w:sz="4" w:space="0" w:color="000000"/>
            </w:tcBorders>
            <w:vAlign w:val="center"/>
          </w:tcPr>
          <w:p w:rsidR="00A31209" w:rsidRPr="00ED4D58" w:rsidRDefault="00A31209" w:rsidP="00A31209">
            <w:pPr>
              <w:snapToGrid w:val="0"/>
              <w:spacing w:after="0" w:line="240" w:lineRule="auto"/>
              <w:ind w:firstLine="709"/>
              <w:jc w:val="both"/>
              <w:rPr>
                <w:rFonts w:ascii="Times New Roman" w:hAnsi="Times New Roman" w:cs="Times New Roman"/>
                <w:b/>
                <w:sz w:val="24"/>
                <w:szCs w:val="24"/>
              </w:rPr>
            </w:pPr>
          </w:p>
        </w:tc>
        <w:tc>
          <w:tcPr>
            <w:tcW w:w="827" w:type="dxa"/>
            <w:tcBorders>
              <w:top w:val="single" w:sz="4" w:space="0" w:color="000000"/>
              <w:left w:val="single" w:sz="4" w:space="0" w:color="000000"/>
              <w:bottom w:val="single" w:sz="4" w:space="0" w:color="000000"/>
            </w:tcBorders>
            <w:vAlign w:val="center"/>
          </w:tcPr>
          <w:p w:rsidR="00A31209" w:rsidRPr="00ED4D58" w:rsidRDefault="00A31209" w:rsidP="00A31209">
            <w:pPr>
              <w:snapToGrid w:val="0"/>
              <w:spacing w:after="0" w:line="240" w:lineRule="auto"/>
              <w:ind w:firstLine="709"/>
              <w:jc w:val="both"/>
              <w:rPr>
                <w:rFonts w:ascii="Times New Roman" w:hAnsi="Times New Roman" w:cs="Times New Roman"/>
                <w:b/>
                <w:sz w:val="24"/>
                <w:szCs w:val="24"/>
              </w:rPr>
            </w:pPr>
          </w:p>
        </w:tc>
        <w:tc>
          <w:tcPr>
            <w:tcW w:w="1029" w:type="dxa"/>
            <w:tcBorders>
              <w:top w:val="single" w:sz="4" w:space="0" w:color="000000"/>
              <w:left w:val="single" w:sz="4" w:space="0" w:color="000000"/>
              <w:bottom w:val="single" w:sz="4" w:space="0" w:color="000000"/>
            </w:tcBorders>
            <w:vAlign w:val="center"/>
          </w:tcPr>
          <w:p w:rsidR="00A31209" w:rsidRPr="00ED4D58" w:rsidRDefault="00A31209" w:rsidP="00A31209">
            <w:pPr>
              <w:snapToGrid w:val="0"/>
              <w:spacing w:after="0" w:line="240" w:lineRule="auto"/>
              <w:ind w:firstLine="709"/>
              <w:jc w:val="both"/>
              <w:rPr>
                <w:rFonts w:ascii="Times New Roman" w:hAnsi="Times New Roman" w:cs="Times New Roman"/>
                <w:b/>
                <w:sz w:val="24"/>
                <w:szCs w:val="24"/>
              </w:rPr>
            </w:pPr>
          </w:p>
        </w:tc>
        <w:tc>
          <w:tcPr>
            <w:tcW w:w="971" w:type="dxa"/>
            <w:tcBorders>
              <w:top w:val="single" w:sz="4" w:space="0" w:color="000000"/>
              <w:left w:val="single" w:sz="4" w:space="0" w:color="000000"/>
              <w:bottom w:val="single" w:sz="4" w:space="0" w:color="000000"/>
              <w:right w:val="single" w:sz="4" w:space="0" w:color="000000"/>
            </w:tcBorders>
            <w:vAlign w:val="center"/>
          </w:tcPr>
          <w:p w:rsidR="00A31209" w:rsidRPr="00ED4D58" w:rsidRDefault="00A31209" w:rsidP="00A31209">
            <w:pPr>
              <w:snapToGrid w:val="0"/>
              <w:spacing w:after="0" w:line="240" w:lineRule="auto"/>
              <w:ind w:firstLine="709"/>
              <w:jc w:val="both"/>
              <w:rPr>
                <w:rFonts w:ascii="Times New Roman" w:hAnsi="Times New Roman" w:cs="Times New Roman"/>
                <w:b/>
                <w:sz w:val="24"/>
                <w:szCs w:val="24"/>
              </w:rPr>
            </w:pPr>
          </w:p>
        </w:tc>
      </w:tr>
      <w:tr w:rsidR="00A31209" w:rsidRPr="00ED4D58" w:rsidTr="00A31209">
        <w:trPr>
          <w:trHeight w:val="230"/>
        </w:trPr>
        <w:tc>
          <w:tcPr>
            <w:tcW w:w="1572" w:type="dxa"/>
            <w:tcBorders>
              <w:top w:val="single" w:sz="4" w:space="0" w:color="000000"/>
              <w:left w:val="single" w:sz="4" w:space="0" w:color="000000"/>
              <w:bottom w:val="single" w:sz="4" w:space="0" w:color="000000"/>
            </w:tcBorders>
            <w:vAlign w:val="center"/>
          </w:tcPr>
          <w:p w:rsidR="00A31209" w:rsidRPr="00E822AF" w:rsidRDefault="00A31209" w:rsidP="00A31209">
            <w:pPr>
              <w:spacing w:after="0" w:line="240" w:lineRule="auto"/>
              <w:jc w:val="both"/>
              <w:rPr>
                <w:rFonts w:ascii="Times New Roman" w:hAnsi="Times New Roman" w:cs="Times New Roman"/>
                <w:sz w:val="24"/>
                <w:szCs w:val="24"/>
              </w:rPr>
            </w:pPr>
            <w:r>
              <w:br w:type="page"/>
            </w:r>
            <w:r w:rsidRPr="00E822AF">
              <w:rPr>
                <w:rFonts w:ascii="Times New Roman" w:hAnsi="Times New Roman" w:cs="Times New Roman"/>
                <w:sz w:val="24"/>
                <w:szCs w:val="24"/>
              </w:rPr>
              <w:t>С 01.01.14 по 31.12.17. С выплат в пользу ФЛ не более лимита и 10% в ПФР с суммы выплат</w:t>
            </w:r>
          </w:p>
        </w:tc>
        <w:tc>
          <w:tcPr>
            <w:tcW w:w="1685" w:type="dxa"/>
            <w:tcBorders>
              <w:top w:val="single" w:sz="4" w:space="0" w:color="000000"/>
              <w:left w:val="single" w:sz="4" w:space="0" w:color="000000"/>
              <w:bottom w:val="single" w:sz="4" w:space="0" w:color="000000"/>
            </w:tcBorders>
            <w:vAlign w:val="center"/>
          </w:tcPr>
          <w:p w:rsidR="00A31209" w:rsidRPr="00A93E5B" w:rsidRDefault="00A31209" w:rsidP="00A31209">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42" w:type="dxa"/>
            <w:tcBorders>
              <w:top w:val="single" w:sz="4" w:space="0" w:color="000000"/>
              <w:left w:val="single" w:sz="4" w:space="0" w:color="000000"/>
              <w:bottom w:val="single" w:sz="4" w:space="0" w:color="000000"/>
            </w:tcBorders>
            <w:vAlign w:val="center"/>
          </w:tcPr>
          <w:p w:rsidR="00A31209" w:rsidRPr="00E822AF" w:rsidRDefault="00A31209" w:rsidP="00A31209">
            <w:pPr>
              <w:snapToGrid w:val="0"/>
              <w:spacing w:after="0" w:line="240" w:lineRule="auto"/>
              <w:jc w:val="both"/>
              <w:rPr>
                <w:rFonts w:ascii="Times New Roman" w:hAnsi="Times New Roman" w:cs="Times New Roman"/>
                <w:sz w:val="24"/>
                <w:szCs w:val="24"/>
              </w:rPr>
            </w:pPr>
            <w:r w:rsidRPr="00E822AF">
              <w:rPr>
                <w:rFonts w:ascii="Times New Roman" w:hAnsi="Times New Roman" w:cs="Times New Roman"/>
                <w:sz w:val="24"/>
                <w:szCs w:val="24"/>
              </w:rPr>
              <w:t>22</w:t>
            </w:r>
          </w:p>
        </w:tc>
        <w:tc>
          <w:tcPr>
            <w:tcW w:w="1315" w:type="dxa"/>
            <w:tcBorders>
              <w:top w:val="single" w:sz="4" w:space="0" w:color="000000"/>
              <w:left w:val="single" w:sz="4" w:space="0" w:color="000000"/>
              <w:bottom w:val="single" w:sz="4" w:space="0" w:color="000000"/>
            </w:tcBorders>
            <w:vAlign w:val="center"/>
          </w:tcPr>
          <w:p w:rsidR="00A31209" w:rsidRPr="00E822AF" w:rsidRDefault="00A31209" w:rsidP="00A31209">
            <w:pPr>
              <w:snapToGrid w:val="0"/>
              <w:spacing w:after="0" w:line="240" w:lineRule="auto"/>
              <w:jc w:val="both"/>
              <w:rPr>
                <w:rFonts w:ascii="Times New Roman" w:hAnsi="Times New Roman" w:cs="Times New Roman"/>
                <w:sz w:val="24"/>
                <w:szCs w:val="24"/>
                <w:lang w:val="en-US"/>
              </w:rPr>
            </w:pPr>
            <w:r w:rsidRPr="00E822AF">
              <w:rPr>
                <w:rFonts w:ascii="Times New Roman" w:hAnsi="Times New Roman" w:cs="Times New Roman"/>
                <w:sz w:val="24"/>
                <w:szCs w:val="24"/>
                <w:lang w:val="en-US"/>
              </w:rPr>
              <w:t>-</w:t>
            </w:r>
          </w:p>
        </w:tc>
        <w:tc>
          <w:tcPr>
            <w:tcW w:w="1000" w:type="dxa"/>
            <w:tcBorders>
              <w:top w:val="single" w:sz="4" w:space="0" w:color="000000"/>
              <w:left w:val="single" w:sz="4" w:space="0" w:color="000000"/>
              <w:bottom w:val="single" w:sz="4" w:space="0" w:color="000000"/>
            </w:tcBorders>
            <w:vAlign w:val="center"/>
          </w:tcPr>
          <w:p w:rsidR="00A31209" w:rsidRPr="00E822AF" w:rsidRDefault="00A31209" w:rsidP="00A31209">
            <w:pPr>
              <w:snapToGrid w:val="0"/>
              <w:spacing w:after="0" w:line="240" w:lineRule="auto"/>
              <w:jc w:val="both"/>
              <w:rPr>
                <w:rFonts w:ascii="Times New Roman" w:hAnsi="Times New Roman" w:cs="Times New Roman"/>
                <w:sz w:val="24"/>
                <w:szCs w:val="24"/>
              </w:rPr>
            </w:pPr>
            <w:r w:rsidRPr="00E822AF">
              <w:rPr>
                <w:rFonts w:ascii="Times New Roman" w:hAnsi="Times New Roman" w:cs="Times New Roman"/>
                <w:sz w:val="24"/>
                <w:szCs w:val="24"/>
              </w:rPr>
              <w:t>2,9</w:t>
            </w:r>
          </w:p>
        </w:tc>
        <w:tc>
          <w:tcPr>
            <w:tcW w:w="827" w:type="dxa"/>
            <w:tcBorders>
              <w:top w:val="single" w:sz="4" w:space="0" w:color="000000"/>
              <w:left w:val="single" w:sz="4" w:space="0" w:color="000000"/>
              <w:bottom w:val="single" w:sz="4" w:space="0" w:color="000000"/>
            </w:tcBorders>
            <w:vAlign w:val="center"/>
          </w:tcPr>
          <w:p w:rsidR="00A31209" w:rsidRPr="00E822AF" w:rsidRDefault="00A31209" w:rsidP="00A31209">
            <w:pPr>
              <w:snapToGrid w:val="0"/>
              <w:spacing w:after="0" w:line="240" w:lineRule="auto"/>
              <w:jc w:val="both"/>
              <w:rPr>
                <w:rFonts w:ascii="Times New Roman" w:hAnsi="Times New Roman" w:cs="Times New Roman"/>
                <w:sz w:val="24"/>
                <w:szCs w:val="24"/>
              </w:rPr>
            </w:pPr>
            <w:r w:rsidRPr="00E822AF">
              <w:rPr>
                <w:rFonts w:ascii="Times New Roman" w:hAnsi="Times New Roman" w:cs="Times New Roman"/>
                <w:sz w:val="24"/>
                <w:szCs w:val="24"/>
              </w:rPr>
              <w:t>5,1</w:t>
            </w:r>
          </w:p>
        </w:tc>
        <w:tc>
          <w:tcPr>
            <w:tcW w:w="1029" w:type="dxa"/>
            <w:tcBorders>
              <w:top w:val="single" w:sz="4" w:space="0" w:color="000000"/>
              <w:left w:val="single" w:sz="4" w:space="0" w:color="000000"/>
              <w:bottom w:val="single" w:sz="4" w:space="0" w:color="000000"/>
            </w:tcBorders>
            <w:vAlign w:val="center"/>
          </w:tcPr>
          <w:p w:rsidR="00A31209" w:rsidRPr="00E822AF" w:rsidRDefault="00A31209" w:rsidP="00A31209">
            <w:pPr>
              <w:snapToGrid w:val="0"/>
              <w:spacing w:after="0" w:line="240" w:lineRule="auto"/>
              <w:jc w:val="both"/>
              <w:rPr>
                <w:rFonts w:ascii="Times New Roman" w:hAnsi="Times New Roman" w:cs="Times New Roman"/>
                <w:sz w:val="24"/>
                <w:szCs w:val="24"/>
              </w:rPr>
            </w:pPr>
            <w:r w:rsidRPr="00E822AF">
              <w:rPr>
                <w:rFonts w:ascii="Times New Roman" w:hAnsi="Times New Roman" w:cs="Times New Roman"/>
                <w:sz w:val="24"/>
                <w:szCs w:val="24"/>
              </w:rPr>
              <w:t>0</w:t>
            </w:r>
          </w:p>
        </w:tc>
        <w:tc>
          <w:tcPr>
            <w:tcW w:w="971" w:type="dxa"/>
            <w:tcBorders>
              <w:top w:val="single" w:sz="4" w:space="0" w:color="000000"/>
              <w:left w:val="single" w:sz="4" w:space="0" w:color="000000"/>
              <w:bottom w:val="single" w:sz="4" w:space="0" w:color="000000"/>
              <w:right w:val="single" w:sz="4" w:space="0" w:color="000000"/>
            </w:tcBorders>
            <w:vAlign w:val="center"/>
          </w:tcPr>
          <w:p w:rsidR="00A31209" w:rsidRPr="00E822AF" w:rsidRDefault="00A31209" w:rsidP="00A31209">
            <w:pPr>
              <w:snapToGrid w:val="0"/>
              <w:spacing w:after="0" w:line="240" w:lineRule="auto"/>
              <w:jc w:val="both"/>
              <w:rPr>
                <w:rFonts w:ascii="Times New Roman" w:hAnsi="Times New Roman" w:cs="Times New Roman"/>
                <w:sz w:val="24"/>
                <w:szCs w:val="24"/>
              </w:rPr>
            </w:pPr>
            <w:r w:rsidRPr="00E822AF">
              <w:rPr>
                <w:rFonts w:ascii="Times New Roman" w:hAnsi="Times New Roman" w:cs="Times New Roman"/>
                <w:sz w:val="24"/>
                <w:szCs w:val="24"/>
              </w:rPr>
              <w:t>30</w:t>
            </w:r>
          </w:p>
        </w:tc>
      </w:tr>
    </w:tbl>
    <w:p w:rsidR="00A31209" w:rsidRDefault="00A31209" w:rsidP="00A87567">
      <w:pPr>
        <w:spacing w:after="0" w:line="360" w:lineRule="auto"/>
        <w:ind w:firstLine="709"/>
        <w:jc w:val="both"/>
        <w:rPr>
          <w:rFonts w:ascii="Times New Roman" w:hAnsi="Times New Roman" w:cs="Times New Roman"/>
          <w:sz w:val="28"/>
          <w:szCs w:val="28"/>
        </w:rPr>
      </w:pPr>
    </w:p>
    <w:p w:rsidR="00A31209" w:rsidRDefault="00A31209" w:rsidP="00A87567">
      <w:pPr>
        <w:spacing w:after="0" w:line="360" w:lineRule="auto"/>
        <w:ind w:firstLine="709"/>
        <w:jc w:val="both"/>
        <w:rPr>
          <w:rFonts w:ascii="Times New Roman" w:hAnsi="Times New Roman" w:cs="Times New Roman"/>
          <w:sz w:val="28"/>
          <w:szCs w:val="28"/>
        </w:rPr>
      </w:pPr>
    </w:p>
    <w:p w:rsidR="00A31209" w:rsidRDefault="00A31209" w:rsidP="00A87567">
      <w:pPr>
        <w:spacing w:after="0" w:line="360" w:lineRule="auto"/>
        <w:ind w:firstLine="709"/>
        <w:jc w:val="both"/>
        <w:rPr>
          <w:rFonts w:ascii="Times New Roman" w:hAnsi="Times New Roman" w:cs="Times New Roman"/>
          <w:sz w:val="28"/>
          <w:szCs w:val="28"/>
        </w:rPr>
      </w:pPr>
    </w:p>
    <w:p w:rsidR="00055379" w:rsidRPr="00E20CA2" w:rsidRDefault="00A87567" w:rsidP="00E20CA2">
      <w:pPr>
        <w:pStyle w:val="2"/>
      </w:pPr>
      <w:bookmarkStart w:id="6" w:name="_Toc453112154"/>
      <w:bookmarkStart w:id="7" w:name="_Toc484769281"/>
      <w:r w:rsidRPr="00E20CA2">
        <w:t>Изменения в законодательстве и способов уплаты страховых взносов в ГВБФ</w:t>
      </w:r>
      <w:bookmarkEnd w:id="6"/>
      <w:bookmarkEnd w:id="7"/>
    </w:p>
    <w:p w:rsidR="00055379" w:rsidRDefault="00055379" w:rsidP="00055379">
      <w:pPr>
        <w:pStyle w:val="2"/>
        <w:numPr>
          <w:ilvl w:val="0"/>
          <w:numId w:val="0"/>
        </w:numPr>
        <w:jc w:val="left"/>
      </w:pPr>
    </w:p>
    <w:p w:rsidR="00A87567" w:rsidRPr="00B31D60" w:rsidRDefault="00A87567" w:rsidP="00B31D60">
      <w:pPr>
        <w:spacing w:after="0" w:line="360" w:lineRule="auto"/>
        <w:ind w:firstLine="709"/>
        <w:jc w:val="both"/>
        <w:rPr>
          <w:rFonts w:ascii="Times New Roman" w:hAnsi="Times New Roman" w:cs="Times New Roman"/>
          <w:sz w:val="28"/>
          <w:szCs w:val="28"/>
        </w:rPr>
      </w:pPr>
      <w:r w:rsidRPr="00B31D60">
        <w:rPr>
          <w:rFonts w:ascii="Times New Roman" w:hAnsi="Times New Roman" w:cs="Times New Roman"/>
          <w:sz w:val="28"/>
          <w:szCs w:val="28"/>
        </w:rPr>
        <w:t>Значительные поправки в Федеральный закон от 24.07.2009 № 212</w:t>
      </w:r>
      <w:r w:rsidRPr="00B31D60">
        <w:rPr>
          <w:rFonts w:ascii="Times New Roman" w:hAnsi="Times New Roman" w:cs="Times New Roman"/>
          <w:sz w:val="28"/>
          <w:szCs w:val="28"/>
        </w:rPr>
        <w:noBreakHyphen/>
        <w:t>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(далее – Федеральный закон № 212</w:t>
      </w:r>
      <w:r w:rsidRPr="00B31D60">
        <w:rPr>
          <w:rFonts w:ascii="Times New Roman" w:hAnsi="Times New Roman" w:cs="Times New Roman"/>
          <w:sz w:val="28"/>
          <w:szCs w:val="28"/>
        </w:rPr>
        <w:noBreakHyphen/>
        <w:t>ФЗ) были внесены Федеральным законом от 28.06.2014 № 188</w:t>
      </w:r>
      <w:r w:rsidRPr="00B31D60">
        <w:rPr>
          <w:rFonts w:ascii="Times New Roman" w:hAnsi="Times New Roman" w:cs="Times New Roman"/>
          <w:sz w:val="28"/>
          <w:szCs w:val="28"/>
        </w:rPr>
        <w:noBreakHyphen/>
        <w:t>ФЗ «О внесении изменений в отдельные законодательные акты Российской Федерации по вопросам обязательного социального страхования».</w:t>
      </w:r>
      <w:r w:rsidR="000C2522" w:rsidRPr="00B31D60">
        <w:rPr>
          <w:rFonts w:ascii="Times New Roman" w:hAnsi="Times New Roman" w:cs="Times New Roman"/>
          <w:sz w:val="28"/>
          <w:szCs w:val="28"/>
        </w:rPr>
        <w:t xml:space="preserve"> </w:t>
      </w:r>
      <w:r w:rsidRPr="00B31D60">
        <w:rPr>
          <w:rFonts w:ascii="Times New Roman" w:hAnsi="Times New Roman" w:cs="Times New Roman"/>
          <w:sz w:val="28"/>
          <w:szCs w:val="28"/>
        </w:rPr>
        <w:t>[17]</w:t>
      </w:r>
    </w:p>
    <w:p w:rsidR="00A87567" w:rsidRDefault="00A87567" w:rsidP="00151D78">
      <w:pPr>
        <w:pStyle w:val="ad"/>
        <w:numPr>
          <w:ilvl w:val="0"/>
          <w:numId w:val="1"/>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Минимальное количество работников для подачи отчетности.</w:t>
      </w:r>
    </w:p>
    <w:p w:rsidR="00A87567" w:rsidRPr="00D337AF" w:rsidRDefault="00A87567" w:rsidP="00A87567">
      <w:pPr>
        <w:pStyle w:val="ad"/>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Снизилось минимальное количество работников, для обязательной подачи отчетности в электронной форме до 25 человек.</w:t>
      </w:r>
      <w:r w:rsidR="000C2522" w:rsidRPr="000C2522">
        <w:rPr>
          <w:rFonts w:ascii="Times New Roman" w:hAnsi="Times New Roman"/>
          <w:sz w:val="28"/>
          <w:szCs w:val="28"/>
        </w:rPr>
        <w:t xml:space="preserve"> </w:t>
      </w:r>
      <w:r w:rsidRPr="00D337AF">
        <w:rPr>
          <w:rFonts w:ascii="Times New Roman" w:hAnsi="Times New Roman"/>
          <w:sz w:val="28"/>
          <w:szCs w:val="28"/>
        </w:rPr>
        <w:t>[17]</w:t>
      </w:r>
    </w:p>
    <w:p w:rsidR="00A87567" w:rsidRDefault="00A87567" w:rsidP="00151D78">
      <w:pPr>
        <w:pStyle w:val="ad"/>
        <w:numPr>
          <w:ilvl w:val="0"/>
          <w:numId w:val="1"/>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С 1 января 2015 г. сумма страховых взносов определяется в рублях и копейках.</w:t>
      </w:r>
      <w:r w:rsidR="000C2522" w:rsidRPr="000C2522">
        <w:rPr>
          <w:rFonts w:ascii="Times New Roman" w:hAnsi="Times New Roman"/>
          <w:sz w:val="28"/>
          <w:szCs w:val="28"/>
        </w:rPr>
        <w:t xml:space="preserve"> </w:t>
      </w:r>
      <w:r w:rsidRPr="00D337AF">
        <w:rPr>
          <w:rFonts w:ascii="Times New Roman" w:hAnsi="Times New Roman"/>
          <w:sz w:val="28"/>
          <w:szCs w:val="28"/>
        </w:rPr>
        <w:t>[3]</w:t>
      </w:r>
    </w:p>
    <w:p w:rsidR="00A87567" w:rsidRDefault="00A87567" w:rsidP="00151D78">
      <w:pPr>
        <w:pStyle w:val="ad"/>
        <w:numPr>
          <w:ilvl w:val="0"/>
          <w:numId w:val="1"/>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С 1 января 2016 г. увеличена предельная база по пенсионным взносам до 796 тыс. руб., и база по взносам на обязательное медицинское страхование до 718 тыс. руб.</w:t>
      </w:r>
      <w:r w:rsidR="000C2522" w:rsidRPr="000C2522">
        <w:rPr>
          <w:rFonts w:ascii="Times New Roman" w:hAnsi="Times New Roman"/>
          <w:sz w:val="28"/>
          <w:szCs w:val="28"/>
        </w:rPr>
        <w:t xml:space="preserve"> </w:t>
      </w:r>
      <w:r w:rsidRPr="00D337AF">
        <w:rPr>
          <w:rFonts w:ascii="Times New Roman" w:hAnsi="Times New Roman"/>
          <w:sz w:val="28"/>
          <w:szCs w:val="28"/>
        </w:rPr>
        <w:t>[7]</w:t>
      </w:r>
    </w:p>
    <w:p w:rsidR="00A87567" w:rsidRDefault="00A87567" w:rsidP="00151D78">
      <w:pPr>
        <w:pStyle w:val="ad"/>
        <w:numPr>
          <w:ilvl w:val="0"/>
          <w:numId w:val="1"/>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С 1 апреля 2016 г. сведения персонифицированного учета нужно подавать ежемесячно. Страхователь должен не позднее 10 числа месяца, следующего за отчетным, сообщать в ПФР фамилии, имена отчества, работающих у него физических лиц, а </w:t>
      </w:r>
      <w:r w:rsidR="000C2522">
        <w:rPr>
          <w:rFonts w:ascii="Times New Roman" w:hAnsi="Times New Roman"/>
          <w:sz w:val="28"/>
          <w:szCs w:val="28"/>
        </w:rPr>
        <w:t>также</w:t>
      </w:r>
      <w:r>
        <w:rPr>
          <w:rFonts w:ascii="Times New Roman" w:hAnsi="Times New Roman"/>
          <w:sz w:val="28"/>
          <w:szCs w:val="28"/>
        </w:rPr>
        <w:t xml:space="preserve"> из СНИЛС и ИНН.</w:t>
      </w:r>
      <w:r w:rsidR="000C2522" w:rsidRPr="000C2522">
        <w:rPr>
          <w:rFonts w:ascii="Times New Roman" w:hAnsi="Times New Roman"/>
          <w:sz w:val="28"/>
          <w:szCs w:val="28"/>
        </w:rPr>
        <w:t xml:space="preserve"> </w:t>
      </w:r>
      <w:r w:rsidRPr="00D337AF">
        <w:rPr>
          <w:rFonts w:ascii="Times New Roman" w:hAnsi="Times New Roman"/>
          <w:sz w:val="28"/>
          <w:szCs w:val="28"/>
        </w:rPr>
        <w:t>[4]</w:t>
      </w:r>
    </w:p>
    <w:p w:rsidR="00A87567" w:rsidRPr="00050E90" w:rsidRDefault="00A87567" w:rsidP="00151D78">
      <w:pPr>
        <w:pStyle w:val="a7"/>
        <w:numPr>
          <w:ilvl w:val="0"/>
          <w:numId w:val="1"/>
        </w:numPr>
        <w:shd w:val="clear" w:color="auto" w:fill="FFFFFF"/>
        <w:spacing w:before="0" w:beforeAutospacing="0" w:after="0" w:afterAutospacing="0" w:line="360" w:lineRule="auto"/>
        <w:ind w:left="0" w:firstLine="709"/>
        <w:jc w:val="both"/>
        <w:rPr>
          <w:color w:val="000000"/>
          <w:sz w:val="28"/>
          <w:szCs w:val="28"/>
        </w:rPr>
      </w:pPr>
      <w:r w:rsidRPr="00050E90">
        <w:rPr>
          <w:color w:val="000000"/>
          <w:sz w:val="28"/>
          <w:szCs w:val="28"/>
        </w:rPr>
        <w:t>В 2016 году МРОТ вырос с 5965 до 6204 руб. Поэтому фиксированные стразовые взносы в 2016 году для предпринимателей увеличились с 22 261,38 до 23 153,33 руб:</w:t>
      </w:r>
      <w:r w:rsidRPr="00050E90">
        <w:rPr>
          <w:color w:val="000000"/>
          <w:sz w:val="28"/>
          <w:szCs w:val="28"/>
        </w:rPr>
        <w:br/>
        <w:t>— в ПФР — 19 356,48 руб. (6204  × 12 × 26%);</w:t>
      </w:r>
      <w:r w:rsidRPr="00050E90">
        <w:rPr>
          <w:color w:val="000000"/>
          <w:sz w:val="28"/>
          <w:szCs w:val="28"/>
        </w:rPr>
        <w:br/>
        <w:t>—  в ФФОМС — 3796,85 руб. (6204  × 12 × 5,1%).</w:t>
      </w:r>
    </w:p>
    <w:p w:rsidR="00A87567" w:rsidRPr="000B2B2D" w:rsidRDefault="00A87567" w:rsidP="00A87567">
      <w:pPr>
        <w:pStyle w:val="a7"/>
        <w:shd w:val="clear" w:color="auto" w:fill="FFFFFF"/>
        <w:spacing w:before="0" w:beforeAutospacing="0" w:after="0" w:afterAutospacing="0" w:line="360" w:lineRule="auto"/>
        <w:ind w:firstLine="709"/>
        <w:jc w:val="both"/>
        <w:rPr>
          <w:color w:val="000000"/>
          <w:sz w:val="28"/>
          <w:szCs w:val="28"/>
        </w:rPr>
      </w:pPr>
      <w:r w:rsidRPr="00050E90">
        <w:rPr>
          <w:color w:val="000000"/>
          <w:sz w:val="28"/>
          <w:szCs w:val="28"/>
        </w:rPr>
        <w:lastRenderedPageBreak/>
        <w:t>Дополнительно предприниматель должен перечислить в ПФР 1 процент от доходов, превышающих 300 000 руб. Максимальная сумма пенсионных взносов, которую надо заплатить за 2016 год, — 154 851,84 руб. (6204 × 8 × 26% × 12).</w:t>
      </w:r>
      <w:r w:rsidRPr="000B2B2D">
        <w:rPr>
          <w:color w:val="000000"/>
          <w:sz w:val="28"/>
          <w:szCs w:val="28"/>
        </w:rPr>
        <w:t>[16]</w:t>
      </w:r>
    </w:p>
    <w:p w:rsidR="00A87567" w:rsidRPr="00050E90" w:rsidRDefault="00A87567" w:rsidP="00A87567">
      <w:pPr>
        <w:pStyle w:val="a7"/>
        <w:shd w:val="clear" w:color="auto" w:fill="FFFFFF"/>
        <w:spacing w:before="0" w:beforeAutospacing="0" w:after="0" w:afterAutospacing="0" w:line="360" w:lineRule="auto"/>
        <w:ind w:firstLine="709"/>
        <w:jc w:val="both"/>
        <w:rPr>
          <w:color w:val="000000"/>
          <w:sz w:val="28"/>
          <w:szCs w:val="28"/>
        </w:rPr>
      </w:pPr>
      <w:r w:rsidRPr="00050E90">
        <w:rPr>
          <w:color w:val="000000"/>
          <w:sz w:val="28"/>
          <w:szCs w:val="28"/>
        </w:rPr>
        <w:t>В ФСС РФ предприниматели за самих себя платить взносы не должны. Если только появится желание пополнить бюджет фонда добровольно.</w:t>
      </w:r>
    </w:p>
    <w:p w:rsidR="00A87567" w:rsidRPr="00050E90" w:rsidRDefault="00A87567" w:rsidP="00151D78">
      <w:pPr>
        <w:pStyle w:val="ad"/>
        <w:numPr>
          <w:ilvl w:val="0"/>
          <w:numId w:val="1"/>
        </w:numPr>
        <w:spacing w:after="0" w:line="360" w:lineRule="auto"/>
        <w:ind w:left="0" w:firstLine="709"/>
        <w:contextualSpacing w:val="0"/>
        <w:jc w:val="both"/>
        <w:rPr>
          <w:rStyle w:val="npd"/>
          <w:rFonts w:ascii="Times New Roman" w:hAnsi="Times New Roman"/>
          <w:sz w:val="28"/>
          <w:szCs w:val="28"/>
        </w:rPr>
      </w:pPr>
      <w:r>
        <w:rPr>
          <w:rFonts w:ascii="Times New Roman" w:hAnsi="Times New Roman"/>
          <w:sz w:val="28"/>
          <w:szCs w:val="28"/>
        </w:rPr>
        <w:t xml:space="preserve">  </w:t>
      </w:r>
      <w:r w:rsidRPr="00050E90">
        <w:rPr>
          <w:rFonts w:ascii="Times New Roman" w:hAnsi="Times New Roman"/>
          <w:color w:val="000000"/>
          <w:sz w:val="28"/>
          <w:szCs w:val="28"/>
          <w:shd w:val="clear" w:color="auto" w:fill="FFFFFF"/>
        </w:rPr>
        <w:t>С 2016 года перечисляйте взносы на травматизм одновременно с обычными — не позднее 15-го числа каждого месяца</w:t>
      </w:r>
      <w:r w:rsidRPr="00050E90">
        <w:rPr>
          <w:rStyle w:val="npd"/>
          <w:rFonts w:ascii="Times New Roman" w:hAnsi="Times New Roman"/>
          <w:color w:val="000000"/>
          <w:sz w:val="28"/>
          <w:szCs w:val="28"/>
          <w:shd w:val="clear" w:color="auto" w:fill="FFFFFF"/>
        </w:rPr>
        <w:t>.</w:t>
      </w:r>
      <w:r w:rsidR="000C2522" w:rsidRPr="000C2522">
        <w:rPr>
          <w:rStyle w:val="npd"/>
          <w:rFonts w:ascii="Times New Roman" w:hAnsi="Times New Roman"/>
          <w:color w:val="000000"/>
          <w:sz w:val="28"/>
          <w:szCs w:val="28"/>
          <w:shd w:val="clear" w:color="auto" w:fill="FFFFFF"/>
        </w:rPr>
        <w:t xml:space="preserve"> </w:t>
      </w:r>
      <w:r w:rsidRPr="00D337AF">
        <w:rPr>
          <w:rStyle w:val="npd"/>
          <w:rFonts w:ascii="Times New Roman" w:hAnsi="Times New Roman"/>
          <w:color w:val="000000"/>
          <w:sz w:val="28"/>
          <w:szCs w:val="28"/>
          <w:shd w:val="clear" w:color="auto" w:fill="FFFFFF"/>
        </w:rPr>
        <w:t>[8]</w:t>
      </w:r>
    </w:p>
    <w:p w:rsidR="00A87567" w:rsidRPr="00050E90" w:rsidRDefault="00A87567" w:rsidP="00151D78">
      <w:pPr>
        <w:pStyle w:val="a7"/>
        <w:numPr>
          <w:ilvl w:val="0"/>
          <w:numId w:val="1"/>
        </w:numPr>
        <w:spacing w:before="0" w:beforeAutospacing="0" w:after="0" w:afterAutospacing="0" w:line="360" w:lineRule="auto"/>
        <w:ind w:left="0" w:firstLine="709"/>
        <w:jc w:val="both"/>
        <w:textAlignment w:val="baseline"/>
        <w:rPr>
          <w:sz w:val="28"/>
          <w:szCs w:val="28"/>
        </w:rPr>
      </w:pPr>
      <w:r w:rsidRPr="00050E90">
        <w:rPr>
          <w:sz w:val="28"/>
          <w:szCs w:val="28"/>
        </w:rPr>
        <w:t>С 1 января 2016 года штрафы за не</w:t>
      </w:r>
      <w:r w:rsidR="000C2522" w:rsidRPr="000C2522">
        <w:rPr>
          <w:sz w:val="28"/>
          <w:szCs w:val="28"/>
        </w:rPr>
        <w:t xml:space="preserve"> </w:t>
      </w:r>
      <w:r w:rsidRPr="00050E90">
        <w:rPr>
          <w:sz w:val="28"/>
          <w:szCs w:val="28"/>
        </w:rPr>
        <w:t>сдачу отчетности по форме 4-ФСС РФ рассчитываются одинаково как по закону о страховых взносах, так и по закону о страховании от несчастных случаев. Штрафы начисляются в размере 5% суммы страховых взносов, начисленной к уплате за последние три месяца отчетного (расчетного) периода, за каждый полный или неполный месяц со дня, установленного для ее представления, но не более 30% указанной суммы и не менее 1000 руб.</w:t>
      </w:r>
    </w:p>
    <w:p w:rsidR="00A87567" w:rsidRPr="00D337AF" w:rsidRDefault="00A87567" w:rsidP="00A87567">
      <w:pPr>
        <w:pStyle w:val="a7"/>
        <w:spacing w:before="0" w:beforeAutospacing="0" w:after="0" w:afterAutospacing="0" w:line="360" w:lineRule="auto"/>
        <w:ind w:firstLine="709"/>
        <w:jc w:val="both"/>
        <w:textAlignment w:val="baseline"/>
        <w:rPr>
          <w:sz w:val="28"/>
          <w:szCs w:val="28"/>
        </w:rPr>
      </w:pPr>
      <w:r w:rsidRPr="00050E90">
        <w:rPr>
          <w:sz w:val="28"/>
          <w:szCs w:val="28"/>
        </w:rPr>
        <w:t>Появился еще один вид штрафа. За несоблюдение порядка представления расчета по начисленным и уплаченным страховым взносам в электронном виде взыскивается штраф в размере 200 руб. Напомним, что в электронном виде должны отчитываться организации и ИП, у которых численность работников превышает 25 человек. Такой же штраф в 200 руб. будет грозить за непредставление в установленный срок документов, запрошенных фондом в ходе проверки, за каждый документ.</w:t>
      </w:r>
      <w:r w:rsidR="000C2522" w:rsidRPr="000C2522">
        <w:rPr>
          <w:sz w:val="28"/>
          <w:szCs w:val="28"/>
        </w:rPr>
        <w:t xml:space="preserve"> </w:t>
      </w:r>
      <w:r w:rsidRPr="00D337AF">
        <w:rPr>
          <w:sz w:val="28"/>
          <w:szCs w:val="28"/>
        </w:rPr>
        <w:t>[2]</w:t>
      </w:r>
    </w:p>
    <w:p w:rsidR="00387604" w:rsidRPr="00387604" w:rsidRDefault="00387604" w:rsidP="00387604">
      <w:pPr>
        <w:pStyle w:val="a7"/>
        <w:shd w:val="clear" w:color="auto" w:fill="FFFFFF"/>
        <w:spacing w:before="0" w:beforeAutospacing="0" w:after="0" w:afterAutospacing="0" w:line="360" w:lineRule="auto"/>
        <w:ind w:firstLine="709"/>
        <w:jc w:val="both"/>
        <w:rPr>
          <w:sz w:val="28"/>
          <w:szCs w:val="28"/>
        </w:rPr>
      </w:pPr>
      <w:r w:rsidRPr="00387604">
        <w:rPr>
          <w:sz w:val="28"/>
          <w:szCs w:val="28"/>
        </w:rPr>
        <w:t>Главное новшество 2017 года, которое ожидает работодателей и предпринимателей при уплате страховых взносов – это передача контроля за их сбором Федеральной налоговой службе. Как рассчитывать и выплачивать страховые взносы в 2017 году – расскажем все изменения и свежие новости по этой теме.</w:t>
      </w:r>
    </w:p>
    <w:p w:rsidR="00387604" w:rsidRPr="00387604" w:rsidRDefault="00387604" w:rsidP="00387604">
      <w:pPr>
        <w:pStyle w:val="a7"/>
        <w:shd w:val="clear" w:color="auto" w:fill="FFFFFF"/>
        <w:spacing w:before="0" w:beforeAutospacing="0" w:after="0" w:afterAutospacing="0" w:line="360" w:lineRule="auto"/>
        <w:ind w:firstLine="709"/>
        <w:jc w:val="both"/>
        <w:rPr>
          <w:sz w:val="28"/>
          <w:szCs w:val="28"/>
        </w:rPr>
      </w:pPr>
      <w:r w:rsidRPr="00387604">
        <w:rPr>
          <w:sz w:val="28"/>
          <w:szCs w:val="28"/>
        </w:rPr>
        <w:t>Президентск</w:t>
      </w:r>
      <w:r w:rsidR="00C72D12">
        <w:rPr>
          <w:sz w:val="28"/>
          <w:szCs w:val="28"/>
        </w:rPr>
        <w:t>ий</w:t>
      </w:r>
      <w:r w:rsidRPr="00387604">
        <w:rPr>
          <w:sz w:val="28"/>
          <w:szCs w:val="28"/>
        </w:rPr>
        <w:t xml:space="preserve"> указ № 13 от 15.01.16 «О дополнительных мерах по укреплению платёжной</w:t>
      </w:r>
      <w:r w:rsidR="00C72D12">
        <w:rPr>
          <w:sz w:val="28"/>
          <w:szCs w:val="28"/>
        </w:rPr>
        <w:t xml:space="preserve"> дисциплины» - обязывает передать полномочия по </w:t>
      </w:r>
      <w:r w:rsidR="00C72D12">
        <w:rPr>
          <w:sz w:val="28"/>
          <w:szCs w:val="28"/>
        </w:rPr>
        <w:lastRenderedPageBreak/>
        <w:t>учету и контролю страховых взносов.</w:t>
      </w:r>
      <w:r w:rsidRPr="00387604">
        <w:rPr>
          <w:sz w:val="28"/>
          <w:szCs w:val="28"/>
        </w:rPr>
        <w:t xml:space="preserve"> Основная причина изменений – плохая собираемость платежей на страхование работников и предпринимателей. [16]</w:t>
      </w:r>
    </w:p>
    <w:p w:rsidR="00387604" w:rsidRPr="00387604" w:rsidRDefault="00C72D12" w:rsidP="00387604">
      <w:pPr>
        <w:pStyle w:val="a7"/>
        <w:shd w:val="clear" w:color="auto" w:fill="FFFFFF"/>
        <w:spacing w:before="0" w:beforeAutospacing="0" w:after="0" w:afterAutospacing="0" w:line="360" w:lineRule="auto"/>
        <w:ind w:firstLine="709"/>
        <w:jc w:val="both"/>
        <w:rPr>
          <w:sz w:val="28"/>
          <w:szCs w:val="28"/>
        </w:rPr>
      </w:pPr>
      <w:r>
        <w:rPr>
          <w:sz w:val="28"/>
          <w:szCs w:val="28"/>
        </w:rPr>
        <w:t>В Пенсионном Фонде з</w:t>
      </w:r>
      <w:r w:rsidR="00387604" w:rsidRPr="00387604">
        <w:rPr>
          <w:sz w:val="28"/>
          <w:szCs w:val="28"/>
        </w:rPr>
        <w:t>адолженность превышает 200 млрд рублей.</w:t>
      </w:r>
      <w:r>
        <w:rPr>
          <w:sz w:val="28"/>
          <w:szCs w:val="28"/>
        </w:rPr>
        <w:t xml:space="preserve"> В</w:t>
      </w:r>
      <w:r w:rsidR="00387604" w:rsidRPr="00387604">
        <w:rPr>
          <w:sz w:val="28"/>
          <w:szCs w:val="28"/>
        </w:rPr>
        <w:t xml:space="preserve"> </w:t>
      </w:r>
      <w:r>
        <w:rPr>
          <w:sz w:val="28"/>
          <w:szCs w:val="28"/>
        </w:rPr>
        <w:t>ф</w:t>
      </w:r>
      <w:r w:rsidR="00387604" w:rsidRPr="00387604">
        <w:rPr>
          <w:sz w:val="28"/>
          <w:szCs w:val="28"/>
        </w:rPr>
        <w:t xml:space="preserve">онд социального страхования (ФСС) </w:t>
      </w:r>
      <w:r>
        <w:rPr>
          <w:sz w:val="28"/>
          <w:szCs w:val="28"/>
        </w:rPr>
        <w:t xml:space="preserve">сборы взносов проходят </w:t>
      </w:r>
      <w:r w:rsidR="00211857">
        <w:rPr>
          <w:sz w:val="28"/>
          <w:szCs w:val="28"/>
        </w:rPr>
        <w:t xml:space="preserve">гораздо </w:t>
      </w:r>
      <w:r w:rsidR="00211857" w:rsidRPr="00387604">
        <w:rPr>
          <w:sz w:val="28"/>
          <w:szCs w:val="28"/>
        </w:rPr>
        <w:t>лучше</w:t>
      </w:r>
      <w:r w:rsidR="00387604" w:rsidRPr="00387604">
        <w:rPr>
          <w:sz w:val="28"/>
          <w:szCs w:val="28"/>
        </w:rPr>
        <w:t>, поэтому администрирование взносов на травматизм и несчастные случаи оставили за ним.</w:t>
      </w:r>
    </w:p>
    <w:p w:rsidR="00387604" w:rsidRPr="00387604" w:rsidRDefault="00387604" w:rsidP="00387604">
      <w:pPr>
        <w:pStyle w:val="a7"/>
        <w:shd w:val="clear" w:color="auto" w:fill="FFFFFF"/>
        <w:spacing w:before="0" w:beforeAutospacing="0" w:after="0" w:afterAutospacing="0" w:line="360" w:lineRule="auto"/>
        <w:ind w:firstLine="709"/>
        <w:jc w:val="both"/>
        <w:rPr>
          <w:sz w:val="28"/>
          <w:szCs w:val="28"/>
        </w:rPr>
      </w:pPr>
      <w:r w:rsidRPr="00387604">
        <w:rPr>
          <w:sz w:val="28"/>
          <w:szCs w:val="28"/>
        </w:rPr>
        <w:t>В остальном же, все взносы в фонды в 2017 передали под контроль ФНС:</w:t>
      </w:r>
    </w:p>
    <w:p w:rsidR="00387604" w:rsidRPr="00387604" w:rsidRDefault="00387604" w:rsidP="00151D78">
      <w:pPr>
        <w:pStyle w:val="ad"/>
        <w:numPr>
          <w:ilvl w:val="0"/>
          <w:numId w:val="16"/>
        </w:numPr>
        <w:spacing w:after="0" w:line="360" w:lineRule="auto"/>
        <w:contextualSpacing w:val="0"/>
        <w:jc w:val="both"/>
        <w:rPr>
          <w:rFonts w:ascii="Times New Roman" w:hAnsi="Times New Roman"/>
          <w:sz w:val="28"/>
          <w:szCs w:val="28"/>
        </w:rPr>
      </w:pPr>
      <w:r w:rsidRPr="00387604">
        <w:rPr>
          <w:rFonts w:ascii="Times New Roman" w:hAnsi="Times New Roman"/>
          <w:sz w:val="28"/>
          <w:szCs w:val="28"/>
        </w:rPr>
        <w:t>на пенсионное страхование;</w:t>
      </w:r>
    </w:p>
    <w:p w:rsidR="00387604" w:rsidRPr="00387604" w:rsidRDefault="00387604" w:rsidP="00151D78">
      <w:pPr>
        <w:pStyle w:val="ad"/>
        <w:numPr>
          <w:ilvl w:val="0"/>
          <w:numId w:val="16"/>
        </w:numPr>
        <w:spacing w:after="0" w:line="360" w:lineRule="auto"/>
        <w:contextualSpacing w:val="0"/>
        <w:jc w:val="both"/>
        <w:rPr>
          <w:rFonts w:ascii="Times New Roman" w:hAnsi="Times New Roman"/>
          <w:sz w:val="28"/>
          <w:szCs w:val="28"/>
        </w:rPr>
      </w:pPr>
      <w:r w:rsidRPr="00387604">
        <w:rPr>
          <w:rFonts w:ascii="Times New Roman" w:hAnsi="Times New Roman"/>
          <w:sz w:val="28"/>
          <w:szCs w:val="28"/>
        </w:rPr>
        <w:t>на медицинское страхование;</w:t>
      </w:r>
    </w:p>
    <w:p w:rsidR="00387604" w:rsidRPr="00387604" w:rsidRDefault="00387604" w:rsidP="00151D78">
      <w:pPr>
        <w:pStyle w:val="ad"/>
        <w:numPr>
          <w:ilvl w:val="0"/>
          <w:numId w:val="16"/>
        </w:numPr>
        <w:spacing w:after="0" w:line="360" w:lineRule="auto"/>
        <w:contextualSpacing w:val="0"/>
        <w:jc w:val="both"/>
        <w:rPr>
          <w:rFonts w:ascii="Times New Roman" w:hAnsi="Times New Roman"/>
          <w:sz w:val="28"/>
          <w:szCs w:val="28"/>
        </w:rPr>
      </w:pPr>
      <w:r w:rsidRPr="00387604">
        <w:rPr>
          <w:rFonts w:ascii="Times New Roman" w:hAnsi="Times New Roman"/>
          <w:sz w:val="28"/>
          <w:szCs w:val="28"/>
        </w:rPr>
        <w:t>на социальное страхование на случай временной нетрудоспособности и материнства.</w:t>
      </w:r>
    </w:p>
    <w:p w:rsidR="00387604" w:rsidRPr="00387604" w:rsidRDefault="00387604" w:rsidP="00387604">
      <w:pPr>
        <w:spacing w:after="0" w:line="360" w:lineRule="auto"/>
        <w:ind w:firstLine="709"/>
        <w:jc w:val="both"/>
        <w:rPr>
          <w:rFonts w:ascii="Times New Roman" w:hAnsi="Times New Roman" w:cs="Times New Roman"/>
          <w:sz w:val="28"/>
          <w:szCs w:val="28"/>
        </w:rPr>
      </w:pPr>
      <w:r w:rsidRPr="00387604">
        <w:rPr>
          <w:rFonts w:ascii="Times New Roman" w:hAnsi="Times New Roman" w:cs="Times New Roman"/>
          <w:sz w:val="28"/>
          <w:szCs w:val="28"/>
        </w:rPr>
        <w:t>До 2010 года налоговые органы уже занимались сбором платежей на страхование работников. Назывался этот платёж единым социальным налогом (ЕСН). Затем ЕСН заменили страховыми взносами, а их сбор поручили внебюджетным фондам (ПФР, ФОМС и ФСС). [16]</w:t>
      </w:r>
    </w:p>
    <w:p w:rsidR="00387604" w:rsidRPr="00387604" w:rsidRDefault="00387604" w:rsidP="00387604">
      <w:pPr>
        <w:spacing w:after="0" w:line="360" w:lineRule="auto"/>
        <w:ind w:firstLine="709"/>
        <w:jc w:val="both"/>
        <w:rPr>
          <w:rFonts w:ascii="Times New Roman" w:hAnsi="Times New Roman" w:cs="Times New Roman"/>
          <w:sz w:val="28"/>
          <w:szCs w:val="28"/>
        </w:rPr>
      </w:pPr>
      <w:r w:rsidRPr="00387604">
        <w:rPr>
          <w:rFonts w:ascii="Times New Roman" w:hAnsi="Times New Roman" w:cs="Times New Roman"/>
          <w:sz w:val="28"/>
          <w:szCs w:val="28"/>
        </w:rPr>
        <w:t>В Дорожной карте ФНС «Создание единого механизма администрирования страховых взносов на обязательное пенсионное и социальное страхование» сначала предлагалось ввести такие названия:</w:t>
      </w:r>
    </w:p>
    <w:p w:rsidR="00387604" w:rsidRPr="00387604" w:rsidRDefault="00387604" w:rsidP="00151D78">
      <w:pPr>
        <w:pStyle w:val="ad"/>
        <w:numPr>
          <w:ilvl w:val="0"/>
          <w:numId w:val="17"/>
        </w:numPr>
        <w:spacing w:after="0" w:line="360" w:lineRule="auto"/>
        <w:contextualSpacing w:val="0"/>
        <w:jc w:val="both"/>
        <w:rPr>
          <w:rFonts w:ascii="Times New Roman" w:hAnsi="Times New Roman"/>
          <w:sz w:val="28"/>
          <w:szCs w:val="28"/>
        </w:rPr>
      </w:pPr>
      <w:r w:rsidRPr="00387604">
        <w:rPr>
          <w:rFonts w:ascii="Times New Roman" w:hAnsi="Times New Roman"/>
          <w:sz w:val="28"/>
          <w:szCs w:val="28"/>
        </w:rPr>
        <w:t>единый страховой взнос (ЕСВ);</w:t>
      </w:r>
    </w:p>
    <w:p w:rsidR="00387604" w:rsidRPr="00387604" w:rsidRDefault="00387604" w:rsidP="00151D78">
      <w:pPr>
        <w:pStyle w:val="ad"/>
        <w:numPr>
          <w:ilvl w:val="0"/>
          <w:numId w:val="17"/>
        </w:numPr>
        <w:spacing w:after="0" w:line="360" w:lineRule="auto"/>
        <w:contextualSpacing w:val="0"/>
        <w:jc w:val="both"/>
        <w:rPr>
          <w:rFonts w:ascii="Times New Roman" w:hAnsi="Times New Roman"/>
          <w:sz w:val="28"/>
          <w:szCs w:val="28"/>
        </w:rPr>
      </w:pPr>
      <w:r w:rsidRPr="00387604">
        <w:rPr>
          <w:rFonts w:ascii="Times New Roman" w:hAnsi="Times New Roman"/>
          <w:sz w:val="28"/>
          <w:szCs w:val="28"/>
        </w:rPr>
        <w:t>единый социальный страховой сбор (ЕССС).</w:t>
      </w:r>
    </w:p>
    <w:p w:rsidR="00387604" w:rsidRDefault="00387604" w:rsidP="00387604">
      <w:pPr>
        <w:spacing w:after="0" w:line="360" w:lineRule="auto"/>
        <w:ind w:firstLine="709"/>
        <w:jc w:val="both"/>
        <w:rPr>
          <w:rFonts w:ascii="Times New Roman" w:hAnsi="Times New Roman" w:cs="Times New Roman"/>
          <w:sz w:val="28"/>
          <w:szCs w:val="28"/>
        </w:rPr>
      </w:pPr>
      <w:r w:rsidRPr="00387604">
        <w:rPr>
          <w:rFonts w:ascii="Times New Roman" w:hAnsi="Times New Roman" w:cs="Times New Roman"/>
          <w:sz w:val="28"/>
          <w:szCs w:val="28"/>
        </w:rPr>
        <w:t>Но затем решили оставить прежнее, уже известное страхователям, понятие «страховые вносы». Так же называется и новая глава 34 в НК РФ, которая вступает в действие 1 января 2017 года.</w:t>
      </w:r>
    </w:p>
    <w:p w:rsidR="00C72D12" w:rsidRDefault="00C72D12" w:rsidP="003876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её состав входят:</w:t>
      </w:r>
    </w:p>
    <w:p w:rsidR="00C72D12" w:rsidRDefault="00C72D12" w:rsidP="003876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419 - Плательщики страховых взносов.</w:t>
      </w:r>
    </w:p>
    <w:p w:rsidR="00C72D12" w:rsidRDefault="00C72D12" w:rsidP="003876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420 - Объект обложения страховыми взносами.</w:t>
      </w:r>
    </w:p>
    <w:p w:rsidR="00C72D12" w:rsidRDefault="00C72D12" w:rsidP="003876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421 - База для исчисления страховых взносов.</w:t>
      </w:r>
    </w:p>
    <w:p w:rsidR="00C72D12" w:rsidRDefault="00C72D12" w:rsidP="003876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422 - Суммы, не подлежащие обложению.</w:t>
      </w:r>
    </w:p>
    <w:p w:rsidR="00C72D12" w:rsidRDefault="00C72D12" w:rsidP="003876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423 - Расчетный и отчетный период.</w:t>
      </w:r>
    </w:p>
    <w:p w:rsidR="00C72D12" w:rsidRDefault="00C72D12" w:rsidP="003876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424 - Определение даты осуществления выплат.</w:t>
      </w:r>
    </w:p>
    <w:p w:rsidR="00C72D12" w:rsidRDefault="00C72D12" w:rsidP="003876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Статья 425 - Тарифы страховых взносов.</w:t>
      </w:r>
    </w:p>
    <w:p w:rsidR="00C72D12" w:rsidRDefault="00C72D12" w:rsidP="003876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426 - Тарифы страховых взносов в 2017-2019 годах.</w:t>
      </w:r>
    </w:p>
    <w:p w:rsidR="00C72D12" w:rsidRDefault="00C72D12" w:rsidP="003876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427 - Пониженные тарифы страховых взносов.</w:t>
      </w:r>
    </w:p>
    <w:p w:rsidR="00C72D12" w:rsidRDefault="00C72D12" w:rsidP="003876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428 - Дополнительные тарифы страховых взносов, для отдельных категорий налогоплательщиков.</w:t>
      </w:r>
    </w:p>
    <w:p w:rsidR="00C72D12" w:rsidRDefault="00C72D12" w:rsidP="003876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429 - Тарифы страховых взносов для отдельных категорий плательщиков на дополнительное социальное обеспечение членов летных экипажей воздушных судов гражданской авиации.</w:t>
      </w:r>
    </w:p>
    <w:p w:rsidR="00C72D12" w:rsidRDefault="00C72D12" w:rsidP="003876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430 - Размер страховых взносов, уплачиваемых плательщиками, не производящими выплат и иных вознаграждений физическим лицам. </w:t>
      </w:r>
    </w:p>
    <w:p w:rsidR="00C72D12" w:rsidRDefault="00C72D12" w:rsidP="003876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431 - Порядок исчисления и уплаты страховых взносов, уплачиваемые плательщиками, производящие выплаты физ. лицам.</w:t>
      </w:r>
    </w:p>
    <w:p w:rsidR="00C72D12" w:rsidRPr="00387604" w:rsidRDefault="00C72D12" w:rsidP="003876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432 - Порядок исчисления и уплаты страховых взносов, уплачиваемые плательщиками, не производящие выплаты физ. лицам.</w:t>
      </w:r>
    </w:p>
    <w:p w:rsidR="00387604" w:rsidRPr="00387604" w:rsidRDefault="00387604" w:rsidP="00387604">
      <w:pPr>
        <w:spacing w:after="0" w:line="360" w:lineRule="auto"/>
        <w:ind w:firstLine="709"/>
        <w:jc w:val="both"/>
        <w:rPr>
          <w:rFonts w:ascii="Times New Roman" w:hAnsi="Times New Roman" w:cs="Times New Roman"/>
          <w:sz w:val="28"/>
          <w:szCs w:val="28"/>
        </w:rPr>
      </w:pPr>
      <w:r w:rsidRPr="00387604">
        <w:rPr>
          <w:rFonts w:ascii="Times New Roman" w:hAnsi="Times New Roman" w:cs="Times New Roman"/>
          <w:sz w:val="28"/>
          <w:szCs w:val="28"/>
        </w:rPr>
        <w:t>Менее чем за год Федеральная налоговая служба провела работу по изменению десятков нормативно-правовых актов; разработке новой отчётности; сверке расчётов с плательщиками взносов; перераспределению сотрудников фондов для администрирования новых платежей.</w:t>
      </w:r>
    </w:p>
    <w:p w:rsidR="00387604" w:rsidRPr="00387604" w:rsidRDefault="00387604" w:rsidP="00387604">
      <w:pPr>
        <w:spacing w:after="0" w:line="360" w:lineRule="auto"/>
        <w:ind w:firstLine="709"/>
        <w:jc w:val="both"/>
        <w:rPr>
          <w:rFonts w:ascii="Times New Roman" w:hAnsi="Times New Roman" w:cs="Times New Roman"/>
          <w:sz w:val="28"/>
          <w:szCs w:val="28"/>
        </w:rPr>
      </w:pPr>
      <w:r w:rsidRPr="00387604">
        <w:rPr>
          <w:rFonts w:ascii="Times New Roman" w:hAnsi="Times New Roman" w:cs="Times New Roman"/>
          <w:sz w:val="28"/>
          <w:szCs w:val="28"/>
        </w:rPr>
        <w:t>Хотя сами фонды не упразднили (у них просто сократили основную часть функций), взносы в фонды в 2017 платить уже не надо, платежи производят на реквизиты налоговых инспекций по новым КБК (код бюджетной классификации). Отчётность в фонды тоже придётся сдавать, наряду с новой отчётностью в ИФНС. [16]</w:t>
      </w:r>
    </w:p>
    <w:p w:rsidR="00387604" w:rsidRPr="00387604" w:rsidRDefault="00387604" w:rsidP="00387604">
      <w:pPr>
        <w:spacing w:after="0" w:line="360" w:lineRule="auto"/>
        <w:ind w:firstLine="709"/>
        <w:jc w:val="both"/>
        <w:rPr>
          <w:rFonts w:ascii="Times New Roman" w:hAnsi="Times New Roman" w:cs="Times New Roman"/>
          <w:sz w:val="28"/>
          <w:szCs w:val="28"/>
        </w:rPr>
      </w:pPr>
      <w:r w:rsidRPr="00387604">
        <w:rPr>
          <w:rFonts w:ascii="Times New Roman" w:hAnsi="Times New Roman" w:cs="Times New Roman"/>
          <w:sz w:val="28"/>
          <w:szCs w:val="28"/>
        </w:rPr>
        <w:t>Для страхователей (работодателей и ИП за себя) важно, что взносы в фонды в 2017 году рассчитываются по тем же правилам и тарифам, как и прежде. Увеличение обязательных взносов ИП за себя вызвано не изменением порядка расчёта, а выросшим МРОТ, на основе которого рассчитывают минимальные фиксированные суммы.</w:t>
      </w:r>
    </w:p>
    <w:p w:rsidR="00387604" w:rsidRPr="00387604" w:rsidRDefault="00387604" w:rsidP="00387604">
      <w:pPr>
        <w:spacing w:after="0" w:line="360" w:lineRule="auto"/>
        <w:ind w:firstLine="709"/>
        <w:jc w:val="both"/>
        <w:rPr>
          <w:rFonts w:ascii="Times New Roman" w:hAnsi="Times New Roman" w:cs="Times New Roman"/>
          <w:sz w:val="28"/>
          <w:szCs w:val="28"/>
        </w:rPr>
      </w:pPr>
      <w:r w:rsidRPr="00387604">
        <w:rPr>
          <w:rFonts w:ascii="Times New Roman" w:hAnsi="Times New Roman" w:cs="Times New Roman"/>
          <w:sz w:val="28"/>
          <w:szCs w:val="28"/>
        </w:rPr>
        <w:t xml:space="preserve">Сначала о размере взносов, которые каждый предприниматель должен вносить за себя в 2017 году, даже если он не ведет реальную деятельность или </w:t>
      </w:r>
      <w:r w:rsidRPr="00387604">
        <w:rPr>
          <w:rFonts w:ascii="Times New Roman" w:hAnsi="Times New Roman" w:cs="Times New Roman"/>
          <w:sz w:val="28"/>
          <w:szCs w:val="28"/>
        </w:rPr>
        <w:lastRenderedPageBreak/>
        <w:t>не имеет доходов от бизнеса. Формула расчёта этих сумм практически без изменений перешла из закона № 212-ФЗ. Минимальный размер оплаты труда (МРОТ), который установлен на 2017 год, составляет 7500 рублей.</w:t>
      </w:r>
    </w:p>
    <w:p w:rsidR="00387604" w:rsidRPr="00387604" w:rsidRDefault="00387604" w:rsidP="00387604">
      <w:pPr>
        <w:spacing w:after="0" w:line="360" w:lineRule="auto"/>
        <w:ind w:firstLine="709"/>
        <w:jc w:val="both"/>
        <w:rPr>
          <w:rFonts w:ascii="Times New Roman" w:hAnsi="Times New Roman" w:cs="Times New Roman"/>
          <w:sz w:val="28"/>
          <w:szCs w:val="28"/>
        </w:rPr>
      </w:pPr>
      <w:r w:rsidRPr="00387604">
        <w:rPr>
          <w:rFonts w:ascii="Times New Roman" w:hAnsi="Times New Roman" w:cs="Times New Roman"/>
          <w:sz w:val="28"/>
          <w:szCs w:val="28"/>
        </w:rPr>
        <w:t>Ставка страховых взносов в 2017 году ИП за себя не изменилась и считается так же, как и в предыдущие годы:</w:t>
      </w:r>
    </w:p>
    <w:p w:rsidR="00387604" w:rsidRPr="00387604" w:rsidRDefault="00387604" w:rsidP="00151D78">
      <w:pPr>
        <w:pStyle w:val="ad"/>
        <w:numPr>
          <w:ilvl w:val="0"/>
          <w:numId w:val="18"/>
        </w:numPr>
        <w:spacing w:after="0" w:line="360" w:lineRule="auto"/>
        <w:contextualSpacing w:val="0"/>
        <w:jc w:val="both"/>
        <w:rPr>
          <w:rFonts w:ascii="Times New Roman" w:hAnsi="Times New Roman"/>
          <w:sz w:val="28"/>
          <w:szCs w:val="28"/>
        </w:rPr>
      </w:pPr>
      <w:r w:rsidRPr="00387604">
        <w:rPr>
          <w:rFonts w:ascii="Times New Roman" w:hAnsi="Times New Roman"/>
          <w:sz w:val="28"/>
          <w:szCs w:val="28"/>
        </w:rPr>
        <w:t>на пенсионное страхование - (12МРОТ * 12* 26%), что составляет в 2017 году 23 400 рублей;</w:t>
      </w:r>
    </w:p>
    <w:p w:rsidR="00387604" w:rsidRPr="00387604" w:rsidRDefault="00387604" w:rsidP="00151D78">
      <w:pPr>
        <w:pStyle w:val="ad"/>
        <w:numPr>
          <w:ilvl w:val="0"/>
          <w:numId w:val="18"/>
        </w:numPr>
        <w:spacing w:after="0" w:line="360" w:lineRule="auto"/>
        <w:contextualSpacing w:val="0"/>
        <w:jc w:val="both"/>
        <w:rPr>
          <w:rFonts w:ascii="Times New Roman" w:hAnsi="Times New Roman"/>
          <w:sz w:val="28"/>
          <w:szCs w:val="28"/>
        </w:rPr>
      </w:pPr>
      <w:r w:rsidRPr="00387604">
        <w:rPr>
          <w:rFonts w:ascii="Times New Roman" w:hAnsi="Times New Roman"/>
          <w:sz w:val="28"/>
          <w:szCs w:val="28"/>
        </w:rPr>
        <w:t>на медицинское страхование - (12МРОТ *12* 5,1%), что составляет в 2017 году 4 590 рублей.</w:t>
      </w:r>
    </w:p>
    <w:p w:rsidR="00387604" w:rsidRPr="00387604" w:rsidRDefault="00387604" w:rsidP="00387604">
      <w:pPr>
        <w:spacing w:after="0" w:line="360" w:lineRule="auto"/>
        <w:ind w:firstLine="709"/>
        <w:jc w:val="both"/>
        <w:rPr>
          <w:rFonts w:ascii="Times New Roman" w:hAnsi="Times New Roman" w:cs="Times New Roman"/>
          <w:sz w:val="28"/>
          <w:szCs w:val="28"/>
        </w:rPr>
      </w:pPr>
      <w:r w:rsidRPr="00387604">
        <w:rPr>
          <w:rFonts w:ascii="Times New Roman" w:hAnsi="Times New Roman" w:cs="Times New Roman"/>
          <w:sz w:val="28"/>
          <w:szCs w:val="28"/>
        </w:rPr>
        <w:t>Итого, минимальная фиксированная сумма взносов каждого индивидуального предпринимателя за себя (при годовых доходах до 300 000 рублей) равна 27 990 рублей. Это на 4 837 рубля больше, чем в 2016 году. Если предприниматель был зарегистрирован в этом качестве не весь год, то годовая сумма соответственно пересчитывается. [16]</w:t>
      </w:r>
    </w:p>
    <w:p w:rsidR="00387604" w:rsidRPr="00387604" w:rsidRDefault="00387604" w:rsidP="00387604">
      <w:pPr>
        <w:spacing w:after="0" w:line="360" w:lineRule="auto"/>
        <w:ind w:firstLine="709"/>
        <w:jc w:val="both"/>
        <w:rPr>
          <w:rFonts w:ascii="Times New Roman" w:hAnsi="Times New Roman" w:cs="Times New Roman"/>
          <w:sz w:val="28"/>
          <w:szCs w:val="28"/>
        </w:rPr>
      </w:pPr>
      <w:r w:rsidRPr="00387604">
        <w:rPr>
          <w:rFonts w:ascii="Times New Roman" w:hAnsi="Times New Roman" w:cs="Times New Roman"/>
          <w:sz w:val="28"/>
          <w:szCs w:val="28"/>
        </w:rPr>
        <w:t>Не изменилось и правило расчёта дополнительного взноса при доходах свыше 300 000 рублей за год: по-прежнему для пенсионного страхования взимается 1% от суммы сверх лимита. Также продолжает действовать ограничение размера взносов предпринимателя за свое пенсионное страхование. Максимальные взносы в ПФР в 2017 году ИП за себя составляют 187 200 рублей: из расчета 8 МРОТ * 12 месяцев * 26%.</w:t>
      </w:r>
    </w:p>
    <w:p w:rsidR="00387604" w:rsidRPr="00387604" w:rsidRDefault="00387604" w:rsidP="00387604">
      <w:pPr>
        <w:spacing w:after="0" w:line="360" w:lineRule="auto"/>
        <w:ind w:firstLine="709"/>
        <w:jc w:val="both"/>
        <w:rPr>
          <w:rFonts w:ascii="Times New Roman" w:hAnsi="Times New Roman" w:cs="Times New Roman"/>
          <w:sz w:val="28"/>
          <w:szCs w:val="28"/>
        </w:rPr>
      </w:pPr>
      <w:r w:rsidRPr="00387604">
        <w:rPr>
          <w:rFonts w:ascii="Times New Roman" w:hAnsi="Times New Roman" w:cs="Times New Roman"/>
          <w:sz w:val="28"/>
          <w:szCs w:val="28"/>
        </w:rPr>
        <w:t>На своё медицинское страхование в 2017 году ИП отчисляет фиксированную сумму 4 590 рублей, независимо от получаемых доходов. В ФСС взносы на страхование по временной утрате трудоспособности и материнству предприниматель платит добровольно. Взносы в соцстрах на травматизм и несчастный случай ИП за себя платить не может.</w:t>
      </w:r>
    </w:p>
    <w:p w:rsidR="00387604" w:rsidRPr="00387604" w:rsidRDefault="00387604" w:rsidP="00387604">
      <w:pPr>
        <w:spacing w:after="0" w:line="360" w:lineRule="auto"/>
        <w:ind w:firstLine="709"/>
        <w:jc w:val="both"/>
        <w:rPr>
          <w:rFonts w:ascii="Times New Roman" w:hAnsi="Times New Roman" w:cs="Times New Roman"/>
          <w:sz w:val="28"/>
          <w:szCs w:val="28"/>
        </w:rPr>
      </w:pPr>
      <w:r w:rsidRPr="00387604">
        <w:rPr>
          <w:rFonts w:ascii="Times New Roman" w:hAnsi="Times New Roman" w:cs="Times New Roman"/>
          <w:sz w:val="28"/>
          <w:szCs w:val="28"/>
        </w:rPr>
        <w:t>Сроки уплаты платежей ИП не изменились: не позднее 31 декабря 2017 года фиксированная сумма и не позднее 1 апреля 2018 года – дополнительный 1%.</w:t>
      </w:r>
    </w:p>
    <w:p w:rsidR="00387604" w:rsidRPr="00387604" w:rsidRDefault="00387604" w:rsidP="00387604">
      <w:pPr>
        <w:spacing w:after="0" w:line="360" w:lineRule="auto"/>
        <w:ind w:firstLine="709"/>
        <w:jc w:val="both"/>
        <w:rPr>
          <w:rFonts w:ascii="Times New Roman" w:hAnsi="Times New Roman" w:cs="Times New Roman"/>
          <w:sz w:val="28"/>
          <w:szCs w:val="28"/>
        </w:rPr>
      </w:pPr>
      <w:r w:rsidRPr="00387604">
        <w:rPr>
          <w:rFonts w:ascii="Times New Roman" w:hAnsi="Times New Roman" w:cs="Times New Roman"/>
          <w:sz w:val="28"/>
          <w:szCs w:val="28"/>
        </w:rPr>
        <w:t>Рассмотрим на примере, как рассчитать страховые взносы с 2017 года предпринимателя за себя.</w:t>
      </w:r>
    </w:p>
    <w:p w:rsidR="00387604" w:rsidRPr="00387604" w:rsidRDefault="00387604" w:rsidP="00387604">
      <w:pPr>
        <w:spacing w:after="0" w:line="360" w:lineRule="auto"/>
        <w:ind w:firstLine="709"/>
        <w:jc w:val="both"/>
        <w:rPr>
          <w:rFonts w:ascii="Times New Roman" w:hAnsi="Times New Roman" w:cs="Times New Roman"/>
          <w:sz w:val="28"/>
          <w:szCs w:val="28"/>
        </w:rPr>
      </w:pPr>
      <w:r w:rsidRPr="00387604">
        <w:rPr>
          <w:rFonts w:ascii="Times New Roman" w:hAnsi="Times New Roman" w:cs="Times New Roman"/>
          <w:sz w:val="28"/>
          <w:szCs w:val="28"/>
        </w:rPr>
        <w:lastRenderedPageBreak/>
        <w:t>ИП Сергиенко А.М. получил в 2017 году доход в 1,3 млн рублей. Считаем фиксированную сумму взносов: 23 400 + 4 590 = 27 990 рублей. Эту сумму предприниматель должен внести целиком или частями не позднее 31 декабря 2017 года.</w:t>
      </w:r>
    </w:p>
    <w:p w:rsidR="00387604" w:rsidRPr="00387604" w:rsidRDefault="00387604" w:rsidP="00387604">
      <w:pPr>
        <w:spacing w:after="0" w:line="360" w:lineRule="auto"/>
        <w:ind w:firstLine="709"/>
        <w:jc w:val="both"/>
        <w:rPr>
          <w:rFonts w:ascii="Times New Roman" w:hAnsi="Times New Roman" w:cs="Times New Roman"/>
          <w:sz w:val="28"/>
          <w:szCs w:val="28"/>
        </w:rPr>
      </w:pPr>
      <w:r w:rsidRPr="00387604">
        <w:rPr>
          <w:rFonts w:ascii="Times New Roman" w:hAnsi="Times New Roman" w:cs="Times New Roman"/>
          <w:sz w:val="28"/>
          <w:szCs w:val="28"/>
        </w:rPr>
        <w:t>Дополнительный взнос на пенсионное страхование составит ((1 300 000 – 300 000) * 1%) = 10 000 рублей, его надо внести не позже 1 апреля 2018 года, однако можно заплатить эту сумму и до конца 2017 года. Итого, все выплаты за страхование ИП Сергиенко А.М. составят 27 990 + 10 000 = 37 990 рублей.</w:t>
      </w:r>
    </w:p>
    <w:p w:rsidR="00387604" w:rsidRPr="00387604" w:rsidRDefault="00387604" w:rsidP="00387604">
      <w:pPr>
        <w:spacing w:after="0" w:line="360" w:lineRule="auto"/>
        <w:ind w:firstLine="709"/>
        <w:jc w:val="both"/>
        <w:rPr>
          <w:rFonts w:ascii="Times New Roman" w:hAnsi="Times New Roman" w:cs="Times New Roman"/>
          <w:sz w:val="28"/>
          <w:szCs w:val="28"/>
        </w:rPr>
      </w:pPr>
      <w:r w:rsidRPr="00387604">
        <w:rPr>
          <w:rFonts w:ascii="Times New Roman" w:hAnsi="Times New Roman" w:cs="Times New Roman"/>
          <w:sz w:val="28"/>
          <w:szCs w:val="28"/>
        </w:rPr>
        <w:t>Согласно новой главе 34 НК РФ плательщиками страховых взносов (кроме ИП без работников, нотариусов, адвокатов, занимающихся частной практикой) являются также лица, производящие выплаты и иные вознаграждения физическим лицам. К этой категории относятся:</w:t>
      </w:r>
    </w:p>
    <w:p w:rsidR="00387604" w:rsidRPr="00387604" w:rsidRDefault="00387604" w:rsidP="00151D78">
      <w:pPr>
        <w:pStyle w:val="ad"/>
        <w:numPr>
          <w:ilvl w:val="0"/>
          <w:numId w:val="19"/>
        </w:numPr>
        <w:spacing w:after="0" w:line="360" w:lineRule="auto"/>
        <w:contextualSpacing w:val="0"/>
        <w:jc w:val="both"/>
        <w:rPr>
          <w:rFonts w:ascii="Times New Roman" w:hAnsi="Times New Roman"/>
          <w:sz w:val="28"/>
          <w:szCs w:val="28"/>
        </w:rPr>
      </w:pPr>
      <w:r w:rsidRPr="00387604">
        <w:rPr>
          <w:rFonts w:ascii="Times New Roman" w:hAnsi="Times New Roman"/>
          <w:sz w:val="28"/>
          <w:szCs w:val="28"/>
        </w:rPr>
        <w:t>работодатели по трудовым договорам;</w:t>
      </w:r>
    </w:p>
    <w:p w:rsidR="00387604" w:rsidRPr="00387604" w:rsidRDefault="00387604" w:rsidP="00151D78">
      <w:pPr>
        <w:pStyle w:val="ad"/>
        <w:numPr>
          <w:ilvl w:val="0"/>
          <w:numId w:val="19"/>
        </w:numPr>
        <w:spacing w:after="0" w:line="360" w:lineRule="auto"/>
        <w:contextualSpacing w:val="0"/>
        <w:jc w:val="both"/>
        <w:rPr>
          <w:rFonts w:ascii="Times New Roman" w:hAnsi="Times New Roman"/>
          <w:sz w:val="28"/>
          <w:szCs w:val="28"/>
        </w:rPr>
      </w:pPr>
      <w:r w:rsidRPr="00387604">
        <w:rPr>
          <w:rFonts w:ascii="Times New Roman" w:hAnsi="Times New Roman"/>
          <w:sz w:val="28"/>
          <w:szCs w:val="28"/>
        </w:rPr>
        <w:t>заказчики по гражданско-правовым договорам;</w:t>
      </w:r>
    </w:p>
    <w:p w:rsidR="00387604" w:rsidRPr="00387604" w:rsidRDefault="00387604" w:rsidP="00151D78">
      <w:pPr>
        <w:pStyle w:val="ad"/>
        <w:numPr>
          <w:ilvl w:val="0"/>
          <w:numId w:val="19"/>
        </w:numPr>
        <w:spacing w:after="0" w:line="360" w:lineRule="auto"/>
        <w:contextualSpacing w:val="0"/>
        <w:jc w:val="both"/>
        <w:rPr>
          <w:rFonts w:ascii="Times New Roman" w:hAnsi="Times New Roman"/>
          <w:sz w:val="28"/>
          <w:szCs w:val="28"/>
        </w:rPr>
      </w:pPr>
      <w:r w:rsidRPr="00387604">
        <w:rPr>
          <w:rFonts w:ascii="Times New Roman" w:hAnsi="Times New Roman"/>
          <w:sz w:val="28"/>
          <w:szCs w:val="28"/>
        </w:rPr>
        <w:t>обычные физические лица, не зарегистрированные в качестве ИП.</w:t>
      </w:r>
    </w:p>
    <w:p w:rsidR="00387604" w:rsidRPr="00387604" w:rsidRDefault="00387604" w:rsidP="00387604">
      <w:pPr>
        <w:spacing w:after="0" w:line="360" w:lineRule="auto"/>
        <w:ind w:firstLine="709"/>
        <w:jc w:val="both"/>
        <w:rPr>
          <w:rFonts w:ascii="Times New Roman" w:hAnsi="Times New Roman" w:cs="Times New Roman"/>
          <w:sz w:val="28"/>
          <w:szCs w:val="28"/>
        </w:rPr>
      </w:pPr>
      <w:r w:rsidRPr="00387604">
        <w:rPr>
          <w:rFonts w:ascii="Times New Roman" w:hAnsi="Times New Roman" w:cs="Times New Roman"/>
          <w:sz w:val="28"/>
          <w:szCs w:val="28"/>
        </w:rPr>
        <w:t>Взносы плательщики выплачивают за свой счёт, а не удерживают их из выплат физическому лицу. Тарифы страховых взносов в 2017 году сохранились на прежнем уровне и составляют в общем случае 30% от выплат.</w:t>
      </w:r>
    </w:p>
    <w:p w:rsidR="00387604" w:rsidRPr="00387604" w:rsidRDefault="00387604" w:rsidP="00387604">
      <w:pPr>
        <w:spacing w:after="0" w:line="360" w:lineRule="auto"/>
        <w:ind w:firstLine="709"/>
        <w:jc w:val="both"/>
        <w:rPr>
          <w:rFonts w:ascii="Times New Roman" w:hAnsi="Times New Roman" w:cs="Times New Roman"/>
          <w:sz w:val="28"/>
          <w:szCs w:val="28"/>
        </w:rPr>
      </w:pPr>
      <w:r w:rsidRPr="00387604">
        <w:rPr>
          <w:rFonts w:ascii="Times New Roman" w:hAnsi="Times New Roman" w:cs="Times New Roman"/>
          <w:sz w:val="28"/>
          <w:szCs w:val="28"/>
        </w:rPr>
        <w:t>Кроме того, есть некоторые категории плательщиков, для которых ставка страховых взносов в 2017 году существенно снижена. Чтобы иметь возможность производить отчисления по этим пониженным тарифам, плательщик должен соблюдать обязательные условия статьи 427 НК РФ. [17]</w:t>
      </w:r>
    </w:p>
    <w:p w:rsidR="00387604" w:rsidRPr="00387604" w:rsidRDefault="00387604" w:rsidP="00387604">
      <w:pPr>
        <w:spacing w:after="0" w:line="360" w:lineRule="auto"/>
        <w:ind w:firstLine="709"/>
        <w:jc w:val="both"/>
        <w:rPr>
          <w:rFonts w:ascii="Times New Roman" w:hAnsi="Times New Roman" w:cs="Times New Roman"/>
          <w:sz w:val="28"/>
          <w:szCs w:val="28"/>
        </w:rPr>
      </w:pPr>
      <w:r w:rsidRPr="00387604">
        <w:rPr>
          <w:rFonts w:ascii="Times New Roman" w:hAnsi="Times New Roman" w:cs="Times New Roman"/>
          <w:sz w:val="28"/>
          <w:szCs w:val="28"/>
        </w:rPr>
        <w:t>Постановлением Правительства РФ от 29.11.2016 № 1255 установлена предельная база для начисления страховых взносов в 2017 году:</w:t>
      </w:r>
    </w:p>
    <w:p w:rsidR="00387604" w:rsidRPr="00387604" w:rsidRDefault="00387604" w:rsidP="00151D78">
      <w:pPr>
        <w:pStyle w:val="ad"/>
        <w:numPr>
          <w:ilvl w:val="0"/>
          <w:numId w:val="20"/>
        </w:numPr>
        <w:spacing w:after="0" w:line="360" w:lineRule="auto"/>
        <w:contextualSpacing w:val="0"/>
        <w:jc w:val="both"/>
        <w:rPr>
          <w:rFonts w:ascii="Times New Roman" w:hAnsi="Times New Roman"/>
          <w:sz w:val="28"/>
          <w:szCs w:val="28"/>
        </w:rPr>
      </w:pPr>
      <w:r w:rsidRPr="00387604">
        <w:rPr>
          <w:rFonts w:ascii="Times New Roman" w:hAnsi="Times New Roman"/>
          <w:sz w:val="28"/>
          <w:szCs w:val="28"/>
        </w:rPr>
        <w:t>на пенсионное страхование - 876 000 рублей;</w:t>
      </w:r>
    </w:p>
    <w:p w:rsidR="00387604" w:rsidRPr="00387604" w:rsidRDefault="00387604" w:rsidP="00151D78">
      <w:pPr>
        <w:pStyle w:val="ad"/>
        <w:numPr>
          <w:ilvl w:val="0"/>
          <w:numId w:val="20"/>
        </w:numPr>
        <w:spacing w:after="0" w:line="360" w:lineRule="auto"/>
        <w:contextualSpacing w:val="0"/>
        <w:jc w:val="both"/>
        <w:rPr>
          <w:rFonts w:ascii="Times New Roman" w:hAnsi="Times New Roman"/>
          <w:sz w:val="28"/>
          <w:szCs w:val="28"/>
        </w:rPr>
      </w:pPr>
      <w:r w:rsidRPr="00387604">
        <w:rPr>
          <w:rFonts w:ascii="Times New Roman" w:hAnsi="Times New Roman"/>
          <w:sz w:val="28"/>
          <w:szCs w:val="28"/>
        </w:rPr>
        <w:t>на обязательное социальное страхование - 755 000 рублей. [</w:t>
      </w:r>
      <w:r w:rsidRPr="00387604">
        <w:rPr>
          <w:rFonts w:ascii="Times New Roman" w:hAnsi="Times New Roman"/>
          <w:sz w:val="28"/>
          <w:szCs w:val="28"/>
          <w:lang w:val="en-US"/>
        </w:rPr>
        <w:t>18]</w:t>
      </w:r>
    </w:p>
    <w:p w:rsidR="00387604" w:rsidRPr="00387604" w:rsidRDefault="00387604" w:rsidP="00387604">
      <w:pPr>
        <w:spacing w:after="0" w:line="360" w:lineRule="auto"/>
        <w:ind w:firstLine="709"/>
        <w:jc w:val="both"/>
        <w:rPr>
          <w:rFonts w:ascii="Times New Roman" w:hAnsi="Times New Roman" w:cs="Times New Roman"/>
          <w:sz w:val="28"/>
          <w:szCs w:val="28"/>
        </w:rPr>
      </w:pPr>
      <w:r w:rsidRPr="00387604">
        <w:rPr>
          <w:rFonts w:ascii="Times New Roman" w:hAnsi="Times New Roman" w:cs="Times New Roman"/>
          <w:sz w:val="28"/>
          <w:szCs w:val="28"/>
        </w:rPr>
        <w:t>По достижению этих выплат (отдельно по каждому работнику) плательщик выплачивает взносы по пониженным тарифам, указанным в таблице ниже.</w:t>
      </w:r>
    </w:p>
    <w:p w:rsidR="00387604" w:rsidRPr="00387604" w:rsidRDefault="00387604" w:rsidP="00387604">
      <w:pPr>
        <w:spacing w:after="0" w:line="360" w:lineRule="auto"/>
        <w:ind w:firstLine="709"/>
        <w:jc w:val="both"/>
        <w:rPr>
          <w:rFonts w:ascii="Times New Roman" w:hAnsi="Times New Roman" w:cs="Times New Roman"/>
          <w:sz w:val="28"/>
          <w:szCs w:val="28"/>
        </w:rPr>
      </w:pPr>
      <w:r w:rsidRPr="00387604">
        <w:rPr>
          <w:rFonts w:ascii="Times New Roman" w:hAnsi="Times New Roman" w:cs="Times New Roman"/>
          <w:sz w:val="28"/>
          <w:szCs w:val="28"/>
        </w:rPr>
        <w:lastRenderedPageBreak/>
        <w:t>Если же плательщик входит в льготную категорию, то после достижения предельной базы взносы за пенсионное и социальное страхование работника не выплачиваются. Что касается выплат на медицинское страхование, то их тариф по достижению предельной базы не меняется.</w:t>
      </w:r>
    </w:p>
    <w:p w:rsidR="00387604" w:rsidRDefault="00387604" w:rsidP="00387604">
      <w:pPr>
        <w:spacing w:after="0" w:line="360" w:lineRule="auto"/>
        <w:ind w:firstLine="709"/>
        <w:jc w:val="both"/>
        <w:rPr>
          <w:rFonts w:ascii="Times New Roman" w:hAnsi="Times New Roman" w:cs="Times New Roman"/>
          <w:sz w:val="28"/>
          <w:szCs w:val="28"/>
        </w:rPr>
      </w:pPr>
      <w:r w:rsidRPr="00387604">
        <w:rPr>
          <w:rFonts w:ascii="Times New Roman" w:hAnsi="Times New Roman" w:cs="Times New Roman"/>
          <w:sz w:val="28"/>
          <w:szCs w:val="28"/>
        </w:rPr>
        <w:t xml:space="preserve">Таблица </w:t>
      </w:r>
      <w:r w:rsidR="00A93322">
        <w:rPr>
          <w:rFonts w:ascii="Times New Roman" w:hAnsi="Times New Roman" w:cs="Times New Roman"/>
          <w:sz w:val="28"/>
          <w:szCs w:val="28"/>
        </w:rPr>
        <w:t>4</w:t>
      </w:r>
      <w:r w:rsidRPr="00387604">
        <w:rPr>
          <w:rFonts w:ascii="Times New Roman" w:hAnsi="Times New Roman" w:cs="Times New Roman"/>
          <w:sz w:val="28"/>
          <w:szCs w:val="28"/>
        </w:rPr>
        <w:t xml:space="preserve"> - Страховые взносы в 2017 году ставки, установленные Налоговым Кодексом Российской Федерации (таблица общих и пониженных тарифов)</w:t>
      </w:r>
      <w:r w:rsidR="00491CC7">
        <w:rPr>
          <w:rFonts w:ascii="Times New Roman" w:hAnsi="Times New Roman" w:cs="Times New Roman"/>
          <w:sz w:val="28"/>
          <w:szCs w:val="28"/>
        </w:rPr>
        <w:t>, %.</w:t>
      </w:r>
    </w:p>
    <w:tbl>
      <w:tblPr>
        <w:tblStyle w:val="ab"/>
        <w:tblW w:w="9634" w:type="dxa"/>
        <w:tblLayout w:type="fixed"/>
        <w:tblLook w:val="04A0" w:firstRow="1" w:lastRow="0" w:firstColumn="1" w:lastColumn="0" w:noHBand="0" w:noVBand="1"/>
      </w:tblPr>
      <w:tblGrid>
        <w:gridCol w:w="5098"/>
        <w:gridCol w:w="1560"/>
        <w:gridCol w:w="1559"/>
        <w:gridCol w:w="1417"/>
      </w:tblGrid>
      <w:tr w:rsidR="00491CC7" w:rsidRPr="00387604" w:rsidTr="00491CC7">
        <w:trPr>
          <w:trHeight w:val="813"/>
        </w:trPr>
        <w:tc>
          <w:tcPr>
            <w:tcW w:w="5098" w:type="dxa"/>
          </w:tcPr>
          <w:p w:rsidR="00387604" w:rsidRPr="00211857" w:rsidRDefault="00387604" w:rsidP="00B44F4E">
            <w:pPr>
              <w:spacing w:after="0" w:line="240" w:lineRule="auto"/>
              <w:ind w:firstLine="709"/>
              <w:jc w:val="both"/>
              <w:rPr>
                <w:rFonts w:ascii="Times New Roman" w:hAnsi="Times New Roman" w:cs="Times New Roman"/>
                <w:sz w:val="24"/>
                <w:szCs w:val="24"/>
              </w:rPr>
            </w:pPr>
            <w:r w:rsidRPr="00211857">
              <w:rPr>
                <w:rFonts w:ascii="Times New Roman" w:hAnsi="Times New Roman" w:cs="Times New Roman"/>
                <w:sz w:val="24"/>
                <w:szCs w:val="24"/>
              </w:rPr>
              <w:t>Категория плательщиков</w:t>
            </w:r>
          </w:p>
        </w:tc>
        <w:tc>
          <w:tcPr>
            <w:tcW w:w="1560" w:type="dxa"/>
          </w:tcPr>
          <w:p w:rsidR="00387604" w:rsidRPr="00211857" w:rsidRDefault="00387604" w:rsidP="00491CC7">
            <w:pPr>
              <w:spacing w:after="0" w:line="240" w:lineRule="auto"/>
              <w:jc w:val="both"/>
              <w:rPr>
                <w:rFonts w:ascii="Times New Roman" w:hAnsi="Times New Roman" w:cs="Times New Roman"/>
                <w:sz w:val="24"/>
                <w:szCs w:val="24"/>
              </w:rPr>
            </w:pPr>
            <w:r w:rsidRPr="00211857">
              <w:rPr>
                <w:rFonts w:ascii="Times New Roman" w:hAnsi="Times New Roman" w:cs="Times New Roman"/>
                <w:sz w:val="24"/>
                <w:szCs w:val="24"/>
              </w:rPr>
              <w:t>Платежи</w:t>
            </w:r>
            <w:r w:rsidR="00491CC7">
              <w:rPr>
                <w:rFonts w:ascii="Times New Roman" w:hAnsi="Times New Roman" w:cs="Times New Roman"/>
                <w:sz w:val="24"/>
                <w:szCs w:val="24"/>
              </w:rPr>
              <w:t> </w:t>
            </w:r>
            <w:r w:rsidRPr="00211857">
              <w:rPr>
                <w:rFonts w:ascii="Times New Roman" w:hAnsi="Times New Roman" w:cs="Times New Roman"/>
                <w:sz w:val="24"/>
                <w:szCs w:val="24"/>
              </w:rPr>
              <w:t>в</w:t>
            </w:r>
            <w:r w:rsidR="00491CC7">
              <w:rPr>
                <w:rFonts w:ascii="Times New Roman" w:hAnsi="Times New Roman" w:cs="Times New Roman"/>
                <w:sz w:val="24"/>
                <w:szCs w:val="24"/>
              </w:rPr>
              <w:t xml:space="preserve"> </w:t>
            </w:r>
            <w:r w:rsidRPr="00211857">
              <w:rPr>
                <w:rFonts w:ascii="Times New Roman" w:hAnsi="Times New Roman" w:cs="Times New Roman"/>
                <w:sz w:val="24"/>
                <w:szCs w:val="24"/>
              </w:rPr>
              <w:t>ПФР</w:t>
            </w:r>
          </w:p>
        </w:tc>
        <w:tc>
          <w:tcPr>
            <w:tcW w:w="1559" w:type="dxa"/>
          </w:tcPr>
          <w:p w:rsidR="00387604" w:rsidRPr="00211857" w:rsidRDefault="00387604" w:rsidP="00491CC7">
            <w:pPr>
              <w:spacing w:after="0" w:line="240" w:lineRule="auto"/>
              <w:jc w:val="both"/>
              <w:rPr>
                <w:rFonts w:ascii="Times New Roman" w:hAnsi="Times New Roman" w:cs="Times New Roman"/>
                <w:sz w:val="24"/>
                <w:szCs w:val="24"/>
              </w:rPr>
            </w:pPr>
            <w:r w:rsidRPr="00211857">
              <w:rPr>
                <w:rFonts w:ascii="Times New Roman" w:hAnsi="Times New Roman" w:cs="Times New Roman"/>
                <w:sz w:val="24"/>
                <w:szCs w:val="24"/>
              </w:rPr>
              <w:t>Платежи в ФСС</w:t>
            </w:r>
          </w:p>
        </w:tc>
        <w:tc>
          <w:tcPr>
            <w:tcW w:w="1417" w:type="dxa"/>
          </w:tcPr>
          <w:p w:rsidR="00387604" w:rsidRPr="00211857" w:rsidRDefault="00387604" w:rsidP="00491CC7">
            <w:pPr>
              <w:spacing w:after="0" w:line="240" w:lineRule="auto"/>
              <w:jc w:val="both"/>
              <w:rPr>
                <w:rFonts w:ascii="Times New Roman" w:hAnsi="Times New Roman" w:cs="Times New Roman"/>
                <w:sz w:val="24"/>
                <w:szCs w:val="24"/>
              </w:rPr>
            </w:pPr>
            <w:r w:rsidRPr="00211857">
              <w:rPr>
                <w:rFonts w:ascii="Times New Roman" w:hAnsi="Times New Roman" w:cs="Times New Roman"/>
                <w:sz w:val="24"/>
                <w:szCs w:val="24"/>
              </w:rPr>
              <w:t>Платежи в ФФОМС</w:t>
            </w:r>
          </w:p>
        </w:tc>
      </w:tr>
      <w:tr w:rsidR="00491CC7" w:rsidRPr="00387604" w:rsidTr="00491CC7">
        <w:trPr>
          <w:trHeight w:val="885"/>
        </w:trPr>
        <w:tc>
          <w:tcPr>
            <w:tcW w:w="5098" w:type="dxa"/>
          </w:tcPr>
          <w:p w:rsidR="00387604" w:rsidRPr="00211857" w:rsidRDefault="00387604" w:rsidP="00491CC7">
            <w:pPr>
              <w:spacing w:after="0" w:line="240" w:lineRule="auto"/>
              <w:jc w:val="both"/>
              <w:rPr>
                <w:rFonts w:ascii="Times New Roman" w:hAnsi="Times New Roman" w:cs="Times New Roman"/>
                <w:sz w:val="24"/>
                <w:szCs w:val="24"/>
              </w:rPr>
            </w:pPr>
            <w:r w:rsidRPr="00211857">
              <w:rPr>
                <w:rFonts w:ascii="Times New Roman" w:hAnsi="Times New Roman" w:cs="Times New Roman"/>
                <w:sz w:val="24"/>
                <w:szCs w:val="24"/>
                <w:shd w:val="clear" w:color="auto" w:fill="FFFFFF"/>
              </w:rPr>
              <w:t>Страхователи, не имеющие права на льготы до достижения предельной базы для начисления взносов</w:t>
            </w:r>
          </w:p>
        </w:tc>
        <w:tc>
          <w:tcPr>
            <w:tcW w:w="1560" w:type="dxa"/>
          </w:tcPr>
          <w:p w:rsidR="00387604" w:rsidRPr="00211857" w:rsidRDefault="00387604" w:rsidP="00491CC7">
            <w:pPr>
              <w:pStyle w:val="rtecenter"/>
              <w:spacing w:before="0" w:beforeAutospacing="0" w:after="0" w:afterAutospacing="0"/>
              <w:ind w:firstLine="709"/>
              <w:jc w:val="both"/>
            </w:pPr>
            <w:r w:rsidRPr="00211857">
              <w:t>22</w:t>
            </w:r>
          </w:p>
        </w:tc>
        <w:tc>
          <w:tcPr>
            <w:tcW w:w="1559" w:type="dxa"/>
          </w:tcPr>
          <w:p w:rsidR="00387604" w:rsidRPr="00211857" w:rsidRDefault="00387604" w:rsidP="00491CC7">
            <w:pPr>
              <w:pStyle w:val="rtecenter"/>
              <w:spacing w:before="0" w:beforeAutospacing="0" w:after="0" w:afterAutospacing="0"/>
              <w:ind w:firstLine="709"/>
              <w:jc w:val="both"/>
            </w:pPr>
            <w:r w:rsidRPr="00211857">
              <w:t>2,9</w:t>
            </w:r>
          </w:p>
        </w:tc>
        <w:tc>
          <w:tcPr>
            <w:tcW w:w="1417" w:type="dxa"/>
          </w:tcPr>
          <w:p w:rsidR="00387604" w:rsidRPr="00211857" w:rsidRDefault="00387604" w:rsidP="00491CC7">
            <w:pPr>
              <w:pStyle w:val="rtecenter"/>
              <w:spacing w:before="0" w:beforeAutospacing="0" w:after="0" w:afterAutospacing="0"/>
              <w:ind w:firstLine="709"/>
              <w:jc w:val="both"/>
            </w:pPr>
            <w:r w:rsidRPr="00211857">
              <w:t>5,1</w:t>
            </w:r>
          </w:p>
        </w:tc>
      </w:tr>
      <w:tr w:rsidR="00491CC7" w:rsidRPr="00387604" w:rsidTr="00491CC7">
        <w:trPr>
          <w:trHeight w:val="841"/>
        </w:trPr>
        <w:tc>
          <w:tcPr>
            <w:tcW w:w="5098" w:type="dxa"/>
          </w:tcPr>
          <w:p w:rsidR="00387604" w:rsidRPr="00211857" w:rsidRDefault="00387604" w:rsidP="00491CC7">
            <w:pPr>
              <w:spacing w:after="0" w:line="240" w:lineRule="auto"/>
              <w:jc w:val="both"/>
              <w:rPr>
                <w:rFonts w:ascii="Times New Roman" w:hAnsi="Times New Roman" w:cs="Times New Roman"/>
                <w:sz w:val="24"/>
                <w:szCs w:val="24"/>
              </w:rPr>
            </w:pPr>
            <w:r w:rsidRPr="00211857">
              <w:rPr>
                <w:rFonts w:ascii="Times New Roman" w:hAnsi="Times New Roman" w:cs="Times New Roman"/>
                <w:sz w:val="24"/>
                <w:szCs w:val="24"/>
                <w:shd w:val="clear" w:color="auto" w:fill="FFFFFF"/>
              </w:rPr>
              <w:t>Страхователи, не имеющие права на льготы, после достижения предельной базы для начисления взносов</w:t>
            </w:r>
          </w:p>
        </w:tc>
        <w:tc>
          <w:tcPr>
            <w:tcW w:w="1560" w:type="dxa"/>
          </w:tcPr>
          <w:p w:rsidR="00387604" w:rsidRPr="00211857" w:rsidRDefault="00387604" w:rsidP="00491CC7">
            <w:pPr>
              <w:pStyle w:val="rtecenter"/>
              <w:spacing w:before="0" w:beforeAutospacing="0" w:after="0" w:afterAutospacing="0"/>
              <w:ind w:firstLine="709"/>
              <w:jc w:val="both"/>
            </w:pPr>
            <w:r w:rsidRPr="00211857">
              <w:t>10</w:t>
            </w:r>
          </w:p>
        </w:tc>
        <w:tc>
          <w:tcPr>
            <w:tcW w:w="1559" w:type="dxa"/>
          </w:tcPr>
          <w:p w:rsidR="00387604" w:rsidRPr="00211857" w:rsidRDefault="00387604" w:rsidP="00491CC7">
            <w:pPr>
              <w:pStyle w:val="rtecenter"/>
              <w:spacing w:before="0" w:beforeAutospacing="0" w:after="0" w:afterAutospacing="0"/>
              <w:ind w:firstLine="709"/>
              <w:jc w:val="both"/>
            </w:pPr>
            <w:r w:rsidRPr="00211857">
              <w:t>0</w:t>
            </w:r>
          </w:p>
        </w:tc>
        <w:tc>
          <w:tcPr>
            <w:tcW w:w="1417" w:type="dxa"/>
          </w:tcPr>
          <w:p w:rsidR="00387604" w:rsidRPr="00211857" w:rsidRDefault="00387604" w:rsidP="00491CC7">
            <w:pPr>
              <w:pStyle w:val="rtecenter"/>
              <w:spacing w:before="0" w:beforeAutospacing="0" w:after="0" w:afterAutospacing="0"/>
              <w:ind w:firstLine="709"/>
              <w:jc w:val="both"/>
            </w:pPr>
            <w:r w:rsidRPr="00211857">
              <w:t>5,1</w:t>
            </w:r>
          </w:p>
        </w:tc>
      </w:tr>
      <w:tr w:rsidR="00491CC7" w:rsidRPr="00387604" w:rsidTr="00491CC7">
        <w:trPr>
          <w:trHeight w:val="1703"/>
        </w:trPr>
        <w:tc>
          <w:tcPr>
            <w:tcW w:w="5098" w:type="dxa"/>
          </w:tcPr>
          <w:p w:rsidR="00387604" w:rsidRPr="00211857" w:rsidRDefault="00A93322" w:rsidP="00491CC7">
            <w:pPr>
              <w:pStyle w:val="a7"/>
              <w:shd w:val="clear" w:color="auto" w:fill="FFFFFF"/>
              <w:spacing w:before="0" w:beforeAutospacing="0" w:after="0" w:afterAutospacing="0"/>
              <w:jc w:val="both"/>
            </w:pPr>
            <w:r w:rsidRPr="00211857">
              <w:rPr>
                <w:rFonts w:asciiTheme="minorHAnsi" w:eastAsiaTheme="minorHAnsi" w:hAnsiTheme="minorHAnsi" w:cstheme="minorBidi"/>
                <w:lang w:eastAsia="en-US"/>
              </w:rPr>
              <w:br w:type="page"/>
            </w:r>
            <w:r w:rsidR="00387604" w:rsidRPr="00211857">
              <w:t>1.Организации и ИП на УСН, по некоторым видам деятельности</w:t>
            </w:r>
          </w:p>
          <w:p w:rsidR="00387604" w:rsidRPr="00211857" w:rsidRDefault="00387604" w:rsidP="00491CC7">
            <w:pPr>
              <w:pStyle w:val="a7"/>
              <w:shd w:val="clear" w:color="auto" w:fill="FFFFFF"/>
              <w:spacing w:before="0" w:beforeAutospacing="0" w:after="0" w:afterAutospacing="0"/>
              <w:jc w:val="both"/>
            </w:pPr>
            <w:r w:rsidRPr="00211857">
              <w:t>2.Аптеки, работающие на ЕНВД</w:t>
            </w:r>
          </w:p>
          <w:p w:rsidR="00491CC7" w:rsidRDefault="00387604" w:rsidP="00491CC7">
            <w:pPr>
              <w:pStyle w:val="a7"/>
              <w:shd w:val="clear" w:color="auto" w:fill="FFFFFF"/>
              <w:spacing w:before="0" w:beforeAutospacing="0" w:after="0" w:afterAutospacing="0"/>
              <w:jc w:val="both"/>
            </w:pPr>
            <w:r w:rsidRPr="00211857">
              <w:t>3.ИП</w:t>
            </w:r>
            <w:r w:rsidR="00491CC7">
              <w:t> </w:t>
            </w:r>
            <w:r w:rsidRPr="00211857">
              <w:t>на</w:t>
            </w:r>
            <w:r w:rsidR="00491CC7">
              <w:t> </w:t>
            </w:r>
            <w:r w:rsidRPr="00211857">
              <w:t>ПСН</w:t>
            </w:r>
          </w:p>
          <w:p w:rsidR="00387604" w:rsidRPr="00211857" w:rsidRDefault="00387604" w:rsidP="00491CC7">
            <w:pPr>
              <w:pStyle w:val="a7"/>
              <w:shd w:val="clear" w:color="auto" w:fill="FFFFFF"/>
              <w:spacing w:before="0" w:beforeAutospacing="0" w:after="0" w:afterAutospacing="0"/>
              <w:jc w:val="both"/>
            </w:pPr>
            <w:r w:rsidRPr="00211857">
              <w:t>4.Некоммерч</w:t>
            </w:r>
            <w:r w:rsidR="00491CC7">
              <w:t>. </w:t>
            </w:r>
            <w:r w:rsidRPr="00211857">
              <w:t>и</w:t>
            </w:r>
            <w:r w:rsidR="00491CC7">
              <w:t> </w:t>
            </w:r>
            <w:r w:rsidRPr="00211857">
              <w:t>благотворительные организации на УСН</w:t>
            </w:r>
          </w:p>
          <w:p w:rsidR="00387604" w:rsidRPr="00211857" w:rsidRDefault="00387604" w:rsidP="00B44F4E">
            <w:pPr>
              <w:spacing w:after="0" w:line="240" w:lineRule="auto"/>
              <w:ind w:firstLine="709"/>
              <w:jc w:val="both"/>
              <w:rPr>
                <w:rFonts w:ascii="Times New Roman" w:hAnsi="Times New Roman" w:cs="Times New Roman"/>
                <w:sz w:val="24"/>
                <w:szCs w:val="24"/>
              </w:rPr>
            </w:pPr>
          </w:p>
        </w:tc>
        <w:tc>
          <w:tcPr>
            <w:tcW w:w="1560" w:type="dxa"/>
          </w:tcPr>
          <w:p w:rsidR="00387604" w:rsidRPr="00211857" w:rsidRDefault="00387604" w:rsidP="00491CC7">
            <w:pPr>
              <w:pStyle w:val="rtecenter"/>
              <w:spacing w:before="0" w:beforeAutospacing="0" w:after="0" w:afterAutospacing="0"/>
              <w:ind w:firstLine="709"/>
              <w:jc w:val="both"/>
            </w:pPr>
            <w:r w:rsidRPr="00211857">
              <w:t>20</w:t>
            </w:r>
          </w:p>
        </w:tc>
        <w:tc>
          <w:tcPr>
            <w:tcW w:w="1559" w:type="dxa"/>
          </w:tcPr>
          <w:p w:rsidR="00387604" w:rsidRPr="00211857" w:rsidRDefault="00387604" w:rsidP="00491CC7">
            <w:pPr>
              <w:pStyle w:val="rtecenter"/>
              <w:spacing w:before="0" w:beforeAutospacing="0" w:after="0" w:afterAutospacing="0"/>
              <w:ind w:firstLine="709"/>
              <w:jc w:val="both"/>
            </w:pPr>
            <w:r w:rsidRPr="00211857">
              <w:t>0</w:t>
            </w:r>
          </w:p>
        </w:tc>
        <w:tc>
          <w:tcPr>
            <w:tcW w:w="1417" w:type="dxa"/>
          </w:tcPr>
          <w:p w:rsidR="00387604" w:rsidRPr="00211857" w:rsidRDefault="00387604" w:rsidP="00491CC7">
            <w:pPr>
              <w:pStyle w:val="rtecenter"/>
              <w:spacing w:before="0" w:beforeAutospacing="0" w:after="0" w:afterAutospacing="0"/>
              <w:ind w:firstLine="709"/>
              <w:jc w:val="both"/>
            </w:pPr>
            <w:r w:rsidRPr="00211857">
              <w:t>0</w:t>
            </w:r>
          </w:p>
        </w:tc>
      </w:tr>
      <w:tr w:rsidR="00491CC7" w:rsidRPr="00387604" w:rsidTr="00491CC7">
        <w:trPr>
          <w:trHeight w:val="2581"/>
        </w:trPr>
        <w:tc>
          <w:tcPr>
            <w:tcW w:w="5098" w:type="dxa"/>
          </w:tcPr>
          <w:p w:rsidR="00387604" w:rsidRPr="00211857" w:rsidRDefault="00387604" w:rsidP="00491CC7">
            <w:pPr>
              <w:pStyle w:val="a7"/>
              <w:shd w:val="clear" w:color="auto" w:fill="FFFFFF"/>
              <w:spacing w:before="0" w:beforeAutospacing="0" w:after="0" w:afterAutospacing="0"/>
              <w:jc w:val="both"/>
            </w:pPr>
            <w:r w:rsidRPr="00211857">
              <w:t>1.Аккредитованные IT-организации</w:t>
            </w:r>
          </w:p>
          <w:p w:rsidR="00387604" w:rsidRPr="00211857" w:rsidRDefault="00387604" w:rsidP="00491CC7">
            <w:pPr>
              <w:pStyle w:val="a7"/>
              <w:shd w:val="clear" w:color="auto" w:fill="FFFFFF"/>
              <w:spacing w:before="0" w:beforeAutospacing="0" w:after="0" w:afterAutospacing="0"/>
              <w:jc w:val="both"/>
            </w:pPr>
            <w:r w:rsidRPr="00211857">
              <w:t>2.Хозяйственные</w:t>
            </w:r>
            <w:r w:rsidR="00491CC7">
              <w:t> </w:t>
            </w:r>
            <w:r w:rsidRPr="00211857">
              <w:t>общества</w:t>
            </w:r>
            <w:r w:rsidR="00491CC7">
              <w:t> </w:t>
            </w:r>
            <w:r w:rsidRPr="00211857">
              <w:t>и</w:t>
            </w:r>
            <w:r w:rsidR="00491CC7">
              <w:t> </w:t>
            </w:r>
            <w:r w:rsidRPr="00211857">
              <w:t>партнёрства на</w:t>
            </w:r>
            <w:r w:rsidR="00491CC7">
              <w:t> </w:t>
            </w:r>
            <w:r w:rsidRPr="00211857">
              <w:t>УСН,</w:t>
            </w:r>
            <w:r w:rsidR="00491CC7">
              <w:t> </w:t>
            </w:r>
            <w:r w:rsidRPr="00211857">
              <w:t>внедряющие</w:t>
            </w:r>
            <w:r w:rsidR="00491CC7">
              <w:t> </w:t>
            </w:r>
            <w:r w:rsidRPr="00211857">
              <w:t>изобретения,</w:t>
            </w:r>
            <w:r w:rsidR="00491CC7">
              <w:t> </w:t>
            </w:r>
            <w:r w:rsidRPr="00211857">
              <w:t>патенты, образцы, права на которые принадлежат государству</w:t>
            </w:r>
          </w:p>
          <w:p w:rsidR="00387604" w:rsidRPr="00211857" w:rsidRDefault="00387604" w:rsidP="00491CC7">
            <w:pPr>
              <w:pStyle w:val="a7"/>
              <w:shd w:val="clear" w:color="auto" w:fill="FFFFFF"/>
              <w:spacing w:before="0" w:beforeAutospacing="0" w:after="0" w:afterAutospacing="0"/>
              <w:jc w:val="both"/>
            </w:pPr>
            <w:r w:rsidRPr="00211857">
              <w:t>3.Ор</w:t>
            </w:r>
            <w:r w:rsidRPr="00211857">
              <w:softHyphen/>
              <w:t>га</w:t>
            </w:r>
            <w:r w:rsidRPr="00211857">
              <w:softHyphen/>
              <w:t>ни</w:t>
            </w:r>
            <w:r w:rsidRPr="00211857">
              <w:softHyphen/>
              <w:t>за</w:t>
            </w:r>
            <w:r w:rsidRPr="00211857">
              <w:softHyphen/>
              <w:t>ции</w:t>
            </w:r>
            <w:r w:rsidR="00491CC7">
              <w:t> </w:t>
            </w:r>
            <w:r w:rsidRPr="00211857">
              <w:t>и</w:t>
            </w:r>
            <w:r w:rsidR="00491CC7">
              <w:t> </w:t>
            </w:r>
            <w:r w:rsidRPr="00211857">
              <w:t>ИП,</w:t>
            </w:r>
            <w:r w:rsidR="00491CC7">
              <w:t> </w:t>
            </w:r>
            <w:r w:rsidRPr="00211857">
              <w:t>заключившие соглашения</w:t>
            </w:r>
            <w:r w:rsidR="00491CC7">
              <w:t> </w:t>
            </w:r>
            <w:r w:rsidRPr="00211857">
              <w:t>с</w:t>
            </w:r>
            <w:r w:rsidR="00491CC7">
              <w:t> </w:t>
            </w:r>
            <w:r w:rsidRPr="00211857">
              <w:t>особыми</w:t>
            </w:r>
            <w:r w:rsidR="00491CC7">
              <w:t> </w:t>
            </w:r>
            <w:r w:rsidRPr="00211857">
              <w:t>экономическими зонами на тех</w:t>
            </w:r>
            <w:r w:rsidRPr="00211857">
              <w:softHyphen/>
              <w:t>ни</w:t>
            </w:r>
            <w:r w:rsidRPr="00211857">
              <w:softHyphen/>
              <w:t>ко-внед</w:t>
            </w:r>
            <w:r w:rsidRPr="00211857">
              <w:softHyphen/>
              <w:t>рен</w:t>
            </w:r>
            <w:r w:rsidRPr="00211857">
              <w:softHyphen/>
              <w:t>че</w:t>
            </w:r>
            <w:r w:rsidRPr="00211857">
              <w:softHyphen/>
              <w:t>скую и ту</w:t>
            </w:r>
            <w:r w:rsidRPr="00211857">
              <w:softHyphen/>
              <w:t>рист</w:t>
            </w:r>
            <w:r w:rsidRPr="00211857">
              <w:softHyphen/>
              <w:t>ско-ре</w:t>
            </w:r>
            <w:r w:rsidRPr="00211857">
              <w:softHyphen/>
              <w:t>кре</w:t>
            </w:r>
            <w:r w:rsidRPr="00211857">
              <w:softHyphen/>
              <w:t>а</w:t>
            </w:r>
            <w:r w:rsidRPr="00211857">
              <w:softHyphen/>
              <w:t>ци</w:t>
            </w:r>
            <w:r w:rsidRPr="00211857">
              <w:softHyphen/>
              <w:t>он</w:t>
            </w:r>
            <w:r w:rsidRPr="00211857">
              <w:softHyphen/>
              <w:t>ную де</w:t>
            </w:r>
            <w:r w:rsidRPr="00211857">
              <w:softHyphen/>
              <w:t>я</w:t>
            </w:r>
            <w:r w:rsidRPr="00211857">
              <w:softHyphen/>
              <w:t>тель</w:t>
            </w:r>
            <w:r w:rsidRPr="00211857">
              <w:softHyphen/>
              <w:t>но</w:t>
            </w:r>
            <w:r w:rsidRPr="00211857">
              <w:softHyphen/>
              <w:t>сть</w:t>
            </w:r>
          </w:p>
          <w:p w:rsidR="00387604" w:rsidRPr="00211857" w:rsidRDefault="00387604" w:rsidP="00B44F4E">
            <w:pPr>
              <w:spacing w:after="0" w:line="240" w:lineRule="auto"/>
              <w:ind w:firstLine="709"/>
              <w:jc w:val="both"/>
              <w:rPr>
                <w:rFonts w:ascii="Times New Roman" w:hAnsi="Times New Roman" w:cs="Times New Roman"/>
                <w:sz w:val="24"/>
                <w:szCs w:val="24"/>
              </w:rPr>
            </w:pPr>
          </w:p>
        </w:tc>
        <w:tc>
          <w:tcPr>
            <w:tcW w:w="1560" w:type="dxa"/>
          </w:tcPr>
          <w:p w:rsidR="00387604" w:rsidRPr="00211857" w:rsidRDefault="00387604" w:rsidP="00491CC7">
            <w:pPr>
              <w:pStyle w:val="rtecenter"/>
              <w:spacing w:before="0" w:beforeAutospacing="0" w:after="0" w:afterAutospacing="0"/>
              <w:ind w:firstLine="709"/>
              <w:jc w:val="both"/>
            </w:pPr>
            <w:r w:rsidRPr="00211857">
              <w:t>8</w:t>
            </w:r>
          </w:p>
        </w:tc>
        <w:tc>
          <w:tcPr>
            <w:tcW w:w="1559" w:type="dxa"/>
          </w:tcPr>
          <w:p w:rsidR="00387604" w:rsidRPr="00211857" w:rsidRDefault="00387604" w:rsidP="00491CC7">
            <w:pPr>
              <w:pStyle w:val="rtecenter"/>
              <w:spacing w:before="0" w:beforeAutospacing="0" w:after="0" w:afterAutospacing="0"/>
              <w:ind w:firstLine="709"/>
              <w:jc w:val="both"/>
            </w:pPr>
            <w:r w:rsidRPr="00211857">
              <w:t>2</w:t>
            </w:r>
          </w:p>
        </w:tc>
        <w:tc>
          <w:tcPr>
            <w:tcW w:w="1417" w:type="dxa"/>
          </w:tcPr>
          <w:p w:rsidR="00387604" w:rsidRPr="00211857" w:rsidRDefault="00387604" w:rsidP="00491CC7">
            <w:pPr>
              <w:pStyle w:val="rtecenter"/>
              <w:spacing w:before="0" w:beforeAutospacing="0" w:after="0" w:afterAutospacing="0"/>
              <w:ind w:firstLine="709"/>
              <w:jc w:val="both"/>
            </w:pPr>
            <w:r w:rsidRPr="00211857">
              <w:t>4</w:t>
            </w:r>
          </w:p>
        </w:tc>
      </w:tr>
      <w:tr w:rsidR="00387604" w:rsidRPr="00387604" w:rsidTr="00491CC7">
        <w:trPr>
          <w:trHeight w:val="820"/>
        </w:trPr>
        <w:tc>
          <w:tcPr>
            <w:tcW w:w="5098" w:type="dxa"/>
          </w:tcPr>
          <w:p w:rsidR="00387604" w:rsidRPr="00211857" w:rsidRDefault="00387604" w:rsidP="00B51385">
            <w:pPr>
              <w:pStyle w:val="a7"/>
              <w:spacing w:before="0" w:beforeAutospacing="0" w:after="0" w:afterAutospacing="0"/>
              <w:jc w:val="both"/>
            </w:pPr>
            <w:r w:rsidRPr="00211857">
              <w:t>Страхователи в отношении членов экипажей судов, зарегистрированных в Российском международном реестре судов</w:t>
            </w:r>
          </w:p>
        </w:tc>
        <w:tc>
          <w:tcPr>
            <w:tcW w:w="1560" w:type="dxa"/>
          </w:tcPr>
          <w:p w:rsidR="00387604" w:rsidRPr="00211857" w:rsidRDefault="00387604" w:rsidP="00491CC7">
            <w:pPr>
              <w:pStyle w:val="rtecenter"/>
              <w:spacing w:before="0" w:beforeAutospacing="0" w:after="0" w:afterAutospacing="0"/>
              <w:ind w:firstLine="709"/>
              <w:jc w:val="both"/>
            </w:pPr>
            <w:r w:rsidRPr="00211857">
              <w:t>0</w:t>
            </w:r>
          </w:p>
        </w:tc>
        <w:tc>
          <w:tcPr>
            <w:tcW w:w="1559" w:type="dxa"/>
          </w:tcPr>
          <w:p w:rsidR="00387604" w:rsidRPr="00211857" w:rsidRDefault="00387604" w:rsidP="00491CC7">
            <w:pPr>
              <w:pStyle w:val="rtecenter"/>
              <w:spacing w:before="0" w:beforeAutospacing="0" w:after="0" w:afterAutospacing="0"/>
              <w:ind w:firstLine="709"/>
              <w:jc w:val="both"/>
            </w:pPr>
            <w:r w:rsidRPr="00211857">
              <w:t>0</w:t>
            </w:r>
          </w:p>
        </w:tc>
        <w:tc>
          <w:tcPr>
            <w:tcW w:w="1417" w:type="dxa"/>
          </w:tcPr>
          <w:p w:rsidR="00387604" w:rsidRPr="00211857" w:rsidRDefault="00387604" w:rsidP="00491CC7">
            <w:pPr>
              <w:pStyle w:val="rtecenter"/>
              <w:spacing w:before="0" w:beforeAutospacing="0" w:after="0" w:afterAutospacing="0"/>
              <w:ind w:firstLine="709"/>
              <w:jc w:val="both"/>
            </w:pPr>
            <w:r w:rsidRPr="00211857">
              <w:t>0</w:t>
            </w:r>
          </w:p>
        </w:tc>
      </w:tr>
      <w:tr w:rsidR="00387604" w:rsidRPr="00387604" w:rsidTr="00491CC7">
        <w:trPr>
          <w:trHeight w:val="549"/>
        </w:trPr>
        <w:tc>
          <w:tcPr>
            <w:tcW w:w="5098" w:type="dxa"/>
          </w:tcPr>
          <w:p w:rsidR="00387604" w:rsidRPr="00211857" w:rsidRDefault="00387604" w:rsidP="00491CC7">
            <w:pPr>
              <w:pStyle w:val="a7"/>
              <w:spacing w:before="0" w:beforeAutospacing="0" w:after="0" w:afterAutospacing="0"/>
              <w:jc w:val="both"/>
            </w:pPr>
            <w:r w:rsidRPr="00211857">
              <w:t>Участ</w:t>
            </w:r>
            <w:r w:rsidRPr="00211857">
              <w:softHyphen/>
              <w:t>ни</w:t>
            </w:r>
            <w:r w:rsidRPr="00211857">
              <w:softHyphen/>
              <w:t>ки про</w:t>
            </w:r>
            <w:r w:rsidRPr="00211857">
              <w:softHyphen/>
              <w:t>ек</w:t>
            </w:r>
            <w:r w:rsidRPr="00211857">
              <w:softHyphen/>
              <w:t>та «Скол</w:t>
            </w:r>
            <w:r w:rsidRPr="00211857">
              <w:softHyphen/>
              <w:t>ко</w:t>
            </w:r>
            <w:r w:rsidRPr="00211857">
              <w:softHyphen/>
              <w:t>во» в России</w:t>
            </w:r>
          </w:p>
        </w:tc>
        <w:tc>
          <w:tcPr>
            <w:tcW w:w="1560" w:type="dxa"/>
          </w:tcPr>
          <w:p w:rsidR="00387604" w:rsidRPr="00211857" w:rsidRDefault="00387604" w:rsidP="00491CC7">
            <w:pPr>
              <w:pStyle w:val="rtecenter"/>
              <w:spacing w:before="0" w:beforeAutospacing="0" w:after="0" w:afterAutospacing="0"/>
              <w:ind w:firstLine="709"/>
              <w:jc w:val="both"/>
            </w:pPr>
            <w:r w:rsidRPr="00211857">
              <w:t>14</w:t>
            </w:r>
          </w:p>
        </w:tc>
        <w:tc>
          <w:tcPr>
            <w:tcW w:w="1559" w:type="dxa"/>
          </w:tcPr>
          <w:p w:rsidR="00387604" w:rsidRPr="00211857" w:rsidRDefault="00387604" w:rsidP="00491CC7">
            <w:pPr>
              <w:pStyle w:val="rtecenter"/>
              <w:spacing w:before="0" w:beforeAutospacing="0" w:after="0" w:afterAutospacing="0"/>
              <w:ind w:firstLine="709"/>
              <w:jc w:val="both"/>
            </w:pPr>
            <w:r w:rsidRPr="00211857">
              <w:t>0</w:t>
            </w:r>
          </w:p>
        </w:tc>
        <w:tc>
          <w:tcPr>
            <w:tcW w:w="1417" w:type="dxa"/>
          </w:tcPr>
          <w:p w:rsidR="00387604" w:rsidRPr="00211857" w:rsidRDefault="00387604" w:rsidP="00491CC7">
            <w:pPr>
              <w:pStyle w:val="rtecenter"/>
              <w:spacing w:before="0" w:beforeAutospacing="0" w:after="0" w:afterAutospacing="0"/>
              <w:ind w:firstLine="709"/>
              <w:jc w:val="both"/>
            </w:pPr>
            <w:r w:rsidRPr="00211857">
              <w:t>0</w:t>
            </w:r>
          </w:p>
        </w:tc>
      </w:tr>
      <w:tr w:rsidR="00387604" w:rsidRPr="00387604" w:rsidTr="00491CC7">
        <w:trPr>
          <w:trHeight w:val="1691"/>
        </w:trPr>
        <w:tc>
          <w:tcPr>
            <w:tcW w:w="5098" w:type="dxa"/>
          </w:tcPr>
          <w:p w:rsidR="00387604" w:rsidRPr="00211857" w:rsidRDefault="00387604" w:rsidP="00B44F4E">
            <w:pPr>
              <w:pStyle w:val="a7"/>
              <w:shd w:val="clear" w:color="auto" w:fill="FFFFFF"/>
              <w:spacing w:before="0" w:beforeAutospacing="0" w:after="0" w:afterAutospacing="0"/>
              <w:jc w:val="both"/>
            </w:pPr>
            <w:r w:rsidRPr="00211857">
              <w:t>1.Участники свободной экономической зоны на территории Республики Крым и Севастополя</w:t>
            </w:r>
          </w:p>
          <w:p w:rsidR="00387604" w:rsidRPr="00211857" w:rsidRDefault="00B44F4E" w:rsidP="00B44F4E">
            <w:pPr>
              <w:pStyle w:val="a7"/>
              <w:shd w:val="clear" w:color="auto" w:fill="FFFFFF"/>
              <w:spacing w:before="0" w:beforeAutospacing="0" w:after="0" w:afterAutospacing="0"/>
              <w:jc w:val="both"/>
            </w:pPr>
            <w:r>
              <w:t>2.</w:t>
            </w:r>
            <w:r w:rsidR="00387604" w:rsidRPr="00211857">
              <w:t>Резиденты территории опережающего социально-экономического развития</w:t>
            </w:r>
          </w:p>
          <w:p w:rsidR="00387604" w:rsidRPr="00211857" w:rsidRDefault="00387604" w:rsidP="00B44F4E">
            <w:pPr>
              <w:pStyle w:val="a7"/>
              <w:shd w:val="clear" w:color="auto" w:fill="FFFFFF"/>
              <w:spacing w:before="0" w:beforeAutospacing="0" w:after="0" w:afterAutospacing="0"/>
              <w:jc w:val="both"/>
            </w:pPr>
            <w:r w:rsidRPr="00211857">
              <w:t>3.Резиденты</w:t>
            </w:r>
            <w:r w:rsidR="00B44F4E">
              <w:t xml:space="preserve"> </w:t>
            </w:r>
            <w:r w:rsidRPr="00211857">
              <w:t>свободного</w:t>
            </w:r>
            <w:r w:rsidR="00B44F4E">
              <w:t xml:space="preserve"> </w:t>
            </w:r>
            <w:r w:rsidRPr="00211857">
              <w:t>порта «Владивосток»</w:t>
            </w:r>
          </w:p>
          <w:p w:rsidR="00387604" w:rsidRPr="00211857" w:rsidRDefault="00387604" w:rsidP="00B44F4E">
            <w:pPr>
              <w:spacing w:after="0" w:line="240" w:lineRule="auto"/>
              <w:ind w:firstLine="709"/>
              <w:jc w:val="both"/>
              <w:rPr>
                <w:rFonts w:ascii="Times New Roman" w:hAnsi="Times New Roman" w:cs="Times New Roman"/>
                <w:sz w:val="24"/>
                <w:szCs w:val="24"/>
              </w:rPr>
            </w:pPr>
          </w:p>
        </w:tc>
        <w:tc>
          <w:tcPr>
            <w:tcW w:w="1560" w:type="dxa"/>
          </w:tcPr>
          <w:p w:rsidR="00387604" w:rsidRPr="00211857" w:rsidRDefault="00387604" w:rsidP="00491CC7">
            <w:pPr>
              <w:pStyle w:val="rtecenter"/>
              <w:spacing w:before="0" w:beforeAutospacing="0" w:after="0" w:afterAutospacing="0"/>
              <w:ind w:firstLine="709"/>
              <w:jc w:val="both"/>
            </w:pPr>
            <w:r w:rsidRPr="00211857">
              <w:t>6</w:t>
            </w:r>
          </w:p>
        </w:tc>
        <w:tc>
          <w:tcPr>
            <w:tcW w:w="1559" w:type="dxa"/>
          </w:tcPr>
          <w:p w:rsidR="00387604" w:rsidRPr="00211857" w:rsidRDefault="00387604" w:rsidP="00491CC7">
            <w:pPr>
              <w:pStyle w:val="rtecenter"/>
              <w:spacing w:before="0" w:beforeAutospacing="0" w:after="0" w:afterAutospacing="0"/>
              <w:ind w:firstLine="709"/>
              <w:jc w:val="both"/>
            </w:pPr>
            <w:r w:rsidRPr="00211857">
              <w:t>1,5</w:t>
            </w:r>
          </w:p>
        </w:tc>
        <w:tc>
          <w:tcPr>
            <w:tcW w:w="1417" w:type="dxa"/>
          </w:tcPr>
          <w:p w:rsidR="00387604" w:rsidRPr="00211857" w:rsidRDefault="00387604" w:rsidP="00491CC7">
            <w:pPr>
              <w:pStyle w:val="rtecenter"/>
              <w:spacing w:before="0" w:beforeAutospacing="0" w:after="0" w:afterAutospacing="0"/>
              <w:ind w:firstLine="709"/>
              <w:jc w:val="both"/>
            </w:pPr>
            <w:r w:rsidRPr="00211857">
              <w:t>0,1</w:t>
            </w:r>
          </w:p>
        </w:tc>
      </w:tr>
    </w:tbl>
    <w:p w:rsidR="00387604" w:rsidRPr="00387604" w:rsidRDefault="00387604" w:rsidP="00387604">
      <w:pPr>
        <w:spacing w:after="0" w:line="360" w:lineRule="auto"/>
        <w:ind w:firstLine="709"/>
        <w:jc w:val="both"/>
        <w:rPr>
          <w:rFonts w:ascii="Times New Roman" w:hAnsi="Times New Roman" w:cs="Times New Roman"/>
          <w:sz w:val="28"/>
          <w:szCs w:val="28"/>
        </w:rPr>
      </w:pPr>
    </w:p>
    <w:p w:rsidR="00387604" w:rsidRPr="00387604" w:rsidRDefault="00387604" w:rsidP="00387604">
      <w:pPr>
        <w:spacing w:after="0" w:line="360" w:lineRule="auto"/>
        <w:ind w:firstLine="709"/>
        <w:jc w:val="both"/>
        <w:rPr>
          <w:rFonts w:ascii="Times New Roman" w:hAnsi="Times New Roman" w:cs="Times New Roman"/>
          <w:sz w:val="28"/>
          <w:szCs w:val="28"/>
        </w:rPr>
      </w:pPr>
      <w:r w:rsidRPr="00387604">
        <w:rPr>
          <w:rFonts w:ascii="Times New Roman" w:hAnsi="Times New Roman" w:cs="Times New Roman"/>
          <w:sz w:val="28"/>
          <w:szCs w:val="28"/>
        </w:rPr>
        <w:lastRenderedPageBreak/>
        <w:t>Сроки перечисления взносов за работников не изменились: не позднее 15-го числа месяца, следующего за отчетным (п.3 ст. 431 НК РФ). [18]</w:t>
      </w:r>
    </w:p>
    <w:p w:rsidR="00387604" w:rsidRPr="00387604" w:rsidRDefault="00387604" w:rsidP="00387604">
      <w:pPr>
        <w:spacing w:after="0" w:line="360" w:lineRule="auto"/>
        <w:ind w:firstLine="709"/>
        <w:jc w:val="both"/>
        <w:rPr>
          <w:rFonts w:ascii="Times New Roman" w:hAnsi="Times New Roman" w:cs="Times New Roman"/>
          <w:sz w:val="28"/>
          <w:szCs w:val="28"/>
        </w:rPr>
      </w:pPr>
      <w:r w:rsidRPr="00387604">
        <w:rPr>
          <w:rFonts w:ascii="Times New Roman" w:hAnsi="Times New Roman" w:cs="Times New Roman"/>
          <w:sz w:val="28"/>
          <w:szCs w:val="28"/>
        </w:rPr>
        <w:t>Хотя с 2017 года все функции по контролю за уплатой взносов (кроме взносов за травматизм) переходят к ФНС, осталась отчётность, которую надо сдавать в фонды.</w:t>
      </w:r>
    </w:p>
    <w:p w:rsidR="00387604" w:rsidRPr="00387604" w:rsidRDefault="00387604" w:rsidP="00387604">
      <w:pPr>
        <w:spacing w:after="0" w:line="360" w:lineRule="auto"/>
        <w:ind w:firstLine="709"/>
        <w:jc w:val="both"/>
        <w:rPr>
          <w:rFonts w:ascii="Times New Roman" w:hAnsi="Times New Roman" w:cs="Times New Roman"/>
          <w:sz w:val="28"/>
          <w:szCs w:val="28"/>
        </w:rPr>
      </w:pPr>
      <w:r w:rsidRPr="00387604">
        <w:rPr>
          <w:rFonts w:ascii="Times New Roman" w:hAnsi="Times New Roman" w:cs="Times New Roman"/>
          <w:sz w:val="28"/>
          <w:szCs w:val="28"/>
        </w:rPr>
        <w:t>В Пенсионный фонд:</w:t>
      </w:r>
    </w:p>
    <w:p w:rsidR="00387604" w:rsidRPr="00387604" w:rsidRDefault="00387604" w:rsidP="00387604">
      <w:pPr>
        <w:spacing w:after="0" w:line="360" w:lineRule="auto"/>
        <w:ind w:firstLine="709"/>
        <w:jc w:val="both"/>
        <w:rPr>
          <w:rFonts w:ascii="Times New Roman" w:hAnsi="Times New Roman" w:cs="Times New Roman"/>
          <w:sz w:val="28"/>
          <w:szCs w:val="28"/>
        </w:rPr>
      </w:pPr>
      <w:r w:rsidRPr="00387604">
        <w:rPr>
          <w:rFonts w:ascii="Times New Roman" w:hAnsi="Times New Roman" w:cs="Times New Roman"/>
          <w:sz w:val="28"/>
          <w:szCs w:val="28"/>
        </w:rPr>
        <w:t>ежемесячная СЗВ-М – не позднее 15 числа месяца, следующего за отчётным (ранее было до 10 числа);</w:t>
      </w:r>
    </w:p>
    <w:p w:rsidR="00387604" w:rsidRPr="00387604" w:rsidRDefault="00387604" w:rsidP="00387604">
      <w:pPr>
        <w:spacing w:after="0" w:line="360" w:lineRule="auto"/>
        <w:ind w:firstLine="709"/>
        <w:jc w:val="both"/>
        <w:rPr>
          <w:rFonts w:ascii="Times New Roman" w:hAnsi="Times New Roman" w:cs="Times New Roman"/>
          <w:sz w:val="28"/>
          <w:szCs w:val="28"/>
        </w:rPr>
      </w:pPr>
      <w:r w:rsidRPr="00387604">
        <w:rPr>
          <w:rFonts w:ascii="Times New Roman" w:hAnsi="Times New Roman" w:cs="Times New Roman"/>
          <w:sz w:val="28"/>
          <w:szCs w:val="28"/>
        </w:rPr>
        <w:t>раз в год сведения персонифицированного учета (форма пока не разработана) – первая сдача такой отчётности не позднее 1 марта 2018 года за 2017.</w:t>
      </w:r>
    </w:p>
    <w:p w:rsidR="00387604" w:rsidRPr="00387604" w:rsidRDefault="00387604" w:rsidP="00387604">
      <w:pPr>
        <w:spacing w:after="0" w:line="360" w:lineRule="auto"/>
        <w:ind w:firstLine="709"/>
        <w:jc w:val="both"/>
        <w:rPr>
          <w:rFonts w:ascii="Times New Roman" w:hAnsi="Times New Roman" w:cs="Times New Roman"/>
          <w:sz w:val="28"/>
          <w:szCs w:val="28"/>
        </w:rPr>
      </w:pPr>
      <w:r w:rsidRPr="00387604">
        <w:rPr>
          <w:rFonts w:ascii="Times New Roman" w:hAnsi="Times New Roman" w:cs="Times New Roman"/>
          <w:sz w:val="28"/>
          <w:szCs w:val="28"/>
        </w:rPr>
        <w:t>В Фонд социального страхования:</w:t>
      </w:r>
    </w:p>
    <w:p w:rsidR="00387604" w:rsidRPr="00387604" w:rsidRDefault="00387604" w:rsidP="00387604">
      <w:pPr>
        <w:spacing w:after="0" w:line="360" w:lineRule="auto"/>
        <w:ind w:firstLine="709"/>
        <w:jc w:val="both"/>
        <w:rPr>
          <w:rFonts w:ascii="Times New Roman" w:hAnsi="Times New Roman" w:cs="Times New Roman"/>
          <w:sz w:val="28"/>
          <w:szCs w:val="28"/>
        </w:rPr>
      </w:pPr>
      <w:r w:rsidRPr="00387604">
        <w:rPr>
          <w:rFonts w:ascii="Times New Roman" w:hAnsi="Times New Roman" w:cs="Times New Roman"/>
          <w:sz w:val="28"/>
          <w:szCs w:val="28"/>
        </w:rPr>
        <w:t>обновлённая форма 4-ФСС, сроки сдачи те же - не позднее 20-го числа месяца, следующего за отчётным кварталом (на бумажном носителе) и не позднее 25-го числа для электронной отчётности (при количестве работников более 25 человек).</w:t>
      </w:r>
    </w:p>
    <w:p w:rsidR="00387604" w:rsidRPr="00387604" w:rsidRDefault="00387604" w:rsidP="00387604">
      <w:pPr>
        <w:spacing w:after="0" w:line="360" w:lineRule="auto"/>
        <w:ind w:firstLine="709"/>
        <w:jc w:val="both"/>
        <w:rPr>
          <w:rFonts w:ascii="Times New Roman" w:hAnsi="Times New Roman" w:cs="Times New Roman"/>
          <w:sz w:val="28"/>
          <w:szCs w:val="28"/>
        </w:rPr>
      </w:pPr>
      <w:r w:rsidRPr="00387604">
        <w:rPr>
          <w:rFonts w:ascii="Times New Roman" w:hAnsi="Times New Roman" w:cs="Times New Roman"/>
          <w:sz w:val="28"/>
          <w:szCs w:val="28"/>
        </w:rPr>
        <w:t>Фонд соц</w:t>
      </w:r>
      <w:r>
        <w:rPr>
          <w:rFonts w:ascii="Times New Roman" w:hAnsi="Times New Roman" w:cs="Times New Roman"/>
          <w:sz w:val="28"/>
          <w:szCs w:val="28"/>
        </w:rPr>
        <w:t xml:space="preserve">иального </w:t>
      </w:r>
      <w:r w:rsidRPr="00387604">
        <w:rPr>
          <w:rFonts w:ascii="Times New Roman" w:hAnsi="Times New Roman" w:cs="Times New Roman"/>
          <w:sz w:val="28"/>
          <w:szCs w:val="28"/>
        </w:rPr>
        <w:t>страх</w:t>
      </w:r>
      <w:r>
        <w:rPr>
          <w:rFonts w:ascii="Times New Roman" w:hAnsi="Times New Roman" w:cs="Times New Roman"/>
          <w:sz w:val="28"/>
          <w:szCs w:val="28"/>
        </w:rPr>
        <w:t>ования</w:t>
      </w:r>
      <w:r w:rsidRPr="00387604">
        <w:rPr>
          <w:rFonts w:ascii="Times New Roman" w:hAnsi="Times New Roman" w:cs="Times New Roman"/>
          <w:sz w:val="28"/>
          <w:szCs w:val="28"/>
        </w:rPr>
        <w:t xml:space="preserve"> разместил на своем сайте информацию о том, как сдать форму за последний квартал 2016 года и как отчитываться за новые страховые взносы с 2017 на травматизм.</w:t>
      </w:r>
    </w:p>
    <w:p w:rsidR="00387604" w:rsidRDefault="00387604" w:rsidP="00387604">
      <w:pPr>
        <w:spacing w:after="0" w:line="360" w:lineRule="auto"/>
        <w:ind w:firstLine="709"/>
        <w:jc w:val="both"/>
        <w:rPr>
          <w:rFonts w:ascii="Times New Roman" w:hAnsi="Times New Roman" w:cs="Times New Roman"/>
          <w:sz w:val="28"/>
          <w:szCs w:val="28"/>
        </w:rPr>
      </w:pPr>
      <w:r w:rsidRPr="00387604">
        <w:rPr>
          <w:rFonts w:ascii="Times New Roman" w:hAnsi="Times New Roman" w:cs="Times New Roman"/>
          <w:sz w:val="28"/>
          <w:szCs w:val="28"/>
        </w:rPr>
        <w:t>В налоговую инспекцию сдаётся новый специально разработанный единый расчёт, который объединил в себе в себе сведения, ранее входившие в формы РСВ и 4-ФСС. Сдавать новый расчёт надо не позднее 30-го числа следующего за отчётным периодом (п. 7 ст. 431 НК РФ).</w:t>
      </w:r>
    </w:p>
    <w:p w:rsidR="00EF44A6" w:rsidRPr="00EF44A6" w:rsidRDefault="00EF44A6" w:rsidP="00EF44A6">
      <w:pPr>
        <w:pStyle w:val="a7"/>
        <w:shd w:val="clear" w:color="auto" w:fill="FFFFFF"/>
        <w:spacing w:before="0" w:beforeAutospacing="0" w:after="0" w:afterAutospacing="0" w:line="360" w:lineRule="auto"/>
        <w:ind w:firstLine="709"/>
        <w:jc w:val="both"/>
        <w:rPr>
          <w:color w:val="000000"/>
          <w:sz w:val="28"/>
          <w:szCs w:val="28"/>
        </w:rPr>
      </w:pPr>
      <w:r w:rsidRPr="00EF44A6">
        <w:rPr>
          <w:color w:val="000000"/>
          <w:sz w:val="28"/>
          <w:szCs w:val="28"/>
        </w:rPr>
        <w:t>Теперь, если компания нарушит способ сдачи отчетности в Пенсионный фонд, то ее будет ждать штраф. Ранее такой ответственности в законодательстве не было. Поправки внесены</w:t>
      </w:r>
      <w:r w:rsidRPr="00EF44A6">
        <w:rPr>
          <w:rStyle w:val="apple-converted-space"/>
          <w:rFonts w:eastAsiaTheme="majorEastAsia"/>
          <w:color w:val="000000"/>
          <w:sz w:val="28"/>
          <w:szCs w:val="28"/>
        </w:rPr>
        <w:t> </w:t>
      </w:r>
      <w:r w:rsidRPr="00EF44A6">
        <w:rPr>
          <w:color w:val="000000"/>
          <w:sz w:val="28"/>
          <w:szCs w:val="28"/>
        </w:rPr>
        <w:t>Федеральным законом от 03.07.2016 № 250-ФЗ. Так, если компания сдаст, например, СЗВ-М на бумаге вместо электронной формы, с нее взыщут 1000 рублей. Сумма с одной стороны не велика, однако данная форма сдается ежемесячно и если компания целый год будет игнорировать требования закона, то штраф заметно увеличится.</w:t>
      </w:r>
    </w:p>
    <w:p w:rsidR="00EF44A6" w:rsidRPr="00EF44A6" w:rsidRDefault="00EF44A6" w:rsidP="00EF44A6">
      <w:pPr>
        <w:pStyle w:val="a7"/>
        <w:shd w:val="clear" w:color="auto" w:fill="FFFFFF"/>
        <w:spacing w:before="0" w:beforeAutospacing="0" w:after="0" w:afterAutospacing="0" w:line="360" w:lineRule="auto"/>
        <w:ind w:firstLine="709"/>
        <w:jc w:val="both"/>
        <w:rPr>
          <w:color w:val="000000"/>
          <w:sz w:val="28"/>
          <w:szCs w:val="28"/>
        </w:rPr>
      </w:pPr>
      <w:r w:rsidRPr="00EF44A6">
        <w:rPr>
          <w:color w:val="000000"/>
          <w:sz w:val="28"/>
          <w:szCs w:val="28"/>
        </w:rPr>
        <w:lastRenderedPageBreak/>
        <w:t>Кроме того, наконец-то определен срок давности привлечени</w:t>
      </w:r>
      <w:r>
        <w:rPr>
          <w:color w:val="000000"/>
          <w:sz w:val="28"/>
          <w:szCs w:val="28"/>
        </w:rPr>
        <w:t>я к ответственности в сфере пере</w:t>
      </w:r>
      <w:r w:rsidRPr="00EF44A6">
        <w:rPr>
          <w:color w:val="000000"/>
          <w:sz w:val="28"/>
          <w:szCs w:val="28"/>
        </w:rPr>
        <w:t>учета. Отметим, что ранее такого срока в законе не было. Теперь же сотрудники Пенсионного фонда вправе привлечь к ответственности только если с даты, когда о данном нарушении стало известно, прошло меньше трех лет.</w:t>
      </w:r>
    </w:p>
    <w:p w:rsidR="00C72D12" w:rsidRPr="00387604" w:rsidRDefault="00C72D12" w:rsidP="00387604">
      <w:pPr>
        <w:spacing w:after="0" w:line="360" w:lineRule="auto"/>
        <w:ind w:firstLine="709"/>
        <w:jc w:val="both"/>
        <w:rPr>
          <w:rFonts w:ascii="Times New Roman" w:hAnsi="Times New Roman" w:cs="Times New Roman"/>
          <w:sz w:val="28"/>
          <w:szCs w:val="28"/>
        </w:rPr>
      </w:pPr>
    </w:p>
    <w:p w:rsidR="000B5791" w:rsidRPr="00E20CA2" w:rsidRDefault="00A87567" w:rsidP="00E20CA2">
      <w:pPr>
        <w:pStyle w:val="1"/>
        <w:rPr>
          <w:rFonts w:eastAsia="Times New Roman" w:cs="Times New Roman"/>
          <w:color w:val="000000"/>
          <w:lang w:eastAsia="ru-RU"/>
        </w:rPr>
      </w:pPr>
      <w:r>
        <w:rPr>
          <w:rFonts w:eastAsia="Times New Roman" w:cs="Times New Roman"/>
          <w:color w:val="000000"/>
          <w:lang w:eastAsia="ru-RU"/>
        </w:rPr>
        <w:br w:type="page"/>
      </w:r>
      <w:bookmarkStart w:id="8" w:name="_Toc481577357"/>
      <w:bookmarkStart w:id="9" w:name="_Toc484769282"/>
      <w:bookmarkStart w:id="10" w:name="_Toc453112155"/>
      <w:r w:rsidR="000B5791">
        <w:lastRenderedPageBreak/>
        <w:t>Организационно-экономическая характеристика ООО «Прома-Киров»</w:t>
      </w:r>
      <w:bookmarkEnd w:id="8"/>
      <w:bookmarkEnd w:id="9"/>
    </w:p>
    <w:p w:rsidR="00055379" w:rsidRDefault="00055379" w:rsidP="00055379">
      <w:pPr>
        <w:pStyle w:val="ad"/>
      </w:pPr>
    </w:p>
    <w:p w:rsidR="00055379" w:rsidRPr="00055379" w:rsidRDefault="00055379" w:rsidP="00055379">
      <w:pPr>
        <w:pStyle w:val="ad"/>
      </w:pPr>
    </w:p>
    <w:p w:rsidR="00E822AF" w:rsidRPr="00E20CA2" w:rsidRDefault="000B5791" w:rsidP="00E822AF">
      <w:pPr>
        <w:pStyle w:val="2"/>
      </w:pPr>
      <w:bookmarkStart w:id="11" w:name="_Toc477708433"/>
      <w:bookmarkStart w:id="12" w:name="_Toc481577358"/>
      <w:bookmarkStart w:id="13" w:name="_Toc484769283"/>
      <w:r w:rsidRPr="00E20CA2">
        <w:t>Общая характеристика деятельности налогоплательщика</w:t>
      </w:r>
      <w:bookmarkEnd w:id="11"/>
      <w:bookmarkEnd w:id="12"/>
      <w:bookmarkEnd w:id="13"/>
    </w:p>
    <w:p w:rsidR="00E822AF" w:rsidRPr="009B5FBD" w:rsidRDefault="007B27FD" w:rsidP="009B5FBD">
      <w:pPr>
        <w:pStyle w:val="ad"/>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ООО «Прома-Киров» - общество с ограниченной ответственностью. Местонахождение – 610047, Кировская область, город Киров, ул. Дзержинского 79.</w:t>
      </w:r>
      <w:r w:rsidR="009B5FBD">
        <w:rPr>
          <w:rFonts w:ascii="Times New Roman" w:hAnsi="Times New Roman"/>
          <w:sz w:val="28"/>
          <w:szCs w:val="28"/>
        </w:rPr>
        <w:t xml:space="preserve"> </w:t>
      </w:r>
      <w:r w:rsidR="009B5FBD" w:rsidRPr="009B5FBD">
        <w:rPr>
          <w:rFonts w:ascii="Times New Roman" w:hAnsi="Times New Roman"/>
          <w:sz w:val="28"/>
          <w:szCs w:val="28"/>
        </w:rPr>
        <w:t>Д</w:t>
      </w:r>
      <w:r w:rsidR="009B5FBD">
        <w:rPr>
          <w:rFonts w:ascii="Times New Roman" w:hAnsi="Times New Roman"/>
          <w:sz w:val="28"/>
          <w:szCs w:val="28"/>
        </w:rPr>
        <w:t>иректор</w:t>
      </w:r>
      <w:r w:rsidR="009B5FBD" w:rsidRPr="009B5FBD">
        <w:rPr>
          <w:rFonts w:ascii="Times New Roman" w:hAnsi="Times New Roman"/>
          <w:sz w:val="28"/>
          <w:szCs w:val="28"/>
        </w:rPr>
        <w:t xml:space="preserve"> организации </w:t>
      </w:r>
      <w:r w:rsidR="009B5FBD">
        <w:rPr>
          <w:rFonts w:ascii="Times New Roman" w:hAnsi="Times New Roman"/>
          <w:sz w:val="28"/>
          <w:szCs w:val="28"/>
        </w:rPr>
        <w:t xml:space="preserve">общество с ограниченной ответственностью </w:t>
      </w:r>
      <w:r w:rsidR="009B5FBD" w:rsidRPr="009B5FBD">
        <w:rPr>
          <w:rFonts w:ascii="Times New Roman" w:hAnsi="Times New Roman"/>
          <w:sz w:val="28"/>
          <w:szCs w:val="28"/>
        </w:rPr>
        <w:t>"П</w:t>
      </w:r>
      <w:r w:rsidR="009B5FBD">
        <w:rPr>
          <w:rFonts w:ascii="Times New Roman" w:hAnsi="Times New Roman"/>
          <w:sz w:val="28"/>
          <w:szCs w:val="28"/>
        </w:rPr>
        <w:t>рома</w:t>
      </w:r>
      <w:r w:rsidR="009B5FBD" w:rsidRPr="009B5FBD">
        <w:rPr>
          <w:rFonts w:ascii="Times New Roman" w:hAnsi="Times New Roman"/>
          <w:sz w:val="28"/>
          <w:szCs w:val="28"/>
        </w:rPr>
        <w:t>-К</w:t>
      </w:r>
      <w:r w:rsidR="009B5FBD">
        <w:rPr>
          <w:rFonts w:ascii="Times New Roman" w:hAnsi="Times New Roman"/>
          <w:sz w:val="28"/>
          <w:szCs w:val="28"/>
        </w:rPr>
        <w:t>иров</w:t>
      </w:r>
      <w:r w:rsidR="009B5FBD" w:rsidRPr="009B5FBD">
        <w:rPr>
          <w:rFonts w:ascii="Times New Roman" w:hAnsi="Times New Roman"/>
          <w:sz w:val="28"/>
          <w:szCs w:val="28"/>
        </w:rPr>
        <w:t>"</w:t>
      </w:r>
      <w:r w:rsidR="009B5FBD">
        <w:rPr>
          <w:rFonts w:ascii="Times New Roman" w:hAnsi="Times New Roman"/>
          <w:sz w:val="28"/>
          <w:szCs w:val="28"/>
        </w:rPr>
        <w:t xml:space="preserve"> - </w:t>
      </w:r>
      <w:r w:rsidR="009B5FBD" w:rsidRPr="009B5FBD">
        <w:rPr>
          <w:rFonts w:ascii="Times New Roman" w:hAnsi="Times New Roman"/>
          <w:sz w:val="28"/>
          <w:szCs w:val="28"/>
        </w:rPr>
        <w:t xml:space="preserve">Рыболовлев Денис Михайлович. Основным видом деятельности компании является </w:t>
      </w:r>
      <w:r w:rsidR="009B5FBD">
        <w:rPr>
          <w:rFonts w:ascii="Times New Roman" w:hAnsi="Times New Roman"/>
          <w:sz w:val="28"/>
          <w:szCs w:val="28"/>
        </w:rPr>
        <w:t>т</w:t>
      </w:r>
      <w:r w:rsidR="009B5FBD" w:rsidRPr="009B5FBD">
        <w:rPr>
          <w:rFonts w:ascii="Times New Roman" w:hAnsi="Times New Roman"/>
          <w:sz w:val="28"/>
          <w:szCs w:val="28"/>
        </w:rPr>
        <w:t>орговля оптовая неспециализированная. Также</w:t>
      </w:r>
      <w:r w:rsidR="009B5FBD">
        <w:rPr>
          <w:rFonts w:ascii="Times New Roman" w:hAnsi="Times New Roman"/>
          <w:sz w:val="28"/>
          <w:szCs w:val="28"/>
        </w:rPr>
        <w:t xml:space="preserve"> ООО</w:t>
      </w:r>
      <w:r w:rsidR="009B5FBD" w:rsidRPr="009B5FBD">
        <w:rPr>
          <w:rFonts w:ascii="Times New Roman" w:hAnsi="Times New Roman"/>
          <w:sz w:val="28"/>
          <w:szCs w:val="28"/>
        </w:rPr>
        <w:t xml:space="preserve"> </w:t>
      </w:r>
      <w:r w:rsidR="009B5FBD">
        <w:rPr>
          <w:rFonts w:ascii="Times New Roman" w:hAnsi="Times New Roman"/>
          <w:sz w:val="28"/>
          <w:szCs w:val="28"/>
        </w:rPr>
        <w:t>«</w:t>
      </w:r>
      <w:r w:rsidR="009B5FBD" w:rsidRPr="009B5FBD">
        <w:rPr>
          <w:rFonts w:ascii="Times New Roman" w:hAnsi="Times New Roman"/>
          <w:sz w:val="28"/>
          <w:szCs w:val="28"/>
        </w:rPr>
        <w:t>Прома-Киров</w:t>
      </w:r>
      <w:r w:rsidR="009B5FBD">
        <w:rPr>
          <w:rFonts w:ascii="Times New Roman" w:hAnsi="Times New Roman"/>
          <w:sz w:val="28"/>
          <w:szCs w:val="28"/>
        </w:rPr>
        <w:t xml:space="preserve">» </w:t>
      </w:r>
      <w:r w:rsidR="009B5FBD" w:rsidRPr="009B5FBD">
        <w:rPr>
          <w:rFonts w:ascii="Times New Roman" w:hAnsi="Times New Roman"/>
          <w:sz w:val="28"/>
          <w:szCs w:val="28"/>
        </w:rPr>
        <w:t>работает еще по 26 направлениям. Размер уставного капитала 10 000 руб.</w:t>
      </w:r>
    </w:p>
    <w:p w:rsidR="000B5791" w:rsidRPr="00BC0109" w:rsidRDefault="000B5791" w:rsidP="000B5791">
      <w:pPr>
        <w:pStyle w:val="ad"/>
        <w:spacing w:after="0" w:line="360" w:lineRule="auto"/>
        <w:ind w:left="0" w:firstLine="709"/>
        <w:contextualSpacing w:val="0"/>
        <w:jc w:val="both"/>
        <w:rPr>
          <w:rFonts w:ascii="Times New Roman" w:hAnsi="Times New Roman"/>
          <w:sz w:val="28"/>
          <w:szCs w:val="28"/>
        </w:rPr>
      </w:pPr>
      <w:r w:rsidRPr="00BC0109">
        <w:rPr>
          <w:rFonts w:ascii="Times New Roman" w:hAnsi="Times New Roman"/>
          <w:sz w:val="28"/>
          <w:szCs w:val="28"/>
        </w:rPr>
        <w:t>ООО «Прома-Киров» в основном занимается куплей-продажей товаров, а также их транспортировкой. Это позволяет организации работать с различными клиентами. А это значит, что они охватывают сразу несколько сфер деятельности на рынке. Что позволяет им получать прибыль.</w:t>
      </w:r>
    </w:p>
    <w:p w:rsidR="000B5791" w:rsidRPr="00BC0109" w:rsidRDefault="000B5791" w:rsidP="000B5791">
      <w:pPr>
        <w:pStyle w:val="ad"/>
        <w:spacing w:after="0" w:line="360" w:lineRule="auto"/>
        <w:ind w:left="0" w:firstLine="709"/>
        <w:contextualSpacing w:val="0"/>
        <w:jc w:val="both"/>
        <w:rPr>
          <w:rFonts w:ascii="Times New Roman" w:hAnsi="Times New Roman"/>
          <w:sz w:val="28"/>
          <w:szCs w:val="28"/>
        </w:rPr>
      </w:pPr>
      <w:r w:rsidRPr="00BC0109">
        <w:rPr>
          <w:rFonts w:ascii="Times New Roman" w:hAnsi="Times New Roman"/>
          <w:sz w:val="28"/>
          <w:szCs w:val="28"/>
        </w:rPr>
        <w:t xml:space="preserve">ООО «Прома-Киров» так же предоставляет свои услуги в сфере строительства. </w:t>
      </w:r>
    </w:p>
    <w:p w:rsidR="000B5791" w:rsidRPr="00BC0109" w:rsidRDefault="000B5791" w:rsidP="000B5791">
      <w:pPr>
        <w:pStyle w:val="ad"/>
        <w:spacing w:after="0" w:line="360" w:lineRule="auto"/>
        <w:ind w:left="0" w:firstLine="709"/>
        <w:contextualSpacing w:val="0"/>
        <w:jc w:val="both"/>
        <w:rPr>
          <w:rFonts w:ascii="Times New Roman" w:hAnsi="Times New Roman"/>
          <w:sz w:val="28"/>
          <w:szCs w:val="28"/>
        </w:rPr>
      </w:pPr>
      <w:r w:rsidRPr="00BC0109">
        <w:rPr>
          <w:rFonts w:ascii="Times New Roman" w:hAnsi="Times New Roman"/>
          <w:sz w:val="28"/>
          <w:szCs w:val="28"/>
        </w:rPr>
        <w:t xml:space="preserve">Основной деятельностью является оптовая торговля различными товарами и услугами. </w:t>
      </w:r>
    </w:p>
    <w:p w:rsidR="000B5791" w:rsidRPr="00BC0109" w:rsidRDefault="000B5791" w:rsidP="000B5791">
      <w:pPr>
        <w:pStyle w:val="ad"/>
        <w:spacing w:after="0" w:line="360" w:lineRule="auto"/>
        <w:ind w:left="0" w:firstLine="709"/>
        <w:contextualSpacing w:val="0"/>
        <w:jc w:val="both"/>
        <w:rPr>
          <w:rFonts w:ascii="Times New Roman" w:hAnsi="Times New Roman"/>
          <w:sz w:val="28"/>
          <w:szCs w:val="28"/>
        </w:rPr>
      </w:pPr>
      <w:r w:rsidRPr="00BC0109">
        <w:rPr>
          <w:rFonts w:ascii="Times New Roman" w:hAnsi="Times New Roman"/>
          <w:sz w:val="28"/>
          <w:szCs w:val="28"/>
        </w:rPr>
        <w:t xml:space="preserve">Основной целью создания Общества является осуществление коммерческой деятельности для извлечения прибыли. </w:t>
      </w:r>
    </w:p>
    <w:p w:rsidR="000B5791" w:rsidRPr="00BC0109" w:rsidRDefault="000B5791" w:rsidP="000B5791">
      <w:pPr>
        <w:spacing w:line="360" w:lineRule="auto"/>
        <w:ind w:firstLine="709"/>
        <w:jc w:val="both"/>
        <w:rPr>
          <w:rFonts w:ascii="Times New Roman" w:hAnsi="Times New Roman" w:cs="Times New Roman"/>
          <w:sz w:val="28"/>
          <w:szCs w:val="28"/>
        </w:rPr>
      </w:pPr>
      <w:r w:rsidRPr="00BC0109">
        <w:rPr>
          <w:rFonts w:ascii="Times New Roman" w:hAnsi="Times New Roman" w:cs="Times New Roman"/>
          <w:sz w:val="28"/>
          <w:szCs w:val="28"/>
        </w:rPr>
        <w:t>. К органам управления Общества относятся:</w:t>
      </w:r>
    </w:p>
    <w:p w:rsidR="000B5791" w:rsidRPr="00BC0109" w:rsidRDefault="000B5791" w:rsidP="000B5791">
      <w:pPr>
        <w:spacing w:line="360" w:lineRule="auto"/>
        <w:ind w:firstLine="709"/>
        <w:jc w:val="both"/>
        <w:rPr>
          <w:rFonts w:ascii="Times New Roman" w:hAnsi="Times New Roman" w:cs="Times New Roman"/>
          <w:sz w:val="28"/>
          <w:szCs w:val="28"/>
        </w:rPr>
      </w:pPr>
      <w:r w:rsidRPr="00BC0109">
        <w:rPr>
          <w:rFonts w:ascii="Times New Roman" w:hAnsi="Times New Roman" w:cs="Times New Roman"/>
          <w:sz w:val="28"/>
          <w:szCs w:val="28"/>
        </w:rPr>
        <w:t>- общее собрание участников;</w:t>
      </w:r>
    </w:p>
    <w:p w:rsidR="000B5791" w:rsidRPr="00BC0109" w:rsidRDefault="000B5791" w:rsidP="000B5791">
      <w:pPr>
        <w:spacing w:line="360" w:lineRule="auto"/>
        <w:ind w:firstLine="709"/>
        <w:jc w:val="both"/>
        <w:rPr>
          <w:rFonts w:ascii="Times New Roman" w:hAnsi="Times New Roman" w:cs="Times New Roman"/>
          <w:sz w:val="28"/>
          <w:szCs w:val="28"/>
        </w:rPr>
      </w:pPr>
      <w:r w:rsidRPr="00BC0109">
        <w:rPr>
          <w:rFonts w:ascii="Times New Roman" w:hAnsi="Times New Roman" w:cs="Times New Roman"/>
          <w:sz w:val="28"/>
          <w:szCs w:val="28"/>
        </w:rPr>
        <w:t>- единоличный исполнительный орган – директор.</w:t>
      </w:r>
    </w:p>
    <w:p w:rsidR="000B5791" w:rsidRPr="00BC0109" w:rsidRDefault="000B5791" w:rsidP="000B5791">
      <w:pPr>
        <w:pStyle w:val="ae"/>
        <w:ind w:firstLine="709"/>
        <w:rPr>
          <w:szCs w:val="28"/>
        </w:rPr>
      </w:pPr>
      <w:r w:rsidRPr="00BC0109">
        <w:rPr>
          <w:szCs w:val="28"/>
        </w:rPr>
        <w:t>Директор Общества без согласования с Общим собранием участников Общества:</w:t>
      </w:r>
    </w:p>
    <w:p w:rsidR="000B5791" w:rsidRPr="00BC0109" w:rsidRDefault="000B5791" w:rsidP="000B5791">
      <w:pPr>
        <w:pStyle w:val="ae"/>
        <w:ind w:firstLine="709"/>
        <w:rPr>
          <w:szCs w:val="28"/>
        </w:rPr>
      </w:pPr>
      <w:r w:rsidRPr="00BC0109">
        <w:rPr>
          <w:szCs w:val="28"/>
        </w:rPr>
        <w:t>- осуществляет оперативное руководство деятельностью Общества;</w:t>
      </w:r>
    </w:p>
    <w:p w:rsidR="000B5791" w:rsidRPr="00BC0109" w:rsidRDefault="000B5791" w:rsidP="000B5791">
      <w:pPr>
        <w:pStyle w:val="ae"/>
        <w:ind w:firstLine="709"/>
        <w:rPr>
          <w:szCs w:val="28"/>
        </w:rPr>
      </w:pPr>
      <w:r w:rsidRPr="00BC0109">
        <w:rPr>
          <w:szCs w:val="28"/>
        </w:rPr>
        <w:t>- имеет право первой подписи финансовых документов;</w:t>
      </w:r>
    </w:p>
    <w:p w:rsidR="000B5791" w:rsidRPr="00BC0109" w:rsidRDefault="000B5791" w:rsidP="000B5791">
      <w:pPr>
        <w:pStyle w:val="ae"/>
        <w:ind w:firstLine="709"/>
        <w:rPr>
          <w:szCs w:val="28"/>
        </w:rPr>
      </w:pPr>
      <w:r w:rsidRPr="00BC0109">
        <w:rPr>
          <w:szCs w:val="28"/>
        </w:rPr>
        <w:lastRenderedPageBreak/>
        <w:t>-осуществляет подготовку необходимых материалов и предложений для рассмотрения Общим собранием и обеспечивает исполнение принятых им решений; обеспечивает выполнение текущих и перспективных планов Общества;</w:t>
      </w:r>
    </w:p>
    <w:p w:rsidR="000B5791" w:rsidRPr="00BC0109" w:rsidRDefault="000B5791" w:rsidP="000B5791">
      <w:pPr>
        <w:pStyle w:val="ae"/>
        <w:ind w:firstLine="709"/>
        <w:rPr>
          <w:szCs w:val="28"/>
        </w:rPr>
      </w:pPr>
      <w:r w:rsidRPr="00BC0109">
        <w:rPr>
          <w:szCs w:val="28"/>
        </w:rPr>
        <w:t>- представляет интересы Общества, как в Российской Федерации, так и за ее пределами, в том числе в иностранных государствах;</w:t>
      </w:r>
    </w:p>
    <w:p w:rsidR="000B5791" w:rsidRPr="00BC0109" w:rsidRDefault="000B5791" w:rsidP="000B5791">
      <w:pPr>
        <w:pStyle w:val="ae"/>
        <w:ind w:firstLine="709"/>
        <w:rPr>
          <w:szCs w:val="28"/>
        </w:rPr>
      </w:pPr>
      <w:r w:rsidRPr="00BC0109">
        <w:rPr>
          <w:szCs w:val="28"/>
        </w:rPr>
        <w:t>- распоряжается имуществом и средствами Общества для обеспечения его текущей деятельности в пределах, установленных действующим законодательством и Уставом Общества;</w:t>
      </w:r>
    </w:p>
    <w:p w:rsidR="000B5791" w:rsidRDefault="000B5791" w:rsidP="000B5791">
      <w:pPr>
        <w:spacing w:line="360" w:lineRule="auto"/>
        <w:ind w:firstLine="709"/>
        <w:jc w:val="both"/>
        <w:textAlignment w:val="top"/>
        <w:rPr>
          <w:rFonts w:ascii="Times New Roman" w:hAnsi="Times New Roman" w:cs="Times New Roman"/>
          <w:sz w:val="28"/>
          <w:szCs w:val="28"/>
        </w:rPr>
      </w:pPr>
      <w:r w:rsidRPr="00BC0109">
        <w:rPr>
          <w:rFonts w:ascii="Times New Roman" w:hAnsi="Times New Roman" w:cs="Times New Roman"/>
          <w:sz w:val="28"/>
          <w:szCs w:val="28"/>
        </w:rPr>
        <w:t>- выдает доверенности на право представительства от имени Общества в пределах собственных полномочий, в том числе доверенности с правом передоверия, открывает в банках расчетные счета и другие счета Общества.</w:t>
      </w:r>
    </w:p>
    <w:p w:rsidR="000B5791" w:rsidRPr="00785761" w:rsidRDefault="000B5791" w:rsidP="000B5791">
      <w:pPr>
        <w:pStyle w:val="a7"/>
        <w:spacing w:line="360" w:lineRule="auto"/>
        <w:contextualSpacing/>
        <w:jc w:val="both"/>
        <w:rPr>
          <w:sz w:val="28"/>
          <w:szCs w:val="27"/>
        </w:rPr>
      </w:pPr>
      <w:r w:rsidRPr="00785761">
        <w:rPr>
          <w:sz w:val="28"/>
          <w:szCs w:val="27"/>
        </w:rPr>
        <w:t>Таблиц</w:t>
      </w:r>
      <w:r>
        <w:rPr>
          <w:sz w:val="28"/>
          <w:szCs w:val="27"/>
        </w:rPr>
        <w:t xml:space="preserve">а </w:t>
      </w:r>
      <w:r w:rsidR="00A93322">
        <w:rPr>
          <w:sz w:val="28"/>
          <w:szCs w:val="27"/>
        </w:rPr>
        <w:t>5</w:t>
      </w:r>
      <w:r w:rsidRPr="00785761">
        <w:rPr>
          <w:sz w:val="28"/>
          <w:szCs w:val="27"/>
        </w:rPr>
        <w:t xml:space="preserve"> - Показатели размера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8"/>
        <w:gridCol w:w="1650"/>
        <w:gridCol w:w="1375"/>
        <w:gridCol w:w="1375"/>
        <w:gridCol w:w="1650"/>
      </w:tblGrid>
      <w:tr w:rsidR="000B5791" w:rsidRPr="00785761" w:rsidTr="000B5791">
        <w:trPr>
          <w:trHeight w:val="665"/>
        </w:trPr>
        <w:tc>
          <w:tcPr>
            <w:tcW w:w="3498" w:type="dxa"/>
            <w:vAlign w:val="center"/>
          </w:tcPr>
          <w:p w:rsidR="000B5791" w:rsidRPr="009B5FBD" w:rsidRDefault="000B5791" w:rsidP="000B5791">
            <w:pPr>
              <w:contextualSpacing/>
              <w:jc w:val="center"/>
              <w:rPr>
                <w:rFonts w:ascii="Times New Roman" w:hAnsi="Times New Roman" w:cs="Times New Roman"/>
                <w:sz w:val="28"/>
                <w:szCs w:val="28"/>
              </w:rPr>
            </w:pPr>
            <w:r w:rsidRPr="009B5FBD">
              <w:rPr>
                <w:rFonts w:ascii="Times New Roman" w:hAnsi="Times New Roman" w:cs="Times New Roman"/>
                <w:sz w:val="28"/>
                <w:szCs w:val="28"/>
              </w:rPr>
              <w:t xml:space="preserve">Показатели </w:t>
            </w:r>
          </w:p>
        </w:tc>
        <w:tc>
          <w:tcPr>
            <w:tcW w:w="1650" w:type="dxa"/>
            <w:vAlign w:val="center"/>
          </w:tcPr>
          <w:p w:rsidR="000B5791" w:rsidRPr="009B5FBD" w:rsidRDefault="000B5791" w:rsidP="000B5791">
            <w:pPr>
              <w:contextualSpacing/>
              <w:jc w:val="center"/>
              <w:rPr>
                <w:rFonts w:ascii="Times New Roman" w:hAnsi="Times New Roman" w:cs="Times New Roman"/>
                <w:sz w:val="28"/>
                <w:szCs w:val="28"/>
              </w:rPr>
            </w:pPr>
            <w:r w:rsidRPr="009B5FBD">
              <w:rPr>
                <w:rFonts w:ascii="Times New Roman" w:hAnsi="Times New Roman" w:cs="Times New Roman"/>
                <w:sz w:val="28"/>
                <w:szCs w:val="28"/>
              </w:rPr>
              <w:t>201</w:t>
            </w:r>
            <w:r w:rsidRPr="009B5FBD">
              <w:rPr>
                <w:rFonts w:ascii="Times New Roman" w:hAnsi="Times New Roman" w:cs="Times New Roman"/>
                <w:sz w:val="28"/>
                <w:szCs w:val="28"/>
                <w:lang w:val="en-US"/>
              </w:rPr>
              <w:t>4</w:t>
            </w:r>
            <w:r w:rsidRPr="009B5FBD">
              <w:rPr>
                <w:rFonts w:ascii="Times New Roman" w:hAnsi="Times New Roman" w:cs="Times New Roman"/>
                <w:sz w:val="28"/>
                <w:szCs w:val="28"/>
              </w:rPr>
              <w:t xml:space="preserve"> г.</w:t>
            </w:r>
          </w:p>
        </w:tc>
        <w:tc>
          <w:tcPr>
            <w:tcW w:w="1375" w:type="dxa"/>
            <w:vAlign w:val="center"/>
          </w:tcPr>
          <w:p w:rsidR="000B5791" w:rsidRPr="009B5FBD" w:rsidRDefault="000B5791" w:rsidP="000B5791">
            <w:pPr>
              <w:contextualSpacing/>
              <w:jc w:val="center"/>
              <w:rPr>
                <w:rFonts w:ascii="Times New Roman" w:hAnsi="Times New Roman" w:cs="Times New Roman"/>
                <w:sz w:val="28"/>
                <w:szCs w:val="28"/>
              </w:rPr>
            </w:pPr>
            <w:r w:rsidRPr="009B5FBD">
              <w:rPr>
                <w:rFonts w:ascii="Times New Roman" w:hAnsi="Times New Roman" w:cs="Times New Roman"/>
                <w:sz w:val="28"/>
                <w:szCs w:val="28"/>
              </w:rPr>
              <w:t>201</w:t>
            </w:r>
            <w:r w:rsidRPr="009B5FBD">
              <w:rPr>
                <w:rFonts w:ascii="Times New Roman" w:hAnsi="Times New Roman" w:cs="Times New Roman"/>
                <w:sz w:val="28"/>
                <w:szCs w:val="28"/>
                <w:lang w:val="en-US"/>
              </w:rPr>
              <w:t>5</w:t>
            </w:r>
            <w:r w:rsidRPr="009B5FBD">
              <w:rPr>
                <w:rFonts w:ascii="Times New Roman" w:hAnsi="Times New Roman" w:cs="Times New Roman"/>
                <w:sz w:val="28"/>
                <w:szCs w:val="28"/>
              </w:rPr>
              <w:t xml:space="preserve"> г.</w:t>
            </w:r>
          </w:p>
        </w:tc>
        <w:tc>
          <w:tcPr>
            <w:tcW w:w="1375" w:type="dxa"/>
            <w:vAlign w:val="center"/>
          </w:tcPr>
          <w:p w:rsidR="000B5791" w:rsidRPr="009B5FBD" w:rsidRDefault="000B5791" w:rsidP="000B5791">
            <w:pPr>
              <w:contextualSpacing/>
              <w:jc w:val="center"/>
              <w:rPr>
                <w:rFonts w:ascii="Times New Roman" w:hAnsi="Times New Roman" w:cs="Times New Roman"/>
                <w:sz w:val="28"/>
                <w:szCs w:val="28"/>
              </w:rPr>
            </w:pPr>
            <w:r w:rsidRPr="009B5FBD">
              <w:rPr>
                <w:rFonts w:ascii="Times New Roman" w:hAnsi="Times New Roman" w:cs="Times New Roman"/>
                <w:sz w:val="28"/>
                <w:szCs w:val="28"/>
              </w:rPr>
              <w:t>201</w:t>
            </w:r>
            <w:r w:rsidRPr="009B5FBD">
              <w:rPr>
                <w:rFonts w:ascii="Times New Roman" w:hAnsi="Times New Roman" w:cs="Times New Roman"/>
                <w:sz w:val="28"/>
                <w:szCs w:val="28"/>
                <w:lang w:val="en-US"/>
              </w:rPr>
              <w:t>6</w:t>
            </w:r>
            <w:r w:rsidRPr="009B5FBD">
              <w:rPr>
                <w:rFonts w:ascii="Times New Roman" w:hAnsi="Times New Roman" w:cs="Times New Roman"/>
                <w:sz w:val="28"/>
                <w:szCs w:val="28"/>
              </w:rPr>
              <w:t xml:space="preserve"> г.</w:t>
            </w:r>
          </w:p>
        </w:tc>
        <w:tc>
          <w:tcPr>
            <w:tcW w:w="1650" w:type="dxa"/>
          </w:tcPr>
          <w:p w:rsidR="000B5791" w:rsidRPr="009B5FBD" w:rsidRDefault="00211857" w:rsidP="00211857">
            <w:pPr>
              <w:contextualSpacing/>
              <w:jc w:val="center"/>
              <w:rPr>
                <w:rFonts w:ascii="Times New Roman" w:hAnsi="Times New Roman" w:cs="Times New Roman"/>
                <w:sz w:val="28"/>
                <w:szCs w:val="28"/>
              </w:rPr>
            </w:pPr>
            <w:r w:rsidRPr="009B5FBD">
              <w:rPr>
                <w:rFonts w:ascii="Times New Roman" w:hAnsi="Times New Roman" w:cs="Times New Roman"/>
                <w:sz w:val="28"/>
                <w:szCs w:val="28"/>
              </w:rPr>
              <w:t>2016</w:t>
            </w:r>
            <w:r w:rsidR="000B5791" w:rsidRPr="009B5FBD">
              <w:rPr>
                <w:rFonts w:ascii="Times New Roman" w:hAnsi="Times New Roman" w:cs="Times New Roman"/>
                <w:sz w:val="28"/>
                <w:szCs w:val="28"/>
              </w:rPr>
              <w:t xml:space="preserve"> г. в % к 201</w:t>
            </w:r>
            <w:r w:rsidRPr="009B5FBD">
              <w:rPr>
                <w:rFonts w:ascii="Times New Roman" w:hAnsi="Times New Roman" w:cs="Times New Roman"/>
                <w:sz w:val="28"/>
                <w:szCs w:val="28"/>
              </w:rPr>
              <w:t>4</w:t>
            </w:r>
            <w:r w:rsidR="000B5791" w:rsidRPr="009B5FBD">
              <w:rPr>
                <w:rFonts w:ascii="Times New Roman" w:hAnsi="Times New Roman" w:cs="Times New Roman"/>
                <w:sz w:val="28"/>
                <w:szCs w:val="28"/>
              </w:rPr>
              <w:t xml:space="preserve"> г.</w:t>
            </w:r>
          </w:p>
        </w:tc>
      </w:tr>
      <w:tr w:rsidR="000B5791" w:rsidRPr="00785761" w:rsidTr="000B5791">
        <w:trPr>
          <w:trHeight w:val="850"/>
        </w:trPr>
        <w:tc>
          <w:tcPr>
            <w:tcW w:w="3498" w:type="dxa"/>
          </w:tcPr>
          <w:p w:rsidR="000B5791" w:rsidRPr="009B5FBD" w:rsidRDefault="000B5791" w:rsidP="000B5791">
            <w:pPr>
              <w:contextualSpacing/>
              <w:jc w:val="both"/>
              <w:rPr>
                <w:rFonts w:ascii="Times New Roman" w:hAnsi="Times New Roman" w:cs="Times New Roman"/>
                <w:sz w:val="28"/>
                <w:szCs w:val="28"/>
              </w:rPr>
            </w:pPr>
            <w:r w:rsidRPr="009B5FBD">
              <w:rPr>
                <w:rFonts w:ascii="Times New Roman" w:hAnsi="Times New Roman" w:cs="Times New Roman"/>
                <w:sz w:val="28"/>
                <w:szCs w:val="28"/>
              </w:rPr>
              <w:t>Выручка (в сопоставимой оценке к уровню отчетного года), тыс. руб.</w:t>
            </w:r>
          </w:p>
        </w:tc>
        <w:tc>
          <w:tcPr>
            <w:tcW w:w="1650" w:type="dxa"/>
            <w:vAlign w:val="center"/>
          </w:tcPr>
          <w:p w:rsidR="000B5791" w:rsidRPr="009B5FBD" w:rsidRDefault="000B5791" w:rsidP="000B5791">
            <w:pPr>
              <w:contextualSpacing/>
              <w:jc w:val="center"/>
              <w:rPr>
                <w:rFonts w:ascii="Times New Roman" w:hAnsi="Times New Roman" w:cs="Times New Roman"/>
                <w:sz w:val="28"/>
                <w:szCs w:val="28"/>
                <w:lang w:val="en-US"/>
              </w:rPr>
            </w:pPr>
            <w:r w:rsidRPr="009B5FBD">
              <w:rPr>
                <w:rFonts w:ascii="Times New Roman" w:hAnsi="Times New Roman" w:cs="Times New Roman"/>
                <w:sz w:val="28"/>
                <w:szCs w:val="28"/>
                <w:lang w:val="en-US"/>
              </w:rPr>
              <w:t>23018</w:t>
            </w:r>
          </w:p>
        </w:tc>
        <w:tc>
          <w:tcPr>
            <w:tcW w:w="1375" w:type="dxa"/>
            <w:vAlign w:val="center"/>
          </w:tcPr>
          <w:p w:rsidR="000B5791" w:rsidRPr="009B5FBD" w:rsidRDefault="000B5791" w:rsidP="000B5791">
            <w:pPr>
              <w:contextualSpacing/>
              <w:jc w:val="center"/>
              <w:rPr>
                <w:rFonts w:ascii="Times New Roman" w:hAnsi="Times New Roman" w:cs="Times New Roman"/>
                <w:sz w:val="28"/>
                <w:szCs w:val="28"/>
                <w:lang w:val="en-US"/>
              </w:rPr>
            </w:pPr>
            <w:r w:rsidRPr="009B5FBD">
              <w:rPr>
                <w:rFonts w:ascii="Times New Roman" w:hAnsi="Times New Roman" w:cs="Times New Roman"/>
                <w:sz w:val="28"/>
                <w:szCs w:val="28"/>
                <w:lang w:val="en-US"/>
              </w:rPr>
              <w:t>25048</w:t>
            </w:r>
          </w:p>
        </w:tc>
        <w:tc>
          <w:tcPr>
            <w:tcW w:w="1375" w:type="dxa"/>
            <w:vAlign w:val="center"/>
          </w:tcPr>
          <w:p w:rsidR="000B5791" w:rsidRPr="009B5FBD" w:rsidRDefault="000B5791" w:rsidP="000B5791">
            <w:pPr>
              <w:contextualSpacing/>
              <w:jc w:val="center"/>
              <w:rPr>
                <w:rFonts w:ascii="Times New Roman" w:hAnsi="Times New Roman" w:cs="Times New Roman"/>
                <w:sz w:val="28"/>
                <w:szCs w:val="28"/>
                <w:lang w:val="en-US"/>
              </w:rPr>
            </w:pPr>
            <w:r w:rsidRPr="009B5FBD">
              <w:rPr>
                <w:rFonts w:ascii="Times New Roman" w:hAnsi="Times New Roman" w:cs="Times New Roman"/>
                <w:sz w:val="28"/>
                <w:szCs w:val="28"/>
                <w:lang w:val="en-US"/>
              </w:rPr>
              <w:t>27135</w:t>
            </w:r>
          </w:p>
        </w:tc>
        <w:tc>
          <w:tcPr>
            <w:tcW w:w="1650" w:type="dxa"/>
            <w:vAlign w:val="center"/>
          </w:tcPr>
          <w:p w:rsidR="000B5791" w:rsidRPr="009B5FBD" w:rsidRDefault="000B5791" w:rsidP="000B5791">
            <w:pPr>
              <w:contextualSpacing/>
              <w:jc w:val="center"/>
              <w:rPr>
                <w:rFonts w:ascii="Times New Roman" w:hAnsi="Times New Roman" w:cs="Times New Roman"/>
                <w:sz w:val="28"/>
                <w:szCs w:val="28"/>
                <w:lang w:val="en-US"/>
              </w:rPr>
            </w:pPr>
            <w:r w:rsidRPr="009B5FBD">
              <w:rPr>
                <w:rFonts w:ascii="Times New Roman" w:hAnsi="Times New Roman" w:cs="Times New Roman"/>
                <w:sz w:val="28"/>
                <w:szCs w:val="28"/>
                <w:lang w:val="en-US"/>
              </w:rPr>
              <w:t>117.89</w:t>
            </w:r>
          </w:p>
        </w:tc>
      </w:tr>
      <w:tr w:rsidR="000B5791" w:rsidRPr="00785761" w:rsidTr="000B5791">
        <w:trPr>
          <w:trHeight w:val="706"/>
        </w:trPr>
        <w:tc>
          <w:tcPr>
            <w:tcW w:w="3498" w:type="dxa"/>
          </w:tcPr>
          <w:p w:rsidR="000B5791" w:rsidRPr="009B5FBD" w:rsidRDefault="000B5791" w:rsidP="000B5791">
            <w:pPr>
              <w:contextualSpacing/>
              <w:jc w:val="both"/>
              <w:rPr>
                <w:rFonts w:ascii="Times New Roman" w:hAnsi="Times New Roman" w:cs="Times New Roman"/>
                <w:sz w:val="28"/>
                <w:szCs w:val="28"/>
              </w:rPr>
            </w:pPr>
            <w:r w:rsidRPr="009B5FBD">
              <w:rPr>
                <w:rFonts w:ascii="Times New Roman" w:hAnsi="Times New Roman" w:cs="Times New Roman"/>
                <w:sz w:val="28"/>
                <w:szCs w:val="28"/>
              </w:rPr>
              <w:t>Среднесписочная численность работников, чел.</w:t>
            </w:r>
          </w:p>
        </w:tc>
        <w:tc>
          <w:tcPr>
            <w:tcW w:w="1650" w:type="dxa"/>
            <w:vAlign w:val="center"/>
          </w:tcPr>
          <w:p w:rsidR="000B5791" w:rsidRPr="009B5FBD" w:rsidRDefault="000B5791" w:rsidP="000B5791">
            <w:pPr>
              <w:contextualSpacing/>
              <w:jc w:val="center"/>
              <w:rPr>
                <w:rFonts w:ascii="Times New Roman" w:hAnsi="Times New Roman" w:cs="Times New Roman"/>
                <w:sz w:val="28"/>
                <w:szCs w:val="28"/>
              </w:rPr>
            </w:pPr>
            <w:r w:rsidRPr="009B5FBD">
              <w:rPr>
                <w:rFonts w:ascii="Times New Roman" w:hAnsi="Times New Roman" w:cs="Times New Roman"/>
                <w:sz w:val="28"/>
                <w:szCs w:val="28"/>
              </w:rPr>
              <w:t>1</w:t>
            </w:r>
          </w:p>
        </w:tc>
        <w:tc>
          <w:tcPr>
            <w:tcW w:w="1375" w:type="dxa"/>
            <w:vAlign w:val="center"/>
          </w:tcPr>
          <w:p w:rsidR="000B5791" w:rsidRPr="009B5FBD" w:rsidRDefault="000B5791" w:rsidP="000B5791">
            <w:pPr>
              <w:contextualSpacing/>
              <w:jc w:val="center"/>
              <w:rPr>
                <w:rFonts w:ascii="Times New Roman" w:hAnsi="Times New Roman" w:cs="Times New Roman"/>
                <w:sz w:val="28"/>
                <w:szCs w:val="28"/>
              </w:rPr>
            </w:pPr>
            <w:r w:rsidRPr="009B5FBD">
              <w:rPr>
                <w:rFonts w:ascii="Times New Roman" w:hAnsi="Times New Roman" w:cs="Times New Roman"/>
                <w:sz w:val="28"/>
                <w:szCs w:val="28"/>
              </w:rPr>
              <w:t>1</w:t>
            </w:r>
          </w:p>
        </w:tc>
        <w:tc>
          <w:tcPr>
            <w:tcW w:w="1375" w:type="dxa"/>
            <w:vAlign w:val="center"/>
          </w:tcPr>
          <w:p w:rsidR="000B5791" w:rsidRPr="00CD6A00" w:rsidRDefault="00CD6A00" w:rsidP="000B5791">
            <w:pPr>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1650" w:type="dxa"/>
            <w:vAlign w:val="center"/>
          </w:tcPr>
          <w:p w:rsidR="000B5791" w:rsidRPr="009B5FBD" w:rsidRDefault="00CD6A00" w:rsidP="000B5791">
            <w:pPr>
              <w:contextualSpacing/>
              <w:jc w:val="center"/>
              <w:rPr>
                <w:rFonts w:ascii="Times New Roman" w:hAnsi="Times New Roman" w:cs="Times New Roman"/>
                <w:sz w:val="28"/>
                <w:szCs w:val="28"/>
                <w:lang w:val="en-US"/>
              </w:rPr>
            </w:pPr>
            <w:r>
              <w:rPr>
                <w:rFonts w:ascii="Times New Roman" w:hAnsi="Times New Roman" w:cs="Times New Roman"/>
                <w:sz w:val="28"/>
                <w:szCs w:val="28"/>
              </w:rPr>
              <w:t>4</w:t>
            </w:r>
            <w:r w:rsidR="000B5791" w:rsidRPr="009B5FBD">
              <w:rPr>
                <w:rFonts w:ascii="Times New Roman" w:hAnsi="Times New Roman" w:cs="Times New Roman"/>
                <w:sz w:val="28"/>
                <w:szCs w:val="28"/>
                <w:lang w:val="en-US"/>
              </w:rPr>
              <w:t>00</w:t>
            </w:r>
          </w:p>
        </w:tc>
      </w:tr>
      <w:tr w:rsidR="000B5791" w:rsidRPr="00785761" w:rsidTr="000B5791">
        <w:trPr>
          <w:trHeight w:val="834"/>
        </w:trPr>
        <w:tc>
          <w:tcPr>
            <w:tcW w:w="3498" w:type="dxa"/>
          </w:tcPr>
          <w:p w:rsidR="000B5791" w:rsidRPr="009B5FBD" w:rsidRDefault="000B5791" w:rsidP="000B5791">
            <w:pPr>
              <w:contextualSpacing/>
              <w:jc w:val="both"/>
              <w:rPr>
                <w:rFonts w:ascii="Times New Roman" w:hAnsi="Times New Roman" w:cs="Times New Roman"/>
                <w:sz w:val="28"/>
                <w:szCs w:val="28"/>
              </w:rPr>
            </w:pPr>
            <w:r w:rsidRPr="009B5FBD">
              <w:rPr>
                <w:rFonts w:ascii="Times New Roman" w:hAnsi="Times New Roman" w:cs="Times New Roman"/>
                <w:sz w:val="28"/>
                <w:szCs w:val="28"/>
              </w:rPr>
              <w:t>Среднегодовая стоимость основных средств, тыс. руб.</w:t>
            </w:r>
          </w:p>
        </w:tc>
        <w:tc>
          <w:tcPr>
            <w:tcW w:w="1650" w:type="dxa"/>
            <w:vAlign w:val="center"/>
          </w:tcPr>
          <w:p w:rsidR="000B5791" w:rsidRPr="009B5FBD" w:rsidRDefault="000B5791" w:rsidP="000B5791">
            <w:pPr>
              <w:contextualSpacing/>
              <w:jc w:val="center"/>
              <w:rPr>
                <w:rFonts w:ascii="Times New Roman" w:hAnsi="Times New Roman" w:cs="Times New Roman"/>
                <w:sz w:val="28"/>
                <w:szCs w:val="28"/>
                <w:lang w:val="en-US"/>
              </w:rPr>
            </w:pPr>
            <w:r w:rsidRPr="009B5FBD">
              <w:rPr>
                <w:rFonts w:ascii="Times New Roman" w:hAnsi="Times New Roman" w:cs="Times New Roman"/>
                <w:sz w:val="28"/>
                <w:szCs w:val="28"/>
                <w:lang w:val="en-US"/>
              </w:rPr>
              <w:t>-</w:t>
            </w:r>
          </w:p>
        </w:tc>
        <w:tc>
          <w:tcPr>
            <w:tcW w:w="1375" w:type="dxa"/>
            <w:vAlign w:val="center"/>
          </w:tcPr>
          <w:p w:rsidR="000B5791" w:rsidRPr="009B5FBD" w:rsidRDefault="000B5791" w:rsidP="000B5791">
            <w:pPr>
              <w:contextualSpacing/>
              <w:jc w:val="center"/>
              <w:rPr>
                <w:rFonts w:ascii="Times New Roman" w:hAnsi="Times New Roman" w:cs="Times New Roman"/>
                <w:sz w:val="28"/>
                <w:szCs w:val="28"/>
                <w:lang w:val="en-US"/>
              </w:rPr>
            </w:pPr>
            <w:r w:rsidRPr="009B5FBD">
              <w:rPr>
                <w:rFonts w:ascii="Times New Roman" w:hAnsi="Times New Roman" w:cs="Times New Roman"/>
                <w:sz w:val="28"/>
                <w:szCs w:val="28"/>
                <w:lang w:val="en-US"/>
              </w:rPr>
              <w:t>-</w:t>
            </w:r>
          </w:p>
        </w:tc>
        <w:tc>
          <w:tcPr>
            <w:tcW w:w="1375" w:type="dxa"/>
            <w:vAlign w:val="center"/>
          </w:tcPr>
          <w:p w:rsidR="000B5791" w:rsidRPr="009B5FBD" w:rsidRDefault="000B5791" w:rsidP="000B5791">
            <w:pPr>
              <w:contextualSpacing/>
              <w:jc w:val="center"/>
              <w:rPr>
                <w:rFonts w:ascii="Times New Roman" w:hAnsi="Times New Roman" w:cs="Times New Roman"/>
                <w:sz w:val="28"/>
                <w:szCs w:val="28"/>
                <w:lang w:val="en-US"/>
              </w:rPr>
            </w:pPr>
            <w:r w:rsidRPr="009B5FBD">
              <w:rPr>
                <w:rFonts w:ascii="Times New Roman" w:hAnsi="Times New Roman" w:cs="Times New Roman"/>
                <w:sz w:val="28"/>
                <w:szCs w:val="28"/>
                <w:lang w:val="en-US"/>
              </w:rPr>
              <w:t>-</w:t>
            </w:r>
          </w:p>
        </w:tc>
        <w:tc>
          <w:tcPr>
            <w:tcW w:w="1650" w:type="dxa"/>
            <w:vAlign w:val="center"/>
          </w:tcPr>
          <w:p w:rsidR="000B5791" w:rsidRPr="009B5FBD" w:rsidRDefault="000B5791" w:rsidP="000B5791">
            <w:pPr>
              <w:contextualSpacing/>
              <w:jc w:val="center"/>
              <w:rPr>
                <w:rFonts w:ascii="Times New Roman" w:hAnsi="Times New Roman" w:cs="Times New Roman"/>
                <w:sz w:val="28"/>
                <w:szCs w:val="28"/>
                <w:lang w:val="en-US"/>
              </w:rPr>
            </w:pPr>
            <w:r w:rsidRPr="009B5FBD">
              <w:rPr>
                <w:rFonts w:ascii="Times New Roman" w:hAnsi="Times New Roman" w:cs="Times New Roman"/>
                <w:sz w:val="28"/>
                <w:szCs w:val="28"/>
                <w:lang w:val="en-US"/>
              </w:rPr>
              <w:t>-</w:t>
            </w:r>
          </w:p>
        </w:tc>
      </w:tr>
      <w:tr w:rsidR="000B5791" w:rsidRPr="00785761" w:rsidTr="000B5791">
        <w:trPr>
          <w:trHeight w:val="834"/>
        </w:trPr>
        <w:tc>
          <w:tcPr>
            <w:tcW w:w="3498" w:type="dxa"/>
          </w:tcPr>
          <w:p w:rsidR="000B5791" w:rsidRPr="009B5FBD" w:rsidRDefault="000B5791" w:rsidP="000B5791">
            <w:pPr>
              <w:contextualSpacing/>
              <w:jc w:val="both"/>
              <w:rPr>
                <w:rFonts w:ascii="Times New Roman" w:hAnsi="Times New Roman" w:cs="Times New Roman"/>
                <w:sz w:val="28"/>
                <w:szCs w:val="28"/>
              </w:rPr>
            </w:pPr>
            <w:r w:rsidRPr="009B5FBD">
              <w:rPr>
                <w:rFonts w:ascii="Times New Roman" w:hAnsi="Times New Roman" w:cs="Times New Roman"/>
                <w:sz w:val="28"/>
                <w:szCs w:val="28"/>
              </w:rPr>
              <w:t>Среднегодовая стоимость оборотных средств, тыс.руб.</w:t>
            </w:r>
          </w:p>
        </w:tc>
        <w:tc>
          <w:tcPr>
            <w:tcW w:w="1650" w:type="dxa"/>
            <w:vAlign w:val="center"/>
          </w:tcPr>
          <w:p w:rsidR="000B5791" w:rsidRPr="009B5FBD" w:rsidRDefault="000B5791" w:rsidP="000B5791">
            <w:pPr>
              <w:contextualSpacing/>
              <w:jc w:val="center"/>
              <w:rPr>
                <w:rFonts w:ascii="Times New Roman" w:hAnsi="Times New Roman" w:cs="Times New Roman"/>
                <w:sz w:val="28"/>
                <w:szCs w:val="28"/>
                <w:lang w:val="en-US"/>
              </w:rPr>
            </w:pPr>
            <w:r w:rsidRPr="009B5FBD">
              <w:rPr>
                <w:rFonts w:ascii="Times New Roman" w:hAnsi="Times New Roman" w:cs="Times New Roman"/>
                <w:sz w:val="28"/>
                <w:szCs w:val="28"/>
                <w:lang w:val="en-US"/>
              </w:rPr>
              <w:t>7907.5</w:t>
            </w:r>
          </w:p>
        </w:tc>
        <w:tc>
          <w:tcPr>
            <w:tcW w:w="1375" w:type="dxa"/>
            <w:vAlign w:val="center"/>
          </w:tcPr>
          <w:p w:rsidR="000B5791" w:rsidRPr="009B5FBD" w:rsidRDefault="000B5791" w:rsidP="000B5791">
            <w:pPr>
              <w:contextualSpacing/>
              <w:jc w:val="center"/>
              <w:rPr>
                <w:rFonts w:ascii="Times New Roman" w:hAnsi="Times New Roman" w:cs="Times New Roman"/>
                <w:sz w:val="28"/>
                <w:szCs w:val="28"/>
                <w:lang w:val="en-US"/>
              </w:rPr>
            </w:pPr>
            <w:r w:rsidRPr="009B5FBD">
              <w:rPr>
                <w:rFonts w:ascii="Times New Roman" w:hAnsi="Times New Roman" w:cs="Times New Roman"/>
                <w:sz w:val="28"/>
                <w:szCs w:val="28"/>
                <w:lang w:val="en-US"/>
              </w:rPr>
              <w:t>10541.5</w:t>
            </w:r>
          </w:p>
        </w:tc>
        <w:tc>
          <w:tcPr>
            <w:tcW w:w="1375" w:type="dxa"/>
            <w:vAlign w:val="center"/>
          </w:tcPr>
          <w:p w:rsidR="000B5791" w:rsidRPr="009B5FBD" w:rsidRDefault="000B5791" w:rsidP="000B5791">
            <w:pPr>
              <w:contextualSpacing/>
              <w:jc w:val="center"/>
              <w:rPr>
                <w:rFonts w:ascii="Times New Roman" w:hAnsi="Times New Roman" w:cs="Times New Roman"/>
                <w:sz w:val="28"/>
                <w:szCs w:val="28"/>
                <w:lang w:val="en-US"/>
              </w:rPr>
            </w:pPr>
            <w:r w:rsidRPr="009B5FBD">
              <w:rPr>
                <w:rFonts w:ascii="Times New Roman" w:hAnsi="Times New Roman" w:cs="Times New Roman"/>
                <w:sz w:val="28"/>
                <w:szCs w:val="28"/>
                <w:lang w:val="en-US"/>
              </w:rPr>
              <w:t>12826.5</w:t>
            </w:r>
          </w:p>
        </w:tc>
        <w:tc>
          <w:tcPr>
            <w:tcW w:w="1650" w:type="dxa"/>
            <w:vAlign w:val="center"/>
          </w:tcPr>
          <w:p w:rsidR="000B5791" w:rsidRPr="009B5FBD" w:rsidRDefault="000B5791" w:rsidP="000B5791">
            <w:pPr>
              <w:contextualSpacing/>
              <w:jc w:val="center"/>
              <w:rPr>
                <w:rFonts w:ascii="Times New Roman" w:hAnsi="Times New Roman" w:cs="Times New Roman"/>
                <w:sz w:val="28"/>
                <w:szCs w:val="28"/>
                <w:lang w:val="en-US"/>
              </w:rPr>
            </w:pPr>
            <w:r w:rsidRPr="009B5FBD">
              <w:rPr>
                <w:rFonts w:ascii="Times New Roman" w:hAnsi="Times New Roman" w:cs="Times New Roman"/>
                <w:sz w:val="28"/>
                <w:szCs w:val="28"/>
                <w:lang w:val="en-US"/>
              </w:rPr>
              <w:t>162.21</w:t>
            </w:r>
          </w:p>
        </w:tc>
      </w:tr>
    </w:tbl>
    <w:p w:rsidR="000B5791" w:rsidRPr="00DF089F" w:rsidRDefault="000B5791" w:rsidP="000B5791">
      <w:pPr>
        <w:pStyle w:val="a7"/>
        <w:spacing w:line="360" w:lineRule="auto"/>
        <w:ind w:firstLine="709"/>
        <w:contextualSpacing/>
        <w:jc w:val="both"/>
        <w:rPr>
          <w:sz w:val="28"/>
          <w:szCs w:val="27"/>
        </w:rPr>
      </w:pPr>
      <w:r>
        <w:rPr>
          <w:sz w:val="28"/>
          <w:szCs w:val="27"/>
        </w:rPr>
        <w:t xml:space="preserve">Выручка в сопоставимой оценке возросла на </w:t>
      </w:r>
      <w:r w:rsidRPr="006F059B">
        <w:rPr>
          <w:sz w:val="28"/>
          <w:szCs w:val="27"/>
        </w:rPr>
        <w:t>4117</w:t>
      </w:r>
      <w:r>
        <w:rPr>
          <w:sz w:val="28"/>
          <w:szCs w:val="27"/>
        </w:rPr>
        <w:t xml:space="preserve"> тысяч рублей или на </w:t>
      </w:r>
      <w:r w:rsidRPr="006F059B">
        <w:rPr>
          <w:sz w:val="28"/>
          <w:szCs w:val="27"/>
        </w:rPr>
        <w:t>17.89</w:t>
      </w:r>
      <w:r>
        <w:rPr>
          <w:sz w:val="28"/>
          <w:szCs w:val="27"/>
        </w:rPr>
        <w:t xml:space="preserve"> %.</w:t>
      </w:r>
      <w:r w:rsidRPr="00785761">
        <w:rPr>
          <w:sz w:val="28"/>
          <w:szCs w:val="27"/>
        </w:rPr>
        <w:t xml:space="preserve"> Среднесписочная численность работников </w:t>
      </w:r>
      <w:r>
        <w:rPr>
          <w:sz w:val="28"/>
          <w:szCs w:val="27"/>
        </w:rPr>
        <w:t>не изменилась</w:t>
      </w:r>
      <w:r w:rsidRPr="00785761">
        <w:rPr>
          <w:sz w:val="28"/>
          <w:szCs w:val="27"/>
        </w:rPr>
        <w:t xml:space="preserve">. </w:t>
      </w:r>
      <w:r>
        <w:rPr>
          <w:sz w:val="28"/>
          <w:szCs w:val="27"/>
        </w:rPr>
        <w:t>Увеличилась стоимость оборотных средств на 4919 тыс. рублей или на 62,21 %. Вышеперечисленное свидетельствует о росте размеров предприятия.</w:t>
      </w:r>
    </w:p>
    <w:p w:rsidR="000B5791" w:rsidRDefault="000B5791" w:rsidP="000B5791">
      <w:pPr>
        <w:pStyle w:val="a7"/>
        <w:spacing w:line="360" w:lineRule="auto"/>
        <w:ind w:firstLine="709"/>
        <w:contextualSpacing/>
        <w:jc w:val="both"/>
        <w:rPr>
          <w:sz w:val="28"/>
          <w:szCs w:val="28"/>
        </w:rPr>
      </w:pPr>
      <w:r w:rsidRPr="00785761">
        <w:rPr>
          <w:sz w:val="28"/>
          <w:szCs w:val="28"/>
        </w:rPr>
        <w:lastRenderedPageBreak/>
        <w:t>Экономическое состояние предприятия характеризует ряд показателей, отражающих наличие ресурсов и эффективность их использования. К таким показателям относятся показатели</w:t>
      </w:r>
      <w:r>
        <w:rPr>
          <w:sz w:val="28"/>
          <w:szCs w:val="28"/>
        </w:rPr>
        <w:t>, характеризующие основные средства</w:t>
      </w:r>
      <w:r w:rsidRPr="00785761">
        <w:rPr>
          <w:sz w:val="28"/>
          <w:szCs w:val="28"/>
        </w:rPr>
        <w:t xml:space="preserve">, оборотные средства, трудовые ресурсы, финансовые результаты деятельности. </w:t>
      </w:r>
    </w:p>
    <w:p w:rsidR="000B5791" w:rsidRPr="00785761" w:rsidRDefault="000B5791" w:rsidP="000B5791">
      <w:pPr>
        <w:pStyle w:val="a7"/>
        <w:spacing w:line="360" w:lineRule="auto"/>
        <w:ind w:firstLine="709"/>
        <w:contextualSpacing/>
        <w:jc w:val="both"/>
        <w:rPr>
          <w:sz w:val="28"/>
          <w:szCs w:val="28"/>
        </w:rPr>
      </w:pPr>
      <w:r w:rsidRPr="00785761">
        <w:rPr>
          <w:sz w:val="28"/>
          <w:szCs w:val="28"/>
        </w:rPr>
        <w:t xml:space="preserve">Наличие у предприятия достаточного количества оборотных средств </w:t>
      </w:r>
      <w:r>
        <w:rPr>
          <w:sz w:val="28"/>
          <w:szCs w:val="28"/>
        </w:rPr>
        <w:t>яв</w:t>
      </w:r>
      <w:r w:rsidRPr="00785761">
        <w:rPr>
          <w:sz w:val="28"/>
          <w:szCs w:val="28"/>
        </w:rPr>
        <w:t>ляются необходимым условием для его нормального функ</w:t>
      </w:r>
      <w:r w:rsidRPr="00785761">
        <w:rPr>
          <w:sz w:val="28"/>
          <w:szCs w:val="28"/>
        </w:rPr>
        <w:softHyphen/>
        <w:t>ционирования. Состав и структура оборотных средств представлены в та</w:t>
      </w:r>
      <w:r>
        <w:rPr>
          <w:sz w:val="28"/>
          <w:szCs w:val="28"/>
        </w:rPr>
        <w:t xml:space="preserve">блице </w:t>
      </w:r>
      <w:r w:rsidR="009B5FBD">
        <w:rPr>
          <w:sz w:val="28"/>
          <w:szCs w:val="28"/>
        </w:rPr>
        <w:t>6</w:t>
      </w:r>
      <w:r w:rsidR="00171281">
        <w:rPr>
          <w:sz w:val="28"/>
          <w:szCs w:val="28"/>
        </w:rPr>
        <w:t xml:space="preserve"> и 7.</w:t>
      </w:r>
    </w:p>
    <w:p w:rsidR="000B5791" w:rsidRDefault="00171281" w:rsidP="002C79A2">
      <w:pPr>
        <w:contextualSpacing/>
        <w:jc w:val="both"/>
        <w:rPr>
          <w:rFonts w:ascii="Times New Roman" w:hAnsi="Times New Roman" w:cs="Times New Roman"/>
          <w:sz w:val="28"/>
          <w:szCs w:val="28"/>
        </w:rPr>
      </w:pPr>
      <w:r>
        <w:rPr>
          <w:rFonts w:ascii="Times New Roman" w:hAnsi="Times New Roman" w:cs="Times New Roman"/>
          <w:sz w:val="28"/>
          <w:szCs w:val="28"/>
        </w:rPr>
        <w:t>Таблица 6 – Состав оборотных средств тыс. руб.</w:t>
      </w:r>
    </w:p>
    <w:tbl>
      <w:tblPr>
        <w:tblStyle w:val="ab"/>
        <w:tblW w:w="9351" w:type="dxa"/>
        <w:tblLook w:val="04A0" w:firstRow="1" w:lastRow="0" w:firstColumn="1" w:lastColumn="0" w:noHBand="0" w:noVBand="1"/>
      </w:tblPr>
      <w:tblGrid>
        <w:gridCol w:w="3230"/>
        <w:gridCol w:w="1569"/>
        <w:gridCol w:w="1413"/>
        <w:gridCol w:w="1580"/>
        <w:gridCol w:w="1559"/>
      </w:tblGrid>
      <w:tr w:rsidR="00171281" w:rsidTr="00171281">
        <w:tc>
          <w:tcPr>
            <w:tcW w:w="3230" w:type="dxa"/>
            <w:vAlign w:val="center"/>
          </w:tcPr>
          <w:p w:rsidR="00171281" w:rsidRPr="00171281" w:rsidRDefault="00171281" w:rsidP="00171281">
            <w:pPr>
              <w:contextualSpacing/>
              <w:jc w:val="center"/>
              <w:rPr>
                <w:rFonts w:ascii="Times New Roman" w:hAnsi="Times New Roman" w:cs="Times New Roman"/>
                <w:sz w:val="28"/>
                <w:szCs w:val="28"/>
              </w:rPr>
            </w:pPr>
            <w:r w:rsidRPr="00171281">
              <w:rPr>
                <w:rFonts w:ascii="Times New Roman" w:hAnsi="Times New Roman" w:cs="Times New Roman"/>
                <w:sz w:val="28"/>
                <w:szCs w:val="28"/>
              </w:rPr>
              <w:t>Элементы оборотных средств</w:t>
            </w:r>
          </w:p>
        </w:tc>
        <w:tc>
          <w:tcPr>
            <w:tcW w:w="1569" w:type="dxa"/>
          </w:tcPr>
          <w:p w:rsidR="00171281" w:rsidRPr="00171281" w:rsidRDefault="00171281" w:rsidP="00171281">
            <w:pPr>
              <w:spacing w:line="360" w:lineRule="auto"/>
              <w:contextualSpacing/>
              <w:jc w:val="both"/>
              <w:rPr>
                <w:rFonts w:ascii="Times New Roman" w:hAnsi="Times New Roman" w:cs="Times New Roman"/>
                <w:sz w:val="28"/>
                <w:szCs w:val="28"/>
              </w:rPr>
            </w:pPr>
            <w:r w:rsidRPr="00171281">
              <w:rPr>
                <w:rFonts w:ascii="Times New Roman" w:hAnsi="Times New Roman" w:cs="Times New Roman"/>
                <w:sz w:val="28"/>
                <w:szCs w:val="28"/>
              </w:rPr>
              <w:t>2014</w:t>
            </w:r>
          </w:p>
        </w:tc>
        <w:tc>
          <w:tcPr>
            <w:tcW w:w="1413" w:type="dxa"/>
          </w:tcPr>
          <w:p w:rsidR="00171281" w:rsidRPr="00171281" w:rsidRDefault="00171281" w:rsidP="00171281">
            <w:pPr>
              <w:spacing w:line="360" w:lineRule="auto"/>
              <w:contextualSpacing/>
              <w:jc w:val="both"/>
              <w:rPr>
                <w:rFonts w:ascii="Times New Roman" w:hAnsi="Times New Roman" w:cs="Times New Roman"/>
                <w:sz w:val="28"/>
                <w:szCs w:val="28"/>
              </w:rPr>
            </w:pPr>
            <w:r w:rsidRPr="00171281">
              <w:rPr>
                <w:rFonts w:ascii="Times New Roman" w:hAnsi="Times New Roman" w:cs="Times New Roman"/>
                <w:sz w:val="28"/>
                <w:szCs w:val="28"/>
              </w:rPr>
              <w:t>2015</w:t>
            </w:r>
          </w:p>
        </w:tc>
        <w:tc>
          <w:tcPr>
            <w:tcW w:w="1580" w:type="dxa"/>
          </w:tcPr>
          <w:p w:rsidR="00171281" w:rsidRPr="00171281" w:rsidRDefault="00171281" w:rsidP="00171281">
            <w:pPr>
              <w:spacing w:line="360" w:lineRule="auto"/>
              <w:contextualSpacing/>
              <w:jc w:val="both"/>
              <w:rPr>
                <w:rFonts w:ascii="Times New Roman" w:hAnsi="Times New Roman" w:cs="Times New Roman"/>
                <w:sz w:val="28"/>
                <w:szCs w:val="28"/>
              </w:rPr>
            </w:pPr>
            <w:r w:rsidRPr="00171281">
              <w:rPr>
                <w:rFonts w:ascii="Times New Roman" w:hAnsi="Times New Roman" w:cs="Times New Roman"/>
                <w:sz w:val="28"/>
                <w:szCs w:val="28"/>
              </w:rPr>
              <w:t>2016</w:t>
            </w:r>
          </w:p>
        </w:tc>
        <w:tc>
          <w:tcPr>
            <w:tcW w:w="1559" w:type="dxa"/>
          </w:tcPr>
          <w:p w:rsidR="00171281" w:rsidRPr="00171281" w:rsidRDefault="00171281" w:rsidP="00171281">
            <w:pPr>
              <w:spacing w:line="360" w:lineRule="auto"/>
              <w:contextualSpacing/>
              <w:jc w:val="both"/>
              <w:rPr>
                <w:rFonts w:ascii="Times New Roman" w:hAnsi="Times New Roman" w:cs="Times New Roman"/>
                <w:sz w:val="28"/>
                <w:szCs w:val="28"/>
              </w:rPr>
            </w:pPr>
            <w:r w:rsidRPr="00171281">
              <w:rPr>
                <w:rFonts w:ascii="Times New Roman" w:hAnsi="Times New Roman" w:cs="Times New Roman"/>
                <w:sz w:val="28"/>
                <w:szCs w:val="28"/>
              </w:rPr>
              <w:t>2016 к 2014 г., %</w:t>
            </w:r>
          </w:p>
        </w:tc>
      </w:tr>
      <w:tr w:rsidR="00171281" w:rsidTr="00171281">
        <w:tc>
          <w:tcPr>
            <w:tcW w:w="3230" w:type="dxa"/>
          </w:tcPr>
          <w:p w:rsidR="00171281" w:rsidRPr="00171281" w:rsidRDefault="00171281" w:rsidP="00171281">
            <w:pPr>
              <w:contextualSpacing/>
              <w:jc w:val="both"/>
              <w:rPr>
                <w:rFonts w:ascii="Times New Roman" w:hAnsi="Times New Roman" w:cs="Times New Roman"/>
                <w:sz w:val="28"/>
                <w:szCs w:val="28"/>
              </w:rPr>
            </w:pPr>
            <w:r w:rsidRPr="00171281">
              <w:rPr>
                <w:rFonts w:ascii="Times New Roman" w:hAnsi="Times New Roman" w:cs="Times New Roman"/>
                <w:sz w:val="28"/>
                <w:szCs w:val="28"/>
              </w:rPr>
              <w:t>Запасы</w:t>
            </w:r>
          </w:p>
        </w:tc>
        <w:tc>
          <w:tcPr>
            <w:tcW w:w="1569" w:type="dxa"/>
            <w:vAlign w:val="center"/>
          </w:tcPr>
          <w:p w:rsidR="00171281" w:rsidRPr="00171281" w:rsidRDefault="00171281" w:rsidP="00171281">
            <w:pPr>
              <w:contextualSpacing/>
              <w:jc w:val="center"/>
              <w:rPr>
                <w:rFonts w:ascii="Times New Roman" w:hAnsi="Times New Roman" w:cs="Times New Roman"/>
                <w:sz w:val="28"/>
                <w:szCs w:val="28"/>
              </w:rPr>
            </w:pPr>
            <w:r w:rsidRPr="00171281">
              <w:rPr>
                <w:rFonts w:ascii="Times New Roman" w:hAnsi="Times New Roman" w:cs="Times New Roman"/>
                <w:sz w:val="28"/>
                <w:szCs w:val="28"/>
              </w:rPr>
              <w:t>3400</w:t>
            </w:r>
          </w:p>
        </w:tc>
        <w:tc>
          <w:tcPr>
            <w:tcW w:w="1413" w:type="dxa"/>
            <w:vAlign w:val="center"/>
          </w:tcPr>
          <w:p w:rsidR="00171281" w:rsidRPr="00171281" w:rsidRDefault="00171281" w:rsidP="00171281">
            <w:pPr>
              <w:contextualSpacing/>
              <w:jc w:val="center"/>
              <w:rPr>
                <w:rFonts w:ascii="Times New Roman" w:hAnsi="Times New Roman" w:cs="Times New Roman"/>
                <w:sz w:val="28"/>
                <w:szCs w:val="28"/>
              </w:rPr>
            </w:pPr>
            <w:r w:rsidRPr="00171281">
              <w:rPr>
                <w:rFonts w:ascii="Times New Roman" w:hAnsi="Times New Roman" w:cs="Times New Roman"/>
                <w:sz w:val="28"/>
                <w:szCs w:val="28"/>
              </w:rPr>
              <w:t>4408</w:t>
            </w:r>
          </w:p>
        </w:tc>
        <w:tc>
          <w:tcPr>
            <w:tcW w:w="1580" w:type="dxa"/>
          </w:tcPr>
          <w:p w:rsidR="00171281" w:rsidRPr="00171281" w:rsidRDefault="00171281" w:rsidP="00171281">
            <w:pPr>
              <w:spacing w:line="360" w:lineRule="auto"/>
              <w:contextualSpacing/>
              <w:jc w:val="both"/>
              <w:rPr>
                <w:rFonts w:ascii="Times New Roman" w:hAnsi="Times New Roman" w:cs="Times New Roman"/>
                <w:sz w:val="28"/>
                <w:szCs w:val="28"/>
              </w:rPr>
            </w:pPr>
            <w:r w:rsidRPr="00171281">
              <w:rPr>
                <w:rFonts w:ascii="Times New Roman" w:hAnsi="Times New Roman" w:cs="Times New Roman"/>
                <w:sz w:val="28"/>
                <w:szCs w:val="28"/>
              </w:rPr>
              <w:t>5938</w:t>
            </w:r>
          </w:p>
        </w:tc>
        <w:tc>
          <w:tcPr>
            <w:tcW w:w="1559" w:type="dxa"/>
          </w:tcPr>
          <w:p w:rsidR="00171281" w:rsidRPr="00171281" w:rsidRDefault="00171281" w:rsidP="00171281">
            <w:pPr>
              <w:spacing w:line="360" w:lineRule="auto"/>
              <w:contextualSpacing/>
              <w:jc w:val="both"/>
              <w:rPr>
                <w:rFonts w:ascii="Times New Roman" w:hAnsi="Times New Roman" w:cs="Times New Roman"/>
                <w:sz w:val="28"/>
                <w:szCs w:val="28"/>
              </w:rPr>
            </w:pPr>
            <w:r w:rsidRPr="00171281">
              <w:rPr>
                <w:rFonts w:ascii="Times New Roman" w:hAnsi="Times New Roman" w:cs="Times New Roman"/>
                <w:sz w:val="28"/>
                <w:szCs w:val="28"/>
              </w:rPr>
              <w:t>174,6</w:t>
            </w:r>
          </w:p>
        </w:tc>
      </w:tr>
      <w:tr w:rsidR="00171281" w:rsidTr="00171281">
        <w:tc>
          <w:tcPr>
            <w:tcW w:w="3230" w:type="dxa"/>
          </w:tcPr>
          <w:p w:rsidR="00171281" w:rsidRPr="00171281" w:rsidRDefault="00171281" w:rsidP="00171281">
            <w:pPr>
              <w:contextualSpacing/>
              <w:jc w:val="both"/>
              <w:rPr>
                <w:rFonts w:ascii="Times New Roman" w:hAnsi="Times New Roman" w:cs="Times New Roman"/>
                <w:sz w:val="28"/>
                <w:szCs w:val="28"/>
              </w:rPr>
            </w:pPr>
            <w:r w:rsidRPr="00171281">
              <w:rPr>
                <w:sz w:val="28"/>
                <w:szCs w:val="28"/>
              </w:rPr>
              <w:br w:type="page"/>
            </w:r>
            <w:r w:rsidRPr="00171281">
              <w:rPr>
                <w:sz w:val="28"/>
                <w:szCs w:val="28"/>
              </w:rPr>
              <w:br w:type="page"/>
            </w:r>
            <w:r w:rsidRPr="00171281">
              <w:rPr>
                <w:sz w:val="28"/>
                <w:szCs w:val="28"/>
              </w:rPr>
              <w:br w:type="page"/>
            </w:r>
            <w:r w:rsidRPr="00171281">
              <w:rPr>
                <w:rFonts w:ascii="Times New Roman" w:hAnsi="Times New Roman" w:cs="Times New Roman"/>
                <w:sz w:val="28"/>
                <w:szCs w:val="28"/>
              </w:rPr>
              <w:t>НДС по приобретенным ценностям</w:t>
            </w:r>
          </w:p>
        </w:tc>
        <w:tc>
          <w:tcPr>
            <w:tcW w:w="1569" w:type="dxa"/>
            <w:vAlign w:val="center"/>
          </w:tcPr>
          <w:p w:rsidR="00171281" w:rsidRPr="00171281" w:rsidRDefault="00171281" w:rsidP="00171281">
            <w:pPr>
              <w:contextualSpacing/>
              <w:jc w:val="center"/>
              <w:rPr>
                <w:rFonts w:ascii="Times New Roman" w:hAnsi="Times New Roman" w:cs="Times New Roman"/>
                <w:sz w:val="28"/>
                <w:szCs w:val="28"/>
              </w:rPr>
            </w:pPr>
            <w:r w:rsidRPr="00171281">
              <w:rPr>
                <w:rFonts w:ascii="Times New Roman" w:hAnsi="Times New Roman" w:cs="Times New Roman"/>
                <w:sz w:val="28"/>
                <w:szCs w:val="28"/>
              </w:rPr>
              <w:t>-</w:t>
            </w:r>
          </w:p>
        </w:tc>
        <w:tc>
          <w:tcPr>
            <w:tcW w:w="1413" w:type="dxa"/>
            <w:vAlign w:val="center"/>
          </w:tcPr>
          <w:p w:rsidR="00171281" w:rsidRPr="00171281" w:rsidRDefault="00171281" w:rsidP="00171281">
            <w:pPr>
              <w:contextualSpacing/>
              <w:jc w:val="center"/>
              <w:rPr>
                <w:rFonts w:ascii="Times New Roman" w:hAnsi="Times New Roman" w:cs="Times New Roman"/>
                <w:sz w:val="28"/>
                <w:szCs w:val="28"/>
              </w:rPr>
            </w:pPr>
            <w:r w:rsidRPr="00171281">
              <w:rPr>
                <w:rFonts w:ascii="Times New Roman" w:hAnsi="Times New Roman" w:cs="Times New Roman"/>
                <w:sz w:val="28"/>
                <w:szCs w:val="28"/>
              </w:rPr>
              <w:t>-</w:t>
            </w:r>
          </w:p>
        </w:tc>
        <w:tc>
          <w:tcPr>
            <w:tcW w:w="1580" w:type="dxa"/>
            <w:vAlign w:val="center"/>
          </w:tcPr>
          <w:p w:rsidR="00171281" w:rsidRPr="00171281" w:rsidRDefault="00171281" w:rsidP="00171281">
            <w:pPr>
              <w:contextualSpacing/>
              <w:jc w:val="center"/>
              <w:rPr>
                <w:rFonts w:ascii="Times New Roman" w:hAnsi="Times New Roman" w:cs="Times New Roman"/>
                <w:sz w:val="28"/>
                <w:szCs w:val="28"/>
                <w:lang w:val="en-US"/>
              </w:rPr>
            </w:pPr>
            <w:r w:rsidRPr="00171281">
              <w:rPr>
                <w:rFonts w:ascii="Times New Roman" w:hAnsi="Times New Roman" w:cs="Times New Roman"/>
                <w:sz w:val="28"/>
                <w:szCs w:val="28"/>
                <w:lang w:val="en-US"/>
              </w:rPr>
              <w:t>-</w:t>
            </w:r>
          </w:p>
        </w:tc>
        <w:tc>
          <w:tcPr>
            <w:tcW w:w="1559" w:type="dxa"/>
          </w:tcPr>
          <w:p w:rsidR="00171281" w:rsidRPr="00171281" w:rsidRDefault="00171281" w:rsidP="00171281">
            <w:pPr>
              <w:spacing w:line="360" w:lineRule="auto"/>
              <w:contextualSpacing/>
              <w:jc w:val="both"/>
              <w:rPr>
                <w:rFonts w:ascii="Times New Roman" w:hAnsi="Times New Roman" w:cs="Times New Roman"/>
                <w:sz w:val="28"/>
                <w:szCs w:val="28"/>
              </w:rPr>
            </w:pPr>
            <w:r w:rsidRPr="00171281">
              <w:rPr>
                <w:rFonts w:ascii="Times New Roman" w:hAnsi="Times New Roman" w:cs="Times New Roman"/>
                <w:sz w:val="28"/>
                <w:szCs w:val="28"/>
              </w:rPr>
              <w:t>-</w:t>
            </w:r>
          </w:p>
        </w:tc>
      </w:tr>
      <w:tr w:rsidR="00171281" w:rsidTr="00171281">
        <w:tc>
          <w:tcPr>
            <w:tcW w:w="3230" w:type="dxa"/>
            <w:vAlign w:val="center"/>
          </w:tcPr>
          <w:p w:rsidR="00171281" w:rsidRPr="00171281" w:rsidRDefault="00171281" w:rsidP="00171281">
            <w:pPr>
              <w:contextualSpacing/>
              <w:rPr>
                <w:rFonts w:ascii="Times New Roman" w:hAnsi="Times New Roman" w:cs="Times New Roman"/>
                <w:sz w:val="28"/>
                <w:szCs w:val="28"/>
              </w:rPr>
            </w:pPr>
            <w:r w:rsidRPr="00171281">
              <w:rPr>
                <w:rFonts w:ascii="Times New Roman" w:hAnsi="Times New Roman" w:cs="Times New Roman"/>
                <w:sz w:val="28"/>
                <w:szCs w:val="28"/>
              </w:rPr>
              <w:t>Дебиторская задолженность</w:t>
            </w:r>
          </w:p>
        </w:tc>
        <w:tc>
          <w:tcPr>
            <w:tcW w:w="1569" w:type="dxa"/>
            <w:vAlign w:val="center"/>
          </w:tcPr>
          <w:p w:rsidR="00171281" w:rsidRPr="00171281" w:rsidRDefault="00171281" w:rsidP="00171281">
            <w:pPr>
              <w:contextualSpacing/>
              <w:jc w:val="center"/>
              <w:rPr>
                <w:rFonts w:ascii="Times New Roman" w:hAnsi="Times New Roman" w:cs="Times New Roman"/>
                <w:sz w:val="28"/>
                <w:szCs w:val="28"/>
              </w:rPr>
            </w:pPr>
            <w:r w:rsidRPr="00171281">
              <w:rPr>
                <w:rFonts w:ascii="Times New Roman" w:hAnsi="Times New Roman" w:cs="Times New Roman"/>
                <w:sz w:val="28"/>
                <w:szCs w:val="28"/>
              </w:rPr>
              <w:t>4585</w:t>
            </w:r>
          </w:p>
        </w:tc>
        <w:tc>
          <w:tcPr>
            <w:tcW w:w="1413" w:type="dxa"/>
            <w:vAlign w:val="center"/>
          </w:tcPr>
          <w:p w:rsidR="00171281" w:rsidRPr="00171281" w:rsidRDefault="00171281" w:rsidP="00171281">
            <w:pPr>
              <w:contextualSpacing/>
              <w:jc w:val="center"/>
              <w:rPr>
                <w:rFonts w:ascii="Times New Roman" w:hAnsi="Times New Roman" w:cs="Times New Roman"/>
                <w:sz w:val="28"/>
                <w:szCs w:val="28"/>
              </w:rPr>
            </w:pPr>
            <w:r w:rsidRPr="00171281">
              <w:rPr>
                <w:rFonts w:ascii="Times New Roman" w:hAnsi="Times New Roman" w:cs="Times New Roman"/>
                <w:sz w:val="28"/>
                <w:szCs w:val="28"/>
              </w:rPr>
              <w:t>5027</w:t>
            </w:r>
          </w:p>
        </w:tc>
        <w:tc>
          <w:tcPr>
            <w:tcW w:w="1580" w:type="dxa"/>
            <w:vAlign w:val="center"/>
          </w:tcPr>
          <w:p w:rsidR="00171281" w:rsidRPr="00171281" w:rsidRDefault="00171281" w:rsidP="00171281">
            <w:pPr>
              <w:contextualSpacing/>
              <w:jc w:val="center"/>
              <w:rPr>
                <w:rFonts w:ascii="Times New Roman" w:hAnsi="Times New Roman" w:cs="Times New Roman"/>
                <w:sz w:val="28"/>
                <w:szCs w:val="28"/>
                <w:lang w:val="en-US"/>
              </w:rPr>
            </w:pPr>
            <w:r w:rsidRPr="00171281">
              <w:rPr>
                <w:rFonts w:ascii="Times New Roman" w:hAnsi="Times New Roman" w:cs="Times New Roman"/>
                <w:sz w:val="28"/>
                <w:szCs w:val="28"/>
                <w:lang w:val="en-US"/>
              </w:rPr>
              <w:t>6721</w:t>
            </w:r>
          </w:p>
        </w:tc>
        <w:tc>
          <w:tcPr>
            <w:tcW w:w="1559" w:type="dxa"/>
          </w:tcPr>
          <w:p w:rsidR="00171281" w:rsidRPr="00171281" w:rsidRDefault="00171281" w:rsidP="00171281">
            <w:pPr>
              <w:spacing w:line="360" w:lineRule="auto"/>
              <w:contextualSpacing/>
              <w:jc w:val="both"/>
              <w:rPr>
                <w:rFonts w:ascii="Times New Roman" w:hAnsi="Times New Roman" w:cs="Times New Roman"/>
                <w:sz w:val="28"/>
                <w:szCs w:val="28"/>
              </w:rPr>
            </w:pPr>
            <w:r w:rsidRPr="00171281">
              <w:rPr>
                <w:rFonts w:ascii="Times New Roman" w:hAnsi="Times New Roman" w:cs="Times New Roman"/>
                <w:sz w:val="28"/>
                <w:szCs w:val="28"/>
              </w:rPr>
              <w:t>146,6</w:t>
            </w:r>
          </w:p>
        </w:tc>
      </w:tr>
      <w:tr w:rsidR="00171281" w:rsidTr="00171281">
        <w:tc>
          <w:tcPr>
            <w:tcW w:w="3230" w:type="dxa"/>
          </w:tcPr>
          <w:p w:rsidR="00171281" w:rsidRPr="00171281" w:rsidRDefault="00171281" w:rsidP="00171281">
            <w:pPr>
              <w:contextualSpacing/>
              <w:jc w:val="both"/>
              <w:rPr>
                <w:rFonts w:ascii="Times New Roman" w:hAnsi="Times New Roman" w:cs="Times New Roman"/>
                <w:sz w:val="28"/>
                <w:szCs w:val="28"/>
              </w:rPr>
            </w:pPr>
            <w:r w:rsidRPr="00171281">
              <w:rPr>
                <w:rFonts w:ascii="Times New Roman" w:hAnsi="Times New Roman" w:cs="Times New Roman"/>
                <w:sz w:val="28"/>
                <w:szCs w:val="28"/>
              </w:rPr>
              <w:t>Денежные средства и денежные эквиваленты</w:t>
            </w:r>
          </w:p>
        </w:tc>
        <w:tc>
          <w:tcPr>
            <w:tcW w:w="1569" w:type="dxa"/>
            <w:vAlign w:val="center"/>
          </w:tcPr>
          <w:p w:rsidR="00171281" w:rsidRPr="00171281" w:rsidRDefault="00171281" w:rsidP="00171281">
            <w:pPr>
              <w:contextualSpacing/>
              <w:jc w:val="center"/>
              <w:rPr>
                <w:rFonts w:ascii="Times New Roman" w:hAnsi="Times New Roman" w:cs="Times New Roman"/>
                <w:sz w:val="28"/>
                <w:szCs w:val="28"/>
              </w:rPr>
            </w:pPr>
            <w:r w:rsidRPr="00171281">
              <w:rPr>
                <w:rFonts w:ascii="Times New Roman" w:hAnsi="Times New Roman" w:cs="Times New Roman"/>
                <w:sz w:val="28"/>
                <w:szCs w:val="28"/>
              </w:rPr>
              <w:t>417</w:t>
            </w:r>
          </w:p>
        </w:tc>
        <w:tc>
          <w:tcPr>
            <w:tcW w:w="1413" w:type="dxa"/>
            <w:vAlign w:val="center"/>
          </w:tcPr>
          <w:p w:rsidR="00171281" w:rsidRPr="00171281" w:rsidRDefault="00171281" w:rsidP="00171281">
            <w:pPr>
              <w:contextualSpacing/>
              <w:jc w:val="center"/>
              <w:rPr>
                <w:rFonts w:ascii="Times New Roman" w:hAnsi="Times New Roman" w:cs="Times New Roman"/>
                <w:sz w:val="28"/>
                <w:szCs w:val="28"/>
              </w:rPr>
            </w:pPr>
            <w:r w:rsidRPr="00171281">
              <w:rPr>
                <w:rFonts w:ascii="Times New Roman" w:hAnsi="Times New Roman" w:cs="Times New Roman"/>
                <w:sz w:val="28"/>
                <w:szCs w:val="28"/>
              </w:rPr>
              <w:t>147</w:t>
            </w:r>
          </w:p>
        </w:tc>
        <w:tc>
          <w:tcPr>
            <w:tcW w:w="1580" w:type="dxa"/>
            <w:vAlign w:val="center"/>
          </w:tcPr>
          <w:p w:rsidR="00171281" w:rsidRPr="00171281" w:rsidRDefault="00171281" w:rsidP="00171281">
            <w:pPr>
              <w:contextualSpacing/>
              <w:jc w:val="center"/>
              <w:rPr>
                <w:rFonts w:ascii="Times New Roman" w:hAnsi="Times New Roman" w:cs="Times New Roman"/>
                <w:sz w:val="28"/>
                <w:szCs w:val="28"/>
                <w:lang w:val="en-US"/>
              </w:rPr>
            </w:pPr>
            <w:r w:rsidRPr="00171281">
              <w:rPr>
                <w:rFonts w:ascii="Times New Roman" w:hAnsi="Times New Roman" w:cs="Times New Roman"/>
                <w:sz w:val="28"/>
                <w:szCs w:val="28"/>
                <w:lang w:val="en-US"/>
              </w:rPr>
              <w:t>599</w:t>
            </w:r>
          </w:p>
        </w:tc>
        <w:tc>
          <w:tcPr>
            <w:tcW w:w="1559" w:type="dxa"/>
          </w:tcPr>
          <w:p w:rsidR="00171281" w:rsidRPr="00171281" w:rsidRDefault="00171281" w:rsidP="00171281">
            <w:pPr>
              <w:spacing w:line="360" w:lineRule="auto"/>
              <w:contextualSpacing/>
              <w:jc w:val="both"/>
              <w:rPr>
                <w:rFonts w:ascii="Times New Roman" w:hAnsi="Times New Roman" w:cs="Times New Roman"/>
                <w:sz w:val="28"/>
                <w:szCs w:val="28"/>
              </w:rPr>
            </w:pPr>
            <w:r w:rsidRPr="00171281">
              <w:rPr>
                <w:rFonts w:ascii="Times New Roman" w:hAnsi="Times New Roman" w:cs="Times New Roman"/>
                <w:sz w:val="28"/>
                <w:szCs w:val="28"/>
              </w:rPr>
              <w:t>143,6</w:t>
            </w:r>
          </w:p>
        </w:tc>
      </w:tr>
      <w:tr w:rsidR="00171281" w:rsidTr="00171281">
        <w:tc>
          <w:tcPr>
            <w:tcW w:w="3230" w:type="dxa"/>
          </w:tcPr>
          <w:p w:rsidR="00171281" w:rsidRPr="00171281" w:rsidRDefault="00171281" w:rsidP="00171281">
            <w:pPr>
              <w:contextualSpacing/>
              <w:jc w:val="both"/>
              <w:rPr>
                <w:rFonts w:ascii="Times New Roman" w:hAnsi="Times New Roman" w:cs="Times New Roman"/>
                <w:sz w:val="28"/>
                <w:szCs w:val="28"/>
              </w:rPr>
            </w:pPr>
            <w:r w:rsidRPr="00171281">
              <w:rPr>
                <w:rFonts w:ascii="Times New Roman" w:hAnsi="Times New Roman" w:cs="Times New Roman"/>
                <w:sz w:val="28"/>
                <w:szCs w:val="28"/>
              </w:rPr>
              <w:t>Прочие оборотные активы</w:t>
            </w:r>
          </w:p>
        </w:tc>
        <w:tc>
          <w:tcPr>
            <w:tcW w:w="1569" w:type="dxa"/>
            <w:vAlign w:val="center"/>
          </w:tcPr>
          <w:p w:rsidR="00171281" w:rsidRPr="00171281" w:rsidRDefault="00171281" w:rsidP="00171281">
            <w:pPr>
              <w:contextualSpacing/>
              <w:jc w:val="center"/>
              <w:rPr>
                <w:rFonts w:ascii="Times New Roman" w:hAnsi="Times New Roman" w:cs="Times New Roman"/>
                <w:sz w:val="28"/>
                <w:szCs w:val="28"/>
              </w:rPr>
            </w:pPr>
            <w:r w:rsidRPr="00171281">
              <w:rPr>
                <w:rFonts w:ascii="Times New Roman" w:hAnsi="Times New Roman" w:cs="Times New Roman"/>
                <w:sz w:val="28"/>
                <w:szCs w:val="28"/>
              </w:rPr>
              <w:t>61</w:t>
            </w:r>
          </w:p>
        </w:tc>
        <w:tc>
          <w:tcPr>
            <w:tcW w:w="1413" w:type="dxa"/>
            <w:vAlign w:val="center"/>
          </w:tcPr>
          <w:p w:rsidR="00171281" w:rsidRPr="00171281" w:rsidRDefault="00171281" w:rsidP="00171281">
            <w:pPr>
              <w:contextualSpacing/>
              <w:jc w:val="center"/>
              <w:rPr>
                <w:rFonts w:ascii="Times New Roman" w:hAnsi="Times New Roman" w:cs="Times New Roman"/>
                <w:sz w:val="28"/>
                <w:szCs w:val="28"/>
              </w:rPr>
            </w:pPr>
            <w:r w:rsidRPr="00171281">
              <w:rPr>
                <w:rFonts w:ascii="Times New Roman" w:hAnsi="Times New Roman" w:cs="Times New Roman"/>
                <w:sz w:val="28"/>
                <w:szCs w:val="28"/>
              </w:rPr>
              <w:t>-</w:t>
            </w:r>
          </w:p>
        </w:tc>
        <w:tc>
          <w:tcPr>
            <w:tcW w:w="1580" w:type="dxa"/>
            <w:vAlign w:val="center"/>
          </w:tcPr>
          <w:p w:rsidR="00171281" w:rsidRPr="00171281" w:rsidRDefault="00171281" w:rsidP="00171281">
            <w:pPr>
              <w:contextualSpacing/>
              <w:jc w:val="center"/>
              <w:rPr>
                <w:rFonts w:ascii="Times New Roman" w:hAnsi="Times New Roman" w:cs="Times New Roman"/>
                <w:sz w:val="28"/>
                <w:szCs w:val="28"/>
                <w:lang w:val="en-US"/>
              </w:rPr>
            </w:pPr>
            <w:r w:rsidRPr="00171281">
              <w:rPr>
                <w:rFonts w:ascii="Times New Roman" w:hAnsi="Times New Roman" w:cs="Times New Roman"/>
                <w:sz w:val="28"/>
                <w:szCs w:val="28"/>
                <w:lang w:val="en-US"/>
              </w:rPr>
              <w:t>-</w:t>
            </w:r>
          </w:p>
        </w:tc>
        <w:tc>
          <w:tcPr>
            <w:tcW w:w="1559" w:type="dxa"/>
          </w:tcPr>
          <w:p w:rsidR="00171281" w:rsidRPr="00171281" w:rsidRDefault="00171281" w:rsidP="00171281">
            <w:pPr>
              <w:spacing w:line="360" w:lineRule="auto"/>
              <w:contextualSpacing/>
              <w:jc w:val="both"/>
              <w:rPr>
                <w:rFonts w:ascii="Times New Roman" w:hAnsi="Times New Roman" w:cs="Times New Roman"/>
                <w:sz w:val="28"/>
                <w:szCs w:val="28"/>
              </w:rPr>
            </w:pPr>
            <w:r w:rsidRPr="00171281">
              <w:rPr>
                <w:rFonts w:ascii="Times New Roman" w:hAnsi="Times New Roman" w:cs="Times New Roman"/>
                <w:sz w:val="28"/>
                <w:szCs w:val="28"/>
              </w:rPr>
              <w:t>-</w:t>
            </w:r>
          </w:p>
        </w:tc>
      </w:tr>
      <w:tr w:rsidR="00171281" w:rsidTr="00171281">
        <w:tc>
          <w:tcPr>
            <w:tcW w:w="3230" w:type="dxa"/>
          </w:tcPr>
          <w:p w:rsidR="00171281" w:rsidRPr="00171281" w:rsidRDefault="00171281" w:rsidP="00171281">
            <w:pPr>
              <w:contextualSpacing/>
              <w:jc w:val="both"/>
              <w:rPr>
                <w:rFonts w:ascii="Times New Roman" w:hAnsi="Times New Roman" w:cs="Times New Roman"/>
                <w:sz w:val="28"/>
                <w:szCs w:val="28"/>
              </w:rPr>
            </w:pPr>
            <w:r w:rsidRPr="00171281">
              <w:rPr>
                <w:rFonts w:ascii="Times New Roman" w:hAnsi="Times New Roman" w:cs="Times New Roman"/>
                <w:sz w:val="28"/>
                <w:szCs w:val="28"/>
              </w:rPr>
              <w:t>Итого оборотные средства</w:t>
            </w:r>
          </w:p>
        </w:tc>
        <w:tc>
          <w:tcPr>
            <w:tcW w:w="1569" w:type="dxa"/>
            <w:vAlign w:val="center"/>
          </w:tcPr>
          <w:p w:rsidR="00171281" w:rsidRPr="00171281" w:rsidRDefault="00171281" w:rsidP="00171281">
            <w:pPr>
              <w:contextualSpacing/>
              <w:jc w:val="center"/>
              <w:rPr>
                <w:rFonts w:ascii="Times New Roman" w:hAnsi="Times New Roman" w:cs="Times New Roman"/>
                <w:sz w:val="28"/>
                <w:szCs w:val="28"/>
              </w:rPr>
            </w:pPr>
            <w:r w:rsidRPr="00171281">
              <w:rPr>
                <w:rFonts w:ascii="Times New Roman" w:hAnsi="Times New Roman" w:cs="Times New Roman"/>
                <w:sz w:val="28"/>
                <w:szCs w:val="28"/>
              </w:rPr>
              <w:t>8463</w:t>
            </w:r>
          </w:p>
        </w:tc>
        <w:tc>
          <w:tcPr>
            <w:tcW w:w="1413" w:type="dxa"/>
            <w:vAlign w:val="center"/>
          </w:tcPr>
          <w:p w:rsidR="00171281" w:rsidRPr="00171281" w:rsidRDefault="00171281" w:rsidP="00171281">
            <w:pPr>
              <w:contextualSpacing/>
              <w:jc w:val="center"/>
              <w:rPr>
                <w:rFonts w:ascii="Times New Roman" w:hAnsi="Times New Roman" w:cs="Times New Roman"/>
                <w:sz w:val="28"/>
                <w:szCs w:val="28"/>
              </w:rPr>
            </w:pPr>
            <w:r w:rsidRPr="00171281">
              <w:rPr>
                <w:rFonts w:ascii="Times New Roman" w:hAnsi="Times New Roman" w:cs="Times New Roman"/>
                <w:sz w:val="28"/>
                <w:szCs w:val="28"/>
              </w:rPr>
              <w:t>9582</w:t>
            </w:r>
          </w:p>
        </w:tc>
        <w:tc>
          <w:tcPr>
            <w:tcW w:w="1580" w:type="dxa"/>
            <w:vAlign w:val="center"/>
          </w:tcPr>
          <w:p w:rsidR="00171281" w:rsidRPr="00171281" w:rsidRDefault="00171281" w:rsidP="00171281">
            <w:pPr>
              <w:contextualSpacing/>
              <w:jc w:val="center"/>
              <w:rPr>
                <w:rFonts w:ascii="Times New Roman" w:hAnsi="Times New Roman" w:cs="Times New Roman"/>
                <w:sz w:val="28"/>
                <w:szCs w:val="28"/>
                <w:lang w:val="en-US"/>
              </w:rPr>
            </w:pPr>
            <w:r w:rsidRPr="00171281">
              <w:rPr>
                <w:rFonts w:ascii="Times New Roman" w:hAnsi="Times New Roman" w:cs="Times New Roman"/>
                <w:sz w:val="28"/>
                <w:szCs w:val="28"/>
                <w:lang w:val="en-US"/>
              </w:rPr>
              <w:t>13258</w:t>
            </w:r>
          </w:p>
        </w:tc>
        <w:tc>
          <w:tcPr>
            <w:tcW w:w="1559" w:type="dxa"/>
          </w:tcPr>
          <w:p w:rsidR="00171281" w:rsidRPr="00171281" w:rsidRDefault="00171281" w:rsidP="00171281">
            <w:pPr>
              <w:spacing w:line="360" w:lineRule="auto"/>
              <w:contextualSpacing/>
              <w:jc w:val="both"/>
              <w:rPr>
                <w:rFonts w:ascii="Times New Roman" w:hAnsi="Times New Roman" w:cs="Times New Roman"/>
                <w:sz w:val="28"/>
                <w:szCs w:val="28"/>
              </w:rPr>
            </w:pPr>
            <w:r w:rsidRPr="00171281">
              <w:rPr>
                <w:rFonts w:ascii="Times New Roman" w:hAnsi="Times New Roman" w:cs="Times New Roman"/>
                <w:sz w:val="28"/>
                <w:szCs w:val="28"/>
              </w:rPr>
              <w:t>156,7</w:t>
            </w:r>
          </w:p>
        </w:tc>
      </w:tr>
    </w:tbl>
    <w:p w:rsidR="00171281" w:rsidRDefault="00171281" w:rsidP="000B5791">
      <w:pPr>
        <w:ind w:firstLine="709"/>
        <w:contextualSpacing/>
        <w:jc w:val="both"/>
        <w:rPr>
          <w:rFonts w:ascii="Times New Roman" w:hAnsi="Times New Roman" w:cs="Times New Roman"/>
          <w:sz w:val="28"/>
          <w:szCs w:val="28"/>
        </w:rPr>
      </w:pPr>
    </w:p>
    <w:p w:rsidR="00171281" w:rsidRDefault="00171281" w:rsidP="000B5791">
      <w:pPr>
        <w:ind w:firstLine="709"/>
        <w:contextualSpacing/>
        <w:jc w:val="both"/>
        <w:rPr>
          <w:rFonts w:ascii="Times New Roman" w:hAnsi="Times New Roman" w:cs="Times New Roman"/>
          <w:sz w:val="28"/>
          <w:szCs w:val="28"/>
        </w:rPr>
      </w:pPr>
      <w:r>
        <w:rPr>
          <w:rFonts w:ascii="Times New Roman" w:hAnsi="Times New Roman" w:cs="Times New Roman"/>
          <w:sz w:val="28"/>
          <w:szCs w:val="28"/>
        </w:rPr>
        <w:t>Таблица 7 – Структура оборотных средств</w:t>
      </w:r>
    </w:p>
    <w:tbl>
      <w:tblPr>
        <w:tblStyle w:val="ab"/>
        <w:tblW w:w="9351" w:type="dxa"/>
        <w:tblLook w:val="04A0" w:firstRow="1" w:lastRow="0" w:firstColumn="1" w:lastColumn="0" w:noHBand="0" w:noVBand="1"/>
      </w:tblPr>
      <w:tblGrid>
        <w:gridCol w:w="3176"/>
        <w:gridCol w:w="1538"/>
        <w:gridCol w:w="1388"/>
        <w:gridCol w:w="1549"/>
        <w:gridCol w:w="1700"/>
      </w:tblGrid>
      <w:tr w:rsidR="00171281" w:rsidTr="00171281">
        <w:tc>
          <w:tcPr>
            <w:tcW w:w="3230" w:type="dxa"/>
            <w:vAlign w:val="center"/>
          </w:tcPr>
          <w:p w:rsidR="00171281" w:rsidRPr="00785761" w:rsidRDefault="00171281" w:rsidP="00171281">
            <w:pPr>
              <w:contextualSpacing/>
              <w:jc w:val="center"/>
              <w:rPr>
                <w:rFonts w:ascii="Times New Roman" w:hAnsi="Times New Roman" w:cs="Times New Roman"/>
                <w:sz w:val="24"/>
                <w:szCs w:val="24"/>
              </w:rPr>
            </w:pPr>
            <w:r w:rsidRPr="00785761">
              <w:rPr>
                <w:rFonts w:ascii="Times New Roman" w:hAnsi="Times New Roman" w:cs="Times New Roman"/>
                <w:sz w:val="24"/>
                <w:szCs w:val="24"/>
              </w:rPr>
              <w:t>Элементы оборотных средств</w:t>
            </w:r>
          </w:p>
        </w:tc>
        <w:tc>
          <w:tcPr>
            <w:tcW w:w="1569" w:type="dxa"/>
          </w:tcPr>
          <w:p w:rsidR="00171281" w:rsidRPr="00171281" w:rsidRDefault="00171281" w:rsidP="00171281">
            <w:pPr>
              <w:spacing w:line="36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2014</w:t>
            </w:r>
          </w:p>
        </w:tc>
        <w:tc>
          <w:tcPr>
            <w:tcW w:w="1413" w:type="dxa"/>
          </w:tcPr>
          <w:p w:rsidR="00171281" w:rsidRPr="00171281" w:rsidRDefault="00171281" w:rsidP="00171281">
            <w:pPr>
              <w:spacing w:line="36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2015</w:t>
            </w:r>
          </w:p>
        </w:tc>
        <w:tc>
          <w:tcPr>
            <w:tcW w:w="1580" w:type="dxa"/>
          </w:tcPr>
          <w:p w:rsidR="00171281" w:rsidRPr="00171281" w:rsidRDefault="00171281" w:rsidP="00171281">
            <w:pPr>
              <w:spacing w:line="36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2016</w:t>
            </w:r>
          </w:p>
        </w:tc>
        <w:tc>
          <w:tcPr>
            <w:tcW w:w="1559" w:type="dxa"/>
          </w:tcPr>
          <w:p w:rsidR="00171281" w:rsidRPr="00171281" w:rsidRDefault="00171281" w:rsidP="00171281">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Абсолютная разница</w:t>
            </w:r>
          </w:p>
        </w:tc>
      </w:tr>
      <w:tr w:rsidR="00171281" w:rsidTr="00171281">
        <w:tc>
          <w:tcPr>
            <w:tcW w:w="3230" w:type="dxa"/>
          </w:tcPr>
          <w:p w:rsidR="00171281" w:rsidRPr="00785761" w:rsidRDefault="00171281" w:rsidP="00171281">
            <w:pPr>
              <w:contextualSpacing/>
              <w:jc w:val="both"/>
              <w:rPr>
                <w:rFonts w:ascii="Times New Roman" w:hAnsi="Times New Roman" w:cs="Times New Roman"/>
                <w:sz w:val="24"/>
                <w:szCs w:val="24"/>
              </w:rPr>
            </w:pPr>
            <w:r>
              <w:rPr>
                <w:rFonts w:ascii="Times New Roman" w:hAnsi="Times New Roman" w:cs="Times New Roman"/>
                <w:sz w:val="24"/>
                <w:szCs w:val="24"/>
              </w:rPr>
              <w:t>З</w:t>
            </w:r>
            <w:r w:rsidRPr="00785761">
              <w:rPr>
                <w:rFonts w:ascii="Times New Roman" w:hAnsi="Times New Roman" w:cs="Times New Roman"/>
                <w:sz w:val="24"/>
                <w:szCs w:val="24"/>
              </w:rPr>
              <w:t>апасы</w:t>
            </w:r>
          </w:p>
        </w:tc>
        <w:tc>
          <w:tcPr>
            <w:tcW w:w="1569" w:type="dxa"/>
            <w:vAlign w:val="center"/>
          </w:tcPr>
          <w:p w:rsidR="00171281" w:rsidRPr="005E596A" w:rsidRDefault="00171281" w:rsidP="00171281">
            <w:pPr>
              <w:contextualSpacing/>
              <w:jc w:val="center"/>
              <w:rPr>
                <w:rFonts w:ascii="Times New Roman" w:hAnsi="Times New Roman" w:cs="Times New Roman"/>
                <w:sz w:val="24"/>
              </w:rPr>
            </w:pPr>
            <w:r>
              <w:rPr>
                <w:rFonts w:ascii="Times New Roman" w:hAnsi="Times New Roman" w:cs="Times New Roman"/>
                <w:sz w:val="24"/>
              </w:rPr>
              <w:t>40,17</w:t>
            </w:r>
          </w:p>
        </w:tc>
        <w:tc>
          <w:tcPr>
            <w:tcW w:w="1413" w:type="dxa"/>
            <w:vAlign w:val="center"/>
          </w:tcPr>
          <w:p w:rsidR="00171281" w:rsidRPr="005E596A" w:rsidRDefault="00171281" w:rsidP="00171281">
            <w:pPr>
              <w:contextualSpacing/>
              <w:jc w:val="center"/>
              <w:rPr>
                <w:rFonts w:ascii="Times New Roman" w:hAnsi="Times New Roman" w:cs="Times New Roman"/>
                <w:sz w:val="24"/>
              </w:rPr>
            </w:pPr>
            <w:r>
              <w:rPr>
                <w:rFonts w:ascii="Times New Roman" w:hAnsi="Times New Roman" w:cs="Times New Roman"/>
                <w:sz w:val="24"/>
              </w:rPr>
              <w:t>46,00</w:t>
            </w:r>
          </w:p>
        </w:tc>
        <w:tc>
          <w:tcPr>
            <w:tcW w:w="1580" w:type="dxa"/>
          </w:tcPr>
          <w:p w:rsidR="00171281" w:rsidRDefault="00171281" w:rsidP="00171281">
            <w:pPr>
              <w:spacing w:line="360" w:lineRule="auto"/>
              <w:contextualSpacing/>
              <w:jc w:val="both"/>
              <w:rPr>
                <w:rFonts w:ascii="Times New Roman" w:hAnsi="Times New Roman" w:cs="Times New Roman"/>
                <w:sz w:val="28"/>
                <w:szCs w:val="28"/>
              </w:rPr>
            </w:pPr>
            <w:r>
              <w:rPr>
                <w:rFonts w:ascii="Times New Roman" w:hAnsi="Times New Roman" w:cs="Times New Roman"/>
                <w:sz w:val="24"/>
                <w:lang w:val="en-US"/>
              </w:rPr>
              <w:t>44.79</w:t>
            </w:r>
          </w:p>
        </w:tc>
        <w:tc>
          <w:tcPr>
            <w:tcW w:w="1559" w:type="dxa"/>
          </w:tcPr>
          <w:p w:rsidR="00171281" w:rsidRDefault="00171281" w:rsidP="00171281">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4,62</w:t>
            </w:r>
          </w:p>
        </w:tc>
      </w:tr>
      <w:tr w:rsidR="00171281" w:rsidTr="00171281">
        <w:tc>
          <w:tcPr>
            <w:tcW w:w="3230" w:type="dxa"/>
          </w:tcPr>
          <w:p w:rsidR="00171281" w:rsidRPr="00785761" w:rsidRDefault="00171281" w:rsidP="00171281">
            <w:pPr>
              <w:contextualSpacing/>
              <w:jc w:val="both"/>
              <w:rPr>
                <w:rFonts w:ascii="Times New Roman" w:hAnsi="Times New Roman" w:cs="Times New Roman"/>
                <w:sz w:val="24"/>
                <w:szCs w:val="24"/>
              </w:rPr>
            </w:pPr>
            <w:r>
              <w:br w:type="page"/>
            </w:r>
            <w:r>
              <w:br w:type="page"/>
            </w:r>
            <w:r>
              <w:br w:type="page"/>
            </w:r>
            <w:r w:rsidRPr="00785761">
              <w:rPr>
                <w:rFonts w:ascii="Times New Roman" w:hAnsi="Times New Roman" w:cs="Times New Roman"/>
                <w:sz w:val="24"/>
                <w:szCs w:val="24"/>
              </w:rPr>
              <w:t>НДС по приобретенным ценностям</w:t>
            </w:r>
          </w:p>
        </w:tc>
        <w:tc>
          <w:tcPr>
            <w:tcW w:w="1569" w:type="dxa"/>
            <w:vAlign w:val="center"/>
          </w:tcPr>
          <w:p w:rsidR="00171281" w:rsidRPr="005E596A" w:rsidRDefault="00171281" w:rsidP="00171281">
            <w:pPr>
              <w:contextualSpacing/>
              <w:jc w:val="center"/>
              <w:rPr>
                <w:rFonts w:ascii="Times New Roman" w:hAnsi="Times New Roman" w:cs="Times New Roman"/>
                <w:sz w:val="24"/>
              </w:rPr>
            </w:pPr>
            <w:r>
              <w:rPr>
                <w:rFonts w:ascii="Times New Roman" w:hAnsi="Times New Roman" w:cs="Times New Roman"/>
                <w:sz w:val="24"/>
              </w:rPr>
              <w:t>-</w:t>
            </w:r>
          </w:p>
        </w:tc>
        <w:tc>
          <w:tcPr>
            <w:tcW w:w="1413" w:type="dxa"/>
            <w:vAlign w:val="center"/>
          </w:tcPr>
          <w:p w:rsidR="00171281" w:rsidRPr="005E596A" w:rsidRDefault="00171281" w:rsidP="00171281">
            <w:pPr>
              <w:contextualSpacing/>
              <w:jc w:val="center"/>
              <w:rPr>
                <w:rFonts w:ascii="Times New Roman" w:hAnsi="Times New Roman" w:cs="Times New Roman"/>
                <w:sz w:val="24"/>
              </w:rPr>
            </w:pPr>
            <w:r>
              <w:rPr>
                <w:rFonts w:ascii="Times New Roman" w:hAnsi="Times New Roman" w:cs="Times New Roman"/>
                <w:sz w:val="24"/>
              </w:rPr>
              <w:t>-</w:t>
            </w:r>
          </w:p>
        </w:tc>
        <w:tc>
          <w:tcPr>
            <w:tcW w:w="1580" w:type="dxa"/>
            <w:vAlign w:val="center"/>
          </w:tcPr>
          <w:p w:rsidR="00171281" w:rsidRPr="009960DE" w:rsidRDefault="00171281" w:rsidP="00171281">
            <w:pPr>
              <w:contextualSpacing/>
              <w:jc w:val="center"/>
              <w:rPr>
                <w:rFonts w:ascii="Times New Roman" w:hAnsi="Times New Roman" w:cs="Times New Roman"/>
                <w:sz w:val="24"/>
                <w:lang w:val="en-US"/>
              </w:rPr>
            </w:pPr>
            <w:r>
              <w:rPr>
                <w:rFonts w:ascii="Times New Roman" w:hAnsi="Times New Roman" w:cs="Times New Roman"/>
                <w:sz w:val="24"/>
                <w:lang w:val="en-US"/>
              </w:rPr>
              <w:t>-</w:t>
            </w:r>
          </w:p>
        </w:tc>
        <w:tc>
          <w:tcPr>
            <w:tcW w:w="1559" w:type="dxa"/>
          </w:tcPr>
          <w:p w:rsidR="00171281" w:rsidRDefault="00171281" w:rsidP="00171281">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w:t>
            </w:r>
          </w:p>
        </w:tc>
      </w:tr>
      <w:tr w:rsidR="00171281" w:rsidTr="00171281">
        <w:tc>
          <w:tcPr>
            <w:tcW w:w="3230" w:type="dxa"/>
            <w:vAlign w:val="center"/>
          </w:tcPr>
          <w:p w:rsidR="00171281" w:rsidRPr="00785761" w:rsidRDefault="00171281" w:rsidP="00171281">
            <w:pPr>
              <w:contextualSpacing/>
              <w:rPr>
                <w:rFonts w:ascii="Times New Roman" w:hAnsi="Times New Roman" w:cs="Times New Roman"/>
                <w:sz w:val="24"/>
                <w:szCs w:val="24"/>
              </w:rPr>
            </w:pPr>
            <w:r w:rsidRPr="00785761">
              <w:rPr>
                <w:rFonts w:ascii="Times New Roman" w:hAnsi="Times New Roman" w:cs="Times New Roman"/>
                <w:sz w:val="24"/>
                <w:szCs w:val="24"/>
              </w:rPr>
              <w:t>Дебиторская задолженность</w:t>
            </w:r>
          </w:p>
        </w:tc>
        <w:tc>
          <w:tcPr>
            <w:tcW w:w="1569" w:type="dxa"/>
            <w:vAlign w:val="center"/>
          </w:tcPr>
          <w:p w:rsidR="00171281" w:rsidRPr="005E596A" w:rsidRDefault="00171281" w:rsidP="00171281">
            <w:pPr>
              <w:contextualSpacing/>
              <w:jc w:val="center"/>
              <w:rPr>
                <w:rFonts w:ascii="Times New Roman" w:hAnsi="Times New Roman" w:cs="Times New Roman"/>
                <w:sz w:val="24"/>
              </w:rPr>
            </w:pPr>
            <w:r>
              <w:rPr>
                <w:rFonts w:ascii="Times New Roman" w:hAnsi="Times New Roman" w:cs="Times New Roman"/>
                <w:sz w:val="24"/>
              </w:rPr>
              <w:t>54,18</w:t>
            </w:r>
          </w:p>
        </w:tc>
        <w:tc>
          <w:tcPr>
            <w:tcW w:w="1413" w:type="dxa"/>
            <w:vAlign w:val="center"/>
          </w:tcPr>
          <w:p w:rsidR="00171281" w:rsidRPr="005E596A" w:rsidRDefault="00171281" w:rsidP="00171281">
            <w:pPr>
              <w:contextualSpacing/>
              <w:jc w:val="center"/>
              <w:rPr>
                <w:rFonts w:ascii="Times New Roman" w:hAnsi="Times New Roman" w:cs="Times New Roman"/>
                <w:sz w:val="24"/>
              </w:rPr>
            </w:pPr>
            <w:r>
              <w:rPr>
                <w:rFonts w:ascii="Times New Roman" w:hAnsi="Times New Roman" w:cs="Times New Roman"/>
                <w:sz w:val="24"/>
              </w:rPr>
              <w:t>52,46</w:t>
            </w:r>
          </w:p>
        </w:tc>
        <w:tc>
          <w:tcPr>
            <w:tcW w:w="1580" w:type="dxa"/>
            <w:vAlign w:val="center"/>
          </w:tcPr>
          <w:p w:rsidR="00171281" w:rsidRPr="009960DE" w:rsidRDefault="00171281" w:rsidP="00171281">
            <w:pPr>
              <w:contextualSpacing/>
              <w:jc w:val="center"/>
              <w:rPr>
                <w:rFonts w:ascii="Times New Roman" w:hAnsi="Times New Roman" w:cs="Times New Roman"/>
                <w:sz w:val="24"/>
                <w:lang w:val="en-US"/>
              </w:rPr>
            </w:pPr>
            <w:r>
              <w:rPr>
                <w:rFonts w:ascii="Times New Roman" w:hAnsi="Times New Roman" w:cs="Times New Roman"/>
                <w:sz w:val="24"/>
                <w:lang w:val="en-US"/>
              </w:rPr>
              <w:t>50.69</w:t>
            </w:r>
          </w:p>
        </w:tc>
        <w:tc>
          <w:tcPr>
            <w:tcW w:w="1559" w:type="dxa"/>
          </w:tcPr>
          <w:p w:rsidR="00171281" w:rsidRDefault="002C79A2" w:rsidP="00171281">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-3,49</w:t>
            </w:r>
          </w:p>
        </w:tc>
      </w:tr>
      <w:tr w:rsidR="00171281" w:rsidTr="00171281">
        <w:tc>
          <w:tcPr>
            <w:tcW w:w="3230" w:type="dxa"/>
          </w:tcPr>
          <w:p w:rsidR="00171281" w:rsidRPr="00785761" w:rsidRDefault="00171281" w:rsidP="00171281">
            <w:pPr>
              <w:contextualSpacing/>
              <w:jc w:val="both"/>
              <w:rPr>
                <w:rFonts w:ascii="Times New Roman" w:hAnsi="Times New Roman" w:cs="Times New Roman"/>
                <w:sz w:val="24"/>
                <w:szCs w:val="24"/>
              </w:rPr>
            </w:pPr>
            <w:r w:rsidRPr="00785761">
              <w:rPr>
                <w:rFonts w:ascii="Times New Roman" w:hAnsi="Times New Roman" w:cs="Times New Roman"/>
                <w:sz w:val="24"/>
                <w:szCs w:val="24"/>
              </w:rPr>
              <w:t>Денежные средства</w:t>
            </w:r>
            <w:r>
              <w:rPr>
                <w:rFonts w:ascii="Times New Roman" w:hAnsi="Times New Roman" w:cs="Times New Roman"/>
                <w:sz w:val="24"/>
                <w:szCs w:val="24"/>
              </w:rPr>
              <w:t xml:space="preserve"> и денежные эквиваленты</w:t>
            </w:r>
          </w:p>
        </w:tc>
        <w:tc>
          <w:tcPr>
            <w:tcW w:w="1569" w:type="dxa"/>
            <w:vAlign w:val="center"/>
          </w:tcPr>
          <w:p w:rsidR="00171281" w:rsidRPr="005E596A" w:rsidRDefault="00171281" w:rsidP="00171281">
            <w:pPr>
              <w:contextualSpacing/>
              <w:jc w:val="center"/>
              <w:rPr>
                <w:rFonts w:ascii="Times New Roman" w:hAnsi="Times New Roman" w:cs="Times New Roman"/>
                <w:sz w:val="24"/>
              </w:rPr>
            </w:pPr>
            <w:r>
              <w:rPr>
                <w:rFonts w:ascii="Times New Roman" w:hAnsi="Times New Roman" w:cs="Times New Roman"/>
                <w:sz w:val="24"/>
              </w:rPr>
              <w:t>4,93</w:t>
            </w:r>
          </w:p>
        </w:tc>
        <w:tc>
          <w:tcPr>
            <w:tcW w:w="1413" w:type="dxa"/>
            <w:vAlign w:val="center"/>
          </w:tcPr>
          <w:p w:rsidR="00171281" w:rsidRPr="005E596A" w:rsidRDefault="00171281" w:rsidP="00171281">
            <w:pPr>
              <w:contextualSpacing/>
              <w:jc w:val="center"/>
              <w:rPr>
                <w:rFonts w:ascii="Times New Roman" w:hAnsi="Times New Roman" w:cs="Times New Roman"/>
                <w:sz w:val="24"/>
              </w:rPr>
            </w:pPr>
            <w:r>
              <w:rPr>
                <w:rFonts w:ascii="Times New Roman" w:hAnsi="Times New Roman" w:cs="Times New Roman"/>
                <w:sz w:val="24"/>
              </w:rPr>
              <w:t>1,53</w:t>
            </w:r>
          </w:p>
        </w:tc>
        <w:tc>
          <w:tcPr>
            <w:tcW w:w="1580" w:type="dxa"/>
            <w:vAlign w:val="center"/>
          </w:tcPr>
          <w:p w:rsidR="00171281" w:rsidRPr="009960DE" w:rsidRDefault="00171281" w:rsidP="00171281">
            <w:pPr>
              <w:contextualSpacing/>
              <w:jc w:val="center"/>
              <w:rPr>
                <w:rFonts w:ascii="Times New Roman" w:hAnsi="Times New Roman" w:cs="Times New Roman"/>
                <w:sz w:val="24"/>
                <w:lang w:val="en-US"/>
              </w:rPr>
            </w:pPr>
            <w:r>
              <w:rPr>
                <w:rFonts w:ascii="Times New Roman" w:hAnsi="Times New Roman" w:cs="Times New Roman"/>
                <w:sz w:val="24"/>
                <w:lang w:val="en-US"/>
              </w:rPr>
              <w:t>4.52</w:t>
            </w:r>
          </w:p>
        </w:tc>
        <w:tc>
          <w:tcPr>
            <w:tcW w:w="1559" w:type="dxa"/>
          </w:tcPr>
          <w:p w:rsidR="00171281" w:rsidRDefault="002C79A2" w:rsidP="00171281">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-0,41</w:t>
            </w:r>
          </w:p>
        </w:tc>
      </w:tr>
      <w:tr w:rsidR="00171281" w:rsidTr="00171281">
        <w:tc>
          <w:tcPr>
            <w:tcW w:w="3230" w:type="dxa"/>
          </w:tcPr>
          <w:p w:rsidR="00171281" w:rsidRPr="00785761" w:rsidRDefault="00171281" w:rsidP="00171281">
            <w:pPr>
              <w:contextualSpacing/>
              <w:jc w:val="both"/>
              <w:rPr>
                <w:rFonts w:ascii="Times New Roman" w:hAnsi="Times New Roman" w:cs="Times New Roman"/>
                <w:sz w:val="24"/>
                <w:szCs w:val="24"/>
              </w:rPr>
            </w:pPr>
            <w:r w:rsidRPr="00785761">
              <w:rPr>
                <w:rFonts w:ascii="Times New Roman" w:hAnsi="Times New Roman" w:cs="Times New Roman"/>
                <w:sz w:val="24"/>
                <w:szCs w:val="24"/>
              </w:rPr>
              <w:t>Прочие оборотные активы</w:t>
            </w:r>
          </w:p>
        </w:tc>
        <w:tc>
          <w:tcPr>
            <w:tcW w:w="1569" w:type="dxa"/>
            <w:vAlign w:val="center"/>
          </w:tcPr>
          <w:p w:rsidR="00171281" w:rsidRPr="005E596A" w:rsidRDefault="00171281" w:rsidP="00171281">
            <w:pPr>
              <w:contextualSpacing/>
              <w:jc w:val="center"/>
              <w:rPr>
                <w:rFonts w:ascii="Times New Roman" w:hAnsi="Times New Roman" w:cs="Times New Roman"/>
                <w:sz w:val="24"/>
              </w:rPr>
            </w:pPr>
            <w:r>
              <w:rPr>
                <w:rFonts w:ascii="Times New Roman" w:hAnsi="Times New Roman" w:cs="Times New Roman"/>
                <w:sz w:val="24"/>
              </w:rPr>
              <w:t>0,72</w:t>
            </w:r>
          </w:p>
        </w:tc>
        <w:tc>
          <w:tcPr>
            <w:tcW w:w="1413" w:type="dxa"/>
            <w:vAlign w:val="center"/>
          </w:tcPr>
          <w:p w:rsidR="00171281" w:rsidRPr="005E596A" w:rsidRDefault="00171281" w:rsidP="00171281">
            <w:pPr>
              <w:contextualSpacing/>
              <w:jc w:val="center"/>
              <w:rPr>
                <w:rFonts w:ascii="Times New Roman" w:hAnsi="Times New Roman" w:cs="Times New Roman"/>
                <w:sz w:val="24"/>
              </w:rPr>
            </w:pPr>
            <w:r>
              <w:rPr>
                <w:rFonts w:ascii="Times New Roman" w:hAnsi="Times New Roman" w:cs="Times New Roman"/>
                <w:sz w:val="24"/>
              </w:rPr>
              <w:t>-</w:t>
            </w:r>
          </w:p>
        </w:tc>
        <w:tc>
          <w:tcPr>
            <w:tcW w:w="1580" w:type="dxa"/>
            <w:vAlign w:val="center"/>
          </w:tcPr>
          <w:p w:rsidR="00171281" w:rsidRPr="009960DE" w:rsidRDefault="00171281" w:rsidP="00171281">
            <w:pPr>
              <w:contextualSpacing/>
              <w:jc w:val="center"/>
              <w:rPr>
                <w:rFonts w:ascii="Times New Roman" w:hAnsi="Times New Roman" w:cs="Times New Roman"/>
                <w:sz w:val="24"/>
                <w:lang w:val="en-US"/>
              </w:rPr>
            </w:pPr>
            <w:r>
              <w:rPr>
                <w:rFonts w:ascii="Times New Roman" w:hAnsi="Times New Roman" w:cs="Times New Roman"/>
                <w:sz w:val="24"/>
                <w:lang w:val="en-US"/>
              </w:rPr>
              <w:t>-</w:t>
            </w:r>
          </w:p>
        </w:tc>
        <w:tc>
          <w:tcPr>
            <w:tcW w:w="1559" w:type="dxa"/>
          </w:tcPr>
          <w:p w:rsidR="00171281" w:rsidRDefault="002C79A2" w:rsidP="00171281">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w:t>
            </w:r>
          </w:p>
        </w:tc>
      </w:tr>
      <w:tr w:rsidR="00171281" w:rsidTr="00171281">
        <w:tc>
          <w:tcPr>
            <w:tcW w:w="3230" w:type="dxa"/>
          </w:tcPr>
          <w:p w:rsidR="00171281" w:rsidRPr="00211857" w:rsidRDefault="00171281" w:rsidP="00171281">
            <w:pPr>
              <w:contextualSpacing/>
              <w:jc w:val="both"/>
              <w:rPr>
                <w:rFonts w:ascii="Times New Roman" w:hAnsi="Times New Roman" w:cs="Times New Roman"/>
                <w:sz w:val="24"/>
                <w:szCs w:val="24"/>
              </w:rPr>
            </w:pPr>
            <w:r w:rsidRPr="00211857">
              <w:rPr>
                <w:rFonts w:ascii="Times New Roman" w:hAnsi="Times New Roman" w:cs="Times New Roman"/>
                <w:sz w:val="24"/>
                <w:szCs w:val="24"/>
              </w:rPr>
              <w:t>Итого оборотные средства</w:t>
            </w:r>
          </w:p>
        </w:tc>
        <w:tc>
          <w:tcPr>
            <w:tcW w:w="1569" w:type="dxa"/>
            <w:vAlign w:val="center"/>
          </w:tcPr>
          <w:p w:rsidR="00171281" w:rsidRPr="005E596A" w:rsidRDefault="00171281" w:rsidP="00171281">
            <w:pPr>
              <w:contextualSpacing/>
              <w:jc w:val="center"/>
              <w:rPr>
                <w:rFonts w:ascii="Times New Roman" w:hAnsi="Times New Roman" w:cs="Times New Roman"/>
                <w:sz w:val="24"/>
              </w:rPr>
            </w:pPr>
            <w:r>
              <w:rPr>
                <w:rFonts w:ascii="Times New Roman" w:hAnsi="Times New Roman" w:cs="Times New Roman"/>
                <w:sz w:val="24"/>
              </w:rPr>
              <w:t>100</w:t>
            </w:r>
          </w:p>
        </w:tc>
        <w:tc>
          <w:tcPr>
            <w:tcW w:w="1413" w:type="dxa"/>
            <w:vAlign w:val="center"/>
          </w:tcPr>
          <w:p w:rsidR="00171281" w:rsidRPr="005E596A" w:rsidRDefault="00171281" w:rsidP="00171281">
            <w:pPr>
              <w:contextualSpacing/>
              <w:jc w:val="center"/>
              <w:rPr>
                <w:rFonts w:ascii="Times New Roman" w:hAnsi="Times New Roman" w:cs="Times New Roman"/>
                <w:sz w:val="24"/>
              </w:rPr>
            </w:pPr>
            <w:r>
              <w:rPr>
                <w:rFonts w:ascii="Times New Roman" w:hAnsi="Times New Roman" w:cs="Times New Roman"/>
                <w:sz w:val="24"/>
              </w:rPr>
              <w:t>100</w:t>
            </w:r>
          </w:p>
        </w:tc>
        <w:tc>
          <w:tcPr>
            <w:tcW w:w="1580" w:type="dxa"/>
            <w:vAlign w:val="center"/>
          </w:tcPr>
          <w:p w:rsidR="00171281" w:rsidRPr="009960DE" w:rsidRDefault="00171281" w:rsidP="00171281">
            <w:pPr>
              <w:contextualSpacing/>
              <w:jc w:val="center"/>
              <w:rPr>
                <w:rFonts w:ascii="Times New Roman" w:hAnsi="Times New Roman" w:cs="Times New Roman"/>
                <w:sz w:val="24"/>
                <w:lang w:val="en-US"/>
              </w:rPr>
            </w:pPr>
            <w:r>
              <w:rPr>
                <w:rFonts w:ascii="Times New Roman" w:hAnsi="Times New Roman" w:cs="Times New Roman"/>
                <w:sz w:val="24"/>
                <w:lang w:val="en-US"/>
              </w:rPr>
              <w:t>100</w:t>
            </w:r>
          </w:p>
        </w:tc>
        <w:tc>
          <w:tcPr>
            <w:tcW w:w="1559" w:type="dxa"/>
          </w:tcPr>
          <w:p w:rsidR="00171281" w:rsidRDefault="002C79A2" w:rsidP="00171281">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0</w:t>
            </w:r>
          </w:p>
        </w:tc>
      </w:tr>
    </w:tbl>
    <w:p w:rsidR="000B5791" w:rsidRPr="00785761" w:rsidRDefault="000B5791" w:rsidP="000B5791">
      <w:pPr>
        <w:spacing w:line="360" w:lineRule="auto"/>
        <w:ind w:firstLine="709"/>
        <w:contextualSpacing/>
        <w:jc w:val="both"/>
        <w:rPr>
          <w:rFonts w:ascii="Times New Roman" w:hAnsi="Times New Roman" w:cs="Times New Roman"/>
          <w:sz w:val="28"/>
          <w:szCs w:val="28"/>
        </w:rPr>
      </w:pPr>
      <w:r w:rsidRPr="00785761">
        <w:rPr>
          <w:rFonts w:ascii="Times New Roman" w:hAnsi="Times New Roman" w:cs="Times New Roman"/>
          <w:sz w:val="28"/>
          <w:szCs w:val="28"/>
        </w:rPr>
        <w:lastRenderedPageBreak/>
        <w:t>В течение трех лет стоимость оборотных средств увеличилась н</w:t>
      </w:r>
      <w:r>
        <w:rPr>
          <w:rFonts w:ascii="Times New Roman" w:hAnsi="Times New Roman" w:cs="Times New Roman"/>
          <w:sz w:val="28"/>
          <w:szCs w:val="28"/>
        </w:rPr>
        <w:t xml:space="preserve">а 4795 тысяч рублей или на 56,66 %. </w:t>
      </w:r>
      <w:r w:rsidRPr="00785761">
        <w:rPr>
          <w:rFonts w:ascii="Times New Roman" w:hAnsi="Times New Roman" w:cs="Times New Roman"/>
          <w:sz w:val="28"/>
          <w:szCs w:val="28"/>
        </w:rPr>
        <w:t xml:space="preserve">Увеличились </w:t>
      </w:r>
      <w:r>
        <w:rPr>
          <w:rFonts w:ascii="Times New Roman" w:hAnsi="Times New Roman" w:cs="Times New Roman"/>
          <w:sz w:val="28"/>
          <w:szCs w:val="28"/>
        </w:rPr>
        <w:t>запасы на 2538 тысячи рублей (на 74,65</w:t>
      </w:r>
      <w:r w:rsidRPr="00785761">
        <w:rPr>
          <w:rFonts w:ascii="Times New Roman" w:hAnsi="Times New Roman" w:cs="Times New Roman"/>
          <w:sz w:val="28"/>
          <w:szCs w:val="28"/>
        </w:rPr>
        <w:t xml:space="preserve"> %), денежные средства на 1</w:t>
      </w:r>
      <w:r>
        <w:rPr>
          <w:rFonts w:ascii="Times New Roman" w:hAnsi="Times New Roman" w:cs="Times New Roman"/>
          <w:sz w:val="28"/>
          <w:szCs w:val="28"/>
        </w:rPr>
        <w:t>82</w:t>
      </w:r>
      <w:r w:rsidRPr="00785761">
        <w:rPr>
          <w:rFonts w:ascii="Times New Roman" w:hAnsi="Times New Roman" w:cs="Times New Roman"/>
          <w:sz w:val="28"/>
          <w:szCs w:val="28"/>
        </w:rPr>
        <w:t xml:space="preserve"> тысяч рублей (</w:t>
      </w:r>
      <w:r>
        <w:rPr>
          <w:rFonts w:ascii="Times New Roman" w:hAnsi="Times New Roman" w:cs="Times New Roman"/>
          <w:sz w:val="28"/>
          <w:szCs w:val="28"/>
        </w:rPr>
        <w:t>43</w:t>
      </w:r>
      <w:r w:rsidRPr="00785761">
        <w:rPr>
          <w:rFonts w:ascii="Times New Roman" w:hAnsi="Times New Roman" w:cs="Times New Roman"/>
          <w:sz w:val="28"/>
          <w:szCs w:val="28"/>
        </w:rPr>
        <w:t xml:space="preserve">, </w:t>
      </w:r>
      <w:r>
        <w:rPr>
          <w:rFonts w:ascii="Times New Roman" w:hAnsi="Times New Roman" w:cs="Times New Roman"/>
          <w:sz w:val="28"/>
          <w:szCs w:val="28"/>
        </w:rPr>
        <w:t>6</w:t>
      </w:r>
      <w:r w:rsidRPr="00785761">
        <w:rPr>
          <w:rFonts w:ascii="Times New Roman" w:hAnsi="Times New Roman" w:cs="Times New Roman"/>
          <w:sz w:val="28"/>
          <w:szCs w:val="28"/>
        </w:rPr>
        <w:t xml:space="preserve">5 %) и дебиторская задолженность на </w:t>
      </w:r>
      <w:r>
        <w:rPr>
          <w:rFonts w:ascii="Times New Roman" w:hAnsi="Times New Roman" w:cs="Times New Roman"/>
          <w:sz w:val="28"/>
          <w:szCs w:val="28"/>
        </w:rPr>
        <w:t>2136</w:t>
      </w:r>
      <w:r w:rsidRPr="00785761">
        <w:rPr>
          <w:rFonts w:ascii="Times New Roman" w:hAnsi="Times New Roman" w:cs="Times New Roman"/>
          <w:sz w:val="28"/>
          <w:szCs w:val="28"/>
        </w:rPr>
        <w:t xml:space="preserve"> тысяч рублей (</w:t>
      </w:r>
      <w:r>
        <w:rPr>
          <w:rFonts w:ascii="Times New Roman" w:hAnsi="Times New Roman" w:cs="Times New Roman"/>
          <w:sz w:val="28"/>
          <w:szCs w:val="28"/>
        </w:rPr>
        <w:t>43</w:t>
      </w:r>
      <w:r w:rsidRPr="00785761">
        <w:rPr>
          <w:rFonts w:ascii="Times New Roman" w:hAnsi="Times New Roman" w:cs="Times New Roman"/>
          <w:sz w:val="28"/>
          <w:szCs w:val="28"/>
        </w:rPr>
        <w:t>,</w:t>
      </w:r>
      <w:r>
        <w:rPr>
          <w:rFonts w:ascii="Times New Roman" w:hAnsi="Times New Roman" w:cs="Times New Roman"/>
          <w:sz w:val="28"/>
          <w:szCs w:val="28"/>
        </w:rPr>
        <w:t>6</w:t>
      </w:r>
      <w:r w:rsidRPr="00785761">
        <w:rPr>
          <w:rFonts w:ascii="Times New Roman" w:hAnsi="Times New Roman" w:cs="Times New Roman"/>
          <w:sz w:val="28"/>
          <w:szCs w:val="28"/>
        </w:rPr>
        <w:t xml:space="preserve">5 %).  </w:t>
      </w:r>
    </w:p>
    <w:p w:rsidR="000B5791" w:rsidRPr="00785761" w:rsidRDefault="000B5791" w:rsidP="000B5791">
      <w:pPr>
        <w:spacing w:line="360" w:lineRule="auto"/>
        <w:ind w:firstLine="709"/>
        <w:contextualSpacing/>
        <w:jc w:val="both"/>
        <w:rPr>
          <w:rFonts w:ascii="Times New Roman" w:hAnsi="Times New Roman" w:cs="Times New Roman"/>
          <w:sz w:val="28"/>
          <w:szCs w:val="28"/>
        </w:rPr>
      </w:pPr>
      <w:r w:rsidRPr="00785761">
        <w:rPr>
          <w:rFonts w:ascii="Times New Roman" w:hAnsi="Times New Roman" w:cs="Times New Roman"/>
          <w:sz w:val="28"/>
          <w:szCs w:val="28"/>
        </w:rPr>
        <w:t>Наибольший удельный вес в структуре оборотных средств в 201</w:t>
      </w:r>
      <w:r>
        <w:rPr>
          <w:rFonts w:ascii="Times New Roman" w:hAnsi="Times New Roman" w:cs="Times New Roman"/>
          <w:sz w:val="28"/>
          <w:szCs w:val="28"/>
        </w:rPr>
        <w:t>6</w:t>
      </w:r>
      <w:r w:rsidRPr="00785761">
        <w:rPr>
          <w:rFonts w:ascii="Times New Roman" w:hAnsi="Times New Roman" w:cs="Times New Roman"/>
          <w:sz w:val="28"/>
          <w:szCs w:val="28"/>
        </w:rPr>
        <w:t xml:space="preserve"> году занимал</w:t>
      </w:r>
      <w:r>
        <w:rPr>
          <w:rFonts w:ascii="Times New Roman" w:hAnsi="Times New Roman" w:cs="Times New Roman"/>
          <w:sz w:val="28"/>
          <w:szCs w:val="28"/>
        </w:rPr>
        <w:t>а</w:t>
      </w:r>
      <w:r w:rsidRPr="00785761">
        <w:rPr>
          <w:rFonts w:ascii="Times New Roman" w:hAnsi="Times New Roman" w:cs="Times New Roman"/>
          <w:sz w:val="28"/>
          <w:szCs w:val="28"/>
        </w:rPr>
        <w:t xml:space="preserve"> </w:t>
      </w:r>
      <w:r>
        <w:rPr>
          <w:rFonts w:ascii="Times New Roman" w:hAnsi="Times New Roman" w:cs="Times New Roman"/>
          <w:sz w:val="28"/>
          <w:szCs w:val="28"/>
        </w:rPr>
        <w:t>дебиторская задолженность (50, 69 %).</w:t>
      </w:r>
      <w:r w:rsidRPr="001E1FB3">
        <w:rPr>
          <w:rFonts w:ascii="Times New Roman" w:hAnsi="Times New Roman" w:cs="Times New Roman"/>
          <w:sz w:val="28"/>
          <w:szCs w:val="28"/>
        </w:rPr>
        <w:t xml:space="preserve"> </w:t>
      </w:r>
      <w:r w:rsidRPr="00785761">
        <w:rPr>
          <w:rFonts w:ascii="Times New Roman" w:hAnsi="Times New Roman" w:cs="Times New Roman"/>
          <w:sz w:val="28"/>
          <w:szCs w:val="28"/>
        </w:rPr>
        <w:t>Этот факт говорит об отвлечении оборотных средств из оборота предприятия и использовании их дебиторами</w:t>
      </w:r>
      <w:r>
        <w:rPr>
          <w:rFonts w:ascii="Times New Roman" w:hAnsi="Times New Roman" w:cs="Times New Roman"/>
          <w:sz w:val="28"/>
          <w:szCs w:val="28"/>
        </w:rPr>
        <w:t xml:space="preserve"> Запасы</w:t>
      </w:r>
      <w:r w:rsidRPr="00785761">
        <w:rPr>
          <w:rFonts w:ascii="Times New Roman" w:hAnsi="Times New Roman" w:cs="Times New Roman"/>
          <w:sz w:val="28"/>
          <w:szCs w:val="28"/>
        </w:rPr>
        <w:t xml:space="preserve"> также занима</w:t>
      </w:r>
      <w:r>
        <w:rPr>
          <w:rFonts w:ascii="Times New Roman" w:hAnsi="Times New Roman" w:cs="Times New Roman"/>
          <w:sz w:val="28"/>
          <w:szCs w:val="28"/>
        </w:rPr>
        <w:t>ю</w:t>
      </w:r>
      <w:r w:rsidRPr="00785761">
        <w:rPr>
          <w:rFonts w:ascii="Times New Roman" w:hAnsi="Times New Roman" w:cs="Times New Roman"/>
          <w:sz w:val="28"/>
          <w:szCs w:val="28"/>
        </w:rPr>
        <w:t xml:space="preserve">т большую долю в оборотных средствах организации. (от </w:t>
      </w:r>
      <w:r>
        <w:rPr>
          <w:rFonts w:ascii="Times New Roman" w:hAnsi="Times New Roman" w:cs="Times New Roman"/>
          <w:sz w:val="28"/>
          <w:szCs w:val="28"/>
        </w:rPr>
        <w:t>40</w:t>
      </w:r>
      <w:r w:rsidRPr="00785761">
        <w:rPr>
          <w:rFonts w:ascii="Times New Roman" w:hAnsi="Times New Roman" w:cs="Times New Roman"/>
          <w:sz w:val="28"/>
          <w:szCs w:val="28"/>
        </w:rPr>
        <w:t xml:space="preserve"> до </w:t>
      </w:r>
      <w:r>
        <w:rPr>
          <w:rFonts w:ascii="Times New Roman" w:hAnsi="Times New Roman" w:cs="Times New Roman"/>
          <w:sz w:val="28"/>
          <w:szCs w:val="28"/>
        </w:rPr>
        <w:t>46</w:t>
      </w:r>
      <w:r w:rsidRPr="0078576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85761">
        <w:rPr>
          <w:rFonts w:ascii="Times New Roman" w:hAnsi="Times New Roman" w:cs="Times New Roman"/>
          <w:sz w:val="28"/>
          <w:szCs w:val="28"/>
        </w:rPr>
        <w:t>Также в 201</w:t>
      </w:r>
      <w:r>
        <w:rPr>
          <w:rFonts w:ascii="Times New Roman" w:hAnsi="Times New Roman" w:cs="Times New Roman"/>
          <w:sz w:val="28"/>
          <w:szCs w:val="28"/>
        </w:rPr>
        <w:t>6</w:t>
      </w:r>
      <w:r w:rsidRPr="00785761">
        <w:rPr>
          <w:rFonts w:ascii="Times New Roman" w:hAnsi="Times New Roman" w:cs="Times New Roman"/>
          <w:sz w:val="28"/>
          <w:szCs w:val="28"/>
        </w:rPr>
        <w:t xml:space="preserve"> году </w:t>
      </w:r>
      <w:r>
        <w:rPr>
          <w:rFonts w:ascii="Times New Roman" w:hAnsi="Times New Roman" w:cs="Times New Roman"/>
          <w:sz w:val="28"/>
          <w:szCs w:val="28"/>
        </w:rPr>
        <w:t>4</w:t>
      </w:r>
      <w:r w:rsidRPr="00785761">
        <w:rPr>
          <w:rFonts w:ascii="Times New Roman" w:hAnsi="Times New Roman" w:cs="Times New Roman"/>
          <w:sz w:val="28"/>
          <w:szCs w:val="28"/>
        </w:rPr>
        <w:t xml:space="preserve">, 5 % оборотных активов составили денежные средства, что говорит о мобильности оборотных средств. </w:t>
      </w:r>
    </w:p>
    <w:p w:rsidR="000B5791" w:rsidRDefault="000B5791" w:rsidP="000B5791">
      <w:pPr>
        <w:spacing w:line="360" w:lineRule="auto"/>
        <w:ind w:firstLine="709"/>
        <w:contextualSpacing/>
        <w:jc w:val="both"/>
        <w:rPr>
          <w:rFonts w:ascii="Times New Roman" w:hAnsi="Times New Roman" w:cs="Times New Roman"/>
          <w:sz w:val="28"/>
          <w:szCs w:val="28"/>
        </w:rPr>
      </w:pPr>
      <w:r w:rsidRPr="00785761">
        <w:rPr>
          <w:rFonts w:ascii="Times New Roman" w:hAnsi="Times New Roman" w:cs="Times New Roman"/>
          <w:sz w:val="28"/>
          <w:szCs w:val="28"/>
        </w:rPr>
        <w:t>Показатели эффективности использования оборотных средств представле</w:t>
      </w:r>
      <w:r>
        <w:rPr>
          <w:rFonts w:ascii="Times New Roman" w:hAnsi="Times New Roman" w:cs="Times New Roman"/>
          <w:sz w:val="28"/>
          <w:szCs w:val="28"/>
        </w:rPr>
        <w:t xml:space="preserve">ны в таблице </w:t>
      </w:r>
      <w:r w:rsidR="008E2EF9">
        <w:rPr>
          <w:rFonts w:ascii="Times New Roman" w:hAnsi="Times New Roman" w:cs="Times New Roman"/>
          <w:sz w:val="28"/>
          <w:szCs w:val="28"/>
        </w:rPr>
        <w:t>8</w:t>
      </w:r>
      <w:r>
        <w:rPr>
          <w:rFonts w:ascii="Times New Roman" w:hAnsi="Times New Roman" w:cs="Times New Roman"/>
          <w:sz w:val="28"/>
          <w:szCs w:val="28"/>
        </w:rPr>
        <w:t>.</w:t>
      </w:r>
    </w:p>
    <w:p w:rsidR="001C7A49" w:rsidRPr="00785761" w:rsidRDefault="001C7A49" w:rsidP="001C7A49">
      <w:pPr>
        <w:spacing w:line="360" w:lineRule="auto"/>
        <w:ind w:firstLine="709"/>
        <w:contextualSpacing/>
        <w:jc w:val="both"/>
        <w:rPr>
          <w:rFonts w:ascii="Times New Roman" w:hAnsi="Times New Roman" w:cs="Times New Roman"/>
          <w:sz w:val="28"/>
          <w:szCs w:val="28"/>
        </w:rPr>
      </w:pPr>
      <w:r w:rsidRPr="00785761">
        <w:rPr>
          <w:rFonts w:ascii="Times New Roman" w:hAnsi="Times New Roman" w:cs="Times New Roman"/>
          <w:sz w:val="28"/>
          <w:szCs w:val="28"/>
        </w:rPr>
        <w:t>Коэффициент оборачиваемости</w:t>
      </w:r>
      <w:r>
        <w:rPr>
          <w:rFonts w:ascii="Times New Roman" w:hAnsi="Times New Roman" w:cs="Times New Roman"/>
          <w:sz w:val="28"/>
          <w:szCs w:val="28"/>
        </w:rPr>
        <w:t xml:space="preserve"> за три года уменьшился на 0,79</w:t>
      </w:r>
      <w:r w:rsidRPr="00785761">
        <w:rPr>
          <w:rFonts w:ascii="Times New Roman" w:hAnsi="Times New Roman" w:cs="Times New Roman"/>
          <w:sz w:val="28"/>
          <w:szCs w:val="28"/>
        </w:rPr>
        <w:t xml:space="preserve"> %, продолжительность оборота </w:t>
      </w:r>
      <w:r>
        <w:rPr>
          <w:rFonts w:ascii="Times New Roman" w:hAnsi="Times New Roman" w:cs="Times New Roman"/>
          <w:sz w:val="28"/>
          <w:szCs w:val="28"/>
        </w:rPr>
        <w:t>увеличилась на 47.17. Снизилась рентабельность на 0,49</w:t>
      </w:r>
      <w:r w:rsidRPr="00785761">
        <w:rPr>
          <w:rFonts w:ascii="Times New Roman" w:hAnsi="Times New Roman" w:cs="Times New Roman"/>
          <w:sz w:val="28"/>
          <w:szCs w:val="28"/>
        </w:rPr>
        <w:t xml:space="preserve"> процентных пункта. </w:t>
      </w:r>
    </w:p>
    <w:p w:rsidR="000B5791" w:rsidRPr="00104CF4" w:rsidRDefault="00A93322" w:rsidP="000B5791">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8E2EF9">
        <w:rPr>
          <w:rFonts w:ascii="Times New Roman" w:hAnsi="Times New Roman" w:cs="Times New Roman"/>
          <w:sz w:val="28"/>
          <w:szCs w:val="28"/>
        </w:rPr>
        <w:t>8</w:t>
      </w:r>
      <w:r w:rsidR="000B5791" w:rsidRPr="00104CF4">
        <w:rPr>
          <w:rFonts w:ascii="Times New Roman" w:hAnsi="Times New Roman" w:cs="Times New Roman"/>
          <w:sz w:val="28"/>
          <w:szCs w:val="28"/>
        </w:rPr>
        <w:t xml:space="preserve"> - Экономическая эффективность использования оборотных средств</w:t>
      </w:r>
    </w:p>
    <w:tbl>
      <w:tblPr>
        <w:tblW w:w="94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6"/>
        <w:gridCol w:w="1412"/>
        <w:gridCol w:w="1415"/>
        <w:gridCol w:w="1415"/>
        <w:gridCol w:w="1416"/>
      </w:tblGrid>
      <w:tr w:rsidR="000B5791" w:rsidRPr="00104CF4" w:rsidTr="000B5791">
        <w:trPr>
          <w:trHeight w:val="996"/>
        </w:trPr>
        <w:tc>
          <w:tcPr>
            <w:tcW w:w="3816" w:type="dxa"/>
            <w:vAlign w:val="center"/>
          </w:tcPr>
          <w:p w:rsidR="000B5791" w:rsidRPr="009B5FBD" w:rsidRDefault="000B5791" w:rsidP="001C7A49">
            <w:pPr>
              <w:pStyle w:val="af1"/>
              <w:spacing w:line="240" w:lineRule="auto"/>
              <w:contextualSpacing/>
              <w:jc w:val="center"/>
              <w:rPr>
                <w:rFonts w:ascii="Times New Roman" w:hAnsi="Times New Roman" w:cs="Times New Roman"/>
                <w:sz w:val="28"/>
                <w:szCs w:val="28"/>
              </w:rPr>
            </w:pPr>
            <w:r w:rsidRPr="009B5FBD">
              <w:rPr>
                <w:rFonts w:ascii="Times New Roman" w:hAnsi="Times New Roman" w:cs="Times New Roman"/>
                <w:sz w:val="28"/>
                <w:szCs w:val="28"/>
              </w:rPr>
              <w:t>Показатели</w:t>
            </w:r>
          </w:p>
        </w:tc>
        <w:tc>
          <w:tcPr>
            <w:tcW w:w="1412" w:type="dxa"/>
            <w:vAlign w:val="center"/>
          </w:tcPr>
          <w:p w:rsidR="000B5791" w:rsidRPr="009B5FBD" w:rsidRDefault="000B5791" w:rsidP="001C7A49">
            <w:pPr>
              <w:spacing w:line="240" w:lineRule="auto"/>
              <w:contextualSpacing/>
              <w:jc w:val="center"/>
              <w:rPr>
                <w:rFonts w:ascii="Times New Roman" w:hAnsi="Times New Roman" w:cs="Times New Roman"/>
                <w:sz w:val="28"/>
                <w:szCs w:val="28"/>
              </w:rPr>
            </w:pPr>
            <w:r w:rsidRPr="009B5FBD">
              <w:rPr>
                <w:rFonts w:ascii="Times New Roman" w:hAnsi="Times New Roman" w:cs="Times New Roman"/>
                <w:sz w:val="28"/>
                <w:szCs w:val="28"/>
              </w:rPr>
              <w:t>2014 г.</w:t>
            </w:r>
          </w:p>
        </w:tc>
        <w:tc>
          <w:tcPr>
            <w:tcW w:w="1415" w:type="dxa"/>
            <w:vAlign w:val="center"/>
          </w:tcPr>
          <w:p w:rsidR="000B5791" w:rsidRPr="009B5FBD" w:rsidRDefault="000B5791" w:rsidP="001C7A49">
            <w:pPr>
              <w:spacing w:line="240" w:lineRule="auto"/>
              <w:contextualSpacing/>
              <w:jc w:val="center"/>
              <w:rPr>
                <w:rFonts w:ascii="Times New Roman" w:hAnsi="Times New Roman" w:cs="Times New Roman"/>
                <w:sz w:val="28"/>
                <w:szCs w:val="28"/>
              </w:rPr>
            </w:pPr>
            <w:r w:rsidRPr="009B5FBD">
              <w:rPr>
                <w:rFonts w:ascii="Times New Roman" w:hAnsi="Times New Roman" w:cs="Times New Roman"/>
                <w:sz w:val="28"/>
                <w:szCs w:val="28"/>
              </w:rPr>
              <w:t>2015 г.</w:t>
            </w:r>
          </w:p>
        </w:tc>
        <w:tc>
          <w:tcPr>
            <w:tcW w:w="1415" w:type="dxa"/>
            <w:vAlign w:val="center"/>
          </w:tcPr>
          <w:p w:rsidR="000B5791" w:rsidRPr="009B5FBD" w:rsidRDefault="000B5791" w:rsidP="001C7A49">
            <w:pPr>
              <w:spacing w:line="240" w:lineRule="auto"/>
              <w:contextualSpacing/>
              <w:jc w:val="center"/>
              <w:rPr>
                <w:rFonts w:ascii="Times New Roman" w:hAnsi="Times New Roman" w:cs="Times New Roman"/>
                <w:sz w:val="28"/>
                <w:szCs w:val="28"/>
              </w:rPr>
            </w:pPr>
            <w:r w:rsidRPr="009B5FBD">
              <w:rPr>
                <w:rFonts w:ascii="Times New Roman" w:hAnsi="Times New Roman" w:cs="Times New Roman"/>
                <w:sz w:val="28"/>
                <w:szCs w:val="28"/>
              </w:rPr>
              <w:t>2016 г.</w:t>
            </w:r>
          </w:p>
        </w:tc>
        <w:tc>
          <w:tcPr>
            <w:tcW w:w="1416" w:type="dxa"/>
            <w:vAlign w:val="center"/>
          </w:tcPr>
          <w:p w:rsidR="000B5791" w:rsidRPr="009B5FBD" w:rsidRDefault="000B5791" w:rsidP="001C7A49">
            <w:pPr>
              <w:pStyle w:val="ae"/>
              <w:tabs>
                <w:tab w:val="left" w:pos="0"/>
              </w:tabs>
              <w:spacing w:line="240" w:lineRule="auto"/>
              <w:contextualSpacing/>
              <w:jc w:val="center"/>
              <w:rPr>
                <w:szCs w:val="28"/>
              </w:rPr>
            </w:pPr>
            <w:r w:rsidRPr="009B5FBD">
              <w:rPr>
                <w:szCs w:val="28"/>
              </w:rPr>
              <w:t>2016 г. в % к 2014 г.</w:t>
            </w:r>
          </w:p>
        </w:tc>
      </w:tr>
      <w:tr w:rsidR="000B5791" w:rsidRPr="00104CF4" w:rsidTr="000B5791">
        <w:trPr>
          <w:trHeight w:val="418"/>
        </w:trPr>
        <w:tc>
          <w:tcPr>
            <w:tcW w:w="3816" w:type="dxa"/>
          </w:tcPr>
          <w:p w:rsidR="000B5791" w:rsidRPr="009B5FBD" w:rsidRDefault="000B5791" w:rsidP="001C7A49">
            <w:pPr>
              <w:pStyle w:val="af1"/>
              <w:spacing w:line="240" w:lineRule="auto"/>
              <w:contextualSpacing/>
              <w:rPr>
                <w:rFonts w:ascii="Times New Roman" w:hAnsi="Times New Roman" w:cs="Times New Roman"/>
                <w:sz w:val="28"/>
                <w:szCs w:val="28"/>
              </w:rPr>
            </w:pPr>
            <w:r w:rsidRPr="009B5FBD">
              <w:rPr>
                <w:rFonts w:ascii="Times New Roman" w:hAnsi="Times New Roman" w:cs="Times New Roman"/>
                <w:sz w:val="28"/>
                <w:szCs w:val="28"/>
              </w:rPr>
              <w:t>Коэффициент оборачиваемости, об.</w:t>
            </w:r>
          </w:p>
        </w:tc>
        <w:tc>
          <w:tcPr>
            <w:tcW w:w="1412" w:type="dxa"/>
            <w:vAlign w:val="center"/>
          </w:tcPr>
          <w:p w:rsidR="000B5791" w:rsidRPr="009B5FBD" w:rsidRDefault="000B5791" w:rsidP="001C7A49">
            <w:pPr>
              <w:spacing w:line="240" w:lineRule="auto"/>
              <w:contextualSpacing/>
              <w:jc w:val="center"/>
              <w:rPr>
                <w:rFonts w:ascii="Times New Roman" w:hAnsi="Times New Roman" w:cs="Times New Roman"/>
                <w:color w:val="000000"/>
                <w:sz w:val="28"/>
                <w:szCs w:val="28"/>
              </w:rPr>
            </w:pPr>
            <w:r w:rsidRPr="009B5FBD">
              <w:rPr>
                <w:rFonts w:ascii="Times New Roman" w:hAnsi="Times New Roman" w:cs="Times New Roman"/>
                <w:color w:val="000000"/>
                <w:sz w:val="28"/>
                <w:szCs w:val="28"/>
              </w:rPr>
              <w:t>2,91</w:t>
            </w:r>
          </w:p>
        </w:tc>
        <w:tc>
          <w:tcPr>
            <w:tcW w:w="1415" w:type="dxa"/>
            <w:vAlign w:val="center"/>
          </w:tcPr>
          <w:p w:rsidR="000B5791" w:rsidRPr="009B5FBD" w:rsidRDefault="000B5791" w:rsidP="001C7A49">
            <w:pPr>
              <w:spacing w:line="240" w:lineRule="auto"/>
              <w:contextualSpacing/>
              <w:jc w:val="center"/>
              <w:rPr>
                <w:rFonts w:ascii="Times New Roman" w:hAnsi="Times New Roman" w:cs="Times New Roman"/>
                <w:color w:val="000000"/>
                <w:sz w:val="28"/>
                <w:szCs w:val="28"/>
              </w:rPr>
            </w:pPr>
            <w:r w:rsidRPr="009B5FBD">
              <w:rPr>
                <w:rFonts w:ascii="Times New Roman" w:hAnsi="Times New Roman" w:cs="Times New Roman"/>
                <w:color w:val="000000"/>
                <w:sz w:val="28"/>
                <w:szCs w:val="28"/>
              </w:rPr>
              <w:t>2,38</w:t>
            </w:r>
          </w:p>
        </w:tc>
        <w:tc>
          <w:tcPr>
            <w:tcW w:w="1415" w:type="dxa"/>
            <w:vAlign w:val="center"/>
          </w:tcPr>
          <w:p w:rsidR="000B5791" w:rsidRPr="009B5FBD" w:rsidRDefault="000B5791" w:rsidP="001C7A49">
            <w:pPr>
              <w:spacing w:line="240" w:lineRule="auto"/>
              <w:contextualSpacing/>
              <w:jc w:val="center"/>
              <w:rPr>
                <w:rFonts w:ascii="Times New Roman" w:hAnsi="Times New Roman" w:cs="Times New Roman"/>
                <w:color w:val="000000"/>
                <w:sz w:val="28"/>
                <w:szCs w:val="28"/>
                <w:lang w:val="en-US"/>
              </w:rPr>
            </w:pPr>
            <w:r w:rsidRPr="009B5FBD">
              <w:rPr>
                <w:rFonts w:ascii="Times New Roman" w:hAnsi="Times New Roman" w:cs="Times New Roman"/>
                <w:color w:val="000000"/>
                <w:sz w:val="28"/>
                <w:szCs w:val="28"/>
                <w:lang w:val="en-US"/>
              </w:rPr>
              <w:t>2.12</w:t>
            </w:r>
          </w:p>
        </w:tc>
        <w:tc>
          <w:tcPr>
            <w:tcW w:w="1416" w:type="dxa"/>
            <w:vAlign w:val="center"/>
          </w:tcPr>
          <w:p w:rsidR="000B5791" w:rsidRPr="009B5FBD" w:rsidRDefault="000B5791" w:rsidP="001C7A49">
            <w:pPr>
              <w:spacing w:line="240" w:lineRule="auto"/>
              <w:contextualSpacing/>
              <w:jc w:val="center"/>
              <w:rPr>
                <w:rFonts w:ascii="Times New Roman" w:hAnsi="Times New Roman" w:cs="Times New Roman"/>
                <w:color w:val="000000"/>
                <w:sz w:val="28"/>
                <w:szCs w:val="28"/>
                <w:lang w:val="en-US"/>
              </w:rPr>
            </w:pPr>
            <w:r w:rsidRPr="009B5FBD">
              <w:rPr>
                <w:rFonts w:ascii="Times New Roman" w:hAnsi="Times New Roman" w:cs="Times New Roman"/>
                <w:color w:val="000000"/>
                <w:sz w:val="28"/>
                <w:szCs w:val="28"/>
                <w:lang w:val="en-US"/>
              </w:rPr>
              <w:t>72.85</w:t>
            </w:r>
          </w:p>
        </w:tc>
      </w:tr>
      <w:tr w:rsidR="000B5791" w:rsidRPr="00104CF4" w:rsidTr="000B5791">
        <w:trPr>
          <w:trHeight w:val="701"/>
        </w:trPr>
        <w:tc>
          <w:tcPr>
            <w:tcW w:w="3816" w:type="dxa"/>
          </w:tcPr>
          <w:p w:rsidR="000B5791" w:rsidRPr="009B5FBD" w:rsidRDefault="000B5791" w:rsidP="001C7A49">
            <w:pPr>
              <w:pStyle w:val="af1"/>
              <w:spacing w:line="240" w:lineRule="auto"/>
              <w:contextualSpacing/>
              <w:rPr>
                <w:rFonts w:ascii="Times New Roman" w:hAnsi="Times New Roman" w:cs="Times New Roman"/>
                <w:sz w:val="28"/>
                <w:szCs w:val="28"/>
              </w:rPr>
            </w:pPr>
            <w:r w:rsidRPr="009B5FBD">
              <w:rPr>
                <w:rFonts w:ascii="Times New Roman" w:hAnsi="Times New Roman" w:cs="Times New Roman"/>
                <w:sz w:val="28"/>
                <w:szCs w:val="28"/>
              </w:rPr>
              <w:t>Продолжительность одного оборота, дни</w:t>
            </w:r>
          </w:p>
        </w:tc>
        <w:tc>
          <w:tcPr>
            <w:tcW w:w="1412" w:type="dxa"/>
            <w:vAlign w:val="center"/>
          </w:tcPr>
          <w:p w:rsidR="000B5791" w:rsidRPr="009B5FBD" w:rsidRDefault="000B5791" w:rsidP="001C7A49">
            <w:pPr>
              <w:spacing w:line="240" w:lineRule="auto"/>
              <w:contextualSpacing/>
              <w:jc w:val="center"/>
              <w:rPr>
                <w:rFonts w:ascii="Times New Roman" w:hAnsi="Times New Roman" w:cs="Times New Roman"/>
                <w:color w:val="000000"/>
                <w:sz w:val="28"/>
                <w:szCs w:val="28"/>
              </w:rPr>
            </w:pPr>
            <w:r w:rsidRPr="009B5FBD">
              <w:rPr>
                <w:rFonts w:ascii="Times New Roman" w:hAnsi="Times New Roman" w:cs="Times New Roman"/>
                <w:color w:val="000000"/>
                <w:sz w:val="28"/>
                <w:szCs w:val="28"/>
              </w:rPr>
              <w:t>125</w:t>
            </w:r>
          </w:p>
        </w:tc>
        <w:tc>
          <w:tcPr>
            <w:tcW w:w="1415" w:type="dxa"/>
            <w:vAlign w:val="center"/>
          </w:tcPr>
          <w:p w:rsidR="000B5791" w:rsidRPr="009B5FBD" w:rsidRDefault="000B5791" w:rsidP="001C7A49">
            <w:pPr>
              <w:spacing w:line="240" w:lineRule="auto"/>
              <w:contextualSpacing/>
              <w:jc w:val="center"/>
              <w:rPr>
                <w:rFonts w:ascii="Times New Roman" w:hAnsi="Times New Roman" w:cs="Times New Roman"/>
                <w:color w:val="000000"/>
                <w:sz w:val="28"/>
                <w:szCs w:val="28"/>
              </w:rPr>
            </w:pPr>
            <w:r w:rsidRPr="009B5FBD">
              <w:rPr>
                <w:rFonts w:ascii="Times New Roman" w:hAnsi="Times New Roman" w:cs="Times New Roman"/>
                <w:color w:val="000000"/>
                <w:sz w:val="28"/>
                <w:szCs w:val="28"/>
              </w:rPr>
              <w:t>153</w:t>
            </w:r>
          </w:p>
        </w:tc>
        <w:tc>
          <w:tcPr>
            <w:tcW w:w="1415" w:type="dxa"/>
            <w:vAlign w:val="center"/>
          </w:tcPr>
          <w:p w:rsidR="000B5791" w:rsidRPr="009B5FBD" w:rsidRDefault="000B5791" w:rsidP="001C7A49">
            <w:pPr>
              <w:spacing w:line="240" w:lineRule="auto"/>
              <w:contextualSpacing/>
              <w:jc w:val="center"/>
              <w:rPr>
                <w:rFonts w:ascii="Times New Roman" w:hAnsi="Times New Roman" w:cs="Times New Roman"/>
                <w:color w:val="000000"/>
                <w:sz w:val="28"/>
                <w:szCs w:val="28"/>
                <w:lang w:val="en-US"/>
              </w:rPr>
            </w:pPr>
            <w:r w:rsidRPr="009B5FBD">
              <w:rPr>
                <w:rFonts w:ascii="Times New Roman" w:hAnsi="Times New Roman" w:cs="Times New Roman"/>
                <w:color w:val="000000"/>
                <w:sz w:val="28"/>
                <w:szCs w:val="28"/>
                <w:lang w:val="en-US"/>
              </w:rPr>
              <w:t>172.17</w:t>
            </w:r>
          </w:p>
        </w:tc>
        <w:tc>
          <w:tcPr>
            <w:tcW w:w="1416" w:type="dxa"/>
            <w:vAlign w:val="center"/>
          </w:tcPr>
          <w:p w:rsidR="000B5791" w:rsidRPr="009B5FBD" w:rsidRDefault="000B5791" w:rsidP="001C7A49">
            <w:pPr>
              <w:spacing w:line="240" w:lineRule="auto"/>
              <w:contextualSpacing/>
              <w:jc w:val="center"/>
              <w:rPr>
                <w:rFonts w:ascii="Times New Roman" w:hAnsi="Times New Roman" w:cs="Times New Roman"/>
                <w:color w:val="000000"/>
                <w:sz w:val="28"/>
                <w:szCs w:val="28"/>
                <w:lang w:val="en-US"/>
              </w:rPr>
            </w:pPr>
            <w:r w:rsidRPr="009B5FBD">
              <w:rPr>
                <w:rFonts w:ascii="Times New Roman" w:hAnsi="Times New Roman" w:cs="Times New Roman"/>
                <w:color w:val="000000"/>
                <w:sz w:val="28"/>
                <w:szCs w:val="28"/>
                <w:lang w:val="en-US"/>
              </w:rPr>
              <w:t>137.74</w:t>
            </w:r>
          </w:p>
        </w:tc>
      </w:tr>
      <w:tr w:rsidR="000B5791" w:rsidRPr="00104CF4" w:rsidTr="000B5791">
        <w:trPr>
          <w:trHeight w:val="499"/>
        </w:trPr>
        <w:tc>
          <w:tcPr>
            <w:tcW w:w="3816" w:type="dxa"/>
          </w:tcPr>
          <w:p w:rsidR="000B5791" w:rsidRPr="009B5FBD" w:rsidRDefault="00387604" w:rsidP="001C7A49">
            <w:pPr>
              <w:pStyle w:val="af1"/>
              <w:spacing w:line="240" w:lineRule="auto"/>
              <w:contextualSpacing/>
              <w:rPr>
                <w:rFonts w:ascii="Times New Roman" w:hAnsi="Times New Roman" w:cs="Times New Roman"/>
                <w:sz w:val="28"/>
                <w:szCs w:val="28"/>
              </w:rPr>
            </w:pPr>
            <w:r w:rsidRPr="009B5FBD">
              <w:rPr>
                <w:sz w:val="28"/>
                <w:szCs w:val="28"/>
              </w:rPr>
              <w:br w:type="page"/>
            </w:r>
            <w:r w:rsidR="000B5791" w:rsidRPr="009B5FBD">
              <w:rPr>
                <w:rFonts w:ascii="Times New Roman" w:hAnsi="Times New Roman" w:cs="Times New Roman"/>
                <w:sz w:val="28"/>
                <w:szCs w:val="28"/>
              </w:rPr>
              <w:t>Рентабельность (убыточность) оборотных средств, %</w:t>
            </w:r>
          </w:p>
        </w:tc>
        <w:tc>
          <w:tcPr>
            <w:tcW w:w="1412" w:type="dxa"/>
            <w:vAlign w:val="center"/>
          </w:tcPr>
          <w:p w:rsidR="000B5791" w:rsidRPr="009B5FBD" w:rsidRDefault="000B5791" w:rsidP="001C7A49">
            <w:pPr>
              <w:spacing w:line="240" w:lineRule="auto"/>
              <w:jc w:val="center"/>
              <w:rPr>
                <w:rFonts w:ascii="Times New Roman" w:hAnsi="Times New Roman" w:cs="Times New Roman"/>
                <w:color w:val="000000"/>
                <w:sz w:val="28"/>
                <w:szCs w:val="28"/>
              </w:rPr>
            </w:pPr>
            <w:r w:rsidRPr="009B5FBD">
              <w:rPr>
                <w:rFonts w:ascii="Times New Roman" w:hAnsi="Times New Roman" w:cs="Times New Roman"/>
                <w:color w:val="000000"/>
                <w:sz w:val="28"/>
                <w:szCs w:val="28"/>
              </w:rPr>
              <w:t>1,09</w:t>
            </w:r>
          </w:p>
        </w:tc>
        <w:tc>
          <w:tcPr>
            <w:tcW w:w="1415" w:type="dxa"/>
            <w:vAlign w:val="center"/>
          </w:tcPr>
          <w:p w:rsidR="000B5791" w:rsidRPr="009B5FBD" w:rsidRDefault="000B5791" w:rsidP="001C7A49">
            <w:pPr>
              <w:spacing w:line="240" w:lineRule="auto"/>
              <w:jc w:val="center"/>
              <w:rPr>
                <w:rFonts w:ascii="Times New Roman" w:hAnsi="Times New Roman" w:cs="Times New Roman"/>
                <w:color w:val="000000"/>
                <w:sz w:val="28"/>
                <w:szCs w:val="28"/>
              </w:rPr>
            </w:pPr>
            <w:r w:rsidRPr="009B5FBD">
              <w:rPr>
                <w:rFonts w:ascii="Times New Roman" w:hAnsi="Times New Roman" w:cs="Times New Roman"/>
                <w:color w:val="000000"/>
                <w:sz w:val="28"/>
                <w:szCs w:val="28"/>
              </w:rPr>
              <w:t>1,19</w:t>
            </w:r>
          </w:p>
        </w:tc>
        <w:tc>
          <w:tcPr>
            <w:tcW w:w="1415" w:type="dxa"/>
            <w:vAlign w:val="center"/>
          </w:tcPr>
          <w:p w:rsidR="000B5791" w:rsidRPr="009B5FBD" w:rsidRDefault="000B5791" w:rsidP="001C7A49">
            <w:pPr>
              <w:spacing w:line="240" w:lineRule="auto"/>
              <w:contextualSpacing/>
              <w:jc w:val="center"/>
              <w:rPr>
                <w:rFonts w:ascii="Times New Roman" w:hAnsi="Times New Roman" w:cs="Times New Roman"/>
                <w:color w:val="000000"/>
                <w:sz w:val="28"/>
                <w:szCs w:val="28"/>
                <w:lang w:val="en-US"/>
              </w:rPr>
            </w:pPr>
            <w:r w:rsidRPr="009B5FBD">
              <w:rPr>
                <w:rFonts w:ascii="Times New Roman" w:hAnsi="Times New Roman" w:cs="Times New Roman"/>
                <w:color w:val="000000"/>
                <w:sz w:val="28"/>
                <w:szCs w:val="28"/>
                <w:lang w:val="en-US"/>
              </w:rPr>
              <w:t>0.6</w:t>
            </w:r>
          </w:p>
        </w:tc>
        <w:tc>
          <w:tcPr>
            <w:tcW w:w="1416" w:type="dxa"/>
            <w:vAlign w:val="center"/>
          </w:tcPr>
          <w:p w:rsidR="000B5791" w:rsidRPr="009B5FBD" w:rsidRDefault="000B5791" w:rsidP="001C7A49">
            <w:pPr>
              <w:spacing w:line="240" w:lineRule="auto"/>
              <w:contextualSpacing/>
              <w:jc w:val="center"/>
              <w:rPr>
                <w:rFonts w:ascii="Times New Roman" w:hAnsi="Times New Roman" w:cs="Times New Roman"/>
                <w:color w:val="000000"/>
                <w:sz w:val="28"/>
                <w:szCs w:val="28"/>
                <w:lang w:val="en-US"/>
              </w:rPr>
            </w:pPr>
            <w:r w:rsidRPr="009B5FBD">
              <w:rPr>
                <w:rFonts w:ascii="Times New Roman" w:hAnsi="Times New Roman" w:cs="Times New Roman"/>
                <w:color w:val="000000"/>
                <w:sz w:val="28"/>
                <w:szCs w:val="28"/>
                <w:lang w:val="en-US"/>
              </w:rPr>
              <w:t>55.05</w:t>
            </w:r>
          </w:p>
        </w:tc>
      </w:tr>
    </w:tbl>
    <w:p w:rsidR="000B5791" w:rsidRPr="00785761" w:rsidRDefault="000B5791" w:rsidP="000B5791">
      <w:pPr>
        <w:contextualSpacing/>
        <w:jc w:val="both"/>
        <w:rPr>
          <w:rFonts w:ascii="Times New Roman" w:hAnsi="Times New Roman" w:cs="Times New Roman"/>
          <w:sz w:val="28"/>
          <w:szCs w:val="28"/>
        </w:rPr>
      </w:pPr>
    </w:p>
    <w:p w:rsidR="000B5791" w:rsidRPr="00785761" w:rsidRDefault="000B5791" w:rsidP="000B5791">
      <w:pPr>
        <w:spacing w:line="360" w:lineRule="auto"/>
        <w:ind w:firstLine="709"/>
        <w:contextualSpacing/>
        <w:jc w:val="both"/>
        <w:rPr>
          <w:rFonts w:ascii="Times New Roman" w:hAnsi="Times New Roman" w:cs="Times New Roman"/>
          <w:sz w:val="28"/>
          <w:szCs w:val="28"/>
        </w:rPr>
      </w:pPr>
      <w:r w:rsidRPr="00785761">
        <w:rPr>
          <w:rFonts w:ascii="Times New Roman" w:hAnsi="Times New Roman" w:cs="Times New Roman"/>
          <w:sz w:val="28"/>
          <w:szCs w:val="28"/>
        </w:rPr>
        <w:t>Еще одним видом ресурсов, которые при эффективном использовании обеспечивают рост производства, явля</w:t>
      </w:r>
      <w:r>
        <w:rPr>
          <w:rFonts w:ascii="Times New Roman" w:hAnsi="Times New Roman" w:cs="Times New Roman"/>
          <w:sz w:val="28"/>
          <w:szCs w:val="28"/>
        </w:rPr>
        <w:t xml:space="preserve">ются трудовые ресурсы (таблица </w:t>
      </w:r>
      <w:r w:rsidR="008E2EF9">
        <w:rPr>
          <w:rFonts w:ascii="Times New Roman" w:hAnsi="Times New Roman" w:cs="Times New Roman"/>
          <w:sz w:val="28"/>
          <w:szCs w:val="28"/>
        </w:rPr>
        <w:t>9</w:t>
      </w:r>
      <w:r w:rsidRPr="00785761">
        <w:rPr>
          <w:rFonts w:ascii="Times New Roman" w:hAnsi="Times New Roman" w:cs="Times New Roman"/>
          <w:sz w:val="28"/>
          <w:szCs w:val="28"/>
        </w:rPr>
        <w:t>).</w:t>
      </w:r>
    </w:p>
    <w:p w:rsidR="002C79A2" w:rsidRDefault="002C79A2" w:rsidP="000B5791">
      <w:pPr>
        <w:spacing w:line="360" w:lineRule="auto"/>
        <w:contextualSpacing/>
        <w:jc w:val="both"/>
        <w:rPr>
          <w:rFonts w:ascii="Times New Roman" w:hAnsi="Times New Roman" w:cs="Times New Roman"/>
          <w:sz w:val="28"/>
          <w:szCs w:val="27"/>
        </w:rPr>
      </w:pPr>
    </w:p>
    <w:p w:rsidR="002C79A2" w:rsidRDefault="002C79A2" w:rsidP="000B5791">
      <w:pPr>
        <w:spacing w:line="360" w:lineRule="auto"/>
        <w:contextualSpacing/>
        <w:jc w:val="both"/>
        <w:rPr>
          <w:rFonts w:ascii="Times New Roman" w:hAnsi="Times New Roman" w:cs="Times New Roman"/>
          <w:sz w:val="28"/>
          <w:szCs w:val="27"/>
        </w:rPr>
      </w:pPr>
    </w:p>
    <w:p w:rsidR="002C79A2" w:rsidRDefault="002C79A2" w:rsidP="000B5791">
      <w:pPr>
        <w:spacing w:line="360" w:lineRule="auto"/>
        <w:contextualSpacing/>
        <w:jc w:val="both"/>
        <w:rPr>
          <w:rFonts w:ascii="Times New Roman" w:hAnsi="Times New Roman" w:cs="Times New Roman"/>
          <w:sz w:val="28"/>
          <w:szCs w:val="27"/>
        </w:rPr>
      </w:pPr>
    </w:p>
    <w:p w:rsidR="000B5791" w:rsidRPr="00104CF4" w:rsidRDefault="000B5791" w:rsidP="000B5791">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7"/>
        </w:rPr>
        <w:lastRenderedPageBreak/>
        <w:t xml:space="preserve">Таблица </w:t>
      </w:r>
      <w:r w:rsidR="008E2EF9">
        <w:rPr>
          <w:rFonts w:ascii="Times New Roman" w:hAnsi="Times New Roman" w:cs="Times New Roman"/>
          <w:sz w:val="28"/>
          <w:szCs w:val="27"/>
        </w:rPr>
        <w:t>9</w:t>
      </w:r>
      <w:r w:rsidRPr="00104CF4">
        <w:rPr>
          <w:rFonts w:ascii="Times New Roman" w:hAnsi="Times New Roman" w:cs="Times New Roman"/>
          <w:sz w:val="28"/>
          <w:szCs w:val="27"/>
        </w:rPr>
        <w:t xml:space="preserve"> - Состав и структура персонала предприятия</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3"/>
        <w:gridCol w:w="727"/>
        <w:gridCol w:w="727"/>
        <w:gridCol w:w="728"/>
        <w:gridCol w:w="727"/>
        <w:gridCol w:w="728"/>
        <w:gridCol w:w="747"/>
        <w:gridCol w:w="1475"/>
      </w:tblGrid>
      <w:tr w:rsidR="000B5791" w:rsidRPr="00785761" w:rsidTr="000B5791">
        <w:trPr>
          <w:cantSplit/>
          <w:trHeight w:val="272"/>
        </w:trPr>
        <w:tc>
          <w:tcPr>
            <w:tcW w:w="3473" w:type="dxa"/>
            <w:vMerge w:val="restart"/>
            <w:vAlign w:val="center"/>
          </w:tcPr>
          <w:p w:rsidR="000B5791" w:rsidRPr="00785761" w:rsidRDefault="000B5791" w:rsidP="000B5791">
            <w:pPr>
              <w:contextualSpacing/>
              <w:jc w:val="center"/>
              <w:rPr>
                <w:rFonts w:ascii="Times New Roman" w:hAnsi="Times New Roman" w:cs="Times New Roman"/>
                <w:sz w:val="24"/>
                <w:szCs w:val="24"/>
              </w:rPr>
            </w:pPr>
            <w:r w:rsidRPr="00785761">
              <w:rPr>
                <w:rFonts w:ascii="Times New Roman" w:hAnsi="Times New Roman" w:cs="Times New Roman"/>
                <w:sz w:val="24"/>
                <w:szCs w:val="24"/>
              </w:rPr>
              <w:t>Категории персонала</w:t>
            </w:r>
          </w:p>
        </w:tc>
        <w:tc>
          <w:tcPr>
            <w:tcW w:w="1454" w:type="dxa"/>
            <w:gridSpan w:val="2"/>
            <w:vAlign w:val="center"/>
          </w:tcPr>
          <w:p w:rsidR="000B5791" w:rsidRPr="00785761" w:rsidRDefault="000B5791" w:rsidP="000B5791">
            <w:pPr>
              <w:contextualSpacing/>
              <w:jc w:val="center"/>
              <w:rPr>
                <w:rFonts w:ascii="Times New Roman" w:hAnsi="Times New Roman" w:cs="Times New Roman"/>
                <w:sz w:val="24"/>
                <w:szCs w:val="24"/>
              </w:rPr>
            </w:pPr>
            <w:r w:rsidRPr="00785761">
              <w:rPr>
                <w:rFonts w:ascii="Times New Roman" w:hAnsi="Times New Roman" w:cs="Times New Roman"/>
                <w:sz w:val="24"/>
                <w:szCs w:val="24"/>
              </w:rPr>
              <w:t>201</w:t>
            </w:r>
            <w:r>
              <w:rPr>
                <w:rFonts w:ascii="Times New Roman" w:hAnsi="Times New Roman" w:cs="Times New Roman"/>
                <w:sz w:val="24"/>
                <w:szCs w:val="24"/>
              </w:rPr>
              <w:t>4</w:t>
            </w:r>
            <w:r w:rsidRPr="00785761">
              <w:rPr>
                <w:rFonts w:ascii="Times New Roman" w:hAnsi="Times New Roman" w:cs="Times New Roman"/>
                <w:sz w:val="24"/>
                <w:szCs w:val="24"/>
              </w:rPr>
              <w:t xml:space="preserve"> г.</w:t>
            </w:r>
          </w:p>
        </w:tc>
        <w:tc>
          <w:tcPr>
            <w:tcW w:w="1455" w:type="dxa"/>
            <w:gridSpan w:val="2"/>
            <w:vAlign w:val="center"/>
          </w:tcPr>
          <w:p w:rsidR="000B5791" w:rsidRPr="00785761" w:rsidRDefault="000B5791" w:rsidP="000B5791">
            <w:pPr>
              <w:contextualSpacing/>
              <w:jc w:val="center"/>
              <w:rPr>
                <w:rFonts w:ascii="Times New Roman" w:hAnsi="Times New Roman" w:cs="Times New Roman"/>
                <w:sz w:val="24"/>
                <w:szCs w:val="24"/>
              </w:rPr>
            </w:pPr>
            <w:r w:rsidRPr="00785761">
              <w:rPr>
                <w:rFonts w:ascii="Times New Roman" w:hAnsi="Times New Roman" w:cs="Times New Roman"/>
                <w:sz w:val="24"/>
                <w:szCs w:val="24"/>
              </w:rPr>
              <w:t>201</w:t>
            </w:r>
            <w:r>
              <w:rPr>
                <w:rFonts w:ascii="Times New Roman" w:hAnsi="Times New Roman" w:cs="Times New Roman"/>
                <w:sz w:val="24"/>
                <w:szCs w:val="24"/>
              </w:rPr>
              <w:t>5</w:t>
            </w:r>
            <w:r w:rsidRPr="00785761">
              <w:rPr>
                <w:rFonts w:ascii="Times New Roman" w:hAnsi="Times New Roman" w:cs="Times New Roman"/>
                <w:sz w:val="24"/>
                <w:szCs w:val="24"/>
              </w:rPr>
              <w:t xml:space="preserve"> г.</w:t>
            </w:r>
          </w:p>
        </w:tc>
        <w:tc>
          <w:tcPr>
            <w:tcW w:w="1475" w:type="dxa"/>
            <w:gridSpan w:val="2"/>
            <w:vAlign w:val="center"/>
          </w:tcPr>
          <w:p w:rsidR="000B5791" w:rsidRPr="00785761" w:rsidRDefault="000B5791" w:rsidP="000B5791">
            <w:pPr>
              <w:contextualSpacing/>
              <w:jc w:val="center"/>
              <w:rPr>
                <w:rFonts w:ascii="Times New Roman" w:hAnsi="Times New Roman" w:cs="Times New Roman"/>
                <w:sz w:val="24"/>
                <w:szCs w:val="24"/>
              </w:rPr>
            </w:pPr>
            <w:r w:rsidRPr="00785761">
              <w:rPr>
                <w:rFonts w:ascii="Times New Roman" w:hAnsi="Times New Roman" w:cs="Times New Roman"/>
                <w:sz w:val="24"/>
                <w:szCs w:val="24"/>
              </w:rPr>
              <w:t>201</w:t>
            </w:r>
            <w:r>
              <w:rPr>
                <w:rFonts w:ascii="Times New Roman" w:hAnsi="Times New Roman" w:cs="Times New Roman"/>
                <w:sz w:val="24"/>
                <w:szCs w:val="24"/>
              </w:rPr>
              <w:t>6</w:t>
            </w:r>
            <w:r w:rsidRPr="00785761">
              <w:rPr>
                <w:rFonts w:ascii="Times New Roman" w:hAnsi="Times New Roman" w:cs="Times New Roman"/>
                <w:sz w:val="24"/>
                <w:szCs w:val="24"/>
              </w:rPr>
              <w:t xml:space="preserve"> г.</w:t>
            </w:r>
          </w:p>
        </w:tc>
        <w:tc>
          <w:tcPr>
            <w:tcW w:w="1475" w:type="dxa"/>
            <w:vMerge w:val="restart"/>
            <w:vAlign w:val="center"/>
          </w:tcPr>
          <w:p w:rsidR="000B5791" w:rsidRPr="00785761" w:rsidRDefault="000B5791" w:rsidP="000B5791">
            <w:pPr>
              <w:pStyle w:val="ae"/>
              <w:tabs>
                <w:tab w:val="left" w:pos="0"/>
              </w:tabs>
              <w:spacing w:line="276" w:lineRule="auto"/>
              <w:contextualSpacing/>
              <w:jc w:val="center"/>
              <w:rPr>
                <w:sz w:val="24"/>
              </w:rPr>
            </w:pPr>
            <w:r w:rsidRPr="00785761">
              <w:rPr>
                <w:sz w:val="24"/>
              </w:rPr>
              <w:t>201</w:t>
            </w:r>
            <w:r>
              <w:rPr>
                <w:sz w:val="24"/>
              </w:rPr>
              <w:t>6</w:t>
            </w:r>
            <w:r w:rsidRPr="00785761">
              <w:rPr>
                <w:sz w:val="24"/>
              </w:rPr>
              <w:t xml:space="preserve"> г. в % к 201</w:t>
            </w:r>
            <w:r>
              <w:rPr>
                <w:sz w:val="24"/>
              </w:rPr>
              <w:t>4</w:t>
            </w:r>
            <w:r w:rsidRPr="00785761">
              <w:rPr>
                <w:sz w:val="24"/>
              </w:rPr>
              <w:t xml:space="preserve"> г.</w:t>
            </w:r>
          </w:p>
        </w:tc>
      </w:tr>
      <w:tr w:rsidR="000B5791" w:rsidRPr="00785761" w:rsidTr="000B5791">
        <w:trPr>
          <w:cantSplit/>
          <w:trHeight w:val="272"/>
        </w:trPr>
        <w:tc>
          <w:tcPr>
            <w:tcW w:w="3473" w:type="dxa"/>
            <w:vMerge/>
          </w:tcPr>
          <w:p w:rsidR="000B5791" w:rsidRPr="00785761" w:rsidRDefault="000B5791" w:rsidP="000B5791">
            <w:pPr>
              <w:contextualSpacing/>
              <w:jc w:val="center"/>
              <w:rPr>
                <w:rFonts w:ascii="Times New Roman" w:hAnsi="Times New Roman" w:cs="Times New Roman"/>
                <w:sz w:val="24"/>
                <w:szCs w:val="24"/>
              </w:rPr>
            </w:pPr>
          </w:p>
        </w:tc>
        <w:tc>
          <w:tcPr>
            <w:tcW w:w="727" w:type="dxa"/>
            <w:vAlign w:val="center"/>
          </w:tcPr>
          <w:p w:rsidR="000B5791" w:rsidRPr="00785761" w:rsidRDefault="000B5791" w:rsidP="000B5791">
            <w:pPr>
              <w:contextualSpacing/>
              <w:jc w:val="center"/>
              <w:rPr>
                <w:rFonts w:ascii="Times New Roman" w:hAnsi="Times New Roman" w:cs="Times New Roman"/>
                <w:sz w:val="24"/>
                <w:szCs w:val="24"/>
              </w:rPr>
            </w:pPr>
            <w:r w:rsidRPr="00785761">
              <w:rPr>
                <w:rFonts w:ascii="Times New Roman" w:hAnsi="Times New Roman" w:cs="Times New Roman"/>
                <w:sz w:val="24"/>
                <w:szCs w:val="24"/>
              </w:rPr>
              <w:t>чел.</w:t>
            </w:r>
          </w:p>
        </w:tc>
        <w:tc>
          <w:tcPr>
            <w:tcW w:w="727" w:type="dxa"/>
            <w:vAlign w:val="center"/>
          </w:tcPr>
          <w:p w:rsidR="000B5791" w:rsidRPr="00785761" w:rsidRDefault="000B5791" w:rsidP="000B5791">
            <w:pPr>
              <w:contextualSpacing/>
              <w:jc w:val="center"/>
              <w:rPr>
                <w:rFonts w:ascii="Times New Roman" w:hAnsi="Times New Roman" w:cs="Times New Roman"/>
                <w:sz w:val="24"/>
                <w:szCs w:val="24"/>
              </w:rPr>
            </w:pPr>
            <w:r w:rsidRPr="00785761">
              <w:rPr>
                <w:rFonts w:ascii="Times New Roman" w:hAnsi="Times New Roman" w:cs="Times New Roman"/>
                <w:sz w:val="24"/>
                <w:szCs w:val="24"/>
              </w:rPr>
              <w:t>%</w:t>
            </w:r>
          </w:p>
        </w:tc>
        <w:tc>
          <w:tcPr>
            <w:tcW w:w="728" w:type="dxa"/>
            <w:vAlign w:val="center"/>
          </w:tcPr>
          <w:p w:rsidR="000B5791" w:rsidRPr="00785761" w:rsidRDefault="000B5791" w:rsidP="000B5791">
            <w:pPr>
              <w:contextualSpacing/>
              <w:jc w:val="center"/>
              <w:rPr>
                <w:rFonts w:ascii="Times New Roman" w:hAnsi="Times New Roman" w:cs="Times New Roman"/>
                <w:sz w:val="24"/>
                <w:szCs w:val="24"/>
              </w:rPr>
            </w:pPr>
            <w:r w:rsidRPr="00785761">
              <w:rPr>
                <w:rFonts w:ascii="Times New Roman" w:hAnsi="Times New Roman" w:cs="Times New Roman"/>
                <w:sz w:val="24"/>
                <w:szCs w:val="24"/>
              </w:rPr>
              <w:t>чел.</w:t>
            </w:r>
          </w:p>
        </w:tc>
        <w:tc>
          <w:tcPr>
            <w:tcW w:w="727" w:type="dxa"/>
            <w:vAlign w:val="center"/>
          </w:tcPr>
          <w:p w:rsidR="000B5791" w:rsidRPr="00785761" w:rsidRDefault="000B5791" w:rsidP="000B5791">
            <w:pPr>
              <w:contextualSpacing/>
              <w:jc w:val="center"/>
              <w:rPr>
                <w:rFonts w:ascii="Times New Roman" w:hAnsi="Times New Roman" w:cs="Times New Roman"/>
                <w:sz w:val="24"/>
                <w:szCs w:val="24"/>
              </w:rPr>
            </w:pPr>
            <w:r w:rsidRPr="00785761">
              <w:rPr>
                <w:rFonts w:ascii="Times New Roman" w:hAnsi="Times New Roman" w:cs="Times New Roman"/>
                <w:sz w:val="24"/>
                <w:szCs w:val="24"/>
              </w:rPr>
              <w:t>%</w:t>
            </w:r>
          </w:p>
        </w:tc>
        <w:tc>
          <w:tcPr>
            <w:tcW w:w="728" w:type="dxa"/>
            <w:vAlign w:val="center"/>
          </w:tcPr>
          <w:p w:rsidR="000B5791" w:rsidRPr="00785761" w:rsidRDefault="000B5791" w:rsidP="000B5791">
            <w:pPr>
              <w:contextualSpacing/>
              <w:jc w:val="center"/>
              <w:rPr>
                <w:rFonts w:ascii="Times New Roman" w:hAnsi="Times New Roman" w:cs="Times New Roman"/>
                <w:sz w:val="24"/>
                <w:szCs w:val="24"/>
              </w:rPr>
            </w:pPr>
            <w:r w:rsidRPr="00785761">
              <w:rPr>
                <w:rFonts w:ascii="Times New Roman" w:hAnsi="Times New Roman" w:cs="Times New Roman"/>
                <w:sz w:val="24"/>
                <w:szCs w:val="24"/>
              </w:rPr>
              <w:t>чел.</w:t>
            </w:r>
          </w:p>
        </w:tc>
        <w:tc>
          <w:tcPr>
            <w:tcW w:w="747" w:type="dxa"/>
            <w:vAlign w:val="center"/>
          </w:tcPr>
          <w:p w:rsidR="000B5791" w:rsidRPr="00785761" w:rsidRDefault="000B5791" w:rsidP="000B5791">
            <w:pPr>
              <w:contextualSpacing/>
              <w:jc w:val="center"/>
              <w:rPr>
                <w:rFonts w:ascii="Times New Roman" w:hAnsi="Times New Roman" w:cs="Times New Roman"/>
                <w:sz w:val="24"/>
                <w:szCs w:val="24"/>
              </w:rPr>
            </w:pPr>
            <w:r w:rsidRPr="00785761">
              <w:rPr>
                <w:rFonts w:ascii="Times New Roman" w:hAnsi="Times New Roman" w:cs="Times New Roman"/>
                <w:sz w:val="24"/>
                <w:szCs w:val="24"/>
              </w:rPr>
              <w:t>%</w:t>
            </w:r>
          </w:p>
        </w:tc>
        <w:tc>
          <w:tcPr>
            <w:tcW w:w="1475" w:type="dxa"/>
            <w:vMerge/>
          </w:tcPr>
          <w:p w:rsidR="000B5791" w:rsidRPr="00785761" w:rsidRDefault="000B5791" w:rsidP="000B5791">
            <w:pPr>
              <w:contextualSpacing/>
              <w:jc w:val="center"/>
              <w:rPr>
                <w:rFonts w:ascii="Times New Roman" w:hAnsi="Times New Roman" w:cs="Times New Roman"/>
                <w:sz w:val="24"/>
                <w:szCs w:val="24"/>
              </w:rPr>
            </w:pPr>
          </w:p>
        </w:tc>
      </w:tr>
      <w:tr w:rsidR="000B5791" w:rsidRPr="00785761" w:rsidTr="000B5791">
        <w:trPr>
          <w:trHeight w:val="654"/>
        </w:trPr>
        <w:tc>
          <w:tcPr>
            <w:tcW w:w="3473" w:type="dxa"/>
          </w:tcPr>
          <w:p w:rsidR="000B5791" w:rsidRPr="00785761" w:rsidRDefault="000B5791" w:rsidP="000B5791">
            <w:pPr>
              <w:contextualSpacing/>
              <w:jc w:val="both"/>
              <w:rPr>
                <w:rFonts w:ascii="Times New Roman" w:hAnsi="Times New Roman" w:cs="Times New Roman"/>
                <w:sz w:val="24"/>
                <w:szCs w:val="24"/>
              </w:rPr>
            </w:pPr>
            <w:r w:rsidRPr="00785761">
              <w:rPr>
                <w:rFonts w:ascii="Times New Roman" w:hAnsi="Times New Roman" w:cs="Times New Roman"/>
                <w:sz w:val="24"/>
                <w:szCs w:val="24"/>
              </w:rPr>
              <w:t>Среднесписочная численность работников, всего</w:t>
            </w:r>
          </w:p>
        </w:tc>
        <w:tc>
          <w:tcPr>
            <w:tcW w:w="727" w:type="dxa"/>
            <w:vAlign w:val="center"/>
          </w:tcPr>
          <w:p w:rsidR="000B5791" w:rsidRPr="00785761" w:rsidRDefault="000B5791" w:rsidP="000B5791">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727" w:type="dxa"/>
            <w:vAlign w:val="center"/>
          </w:tcPr>
          <w:p w:rsidR="000B5791" w:rsidRPr="000D161C" w:rsidRDefault="000B5791" w:rsidP="000B5791">
            <w:pPr>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728" w:type="dxa"/>
            <w:vAlign w:val="center"/>
          </w:tcPr>
          <w:p w:rsidR="000B5791" w:rsidRPr="00785761" w:rsidRDefault="000B5791" w:rsidP="000B5791">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727" w:type="dxa"/>
            <w:vAlign w:val="center"/>
          </w:tcPr>
          <w:p w:rsidR="000B5791" w:rsidRPr="000D161C" w:rsidRDefault="000B5791" w:rsidP="000B5791">
            <w:pPr>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728" w:type="dxa"/>
            <w:vAlign w:val="center"/>
          </w:tcPr>
          <w:p w:rsidR="000B5791" w:rsidRPr="00CD6A00" w:rsidRDefault="00CD6A00" w:rsidP="000B5791">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747" w:type="dxa"/>
            <w:vAlign w:val="center"/>
          </w:tcPr>
          <w:p w:rsidR="000B5791" w:rsidRPr="000D161C" w:rsidRDefault="000B5791" w:rsidP="000B5791">
            <w:pPr>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475" w:type="dxa"/>
            <w:vAlign w:val="center"/>
          </w:tcPr>
          <w:p w:rsidR="000B5791" w:rsidRPr="00785761" w:rsidRDefault="00CD6A00" w:rsidP="000B5791">
            <w:pPr>
              <w:contextualSpacing/>
              <w:jc w:val="center"/>
              <w:rPr>
                <w:rFonts w:ascii="Times New Roman" w:hAnsi="Times New Roman" w:cs="Times New Roman"/>
                <w:sz w:val="24"/>
              </w:rPr>
            </w:pPr>
            <w:r>
              <w:rPr>
                <w:rFonts w:ascii="Times New Roman" w:hAnsi="Times New Roman" w:cs="Times New Roman"/>
                <w:sz w:val="24"/>
              </w:rPr>
              <w:t>400</w:t>
            </w:r>
          </w:p>
        </w:tc>
      </w:tr>
      <w:tr w:rsidR="000B5791" w:rsidRPr="00785761" w:rsidTr="000B5791">
        <w:trPr>
          <w:trHeight w:val="459"/>
        </w:trPr>
        <w:tc>
          <w:tcPr>
            <w:tcW w:w="3473" w:type="dxa"/>
          </w:tcPr>
          <w:p w:rsidR="000B5791" w:rsidRPr="00785761" w:rsidRDefault="000B5791" w:rsidP="000B5791">
            <w:pPr>
              <w:contextualSpacing/>
              <w:jc w:val="both"/>
              <w:rPr>
                <w:rFonts w:ascii="Times New Roman" w:hAnsi="Times New Roman" w:cs="Times New Roman"/>
                <w:sz w:val="24"/>
                <w:szCs w:val="24"/>
              </w:rPr>
            </w:pPr>
            <w:r w:rsidRPr="00785761">
              <w:rPr>
                <w:rFonts w:ascii="Times New Roman" w:hAnsi="Times New Roman" w:cs="Times New Roman"/>
                <w:sz w:val="24"/>
                <w:szCs w:val="24"/>
              </w:rPr>
              <w:t>в том числе:</w:t>
            </w:r>
          </w:p>
        </w:tc>
        <w:tc>
          <w:tcPr>
            <w:tcW w:w="727" w:type="dxa"/>
            <w:vAlign w:val="center"/>
          </w:tcPr>
          <w:p w:rsidR="000B5791" w:rsidRPr="00785761" w:rsidRDefault="000B5791" w:rsidP="000B5791">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727" w:type="dxa"/>
            <w:vAlign w:val="center"/>
          </w:tcPr>
          <w:p w:rsidR="000B5791" w:rsidRPr="00785761" w:rsidRDefault="000B5791" w:rsidP="000B5791">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728" w:type="dxa"/>
            <w:vAlign w:val="center"/>
          </w:tcPr>
          <w:p w:rsidR="000B5791" w:rsidRPr="00785761" w:rsidRDefault="000B5791" w:rsidP="000B5791">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727" w:type="dxa"/>
            <w:vAlign w:val="center"/>
          </w:tcPr>
          <w:p w:rsidR="000B5791" w:rsidRPr="00785761" w:rsidRDefault="000B5791" w:rsidP="000B5791">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728" w:type="dxa"/>
            <w:vAlign w:val="center"/>
          </w:tcPr>
          <w:p w:rsidR="000B5791" w:rsidRPr="00785761" w:rsidRDefault="000B5791" w:rsidP="000B5791">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747" w:type="dxa"/>
            <w:vAlign w:val="center"/>
          </w:tcPr>
          <w:p w:rsidR="000B5791" w:rsidRPr="00785761" w:rsidRDefault="000B5791" w:rsidP="000B5791">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475" w:type="dxa"/>
            <w:vAlign w:val="center"/>
          </w:tcPr>
          <w:p w:rsidR="000B5791" w:rsidRPr="00785761" w:rsidRDefault="00CD6A00" w:rsidP="000B5791">
            <w:pPr>
              <w:contextualSpacing/>
              <w:jc w:val="center"/>
              <w:rPr>
                <w:rFonts w:ascii="Times New Roman" w:hAnsi="Times New Roman" w:cs="Times New Roman"/>
                <w:sz w:val="24"/>
              </w:rPr>
            </w:pPr>
            <w:r>
              <w:rPr>
                <w:rFonts w:ascii="Times New Roman" w:hAnsi="Times New Roman" w:cs="Times New Roman"/>
                <w:sz w:val="24"/>
              </w:rPr>
              <w:t>-</w:t>
            </w:r>
          </w:p>
        </w:tc>
      </w:tr>
      <w:tr w:rsidR="000B5791" w:rsidRPr="00785761" w:rsidTr="000B5791">
        <w:trPr>
          <w:trHeight w:val="644"/>
        </w:trPr>
        <w:tc>
          <w:tcPr>
            <w:tcW w:w="3473" w:type="dxa"/>
          </w:tcPr>
          <w:p w:rsidR="000B5791" w:rsidRPr="00211857" w:rsidRDefault="000B5791" w:rsidP="000B5791">
            <w:pPr>
              <w:contextualSpacing/>
              <w:jc w:val="both"/>
              <w:rPr>
                <w:rFonts w:ascii="Times New Roman" w:hAnsi="Times New Roman" w:cs="Times New Roman"/>
                <w:sz w:val="24"/>
                <w:szCs w:val="24"/>
              </w:rPr>
            </w:pPr>
            <w:r w:rsidRPr="00211857">
              <w:rPr>
                <w:rFonts w:ascii="Times New Roman" w:hAnsi="Times New Roman" w:cs="Times New Roman"/>
                <w:sz w:val="24"/>
                <w:szCs w:val="24"/>
              </w:rPr>
              <w:t>Промышленно-производственный персонал</w:t>
            </w:r>
          </w:p>
        </w:tc>
        <w:tc>
          <w:tcPr>
            <w:tcW w:w="727" w:type="dxa"/>
            <w:vAlign w:val="center"/>
          </w:tcPr>
          <w:p w:rsidR="000B5791" w:rsidRPr="00785761" w:rsidRDefault="000B5791" w:rsidP="000B5791">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727" w:type="dxa"/>
            <w:vAlign w:val="center"/>
          </w:tcPr>
          <w:p w:rsidR="000B5791" w:rsidRPr="00785761" w:rsidRDefault="000B5791" w:rsidP="000B5791">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728" w:type="dxa"/>
            <w:vAlign w:val="center"/>
          </w:tcPr>
          <w:p w:rsidR="000B5791" w:rsidRPr="00785761" w:rsidRDefault="000B5791" w:rsidP="000B5791">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727" w:type="dxa"/>
            <w:vAlign w:val="center"/>
          </w:tcPr>
          <w:p w:rsidR="000B5791" w:rsidRPr="00785761" w:rsidRDefault="000B5791" w:rsidP="000B5791">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728" w:type="dxa"/>
            <w:vAlign w:val="center"/>
          </w:tcPr>
          <w:p w:rsidR="000B5791" w:rsidRPr="00785761" w:rsidRDefault="000B5791" w:rsidP="000B5791">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747" w:type="dxa"/>
            <w:vAlign w:val="center"/>
          </w:tcPr>
          <w:p w:rsidR="000B5791" w:rsidRPr="00785761" w:rsidRDefault="000B5791" w:rsidP="000B5791">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475" w:type="dxa"/>
            <w:vAlign w:val="center"/>
          </w:tcPr>
          <w:p w:rsidR="000B5791" w:rsidRPr="00785761" w:rsidRDefault="000B5791" w:rsidP="000B5791">
            <w:pPr>
              <w:contextualSpacing/>
              <w:jc w:val="center"/>
              <w:rPr>
                <w:rFonts w:ascii="Times New Roman" w:hAnsi="Times New Roman" w:cs="Times New Roman"/>
                <w:sz w:val="24"/>
              </w:rPr>
            </w:pPr>
            <w:r>
              <w:rPr>
                <w:rFonts w:ascii="Times New Roman" w:hAnsi="Times New Roman" w:cs="Times New Roman"/>
                <w:sz w:val="24"/>
              </w:rPr>
              <w:t>-</w:t>
            </w:r>
          </w:p>
        </w:tc>
      </w:tr>
      <w:tr w:rsidR="000B5791" w:rsidRPr="00785761" w:rsidTr="000B5791">
        <w:trPr>
          <w:trHeight w:val="459"/>
        </w:trPr>
        <w:tc>
          <w:tcPr>
            <w:tcW w:w="3473" w:type="dxa"/>
          </w:tcPr>
          <w:p w:rsidR="000B5791" w:rsidRPr="00785761" w:rsidRDefault="000B5791" w:rsidP="000B5791">
            <w:pPr>
              <w:contextualSpacing/>
              <w:jc w:val="both"/>
              <w:rPr>
                <w:rFonts w:ascii="Times New Roman" w:hAnsi="Times New Roman" w:cs="Times New Roman"/>
                <w:sz w:val="24"/>
                <w:szCs w:val="24"/>
              </w:rPr>
            </w:pPr>
            <w:r w:rsidRPr="00785761">
              <w:rPr>
                <w:rFonts w:ascii="Times New Roman" w:hAnsi="Times New Roman" w:cs="Times New Roman"/>
                <w:sz w:val="24"/>
                <w:szCs w:val="24"/>
              </w:rPr>
              <w:t>из него</w:t>
            </w:r>
          </w:p>
        </w:tc>
        <w:tc>
          <w:tcPr>
            <w:tcW w:w="727" w:type="dxa"/>
            <w:vAlign w:val="center"/>
          </w:tcPr>
          <w:p w:rsidR="000B5791" w:rsidRPr="00785761" w:rsidRDefault="000B5791" w:rsidP="000B5791">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727" w:type="dxa"/>
            <w:vAlign w:val="center"/>
          </w:tcPr>
          <w:p w:rsidR="000B5791" w:rsidRPr="00785761" w:rsidRDefault="000B5791" w:rsidP="000B5791">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728" w:type="dxa"/>
            <w:vAlign w:val="center"/>
          </w:tcPr>
          <w:p w:rsidR="000B5791" w:rsidRPr="00785761" w:rsidRDefault="000B5791" w:rsidP="000B5791">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727" w:type="dxa"/>
            <w:vAlign w:val="center"/>
          </w:tcPr>
          <w:p w:rsidR="000B5791" w:rsidRPr="00785761" w:rsidRDefault="000B5791" w:rsidP="000B5791">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728" w:type="dxa"/>
            <w:vAlign w:val="center"/>
          </w:tcPr>
          <w:p w:rsidR="000B5791" w:rsidRPr="00785761" w:rsidRDefault="000B5791" w:rsidP="000B5791">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747" w:type="dxa"/>
            <w:vAlign w:val="center"/>
          </w:tcPr>
          <w:p w:rsidR="000B5791" w:rsidRPr="00785761" w:rsidRDefault="000B5791" w:rsidP="000B5791">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475" w:type="dxa"/>
            <w:vAlign w:val="center"/>
          </w:tcPr>
          <w:p w:rsidR="000B5791" w:rsidRPr="00785761" w:rsidRDefault="000B5791" w:rsidP="000B5791">
            <w:pPr>
              <w:contextualSpacing/>
              <w:jc w:val="center"/>
              <w:rPr>
                <w:rFonts w:ascii="Times New Roman" w:hAnsi="Times New Roman" w:cs="Times New Roman"/>
                <w:sz w:val="24"/>
              </w:rPr>
            </w:pPr>
            <w:r>
              <w:rPr>
                <w:rFonts w:ascii="Times New Roman" w:hAnsi="Times New Roman" w:cs="Times New Roman"/>
                <w:sz w:val="24"/>
              </w:rPr>
              <w:t>-</w:t>
            </w:r>
          </w:p>
        </w:tc>
      </w:tr>
      <w:tr w:rsidR="000B5791" w:rsidRPr="00785761" w:rsidTr="000B5791">
        <w:trPr>
          <w:trHeight w:val="474"/>
        </w:trPr>
        <w:tc>
          <w:tcPr>
            <w:tcW w:w="3473" w:type="dxa"/>
          </w:tcPr>
          <w:p w:rsidR="000B5791" w:rsidRPr="00785761" w:rsidRDefault="000B5791" w:rsidP="000B5791">
            <w:pPr>
              <w:contextualSpacing/>
              <w:jc w:val="both"/>
              <w:rPr>
                <w:rFonts w:ascii="Times New Roman" w:hAnsi="Times New Roman" w:cs="Times New Roman"/>
                <w:sz w:val="24"/>
                <w:szCs w:val="24"/>
              </w:rPr>
            </w:pPr>
            <w:r w:rsidRPr="00785761">
              <w:rPr>
                <w:rFonts w:ascii="Times New Roman" w:hAnsi="Times New Roman" w:cs="Times New Roman"/>
                <w:sz w:val="24"/>
                <w:szCs w:val="24"/>
              </w:rPr>
              <w:t xml:space="preserve">Рабочие </w:t>
            </w:r>
          </w:p>
        </w:tc>
        <w:tc>
          <w:tcPr>
            <w:tcW w:w="727" w:type="dxa"/>
            <w:vAlign w:val="center"/>
          </w:tcPr>
          <w:p w:rsidR="000B5791" w:rsidRPr="00785761" w:rsidRDefault="000B5791" w:rsidP="000B5791">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727" w:type="dxa"/>
            <w:vAlign w:val="center"/>
          </w:tcPr>
          <w:p w:rsidR="000B5791" w:rsidRPr="00785761" w:rsidRDefault="000B5791" w:rsidP="000B5791">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728" w:type="dxa"/>
            <w:vAlign w:val="center"/>
          </w:tcPr>
          <w:p w:rsidR="000B5791" w:rsidRPr="00785761" w:rsidRDefault="000B5791" w:rsidP="000B5791">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727" w:type="dxa"/>
            <w:vAlign w:val="center"/>
          </w:tcPr>
          <w:p w:rsidR="000B5791" w:rsidRPr="00785761" w:rsidRDefault="000B5791" w:rsidP="000B5791">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728" w:type="dxa"/>
            <w:vAlign w:val="center"/>
          </w:tcPr>
          <w:p w:rsidR="000B5791" w:rsidRPr="00785761" w:rsidRDefault="000B5791" w:rsidP="000B5791">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747" w:type="dxa"/>
            <w:vAlign w:val="center"/>
          </w:tcPr>
          <w:p w:rsidR="000B5791" w:rsidRPr="00785761" w:rsidRDefault="000B5791" w:rsidP="000B5791">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475" w:type="dxa"/>
            <w:vAlign w:val="center"/>
          </w:tcPr>
          <w:p w:rsidR="000B5791" w:rsidRPr="00785761" w:rsidRDefault="000B5791" w:rsidP="000B5791">
            <w:pPr>
              <w:contextualSpacing/>
              <w:jc w:val="center"/>
              <w:rPr>
                <w:rFonts w:ascii="Times New Roman" w:hAnsi="Times New Roman" w:cs="Times New Roman"/>
                <w:sz w:val="24"/>
              </w:rPr>
            </w:pPr>
            <w:r>
              <w:rPr>
                <w:rFonts w:ascii="Times New Roman" w:hAnsi="Times New Roman" w:cs="Times New Roman"/>
                <w:sz w:val="24"/>
              </w:rPr>
              <w:t>-</w:t>
            </w:r>
          </w:p>
        </w:tc>
      </w:tr>
      <w:tr w:rsidR="000B5791" w:rsidRPr="00785761" w:rsidTr="000B5791">
        <w:trPr>
          <w:trHeight w:val="459"/>
        </w:trPr>
        <w:tc>
          <w:tcPr>
            <w:tcW w:w="3473" w:type="dxa"/>
          </w:tcPr>
          <w:p w:rsidR="000B5791" w:rsidRPr="00785761" w:rsidRDefault="000B5791" w:rsidP="000B5791">
            <w:pPr>
              <w:contextualSpacing/>
              <w:jc w:val="both"/>
              <w:rPr>
                <w:rFonts w:ascii="Times New Roman" w:hAnsi="Times New Roman" w:cs="Times New Roman"/>
                <w:sz w:val="24"/>
                <w:szCs w:val="24"/>
              </w:rPr>
            </w:pPr>
            <w:r w:rsidRPr="00785761">
              <w:rPr>
                <w:rFonts w:ascii="Times New Roman" w:hAnsi="Times New Roman" w:cs="Times New Roman"/>
                <w:sz w:val="24"/>
                <w:szCs w:val="24"/>
              </w:rPr>
              <w:t xml:space="preserve">Служащие </w:t>
            </w:r>
          </w:p>
        </w:tc>
        <w:tc>
          <w:tcPr>
            <w:tcW w:w="727" w:type="dxa"/>
            <w:vAlign w:val="center"/>
          </w:tcPr>
          <w:p w:rsidR="000B5791" w:rsidRPr="00785761" w:rsidRDefault="000B5791" w:rsidP="000B5791">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727" w:type="dxa"/>
            <w:vAlign w:val="center"/>
          </w:tcPr>
          <w:p w:rsidR="000B5791" w:rsidRPr="00785761" w:rsidRDefault="000B5791" w:rsidP="000B5791">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728" w:type="dxa"/>
            <w:vAlign w:val="center"/>
          </w:tcPr>
          <w:p w:rsidR="000B5791" w:rsidRPr="00785761" w:rsidRDefault="000B5791" w:rsidP="000B5791">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727" w:type="dxa"/>
            <w:vAlign w:val="center"/>
          </w:tcPr>
          <w:p w:rsidR="000B5791" w:rsidRPr="00785761" w:rsidRDefault="000B5791" w:rsidP="000B5791">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728" w:type="dxa"/>
            <w:vAlign w:val="center"/>
          </w:tcPr>
          <w:p w:rsidR="000B5791" w:rsidRPr="00785761" w:rsidRDefault="000B5791" w:rsidP="000B5791">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747" w:type="dxa"/>
            <w:vAlign w:val="center"/>
          </w:tcPr>
          <w:p w:rsidR="000B5791" w:rsidRPr="00785761" w:rsidRDefault="000B5791" w:rsidP="000B5791">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475" w:type="dxa"/>
            <w:vAlign w:val="center"/>
          </w:tcPr>
          <w:p w:rsidR="000B5791" w:rsidRPr="00785761" w:rsidRDefault="000B5791" w:rsidP="000B5791">
            <w:pPr>
              <w:contextualSpacing/>
              <w:jc w:val="center"/>
              <w:rPr>
                <w:rFonts w:ascii="Times New Roman" w:hAnsi="Times New Roman" w:cs="Times New Roman"/>
                <w:sz w:val="24"/>
              </w:rPr>
            </w:pPr>
            <w:r>
              <w:rPr>
                <w:rFonts w:ascii="Times New Roman" w:hAnsi="Times New Roman" w:cs="Times New Roman"/>
                <w:sz w:val="24"/>
              </w:rPr>
              <w:t>-</w:t>
            </w:r>
          </w:p>
        </w:tc>
      </w:tr>
      <w:tr w:rsidR="000B5791" w:rsidRPr="00785761" w:rsidTr="000B5791">
        <w:trPr>
          <w:trHeight w:val="474"/>
        </w:trPr>
        <w:tc>
          <w:tcPr>
            <w:tcW w:w="3473" w:type="dxa"/>
          </w:tcPr>
          <w:p w:rsidR="000B5791" w:rsidRPr="00785761" w:rsidRDefault="000B5791" w:rsidP="000B5791">
            <w:pPr>
              <w:contextualSpacing/>
              <w:jc w:val="both"/>
              <w:rPr>
                <w:rFonts w:ascii="Times New Roman" w:hAnsi="Times New Roman" w:cs="Times New Roman"/>
                <w:sz w:val="24"/>
                <w:szCs w:val="24"/>
              </w:rPr>
            </w:pPr>
            <w:r w:rsidRPr="00785761">
              <w:rPr>
                <w:rFonts w:ascii="Times New Roman" w:hAnsi="Times New Roman" w:cs="Times New Roman"/>
                <w:sz w:val="24"/>
                <w:szCs w:val="24"/>
              </w:rPr>
              <w:t xml:space="preserve">Руководители </w:t>
            </w:r>
          </w:p>
        </w:tc>
        <w:tc>
          <w:tcPr>
            <w:tcW w:w="727" w:type="dxa"/>
            <w:vAlign w:val="center"/>
          </w:tcPr>
          <w:p w:rsidR="000B5791" w:rsidRPr="00785761" w:rsidRDefault="000B5791" w:rsidP="000B5791">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727" w:type="dxa"/>
            <w:vAlign w:val="center"/>
          </w:tcPr>
          <w:p w:rsidR="000B5791" w:rsidRPr="000D161C" w:rsidRDefault="000B5791" w:rsidP="000B5791">
            <w:pPr>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728" w:type="dxa"/>
            <w:vAlign w:val="center"/>
          </w:tcPr>
          <w:p w:rsidR="000B5791" w:rsidRPr="00785761" w:rsidRDefault="000B5791" w:rsidP="000B5791">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727" w:type="dxa"/>
            <w:vAlign w:val="center"/>
          </w:tcPr>
          <w:p w:rsidR="000B5791" w:rsidRPr="000D161C" w:rsidRDefault="000B5791" w:rsidP="000B5791">
            <w:pPr>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728" w:type="dxa"/>
            <w:vAlign w:val="center"/>
          </w:tcPr>
          <w:p w:rsidR="000B5791" w:rsidRPr="000D161C" w:rsidRDefault="00CD6A00" w:rsidP="000B5791">
            <w:pPr>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747" w:type="dxa"/>
            <w:vAlign w:val="center"/>
          </w:tcPr>
          <w:p w:rsidR="000B5791" w:rsidRPr="000D161C" w:rsidRDefault="000B5791" w:rsidP="000B5791">
            <w:pPr>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475" w:type="dxa"/>
            <w:vAlign w:val="center"/>
          </w:tcPr>
          <w:p w:rsidR="000B5791" w:rsidRPr="00785761" w:rsidRDefault="00CD6A00" w:rsidP="000B5791">
            <w:pPr>
              <w:contextualSpacing/>
              <w:jc w:val="center"/>
              <w:rPr>
                <w:rFonts w:ascii="Times New Roman" w:hAnsi="Times New Roman" w:cs="Times New Roman"/>
                <w:sz w:val="24"/>
              </w:rPr>
            </w:pPr>
            <w:r>
              <w:rPr>
                <w:rFonts w:ascii="Times New Roman" w:hAnsi="Times New Roman" w:cs="Times New Roman"/>
                <w:sz w:val="24"/>
              </w:rPr>
              <w:t>400</w:t>
            </w:r>
          </w:p>
        </w:tc>
      </w:tr>
      <w:tr w:rsidR="000B5791" w:rsidRPr="00785761" w:rsidTr="000B5791">
        <w:trPr>
          <w:trHeight w:val="459"/>
        </w:trPr>
        <w:tc>
          <w:tcPr>
            <w:tcW w:w="3473" w:type="dxa"/>
          </w:tcPr>
          <w:p w:rsidR="000B5791" w:rsidRPr="00785761" w:rsidRDefault="000B5791" w:rsidP="000B5791">
            <w:pPr>
              <w:contextualSpacing/>
              <w:jc w:val="both"/>
              <w:rPr>
                <w:rFonts w:ascii="Times New Roman" w:hAnsi="Times New Roman" w:cs="Times New Roman"/>
                <w:sz w:val="24"/>
                <w:szCs w:val="24"/>
              </w:rPr>
            </w:pPr>
            <w:r w:rsidRPr="00785761">
              <w:rPr>
                <w:rFonts w:ascii="Times New Roman" w:hAnsi="Times New Roman" w:cs="Times New Roman"/>
                <w:sz w:val="24"/>
                <w:szCs w:val="24"/>
              </w:rPr>
              <w:t xml:space="preserve">Специалисты </w:t>
            </w:r>
          </w:p>
        </w:tc>
        <w:tc>
          <w:tcPr>
            <w:tcW w:w="727" w:type="dxa"/>
            <w:vAlign w:val="center"/>
          </w:tcPr>
          <w:p w:rsidR="000B5791" w:rsidRPr="00785761" w:rsidRDefault="000B5791" w:rsidP="000B5791">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727" w:type="dxa"/>
            <w:vAlign w:val="center"/>
          </w:tcPr>
          <w:p w:rsidR="000B5791" w:rsidRPr="00785761" w:rsidRDefault="000B5791" w:rsidP="000B5791">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728" w:type="dxa"/>
            <w:vAlign w:val="center"/>
          </w:tcPr>
          <w:p w:rsidR="000B5791" w:rsidRPr="00785761" w:rsidRDefault="000B5791" w:rsidP="000B5791">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727" w:type="dxa"/>
            <w:vAlign w:val="center"/>
          </w:tcPr>
          <w:p w:rsidR="000B5791" w:rsidRPr="00785761" w:rsidRDefault="000B5791" w:rsidP="000B5791">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728" w:type="dxa"/>
            <w:vAlign w:val="center"/>
          </w:tcPr>
          <w:p w:rsidR="000B5791" w:rsidRPr="00785761" w:rsidRDefault="000B5791" w:rsidP="000B5791">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747" w:type="dxa"/>
            <w:vAlign w:val="center"/>
          </w:tcPr>
          <w:p w:rsidR="000B5791" w:rsidRPr="00785761" w:rsidRDefault="000B5791" w:rsidP="000B5791">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475" w:type="dxa"/>
            <w:vAlign w:val="center"/>
          </w:tcPr>
          <w:p w:rsidR="000B5791" w:rsidRPr="00785761" w:rsidRDefault="000B5791" w:rsidP="000B5791">
            <w:pPr>
              <w:contextualSpacing/>
              <w:jc w:val="center"/>
              <w:rPr>
                <w:rFonts w:ascii="Times New Roman" w:hAnsi="Times New Roman" w:cs="Times New Roman"/>
                <w:sz w:val="24"/>
              </w:rPr>
            </w:pPr>
            <w:r>
              <w:rPr>
                <w:rFonts w:ascii="Times New Roman" w:hAnsi="Times New Roman" w:cs="Times New Roman"/>
                <w:sz w:val="24"/>
              </w:rPr>
              <w:t>-</w:t>
            </w:r>
          </w:p>
        </w:tc>
      </w:tr>
      <w:tr w:rsidR="000B5791" w:rsidRPr="00785761" w:rsidTr="000B5791">
        <w:trPr>
          <w:trHeight w:val="474"/>
        </w:trPr>
        <w:tc>
          <w:tcPr>
            <w:tcW w:w="3473" w:type="dxa"/>
          </w:tcPr>
          <w:p w:rsidR="000B5791" w:rsidRPr="00211857" w:rsidRDefault="000B5791" w:rsidP="000B5791">
            <w:pPr>
              <w:contextualSpacing/>
              <w:jc w:val="both"/>
              <w:rPr>
                <w:rFonts w:ascii="Times New Roman" w:hAnsi="Times New Roman" w:cs="Times New Roman"/>
                <w:sz w:val="24"/>
                <w:szCs w:val="24"/>
              </w:rPr>
            </w:pPr>
            <w:r w:rsidRPr="00211857">
              <w:rPr>
                <w:rFonts w:ascii="Times New Roman" w:hAnsi="Times New Roman" w:cs="Times New Roman"/>
                <w:sz w:val="24"/>
                <w:szCs w:val="24"/>
              </w:rPr>
              <w:t xml:space="preserve">Непромышленный персонал </w:t>
            </w:r>
          </w:p>
        </w:tc>
        <w:tc>
          <w:tcPr>
            <w:tcW w:w="727" w:type="dxa"/>
            <w:vAlign w:val="center"/>
          </w:tcPr>
          <w:p w:rsidR="000B5791" w:rsidRPr="00785761" w:rsidRDefault="000B5791" w:rsidP="000B5791">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727" w:type="dxa"/>
            <w:vAlign w:val="center"/>
          </w:tcPr>
          <w:p w:rsidR="000B5791" w:rsidRPr="00785761" w:rsidRDefault="000B5791" w:rsidP="000B5791">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728" w:type="dxa"/>
            <w:vAlign w:val="center"/>
          </w:tcPr>
          <w:p w:rsidR="000B5791" w:rsidRPr="00785761" w:rsidRDefault="000B5791" w:rsidP="000B5791">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727" w:type="dxa"/>
            <w:vAlign w:val="center"/>
          </w:tcPr>
          <w:p w:rsidR="000B5791" w:rsidRPr="00785761" w:rsidRDefault="000B5791" w:rsidP="000B5791">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728" w:type="dxa"/>
            <w:vAlign w:val="center"/>
          </w:tcPr>
          <w:p w:rsidR="000B5791" w:rsidRPr="00785761" w:rsidRDefault="000B5791" w:rsidP="000B5791">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747" w:type="dxa"/>
            <w:vAlign w:val="center"/>
          </w:tcPr>
          <w:p w:rsidR="000B5791" w:rsidRPr="00785761" w:rsidRDefault="000B5791" w:rsidP="000B5791">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475" w:type="dxa"/>
            <w:vAlign w:val="center"/>
          </w:tcPr>
          <w:p w:rsidR="000B5791" w:rsidRPr="00785761" w:rsidRDefault="000B5791" w:rsidP="000B5791">
            <w:pPr>
              <w:contextualSpacing/>
              <w:jc w:val="center"/>
              <w:rPr>
                <w:rFonts w:ascii="Times New Roman" w:hAnsi="Times New Roman" w:cs="Times New Roman"/>
                <w:sz w:val="24"/>
              </w:rPr>
            </w:pPr>
            <w:r>
              <w:rPr>
                <w:rFonts w:ascii="Times New Roman" w:hAnsi="Times New Roman" w:cs="Times New Roman"/>
                <w:sz w:val="24"/>
              </w:rPr>
              <w:t>-</w:t>
            </w:r>
          </w:p>
        </w:tc>
      </w:tr>
    </w:tbl>
    <w:p w:rsidR="000B5791" w:rsidRDefault="000B5791" w:rsidP="000B5791">
      <w:pPr>
        <w:ind w:firstLine="709"/>
        <w:contextualSpacing/>
        <w:jc w:val="both"/>
        <w:rPr>
          <w:rFonts w:ascii="Times New Roman" w:hAnsi="Times New Roman" w:cs="Times New Roman"/>
          <w:sz w:val="28"/>
          <w:szCs w:val="28"/>
        </w:rPr>
      </w:pPr>
    </w:p>
    <w:p w:rsidR="000B5791" w:rsidRPr="00785761" w:rsidRDefault="000B5791" w:rsidP="000B5791">
      <w:pPr>
        <w:spacing w:line="360" w:lineRule="auto"/>
        <w:ind w:firstLine="709"/>
        <w:contextualSpacing/>
        <w:jc w:val="both"/>
        <w:rPr>
          <w:rFonts w:ascii="Times New Roman" w:hAnsi="Times New Roman" w:cs="Times New Roman"/>
          <w:sz w:val="28"/>
          <w:szCs w:val="28"/>
        </w:rPr>
      </w:pPr>
      <w:r w:rsidRPr="00785761">
        <w:rPr>
          <w:rFonts w:ascii="Times New Roman" w:hAnsi="Times New Roman" w:cs="Times New Roman"/>
          <w:sz w:val="28"/>
          <w:szCs w:val="28"/>
        </w:rPr>
        <w:t xml:space="preserve">Численность работников </w:t>
      </w:r>
      <w:r>
        <w:rPr>
          <w:rFonts w:ascii="Times New Roman" w:hAnsi="Times New Roman" w:cs="Times New Roman"/>
          <w:sz w:val="28"/>
          <w:szCs w:val="28"/>
        </w:rPr>
        <w:t>организации</w:t>
      </w:r>
      <w:r w:rsidRPr="00785761">
        <w:rPr>
          <w:rFonts w:ascii="Times New Roman" w:hAnsi="Times New Roman" w:cs="Times New Roman"/>
          <w:sz w:val="28"/>
          <w:szCs w:val="28"/>
        </w:rPr>
        <w:t xml:space="preserve"> за анализируемый </w:t>
      </w:r>
      <w:r w:rsidR="00CD6A00" w:rsidRPr="00785761">
        <w:rPr>
          <w:rFonts w:ascii="Times New Roman" w:hAnsi="Times New Roman" w:cs="Times New Roman"/>
          <w:sz w:val="28"/>
          <w:szCs w:val="28"/>
        </w:rPr>
        <w:t xml:space="preserve">период </w:t>
      </w:r>
      <w:r w:rsidR="00CD6A00">
        <w:rPr>
          <w:rFonts w:ascii="Times New Roman" w:hAnsi="Times New Roman" w:cs="Times New Roman"/>
          <w:sz w:val="28"/>
          <w:szCs w:val="28"/>
        </w:rPr>
        <w:t>изменилась и составила 4 человека в 2016 году</w:t>
      </w:r>
      <w:r>
        <w:rPr>
          <w:rFonts w:ascii="Times New Roman" w:hAnsi="Times New Roman" w:cs="Times New Roman"/>
          <w:sz w:val="28"/>
          <w:szCs w:val="28"/>
        </w:rPr>
        <w:t xml:space="preserve">. </w:t>
      </w:r>
    </w:p>
    <w:p w:rsidR="000B5791" w:rsidRDefault="000B5791" w:rsidP="000B5791">
      <w:pPr>
        <w:spacing w:line="360" w:lineRule="auto"/>
        <w:ind w:firstLine="709"/>
        <w:contextualSpacing/>
        <w:jc w:val="both"/>
        <w:rPr>
          <w:rFonts w:ascii="Times New Roman" w:hAnsi="Times New Roman" w:cs="Times New Roman"/>
          <w:sz w:val="28"/>
          <w:szCs w:val="28"/>
        </w:rPr>
      </w:pPr>
      <w:r w:rsidRPr="00785761">
        <w:rPr>
          <w:rFonts w:ascii="Times New Roman" w:hAnsi="Times New Roman" w:cs="Times New Roman"/>
          <w:sz w:val="28"/>
          <w:szCs w:val="28"/>
        </w:rPr>
        <w:t>Оценить эффективность использования трудовых ресурсов можно с помощью показат</w:t>
      </w:r>
      <w:r>
        <w:rPr>
          <w:rFonts w:ascii="Times New Roman" w:hAnsi="Times New Roman" w:cs="Times New Roman"/>
          <w:sz w:val="28"/>
          <w:szCs w:val="28"/>
        </w:rPr>
        <w:t xml:space="preserve">елей, представленных в таблице </w:t>
      </w:r>
      <w:r w:rsidR="000C5FB2">
        <w:rPr>
          <w:rFonts w:ascii="Times New Roman" w:hAnsi="Times New Roman" w:cs="Times New Roman"/>
          <w:sz w:val="28"/>
          <w:szCs w:val="28"/>
        </w:rPr>
        <w:t>10</w:t>
      </w:r>
      <w:r w:rsidRPr="00785761">
        <w:rPr>
          <w:rFonts w:ascii="Times New Roman" w:hAnsi="Times New Roman" w:cs="Times New Roman"/>
          <w:sz w:val="28"/>
          <w:szCs w:val="28"/>
        </w:rPr>
        <w:t>.</w:t>
      </w:r>
    </w:p>
    <w:p w:rsidR="000B5791" w:rsidRDefault="000B5791" w:rsidP="000B5791">
      <w:pPr>
        <w:spacing w:line="360" w:lineRule="auto"/>
        <w:contextualSpacing/>
        <w:jc w:val="both"/>
        <w:rPr>
          <w:rFonts w:ascii="Times New Roman" w:hAnsi="Times New Roman" w:cs="Times New Roman"/>
          <w:sz w:val="28"/>
          <w:szCs w:val="27"/>
        </w:rPr>
      </w:pPr>
      <w:r>
        <w:rPr>
          <w:rFonts w:ascii="Times New Roman" w:hAnsi="Times New Roman" w:cs="Times New Roman"/>
          <w:sz w:val="28"/>
          <w:szCs w:val="27"/>
        </w:rPr>
        <w:t xml:space="preserve">Таблица </w:t>
      </w:r>
      <w:r w:rsidR="008E2EF9">
        <w:rPr>
          <w:rFonts w:ascii="Times New Roman" w:hAnsi="Times New Roman" w:cs="Times New Roman"/>
          <w:sz w:val="28"/>
          <w:szCs w:val="27"/>
        </w:rPr>
        <w:t>10</w:t>
      </w:r>
      <w:r w:rsidRPr="00F73766">
        <w:rPr>
          <w:rFonts w:ascii="Times New Roman" w:hAnsi="Times New Roman" w:cs="Times New Roman"/>
          <w:sz w:val="28"/>
          <w:szCs w:val="27"/>
        </w:rPr>
        <w:t xml:space="preserve"> - Экономическая эффективность использования персонала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9"/>
        <w:gridCol w:w="1237"/>
        <w:gridCol w:w="1228"/>
        <w:gridCol w:w="1356"/>
        <w:gridCol w:w="1475"/>
      </w:tblGrid>
      <w:tr w:rsidR="000B5791" w:rsidRPr="00785761" w:rsidTr="000B5791">
        <w:trPr>
          <w:trHeight w:val="750"/>
        </w:trPr>
        <w:tc>
          <w:tcPr>
            <w:tcW w:w="4049" w:type="dxa"/>
            <w:vAlign w:val="center"/>
          </w:tcPr>
          <w:p w:rsidR="000B5791" w:rsidRPr="002C79A2" w:rsidRDefault="000B5791" w:rsidP="002C79A2">
            <w:pPr>
              <w:pStyle w:val="af1"/>
              <w:spacing w:line="240" w:lineRule="auto"/>
              <w:contextualSpacing/>
              <w:jc w:val="center"/>
              <w:rPr>
                <w:rFonts w:ascii="Times New Roman" w:hAnsi="Times New Roman" w:cs="Times New Roman"/>
                <w:sz w:val="24"/>
                <w:szCs w:val="24"/>
              </w:rPr>
            </w:pPr>
            <w:r w:rsidRPr="002C79A2">
              <w:rPr>
                <w:rFonts w:ascii="Times New Roman" w:hAnsi="Times New Roman" w:cs="Times New Roman"/>
                <w:sz w:val="24"/>
                <w:szCs w:val="24"/>
              </w:rPr>
              <w:t>Показатели</w:t>
            </w:r>
          </w:p>
        </w:tc>
        <w:tc>
          <w:tcPr>
            <w:tcW w:w="1237" w:type="dxa"/>
            <w:vAlign w:val="center"/>
          </w:tcPr>
          <w:p w:rsidR="000B5791" w:rsidRPr="002C79A2" w:rsidRDefault="000B5791" w:rsidP="002C79A2">
            <w:pPr>
              <w:spacing w:line="240" w:lineRule="auto"/>
              <w:contextualSpacing/>
              <w:jc w:val="center"/>
              <w:rPr>
                <w:rFonts w:ascii="Times New Roman" w:hAnsi="Times New Roman" w:cs="Times New Roman"/>
                <w:sz w:val="24"/>
                <w:szCs w:val="24"/>
              </w:rPr>
            </w:pPr>
            <w:r w:rsidRPr="002C79A2">
              <w:rPr>
                <w:rFonts w:ascii="Times New Roman" w:hAnsi="Times New Roman" w:cs="Times New Roman"/>
                <w:sz w:val="24"/>
                <w:szCs w:val="24"/>
              </w:rPr>
              <w:t>2014 г.</w:t>
            </w:r>
          </w:p>
        </w:tc>
        <w:tc>
          <w:tcPr>
            <w:tcW w:w="1228" w:type="dxa"/>
            <w:vAlign w:val="center"/>
          </w:tcPr>
          <w:p w:rsidR="000B5791" w:rsidRPr="002C79A2" w:rsidRDefault="000B5791" w:rsidP="002C79A2">
            <w:pPr>
              <w:spacing w:line="240" w:lineRule="auto"/>
              <w:contextualSpacing/>
              <w:jc w:val="center"/>
              <w:rPr>
                <w:rFonts w:ascii="Times New Roman" w:hAnsi="Times New Roman" w:cs="Times New Roman"/>
                <w:sz w:val="24"/>
                <w:szCs w:val="24"/>
              </w:rPr>
            </w:pPr>
            <w:r w:rsidRPr="002C79A2">
              <w:rPr>
                <w:rFonts w:ascii="Times New Roman" w:hAnsi="Times New Roman" w:cs="Times New Roman"/>
                <w:sz w:val="24"/>
                <w:szCs w:val="24"/>
              </w:rPr>
              <w:t>2015 г.</w:t>
            </w:r>
          </w:p>
        </w:tc>
        <w:tc>
          <w:tcPr>
            <w:tcW w:w="1356" w:type="dxa"/>
            <w:vAlign w:val="center"/>
          </w:tcPr>
          <w:p w:rsidR="000B5791" w:rsidRPr="002C79A2" w:rsidRDefault="000B5791" w:rsidP="002C79A2">
            <w:pPr>
              <w:spacing w:line="240" w:lineRule="auto"/>
              <w:contextualSpacing/>
              <w:jc w:val="center"/>
              <w:rPr>
                <w:rFonts w:ascii="Times New Roman" w:hAnsi="Times New Roman" w:cs="Times New Roman"/>
                <w:sz w:val="24"/>
                <w:szCs w:val="24"/>
              </w:rPr>
            </w:pPr>
            <w:r w:rsidRPr="002C79A2">
              <w:rPr>
                <w:rFonts w:ascii="Times New Roman" w:hAnsi="Times New Roman" w:cs="Times New Roman"/>
                <w:sz w:val="24"/>
                <w:szCs w:val="24"/>
              </w:rPr>
              <w:t>2016 г.</w:t>
            </w:r>
          </w:p>
        </w:tc>
        <w:tc>
          <w:tcPr>
            <w:tcW w:w="1475" w:type="dxa"/>
          </w:tcPr>
          <w:p w:rsidR="000B5791" w:rsidRPr="002C79A2" w:rsidRDefault="000B5791" w:rsidP="002C79A2">
            <w:pPr>
              <w:pStyle w:val="af1"/>
              <w:spacing w:line="240" w:lineRule="auto"/>
              <w:contextualSpacing/>
              <w:jc w:val="center"/>
              <w:rPr>
                <w:rFonts w:ascii="Times New Roman" w:hAnsi="Times New Roman" w:cs="Times New Roman"/>
                <w:sz w:val="24"/>
                <w:szCs w:val="24"/>
              </w:rPr>
            </w:pPr>
            <w:r w:rsidRPr="002C79A2">
              <w:rPr>
                <w:rFonts w:ascii="Times New Roman" w:hAnsi="Times New Roman" w:cs="Times New Roman"/>
                <w:sz w:val="24"/>
                <w:szCs w:val="24"/>
              </w:rPr>
              <w:t>2016 г. в % к 2014 г.</w:t>
            </w:r>
          </w:p>
        </w:tc>
      </w:tr>
      <w:tr w:rsidR="000B5791" w:rsidRPr="00785761" w:rsidTr="000B5791">
        <w:trPr>
          <w:trHeight w:val="840"/>
        </w:trPr>
        <w:tc>
          <w:tcPr>
            <w:tcW w:w="4049" w:type="dxa"/>
          </w:tcPr>
          <w:p w:rsidR="000B5791" w:rsidRPr="002C79A2" w:rsidRDefault="000B5791" w:rsidP="002C79A2">
            <w:pPr>
              <w:pStyle w:val="af1"/>
              <w:spacing w:line="240" w:lineRule="auto"/>
              <w:contextualSpacing/>
              <w:rPr>
                <w:rFonts w:ascii="Times New Roman" w:hAnsi="Times New Roman" w:cs="Times New Roman"/>
                <w:sz w:val="24"/>
                <w:szCs w:val="24"/>
              </w:rPr>
            </w:pPr>
            <w:r w:rsidRPr="002C79A2">
              <w:rPr>
                <w:rFonts w:ascii="Times New Roman" w:hAnsi="Times New Roman" w:cs="Times New Roman"/>
                <w:sz w:val="24"/>
                <w:szCs w:val="24"/>
              </w:rPr>
              <w:t>Выработка на 1 работника по выручке, тыс. руб. (в сопоставимой оценке)</w:t>
            </w:r>
          </w:p>
        </w:tc>
        <w:tc>
          <w:tcPr>
            <w:tcW w:w="1237" w:type="dxa"/>
            <w:vAlign w:val="center"/>
          </w:tcPr>
          <w:p w:rsidR="000B5791" w:rsidRPr="002C79A2" w:rsidRDefault="000B5791" w:rsidP="002C79A2">
            <w:pPr>
              <w:spacing w:line="240" w:lineRule="auto"/>
              <w:jc w:val="center"/>
              <w:rPr>
                <w:rFonts w:ascii="Times New Roman" w:hAnsi="Times New Roman" w:cs="Times New Roman"/>
                <w:sz w:val="24"/>
                <w:szCs w:val="24"/>
                <w:lang w:val="en-US"/>
              </w:rPr>
            </w:pPr>
            <w:r w:rsidRPr="002C79A2">
              <w:rPr>
                <w:rFonts w:ascii="Times New Roman" w:hAnsi="Times New Roman" w:cs="Times New Roman"/>
                <w:sz w:val="24"/>
                <w:szCs w:val="24"/>
                <w:lang w:val="en-US"/>
              </w:rPr>
              <w:t>23018</w:t>
            </w:r>
          </w:p>
        </w:tc>
        <w:tc>
          <w:tcPr>
            <w:tcW w:w="1228" w:type="dxa"/>
            <w:vAlign w:val="center"/>
          </w:tcPr>
          <w:p w:rsidR="000B5791" w:rsidRPr="002C79A2" w:rsidRDefault="000B5791" w:rsidP="002C79A2">
            <w:pPr>
              <w:spacing w:line="240" w:lineRule="auto"/>
              <w:jc w:val="center"/>
              <w:rPr>
                <w:rFonts w:ascii="Times New Roman" w:hAnsi="Times New Roman" w:cs="Times New Roman"/>
                <w:sz w:val="24"/>
                <w:szCs w:val="24"/>
                <w:lang w:val="en-US"/>
              </w:rPr>
            </w:pPr>
            <w:r w:rsidRPr="002C79A2">
              <w:rPr>
                <w:rFonts w:ascii="Times New Roman" w:hAnsi="Times New Roman" w:cs="Times New Roman"/>
                <w:sz w:val="24"/>
                <w:szCs w:val="24"/>
                <w:lang w:val="en-US"/>
              </w:rPr>
              <w:t>25048</w:t>
            </w:r>
          </w:p>
        </w:tc>
        <w:tc>
          <w:tcPr>
            <w:tcW w:w="1356" w:type="dxa"/>
            <w:vAlign w:val="center"/>
          </w:tcPr>
          <w:p w:rsidR="000B5791" w:rsidRPr="002C79A2" w:rsidRDefault="00CD6A00" w:rsidP="002C79A2">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6783,8</w:t>
            </w:r>
          </w:p>
        </w:tc>
        <w:tc>
          <w:tcPr>
            <w:tcW w:w="1475" w:type="dxa"/>
            <w:vAlign w:val="center"/>
          </w:tcPr>
          <w:p w:rsidR="000B5791" w:rsidRPr="002C79A2" w:rsidRDefault="00CD6A00" w:rsidP="002C79A2">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29,5</w:t>
            </w:r>
          </w:p>
        </w:tc>
      </w:tr>
      <w:tr w:rsidR="000B5791" w:rsidRPr="00785761" w:rsidTr="000B5791">
        <w:trPr>
          <w:trHeight w:val="728"/>
        </w:trPr>
        <w:tc>
          <w:tcPr>
            <w:tcW w:w="4049" w:type="dxa"/>
          </w:tcPr>
          <w:p w:rsidR="000B5791" w:rsidRPr="002C79A2" w:rsidRDefault="000B5791" w:rsidP="002C79A2">
            <w:pPr>
              <w:pStyle w:val="af1"/>
              <w:spacing w:line="240" w:lineRule="auto"/>
              <w:contextualSpacing/>
              <w:rPr>
                <w:rFonts w:ascii="Times New Roman" w:hAnsi="Times New Roman" w:cs="Times New Roman"/>
                <w:sz w:val="24"/>
                <w:szCs w:val="24"/>
              </w:rPr>
            </w:pPr>
            <w:r w:rsidRPr="002C79A2">
              <w:rPr>
                <w:rFonts w:ascii="Times New Roman" w:hAnsi="Times New Roman" w:cs="Times New Roman"/>
                <w:sz w:val="24"/>
                <w:szCs w:val="24"/>
              </w:rPr>
              <w:t>Выработка на 1 рабочего по выручке, тыс. руб. (в сопоставимой оценке)</w:t>
            </w:r>
          </w:p>
        </w:tc>
        <w:tc>
          <w:tcPr>
            <w:tcW w:w="1237" w:type="dxa"/>
            <w:vAlign w:val="center"/>
          </w:tcPr>
          <w:p w:rsidR="000B5791" w:rsidRPr="002C79A2" w:rsidRDefault="000B5791" w:rsidP="002C79A2">
            <w:pPr>
              <w:spacing w:line="240" w:lineRule="auto"/>
              <w:contextualSpacing/>
              <w:jc w:val="center"/>
              <w:rPr>
                <w:rFonts w:ascii="Times New Roman" w:hAnsi="Times New Roman" w:cs="Times New Roman"/>
                <w:color w:val="000000"/>
                <w:sz w:val="24"/>
                <w:szCs w:val="24"/>
              </w:rPr>
            </w:pPr>
            <w:r w:rsidRPr="002C79A2">
              <w:rPr>
                <w:rFonts w:ascii="Times New Roman" w:hAnsi="Times New Roman" w:cs="Times New Roman"/>
                <w:color w:val="000000"/>
                <w:sz w:val="24"/>
                <w:szCs w:val="24"/>
              </w:rPr>
              <w:t>-</w:t>
            </w:r>
          </w:p>
        </w:tc>
        <w:tc>
          <w:tcPr>
            <w:tcW w:w="1228" w:type="dxa"/>
            <w:vAlign w:val="center"/>
          </w:tcPr>
          <w:p w:rsidR="000B5791" w:rsidRPr="002C79A2" w:rsidRDefault="000B5791" w:rsidP="002C79A2">
            <w:pPr>
              <w:spacing w:line="240" w:lineRule="auto"/>
              <w:contextualSpacing/>
              <w:jc w:val="center"/>
              <w:rPr>
                <w:rFonts w:ascii="Times New Roman" w:hAnsi="Times New Roman" w:cs="Times New Roman"/>
                <w:color w:val="000000"/>
                <w:sz w:val="24"/>
                <w:szCs w:val="24"/>
              </w:rPr>
            </w:pPr>
            <w:r w:rsidRPr="002C79A2">
              <w:rPr>
                <w:rFonts w:ascii="Times New Roman" w:hAnsi="Times New Roman" w:cs="Times New Roman"/>
                <w:color w:val="000000"/>
                <w:sz w:val="24"/>
                <w:szCs w:val="24"/>
              </w:rPr>
              <w:t>-</w:t>
            </w:r>
          </w:p>
        </w:tc>
        <w:tc>
          <w:tcPr>
            <w:tcW w:w="1356" w:type="dxa"/>
            <w:vAlign w:val="center"/>
          </w:tcPr>
          <w:p w:rsidR="000B5791" w:rsidRPr="002C79A2" w:rsidRDefault="000B5791" w:rsidP="002C79A2">
            <w:pPr>
              <w:spacing w:line="240" w:lineRule="auto"/>
              <w:contextualSpacing/>
              <w:jc w:val="center"/>
              <w:rPr>
                <w:rFonts w:ascii="Times New Roman" w:hAnsi="Times New Roman" w:cs="Times New Roman"/>
                <w:color w:val="000000"/>
                <w:sz w:val="24"/>
                <w:szCs w:val="24"/>
              </w:rPr>
            </w:pPr>
            <w:r w:rsidRPr="002C79A2">
              <w:rPr>
                <w:rFonts w:ascii="Times New Roman" w:hAnsi="Times New Roman" w:cs="Times New Roman"/>
                <w:color w:val="000000"/>
                <w:sz w:val="24"/>
                <w:szCs w:val="24"/>
              </w:rPr>
              <w:t>-</w:t>
            </w:r>
          </w:p>
        </w:tc>
        <w:tc>
          <w:tcPr>
            <w:tcW w:w="1475" w:type="dxa"/>
            <w:vAlign w:val="center"/>
          </w:tcPr>
          <w:p w:rsidR="000B5791" w:rsidRPr="002C79A2" w:rsidRDefault="000B5791" w:rsidP="002C79A2">
            <w:pPr>
              <w:spacing w:line="240" w:lineRule="auto"/>
              <w:contextualSpacing/>
              <w:jc w:val="center"/>
              <w:rPr>
                <w:rFonts w:ascii="Times New Roman" w:hAnsi="Times New Roman" w:cs="Times New Roman"/>
                <w:color w:val="000000"/>
                <w:sz w:val="24"/>
                <w:szCs w:val="24"/>
              </w:rPr>
            </w:pPr>
            <w:r w:rsidRPr="002C79A2">
              <w:rPr>
                <w:rFonts w:ascii="Times New Roman" w:hAnsi="Times New Roman" w:cs="Times New Roman"/>
                <w:color w:val="000000"/>
                <w:sz w:val="24"/>
                <w:szCs w:val="24"/>
              </w:rPr>
              <w:t>-</w:t>
            </w:r>
          </w:p>
        </w:tc>
      </w:tr>
      <w:tr w:rsidR="000B5791" w:rsidRPr="00785761" w:rsidTr="000B5791">
        <w:trPr>
          <w:trHeight w:val="1034"/>
        </w:trPr>
        <w:tc>
          <w:tcPr>
            <w:tcW w:w="4049" w:type="dxa"/>
          </w:tcPr>
          <w:p w:rsidR="000B5791" w:rsidRPr="002C79A2" w:rsidRDefault="000B5791" w:rsidP="002C79A2">
            <w:pPr>
              <w:pStyle w:val="af1"/>
              <w:spacing w:line="240" w:lineRule="auto"/>
              <w:contextualSpacing/>
              <w:rPr>
                <w:rFonts w:ascii="Times New Roman" w:hAnsi="Times New Roman" w:cs="Times New Roman"/>
                <w:sz w:val="24"/>
                <w:szCs w:val="24"/>
              </w:rPr>
            </w:pPr>
            <w:r w:rsidRPr="002C79A2">
              <w:rPr>
                <w:rFonts w:ascii="Times New Roman" w:hAnsi="Times New Roman" w:cs="Times New Roman"/>
                <w:sz w:val="24"/>
                <w:szCs w:val="24"/>
              </w:rPr>
              <w:t>Выработка на 1 отработанный чел.-ч по выручке, руб. / чел.-ч (в сопоставимой оценке)</w:t>
            </w:r>
          </w:p>
        </w:tc>
        <w:tc>
          <w:tcPr>
            <w:tcW w:w="1237" w:type="dxa"/>
            <w:vAlign w:val="center"/>
          </w:tcPr>
          <w:p w:rsidR="000B5791" w:rsidRPr="002C79A2" w:rsidRDefault="000B5791" w:rsidP="002C79A2">
            <w:pPr>
              <w:spacing w:line="240" w:lineRule="auto"/>
              <w:contextualSpacing/>
              <w:jc w:val="center"/>
              <w:rPr>
                <w:rFonts w:ascii="Times New Roman" w:hAnsi="Times New Roman" w:cs="Times New Roman"/>
                <w:color w:val="000000"/>
                <w:sz w:val="24"/>
                <w:szCs w:val="24"/>
              </w:rPr>
            </w:pPr>
            <w:r w:rsidRPr="002C79A2">
              <w:rPr>
                <w:rFonts w:ascii="Times New Roman" w:hAnsi="Times New Roman" w:cs="Times New Roman"/>
                <w:color w:val="000000"/>
                <w:sz w:val="24"/>
                <w:szCs w:val="24"/>
              </w:rPr>
              <w:t>710680,75</w:t>
            </w:r>
          </w:p>
        </w:tc>
        <w:tc>
          <w:tcPr>
            <w:tcW w:w="1228" w:type="dxa"/>
            <w:vAlign w:val="center"/>
          </w:tcPr>
          <w:p w:rsidR="000B5791" w:rsidRPr="002C79A2" w:rsidRDefault="000B5791" w:rsidP="002C79A2">
            <w:pPr>
              <w:spacing w:line="240" w:lineRule="auto"/>
              <w:contextualSpacing/>
              <w:jc w:val="center"/>
              <w:rPr>
                <w:rFonts w:ascii="Times New Roman" w:hAnsi="Times New Roman" w:cs="Times New Roman"/>
                <w:color w:val="000000"/>
                <w:sz w:val="24"/>
                <w:szCs w:val="24"/>
              </w:rPr>
            </w:pPr>
            <w:r w:rsidRPr="002C79A2">
              <w:rPr>
                <w:rFonts w:ascii="Times New Roman" w:hAnsi="Times New Roman" w:cs="Times New Roman"/>
                <w:color w:val="000000"/>
                <w:sz w:val="24"/>
                <w:szCs w:val="24"/>
              </w:rPr>
              <w:t>773357</w:t>
            </w:r>
          </w:p>
        </w:tc>
        <w:tc>
          <w:tcPr>
            <w:tcW w:w="1356" w:type="dxa"/>
            <w:vAlign w:val="center"/>
          </w:tcPr>
          <w:p w:rsidR="000B5791" w:rsidRPr="002C79A2" w:rsidRDefault="00CD6A00" w:rsidP="002C79A2">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209448,3</w:t>
            </w:r>
          </w:p>
        </w:tc>
        <w:tc>
          <w:tcPr>
            <w:tcW w:w="1475" w:type="dxa"/>
            <w:vAlign w:val="center"/>
          </w:tcPr>
          <w:p w:rsidR="000B5791" w:rsidRPr="002C79A2" w:rsidRDefault="00CD6A00" w:rsidP="002C79A2">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29,5</w:t>
            </w:r>
          </w:p>
        </w:tc>
      </w:tr>
      <w:tr w:rsidR="000B5791" w:rsidRPr="00785761" w:rsidTr="000B5791">
        <w:trPr>
          <w:trHeight w:val="728"/>
        </w:trPr>
        <w:tc>
          <w:tcPr>
            <w:tcW w:w="4049" w:type="dxa"/>
          </w:tcPr>
          <w:p w:rsidR="000B5791" w:rsidRPr="002C79A2" w:rsidRDefault="000B5791" w:rsidP="002C79A2">
            <w:pPr>
              <w:pStyle w:val="af1"/>
              <w:spacing w:line="240" w:lineRule="auto"/>
              <w:contextualSpacing/>
              <w:rPr>
                <w:rFonts w:ascii="Times New Roman" w:hAnsi="Times New Roman" w:cs="Times New Roman"/>
                <w:sz w:val="24"/>
                <w:szCs w:val="24"/>
              </w:rPr>
            </w:pPr>
            <w:r w:rsidRPr="002C79A2">
              <w:rPr>
                <w:rFonts w:ascii="Times New Roman" w:hAnsi="Times New Roman" w:cs="Times New Roman"/>
                <w:sz w:val="24"/>
                <w:szCs w:val="24"/>
              </w:rPr>
              <w:t>Трудоемкость производства продукции, чел.-ч / руб.</w:t>
            </w:r>
          </w:p>
        </w:tc>
        <w:tc>
          <w:tcPr>
            <w:tcW w:w="1237" w:type="dxa"/>
            <w:vAlign w:val="center"/>
          </w:tcPr>
          <w:p w:rsidR="000B5791" w:rsidRPr="002C79A2" w:rsidRDefault="000B5791" w:rsidP="002C79A2">
            <w:pPr>
              <w:spacing w:line="240" w:lineRule="auto"/>
              <w:contextualSpacing/>
              <w:jc w:val="center"/>
              <w:rPr>
                <w:rFonts w:ascii="Times New Roman" w:hAnsi="Times New Roman" w:cs="Times New Roman"/>
                <w:color w:val="000000"/>
                <w:sz w:val="24"/>
                <w:szCs w:val="24"/>
              </w:rPr>
            </w:pPr>
            <w:r w:rsidRPr="002C79A2">
              <w:rPr>
                <w:rFonts w:ascii="Times New Roman" w:hAnsi="Times New Roman" w:cs="Times New Roman"/>
                <w:color w:val="000000"/>
                <w:sz w:val="24"/>
                <w:szCs w:val="24"/>
              </w:rPr>
              <w:t>-</w:t>
            </w:r>
          </w:p>
        </w:tc>
        <w:tc>
          <w:tcPr>
            <w:tcW w:w="1228" w:type="dxa"/>
            <w:vAlign w:val="center"/>
          </w:tcPr>
          <w:p w:rsidR="000B5791" w:rsidRPr="002C79A2" w:rsidRDefault="000B5791" w:rsidP="002C79A2">
            <w:pPr>
              <w:spacing w:line="240" w:lineRule="auto"/>
              <w:contextualSpacing/>
              <w:jc w:val="center"/>
              <w:rPr>
                <w:rFonts w:ascii="Times New Roman" w:hAnsi="Times New Roman" w:cs="Times New Roman"/>
                <w:color w:val="000000"/>
                <w:sz w:val="24"/>
                <w:szCs w:val="24"/>
              </w:rPr>
            </w:pPr>
            <w:r w:rsidRPr="002C79A2">
              <w:rPr>
                <w:rFonts w:ascii="Times New Roman" w:hAnsi="Times New Roman" w:cs="Times New Roman"/>
                <w:color w:val="000000"/>
                <w:sz w:val="24"/>
                <w:szCs w:val="24"/>
              </w:rPr>
              <w:t>-</w:t>
            </w:r>
          </w:p>
        </w:tc>
        <w:tc>
          <w:tcPr>
            <w:tcW w:w="1356" w:type="dxa"/>
            <w:vAlign w:val="center"/>
          </w:tcPr>
          <w:p w:rsidR="000B5791" w:rsidRPr="002C79A2" w:rsidRDefault="00096679" w:rsidP="002C79A2">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475" w:type="dxa"/>
            <w:vAlign w:val="center"/>
          </w:tcPr>
          <w:p w:rsidR="000B5791" w:rsidRPr="002C79A2" w:rsidRDefault="000B5791" w:rsidP="002C79A2">
            <w:pPr>
              <w:spacing w:line="240" w:lineRule="auto"/>
              <w:contextualSpacing/>
              <w:jc w:val="center"/>
              <w:rPr>
                <w:rFonts w:ascii="Times New Roman" w:hAnsi="Times New Roman" w:cs="Times New Roman"/>
                <w:color w:val="000000"/>
                <w:sz w:val="24"/>
                <w:szCs w:val="24"/>
              </w:rPr>
            </w:pPr>
            <w:r w:rsidRPr="002C79A2">
              <w:rPr>
                <w:rFonts w:ascii="Times New Roman" w:hAnsi="Times New Roman" w:cs="Times New Roman"/>
                <w:color w:val="000000"/>
                <w:sz w:val="24"/>
                <w:szCs w:val="24"/>
              </w:rPr>
              <w:t>-</w:t>
            </w:r>
          </w:p>
        </w:tc>
      </w:tr>
    </w:tbl>
    <w:p w:rsidR="000B5791" w:rsidRDefault="000B5791" w:rsidP="000B5791">
      <w:pPr>
        <w:spacing w:line="360" w:lineRule="auto"/>
        <w:ind w:firstLine="709"/>
        <w:contextualSpacing/>
        <w:jc w:val="both"/>
        <w:rPr>
          <w:rFonts w:ascii="Times New Roman" w:hAnsi="Times New Roman" w:cs="Times New Roman"/>
          <w:sz w:val="28"/>
          <w:szCs w:val="28"/>
        </w:rPr>
      </w:pPr>
      <w:r w:rsidRPr="00785761">
        <w:rPr>
          <w:rFonts w:ascii="Times New Roman" w:hAnsi="Times New Roman" w:cs="Times New Roman"/>
          <w:sz w:val="28"/>
          <w:szCs w:val="28"/>
        </w:rPr>
        <w:lastRenderedPageBreak/>
        <w:t>За три анализируемых года наблюдал</w:t>
      </w:r>
      <w:r w:rsidR="00096679">
        <w:rPr>
          <w:rFonts w:ascii="Times New Roman" w:hAnsi="Times New Roman" w:cs="Times New Roman"/>
          <w:sz w:val="28"/>
          <w:szCs w:val="28"/>
        </w:rPr>
        <w:t>о</w:t>
      </w:r>
      <w:r w:rsidRPr="00785761">
        <w:rPr>
          <w:rFonts w:ascii="Times New Roman" w:hAnsi="Times New Roman" w:cs="Times New Roman"/>
          <w:sz w:val="28"/>
          <w:szCs w:val="28"/>
        </w:rPr>
        <w:t>с</w:t>
      </w:r>
      <w:r w:rsidR="00096679">
        <w:rPr>
          <w:rFonts w:ascii="Times New Roman" w:hAnsi="Times New Roman" w:cs="Times New Roman"/>
          <w:sz w:val="28"/>
          <w:szCs w:val="28"/>
        </w:rPr>
        <w:t>ь</w:t>
      </w:r>
      <w:r w:rsidRPr="00785761">
        <w:rPr>
          <w:rFonts w:ascii="Times New Roman" w:hAnsi="Times New Roman" w:cs="Times New Roman"/>
          <w:sz w:val="28"/>
          <w:szCs w:val="28"/>
        </w:rPr>
        <w:t xml:space="preserve"> </w:t>
      </w:r>
      <w:r w:rsidR="00096679">
        <w:rPr>
          <w:rFonts w:ascii="Times New Roman" w:hAnsi="Times New Roman" w:cs="Times New Roman"/>
          <w:sz w:val="28"/>
          <w:szCs w:val="28"/>
        </w:rPr>
        <w:t>снижение</w:t>
      </w:r>
      <w:r w:rsidRPr="00785761">
        <w:rPr>
          <w:rFonts w:ascii="Times New Roman" w:hAnsi="Times New Roman" w:cs="Times New Roman"/>
          <w:sz w:val="28"/>
          <w:szCs w:val="28"/>
        </w:rPr>
        <w:t xml:space="preserve"> показателей эффективности использования персонала. </w:t>
      </w:r>
      <w:r w:rsidR="00096679">
        <w:rPr>
          <w:rFonts w:ascii="Times New Roman" w:hAnsi="Times New Roman" w:cs="Times New Roman"/>
          <w:sz w:val="28"/>
          <w:szCs w:val="28"/>
        </w:rPr>
        <w:t>Снизилась</w:t>
      </w:r>
      <w:r w:rsidRPr="00785761">
        <w:rPr>
          <w:rFonts w:ascii="Times New Roman" w:hAnsi="Times New Roman" w:cs="Times New Roman"/>
          <w:sz w:val="28"/>
          <w:szCs w:val="28"/>
        </w:rPr>
        <w:t xml:space="preserve"> </w:t>
      </w:r>
      <w:r>
        <w:rPr>
          <w:rFonts w:ascii="Times New Roman" w:hAnsi="Times New Roman" w:cs="Times New Roman"/>
          <w:sz w:val="28"/>
          <w:szCs w:val="28"/>
        </w:rPr>
        <w:t xml:space="preserve">выработка на 1 работника на </w:t>
      </w:r>
      <w:r w:rsidR="00096679">
        <w:rPr>
          <w:rFonts w:ascii="Times New Roman" w:hAnsi="Times New Roman" w:cs="Times New Roman"/>
          <w:sz w:val="28"/>
          <w:szCs w:val="28"/>
        </w:rPr>
        <w:t>16234,2</w:t>
      </w:r>
      <w:r>
        <w:rPr>
          <w:rFonts w:ascii="Times New Roman" w:hAnsi="Times New Roman" w:cs="Times New Roman"/>
          <w:sz w:val="28"/>
          <w:szCs w:val="28"/>
        </w:rPr>
        <w:t xml:space="preserve"> тысячи рублей или на </w:t>
      </w:r>
      <w:r w:rsidR="00096679">
        <w:rPr>
          <w:rFonts w:ascii="Times New Roman" w:hAnsi="Times New Roman" w:cs="Times New Roman"/>
          <w:sz w:val="28"/>
          <w:szCs w:val="28"/>
        </w:rPr>
        <w:t>70,5</w:t>
      </w:r>
      <w:r>
        <w:rPr>
          <w:rFonts w:ascii="Times New Roman" w:hAnsi="Times New Roman" w:cs="Times New Roman"/>
          <w:sz w:val="28"/>
          <w:szCs w:val="28"/>
        </w:rPr>
        <w:t xml:space="preserve"> </w:t>
      </w:r>
      <w:r w:rsidR="00096679">
        <w:rPr>
          <w:rFonts w:ascii="Times New Roman" w:hAnsi="Times New Roman" w:cs="Times New Roman"/>
          <w:sz w:val="28"/>
          <w:szCs w:val="28"/>
        </w:rPr>
        <w:t>%, из-за того, что в организации ООО «Прома-Киров» появились новые сотрудники.</w:t>
      </w:r>
      <w:r w:rsidRPr="00785761">
        <w:rPr>
          <w:rFonts w:ascii="Times New Roman" w:hAnsi="Times New Roman" w:cs="Times New Roman"/>
          <w:sz w:val="28"/>
          <w:szCs w:val="28"/>
        </w:rPr>
        <w:t xml:space="preserve"> </w:t>
      </w:r>
    </w:p>
    <w:p w:rsidR="000B5791" w:rsidRDefault="000B5791" w:rsidP="000B5791">
      <w:pPr>
        <w:spacing w:line="360" w:lineRule="auto"/>
        <w:ind w:firstLine="709"/>
        <w:contextualSpacing/>
        <w:jc w:val="both"/>
        <w:rPr>
          <w:rFonts w:ascii="Times New Roman" w:hAnsi="Times New Roman" w:cs="Times New Roman"/>
          <w:sz w:val="28"/>
          <w:szCs w:val="28"/>
        </w:rPr>
      </w:pPr>
      <w:r w:rsidRPr="00785761">
        <w:rPr>
          <w:rFonts w:ascii="Times New Roman" w:hAnsi="Times New Roman" w:cs="Times New Roman"/>
          <w:sz w:val="28"/>
          <w:szCs w:val="28"/>
        </w:rPr>
        <w:t>Одним из основных показателей результатов деятельности предприятия являются финансовые резуль</w:t>
      </w:r>
      <w:r>
        <w:rPr>
          <w:rFonts w:ascii="Times New Roman" w:hAnsi="Times New Roman" w:cs="Times New Roman"/>
          <w:sz w:val="28"/>
          <w:szCs w:val="28"/>
        </w:rPr>
        <w:t xml:space="preserve">таты, представленные в таблице </w:t>
      </w:r>
      <w:r w:rsidR="00A93322">
        <w:rPr>
          <w:rFonts w:ascii="Times New Roman" w:hAnsi="Times New Roman" w:cs="Times New Roman"/>
          <w:sz w:val="28"/>
          <w:szCs w:val="28"/>
        </w:rPr>
        <w:t>1</w:t>
      </w:r>
      <w:r w:rsidR="00096679">
        <w:rPr>
          <w:rFonts w:ascii="Times New Roman" w:hAnsi="Times New Roman" w:cs="Times New Roman"/>
          <w:sz w:val="28"/>
          <w:szCs w:val="28"/>
        </w:rPr>
        <w:t>1</w:t>
      </w:r>
      <w:r w:rsidRPr="00785761">
        <w:rPr>
          <w:rFonts w:ascii="Times New Roman" w:hAnsi="Times New Roman" w:cs="Times New Roman"/>
          <w:sz w:val="28"/>
          <w:szCs w:val="28"/>
        </w:rPr>
        <w:t>.</w:t>
      </w:r>
      <w:r w:rsidR="009B5FBD">
        <w:rPr>
          <w:rFonts w:ascii="Times New Roman" w:hAnsi="Times New Roman" w:cs="Times New Roman"/>
          <w:sz w:val="28"/>
          <w:szCs w:val="28"/>
        </w:rPr>
        <w:t xml:space="preserve"> </w:t>
      </w:r>
      <w:r w:rsidR="009B5FBD" w:rsidRPr="00785761">
        <w:rPr>
          <w:rFonts w:ascii="Times New Roman" w:hAnsi="Times New Roman" w:cs="Times New Roman"/>
          <w:sz w:val="28"/>
          <w:szCs w:val="28"/>
        </w:rPr>
        <w:t xml:space="preserve">Данные таблицы говорят о росте эффективности предприятия. За анализируемый период выручка от реализации продукции выросла на </w:t>
      </w:r>
      <w:r w:rsidR="009B5FBD">
        <w:rPr>
          <w:rFonts w:ascii="Times New Roman" w:hAnsi="Times New Roman" w:cs="Times New Roman"/>
          <w:sz w:val="28"/>
          <w:szCs w:val="28"/>
        </w:rPr>
        <w:t>4117</w:t>
      </w:r>
      <w:r w:rsidR="009B5FBD" w:rsidRPr="00785761">
        <w:rPr>
          <w:rFonts w:ascii="Times New Roman" w:hAnsi="Times New Roman" w:cs="Times New Roman"/>
          <w:sz w:val="28"/>
          <w:szCs w:val="28"/>
        </w:rPr>
        <w:t xml:space="preserve"> тысячи рублей или на </w:t>
      </w:r>
      <w:r w:rsidR="009B5FBD">
        <w:rPr>
          <w:rFonts w:ascii="Times New Roman" w:hAnsi="Times New Roman" w:cs="Times New Roman"/>
          <w:sz w:val="28"/>
          <w:szCs w:val="28"/>
        </w:rPr>
        <w:t>17,89</w:t>
      </w:r>
      <w:r w:rsidR="009B5FBD" w:rsidRPr="00785761">
        <w:rPr>
          <w:rFonts w:ascii="Times New Roman" w:hAnsi="Times New Roman" w:cs="Times New Roman"/>
          <w:sz w:val="28"/>
          <w:szCs w:val="28"/>
        </w:rPr>
        <w:t xml:space="preserve"> %, что связано с увеличением объемов реализованной предприятием продукции. Наблюдался также рост себестоимости реализованной продукции на </w:t>
      </w:r>
      <w:r w:rsidR="009B5FBD">
        <w:rPr>
          <w:rFonts w:ascii="Times New Roman" w:hAnsi="Times New Roman" w:cs="Times New Roman"/>
          <w:sz w:val="28"/>
          <w:szCs w:val="28"/>
        </w:rPr>
        <w:t>4118</w:t>
      </w:r>
      <w:r w:rsidR="009B5FBD" w:rsidRPr="00785761">
        <w:rPr>
          <w:rFonts w:ascii="Times New Roman" w:hAnsi="Times New Roman" w:cs="Times New Roman"/>
          <w:sz w:val="28"/>
          <w:szCs w:val="28"/>
        </w:rPr>
        <w:t xml:space="preserve"> или на </w:t>
      </w:r>
      <w:r w:rsidR="009B5FBD">
        <w:rPr>
          <w:rFonts w:ascii="Times New Roman" w:hAnsi="Times New Roman" w:cs="Times New Roman"/>
          <w:sz w:val="28"/>
          <w:szCs w:val="28"/>
        </w:rPr>
        <w:t>17,99</w:t>
      </w:r>
      <w:r w:rsidR="009B5FBD" w:rsidRPr="00785761">
        <w:rPr>
          <w:rFonts w:ascii="Times New Roman" w:hAnsi="Times New Roman" w:cs="Times New Roman"/>
          <w:sz w:val="28"/>
          <w:szCs w:val="28"/>
        </w:rPr>
        <w:t xml:space="preserve"> %, что говорит о росте затрат на производство. Прибыль от </w:t>
      </w:r>
      <w:r w:rsidR="009B5FBD">
        <w:rPr>
          <w:rFonts w:ascii="Times New Roman" w:hAnsi="Times New Roman" w:cs="Times New Roman"/>
          <w:sz w:val="28"/>
          <w:szCs w:val="28"/>
        </w:rPr>
        <w:t>продаж снизилась на 1 т.р.</w:t>
      </w:r>
    </w:p>
    <w:p w:rsidR="000B5791" w:rsidRPr="00785761" w:rsidRDefault="000B5791" w:rsidP="000B5791">
      <w:pPr>
        <w:contextualSpacing/>
        <w:rPr>
          <w:rFonts w:ascii="Times New Roman" w:eastAsia="Times New Roman" w:hAnsi="Times New Roman" w:cs="Times New Roman"/>
          <w:sz w:val="28"/>
          <w:szCs w:val="27"/>
        </w:rPr>
      </w:pPr>
      <w:r>
        <w:rPr>
          <w:rFonts w:ascii="Times New Roman" w:eastAsia="Times New Roman" w:hAnsi="Times New Roman" w:cs="Times New Roman"/>
          <w:sz w:val="28"/>
          <w:szCs w:val="27"/>
        </w:rPr>
        <w:t xml:space="preserve">Таблица </w:t>
      </w:r>
      <w:r w:rsidR="00A93322">
        <w:rPr>
          <w:rFonts w:ascii="Times New Roman" w:eastAsia="Times New Roman" w:hAnsi="Times New Roman" w:cs="Times New Roman"/>
          <w:sz w:val="28"/>
          <w:szCs w:val="27"/>
        </w:rPr>
        <w:t>1</w:t>
      </w:r>
      <w:r w:rsidR="008E2EF9">
        <w:rPr>
          <w:rFonts w:ascii="Times New Roman" w:eastAsia="Times New Roman" w:hAnsi="Times New Roman" w:cs="Times New Roman"/>
          <w:sz w:val="28"/>
          <w:szCs w:val="27"/>
        </w:rPr>
        <w:t>1</w:t>
      </w:r>
      <w:r w:rsidRPr="00785761">
        <w:rPr>
          <w:rFonts w:ascii="Times New Roman" w:eastAsia="Times New Roman" w:hAnsi="Times New Roman" w:cs="Times New Roman"/>
          <w:sz w:val="28"/>
          <w:szCs w:val="27"/>
        </w:rPr>
        <w:t xml:space="preserve"> -Финансовые результаты деятельности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6"/>
        <w:gridCol w:w="1233"/>
        <w:gridCol w:w="1233"/>
        <w:gridCol w:w="1233"/>
        <w:gridCol w:w="1480"/>
      </w:tblGrid>
      <w:tr w:rsidR="000B5791" w:rsidRPr="00785761" w:rsidTr="000B5791">
        <w:trPr>
          <w:trHeight w:val="926"/>
        </w:trPr>
        <w:tc>
          <w:tcPr>
            <w:tcW w:w="4166" w:type="dxa"/>
            <w:vAlign w:val="center"/>
          </w:tcPr>
          <w:p w:rsidR="000B5791" w:rsidRPr="00B31D60" w:rsidRDefault="000B5791" w:rsidP="000B5791">
            <w:pPr>
              <w:pStyle w:val="af1"/>
              <w:contextualSpacing/>
              <w:jc w:val="center"/>
              <w:rPr>
                <w:rFonts w:ascii="Times New Roman" w:hAnsi="Times New Roman" w:cs="Times New Roman"/>
                <w:sz w:val="28"/>
                <w:szCs w:val="24"/>
              </w:rPr>
            </w:pPr>
            <w:r w:rsidRPr="00B31D60">
              <w:rPr>
                <w:rFonts w:ascii="Times New Roman" w:hAnsi="Times New Roman" w:cs="Times New Roman"/>
                <w:sz w:val="28"/>
                <w:szCs w:val="24"/>
              </w:rPr>
              <w:t>Показатели</w:t>
            </w:r>
          </w:p>
        </w:tc>
        <w:tc>
          <w:tcPr>
            <w:tcW w:w="1233" w:type="dxa"/>
            <w:vAlign w:val="center"/>
          </w:tcPr>
          <w:p w:rsidR="000B5791" w:rsidRPr="00B31D60" w:rsidRDefault="000B5791" w:rsidP="000B5791">
            <w:pPr>
              <w:contextualSpacing/>
              <w:jc w:val="center"/>
              <w:rPr>
                <w:rFonts w:ascii="Times New Roman" w:hAnsi="Times New Roman" w:cs="Times New Roman"/>
                <w:sz w:val="28"/>
                <w:szCs w:val="24"/>
              </w:rPr>
            </w:pPr>
            <w:r w:rsidRPr="00B31D60">
              <w:rPr>
                <w:rFonts w:ascii="Times New Roman" w:hAnsi="Times New Roman" w:cs="Times New Roman"/>
                <w:sz w:val="28"/>
                <w:szCs w:val="24"/>
              </w:rPr>
              <w:t>2014 г.</w:t>
            </w:r>
          </w:p>
        </w:tc>
        <w:tc>
          <w:tcPr>
            <w:tcW w:w="1233" w:type="dxa"/>
            <w:vAlign w:val="center"/>
          </w:tcPr>
          <w:p w:rsidR="000B5791" w:rsidRPr="00B31D60" w:rsidRDefault="000B5791" w:rsidP="000B5791">
            <w:pPr>
              <w:contextualSpacing/>
              <w:jc w:val="center"/>
              <w:rPr>
                <w:rFonts w:ascii="Times New Roman" w:hAnsi="Times New Roman" w:cs="Times New Roman"/>
                <w:sz w:val="28"/>
                <w:szCs w:val="24"/>
              </w:rPr>
            </w:pPr>
            <w:r w:rsidRPr="00B31D60">
              <w:rPr>
                <w:rFonts w:ascii="Times New Roman" w:hAnsi="Times New Roman" w:cs="Times New Roman"/>
                <w:sz w:val="28"/>
                <w:szCs w:val="24"/>
              </w:rPr>
              <w:t>2015 г.</w:t>
            </w:r>
          </w:p>
        </w:tc>
        <w:tc>
          <w:tcPr>
            <w:tcW w:w="1233" w:type="dxa"/>
            <w:vAlign w:val="center"/>
          </w:tcPr>
          <w:p w:rsidR="000B5791" w:rsidRPr="00B31D60" w:rsidRDefault="000B5791" w:rsidP="000B5791">
            <w:pPr>
              <w:contextualSpacing/>
              <w:jc w:val="center"/>
              <w:rPr>
                <w:rFonts w:ascii="Times New Roman" w:hAnsi="Times New Roman" w:cs="Times New Roman"/>
                <w:sz w:val="28"/>
                <w:szCs w:val="24"/>
              </w:rPr>
            </w:pPr>
            <w:r w:rsidRPr="00B31D60">
              <w:rPr>
                <w:rFonts w:ascii="Times New Roman" w:hAnsi="Times New Roman" w:cs="Times New Roman"/>
                <w:sz w:val="28"/>
                <w:szCs w:val="24"/>
              </w:rPr>
              <w:t>2016 г.</w:t>
            </w:r>
          </w:p>
        </w:tc>
        <w:tc>
          <w:tcPr>
            <w:tcW w:w="1480" w:type="dxa"/>
          </w:tcPr>
          <w:p w:rsidR="000B5791" w:rsidRPr="00B31D60" w:rsidRDefault="000B5791" w:rsidP="000B5791">
            <w:pPr>
              <w:pStyle w:val="af1"/>
              <w:contextualSpacing/>
              <w:jc w:val="center"/>
              <w:rPr>
                <w:rFonts w:ascii="Times New Roman" w:hAnsi="Times New Roman" w:cs="Times New Roman"/>
                <w:sz w:val="28"/>
                <w:szCs w:val="24"/>
              </w:rPr>
            </w:pPr>
            <w:r w:rsidRPr="00B31D60">
              <w:rPr>
                <w:rFonts w:ascii="Times New Roman" w:hAnsi="Times New Roman" w:cs="Times New Roman"/>
                <w:sz w:val="28"/>
                <w:szCs w:val="24"/>
              </w:rPr>
              <w:t>2016 г. в % к 2014 г.</w:t>
            </w:r>
          </w:p>
        </w:tc>
      </w:tr>
      <w:tr w:rsidR="000B5791" w:rsidRPr="00785761" w:rsidTr="000B5791">
        <w:trPr>
          <w:trHeight w:val="710"/>
        </w:trPr>
        <w:tc>
          <w:tcPr>
            <w:tcW w:w="4166" w:type="dxa"/>
          </w:tcPr>
          <w:p w:rsidR="000B5791" w:rsidRPr="00B31D60" w:rsidRDefault="000B5791" w:rsidP="000B5791">
            <w:pPr>
              <w:pStyle w:val="af1"/>
              <w:contextualSpacing/>
              <w:rPr>
                <w:rFonts w:ascii="Times New Roman" w:hAnsi="Times New Roman" w:cs="Times New Roman"/>
                <w:sz w:val="28"/>
                <w:szCs w:val="24"/>
              </w:rPr>
            </w:pPr>
            <w:r w:rsidRPr="00B31D60">
              <w:rPr>
                <w:rFonts w:ascii="Times New Roman" w:hAnsi="Times New Roman" w:cs="Times New Roman"/>
                <w:sz w:val="28"/>
                <w:szCs w:val="24"/>
              </w:rPr>
              <w:t>Выручка от реализации продукции, тыс. руб.</w:t>
            </w:r>
          </w:p>
        </w:tc>
        <w:tc>
          <w:tcPr>
            <w:tcW w:w="1233" w:type="dxa"/>
            <w:vAlign w:val="center"/>
          </w:tcPr>
          <w:p w:rsidR="000B5791" w:rsidRPr="00B31D60" w:rsidRDefault="000B5791" w:rsidP="000B5791">
            <w:pPr>
              <w:contextualSpacing/>
              <w:jc w:val="center"/>
              <w:rPr>
                <w:rFonts w:ascii="Times New Roman" w:hAnsi="Times New Roman" w:cs="Times New Roman"/>
                <w:sz w:val="28"/>
              </w:rPr>
            </w:pPr>
            <w:r w:rsidRPr="00B31D60">
              <w:rPr>
                <w:rFonts w:ascii="Times New Roman" w:hAnsi="Times New Roman" w:cs="Times New Roman"/>
                <w:sz w:val="28"/>
              </w:rPr>
              <w:t>23018</w:t>
            </w:r>
          </w:p>
        </w:tc>
        <w:tc>
          <w:tcPr>
            <w:tcW w:w="1233" w:type="dxa"/>
            <w:vAlign w:val="center"/>
          </w:tcPr>
          <w:p w:rsidR="000B5791" w:rsidRPr="00B31D60" w:rsidRDefault="000B5791" w:rsidP="000B5791">
            <w:pPr>
              <w:contextualSpacing/>
              <w:jc w:val="center"/>
              <w:rPr>
                <w:rFonts w:ascii="Times New Roman" w:hAnsi="Times New Roman" w:cs="Times New Roman"/>
                <w:sz w:val="28"/>
              </w:rPr>
            </w:pPr>
            <w:r w:rsidRPr="00B31D60">
              <w:rPr>
                <w:rFonts w:ascii="Times New Roman" w:hAnsi="Times New Roman" w:cs="Times New Roman"/>
                <w:sz w:val="28"/>
              </w:rPr>
              <w:t>25048</w:t>
            </w:r>
          </w:p>
        </w:tc>
        <w:tc>
          <w:tcPr>
            <w:tcW w:w="1233" w:type="dxa"/>
            <w:vAlign w:val="center"/>
          </w:tcPr>
          <w:p w:rsidR="000B5791" w:rsidRPr="00B31D60" w:rsidRDefault="000B5791" w:rsidP="000B5791">
            <w:pPr>
              <w:contextualSpacing/>
              <w:jc w:val="center"/>
              <w:rPr>
                <w:rFonts w:ascii="Times New Roman" w:hAnsi="Times New Roman" w:cs="Times New Roman"/>
                <w:sz w:val="28"/>
                <w:lang w:val="en-US"/>
              </w:rPr>
            </w:pPr>
            <w:r w:rsidRPr="00B31D60">
              <w:rPr>
                <w:rFonts w:ascii="Times New Roman" w:hAnsi="Times New Roman" w:cs="Times New Roman"/>
                <w:sz w:val="28"/>
                <w:lang w:val="en-US"/>
              </w:rPr>
              <w:t>27135</w:t>
            </w:r>
          </w:p>
        </w:tc>
        <w:tc>
          <w:tcPr>
            <w:tcW w:w="1480" w:type="dxa"/>
            <w:vAlign w:val="center"/>
          </w:tcPr>
          <w:p w:rsidR="000B5791" w:rsidRPr="00B31D60" w:rsidRDefault="000B5791" w:rsidP="000B5791">
            <w:pPr>
              <w:contextualSpacing/>
              <w:jc w:val="center"/>
              <w:rPr>
                <w:rFonts w:ascii="Times New Roman" w:hAnsi="Times New Roman" w:cs="Times New Roman"/>
                <w:sz w:val="28"/>
                <w:lang w:val="en-US"/>
              </w:rPr>
            </w:pPr>
            <w:r w:rsidRPr="00B31D60">
              <w:rPr>
                <w:rFonts w:ascii="Times New Roman" w:hAnsi="Times New Roman" w:cs="Times New Roman"/>
                <w:sz w:val="28"/>
                <w:lang w:val="en-US"/>
              </w:rPr>
              <w:t>117.89</w:t>
            </w:r>
          </w:p>
        </w:tc>
      </w:tr>
      <w:tr w:rsidR="000B5791" w:rsidRPr="00785761" w:rsidTr="000B5791">
        <w:trPr>
          <w:trHeight w:val="806"/>
        </w:trPr>
        <w:tc>
          <w:tcPr>
            <w:tcW w:w="4166" w:type="dxa"/>
          </w:tcPr>
          <w:p w:rsidR="000B5791" w:rsidRPr="00B31D60" w:rsidRDefault="000B5791" w:rsidP="000B5791">
            <w:pPr>
              <w:pStyle w:val="af1"/>
              <w:contextualSpacing/>
              <w:rPr>
                <w:rFonts w:ascii="Times New Roman" w:hAnsi="Times New Roman" w:cs="Times New Roman"/>
                <w:sz w:val="28"/>
                <w:szCs w:val="24"/>
              </w:rPr>
            </w:pPr>
            <w:r w:rsidRPr="00B31D60">
              <w:rPr>
                <w:rFonts w:ascii="Times New Roman" w:hAnsi="Times New Roman" w:cs="Times New Roman"/>
                <w:sz w:val="28"/>
                <w:szCs w:val="24"/>
              </w:rPr>
              <w:t>Полная себестоимость реализованной продукции, тыс. руб.</w:t>
            </w:r>
          </w:p>
        </w:tc>
        <w:tc>
          <w:tcPr>
            <w:tcW w:w="1233" w:type="dxa"/>
            <w:vAlign w:val="center"/>
          </w:tcPr>
          <w:p w:rsidR="000B5791" w:rsidRPr="00B31D60" w:rsidRDefault="000B5791" w:rsidP="000B5791">
            <w:pPr>
              <w:contextualSpacing/>
              <w:jc w:val="center"/>
              <w:rPr>
                <w:rFonts w:ascii="Times New Roman" w:hAnsi="Times New Roman" w:cs="Times New Roman"/>
                <w:sz w:val="28"/>
              </w:rPr>
            </w:pPr>
            <w:r w:rsidRPr="00B31D60">
              <w:rPr>
                <w:rFonts w:ascii="Times New Roman" w:hAnsi="Times New Roman" w:cs="Times New Roman"/>
                <w:sz w:val="28"/>
              </w:rPr>
              <w:t>22884</w:t>
            </w:r>
          </w:p>
        </w:tc>
        <w:tc>
          <w:tcPr>
            <w:tcW w:w="1233" w:type="dxa"/>
            <w:vAlign w:val="center"/>
          </w:tcPr>
          <w:p w:rsidR="000B5791" w:rsidRPr="00B31D60" w:rsidRDefault="000B5791" w:rsidP="000B5791">
            <w:pPr>
              <w:contextualSpacing/>
              <w:jc w:val="center"/>
              <w:rPr>
                <w:rFonts w:ascii="Times New Roman" w:hAnsi="Times New Roman" w:cs="Times New Roman"/>
                <w:sz w:val="28"/>
              </w:rPr>
            </w:pPr>
            <w:r w:rsidRPr="00B31D60">
              <w:rPr>
                <w:rFonts w:ascii="Times New Roman" w:hAnsi="Times New Roman" w:cs="Times New Roman"/>
                <w:sz w:val="28"/>
              </w:rPr>
              <w:t>24861</w:t>
            </w:r>
          </w:p>
        </w:tc>
        <w:tc>
          <w:tcPr>
            <w:tcW w:w="1233" w:type="dxa"/>
            <w:vAlign w:val="center"/>
          </w:tcPr>
          <w:p w:rsidR="000B5791" w:rsidRPr="00B31D60" w:rsidRDefault="000B5791" w:rsidP="000B5791">
            <w:pPr>
              <w:contextualSpacing/>
              <w:jc w:val="center"/>
              <w:rPr>
                <w:rFonts w:ascii="Times New Roman" w:hAnsi="Times New Roman" w:cs="Times New Roman"/>
                <w:sz w:val="28"/>
                <w:lang w:val="en-US"/>
              </w:rPr>
            </w:pPr>
            <w:r w:rsidRPr="00B31D60">
              <w:rPr>
                <w:rFonts w:ascii="Times New Roman" w:hAnsi="Times New Roman" w:cs="Times New Roman"/>
                <w:sz w:val="28"/>
                <w:lang w:val="en-US"/>
              </w:rPr>
              <w:t>27002</w:t>
            </w:r>
          </w:p>
        </w:tc>
        <w:tc>
          <w:tcPr>
            <w:tcW w:w="1480" w:type="dxa"/>
            <w:vAlign w:val="center"/>
          </w:tcPr>
          <w:p w:rsidR="000B5791" w:rsidRPr="00B31D60" w:rsidRDefault="000B5791" w:rsidP="000B5791">
            <w:pPr>
              <w:contextualSpacing/>
              <w:jc w:val="center"/>
              <w:rPr>
                <w:rFonts w:ascii="Times New Roman" w:hAnsi="Times New Roman" w:cs="Times New Roman"/>
                <w:sz w:val="28"/>
                <w:lang w:val="en-US"/>
              </w:rPr>
            </w:pPr>
            <w:r w:rsidRPr="00B31D60">
              <w:rPr>
                <w:rFonts w:ascii="Times New Roman" w:hAnsi="Times New Roman" w:cs="Times New Roman"/>
                <w:sz w:val="28"/>
                <w:lang w:val="en-US"/>
              </w:rPr>
              <w:t>117.99</w:t>
            </w:r>
          </w:p>
        </w:tc>
      </w:tr>
      <w:tr w:rsidR="000B5791" w:rsidRPr="00785761" w:rsidTr="000B5791">
        <w:trPr>
          <w:trHeight w:val="563"/>
        </w:trPr>
        <w:tc>
          <w:tcPr>
            <w:tcW w:w="4166" w:type="dxa"/>
          </w:tcPr>
          <w:p w:rsidR="000B5791" w:rsidRPr="00B31D60" w:rsidRDefault="000B5791" w:rsidP="000B5791">
            <w:pPr>
              <w:pStyle w:val="af1"/>
              <w:contextualSpacing/>
              <w:rPr>
                <w:rFonts w:ascii="Times New Roman" w:hAnsi="Times New Roman" w:cs="Times New Roman"/>
                <w:sz w:val="28"/>
                <w:szCs w:val="24"/>
              </w:rPr>
            </w:pPr>
            <w:r w:rsidRPr="00B31D60">
              <w:rPr>
                <w:rFonts w:ascii="Times New Roman" w:hAnsi="Times New Roman" w:cs="Times New Roman"/>
                <w:sz w:val="28"/>
                <w:szCs w:val="24"/>
              </w:rPr>
              <w:t>Прибыль от продаж, тыс. руб.</w:t>
            </w:r>
          </w:p>
        </w:tc>
        <w:tc>
          <w:tcPr>
            <w:tcW w:w="1233" w:type="dxa"/>
            <w:vAlign w:val="center"/>
          </w:tcPr>
          <w:p w:rsidR="000B5791" w:rsidRPr="00B31D60" w:rsidRDefault="000B5791" w:rsidP="000B5791">
            <w:pPr>
              <w:contextualSpacing/>
              <w:jc w:val="center"/>
              <w:rPr>
                <w:rFonts w:ascii="Times New Roman" w:hAnsi="Times New Roman" w:cs="Times New Roman"/>
                <w:sz w:val="28"/>
              </w:rPr>
            </w:pPr>
            <w:r w:rsidRPr="00B31D60">
              <w:rPr>
                <w:rFonts w:ascii="Times New Roman" w:hAnsi="Times New Roman" w:cs="Times New Roman"/>
                <w:sz w:val="28"/>
              </w:rPr>
              <w:t>134</w:t>
            </w:r>
          </w:p>
        </w:tc>
        <w:tc>
          <w:tcPr>
            <w:tcW w:w="1233" w:type="dxa"/>
            <w:vAlign w:val="center"/>
          </w:tcPr>
          <w:p w:rsidR="000B5791" w:rsidRPr="00B31D60" w:rsidRDefault="000B5791" w:rsidP="000B5791">
            <w:pPr>
              <w:contextualSpacing/>
              <w:jc w:val="center"/>
              <w:rPr>
                <w:rFonts w:ascii="Times New Roman" w:hAnsi="Times New Roman" w:cs="Times New Roman"/>
                <w:sz w:val="28"/>
              </w:rPr>
            </w:pPr>
            <w:r w:rsidRPr="00B31D60">
              <w:rPr>
                <w:rFonts w:ascii="Times New Roman" w:hAnsi="Times New Roman" w:cs="Times New Roman"/>
                <w:sz w:val="28"/>
              </w:rPr>
              <w:t>187</w:t>
            </w:r>
          </w:p>
        </w:tc>
        <w:tc>
          <w:tcPr>
            <w:tcW w:w="1233" w:type="dxa"/>
            <w:vAlign w:val="center"/>
          </w:tcPr>
          <w:p w:rsidR="000B5791" w:rsidRPr="00B31D60" w:rsidRDefault="000B5791" w:rsidP="000B5791">
            <w:pPr>
              <w:contextualSpacing/>
              <w:jc w:val="center"/>
              <w:rPr>
                <w:rFonts w:ascii="Times New Roman" w:hAnsi="Times New Roman" w:cs="Times New Roman"/>
                <w:sz w:val="28"/>
                <w:lang w:val="en-US"/>
              </w:rPr>
            </w:pPr>
            <w:r w:rsidRPr="00B31D60">
              <w:rPr>
                <w:rFonts w:ascii="Times New Roman" w:hAnsi="Times New Roman" w:cs="Times New Roman"/>
                <w:sz w:val="28"/>
                <w:lang w:val="en-US"/>
              </w:rPr>
              <w:t>133</w:t>
            </w:r>
          </w:p>
        </w:tc>
        <w:tc>
          <w:tcPr>
            <w:tcW w:w="1480" w:type="dxa"/>
            <w:vAlign w:val="center"/>
          </w:tcPr>
          <w:p w:rsidR="000B5791" w:rsidRPr="00B31D60" w:rsidRDefault="000B5791" w:rsidP="000B5791">
            <w:pPr>
              <w:contextualSpacing/>
              <w:jc w:val="center"/>
              <w:rPr>
                <w:rFonts w:ascii="Times New Roman" w:hAnsi="Times New Roman" w:cs="Times New Roman"/>
                <w:sz w:val="28"/>
                <w:lang w:val="en-US"/>
              </w:rPr>
            </w:pPr>
            <w:r w:rsidRPr="00B31D60">
              <w:rPr>
                <w:rFonts w:ascii="Times New Roman" w:hAnsi="Times New Roman" w:cs="Times New Roman"/>
                <w:sz w:val="28"/>
                <w:lang w:val="en-US"/>
              </w:rPr>
              <w:t>99.25</w:t>
            </w:r>
          </w:p>
        </w:tc>
      </w:tr>
      <w:tr w:rsidR="000B5791" w:rsidRPr="00785761" w:rsidTr="000B5791">
        <w:trPr>
          <w:trHeight w:val="563"/>
        </w:trPr>
        <w:tc>
          <w:tcPr>
            <w:tcW w:w="4166" w:type="dxa"/>
          </w:tcPr>
          <w:p w:rsidR="000B5791" w:rsidRPr="00B31D60" w:rsidRDefault="000B5791" w:rsidP="000B5791">
            <w:pPr>
              <w:pStyle w:val="af1"/>
              <w:contextualSpacing/>
              <w:rPr>
                <w:rFonts w:ascii="Times New Roman" w:hAnsi="Times New Roman" w:cs="Times New Roman"/>
                <w:sz w:val="28"/>
                <w:szCs w:val="24"/>
              </w:rPr>
            </w:pPr>
            <w:r w:rsidRPr="00B31D60">
              <w:rPr>
                <w:rFonts w:ascii="Times New Roman" w:hAnsi="Times New Roman" w:cs="Times New Roman"/>
                <w:sz w:val="28"/>
                <w:szCs w:val="24"/>
              </w:rPr>
              <w:t>Прибыль до налогообложения, тыс. руб.</w:t>
            </w:r>
          </w:p>
        </w:tc>
        <w:tc>
          <w:tcPr>
            <w:tcW w:w="1233" w:type="dxa"/>
            <w:vAlign w:val="center"/>
          </w:tcPr>
          <w:p w:rsidR="000B5791" w:rsidRPr="00B31D60" w:rsidRDefault="000B5791" w:rsidP="000B5791">
            <w:pPr>
              <w:contextualSpacing/>
              <w:jc w:val="center"/>
              <w:rPr>
                <w:rFonts w:ascii="Times New Roman" w:hAnsi="Times New Roman" w:cs="Times New Roman"/>
                <w:sz w:val="28"/>
              </w:rPr>
            </w:pPr>
            <w:r w:rsidRPr="00B31D60">
              <w:rPr>
                <w:rFonts w:ascii="Times New Roman" w:hAnsi="Times New Roman" w:cs="Times New Roman"/>
                <w:sz w:val="28"/>
              </w:rPr>
              <w:t>107</w:t>
            </w:r>
          </w:p>
        </w:tc>
        <w:tc>
          <w:tcPr>
            <w:tcW w:w="1233" w:type="dxa"/>
            <w:vAlign w:val="center"/>
          </w:tcPr>
          <w:p w:rsidR="000B5791" w:rsidRPr="00B31D60" w:rsidRDefault="000B5791" w:rsidP="000B5791">
            <w:pPr>
              <w:contextualSpacing/>
              <w:jc w:val="center"/>
              <w:rPr>
                <w:rFonts w:ascii="Times New Roman" w:hAnsi="Times New Roman" w:cs="Times New Roman"/>
                <w:sz w:val="28"/>
              </w:rPr>
            </w:pPr>
            <w:r w:rsidRPr="00B31D60">
              <w:rPr>
                <w:rFonts w:ascii="Times New Roman" w:hAnsi="Times New Roman" w:cs="Times New Roman"/>
                <w:sz w:val="28"/>
              </w:rPr>
              <w:t>156</w:t>
            </w:r>
          </w:p>
        </w:tc>
        <w:tc>
          <w:tcPr>
            <w:tcW w:w="1233" w:type="dxa"/>
            <w:vAlign w:val="center"/>
          </w:tcPr>
          <w:p w:rsidR="000B5791" w:rsidRPr="00B31D60" w:rsidRDefault="000B5791" w:rsidP="000B5791">
            <w:pPr>
              <w:contextualSpacing/>
              <w:jc w:val="center"/>
              <w:rPr>
                <w:rFonts w:ascii="Times New Roman" w:hAnsi="Times New Roman" w:cs="Times New Roman"/>
                <w:sz w:val="28"/>
                <w:lang w:val="en-US"/>
              </w:rPr>
            </w:pPr>
            <w:r w:rsidRPr="00B31D60">
              <w:rPr>
                <w:rFonts w:ascii="Times New Roman" w:hAnsi="Times New Roman" w:cs="Times New Roman"/>
                <w:sz w:val="28"/>
                <w:lang w:val="en-US"/>
              </w:rPr>
              <w:t>97</w:t>
            </w:r>
          </w:p>
        </w:tc>
        <w:tc>
          <w:tcPr>
            <w:tcW w:w="1480" w:type="dxa"/>
            <w:vAlign w:val="center"/>
          </w:tcPr>
          <w:p w:rsidR="000B5791" w:rsidRPr="00B31D60" w:rsidRDefault="000B5791" w:rsidP="000B5791">
            <w:pPr>
              <w:contextualSpacing/>
              <w:jc w:val="center"/>
              <w:rPr>
                <w:rFonts w:ascii="Times New Roman" w:hAnsi="Times New Roman" w:cs="Times New Roman"/>
                <w:sz w:val="28"/>
                <w:lang w:val="en-US"/>
              </w:rPr>
            </w:pPr>
            <w:r w:rsidRPr="00B31D60">
              <w:rPr>
                <w:rFonts w:ascii="Times New Roman" w:hAnsi="Times New Roman" w:cs="Times New Roman"/>
                <w:sz w:val="28"/>
                <w:lang w:val="en-US"/>
              </w:rPr>
              <w:t>90.65</w:t>
            </w:r>
          </w:p>
        </w:tc>
      </w:tr>
      <w:tr w:rsidR="000B5791" w:rsidRPr="00785761" w:rsidTr="000B5791">
        <w:trPr>
          <w:trHeight w:val="563"/>
        </w:trPr>
        <w:tc>
          <w:tcPr>
            <w:tcW w:w="4166" w:type="dxa"/>
          </w:tcPr>
          <w:p w:rsidR="000B5791" w:rsidRPr="00B31D60" w:rsidRDefault="000B5791" w:rsidP="000B5791">
            <w:pPr>
              <w:pStyle w:val="af1"/>
              <w:contextualSpacing/>
              <w:rPr>
                <w:rFonts w:ascii="Times New Roman" w:hAnsi="Times New Roman" w:cs="Times New Roman"/>
                <w:sz w:val="28"/>
                <w:szCs w:val="24"/>
              </w:rPr>
            </w:pPr>
            <w:r w:rsidRPr="00B31D60">
              <w:rPr>
                <w:rFonts w:ascii="Times New Roman" w:hAnsi="Times New Roman" w:cs="Times New Roman"/>
                <w:sz w:val="28"/>
                <w:szCs w:val="24"/>
              </w:rPr>
              <w:t>Чистая прибыль, тыс. руб.</w:t>
            </w:r>
          </w:p>
        </w:tc>
        <w:tc>
          <w:tcPr>
            <w:tcW w:w="1233" w:type="dxa"/>
            <w:vAlign w:val="center"/>
          </w:tcPr>
          <w:p w:rsidR="000B5791" w:rsidRPr="00B31D60" w:rsidRDefault="000B5791" w:rsidP="000B5791">
            <w:pPr>
              <w:contextualSpacing/>
              <w:jc w:val="center"/>
              <w:rPr>
                <w:rFonts w:ascii="Times New Roman" w:hAnsi="Times New Roman" w:cs="Times New Roman"/>
                <w:sz w:val="28"/>
              </w:rPr>
            </w:pPr>
            <w:r w:rsidRPr="00B31D60">
              <w:rPr>
                <w:rFonts w:ascii="Times New Roman" w:hAnsi="Times New Roman" w:cs="Times New Roman"/>
                <w:sz w:val="28"/>
              </w:rPr>
              <w:t>86</w:t>
            </w:r>
          </w:p>
        </w:tc>
        <w:tc>
          <w:tcPr>
            <w:tcW w:w="1233" w:type="dxa"/>
            <w:vAlign w:val="center"/>
          </w:tcPr>
          <w:p w:rsidR="000B5791" w:rsidRPr="00B31D60" w:rsidRDefault="000B5791" w:rsidP="000B5791">
            <w:pPr>
              <w:contextualSpacing/>
              <w:jc w:val="center"/>
              <w:rPr>
                <w:rFonts w:ascii="Times New Roman" w:hAnsi="Times New Roman" w:cs="Times New Roman"/>
                <w:sz w:val="28"/>
              </w:rPr>
            </w:pPr>
            <w:r w:rsidRPr="00B31D60">
              <w:rPr>
                <w:rFonts w:ascii="Times New Roman" w:hAnsi="Times New Roman" w:cs="Times New Roman"/>
                <w:sz w:val="28"/>
              </w:rPr>
              <w:t>125</w:t>
            </w:r>
          </w:p>
        </w:tc>
        <w:tc>
          <w:tcPr>
            <w:tcW w:w="1233" w:type="dxa"/>
            <w:vAlign w:val="center"/>
          </w:tcPr>
          <w:p w:rsidR="000B5791" w:rsidRPr="00B31D60" w:rsidRDefault="000B5791" w:rsidP="000B5791">
            <w:pPr>
              <w:contextualSpacing/>
              <w:jc w:val="center"/>
              <w:rPr>
                <w:rFonts w:ascii="Times New Roman" w:hAnsi="Times New Roman" w:cs="Times New Roman"/>
                <w:sz w:val="28"/>
                <w:lang w:val="en-US"/>
              </w:rPr>
            </w:pPr>
            <w:r w:rsidRPr="00B31D60">
              <w:rPr>
                <w:rFonts w:ascii="Times New Roman" w:hAnsi="Times New Roman" w:cs="Times New Roman"/>
                <w:sz w:val="28"/>
                <w:lang w:val="en-US"/>
              </w:rPr>
              <w:t>77</w:t>
            </w:r>
          </w:p>
        </w:tc>
        <w:tc>
          <w:tcPr>
            <w:tcW w:w="1480" w:type="dxa"/>
            <w:vAlign w:val="center"/>
          </w:tcPr>
          <w:p w:rsidR="000B5791" w:rsidRPr="00B31D60" w:rsidRDefault="000B5791" w:rsidP="000B5791">
            <w:pPr>
              <w:contextualSpacing/>
              <w:jc w:val="center"/>
              <w:rPr>
                <w:rFonts w:ascii="Times New Roman" w:hAnsi="Times New Roman" w:cs="Times New Roman"/>
                <w:sz w:val="28"/>
                <w:lang w:val="en-US"/>
              </w:rPr>
            </w:pPr>
            <w:r w:rsidRPr="00B31D60">
              <w:rPr>
                <w:rFonts w:ascii="Times New Roman" w:hAnsi="Times New Roman" w:cs="Times New Roman"/>
                <w:sz w:val="28"/>
                <w:lang w:val="en-US"/>
              </w:rPr>
              <w:t>89.53</w:t>
            </w:r>
          </w:p>
        </w:tc>
      </w:tr>
      <w:tr w:rsidR="000B5791" w:rsidRPr="00785761" w:rsidTr="000B5791">
        <w:trPr>
          <w:trHeight w:val="361"/>
        </w:trPr>
        <w:tc>
          <w:tcPr>
            <w:tcW w:w="4166" w:type="dxa"/>
          </w:tcPr>
          <w:p w:rsidR="000B5791" w:rsidRPr="00B31D60" w:rsidRDefault="000B5791" w:rsidP="000B5791">
            <w:pPr>
              <w:pStyle w:val="af1"/>
              <w:contextualSpacing/>
              <w:rPr>
                <w:rFonts w:ascii="Times New Roman" w:hAnsi="Times New Roman" w:cs="Times New Roman"/>
                <w:sz w:val="28"/>
                <w:szCs w:val="24"/>
              </w:rPr>
            </w:pPr>
            <w:r w:rsidRPr="00B31D60">
              <w:rPr>
                <w:rFonts w:ascii="Times New Roman" w:hAnsi="Times New Roman" w:cs="Times New Roman"/>
                <w:sz w:val="28"/>
                <w:szCs w:val="24"/>
              </w:rPr>
              <w:t>Рентабельность затрат, %</w:t>
            </w:r>
          </w:p>
        </w:tc>
        <w:tc>
          <w:tcPr>
            <w:tcW w:w="1233" w:type="dxa"/>
            <w:vAlign w:val="center"/>
          </w:tcPr>
          <w:p w:rsidR="000B5791" w:rsidRPr="00B31D60" w:rsidRDefault="000B5791" w:rsidP="000B5791">
            <w:pPr>
              <w:contextualSpacing/>
              <w:jc w:val="center"/>
              <w:rPr>
                <w:rFonts w:ascii="Times New Roman" w:hAnsi="Times New Roman" w:cs="Times New Roman"/>
                <w:sz w:val="28"/>
              </w:rPr>
            </w:pPr>
            <w:r w:rsidRPr="00B31D60">
              <w:rPr>
                <w:rFonts w:ascii="Times New Roman" w:hAnsi="Times New Roman" w:cs="Times New Roman"/>
                <w:sz w:val="28"/>
              </w:rPr>
              <w:t>0,47</w:t>
            </w:r>
          </w:p>
        </w:tc>
        <w:tc>
          <w:tcPr>
            <w:tcW w:w="1233" w:type="dxa"/>
            <w:vAlign w:val="center"/>
          </w:tcPr>
          <w:p w:rsidR="000B5791" w:rsidRPr="00B31D60" w:rsidRDefault="000B5791" w:rsidP="000B5791">
            <w:pPr>
              <w:contextualSpacing/>
              <w:jc w:val="center"/>
              <w:rPr>
                <w:rFonts w:ascii="Times New Roman" w:hAnsi="Times New Roman" w:cs="Times New Roman"/>
                <w:sz w:val="28"/>
              </w:rPr>
            </w:pPr>
            <w:r w:rsidRPr="00B31D60">
              <w:rPr>
                <w:rFonts w:ascii="Times New Roman" w:hAnsi="Times New Roman" w:cs="Times New Roman"/>
                <w:sz w:val="28"/>
              </w:rPr>
              <w:t>0,63</w:t>
            </w:r>
          </w:p>
        </w:tc>
        <w:tc>
          <w:tcPr>
            <w:tcW w:w="1233" w:type="dxa"/>
            <w:vAlign w:val="center"/>
          </w:tcPr>
          <w:p w:rsidR="000B5791" w:rsidRPr="00B31D60" w:rsidRDefault="000B5791" w:rsidP="000B5791">
            <w:pPr>
              <w:contextualSpacing/>
              <w:jc w:val="center"/>
              <w:rPr>
                <w:rFonts w:ascii="Times New Roman" w:hAnsi="Times New Roman" w:cs="Times New Roman"/>
                <w:sz w:val="28"/>
                <w:lang w:val="en-US"/>
              </w:rPr>
            </w:pPr>
            <w:r w:rsidRPr="00B31D60">
              <w:rPr>
                <w:rFonts w:ascii="Times New Roman" w:hAnsi="Times New Roman" w:cs="Times New Roman"/>
                <w:sz w:val="28"/>
                <w:lang w:val="en-US"/>
              </w:rPr>
              <w:t>0.75</w:t>
            </w:r>
          </w:p>
        </w:tc>
        <w:tc>
          <w:tcPr>
            <w:tcW w:w="1480" w:type="dxa"/>
            <w:vAlign w:val="center"/>
          </w:tcPr>
          <w:p w:rsidR="000B5791" w:rsidRPr="00B31D60" w:rsidRDefault="000B5791" w:rsidP="000B5791">
            <w:pPr>
              <w:contextualSpacing/>
              <w:jc w:val="center"/>
              <w:rPr>
                <w:rFonts w:ascii="Times New Roman" w:hAnsi="Times New Roman" w:cs="Times New Roman"/>
                <w:sz w:val="28"/>
                <w:lang w:val="en-US"/>
              </w:rPr>
            </w:pPr>
            <w:r w:rsidRPr="00B31D60">
              <w:rPr>
                <w:rFonts w:ascii="Times New Roman" w:hAnsi="Times New Roman" w:cs="Times New Roman"/>
                <w:sz w:val="28"/>
                <w:lang w:val="en-US"/>
              </w:rPr>
              <w:t>159.57</w:t>
            </w:r>
          </w:p>
        </w:tc>
      </w:tr>
      <w:tr w:rsidR="000B5791" w:rsidRPr="00785761" w:rsidTr="000B5791">
        <w:trPr>
          <w:trHeight w:val="411"/>
        </w:trPr>
        <w:tc>
          <w:tcPr>
            <w:tcW w:w="4166" w:type="dxa"/>
          </w:tcPr>
          <w:p w:rsidR="000B5791" w:rsidRPr="00B31D60" w:rsidRDefault="000B5791" w:rsidP="000B5791">
            <w:pPr>
              <w:pStyle w:val="af1"/>
              <w:contextualSpacing/>
              <w:rPr>
                <w:rFonts w:ascii="Times New Roman" w:hAnsi="Times New Roman" w:cs="Times New Roman"/>
                <w:sz w:val="28"/>
                <w:szCs w:val="24"/>
              </w:rPr>
            </w:pPr>
            <w:r w:rsidRPr="00B31D60">
              <w:rPr>
                <w:rFonts w:ascii="Times New Roman" w:hAnsi="Times New Roman" w:cs="Times New Roman"/>
                <w:sz w:val="28"/>
                <w:szCs w:val="24"/>
              </w:rPr>
              <w:t>Рентабельность продаж, %</w:t>
            </w:r>
          </w:p>
        </w:tc>
        <w:tc>
          <w:tcPr>
            <w:tcW w:w="1233" w:type="dxa"/>
            <w:vAlign w:val="center"/>
          </w:tcPr>
          <w:p w:rsidR="000B5791" w:rsidRPr="00B31D60" w:rsidRDefault="000B5791" w:rsidP="000B5791">
            <w:pPr>
              <w:contextualSpacing/>
              <w:jc w:val="center"/>
              <w:rPr>
                <w:rFonts w:ascii="Times New Roman" w:hAnsi="Times New Roman" w:cs="Times New Roman"/>
                <w:sz w:val="28"/>
              </w:rPr>
            </w:pPr>
            <w:r w:rsidRPr="00B31D60">
              <w:rPr>
                <w:rFonts w:ascii="Times New Roman" w:hAnsi="Times New Roman" w:cs="Times New Roman"/>
                <w:sz w:val="28"/>
              </w:rPr>
              <w:t>0,58</w:t>
            </w:r>
          </w:p>
        </w:tc>
        <w:tc>
          <w:tcPr>
            <w:tcW w:w="1233" w:type="dxa"/>
            <w:vAlign w:val="center"/>
          </w:tcPr>
          <w:p w:rsidR="000B5791" w:rsidRPr="00B31D60" w:rsidRDefault="000B5791" w:rsidP="000B5791">
            <w:pPr>
              <w:contextualSpacing/>
              <w:jc w:val="center"/>
              <w:rPr>
                <w:rFonts w:ascii="Times New Roman" w:hAnsi="Times New Roman" w:cs="Times New Roman"/>
                <w:sz w:val="28"/>
              </w:rPr>
            </w:pPr>
            <w:r w:rsidRPr="00B31D60">
              <w:rPr>
                <w:rFonts w:ascii="Times New Roman" w:hAnsi="Times New Roman" w:cs="Times New Roman"/>
                <w:sz w:val="28"/>
              </w:rPr>
              <w:t>0,75</w:t>
            </w:r>
          </w:p>
        </w:tc>
        <w:tc>
          <w:tcPr>
            <w:tcW w:w="1233" w:type="dxa"/>
            <w:vAlign w:val="center"/>
          </w:tcPr>
          <w:p w:rsidR="000B5791" w:rsidRPr="00B31D60" w:rsidRDefault="000B5791" w:rsidP="000B5791">
            <w:pPr>
              <w:contextualSpacing/>
              <w:jc w:val="center"/>
              <w:rPr>
                <w:rFonts w:ascii="Times New Roman" w:hAnsi="Times New Roman" w:cs="Times New Roman"/>
                <w:sz w:val="28"/>
                <w:lang w:val="en-US"/>
              </w:rPr>
            </w:pPr>
            <w:r w:rsidRPr="00B31D60">
              <w:rPr>
                <w:rFonts w:ascii="Times New Roman" w:hAnsi="Times New Roman" w:cs="Times New Roman"/>
                <w:sz w:val="28"/>
                <w:lang w:val="en-US"/>
              </w:rPr>
              <w:t>0.49</w:t>
            </w:r>
          </w:p>
        </w:tc>
        <w:tc>
          <w:tcPr>
            <w:tcW w:w="1480" w:type="dxa"/>
            <w:vAlign w:val="center"/>
          </w:tcPr>
          <w:p w:rsidR="000B5791" w:rsidRPr="00B31D60" w:rsidRDefault="000B5791" w:rsidP="000B5791">
            <w:pPr>
              <w:contextualSpacing/>
              <w:jc w:val="center"/>
              <w:rPr>
                <w:rFonts w:ascii="Times New Roman" w:hAnsi="Times New Roman" w:cs="Times New Roman"/>
                <w:sz w:val="28"/>
                <w:lang w:val="en-US"/>
              </w:rPr>
            </w:pPr>
            <w:r w:rsidRPr="00B31D60">
              <w:rPr>
                <w:rFonts w:ascii="Times New Roman" w:hAnsi="Times New Roman" w:cs="Times New Roman"/>
                <w:sz w:val="28"/>
                <w:lang w:val="en-US"/>
              </w:rPr>
              <w:t>84.48</w:t>
            </w:r>
          </w:p>
        </w:tc>
      </w:tr>
    </w:tbl>
    <w:p w:rsidR="000B5791" w:rsidRDefault="000B5791" w:rsidP="000B5791">
      <w:pPr>
        <w:spacing w:line="360" w:lineRule="auto"/>
        <w:ind w:firstLine="709"/>
        <w:contextualSpacing/>
        <w:jc w:val="both"/>
        <w:rPr>
          <w:rFonts w:ascii="Times New Roman" w:hAnsi="Times New Roman" w:cs="Times New Roman"/>
          <w:sz w:val="28"/>
          <w:szCs w:val="28"/>
        </w:rPr>
      </w:pPr>
      <w:r w:rsidRPr="00785761">
        <w:rPr>
          <w:rFonts w:ascii="Times New Roman" w:hAnsi="Times New Roman" w:cs="Times New Roman"/>
          <w:sz w:val="28"/>
          <w:szCs w:val="28"/>
        </w:rPr>
        <w:t xml:space="preserve">В связи с высокими темпами роста прибыли от реализации рентабельность затрат выросла на </w:t>
      </w:r>
      <w:r>
        <w:rPr>
          <w:rFonts w:ascii="Times New Roman" w:hAnsi="Times New Roman" w:cs="Times New Roman"/>
          <w:sz w:val="28"/>
          <w:szCs w:val="28"/>
        </w:rPr>
        <w:t>0,28</w:t>
      </w:r>
      <w:r w:rsidRPr="00785761">
        <w:rPr>
          <w:rFonts w:ascii="Times New Roman" w:hAnsi="Times New Roman" w:cs="Times New Roman"/>
          <w:sz w:val="28"/>
          <w:szCs w:val="28"/>
        </w:rPr>
        <w:t xml:space="preserve"> процентных пункта, а рентабельность </w:t>
      </w:r>
      <w:r>
        <w:rPr>
          <w:rFonts w:ascii="Times New Roman" w:hAnsi="Times New Roman" w:cs="Times New Roman"/>
          <w:sz w:val="28"/>
          <w:szCs w:val="28"/>
        </w:rPr>
        <w:t>продаж снизилась</w:t>
      </w:r>
      <w:r w:rsidRPr="00785761">
        <w:rPr>
          <w:rFonts w:ascii="Times New Roman" w:hAnsi="Times New Roman" w:cs="Times New Roman"/>
          <w:sz w:val="28"/>
          <w:szCs w:val="28"/>
        </w:rPr>
        <w:t xml:space="preserve"> на </w:t>
      </w:r>
      <w:r>
        <w:rPr>
          <w:rFonts w:ascii="Times New Roman" w:hAnsi="Times New Roman" w:cs="Times New Roman"/>
          <w:sz w:val="28"/>
          <w:szCs w:val="28"/>
        </w:rPr>
        <w:t>0,09 процентных пункта.</w:t>
      </w:r>
      <w:r w:rsidR="00DF089F">
        <w:rPr>
          <w:rFonts w:ascii="Times New Roman" w:hAnsi="Times New Roman" w:cs="Times New Roman"/>
          <w:sz w:val="28"/>
          <w:szCs w:val="28"/>
        </w:rPr>
        <w:t xml:space="preserve"> (Данные из Приложения А)</w:t>
      </w:r>
    </w:p>
    <w:p w:rsidR="000B5791" w:rsidRPr="00E20CA2" w:rsidRDefault="000B5791" w:rsidP="00E20CA2">
      <w:pPr>
        <w:pStyle w:val="2"/>
      </w:pPr>
      <w:bookmarkStart w:id="14" w:name="_Toc481577359"/>
      <w:bookmarkStart w:id="15" w:name="_Toc484769284"/>
      <w:r w:rsidRPr="00E20CA2">
        <w:lastRenderedPageBreak/>
        <w:t>Финансовое состояние организации ООО «Прома-Киров»</w:t>
      </w:r>
      <w:bookmarkEnd w:id="14"/>
      <w:bookmarkEnd w:id="15"/>
    </w:p>
    <w:p w:rsidR="00E822AF" w:rsidRDefault="00E822AF" w:rsidP="000B5791">
      <w:pPr>
        <w:spacing w:line="360" w:lineRule="auto"/>
        <w:ind w:firstLine="709"/>
        <w:contextualSpacing/>
        <w:jc w:val="both"/>
        <w:rPr>
          <w:rFonts w:ascii="Times New Roman" w:hAnsi="Times New Roman" w:cs="Times New Roman"/>
          <w:sz w:val="28"/>
          <w:szCs w:val="28"/>
        </w:rPr>
      </w:pPr>
    </w:p>
    <w:p w:rsidR="000B5791" w:rsidRDefault="000B5791" w:rsidP="000B579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Для оценки финансового состояния ООО «Прома-Киров» </w:t>
      </w:r>
      <w:r w:rsidRPr="005325BD">
        <w:rPr>
          <w:rFonts w:ascii="Times New Roman" w:hAnsi="Times New Roman" w:cs="Times New Roman"/>
          <w:sz w:val="28"/>
          <w:szCs w:val="28"/>
        </w:rPr>
        <w:t xml:space="preserve">в таблице </w:t>
      </w:r>
      <w:r w:rsidR="00A93322">
        <w:rPr>
          <w:rFonts w:ascii="Times New Roman" w:hAnsi="Times New Roman" w:cs="Times New Roman"/>
          <w:sz w:val="28"/>
          <w:szCs w:val="28"/>
        </w:rPr>
        <w:t>1</w:t>
      </w:r>
      <w:r w:rsidR="008E2EF9">
        <w:rPr>
          <w:rFonts w:ascii="Times New Roman" w:hAnsi="Times New Roman" w:cs="Times New Roman"/>
          <w:sz w:val="28"/>
          <w:szCs w:val="28"/>
        </w:rPr>
        <w:t>2</w:t>
      </w:r>
      <w:r>
        <w:rPr>
          <w:rFonts w:ascii="Times New Roman" w:hAnsi="Times New Roman" w:cs="Times New Roman"/>
          <w:color w:val="FF0000"/>
          <w:sz w:val="28"/>
          <w:szCs w:val="28"/>
        </w:rPr>
        <w:t xml:space="preserve"> </w:t>
      </w:r>
      <w:r>
        <w:rPr>
          <w:rFonts w:ascii="Times New Roman" w:hAnsi="Times New Roman" w:cs="Times New Roman"/>
          <w:sz w:val="28"/>
          <w:szCs w:val="28"/>
        </w:rPr>
        <w:t>представлен аналитический баланс.</w:t>
      </w:r>
    </w:p>
    <w:p w:rsidR="001C7A49" w:rsidRDefault="001C7A49" w:rsidP="001C7A49">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В структуре имущества преобладают оборотные активы, при этом за период их стоимость возросла на 4570 тыс. руб. Среди оборотных активов наибольший удельный вес имеет дебиторская задолженность. В структуре капитала в 2014 году преобладали кредиторская задолженность и прочие краткосрочные пассивы, а в 2015 году собственный капитал увеличился на 203 тыс. рублей составил. Краткосрочны обязательства увеличились на 4367 тыс. рублей. В целом валюта баланса возросла на 4570 тыс. рублей.</w:t>
      </w:r>
    </w:p>
    <w:p w:rsidR="00096679" w:rsidRPr="00A45A88" w:rsidRDefault="00096679" w:rsidP="00096679">
      <w:pPr>
        <w:spacing w:line="360" w:lineRule="auto"/>
        <w:ind w:firstLine="709"/>
        <w:contextualSpacing/>
        <w:jc w:val="both"/>
        <w:rPr>
          <w:rFonts w:ascii="Times New Roman" w:hAnsi="Times New Roman" w:cs="Times New Roman"/>
          <w:sz w:val="28"/>
        </w:rPr>
      </w:pPr>
      <w:r w:rsidRPr="00A45A88">
        <w:rPr>
          <w:rFonts w:ascii="Times New Roman" w:hAnsi="Times New Roman" w:cs="Times New Roman"/>
          <w:sz w:val="28"/>
        </w:rPr>
        <w:t xml:space="preserve">По данным </w:t>
      </w:r>
      <w:r>
        <w:rPr>
          <w:rFonts w:ascii="Times New Roman" w:hAnsi="Times New Roman" w:cs="Times New Roman"/>
          <w:sz w:val="28"/>
        </w:rPr>
        <w:t>аналитического баланса (таблица 12) определяется</w:t>
      </w:r>
      <w:r w:rsidRPr="00A45A88">
        <w:rPr>
          <w:rFonts w:ascii="Times New Roman" w:hAnsi="Times New Roman" w:cs="Times New Roman"/>
          <w:sz w:val="28"/>
        </w:rPr>
        <w:t xml:space="preserve"> тип финансовой устойчивости предприятия</w:t>
      </w:r>
      <w:r w:rsidRPr="001C7A49">
        <w:rPr>
          <w:rFonts w:ascii="Times New Roman" w:hAnsi="Times New Roman" w:cs="Times New Roman"/>
          <w:sz w:val="28"/>
        </w:rPr>
        <w:t>.</w:t>
      </w:r>
      <w:r>
        <w:rPr>
          <w:rFonts w:ascii="Times New Roman" w:hAnsi="Times New Roman" w:cs="Times New Roman"/>
          <w:sz w:val="28"/>
        </w:rPr>
        <w:t xml:space="preserve"> </w:t>
      </w:r>
      <w:r w:rsidRPr="00A45A88">
        <w:rPr>
          <w:rFonts w:ascii="Times New Roman" w:hAnsi="Times New Roman" w:cs="Times New Roman"/>
          <w:sz w:val="28"/>
        </w:rPr>
        <w:t>За анализируемый период</w:t>
      </w:r>
      <w:r>
        <w:rPr>
          <w:rFonts w:ascii="Times New Roman" w:hAnsi="Times New Roman" w:cs="Times New Roman"/>
          <w:sz w:val="28"/>
        </w:rPr>
        <w:t xml:space="preserve"> наблюдается улучшение </w:t>
      </w:r>
      <w:r w:rsidRPr="00A45A88">
        <w:rPr>
          <w:rFonts w:ascii="Times New Roman" w:hAnsi="Times New Roman" w:cs="Times New Roman"/>
          <w:sz w:val="28"/>
        </w:rPr>
        <w:t>финан</w:t>
      </w:r>
      <w:r>
        <w:rPr>
          <w:rFonts w:ascii="Times New Roman" w:hAnsi="Times New Roman" w:cs="Times New Roman"/>
          <w:sz w:val="28"/>
        </w:rPr>
        <w:t>совой устойчивости: в 2014 году наблюдается неустойчивое финансовое положение</w:t>
      </w:r>
      <w:r w:rsidRPr="00A45A88">
        <w:rPr>
          <w:rFonts w:ascii="Times New Roman" w:hAnsi="Times New Roman" w:cs="Times New Roman"/>
          <w:sz w:val="28"/>
        </w:rPr>
        <w:t xml:space="preserve">, что говорит о том, что </w:t>
      </w:r>
      <w:r>
        <w:rPr>
          <w:rFonts w:ascii="Times New Roman" w:hAnsi="Times New Roman" w:cs="Times New Roman"/>
          <w:sz w:val="28"/>
        </w:rPr>
        <w:t>для формирования запасов недостаточно нормальных источников и</w:t>
      </w:r>
      <w:r w:rsidRPr="00A45A88">
        <w:rPr>
          <w:rFonts w:ascii="Times New Roman" w:hAnsi="Times New Roman" w:cs="Times New Roman"/>
          <w:sz w:val="28"/>
        </w:rPr>
        <w:t xml:space="preserve"> </w:t>
      </w:r>
      <w:r>
        <w:rPr>
          <w:rFonts w:ascii="Times New Roman" w:hAnsi="Times New Roman" w:cs="Times New Roman"/>
          <w:sz w:val="28"/>
        </w:rPr>
        <w:t xml:space="preserve">часть запасов покрывалось за счет кредиторской задолженности. </w:t>
      </w:r>
    </w:p>
    <w:p w:rsidR="00096679" w:rsidRDefault="00096679" w:rsidP="00096679">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В 2015 и 2016</w:t>
      </w:r>
      <w:r w:rsidRPr="00A45A88">
        <w:rPr>
          <w:rFonts w:ascii="Times New Roman" w:hAnsi="Times New Roman" w:cs="Times New Roman"/>
          <w:sz w:val="28"/>
        </w:rPr>
        <w:t xml:space="preserve"> годах финансовая устойчивость предприятия </w:t>
      </w:r>
      <w:r>
        <w:rPr>
          <w:rFonts w:ascii="Times New Roman" w:hAnsi="Times New Roman" w:cs="Times New Roman"/>
          <w:sz w:val="28"/>
        </w:rPr>
        <w:t>также</w:t>
      </w:r>
      <w:r w:rsidRPr="00A45A88">
        <w:rPr>
          <w:rFonts w:ascii="Times New Roman" w:hAnsi="Times New Roman" w:cs="Times New Roman"/>
          <w:sz w:val="28"/>
        </w:rPr>
        <w:t xml:space="preserve"> </w:t>
      </w:r>
      <w:r>
        <w:rPr>
          <w:rFonts w:ascii="Times New Roman" w:hAnsi="Times New Roman" w:cs="Times New Roman"/>
          <w:sz w:val="28"/>
        </w:rPr>
        <w:t>предкризисная (неустойчивое положение</w:t>
      </w:r>
      <w:r w:rsidRPr="00A45A88">
        <w:rPr>
          <w:rFonts w:ascii="Times New Roman" w:hAnsi="Times New Roman" w:cs="Times New Roman"/>
          <w:sz w:val="28"/>
        </w:rPr>
        <w:t>), что свидетельствует о том, что для формирования своих за</w:t>
      </w:r>
      <w:r>
        <w:rPr>
          <w:rFonts w:ascii="Times New Roman" w:hAnsi="Times New Roman" w:cs="Times New Roman"/>
          <w:sz w:val="28"/>
        </w:rPr>
        <w:t xml:space="preserve">пасов предприятию не хватило собственного и </w:t>
      </w:r>
      <w:r w:rsidRPr="00A45A88">
        <w:rPr>
          <w:rFonts w:ascii="Times New Roman" w:hAnsi="Times New Roman" w:cs="Times New Roman"/>
          <w:sz w:val="28"/>
        </w:rPr>
        <w:t xml:space="preserve">долгосрочного заемного капитала, </w:t>
      </w:r>
      <w:r>
        <w:rPr>
          <w:rFonts w:ascii="Times New Roman" w:hAnsi="Times New Roman" w:cs="Times New Roman"/>
          <w:sz w:val="28"/>
        </w:rPr>
        <w:t>поэтому запасы были сформированы еще и за счет краткосрочных кредитов и займов. Что в будущем может негативно сказаться на финансовом состоянии организации, а также на его ликвидности и способности выплачивать долговые обязательства. Об этом говорит двукратное превышение кредиторской задолженности над дебиторской.</w:t>
      </w:r>
    </w:p>
    <w:p w:rsidR="00096679" w:rsidRDefault="00096679" w:rsidP="00096679">
      <w:pPr>
        <w:spacing w:line="360" w:lineRule="auto"/>
        <w:ind w:firstLine="709"/>
        <w:contextualSpacing/>
        <w:jc w:val="both"/>
        <w:rPr>
          <w:rFonts w:ascii="Times New Roman" w:hAnsi="Times New Roman" w:cs="Times New Roman"/>
          <w:sz w:val="28"/>
          <w:szCs w:val="28"/>
        </w:rPr>
      </w:pPr>
    </w:p>
    <w:p w:rsidR="00E831CF" w:rsidRDefault="00E831CF" w:rsidP="00096679">
      <w:pPr>
        <w:spacing w:line="360" w:lineRule="auto"/>
        <w:ind w:firstLine="709"/>
        <w:contextualSpacing/>
        <w:jc w:val="both"/>
        <w:rPr>
          <w:rFonts w:ascii="Times New Roman" w:hAnsi="Times New Roman" w:cs="Times New Roman"/>
          <w:sz w:val="28"/>
          <w:szCs w:val="28"/>
        </w:rPr>
      </w:pPr>
    </w:p>
    <w:p w:rsidR="00E831CF" w:rsidRDefault="00E831CF" w:rsidP="00096679">
      <w:pPr>
        <w:spacing w:line="360" w:lineRule="auto"/>
        <w:ind w:firstLine="709"/>
        <w:contextualSpacing/>
        <w:jc w:val="both"/>
        <w:rPr>
          <w:rFonts w:ascii="Times New Roman" w:hAnsi="Times New Roman" w:cs="Times New Roman"/>
          <w:sz w:val="28"/>
          <w:szCs w:val="28"/>
        </w:rPr>
      </w:pPr>
    </w:p>
    <w:p w:rsidR="00E831CF" w:rsidRDefault="00E831CF" w:rsidP="00096679">
      <w:pPr>
        <w:spacing w:line="360" w:lineRule="auto"/>
        <w:ind w:firstLine="709"/>
        <w:contextualSpacing/>
        <w:jc w:val="both"/>
        <w:rPr>
          <w:rFonts w:ascii="Times New Roman" w:hAnsi="Times New Roman" w:cs="Times New Roman"/>
          <w:sz w:val="28"/>
          <w:szCs w:val="28"/>
        </w:rPr>
      </w:pPr>
    </w:p>
    <w:p w:rsidR="00E831CF" w:rsidRDefault="00E831CF" w:rsidP="00096679">
      <w:pPr>
        <w:spacing w:line="360" w:lineRule="auto"/>
        <w:ind w:firstLine="709"/>
        <w:contextualSpacing/>
        <w:jc w:val="both"/>
        <w:rPr>
          <w:rFonts w:ascii="Times New Roman" w:hAnsi="Times New Roman" w:cs="Times New Roman"/>
          <w:sz w:val="28"/>
          <w:szCs w:val="28"/>
        </w:rPr>
      </w:pPr>
    </w:p>
    <w:p w:rsidR="000B5791" w:rsidRDefault="000B5791" w:rsidP="000B5791">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w:t>
      </w:r>
      <w:r w:rsidR="00A93322">
        <w:rPr>
          <w:rFonts w:ascii="Times New Roman" w:hAnsi="Times New Roman" w:cs="Times New Roman"/>
          <w:sz w:val="28"/>
          <w:szCs w:val="28"/>
        </w:rPr>
        <w:t>1</w:t>
      </w:r>
      <w:r w:rsidR="008E2EF9">
        <w:rPr>
          <w:rFonts w:ascii="Times New Roman" w:hAnsi="Times New Roman" w:cs="Times New Roman"/>
          <w:sz w:val="28"/>
          <w:szCs w:val="28"/>
        </w:rPr>
        <w:t>2</w:t>
      </w:r>
      <w:r>
        <w:rPr>
          <w:rFonts w:ascii="Times New Roman" w:hAnsi="Times New Roman" w:cs="Times New Roman"/>
          <w:sz w:val="28"/>
          <w:szCs w:val="28"/>
        </w:rPr>
        <w:t xml:space="preserve"> – Аналитический баланс, тыс. руб.</w:t>
      </w:r>
    </w:p>
    <w:tbl>
      <w:tblPr>
        <w:tblStyle w:val="ab"/>
        <w:tblW w:w="9671" w:type="dxa"/>
        <w:tblLayout w:type="fixed"/>
        <w:tblLook w:val="04A0" w:firstRow="1" w:lastRow="0" w:firstColumn="1" w:lastColumn="0" w:noHBand="0" w:noVBand="1"/>
      </w:tblPr>
      <w:tblGrid>
        <w:gridCol w:w="1932"/>
        <w:gridCol w:w="861"/>
        <w:gridCol w:w="993"/>
        <w:gridCol w:w="990"/>
        <w:gridCol w:w="1934"/>
        <w:gridCol w:w="1026"/>
        <w:gridCol w:w="968"/>
        <w:gridCol w:w="967"/>
      </w:tblGrid>
      <w:tr w:rsidR="000B5791" w:rsidTr="002C79A2">
        <w:trPr>
          <w:trHeight w:val="903"/>
        </w:trPr>
        <w:tc>
          <w:tcPr>
            <w:tcW w:w="1932" w:type="dxa"/>
            <w:vAlign w:val="center"/>
          </w:tcPr>
          <w:p w:rsidR="000B5791" w:rsidRPr="002C79A2" w:rsidRDefault="000B5791" w:rsidP="002C79A2">
            <w:pPr>
              <w:spacing w:after="0" w:line="240" w:lineRule="auto"/>
              <w:contextualSpacing/>
              <w:jc w:val="center"/>
              <w:rPr>
                <w:rFonts w:ascii="Times New Roman" w:hAnsi="Times New Roman" w:cs="Times New Roman"/>
                <w:sz w:val="24"/>
                <w:szCs w:val="24"/>
              </w:rPr>
            </w:pPr>
            <w:r w:rsidRPr="002C79A2">
              <w:rPr>
                <w:rFonts w:ascii="Times New Roman" w:hAnsi="Times New Roman" w:cs="Times New Roman"/>
                <w:sz w:val="24"/>
                <w:szCs w:val="24"/>
              </w:rPr>
              <w:t>Актив</w:t>
            </w:r>
          </w:p>
        </w:tc>
        <w:tc>
          <w:tcPr>
            <w:tcW w:w="861" w:type="dxa"/>
            <w:vAlign w:val="center"/>
          </w:tcPr>
          <w:p w:rsidR="000B5791" w:rsidRPr="002C79A2" w:rsidRDefault="000B5791" w:rsidP="002C79A2">
            <w:pPr>
              <w:spacing w:after="0" w:line="240" w:lineRule="auto"/>
              <w:contextualSpacing/>
              <w:jc w:val="center"/>
              <w:rPr>
                <w:rFonts w:ascii="Times New Roman" w:hAnsi="Times New Roman" w:cs="Times New Roman"/>
                <w:sz w:val="24"/>
                <w:szCs w:val="24"/>
              </w:rPr>
            </w:pPr>
            <w:r w:rsidRPr="002C79A2">
              <w:rPr>
                <w:rFonts w:ascii="Times New Roman" w:hAnsi="Times New Roman" w:cs="Times New Roman"/>
                <w:sz w:val="24"/>
                <w:szCs w:val="24"/>
              </w:rPr>
              <w:t>На 31 дек. 2014 г.</w:t>
            </w:r>
          </w:p>
        </w:tc>
        <w:tc>
          <w:tcPr>
            <w:tcW w:w="993" w:type="dxa"/>
            <w:vAlign w:val="center"/>
          </w:tcPr>
          <w:p w:rsidR="000B5791" w:rsidRPr="002C79A2" w:rsidRDefault="000B5791" w:rsidP="002C79A2">
            <w:pPr>
              <w:spacing w:after="0" w:line="240" w:lineRule="auto"/>
              <w:contextualSpacing/>
              <w:jc w:val="center"/>
              <w:rPr>
                <w:rFonts w:ascii="Times New Roman" w:hAnsi="Times New Roman" w:cs="Times New Roman"/>
                <w:sz w:val="24"/>
                <w:szCs w:val="24"/>
              </w:rPr>
            </w:pPr>
            <w:r w:rsidRPr="002C79A2">
              <w:rPr>
                <w:rFonts w:ascii="Times New Roman" w:hAnsi="Times New Roman" w:cs="Times New Roman"/>
                <w:sz w:val="24"/>
                <w:szCs w:val="24"/>
              </w:rPr>
              <w:t>На 31 дек. 2015 г.</w:t>
            </w:r>
          </w:p>
        </w:tc>
        <w:tc>
          <w:tcPr>
            <w:tcW w:w="990" w:type="dxa"/>
            <w:vAlign w:val="center"/>
          </w:tcPr>
          <w:p w:rsidR="000B5791" w:rsidRPr="002C79A2" w:rsidRDefault="000B5791" w:rsidP="002C79A2">
            <w:pPr>
              <w:spacing w:after="0" w:line="240" w:lineRule="auto"/>
              <w:contextualSpacing/>
              <w:jc w:val="center"/>
              <w:rPr>
                <w:rFonts w:ascii="Times New Roman" w:hAnsi="Times New Roman" w:cs="Times New Roman"/>
                <w:sz w:val="24"/>
                <w:szCs w:val="24"/>
              </w:rPr>
            </w:pPr>
            <w:r w:rsidRPr="002C79A2">
              <w:rPr>
                <w:rFonts w:ascii="Times New Roman" w:hAnsi="Times New Roman" w:cs="Times New Roman"/>
                <w:sz w:val="24"/>
                <w:szCs w:val="24"/>
              </w:rPr>
              <w:t>На 31 дек. 2016 г.</w:t>
            </w:r>
          </w:p>
        </w:tc>
        <w:tc>
          <w:tcPr>
            <w:tcW w:w="1934" w:type="dxa"/>
            <w:vAlign w:val="center"/>
          </w:tcPr>
          <w:p w:rsidR="000B5791" w:rsidRPr="002C79A2" w:rsidRDefault="000B5791" w:rsidP="002C79A2">
            <w:pPr>
              <w:spacing w:after="0" w:line="240" w:lineRule="auto"/>
              <w:contextualSpacing/>
              <w:jc w:val="center"/>
              <w:rPr>
                <w:rFonts w:ascii="Times New Roman" w:hAnsi="Times New Roman" w:cs="Times New Roman"/>
                <w:sz w:val="24"/>
                <w:szCs w:val="24"/>
              </w:rPr>
            </w:pPr>
            <w:r w:rsidRPr="002C79A2">
              <w:rPr>
                <w:rFonts w:ascii="Times New Roman" w:hAnsi="Times New Roman" w:cs="Times New Roman"/>
                <w:sz w:val="24"/>
                <w:szCs w:val="24"/>
              </w:rPr>
              <w:t>Пассив</w:t>
            </w:r>
          </w:p>
        </w:tc>
        <w:tc>
          <w:tcPr>
            <w:tcW w:w="1026" w:type="dxa"/>
            <w:vAlign w:val="center"/>
          </w:tcPr>
          <w:p w:rsidR="000B5791" w:rsidRPr="002C79A2" w:rsidRDefault="000B5791" w:rsidP="002C79A2">
            <w:pPr>
              <w:spacing w:after="0" w:line="240" w:lineRule="auto"/>
              <w:contextualSpacing/>
              <w:jc w:val="center"/>
              <w:rPr>
                <w:rFonts w:ascii="Times New Roman" w:hAnsi="Times New Roman" w:cs="Times New Roman"/>
                <w:sz w:val="24"/>
                <w:szCs w:val="24"/>
              </w:rPr>
            </w:pPr>
            <w:r w:rsidRPr="002C79A2">
              <w:rPr>
                <w:rFonts w:ascii="Times New Roman" w:hAnsi="Times New Roman" w:cs="Times New Roman"/>
                <w:sz w:val="24"/>
                <w:szCs w:val="24"/>
              </w:rPr>
              <w:t>На 31 дек. 2014 г.</w:t>
            </w:r>
          </w:p>
        </w:tc>
        <w:tc>
          <w:tcPr>
            <w:tcW w:w="968" w:type="dxa"/>
            <w:vAlign w:val="center"/>
          </w:tcPr>
          <w:p w:rsidR="000B5791" w:rsidRPr="002C79A2" w:rsidRDefault="000B5791" w:rsidP="002C79A2">
            <w:pPr>
              <w:spacing w:after="0" w:line="240" w:lineRule="auto"/>
              <w:contextualSpacing/>
              <w:jc w:val="center"/>
              <w:rPr>
                <w:rFonts w:ascii="Times New Roman" w:hAnsi="Times New Roman" w:cs="Times New Roman"/>
                <w:sz w:val="24"/>
                <w:szCs w:val="24"/>
              </w:rPr>
            </w:pPr>
            <w:r w:rsidRPr="002C79A2">
              <w:rPr>
                <w:rFonts w:ascii="Times New Roman" w:hAnsi="Times New Roman" w:cs="Times New Roman"/>
                <w:sz w:val="24"/>
                <w:szCs w:val="24"/>
              </w:rPr>
              <w:t>На 31 дек. 2015 г.</w:t>
            </w:r>
          </w:p>
        </w:tc>
        <w:tc>
          <w:tcPr>
            <w:tcW w:w="967" w:type="dxa"/>
            <w:vAlign w:val="center"/>
          </w:tcPr>
          <w:p w:rsidR="000B5791" w:rsidRPr="002C79A2" w:rsidRDefault="000B5791" w:rsidP="002C79A2">
            <w:pPr>
              <w:spacing w:after="0" w:line="240" w:lineRule="auto"/>
              <w:contextualSpacing/>
              <w:jc w:val="center"/>
              <w:rPr>
                <w:rFonts w:ascii="Times New Roman" w:hAnsi="Times New Roman" w:cs="Times New Roman"/>
                <w:sz w:val="24"/>
                <w:szCs w:val="24"/>
              </w:rPr>
            </w:pPr>
            <w:r w:rsidRPr="002C79A2">
              <w:rPr>
                <w:rFonts w:ascii="Times New Roman" w:hAnsi="Times New Roman" w:cs="Times New Roman"/>
                <w:sz w:val="24"/>
                <w:szCs w:val="24"/>
              </w:rPr>
              <w:t>На 31 дек. 2016 г.</w:t>
            </w:r>
          </w:p>
        </w:tc>
      </w:tr>
      <w:tr w:rsidR="000B5791" w:rsidTr="002C79A2">
        <w:trPr>
          <w:trHeight w:val="1279"/>
        </w:trPr>
        <w:tc>
          <w:tcPr>
            <w:tcW w:w="1932" w:type="dxa"/>
          </w:tcPr>
          <w:p w:rsidR="000B5791" w:rsidRPr="002C79A2" w:rsidRDefault="000B5791" w:rsidP="002C79A2">
            <w:pPr>
              <w:spacing w:after="0" w:line="240" w:lineRule="auto"/>
              <w:ind w:right="96"/>
              <w:contextualSpacing/>
              <w:jc w:val="both"/>
              <w:rPr>
                <w:rFonts w:ascii="Times New Roman" w:hAnsi="Times New Roman" w:cs="Times New Roman"/>
                <w:sz w:val="24"/>
                <w:szCs w:val="24"/>
              </w:rPr>
            </w:pPr>
            <w:r w:rsidRPr="002C79A2">
              <w:rPr>
                <w:rFonts w:ascii="Times New Roman" w:hAnsi="Times New Roman" w:cs="Times New Roman"/>
                <w:sz w:val="24"/>
                <w:szCs w:val="24"/>
              </w:rPr>
              <w:t>Денежные средства и краткосрочные финансовые вложения</w:t>
            </w:r>
          </w:p>
        </w:tc>
        <w:tc>
          <w:tcPr>
            <w:tcW w:w="861" w:type="dxa"/>
            <w:vAlign w:val="center"/>
          </w:tcPr>
          <w:p w:rsidR="000B5791" w:rsidRPr="002C79A2" w:rsidRDefault="000B5791" w:rsidP="002C79A2">
            <w:pPr>
              <w:spacing w:after="0" w:line="240" w:lineRule="auto"/>
              <w:contextualSpacing/>
              <w:jc w:val="center"/>
              <w:rPr>
                <w:rFonts w:ascii="Times New Roman" w:hAnsi="Times New Roman" w:cs="Times New Roman"/>
                <w:color w:val="000000"/>
                <w:sz w:val="24"/>
                <w:szCs w:val="24"/>
              </w:rPr>
            </w:pPr>
            <w:r w:rsidRPr="002C79A2">
              <w:rPr>
                <w:rFonts w:ascii="Times New Roman" w:hAnsi="Times New Roman" w:cs="Times New Roman"/>
                <w:color w:val="000000"/>
                <w:sz w:val="24"/>
                <w:szCs w:val="24"/>
              </w:rPr>
              <w:t>2026</w:t>
            </w:r>
          </w:p>
        </w:tc>
        <w:tc>
          <w:tcPr>
            <w:tcW w:w="993" w:type="dxa"/>
            <w:vAlign w:val="center"/>
          </w:tcPr>
          <w:p w:rsidR="000B5791" w:rsidRPr="002C79A2" w:rsidRDefault="000B5791" w:rsidP="002C79A2">
            <w:pPr>
              <w:spacing w:after="0" w:line="240" w:lineRule="auto"/>
              <w:contextualSpacing/>
              <w:jc w:val="center"/>
              <w:rPr>
                <w:rFonts w:ascii="Times New Roman" w:hAnsi="Times New Roman" w:cs="Times New Roman"/>
                <w:color w:val="000000"/>
                <w:sz w:val="24"/>
                <w:szCs w:val="24"/>
              </w:rPr>
            </w:pPr>
            <w:r w:rsidRPr="002C79A2">
              <w:rPr>
                <w:rFonts w:ascii="Times New Roman" w:hAnsi="Times New Roman" w:cs="Times New Roman"/>
                <w:color w:val="000000"/>
                <w:sz w:val="24"/>
                <w:szCs w:val="24"/>
              </w:rPr>
              <w:t>1576</w:t>
            </w:r>
          </w:p>
        </w:tc>
        <w:tc>
          <w:tcPr>
            <w:tcW w:w="990" w:type="dxa"/>
            <w:vAlign w:val="center"/>
          </w:tcPr>
          <w:p w:rsidR="000B5791" w:rsidRPr="002C79A2" w:rsidRDefault="000B5791" w:rsidP="002C79A2">
            <w:pPr>
              <w:spacing w:after="0" w:line="240" w:lineRule="auto"/>
              <w:contextualSpacing/>
              <w:jc w:val="center"/>
              <w:rPr>
                <w:rFonts w:ascii="Times New Roman" w:hAnsi="Times New Roman" w:cs="Times New Roman"/>
                <w:color w:val="000000"/>
                <w:sz w:val="24"/>
                <w:szCs w:val="24"/>
                <w:lang w:val="en-US"/>
              </w:rPr>
            </w:pPr>
            <w:r w:rsidRPr="002C79A2">
              <w:rPr>
                <w:rFonts w:ascii="Times New Roman" w:hAnsi="Times New Roman" w:cs="Times New Roman"/>
                <w:color w:val="000000"/>
                <w:sz w:val="24"/>
                <w:szCs w:val="24"/>
                <w:lang w:val="en-US"/>
              </w:rPr>
              <w:t>1983</w:t>
            </w:r>
          </w:p>
        </w:tc>
        <w:tc>
          <w:tcPr>
            <w:tcW w:w="1934" w:type="dxa"/>
          </w:tcPr>
          <w:p w:rsidR="000B5791" w:rsidRPr="002C79A2" w:rsidRDefault="000B5791" w:rsidP="002C79A2">
            <w:pPr>
              <w:spacing w:after="0" w:line="240" w:lineRule="auto"/>
              <w:contextualSpacing/>
              <w:jc w:val="both"/>
              <w:rPr>
                <w:rFonts w:ascii="Times New Roman" w:hAnsi="Times New Roman" w:cs="Times New Roman"/>
                <w:sz w:val="24"/>
                <w:szCs w:val="24"/>
              </w:rPr>
            </w:pPr>
            <w:r w:rsidRPr="002C79A2">
              <w:rPr>
                <w:rFonts w:ascii="Times New Roman" w:hAnsi="Times New Roman" w:cs="Times New Roman"/>
                <w:sz w:val="24"/>
                <w:szCs w:val="24"/>
              </w:rPr>
              <w:t>Кредиторская задолженность и прочие краткосрочные пассивы</w:t>
            </w:r>
          </w:p>
        </w:tc>
        <w:tc>
          <w:tcPr>
            <w:tcW w:w="1026" w:type="dxa"/>
            <w:vAlign w:val="center"/>
          </w:tcPr>
          <w:p w:rsidR="000B5791" w:rsidRPr="002C79A2" w:rsidRDefault="000B5791" w:rsidP="002C79A2">
            <w:pPr>
              <w:spacing w:after="0" w:line="240" w:lineRule="auto"/>
              <w:contextualSpacing/>
              <w:jc w:val="center"/>
              <w:rPr>
                <w:rFonts w:ascii="Times New Roman" w:hAnsi="Times New Roman" w:cs="Times New Roman"/>
                <w:color w:val="000000"/>
                <w:sz w:val="24"/>
                <w:szCs w:val="24"/>
              </w:rPr>
            </w:pPr>
            <w:r w:rsidRPr="002C79A2">
              <w:rPr>
                <w:rFonts w:ascii="Times New Roman" w:hAnsi="Times New Roman" w:cs="Times New Roman"/>
                <w:color w:val="000000"/>
                <w:sz w:val="24"/>
                <w:szCs w:val="24"/>
              </w:rPr>
              <w:t xml:space="preserve">8819 </w:t>
            </w:r>
          </w:p>
        </w:tc>
        <w:tc>
          <w:tcPr>
            <w:tcW w:w="968" w:type="dxa"/>
            <w:vAlign w:val="center"/>
          </w:tcPr>
          <w:p w:rsidR="000B5791" w:rsidRPr="002C79A2" w:rsidRDefault="000B5791" w:rsidP="002C79A2">
            <w:pPr>
              <w:spacing w:after="0" w:line="240" w:lineRule="auto"/>
              <w:contextualSpacing/>
              <w:jc w:val="center"/>
              <w:rPr>
                <w:rFonts w:ascii="Times New Roman" w:hAnsi="Times New Roman" w:cs="Times New Roman"/>
                <w:color w:val="000000"/>
                <w:sz w:val="24"/>
                <w:szCs w:val="24"/>
              </w:rPr>
            </w:pPr>
            <w:r w:rsidRPr="002C79A2">
              <w:rPr>
                <w:rFonts w:ascii="Times New Roman" w:hAnsi="Times New Roman" w:cs="Times New Roman"/>
                <w:color w:val="000000"/>
                <w:sz w:val="24"/>
                <w:szCs w:val="24"/>
              </w:rPr>
              <w:t>10052</w:t>
            </w:r>
          </w:p>
        </w:tc>
        <w:tc>
          <w:tcPr>
            <w:tcW w:w="967" w:type="dxa"/>
            <w:vAlign w:val="center"/>
          </w:tcPr>
          <w:p w:rsidR="000B5791" w:rsidRPr="002C79A2" w:rsidRDefault="000B5791" w:rsidP="002C79A2">
            <w:pPr>
              <w:spacing w:after="0" w:line="240" w:lineRule="auto"/>
              <w:contextualSpacing/>
              <w:jc w:val="center"/>
              <w:rPr>
                <w:rFonts w:ascii="Times New Roman" w:hAnsi="Times New Roman" w:cs="Times New Roman"/>
                <w:color w:val="000000"/>
                <w:sz w:val="24"/>
                <w:szCs w:val="24"/>
                <w:lang w:val="en-US"/>
              </w:rPr>
            </w:pPr>
            <w:r w:rsidRPr="002C79A2">
              <w:rPr>
                <w:rFonts w:ascii="Times New Roman" w:hAnsi="Times New Roman" w:cs="Times New Roman"/>
                <w:color w:val="000000"/>
                <w:sz w:val="24"/>
                <w:szCs w:val="24"/>
                <w:lang w:val="en-US"/>
              </w:rPr>
              <w:t>13606</w:t>
            </w:r>
          </w:p>
        </w:tc>
      </w:tr>
      <w:tr w:rsidR="000B5791" w:rsidTr="002C79A2">
        <w:trPr>
          <w:trHeight w:val="1265"/>
        </w:trPr>
        <w:tc>
          <w:tcPr>
            <w:tcW w:w="1932" w:type="dxa"/>
          </w:tcPr>
          <w:p w:rsidR="000B5791" w:rsidRPr="002C79A2" w:rsidRDefault="000B5791" w:rsidP="002C79A2">
            <w:pPr>
              <w:spacing w:after="0" w:line="240" w:lineRule="auto"/>
              <w:contextualSpacing/>
              <w:jc w:val="both"/>
              <w:rPr>
                <w:rFonts w:ascii="Times New Roman" w:hAnsi="Times New Roman" w:cs="Times New Roman"/>
                <w:sz w:val="24"/>
                <w:szCs w:val="24"/>
              </w:rPr>
            </w:pPr>
            <w:r w:rsidRPr="002C79A2">
              <w:rPr>
                <w:rFonts w:ascii="Times New Roman" w:hAnsi="Times New Roman" w:cs="Times New Roman"/>
                <w:sz w:val="24"/>
                <w:szCs w:val="24"/>
              </w:rPr>
              <w:t>Дебиторская задолженность и прочие оборотные активы</w:t>
            </w:r>
          </w:p>
        </w:tc>
        <w:tc>
          <w:tcPr>
            <w:tcW w:w="861" w:type="dxa"/>
            <w:vAlign w:val="center"/>
          </w:tcPr>
          <w:p w:rsidR="000B5791" w:rsidRPr="002C79A2" w:rsidRDefault="000B5791" w:rsidP="002C79A2">
            <w:pPr>
              <w:spacing w:after="0" w:line="240" w:lineRule="auto"/>
              <w:contextualSpacing/>
              <w:jc w:val="center"/>
              <w:rPr>
                <w:rFonts w:ascii="Times New Roman" w:hAnsi="Times New Roman" w:cs="Times New Roman"/>
                <w:color w:val="000000"/>
                <w:sz w:val="24"/>
                <w:szCs w:val="24"/>
              </w:rPr>
            </w:pPr>
            <w:r w:rsidRPr="002C79A2">
              <w:rPr>
                <w:rFonts w:ascii="Times New Roman" w:hAnsi="Times New Roman" w:cs="Times New Roman"/>
                <w:color w:val="000000"/>
                <w:sz w:val="24"/>
                <w:szCs w:val="24"/>
              </w:rPr>
              <w:t>4646</w:t>
            </w:r>
          </w:p>
        </w:tc>
        <w:tc>
          <w:tcPr>
            <w:tcW w:w="993" w:type="dxa"/>
            <w:vAlign w:val="center"/>
          </w:tcPr>
          <w:p w:rsidR="000B5791" w:rsidRPr="002C79A2" w:rsidRDefault="000B5791" w:rsidP="002C79A2">
            <w:pPr>
              <w:spacing w:after="0" w:line="240" w:lineRule="auto"/>
              <w:contextualSpacing/>
              <w:jc w:val="center"/>
              <w:rPr>
                <w:rFonts w:ascii="Times New Roman" w:hAnsi="Times New Roman" w:cs="Times New Roman"/>
                <w:color w:val="000000"/>
                <w:sz w:val="24"/>
                <w:szCs w:val="24"/>
              </w:rPr>
            </w:pPr>
            <w:r w:rsidRPr="002C79A2">
              <w:rPr>
                <w:rFonts w:ascii="Times New Roman" w:hAnsi="Times New Roman" w:cs="Times New Roman"/>
                <w:color w:val="000000"/>
                <w:sz w:val="24"/>
                <w:szCs w:val="24"/>
              </w:rPr>
              <w:t>5027</w:t>
            </w:r>
          </w:p>
        </w:tc>
        <w:tc>
          <w:tcPr>
            <w:tcW w:w="990" w:type="dxa"/>
            <w:vAlign w:val="center"/>
          </w:tcPr>
          <w:p w:rsidR="000B5791" w:rsidRPr="002C79A2" w:rsidRDefault="000B5791" w:rsidP="002C79A2">
            <w:pPr>
              <w:spacing w:after="0" w:line="240" w:lineRule="auto"/>
              <w:contextualSpacing/>
              <w:jc w:val="center"/>
              <w:rPr>
                <w:rFonts w:ascii="Times New Roman" w:hAnsi="Times New Roman" w:cs="Times New Roman"/>
                <w:color w:val="000000"/>
                <w:sz w:val="24"/>
                <w:szCs w:val="24"/>
                <w:lang w:val="en-US"/>
              </w:rPr>
            </w:pPr>
            <w:r w:rsidRPr="002C79A2">
              <w:rPr>
                <w:rFonts w:ascii="Times New Roman" w:hAnsi="Times New Roman" w:cs="Times New Roman"/>
                <w:color w:val="000000"/>
                <w:sz w:val="24"/>
                <w:szCs w:val="24"/>
                <w:lang w:val="en-US"/>
              </w:rPr>
              <w:t>6721</w:t>
            </w:r>
          </w:p>
        </w:tc>
        <w:tc>
          <w:tcPr>
            <w:tcW w:w="1934" w:type="dxa"/>
          </w:tcPr>
          <w:p w:rsidR="000B5791" w:rsidRPr="002C79A2" w:rsidRDefault="000B5791" w:rsidP="002C79A2">
            <w:pPr>
              <w:spacing w:after="0" w:line="240" w:lineRule="auto"/>
              <w:contextualSpacing/>
              <w:jc w:val="both"/>
              <w:rPr>
                <w:rFonts w:ascii="Times New Roman" w:hAnsi="Times New Roman" w:cs="Times New Roman"/>
                <w:sz w:val="24"/>
                <w:szCs w:val="24"/>
              </w:rPr>
            </w:pPr>
            <w:r w:rsidRPr="002C79A2">
              <w:rPr>
                <w:rFonts w:ascii="Times New Roman" w:hAnsi="Times New Roman" w:cs="Times New Roman"/>
                <w:sz w:val="24"/>
                <w:szCs w:val="24"/>
              </w:rPr>
              <w:t>Краткосрочные кредиты и займы</w:t>
            </w:r>
          </w:p>
        </w:tc>
        <w:tc>
          <w:tcPr>
            <w:tcW w:w="1026" w:type="dxa"/>
            <w:vAlign w:val="center"/>
          </w:tcPr>
          <w:p w:rsidR="000B5791" w:rsidRPr="002C79A2" w:rsidRDefault="000B5791" w:rsidP="002C79A2">
            <w:pPr>
              <w:spacing w:after="0" w:line="240" w:lineRule="auto"/>
              <w:contextualSpacing/>
              <w:jc w:val="center"/>
              <w:rPr>
                <w:rFonts w:ascii="Times New Roman" w:hAnsi="Times New Roman" w:cs="Times New Roman"/>
                <w:color w:val="000000"/>
                <w:sz w:val="24"/>
                <w:szCs w:val="24"/>
              </w:rPr>
            </w:pPr>
            <w:r w:rsidRPr="002C79A2">
              <w:rPr>
                <w:rFonts w:ascii="Times New Roman" w:hAnsi="Times New Roman" w:cs="Times New Roman"/>
                <w:color w:val="000000"/>
                <w:sz w:val="24"/>
                <w:szCs w:val="24"/>
              </w:rPr>
              <w:t>1020</w:t>
            </w:r>
          </w:p>
        </w:tc>
        <w:tc>
          <w:tcPr>
            <w:tcW w:w="968" w:type="dxa"/>
            <w:vAlign w:val="center"/>
          </w:tcPr>
          <w:p w:rsidR="000B5791" w:rsidRPr="002C79A2" w:rsidRDefault="000B5791" w:rsidP="002C79A2">
            <w:pPr>
              <w:spacing w:after="0" w:line="240" w:lineRule="auto"/>
              <w:contextualSpacing/>
              <w:jc w:val="center"/>
              <w:rPr>
                <w:rFonts w:ascii="Times New Roman" w:hAnsi="Times New Roman" w:cs="Times New Roman"/>
                <w:color w:val="000000"/>
                <w:sz w:val="24"/>
                <w:szCs w:val="24"/>
              </w:rPr>
            </w:pPr>
            <w:r w:rsidRPr="002C79A2">
              <w:rPr>
                <w:rFonts w:ascii="Times New Roman" w:hAnsi="Times New Roman" w:cs="Times New Roman"/>
                <w:color w:val="000000"/>
                <w:sz w:val="24"/>
                <w:szCs w:val="24"/>
              </w:rPr>
              <w:t>600</w:t>
            </w:r>
          </w:p>
        </w:tc>
        <w:tc>
          <w:tcPr>
            <w:tcW w:w="967" w:type="dxa"/>
            <w:vAlign w:val="center"/>
          </w:tcPr>
          <w:p w:rsidR="000B5791" w:rsidRPr="002C79A2" w:rsidRDefault="000B5791" w:rsidP="002C79A2">
            <w:pPr>
              <w:spacing w:after="0" w:line="240" w:lineRule="auto"/>
              <w:contextualSpacing/>
              <w:jc w:val="center"/>
              <w:rPr>
                <w:rFonts w:ascii="Times New Roman" w:hAnsi="Times New Roman" w:cs="Times New Roman"/>
                <w:color w:val="000000"/>
                <w:sz w:val="24"/>
                <w:szCs w:val="24"/>
                <w:lang w:val="en-US"/>
              </w:rPr>
            </w:pPr>
            <w:r w:rsidRPr="002C79A2">
              <w:rPr>
                <w:rFonts w:ascii="Times New Roman" w:hAnsi="Times New Roman" w:cs="Times New Roman"/>
                <w:color w:val="000000"/>
                <w:sz w:val="24"/>
                <w:szCs w:val="24"/>
                <w:lang w:val="en-US"/>
              </w:rPr>
              <w:t>600</w:t>
            </w:r>
          </w:p>
        </w:tc>
      </w:tr>
      <w:tr w:rsidR="000B5791" w:rsidTr="002C79A2">
        <w:trPr>
          <w:trHeight w:val="764"/>
        </w:trPr>
        <w:tc>
          <w:tcPr>
            <w:tcW w:w="1932" w:type="dxa"/>
          </w:tcPr>
          <w:p w:rsidR="000B5791" w:rsidRPr="002C79A2" w:rsidRDefault="000B5791" w:rsidP="002C79A2">
            <w:pPr>
              <w:spacing w:after="0" w:line="240" w:lineRule="auto"/>
              <w:contextualSpacing/>
              <w:jc w:val="both"/>
              <w:rPr>
                <w:rFonts w:ascii="Times New Roman" w:hAnsi="Times New Roman" w:cs="Times New Roman"/>
                <w:sz w:val="24"/>
                <w:szCs w:val="24"/>
              </w:rPr>
            </w:pPr>
            <w:r w:rsidRPr="002C79A2">
              <w:rPr>
                <w:rFonts w:ascii="Times New Roman" w:hAnsi="Times New Roman" w:cs="Times New Roman"/>
                <w:sz w:val="24"/>
                <w:szCs w:val="24"/>
              </w:rPr>
              <w:t>Запасы и затраты</w:t>
            </w:r>
          </w:p>
        </w:tc>
        <w:tc>
          <w:tcPr>
            <w:tcW w:w="861" w:type="dxa"/>
            <w:vAlign w:val="center"/>
          </w:tcPr>
          <w:p w:rsidR="000B5791" w:rsidRPr="002C79A2" w:rsidRDefault="000B5791" w:rsidP="002C79A2">
            <w:pPr>
              <w:spacing w:after="0" w:line="240" w:lineRule="auto"/>
              <w:contextualSpacing/>
              <w:jc w:val="center"/>
              <w:rPr>
                <w:rFonts w:ascii="Times New Roman" w:hAnsi="Times New Roman" w:cs="Times New Roman"/>
                <w:color w:val="000000"/>
                <w:sz w:val="24"/>
                <w:szCs w:val="24"/>
              </w:rPr>
            </w:pPr>
            <w:r w:rsidRPr="002C79A2">
              <w:rPr>
                <w:rFonts w:ascii="Times New Roman" w:hAnsi="Times New Roman" w:cs="Times New Roman"/>
                <w:color w:val="000000"/>
                <w:sz w:val="24"/>
                <w:szCs w:val="24"/>
              </w:rPr>
              <w:t>3400</w:t>
            </w:r>
          </w:p>
        </w:tc>
        <w:tc>
          <w:tcPr>
            <w:tcW w:w="993" w:type="dxa"/>
            <w:vAlign w:val="center"/>
          </w:tcPr>
          <w:p w:rsidR="000B5791" w:rsidRPr="002C79A2" w:rsidRDefault="000B5791" w:rsidP="002C79A2">
            <w:pPr>
              <w:spacing w:after="0" w:line="240" w:lineRule="auto"/>
              <w:contextualSpacing/>
              <w:jc w:val="center"/>
              <w:rPr>
                <w:rFonts w:ascii="Times New Roman" w:hAnsi="Times New Roman" w:cs="Times New Roman"/>
                <w:color w:val="000000"/>
                <w:sz w:val="24"/>
                <w:szCs w:val="24"/>
              </w:rPr>
            </w:pPr>
            <w:r w:rsidRPr="002C79A2">
              <w:rPr>
                <w:rFonts w:ascii="Times New Roman" w:hAnsi="Times New Roman" w:cs="Times New Roman"/>
                <w:color w:val="000000"/>
                <w:sz w:val="24"/>
                <w:szCs w:val="24"/>
              </w:rPr>
              <w:t>4408</w:t>
            </w:r>
          </w:p>
        </w:tc>
        <w:tc>
          <w:tcPr>
            <w:tcW w:w="990" w:type="dxa"/>
            <w:vAlign w:val="center"/>
          </w:tcPr>
          <w:p w:rsidR="000B5791" w:rsidRPr="002C79A2" w:rsidRDefault="000B5791" w:rsidP="002C79A2">
            <w:pPr>
              <w:spacing w:after="0" w:line="240" w:lineRule="auto"/>
              <w:contextualSpacing/>
              <w:jc w:val="center"/>
              <w:rPr>
                <w:rFonts w:ascii="Times New Roman" w:hAnsi="Times New Roman" w:cs="Times New Roman"/>
                <w:color w:val="000000"/>
                <w:sz w:val="24"/>
                <w:szCs w:val="24"/>
                <w:lang w:val="en-US"/>
              </w:rPr>
            </w:pPr>
            <w:r w:rsidRPr="002C79A2">
              <w:rPr>
                <w:rFonts w:ascii="Times New Roman" w:hAnsi="Times New Roman" w:cs="Times New Roman"/>
                <w:color w:val="000000"/>
                <w:sz w:val="24"/>
                <w:szCs w:val="24"/>
                <w:lang w:val="en-US"/>
              </w:rPr>
              <w:t>5938</w:t>
            </w:r>
          </w:p>
        </w:tc>
        <w:tc>
          <w:tcPr>
            <w:tcW w:w="1934" w:type="dxa"/>
          </w:tcPr>
          <w:p w:rsidR="000B5791" w:rsidRPr="002C79A2" w:rsidRDefault="000B5791" w:rsidP="002C79A2">
            <w:pPr>
              <w:spacing w:after="0" w:line="240" w:lineRule="auto"/>
              <w:contextualSpacing/>
              <w:jc w:val="both"/>
              <w:rPr>
                <w:rFonts w:ascii="Times New Roman" w:hAnsi="Times New Roman" w:cs="Times New Roman"/>
                <w:i/>
                <w:sz w:val="24"/>
                <w:szCs w:val="24"/>
              </w:rPr>
            </w:pPr>
            <w:r w:rsidRPr="002C79A2">
              <w:rPr>
                <w:rFonts w:ascii="Times New Roman" w:hAnsi="Times New Roman" w:cs="Times New Roman"/>
                <w:i/>
                <w:sz w:val="24"/>
                <w:szCs w:val="24"/>
              </w:rPr>
              <w:t>Всего краткосрочных обязательств</w:t>
            </w:r>
          </w:p>
        </w:tc>
        <w:tc>
          <w:tcPr>
            <w:tcW w:w="1026" w:type="dxa"/>
            <w:vAlign w:val="center"/>
          </w:tcPr>
          <w:p w:rsidR="000B5791" w:rsidRPr="002C79A2" w:rsidRDefault="000B5791" w:rsidP="002C79A2">
            <w:pPr>
              <w:spacing w:after="0" w:line="240" w:lineRule="auto"/>
              <w:contextualSpacing/>
              <w:jc w:val="center"/>
              <w:rPr>
                <w:rFonts w:ascii="Times New Roman" w:hAnsi="Times New Roman" w:cs="Times New Roman"/>
                <w:color w:val="000000"/>
                <w:sz w:val="24"/>
                <w:szCs w:val="24"/>
              </w:rPr>
            </w:pPr>
            <w:r w:rsidRPr="002C79A2">
              <w:rPr>
                <w:rFonts w:ascii="Times New Roman" w:hAnsi="Times New Roman" w:cs="Times New Roman"/>
                <w:color w:val="000000"/>
                <w:sz w:val="24"/>
                <w:szCs w:val="24"/>
              </w:rPr>
              <w:t>9839</w:t>
            </w:r>
          </w:p>
        </w:tc>
        <w:tc>
          <w:tcPr>
            <w:tcW w:w="968" w:type="dxa"/>
            <w:vAlign w:val="center"/>
          </w:tcPr>
          <w:p w:rsidR="000B5791" w:rsidRPr="002C79A2" w:rsidRDefault="000B5791" w:rsidP="002C79A2">
            <w:pPr>
              <w:spacing w:after="0" w:line="240" w:lineRule="auto"/>
              <w:contextualSpacing/>
              <w:jc w:val="center"/>
              <w:rPr>
                <w:rFonts w:ascii="Times New Roman" w:hAnsi="Times New Roman" w:cs="Times New Roman"/>
                <w:color w:val="000000"/>
                <w:sz w:val="24"/>
                <w:szCs w:val="24"/>
              </w:rPr>
            </w:pPr>
            <w:r w:rsidRPr="002C79A2">
              <w:rPr>
                <w:rFonts w:ascii="Times New Roman" w:hAnsi="Times New Roman" w:cs="Times New Roman"/>
                <w:color w:val="000000"/>
                <w:sz w:val="24"/>
                <w:szCs w:val="24"/>
              </w:rPr>
              <w:t>10652</w:t>
            </w:r>
          </w:p>
        </w:tc>
        <w:tc>
          <w:tcPr>
            <w:tcW w:w="967" w:type="dxa"/>
            <w:vAlign w:val="center"/>
          </w:tcPr>
          <w:p w:rsidR="000B5791" w:rsidRPr="002C79A2" w:rsidRDefault="000B5791" w:rsidP="002C79A2">
            <w:pPr>
              <w:spacing w:after="0" w:line="240" w:lineRule="auto"/>
              <w:contextualSpacing/>
              <w:jc w:val="center"/>
              <w:rPr>
                <w:rFonts w:ascii="Times New Roman" w:hAnsi="Times New Roman" w:cs="Times New Roman"/>
                <w:color w:val="000000"/>
                <w:sz w:val="24"/>
                <w:szCs w:val="24"/>
                <w:lang w:val="en-US"/>
              </w:rPr>
            </w:pPr>
            <w:r w:rsidRPr="002C79A2">
              <w:rPr>
                <w:rFonts w:ascii="Times New Roman" w:hAnsi="Times New Roman" w:cs="Times New Roman"/>
                <w:color w:val="000000"/>
                <w:sz w:val="24"/>
                <w:szCs w:val="24"/>
                <w:lang w:val="en-US"/>
              </w:rPr>
              <w:t>14206</w:t>
            </w:r>
          </w:p>
        </w:tc>
      </w:tr>
      <w:tr w:rsidR="000B5791" w:rsidTr="002C79A2">
        <w:trPr>
          <w:trHeight w:val="764"/>
        </w:trPr>
        <w:tc>
          <w:tcPr>
            <w:tcW w:w="1932" w:type="dxa"/>
          </w:tcPr>
          <w:p w:rsidR="000B5791" w:rsidRPr="002C79A2" w:rsidRDefault="000B5791" w:rsidP="002C79A2">
            <w:pPr>
              <w:spacing w:after="0" w:line="240" w:lineRule="auto"/>
              <w:contextualSpacing/>
              <w:jc w:val="both"/>
              <w:rPr>
                <w:rFonts w:ascii="Times New Roman" w:hAnsi="Times New Roman" w:cs="Times New Roman"/>
                <w:i/>
                <w:sz w:val="24"/>
                <w:szCs w:val="24"/>
              </w:rPr>
            </w:pPr>
            <w:r w:rsidRPr="002C79A2">
              <w:rPr>
                <w:rFonts w:ascii="Times New Roman" w:hAnsi="Times New Roman" w:cs="Times New Roman"/>
                <w:i/>
                <w:sz w:val="24"/>
                <w:szCs w:val="24"/>
              </w:rPr>
              <w:t>Всего оборотных активов</w:t>
            </w:r>
          </w:p>
        </w:tc>
        <w:tc>
          <w:tcPr>
            <w:tcW w:w="861" w:type="dxa"/>
            <w:vAlign w:val="center"/>
          </w:tcPr>
          <w:p w:rsidR="000B5791" w:rsidRPr="002C79A2" w:rsidRDefault="000B5791" w:rsidP="002C79A2">
            <w:pPr>
              <w:spacing w:after="0" w:line="240" w:lineRule="auto"/>
              <w:contextualSpacing/>
              <w:jc w:val="center"/>
              <w:rPr>
                <w:rFonts w:ascii="Times New Roman" w:hAnsi="Times New Roman" w:cs="Times New Roman"/>
                <w:color w:val="000000"/>
                <w:sz w:val="24"/>
                <w:szCs w:val="24"/>
              </w:rPr>
            </w:pPr>
            <w:r w:rsidRPr="002C79A2">
              <w:rPr>
                <w:rFonts w:ascii="Times New Roman" w:hAnsi="Times New Roman" w:cs="Times New Roman"/>
                <w:color w:val="000000"/>
                <w:sz w:val="24"/>
                <w:szCs w:val="24"/>
              </w:rPr>
              <w:t>10072</w:t>
            </w:r>
          </w:p>
        </w:tc>
        <w:tc>
          <w:tcPr>
            <w:tcW w:w="993" w:type="dxa"/>
            <w:vAlign w:val="center"/>
          </w:tcPr>
          <w:p w:rsidR="000B5791" w:rsidRPr="002C79A2" w:rsidRDefault="000B5791" w:rsidP="002C79A2">
            <w:pPr>
              <w:spacing w:after="0" w:line="240" w:lineRule="auto"/>
              <w:contextualSpacing/>
              <w:jc w:val="center"/>
              <w:rPr>
                <w:rFonts w:ascii="Times New Roman" w:hAnsi="Times New Roman" w:cs="Times New Roman"/>
                <w:color w:val="000000"/>
                <w:sz w:val="24"/>
                <w:szCs w:val="24"/>
              </w:rPr>
            </w:pPr>
            <w:r w:rsidRPr="002C79A2">
              <w:rPr>
                <w:rFonts w:ascii="Times New Roman" w:hAnsi="Times New Roman" w:cs="Times New Roman"/>
                <w:color w:val="000000"/>
                <w:sz w:val="24"/>
                <w:szCs w:val="24"/>
              </w:rPr>
              <w:t>11011</w:t>
            </w:r>
          </w:p>
        </w:tc>
        <w:tc>
          <w:tcPr>
            <w:tcW w:w="990" w:type="dxa"/>
            <w:vAlign w:val="center"/>
          </w:tcPr>
          <w:p w:rsidR="000B5791" w:rsidRPr="002C79A2" w:rsidRDefault="000B5791" w:rsidP="002C79A2">
            <w:pPr>
              <w:spacing w:after="0" w:line="240" w:lineRule="auto"/>
              <w:contextualSpacing/>
              <w:jc w:val="center"/>
              <w:rPr>
                <w:rFonts w:ascii="Times New Roman" w:hAnsi="Times New Roman" w:cs="Times New Roman"/>
                <w:color w:val="000000"/>
                <w:sz w:val="24"/>
                <w:szCs w:val="24"/>
                <w:lang w:val="en-US"/>
              </w:rPr>
            </w:pPr>
            <w:r w:rsidRPr="002C79A2">
              <w:rPr>
                <w:rFonts w:ascii="Times New Roman" w:hAnsi="Times New Roman" w:cs="Times New Roman"/>
                <w:color w:val="000000"/>
                <w:sz w:val="24"/>
                <w:szCs w:val="24"/>
                <w:lang w:val="en-US"/>
              </w:rPr>
              <w:t>14642</w:t>
            </w:r>
          </w:p>
        </w:tc>
        <w:tc>
          <w:tcPr>
            <w:tcW w:w="1934" w:type="dxa"/>
          </w:tcPr>
          <w:p w:rsidR="000B5791" w:rsidRPr="002C79A2" w:rsidRDefault="000B5791" w:rsidP="002C79A2">
            <w:pPr>
              <w:spacing w:after="0" w:line="240" w:lineRule="auto"/>
              <w:contextualSpacing/>
              <w:jc w:val="both"/>
              <w:rPr>
                <w:rFonts w:ascii="Times New Roman" w:hAnsi="Times New Roman" w:cs="Times New Roman"/>
                <w:sz w:val="24"/>
                <w:szCs w:val="24"/>
              </w:rPr>
            </w:pPr>
            <w:r w:rsidRPr="002C79A2">
              <w:rPr>
                <w:rFonts w:ascii="Times New Roman" w:hAnsi="Times New Roman" w:cs="Times New Roman"/>
                <w:sz w:val="24"/>
                <w:szCs w:val="24"/>
              </w:rPr>
              <w:t>Долгосрочные обязательства</w:t>
            </w:r>
          </w:p>
        </w:tc>
        <w:tc>
          <w:tcPr>
            <w:tcW w:w="1026" w:type="dxa"/>
            <w:vAlign w:val="center"/>
          </w:tcPr>
          <w:p w:rsidR="000B5791" w:rsidRPr="002C79A2" w:rsidRDefault="000B5791" w:rsidP="002C79A2">
            <w:pPr>
              <w:spacing w:after="0" w:line="240" w:lineRule="auto"/>
              <w:contextualSpacing/>
              <w:jc w:val="center"/>
              <w:rPr>
                <w:rFonts w:ascii="Times New Roman" w:hAnsi="Times New Roman" w:cs="Times New Roman"/>
                <w:color w:val="000000"/>
                <w:sz w:val="24"/>
                <w:szCs w:val="24"/>
              </w:rPr>
            </w:pPr>
            <w:r w:rsidRPr="002C79A2">
              <w:rPr>
                <w:rFonts w:ascii="Times New Roman" w:hAnsi="Times New Roman" w:cs="Times New Roman"/>
                <w:color w:val="000000"/>
                <w:sz w:val="24"/>
                <w:szCs w:val="24"/>
              </w:rPr>
              <w:t>100</w:t>
            </w:r>
          </w:p>
        </w:tc>
        <w:tc>
          <w:tcPr>
            <w:tcW w:w="968" w:type="dxa"/>
            <w:vAlign w:val="center"/>
          </w:tcPr>
          <w:p w:rsidR="000B5791" w:rsidRPr="002C79A2" w:rsidRDefault="000B5791" w:rsidP="002C79A2">
            <w:pPr>
              <w:spacing w:after="0" w:line="240" w:lineRule="auto"/>
              <w:contextualSpacing/>
              <w:jc w:val="center"/>
              <w:rPr>
                <w:rFonts w:ascii="Times New Roman" w:hAnsi="Times New Roman" w:cs="Times New Roman"/>
                <w:color w:val="000000"/>
                <w:sz w:val="24"/>
                <w:szCs w:val="24"/>
              </w:rPr>
            </w:pPr>
            <w:r w:rsidRPr="002C79A2">
              <w:rPr>
                <w:rFonts w:ascii="Times New Roman" w:hAnsi="Times New Roman" w:cs="Times New Roman"/>
                <w:color w:val="000000"/>
                <w:sz w:val="24"/>
                <w:szCs w:val="24"/>
              </w:rPr>
              <w:t>100</w:t>
            </w:r>
          </w:p>
        </w:tc>
        <w:tc>
          <w:tcPr>
            <w:tcW w:w="967" w:type="dxa"/>
            <w:vAlign w:val="center"/>
          </w:tcPr>
          <w:p w:rsidR="000B5791" w:rsidRPr="002C79A2" w:rsidRDefault="000B5791" w:rsidP="002C79A2">
            <w:pPr>
              <w:spacing w:after="0" w:line="240" w:lineRule="auto"/>
              <w:contextualSpacing/>
              <w:jc w:val="center"/>
              <w:rPr>
                <w:rFonts w:ascii="Times New Roman" w:hAnsi="Times New Roman" w:cs="Times New Roman"/>
                <w:color w:val="000000"/>
                <w:sz w:val="24"/>
                <w:szCs w:val="24"/>
                <w:lang w:val="en-US"/>
              </w:rPr>
            </w:pPr>
            <w:r w:rsidRPr="002C79A2">
              <w:rPr>
                <w:rFonts w:ascii="Times New Roman" w:hAnsi="Times New Roman" w:cs="Times New Roman"/>
                <w:color w:val="000000"/>
                <w:sz w:val="24"/>
                <w:szCs w:val="24"/>
                <w:lang w:val="en-US"/>
              </w:rPr>
              <w:t>100</w:t>
            </w:r>
          </w:p>
        </w:tc>
      </w:tr>
      <w:tr w:rsidR="000B5791" w:rsidTr="002C79A2">
        <w:trPr>
          <w:trHeight w:val="513"/>
        </w:trPr>
        <w:tc>
          <w:tcPr>
            <w:tcW w:w="1932" w:type="dxa"/>
          </w:tcPr>
          <w:p w:rsidR="000B5791" w:rsidRPr="002C79A2" w:rsidRDefault="000B5791" w:rsidP="002C79A2">
            <w:pPr>
              <w:spacing w:after="0" w:line="240" w:lineRule="auto"/>
              <w:contextualSpacing/>
              <w:jc w:val="both"/>
              <w:rPr>
                <w:rFonts w:ascii="Times New Roman" w:hAnsi="Times New Roman" w:cs="Times New Roman"/>
                <w:sz w:val="24"/>
                <w:szCs w:val="24"/>
              </w:rPr>
            </w:pPr>
            <w:r w:rsidRPr="002C79A2">
              <w:rPr>
                <w:rFonts w:ascii="Times New Roman" w:hAnsi="Times New Roman" w:cs="Times New Roman"/>
                <w:sz w:val="24"/>
                <w:szCs w:val="24"/>
              </w:rPr>
              <w:t>Внеоборотные активы</w:t>
            </w:r>
          </w:p>
        </w:tc>
        <w:tc>
          <w:tcPr>
            <w:tcW w:w="861" w:type="dxa"/>
            <w:vAlign w:val="center"/>
          </w:tcPr>
          <w:p w:rsidR="000B5791" w:rsidRPr="002C79A2" w:rsidRDefault="000B5791" w:rsidP="002C79A2">
            <w:pPr>
              <w:spacing w:after="0" w:line="240" w:lineRule="auto"/>
              <w:contextualSpacing/>
              <w:jc w:val="center"/>
              <w:rPr>
                <w:rFonts w:ascii="Times New Roman" w:hAnsi="Times New Roman" w:cs="Times New Roman"/>
                <w:color w:val="000000"/>
                <w:sz w:val="24"/>
                <w:szCs w:val="24"/>
              </w:rPr>
            </w:pPr>
            <w:r w:rsidRPr="002C79A2">
              <w:rPr>
                <w:rFonts w:ascii="Times New Roman" w:hAnsi="Times New Roman" w:cs="Times New Roman"/>
                <w:color w:val="000000"/>
                <w:sz w:val="24"/>
                <w:szCs w:val="24"/>
              </w:rPr>
              <w:t>-</w:t>
            </w:r>
          </w:p>
        </w:tc>
        <w:tc>
          <w:tcPr>
            <w:tcW w:w="993" w:type="dxa"/>
            <w:vAlign w:val="center"/>
          </w:tcPr>
          <w:p w:rsidR="000B5791" w:rsidRPr="002C79A2" w:rsidRDefault="000B5791" w:rsidP="002C79A2">
            <w:pPr>
              <w:spacing w:after="0" w:line="240" w:lineRule="auto"/>
              <w:contextualSpacing/>
              <w:jc w:val="center"/>
              <w:rPr>
                <w:rFonts w:ascii="Times New Roman" w:hAnsi="Times New Roman" w:cs="Times New Roman"/>
                <w:color w:val="000000"/>
                <w:sz w:val="24"/>
                <w:szCs w:val="24"/>
              </w:rPr>
            </w:pPr>
            <w:r w:rsidRPr="002C79A2">
              <w:rPr>
                <w:rFonts w:ascii="Times New Roman" w:hAnsi="Times New Roman" w:cs="Times New Roman"/>
                <w:color w:val="000000"/>
                <w:sz w:val="24"/>
                <w:szCs w:val="24"/>
              </w:rPr>
              <w:t>-</w:t>
            </w:r>
          </w:p>
        </w:tc>
        <w:tc>
          <w:tcPr>
            <w:tcW w:w="990" w:type="dxa"/>
            <w:vAlign w:val="center"/>
          </w:tcPr>
          <w:p w:rsidR="000B5791" w:rsidRPr="002C79A2" w:rsidRDefault="000B5791" w:rsidP="002C79A2">
            <w:pPr>
              <w:spacing w:after="0" w:line="240" w:lineRule="auto"/>
              <w:contextualSpacing/>
              <w:jc w:val="center"/>
              <w:rPr>
                <w:rFonts w:ascii="Times New Roman" w:hAnsi="Times New Roman" w:cs="Times New Roman"/>
                <w:color w:val="000000"/>
                <w:sz w:val="24"/>
                <w:szCs w:val="24"/>
                <w:lang w:val="en-US"/>
              </w:rPr>
            </w:pPr>
            <w:r w:rsidRPr="002C79A2">
              <w:rPr>
                <w:rFonts w:ascii="Times New Roman" w:hAnsi="Times New Roman" w:cs="Times New Roman"/>
                <w:color w:val="000000"/>
                <w:sz w:val="24"/>
                <w:szCs w:val="24"/>
                <w:lang w:val="en-US"/>
              </w:rPr>
              <w:t>-</w:t>
            </w:r>
          </w:p>
        </w:tc>
        <w:tc>
          <w:tcPr>
            <w:tcW w:w="1934" w:type="dxa"/>
          </w:tcPr>
          <w:p w:rsidR="000B5791" w:rsidRPr="002C79A2" w:rsidRDefault="000B5791" w:rsidP="002C79A2">
            <w:pPr>
              <w:spacing w:after="0" w:line="240" w:lineRule="auto"/>
              <w:contextualSpacing/>
              <w:jc w:val="both"/>
              <w:rPr>
                <w:rFonts w:ascii="Times New Roman" w:hAnsi="Times New Roman" w:cs="Times New Roman"/>
                <w:sz w:val="24"/>
                <w:szCs w:val="24"/>
              </w:rPr>
            </w:pPr>
            <w:r w:rsidRPr="002C79A2">
              <w:rPr>
                <w:rFonts w:ascii="Times New Roman" w:hAnsi="Times New Roman" w:cs="Times New Roman"/>
                <w:sz w:val="24"/>
                <w:szCs w:val="24"/>
              </w:rPr>
              <w:t>Собственный капитал</w:t>
            </w:r>
          </w:p>
        </w:tc>
        <w:tc>
          <w:tcPr>
            <w:tcW w:w="1026" w:type="dxa"/>
            <w:vAlign w:val="center"/>
          </w:tcPr>
          <w:p w:rsidR="000B5791" w:rsidRPr="002C79A2" w:rsidRDefault="000B5791" w:rsidP="002C79A2">
            <w:pPr>
              <w:spacing w:after="0" w:line="240" w:lineRule="auto"/>
              <w:contextualSpacing/>
              <w:jc w:val="center"/>
              <w:rPr>
                <w:rFonts w:ascii="Times New Roman" w:hAnsi="Times New Roman" w:cs="Times New Roman"/>
                <w:color w:val="000000"/>
                <w:sz w:val="24"/>
                <w:szCs w:val="24"/>
              </w:rPr>
            </w:pPr>
            <w:r w:rsidRPr="002C79A2">
              <w:rPr>
                <w:rFonts w:ascii="Times New Roman" w:hAnsi="Times New Roman" w:cs="Times New Roman"/>
                <w:color w:val="000000"/>
                <w:sz w:val="24"/>
                <w:szCs w:val="24"/>
              </w:rPr>
              <w:t>133</w:t>
            </w:r>
          </w:p>
        </w:tc>
        <w:tc>
          <w:tcPr>
            <w:tcW w:w="968" w:type="dxa"/>
            <w:vAlign w:val="center"/>
          </w:tcPr>
          <w:p w:rsidR="000B5791" w:rsidRPr="002C79A2" w:rsidRDefault="000B5791" w:rsidP="002C79A2">
            <w:pPr>
              <w:spacing w:after="0" w:line="240" w:lineRule="auto"/>
              <w:contextualSpacing/>
              <w:jc w:val="center"/>
              <w:rPr>
                <w:rFonts w:ascii="Times New Roman" w:hAnsi="Times New Roman" w:cs="Times New Roman"/>
                <w:color w:val="000000"/>
                <w:sz w:val="24"/>
                <w:szCs w:val="24"/>
              </w:rPr>
            </w:pPr>
            <w:r w:rsidRPr="002C79A2">
              <w:rPr>
                <w:rFonts w:ascii="Times New Roman" w:hAnsi="Times New Roman" w:cs="Times New Roman"/>
                <w:color w:val="000000"/>
                <w:sz w:val="24"/>
                <w:szCs w:val="24"/>
              </w:rPr>
              <w:t>259</w:t>
            </w:r>
          </w:p>
        </w:tc>
        <w:tc>
          <w:tcPr>
            <w:tcW w:w="967" w:type="dxa"/>
            <w:vAlign w:val="center"/>
          </w:tcPr>
          <w:p w:rsidR="000B5791" w:rsidRPr="002C79A2" w:rsidRDefault="000B5791" w:rsidP="002C79A2">
            <w:pPr>
              <w:spacing w:after="0" w:line="240" w:lineRule="auto"/>
              <w:contextualSpacing/>
              <w:jc w:val="center"/>
              <w:rPr>
                <w:rFonts w:ascii="Times New Roman" w:hAnsi="Times New Roman" w:cs="Times New Roman"/>
                <w:color w:val="000000"/>
                <w:sz w:val="24"/>
                <w:szCs w:val="24"/>
                <w:lang w:val="en-US"/>
              </w:rPr>
            </w:pPr>
            <w:r w:rsidRPr="002C79A2">
              <w:rPr>
                <w:rFonts w:ascii="Times New Roman" w:hAnsi="Times New Roman" w:cs="Times New Roman"/>
                <w:color w:val="000000"/>
                <w:sz w:val="24"/>
                <w:szCs w:val="24"/>
                <w:lang w:val="en-US"/>
              </w:rPr>
              <w:t>336</w:t>
            </w:r>
          </w:p>
        </w:tc>
      </w:tr>
      <w:tr w:rsidR="000B5791" w:rsidTr="002C79A2">
        <w:trPr>
          <w:trHeight w:val="750"/>
        </w:trPr>
        <w:tc>
          <w:tcPr>
            <w:tcW w:w="1932" w:type="dxa"/>
          </w:tcPr>
          <w:p w:rsidR="000B5791" w:rsidRPr="002C79A2" w:rsidRDefault="000B5791" w:rsidP="002C79A2">
            <w:pPr>
              <w:spacing w:after="0" w:line="240" w:lineRule="auto"/>
              <w:contextualSpacing/>
              <w:jc w:val="center"/>
              <w:rPr>
                <w:rFonts w:ascii="Times New Roman" w:hAnsi="Times New Roman" w:cs="Times New Roman"/>
                <w:sz w:val="24"/>
                <w:szCs w:val="24"/>
              </w:rPr>
            </w:pPr>
            <w:r w:rsidRPr="002C79A2">
              <w:rPr>
                <w:rFonts w:ascii="Times New Roman" w:hAnsi="Times New Roman" w:cs="Times New Roman"/>
                <w:sz w:val="24"/>
                <w:szCs w:val="24"/>
              </w:rPr>
              <w:t>Итого имущества (активов)</w:t>
            </w:r>
          </w:p>
        </w:tc>
        <w:tc>
          <w:tcPr>
            <w:tcW w:w="861" w:type="dxa"/>
            <w:vAlign w:val="center"/>
          </w:tcPr>
          <w:p w:rsidR="000B5791" w:rsidRPr="002C79A2" w:rsidRDefault="000B5791" w:rsidP="002C79A2">
            <w:pPr>
              <w:spacing w:after="0" w:line="240" w:lineRule="auto"/>
              <w:contextualSpacing/>
              <w:jc w:val="center"/>
              <w:rPr>
                <w:rFonts w:ascii="Times New Roman" w:hAnsi="Times New Roman" w:cs="Times New Roman"/>
                <w:color w:val="000000"/>
                <w:sz w:val="24"/>
                <w:szCs w:val="24"/>
              </w:rPr>
            </w:pPr>
            <w:r w:rsidRPr="002C79A2">
              <w:rPr>
                <w:rFonts w:ascii="Times New Roman" w:hAnsi="Times New Roman" w:cs="Times New Roman"/>
                <w:color w:val="000000"/>
                <w:sz w:val="24"/>
                <w:szCs w:val="24"/>
              </w:rPr>
              <w:t>10072</w:t>
            </w:r>
          </w:p>
        </w:tc>
        <w:tc>
          <w:tcPr>
            <w:tcW w:w="993" w:type="dxa"/>
            <w:vAlign w:val="center"/>
          </w:tcPr>
          <w:p w:rsidR="000B5791" w:rsidRPr="002C79A2" w:rsidRDefault="000B5791" w:rsidP="002C79A2">
            <w:pPr>
              <w:spacing w:after="0" w:line="240" w:lineRule="auto"/>
              <w:contextualSpacing/>
              <w:jc w:val="center"/>
              <w:rPr>
                <w:rFonts w:ascii="Times New Roman" w:hAnsi="Times New Roman" w:cs="Times New Roman"/>
                <w:color w:val="000000"/>
                <w:sz w:val="24"/>
                <w:szCs w:val="24"/>
              </w:rPr>
            </w:pPr>
            <w:r w:rsidRPr="002C79A2">
              <w:rPr>
                <w:rFonts w:ascii="Times New Roman" w:hAnsi="Times New Roman" w:cs="Times New Roman"/>
                <w:color w:val="000000"/>
                <w:sz w:val="24"/>
                <w:szCs w:val="24"/>
              </w:rPr>
              <w:t>11011</w:t>
            </w:r>
          </w:p>
        </w:tc>
        <w:tc>
          <w:tcPr>
            <w:tcW w:w="990" w:type="dxa"/>
            <w:vAlign w:val="center"/>
          </w:tcPr>
          <w:p w:rsidR="000B5791" w:rsidRPr="002C79A2" w:rsidRDefault="000B5791" w:rsidP="002C79A2">
            <w:pPr>
              <w:spacing w:after="0" w:line="240" w:lineRule="auto"/>
              <w:contextualSpacing/>
              <w:jc w:val="center"/>
              <w:rPr>
                <w:rFonts w:ascii="Times New Roman" w:hAnsi="Times New Roman" w:cs="Times New Roman"/>
                <w:color w:val="000000"/>
                <w:sz w:val="24"/>
                <w:szCs w:val="24"/>
                <w:lang w:val="en-US"/>
              </w:rPr>
            </w:pPr>
            <w:r w:rsidRPr="002C79A2">
              <w:rPr>
                <w:rFonts w:ascii="Times New Roman" w:hAnsi="Times New Roman" w:cs="Times New Roman"/>
                <w:color w:val="000000"/>
                <w:sz w:val="24"/>
                <w:szCs w:val="24"/>
                <w:lang w:val="en-US"/>
              </w:rPr>
              <w:t>14642</w:t>
            </w:r>
          </w:p>
        </w:tc>
        <w:tc>
          <w:tcPr>
            <w:tcW w:w="1934" w:type="dxa"/>
          </w:tcPr>
          <w:p w:rsidR="000B5791" w:rsidRPr="002C79A2" w:rsidRDefault="000B5791" w:rsidP="002C79A2">
            <w:pPr>
              <w:spacing w:after="0" w:line="240" w:lineRule="auto"/>
              <w:contextualSpacing/>
              <w:jc w:val="center"/>
              <w:rPr>
                <w:rFonts w:ascii="Times New Roman" w:hAnsi="Times New Roman" w:cs="Times New Roman"/>
                <w:sz w:val="24"/>
                <w:szCs w:val="24"/>
              </w:rPr>
            </w:pPr>
            <w:r w:rsidRPr="002C79A2">
              <w:rPr>
                <w:rFonts w:ascii="Times New Roman" w:hAnsi="Times New Roman" w:cs="Times New Roman"/>
                <w:sz w:val="24"/>
                <w:szCs w:val="24"/>
              </w:rPr>
              <w:t>Итого капитал (пассивы)</w:t>
            </w:r>
          </w:p>
        </w:tc>
        <w:tc>
          <w:tcPr>
            <w:tcW w:w="1026" w:type="dxa"/>
            <w:vAlign w:val="center"/>
          </w:tcPr>
          <w:p w:rsidR="000B5791" w:rsidRPr="002C79A2" w:rsidRDefault="000B5791" w:rsidP="002C79A2">
            <w:pPr>
              <w:spacing w:after="0" w:line="240" w:lineRule="auto"/>
              <w:contextualSpacing/>
              <w:jc w:val="center"/>
              <w:rPr>
                <w:rFonts w:ascii="Times New Roman" w:hAnsi="Times New Roman" w:cs="Times New Roman"/>
                <w:color w:val="000000"/>
                <w:sz w:val="24"/>
                <w:szCs w:val="24"/>
              </w:rPr>
            </w:pPr>
            <w:r w:rsidRPr="002C79A2">
              <w:rPr>
                <w:rFonts w:ascii="Times New Roman" w:hAnsi="Times New Roman" w:cs="Times New Roman"/>
                <w:color w:val="000000"/>
                <w:sz w:val="24"/>
                <w:szCs w:val="24"/>
              </w:rPr>
              <w:t>10072</w:t>
            </w:r>
          </w:p>
        </w:tc>
        <w:tc>
          <w:tcPr>
            <w:tcW w:w="968" w:type="dxa"/>
            <w:vAlign w:val="center"/>
          </w:tcPr>
          <w:p w:rsidR="000B5791" w:rsidRPr="002C79A2" w:rsidRDefault="000B5791" w:rsidP="002C79A2">
            <w:pPr>
              <w:spacing w:after="0" w:line="240" w:lineRule="auto"/>
              <w:contextualSpacing/>
              <w:jc w:val="center"/>
              <w:rPr>
                <w:rFonts w:ascii="Times New Roman" w:hAnsi="Times New Roman" w:cs="Times New Roman"/>
                <w:color w:val="000000"/>
                <w:sz w:val="24"/>
                <w:szCs w:val="24"/>
              </w:rPr>
            </w:pPr>
            <w:r w:rsidRPr="002C79A2">
              <w:rPr>
                <w:rFonts w:ascii="Times New Roman" w:hAnsi="Times New Roman" w:cs="Times New Roman"/>
                <w:color w:val="000000"/>
                <w:sz w:val="24"/>
                <w:szCs w:val="24"/>
              </w:rPr>
              <w:t>11011</w:t>
            </w:r>
          </w:p>
        </w:tc>
        <w:tc>
          <w:tcPr>
            <w:tcW w:w="967" w:type="dxa"/>
            <w:vAlign w:val="center"/>
          </w:tcPr>
          <w:p w:rsidR="000B5791" w:rsidRPr="002C79A2" w:rsidRDefault="000B5791" w:rsidP="002C79A2">
            <w:pPr>
              <w:spacing w:after="0" w:line="240" w:lineRule="auto"/>
              <w:contextualSpacing/>
              <w:jc w:val="center"/>
              <w:rPr>
                <w:rFonts w:ascii="Times New Roman" w:hAnsi="Times New Roman" w:cs="Times New Roman"/>
                <w:color w:val="000000"/>
                <w:sz w:val="24"/>
                <w:szCs w:val="24"/>
                <w:lang w:val="en-US"/>
              </w:rPr>
            </w:pPr>
            <w:r w:rsidRPr="002C79A2">
              <w:rPr>
                <w:rFonts w:ascii="Times New Roman" w:hAnsi="Times New Roman" w:cs="Times New Roman"/>
                <w:color w:val="000000"/>
                <w:sz w:val="24"/>
                <w:szCs w:val="24"/>
                <w:lang w:val="en-US"/>
              </w:rPr>
              <w:t>14642</w:t>
            </w:r>
          </w:p>
        </w:tc>
      </w:tr>
    </w:tbl>
    <w:p w:rsidR="000B5791" w:rsidRPr="00A45A88" w:rsidRDefault="000B5791" w:rsidP="000B579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Д</w:t>
      </w:r>
      <w:r w:rsidRPr="00A45A88">
        <w:rPr>
          <w:rFonts w:ascii="Times New Roman" w:hAnsi="Times New Roman" w:cs="Times New Roman"/>
          <w:sz w:val="28"/>
        </w:rPr>
        <w:t>ля выхода из данного состояния</w:t>
      </w:r>
      <w:r>
        <w:rPr>
          <w:rFonts w:ascii="Times New Roman" w:hAnsi="Times New Roman" w:cs="Times New Roman"/>
          <w:sz w:val="28"/>
        </w:rPr>
        <w:t xml:space="preserve"> возможны такие меры, как увеличение</w:t>
      </w:r>
      <w:r w:rsidRPr="00A45A88">
        <w:rPr>
          <w:rFonts w:ascii="Times New Roman" w:hAnsi="Times New Roman" w:cs="Times New Roman"/>
          <w:sz w:val="28"/>
        </w:rPr>
        <w:t xml:space="preserve"> собственных средств, за счет увеличения прибыльности предприятия, </w:t>
      </w:r>
      <w:r>
        <w:rPr>
          <w:rFonts w:ascii="Times New Roman" w:hAnsi="Times New Roman" w:cs="Times New Roman"/>
          <w:sz w:val="28"/>
        </w:rPr>
        <w:t xml:space="preserve">или </w:t>
      </w:r>
      <w:r w:rsidRPr="00A45A88">
        <w:rPr>
          <w:rFonts w:ascii="Times New Roman" w:hAnsi="Times New Roman" w:cs="Times New Roman"/>
          <w:sz w:val="28"/>
        </w:rPr>
        <w:t>снижение уровня запасов за</w:t>
      </w:r>
      <w:r>
        <w:rPr>
          <w:rFonts w:ascii="Times New Roman" w:hAnsi="Times New Roman" w:cs="Times New Roman"/>
          <w:sz w:val="28"/>
        </w:rPr>
        <w:t xml:space="preserve"> счет планирования их остатков.</w:t>
      </w:r>
    </w:p>
    <w:p w:rsidR="000B5791" w:rsidRDefault="000B5791" w:rsidP="000B5791">
      <w:pPr>
        <w:spacing w:line="360" w:lineRule="auto"/>
        <w:ind w:firstLine="709"/>
        <w:contextualSpacing/>
        <w:rPr>
          <w:rFonts w:ascii="Times New Roman" w:hAnsi="Times New Roman" w:cs="Times New Roman"/>
          <w:sz w:val="28"/>
        </w:rPr>
      </w:pPr>
      <w:r w:rsidRPr="00B96344">
        <w:rPr>
          <w:rFonts w:ascii="Times New Roman" w:hAnsi="Times New Roman" w:cs="Times New Roman"/>
          <w:sz w:val="28"/>
        </w:rPr>
        <w:t xml:space="preserve">Также можно оценить платежеспособность предприятия, основываясь на данных аналитического баланса </w:t>
      </w:r>
      <w:r>
        <w:rPr>
          <w:rFonts w:ascii="Times New Roman" w:hAnsi="Times New Roman" w:cs="Times New Roman"/>
          <w:sz w:val="28"/>
        </w:rPr>
        <w:t xml:space="preserve">(таблица </w:t>
      </w:r>
      <w:r w:rsidR="00A93322">
        <w:rPr>
          <w:rFonts w:ascii="Times New Roman" w:hAnsi="Times New Roman" w:cs="Times New Roman"/>
          <w:sz w:val="28"/>
        </w:rPr>
        <w:t>1</w:t>
      </w:r>
      <w:r w:rsidR="008E2EF9">
        <w:rPr>
          <w:rFonts w:ascii="Times New Roman" w:hAnsi="Times New Roman" w:cs="Times New Roman"/>
          <w:sz w:val="28"/>
        </w:rPr>
        <w:t>3</w:t>
      </w:r>
      <w:r w:rsidRPr="00552330">
        <w:rPr>
          <w:rFonts w:ascii="Times New Roman" w:hAnsi="Times New Roman" w:cs="Times New Roman"/>
          <w:sz w:val="28"/>
        </w:rPr>
        <w:t>).</w:t>
      </w:r>
    </w:p>
    <w:p w:rsidR="00096679" w:rsidRPr="00171BD3" w:rsidRDefault="00096679" w:rsidP="00096679">
      <w:pPr>
        <w:spacing w:line="360" w:lineRule="auto"/>
        <w:ind w:firstLine="709"/>
        <w:contextualSpacing/>
        <w:jc w:val="both"/>
        <w:rPr>
          <w:rFonts w:ascii="Times New Roman" w:hAnsi="Times New Roman" w:cs="Times New Roman"/>
          <w:sz w:val="28"/>
        </w:rPr>
      </w:pPr>
      <w:r w:rsidRPr="00171BD3">
        <w:rPr>
          <w:rFonts w:ascii="Times New Roman" w:hAnsi="Times New Roman" w:cs="Times New Roman"/>
          <w:sz w:val="28"/>
        </w:rPr>
        <w:t>За анализируемый период коэффициенты текущей ликвидности находились в пределах</w:t>
      </w:r>
      <w:r>
        <w:rPr>
          <w:rFonts w:ascii="Times New Roman" w:hAnsi="Times New Roman" w:cs="Times New Roman"/>
          <w:sz w:val="28"/>
        </w:rPr>
        <w:t xml:space="preserve"> ниже</w:t>
      </w:r>
      <w:r w:rsidRPr="00171BD3">
        <w:rPr>
          <w:rFonts w:ascii="Times New Roman" w:hAnsi="Times New Roman" w:cs="Times New Roman"/>
          <w:sz w:val="28"/>
        </w:rPr>
        <w:t xml:space="preserve"> оптимальных значений</w:t>
      </w:r>
      <w:r>
        <w:rPr>
          <w:rFonts w:ascii="Times New Roman" w:hAnsi="Times New Roman" w:cs="Times New Roman"/>
          <w:sz w:val="28"/>
        </w:rPr>
        <w:t xml:space="preserve">. Но в 2016 году он увеличился на 0.01 по сравнению с 2014 годом. </w:t>
      </w:r>
      <w:r w:rsidRPr="00171BD3">
        <w:rPr>
          <w:rFonts w:ascii="Times New Roman" w:hAnsi="Times New Roman" w:cs="Times New Roman"/>
          <w:sz w:val="28"/>
        </w:rPr>
        <w:t xml:space="preserve">Коэффициент промежуточной ликвидности за период </w:t>
      </w:r>
      <w:r>
        <w:rPr>
          <w:rFonts w:ascii="Times New Roman" w:hAnsi="Times New Roman" w:cs="Times New Roman"/>
          <w:sz w:val="28"/>
        </w:rPr>
        <w:t>снизился на 0.06</w:t>
      </w:r>
      <w:r w:rsidRPr="00171BD3">
        <w:rPr>
          <w:rFonts w:ascii="Times New Roman" w:hAnsi="Times New Roman" w:cs="Times New Roman"/>
          <w:sz w:val="28"/>
        </w:rPr>
        <w:t xml:space="preserve"> пунктов и составил 0,</w:t>
      </w:r>
      <w:r>
        <w:rPr>
          <w:rFonts w:ascii="Times New Roman" w:hAnsi="Times New Roman" w:cs="Times New Roman"/>
          <w:sz w:val="28"/>
        </w:rPr>
        <w:t>61</w:t>
      </w:r>
      <w:r w:rsidRPr="00171BD3">
        <w:rPr>
          <w:rFonts w:ascii="Times New Roman" w:hAnsi="Times New Roman" w:cs="Times New Roman"/>
          <w:sz w:val="28"/>
        </w:rPr>
        <w:t xml:space="preserve">. Это означает, что </w:t>
      </w:r>
      <w:r>
        <w:rPr>
          <w:rFonts w:ascii="Times New Roman" w:hAnsi="Times New Roman" w:cs="Times New Roman"/>
          <w:sz w:val="28"/>
        </w:rPr>
        <w:t>14</w:t>
      </w:r>
      <w:r w:rsidRPr="00171BD3">
        <w:rPr>
          <w:rFonts w:ascii="Times New Roman" w:hAnsi="Times New Roman" w:cs="Times New Roman"/>
          <w:sz w:val="28"/>
        </w:rPr>
        <w:t xml:space="preserve"> % краткосрочных обязательств предприятия может быть погашена за счет денежных средств и дебиторской задолженности. Данное значение коэффициента находится в пределах</w:t>
      </w:r>
      <w:r>
        <w:rPr>
          <w:rFonts w:ascii="Times New Roman" w:hAnsi="Times New Roman" w:cs="Times New Roman"/>
          <w:sz w:val="28"/>
        </w:rPr>
        <w:t xml:space="preserve"> ниже</w:t>
      </w:r>
      <w:r w:rsidRPr="00171BD3">
        <w:rPr>
          <w:rFonts w:ascii="Times New Roman" w:hAnsi="Times New Roman" w:cs="Times New Roman"/>
          <w:sz w:val="28"/>
        </w:rPr>
        <w:t xml:space="preserve"> нормальных значений</w:t>
      </w:r>
      <w:r>
        <w:rPr>
          <w:rFonts w:ascii="Times New Roman" w:hAnsi="Times New Roman" w:cs="Times New Roman"/>
          <w:sz w:val="28"/>
        </w:rPr>
        <w:t>.</w:t>
      </w:r>
      <w:r w:rsidRPr="00171BD3">
        <w:rPr>
          <w:rFonts w:ascii="Times New Roman" w:hAnsi="Times New Roman" w:cs="Times New Roman"/>
          <w:sz w:val="28"/>
        </w:rPr>
        <w:t xml:space="preserve"> </w:t>
      </w:r>
    </w:p>
    <w:p w:rsidR="00096679" w:rsidRDefault="00096679" w:rsidP="00096679">
      <w:pPr>
        <w:spacing w:line="360" w:lineRule="auto"/>
        <w:ind w:firstLine="709"/>
        <w:contextualSpacing/>
        <w:jc w:val="both"/>
        <w:rPr>
          <w:rFonts w:ascii="Times New Roman" w:hAnsi="Times New Roman" w:cs="Times New Roman"/>
          <w:sz w:val="28"/>
        </w:rPr>
      </w:pPr>
      <w:r w:rsidRPr="006418C6">
        <w:rPr>
          <w:rFonts w:ascii="Times New Roman" w:hAnsi="Times New Roman" w:cs="Times New Roman"/>
          <w:sz w:val="28"/>
        </w:rPr>
        <w:t>Несмотря на динамику роста коэффициента текущий ликвидности, он находится ниже нормального значения</w:t>
      </w:r>
      <w:r>
        <w:rPr>
          <w:rFonts w:ascii="Times New Roman" w:hAnsi="Times New Roman" w:cs="Times New Roman"/>
          <w:sz w:val="28"/>
        </w:rPr>
        <w:t xml:space="preserve"> (1,03 в 2016 году)</w:t>
      </w:r>
      <w:r w:rsidRPr="006418C6">
        <w:rPr>
          <w:rFonts w:ascii="Times New Roman" w:hAnsi="Times New Roman" w:cs="Times New Roman"/>
          <w:sz w:val="28"/>
        </w:rPr>
        <w:t xml:space="preserve">. При этом </w:t>
      </w:r>
      <w:r w:rsidRPr="006418C6">
        <w:rPr>
          <w:rFonts w:ascii="Times New Roman" w:hAnsi="Times New Roman" w:cs="Times New Roman"/>
          <w:sz w:val="28"/>
        </w:rPr>
        <w:lastRenderedPageBreak/>
        <w:t>коэффициент платежеспосо</w:t>
      </w:r>
      <w:r>
        <w:rPr>
          <w:rFonts w:ascii="Times New Roman" w:hAnsi="Times New Roman" w:cs="Times New Roman"/>
          <w:sz w:val="28"/>
        </w:rPr>
        <w:t>бности нормального уровня ниже</w:t>
      </w:r>
      <w:r w:rsidRPr="006418C6">
        <w:rPr>
          <w:rFonts w:ascii="Times New Roman" w:hAnsi="Times New Roman" w:cs="Times New Roman"/>
          <w:sz w:val="28"/>
        </w:rPr>
        <w:t xml:space="preserve"> коэффициента текущий ликвидности, что значит предприятие не является полностью платежеспособным.</w:t>
      </w:r>
    </w:p>
    <w:p w:rsidR="000B5791" w:rsidRDefault="000B5791" w:rsidP="000B5791">
      <w:pPr>
        <w:contextualSpacing/>
        <w:rPr>
          <w:rFonts w:ascii="Times New Roman" w:hAnsi="Times New Roman" w:cs="Times New Roman"/>
          <w:sz w:val="28"/>
        </w:rPr>
      </w:pPr>
      <w:r>
        <w:rPr>
          <w:rFonts w:ascii="Times New Roman" w:hAnsi="Times New Roman" w:cs="Times New Roman"/>
          <w:sz w:val="28"/>
        </w:rPr>
        <w:t xml:space="preserve">Таблица </w:t>
      </w:r>
      <w:r w:rsidR="00A93322">
        <w:rPr>
          <w:rFonts w:ascii="Times New Roman" w:hAnsi="Times New Roman" w:cs="Times New Roman"/>
          <w:sz w:val="28"/>
        </w:rPr>
        <w:t>1</w:t>
      </w:r>
      <w:r w:rsidR="008E2EF9">
        <w:rPr>
          <w:rFonts w:ascii="Times New Roman" w:hAnsi="Times New Roman" w:cs="Times New Roman"/>
          <w:sz w:val="28"/>
        </w:rPr>
        <w:t>3</w:t>
      </w:r>
      <w:r>
        <w:rPr>
          <w:rFonts w:ascii="Times New Roman" w:hAnsi="Times New Roman" w:cs="Times New Roman"/>
          <w:sz w:val="28"/>
        </w:rPr>
        <w:t xml:space="preserve"> - </w:t>
      </w:r>
      <w:r w:rsidRPr="00437099">
        <w:rPr>
          <w:rFonts w:ascii="Times New Roman" w:hAnsi="Times New Roman" w:cs="Times New Roman"/>
          <w:sz w:val="28"/>
        </w:rPr>
        <w:t xml:space="preserve">Коэффициенты ликвидности </w:t>
      </w:r>
      <w:r>
        <w:rPr>
          <w:rFonts w:ascii="Times New Roman" w:hAnsi="Times New Roman" w:cs="Times New Roman"/>
          <w:sz w:val="28"/>
        </w:rPr>
        <w:t>и платежеспособности ООО «Прома-Киров»</w:t>
      </w:r>
    </w:p>
    <w:tbl>
      <w:tblPr>
        <w:tblStyle w:val="13"/>
        <w:tblW w:w="5142" w:type="pct"/>
        <w:tblLayout w:type="fixed"/>
        <w:tblLook w:val="01E0" w:firstRow="1" w:lastRow="1" w:firstColumn="1" w:lastColumn="1" w:noHBand="0" w:noVBand="0"/>
      </w:tblPr>
      <w:tblGrid>
        <w:gridCol w:w="3758"/>
        <w:gridCol w:w="1308"/>
        <w:gridCol w:w="1163"/>
        <w:gridCol w:w="1163"/>
        <w:gridCol w:w="1163"/>
        <w:gridCol w:w="1579"/>
      </w:tblGrid>
      <w:tr w:rsidR="000B5791" w:rsidRPr="00872BB4" w:rsidTr="000B5791">
        <w:trPr>
          <w:trHeight w:val="1407"/>
        </w:trPr>
        <w:tc>
          <w:tcPr>
            <w:tcW w:w="3564" w:type="dxa"/>
            <w:vAlign w:val="center"/>
          </w:tcPr>
          <w:p w:rsidR="000B5791" w:rsidRPr="00096679" w:rsidRDefault="000B5791" w:rsidP="00096679">
            <w:pPr>
              <w:pStyle w:val="af3"/>
              <w:rPr>
                <w:sz w:val="24"/>
                <w:szCs w:val="24"/>
              </w:rPr>
            </w:pPr>
            <w:r w:rsidRPr="00096679">
              <w:rPr>
                <w:sz w:val="24"/>
                <w:szCs w:val="24"/>
              </w:rPr>
              <w:t xml:space="preserve">                  Показатель</w:t>
            </w:r>
          </w:p>
        </w:tc>
        <w:tc>
          <w:tcPr>
            <w:tcW w:w="1240" w:type="dxa"/>
            <w:vAlign w:val="center"/>
          </w:tcPr>
          <w:p w:rsidR="000B5791" w:rsidRPr="00096679" w:rsidRDefault="000B5791" w:rsidP="00096679">
            <w:pPr>
              <w:pStyle w:val="af3"/>
              <w:rPr>
                <w:sz w:val="24"/>
                <w:szCs w:val="24"/>
              </w:rPr>
            </w:pPr>
            <w:r w:rsidRPr="00096679">
              <w:rPr>
                <w:sz w:val="24"/>
                <w:szCs w:val="24"/>
              </w:rPr>
              <w:t>Опт.</w:t>
            </w:r>
          </w:p>
          <w:p w:rsidR="000B5791" w:rsidRPr="00096679" w:rsidRDefault="000B5791" w:rsidP="00096679">
            <w:pPr>
              <w:pStyle w:val="af3"/>
              <w:rPr>
                <w:sz w:val="24"/>
                <w:szCs w:val="24"/>
              </w:rPr>
            </w:pPr>
            <w:r w:rsidRPr="00096679">
              <w:rPr>
                <w:sz w:val="24"/>
                <w:szCs w:val="24"/>
              </w:rPr>
              <w:t>значение</w:t>
            </w:r>
          </w:p>
        </w:tc>
        <w:tc>
          <w:tcPr>
            <w:tcW w:w="1103" w:type="dxa"/>
            <w:vAlign w:val="center"/>
          </w:tcPr>
          <w:p w:rsidR="000B5791" w:rsidRPr="00096679" w:rsidRDefault="000B5791" w:rsidP="00096679">
            <w:pPr>
              <w:spacing w:line="240" w:lineRule="auto"/>
              <w:contextualSpacing/>
              <w:jc w:val="center"/>
              <w:rPr>
                <w:rFonts w:ascii="Times New Roman" w:hAnsi="Times New Roman" w:cs="Times New Roman"/>
                <w:sz w:val="24"/>
                <w:szCs w:val="24"/>
              </w:rPr>
            </w:pPr>
            <w:r w:rsidRPr="00096679">
              <w:rPr>
                <w:rFonts w:ascii="Times New Roman" w:hAnsi="Times New Roman" w:cs="Times New Roman"/>
                <w:sz w:val="24"/>
                <w:szCs w:val="24"/>
              </w:rPr>
              <w:t>На 31 дек. 2014 г.</w:t>
            </w:r>
          </w:p>
        </w:tc>
        <w:tc>
          <w:tcPr>
            <w:tcW w:w="1103" w:type="dxa"/>
            <w:vAlign w:val="center"/>
          </w:tcPr>
          <w:p w:rsidR="000B5791" w:rsidRPr="00096679" w:rsidRDefault="000B5791" w:rsidP="00096679">
            <w:pPr>
              <w:spacing w:line="240" w:lineRule="auto"/>
              <w:contextualSpacing/>
              <w:jc w:val="center"/>
              <w:rPr>
                <w:rFonts w:ascii="Times New Roman" w:hAnsi="Times New Roman" w:cs="Times New Roman"/>
                <w:sz w:val="24"/>
                <w:szCs w:val="24"/>
              </w:rPr>
            </w:pPr>
            <w:r w:rsidRPr="00096679">
              <w:rPr>
                <w:rFonts w:ascii="Times New Roman" w:hAnsi="Times New Roman" w:cs="Times New Roman"/>
                <w:sz w:val="24"/>
                <w:szCs w:val="24"/>
              </w:rPr>
              <w:t>На 31 дек. 2015 г.</w:t>
            </w:r>
          </w:p>
        </w:tc>
        <w:tc>
          <w:tcPr>
            <w:tcW w:w="1103" w:type="dxa"/>
            <w:vAlign w:val="center"/>
          </w:tcPr>
          <w:p w:rsidR="000B5791" w:rsidRPr="00096679" w:rsidRDefault="000B5791" w:rsidP="00096679">
            <w:pPr>
              <w:spacing w:line="240" w:lineRule="auto"/>
              <w:contextualSpacing/>
              <w:jc w:val="center"/>
              <w:rPr>
                <w:rFonts w:ascii="Times New Roman" w:hAnsi="Times New Roman" w:cs="Times New Roman"/>
                <w:sz w:val="24"/>
                <w:szCs w:val="24"/>
              </w:rPr>
            </w:pPr>
            <w:r w:rsidRPr="00096679">
              <w:rPr>
                <w:rFonts w:ascii="Times New Roman" w:hAnsi="Times New Roman" w:cs="Times New Roman"/>
                <w:sz w:val="24"/>
                <w:szCs w:val="24"/>
              </w:rPr>
              <w:t>На 31 дек. 2016 г.</w:t>
            </w:r>
          </w:p>
        </w:tc>
        <w:tc>
          <w:tcPr>
            <w:tcW w:w="1497" w:type="dxa"/>
            <w:vAlign w:val="center"/>
          </w:tcPr>
          <w:p w:rsidR="000B5791" w:rsidRPr="00096679" w:rsidRDefault="000B5791" w:rsidP="00096679">
            <w:pPr>
              <w:spacing w:line="240" w:lineRule="auto"/>
              <w:contextualSpacing/>
              <w:jc w:val="center"/>
              <w:rPr>
                <w:rFonts w:ascii="Times New Roman" w:hAnsi="Times New Roman" w:cs="Times New Roman"/>
                <w:sz w:val="24"/>
                <w:szCs w:val="24"/>
              </w:rPr>
            </w:pPr>
            <w:r w:rsidRPr="00096679">
              <w:rPr>
                <w:rFonts w:ascii="Times New Roman" w:hAnsi="Times New Roman" w:cs="Times New Roman"/>
                <w:sz w:val="24"/>
                <w:szCs w:val="24"/>
              </w:rPr>
              <w:t>Изменение за период (+,-)</w:t>
            </w:r>
          </w:p>
        </w:tc>
      </w:tr>
      <w:tr w:rsidR="000B5791" w:rsidRPr="00872BB4" w:rsidTr="000B5791">
        <w:trPr>
          <w:trHeight w:val="415"/>
        </w:trPr>
        <w:tc>
          <w:tcPr>
            <w:tcW w:w="3564" w:type="dxa"/>
            <w:vAlign w:val="center"/>
          </w:tcPr>
          <w:p w:rsidR="000B5791" w:rsidRPr="00096679" w:rsidRDefault="000B5791" w:rsidP="00096679">
            <w:pPr>
              <w:pStyle w:val="af3"/>
              <w:rPr>
                <w:sz w:val="24"/>
                <w:szCs w:val="24"/>
              </w:rPr>
            </w:pPr>
            <w:r w:rsidRPr="00096679">
              <w:rPr>
                <w:sz w:val="24"/>
                <w:szCs w:val="24"/>
              </w:rPr>
              <w:t>Коэффициент абсолютной ликвидности</w:t>
            </w:r>
          </w:p>
        </w:tc>
        <w:tc>
          <w:tcPr>
            <w:tcW w:w="1240" w:type="dxa"/>
            <w:vAlign w:val="center"/>
          </w:tcPr>
          <w:p w:rsidR="000B5791" w:rsidRPr="00096679" w:rsidRDefault="000B5791" w:rsidP="00096679">
            <w:pPr>
              <w:pStyle w:val="af3"/>
              <w:rPr>
                <w:sz w:val="24"/>
                <w:szCs w:val="24"/>
              </w:rPr>
            </w:pPr>
            <w:r w:rsidRPr="00096679">
              <w:rPr>
                <w:sz w:val="24"/>
                <w:szCs w:val="24"/>
                <w:lang w:val="en-US"/>
              </w:rPr>
              <w:t>0</w:t>
            </w:r>
            <w:r w:rsidRPr="00096679">
              <w:rPr>
                <w:sz w:val="24"/>
                <w:szCs w:val="24"/>
              </w:rPr>
              <w:t>,2-0,3</w:t>
            </w:r>
          </w:p>
        </w:tc>
        <w:tc>
          <w:tcPr>
            <w:tcW w:w="1103" w:type="dxa"/>
            <w:vAlign w:val="center"/>
          </w:tcPr>
          <w:p w:rsidR="000B5791" w:rsidRPr="00096679" w:rsidRDefault="000B5791" w:rsidP="00096679">
            <w:pPr>
              <w:spacing w:line="240" w:lineRule="auto"/>
              <w:contextualSpacing/>
              <w:jc w:val="center"/>
              <w:rPr>
                <w:rFonts w:ascii="Times New Roman" w:hAnsi="Times New Roman" w:cs="Times New Roman"/>
                <w:color w:val="000000"/>
                <w:sz w:val="24"/>
                <w:szCs w:val="24"/>
              </w:rPr>
            </w:pPr>
            <w:r w:rsidRPr="00096679">
              <w:rPr>
                <w:rFonts w:ascii="Times New Roman" w:hAnsi="Times New Roman" w:cs="Times New Roman"/>
                <w:color w:val="000000"/>
                <w:sz w:val="24"/>
                <w:szCs w:val="24"/>
              </w:rPr>
              <w:t>0,21</w:t>
            </w:r>
          </w:p>
        </w:tc>
        <w:tc>
          <w:tcPr>
            <w:tcW w:w="1103" w:type="dxa"/>
            <w:vAlign w:val="center"/>
          </w:tcPr>
          <w:p w:rsidR="000B5791" w:rsidRPr="00096679" w:rsidRDefault="000B5791" w:rsidP="00096679">
            <w:pPr>
              <w:spacing w:line="240" w:lineRule="auto"/>
              <w:contextualSpacing/>
              <w:jc w:val="center"/>
              <w:rPr>
                <w:rFonts w:ascii="Times New Roman" w:hAnsi="Times New Roman" w:cs="Times New Roman"/>
                <w:color w:val="000000"/>
                <w:sz w:val="24"/>
                <w:szCs w:val="24"/>
              </w:rPr>
            </w:pPr>
            <w:r w:rsidRPr="00096679">
              <w:rPr>
                <w:rFonts w:ascii="Times New Roman" w:hAnsi="Times New Roman" w:cs="Times New Roman"/>
                <w:color w:val="000000"/>
                <w:sz w:val="24"/>
                <w:szCs w:val="24"/>
              </w:rPr>
              <w:t>0,15</w:t>
            </w:r>
          </w:p>
        </w:tc>
        <w:tc>
          <w:tcPr>
            <w:tcW w:w="1103" w:type="dxa"/>
            <w:vAlign w:val="center"/>
          </w:tcPr>
          <w:p w:rsidR="000B5791" w:rsidRPr="00096679" w:rsidRDefault="000B5791" w:rsidP="00096679">
            <w:pPr>
              <w:spacing w:line="240" w:lineRule="auto"/>
              <w:contextualSpacing/>
              <w:jc w:val="center"/>
              <w:rPr>
                <w:rFonts w:ascii="Times New Roman" w:hAnsi="Times New Roman" w:cs="Times New Roman"/>
                <w:color w:val="000000"/>
                <w:sz w:val="24"/>
                <w:szCs w:val="24"/>
              </w:rPr>
            </w:pPr>
            <w:r w:rsidRPr="00096679">
              <w:rPr>
                <w:rFonts w:ascii="Times New Roman" w:hAnsi="Times New Roman" w:cs="Times New Roman"/>
                <w:color w:val="000000"/>
                <w:sz w:val="24"/>
                <w:szCs w:val="24"/>
                <w:lang w:val="en-US"/>
              </w:rPr>
              <w:t>0.</w:t>
            </w:r>
            <w:r w:rsidRPr="00096679">
              <w:rPr>
                <w:rFonts w:ascii="Times New Roman" w:hAnsi="Times New Roman" w:cs="Times New Roman"/>
                <w:color w:val="000000"/>
                <w:sz w:val="24"/>
                <w:szCs w:val="24"/>
              </w:rPr>
              <w:t>14</w:t>
            </w:r>
          </w:p>
        </w:tc>
        <w:tc>
          <w:tcPr>
            <w:tcW w:w="1497" w:type="dxa"/>
            <w:vAlign w:val="center"/>
          </w:tcPr>
          <w:p w:rsidR="000B5791" w:rsidRPr="00096679" w:rsidRDefault="000B5791" w:rsidP="00096679">
            <w:pPr>
              <w:spacing w:line="240" w:lineRule="auto"/>
              <w:contextualSpacing/>
              <w:jc w:val="center"/>
              <w:rPr>
                <w:rFonts w:ascii="Times New Roman" w:hAnsi="Times New Roman" w:cs="Times New Roman"/>
                <w:color w:val="000000"/>
                <w:sz w:val="24"/>
                <w:szCs w:val="24"/>
              </w:rPr>
            </w:pPr>
            <w:r w:rsidRPr="00096679">
              <w:rPr>
                <w:rFonts w:ascii="Times New Roman" w:hAnsi="Times New Roman" w:cs="Times New Roman"/>
                <w:color w:val="000000"/>
                <w:sz w:val="24"/>
                <w:szCs w:val="24"/>
              </w:rPr>
              <w:t>-0,07</w:t>
            </w:r>
          </w:p>
        </w:tc>
      </w:tr>
      <w:tr w:rsidR="000B5791" w:rsidRPr="00872BB4" w:rsidTr="000B5791">
        <w:trPr>
          <w:trHeight w:val="563"/>
        </w:trPr>
        <w:tc>
          <w:tcPr>
            <w:tcW w:w="3564" w:type="dxa"/>
            <w:vAlign w:val="center"/>
          </w:tcPr>
          <w:p w:rsidR="000B5791" w:rsidRPr="00096679" w:rsidRDefault="000B5791" w:rsidP="00096679">
            <w:pPr>
              <w:pStyle w:val="af3"/>
              <w:rPr>
                <w:sz w:val="24"/>
                <w:szCs w:val="24"/>
              </w:rPr>
            </w:pPr>
            <w:r w:rsidRPr="00096679">
              <w:rPr>
                <w:sz w:val="24"/>
                <w:szCs w:val="24"/>
              </w:rPr>
              <w:t>Коэффициент промежуточной ликвидности</w:t>
            </w:r>
          </w:p>
        </w:tc>
        <w:tc>
          <w:tcPr>
            <w:tcW w:w="1240" w:type="dxa"/>
            <w:vAlign w:val="center"/>
          </w:tcPr>
          <w:p w:rsidR="000B5791" w:rsidRPr="00096679" w:rsidRDefault="000B5791" w:rsidP="00096679">
            <w:pPr>
              <w:pStyle w:val="af3"/>
              <w:rPr>
                <w:sz w:val="24"/>
                <w:szCs w:val="24"/>
              </w:rPr>
            </w:pPr>
            <w:r w:rsidRPr="00096679">
              <w:rPr>
                <w:sz w:val="24"/>
                <w:szCs w:val="24"/>
              </w:rPr>
              <w:t>0,8-1</w:t>
            </w:r>
          </w:p>
        </w:tc>
        <w:tc>
          <w:tcPr>
            <w:tcW w:w="1103" w:type="dxa"/>
            <w:vAlign w:val="center"/>
          </w:tcPr>
          <w:p w:rsidR="000B5791" w:rsidRPr="00096679" w:rsidRDefault="000B5791" w:rsidP="00096679">
            <w:pPr>
              <w:spacing w:line="240" w:lineRule="auto"/>
              <w:contextualSpacing/>
              <w:jc w:val="center"/>
              <w:rPr>
                <w:rFonts w:ascii="Times New Roman" w:hAnsi="Times New Roman" w:cs="Times New Roman"/>
                <w:color w:val="000000"/>
                <w:sz w:val="24"/>
                <w:szCs w:val="24"/>
              </w:rPr>
            </w:pPr>
            <w:r w:rsidRPr="00096679">
              <w:rPr>
                <w:rFonts w:ascii="Times New Roman" w:hAnsi="Times New Roman" w:cs="Times New Roman"/>
                <w:color w:val="000000"/>
                <w:sz w:val="24"/>
                <w:szCs w:val="24"/>
              </w:rPr>
              <w:t>0,67</w:t>
            </w:r>
          </w:p>
        </w:tc>
        <w:tc>
          <w:tcPr>
            <w:tcW w:w="1103" w:type="dxa"/>
            <w:vAlign w:val="center"/>
          </w:tcPr>
          <w:p w:rsidR="000B5791" w:rsidRPr="00096679" w:rsidRDefault="000B5791" w:rsidP="00096679">
            <w:pPr>
              <w:spacing w:line="240" w:lineRule="auto"/>
              <w:contextualSpacing/>
              <w:jc w:val="center"/>
              <w:rPr>
                <w:rFonts w:ascii="Times New Roman" w:hAnsi="Times New Roman" w:cs="Times New Roman"/>
                <w:color w:val="000000"/>
                <w:sz w:val="24"/>
                <w:szCs w:val="24"/>
              </w:rPr>
            </w:pPr>
            <w:r w:rsidRPr="00096679">
              <w:rPr>
                <w:rFonts w:ascii="Times New Roman" w:hAnsi="Times New Roman" w:cs="Times New Roman"/>
                <w:color w:val="000000"/>
                <w:sz w:val="24"/>
                <w:szCs w:val="24"/>
              </w:rPr>
              <w:t>0,62</w:t>
            </w:r>
          </w:p>
        </w:tc>
        <w:tc>
          <w:tcPr>
            <w:tcW w:w="1103" w:type="dxa"/>
            <w:vAlign w:val="center"/>
          </w:tcPr>
          <w:p w:rsidR="000B5791" w:rsidRPr="00096679" w:rsidRDefault="000B5791" w:rsidP="00096679">
            <w:pPr>
              <w:spacing w:line="240" w:lineRule="auto"/>
              <w:contextualSpacing/>
              <w:jc w:val="center"/>
              <w:rPr>
                <w:rFonts w:ascii="Times New Roman" w:hAnsi="Times New Roman" w:cs="Times New Roman"/>
                <w:color w:val="000000"/>
                <w:sz w:val="24"/>
                <w:szCs w:val="24"/>
              </w:rPr>
            </w:pPr>
            <w:r w:rsidRPr="00096679">
              <w:rPr>
                <w:rFonts w:ascii="Times New Roman" w:hAnsi="Times New Roman" w:cs="Times New Roman"/>
                <w:color w:val="000000"/>
                <w:sz w:val="24"/>
                <w:szCs w:val="24"/>
                <w:lang w:val="en-US"/>
              </w:rPr>
              <w:t>0.</w:t>
            </w:r>
            <w:r w:rsidRPr="00096679">
              <w:rPr>
                <w:rFonts w:ascii="Times New Roman" w:hAnsi="Times New Roman" w:cs="Times New Roman"/>
                <w:color w:val="000000"/>
                <w:sz w:val="24"/>
                <w:szCs w:val="24"/>
              </w:rPr>
              <w:t>61</w:t>
            </w:r>
          </w:p>
        </w:tc>
        <w:tc>
          <w:tcPr>
            <w:tcW w:w="1497" w:type="dxa"/>
            <w:vAlign w:val="center"/>
          </w:tcPr>
          <w:p w:rsidR="000B5791" w:rsidRPr="00096679" w:rsidRDefault="000B5791" w:rsidP="00096679">
            <w:pPr>
              <w:spacing w:line="240" w:lineRule="auto"/>
              <w:contextualSpacing/>
              <w:jc w:val="center"/>
              <w:rPr>
                <w:rFonts w:ascii="Times New Roman" w:hAnsi="Times New Roman" w:cs="Times New Roman"/>
                <w:color w:val="000000"/>
                <w:sz w:val="24"/>
                <w:szCs w:val="24"/>
              </w:rPr>
            </w:pPr>
            <w:r w:rsidRPr="00096679">
              <w:rPr>
                <w:rFonts w:ascii="Times New Roman" w:hAnsi="Times New Roman" w:cs="Times New Roman"/>
                <w:color w:val="000000"/>
                <w:sz w:val="24"/>
                <w:szCs w:val="24"/>
              </w:rPr>
              <w:t>-0,06</w:t>
            </w:r>
          </w:p>
        </w:tc>
      </w:tr>
      <w:tr w:rsidR="000B5791" w:rsidRPr="00872BB4" w:rsidTr="000B5791">
        <w:trPr>
          <w:trHeight w:val="492"/>
        </w:trPr>
        <w:tc>
          <w:tcPr>
            <w:tcW w:w="3564" w:type="dxa"/>
            <w:vAlign w:val="center"/>
          </w:tcPr>
          <w:p w:rsidR="000B5791" w:rsidRPr="00096679" w:rsidRDefault="000B5791" w:rsidP="00096679">
            <w:pPr>
              <w:pStyle w:val="af3"/>
              <w:rPr>
                <w:sz w:val="24"/>
                <w:szCs w:val="24"/>
                <w:lang w:val="en-US"/>
              </w:rPr>
            </w:pPr>
            <w:r w:rsidRPr="00096679">
              <w:rPr>
                <w:sz w:val="24"/>
                <w:szCs w:val="24"/>
              </w:rPr>
              <w:t xml:space="preserve">Коэффициент текущей ликвидности  </w:t>
            </w:r>
            <w:r w:rsidRPr="00096679">
              <w:rPr>
                <w:sz w:val="24"/>
                <w:szCs w:val="24"/>
                <w:lang w:val="en-US"/>
              </w:rPr>
              <w:t>!</w:t>
            </w:r>
          </w:p>
        </w:tc>
        <w:tc>
          <w:tcPr>
            <w:tcW w:w="1240" w:type="dxa"/>
            <w:vAlign w:val="center"/>
          </w:tcPr>
          <w:p w:rsidR="000B5791" w:rsidRPr="00096679" w:rsidRDefault="000B5791" w:rsidP="00096679">
            <w:pPr>
              <w:pStyle w:val="af3"/>
              <w:rPr>
                <w:sz w:val="24"/>
                <w:szCs w:val="24"/>
              </w:rPr>
            </w:pPr>
            <w:r w:rsidRPr="00096679">
              <w:rPr>
                <w:sz w:val="24"/>
                <w:szCs w:val="24"/>
              </w:rPr>
              <w:t>2,0-2,5</w:t>
            </w:r>
          </w:p>
        </w:tc>
        <w:tc>
          <w:tcPr>
            <w:tcW w:w="1103" w:type="dxa"/>
            <w:vAlign w:val="center"/>
          </w:tcPr>
          <w:p w:rsidR="000B5791" w:rsidRPr="00096679" w:rsidRDefault="000B5791" w:rsidP="00096679">
            <w:pPr>
              <w:spacing w:line="240" w:lineRule="auto"/>
              <w:contextualSpacing/>
              <w:jc w:val="center"/>
              <w:rPr>
                <w:rFonts w:ascii="Times New Roman" w:hAnsi="Times New Roman" w:cs="Times New Roman"/>
                <w:color w:val="000000"/>
                <w:sz w:val="24"/>
                <w:szCs w:val="24"/>
              </w:rPr>
            </w:pPr>
            <w:r w:rsidRPr="00096679">
              <w:rPr>
                <w:rFonts w:ascii="Times New Roman" w:hAnsi="Times New Roman" w:cs="Times New Roman"/>
                <w:color w:val="000000"/>
                <w:sz w:val="24"/>
                <w:szCs w:val="24"/>
              </w:rPr>
              <w:t>1,02</w:t>
            </w:r>
          </w:p>
        </w:tc>
        <w:tc>
          <w:tcPr>
            <w:tcW w:w="1103" w:type="dxa"/>
            <w:vAlign w:val="center"/>
          </w:tcPr>
          <w:p w:rsidR="000B5791" w:rsidRPr="00096679" w:rsidRDefault="000B5791" w:rsidP="00096679">
            <w:pPr>
              <w:spacing w:line="240" w:lineRule="auto"/>
              <w:contextualSpacing/>
              <w:jc w:val="center"/>
              <w:rPr>
                <w:rFonts w:ascii="Times New Roman" w:hAnsi="Times New Roman" w:cs="Times New Roman"/>
                <w:color w:val="000000"/>
                <w:sz w:val="24"/>
                <w:szCs w:val="24"/>
              </w:rPr>
            </w:pPr>
            <w:r w:rsidRPr="00096679">
              <w:rPr>
                <w:rFonts w:ascii="Times New Roman" w:hAnsi="Times New Roman" w:cs="Times New Roman"/>
                <w:color w:val="000000"/>
                <w:sz w:val="24"/>
                <w:szCs w:val="24"/>
              </w:rPr>
              <w:t>1,03</w:t>
            </w:r>
          </w:p>
        </w:tc>
        <w:tc>
          <w:tcPr>
            <w:tcW w:w="1103" w:type="dxa"/>
            <w:vAlign w:val="center"/>
          </w:tcPr>
          <w:p w:rsidR="000B5791" w:rsidRPr="00096679" w:rsidRDefault="000B5791" w:rsidP="00096679">
            <w:pPr>
              <w:spacing w:line="240" w:lineRule="auto"/>
              <w:contextualSpacing/>
              <w:jc w:val="center"/>
              <w:rPr>
                <w:rFonts w:ascii="Times New Roman" w:hAnsi="Times New Roman" w:cs="Times New Roman"/>
                <w:color w:val="000000"/>
                <w:sz w:val="24"/>
                <w:szCs w:val="24"/>
                <w:lang w:val="en-US"/>
              </w:rPr>
            </w:pPr>
            <w:r w:rsidRPr="00096679">
              <w:rPr>
                <w:rFonts w:ascii="Times New Roman" w:hAnsi="Times New Roman" w:cs="Times New Roman"/>
                <w:color w:val="000000"/>
                <w:sz w:val="24"/>
                <w:szCs w:val="24"/>
                <w:lang w:val="en-US"/>
              </w:rPr>
              <w:t>1.03</w:t>
            </w:r>
          </w:p>
        </w:tc>
        <w:tc>
          <w:tcPr>
            <w:tcW w:w="1497" w:type="dxa"/>
            <w:vAlign w:val="center"/>
          </w:tcPr>
          <w:p w:rsidR="000B5791" w:rsidRPr="00096679" w:rsidRDefault="000B5791" w:rsidP="00096679">
            <w:pPr>
              <w:spacing w:line="240" w:lineRule="auto"/>
              <w:contextualSpacing/>
              <w:jc w:val="center"/>
              <w:rPr>
                <w:rFonts w:ascii="Times New Roman" w:hAnsi="Times New Roman" w:cs="Times New Roman"/>
                <w:color w:val="000000"/>
                <w:sz w:val="24"/>
                <w:szCs w:val="24"/>
              </w:rPr>
            </w:pPr>
            <w:r w:rsidRPr="00096679">
              <w:rPr>
                <w:rFonts w:ascii="Times New Roman" w:hAnsi="Times New Roman" w:cs="Times New Roman"/>
                <w:color w:val="000000"/>
                <w:sz w:val="24"/>
                <w:szCs w:val="24"/>
              </w:rPr>
              <w:t>0,01</w:t>
            </w:r>
          </w:p>
        </w:tc>
      </w:tr>
      <w:tr w:rsidR="000B5791" w:rsidRPr="00872BB4" w:rsidTr="000B5791">
        <w:trPr>
          <w:trHeight w:val="835"/>
        </w:trPr>
        <w:tc>
          <w:tcPr>
            <w:tcW w:w="3564" w:type="dxa"/>
            <w:vAlign w:val="center"/>
          </w:tcPr>
          <w:p w:rsidR="000B5791" w:rsidRPr="00096679" w:rsidRDefault="000B5791" w:rsidP="00096679">
            <w:pPr>
              <w:pStyle w:val="af3"/>
              <w:rPr>
                <w:sz w:val="24"/>
                <w:szCs w:val="24"/>
              </w:rPr>
            </w:pPr>
            <w:r w:rsidRPr="00096679">
              <w:rPr>
                <w:sz w:val="24"/>
                <w:szCs w:val="24"/>
              </w:rPr>
              <w:t>Коэффициент платежеспособности нормального уровня</w:t>
            </w:r>
          </w:p>
        </w:tc>
        <w:tc>
          <w:tcPr>
            <w:tcW w:w="1240" w:type="dxa"/>
            <w:vAlign w:val="center"/>
          </w:tcPr>
          <w:p w:rsidR="000B5791" w:rsidRPr="00096679" w:rsidRDefault="000B5791" w:rsidP="00096679">
            <w:pPr>
              <w:pStyle w:val="af3"/>
              <w:rPr>
                <w:sz w:val="24"/>
                <w:szCs w:val="24"/>
              </w:rPr>
            </w:pPr>
            <w:r w:rsidRPr="00096679">
              <w:rPr>
                <w:sz w:val="24"/>
                <w:szCs w:val="24"/>
              </w:rPr>
              <w:t xml:space="preserve">≤ </w:t>
            </w:r>
            <m:oMath>
              <m:sSub>
                <m:sSubPr>
                  <m:ctrlPr>
                    <w:rPr>
                      <w:rFonts w:ascii="Cambria Math" w:hAnsi="Cambria Math"/>
                      <w:i/>
                      <w:sz w:val="24"/>
                      <w:szCs w:val="24"/>
                    </w:rPr>
                  </m:ctrlPr>
                </m:sSubPr>
                <m:e>
                  <m:r>
                    <w:rPr>
                      <w:rFonts w:ascii="Cambria Math" w:hAnsi="Cambria Math"/>
                      <w:sz w:val="24"/>
                      <w:szCs w:val="24"/>
                    </w:rPr>
                    <m:t>К</m:t>
                  </m:r>
                </m:e>
                <m:sub>
                  <m:r>
                    <w:rPr>
                      <w:rFonts w:ascii="Cambria Math" w:hAnsi="Cambria Math"/>
                      <w:sz w:val="24"/>
                      <w:szCs w:val="24"/>
                    </w:rPr>
                    <m:t>тл</m:t>
                  </m:r>
                </m:sub>
              </m:sSub>
            </m:oMath>
            <w:r w:rsidRPr="00096679">
              <w:rPr>
                <w:sz w:val="24"/>
                <w:szCs w:val="24"/>
              </w:rPr>
              <w:fldChar w:fldCharType="begin"/>
            </w:r>
            <w:r w:rsidRPr="00096679">
              <w:rPr>
                <w:sz w:val="24"/>
                <w:szCs w:val="24"/>
              </w:rPr>
              <w:instrText xml:space="preserve"> QUOTE </w:instrText>
            </w:r>
            <m:oMath>
              <m:sSub>
                <m:sSubPr>
                  <m:ctrlPr>
                    <w:rPr>
                      <w:rFonts w:ascii="Cambria Math" w:hAnsi="Cambria Math"/>
                      <w:i/>
                      <w:sz w:val="24"/>
                      <w:szCs w:val="24"/>
                    </w:rPr>
                  </m:ctrlPr>
                </m:sSubPr>
                <m:e>
                  <m:r>
                    <m:rPr>
                      <m:sty m:val="p"/>
                    </m:rPr>
                    <w:rPr>
                      <w:rFonts w:ascii="Cambria Math" w:hAnsi="Cambria Math"/>
                      <w:sz w:val="24"/>
                      <w:szCs w:val="24"/>
                    </w:rPr>
                    <m:t>К</m:t>
                  </m:r>
                </m:e>
                <m:sub>
                  <m:r>
                    <m:rPr>
                      <m:sty m:val="p"/>
                    </m:rPr>
                    <w:rPr>
                      <w:rFonts w:ascii="Cambria Math" w:hAnsi="Cambria Math"/>
                      <w:sz w:val="24"/>
                      <w:szCs w:val="24"/>
                    </w:rPr>
                    <m:t>тл</m:t>
                  </m:r>
                </m:sub>
              </m:sSub>
            </m:oMath>
            <w:r w:rsidRPr="00096679">
              <w:rPr>
                <w:sz w:val="24"/>
                <w:szCs w:val="24"/>
              </w:rPr>
              <w:instrText xml:space="preserve"> </w:instrText>
            </w:r>
            <w:r w:rsidRPr="00096679">
              <w:rPr>
                <w:sz w:val="24"/>
                <w:szCs w:val="24"/>
              </w:rPr>
              <w:fldChar w:fldCharType="end"/>
            </w:r>
          </w:p>
        </w:tc>
        <w:tc>
          <w:tcPr>
            <w:tcW w:w="1103" w:type="dxa"/>
            <w:vAlign w:val="center"/>
          </w:tcPr>
          <w:p w:rsidR="000B5791" w:rsidRPr="00096679" w:rsidRDefault="000B5791" w:rsidP="00096679">
            <w:pPr>
              <w:spacing w:line="240" w:lineRule="auto"/>
              <w:contextualSpacing/>
              <w:jc w:val="center"/>
              <w:rPr>
                <w:rFonts w:ascii="Times New Roman" w:hAnsi="Times New Roman" w:cs="Times New Roman"/>
                <w:color w:val="000000"/>
                <w:sz w:val="24"/>
                <w:szCs w:val="24"/>
              </w:rPr>
            </w:pPr>
            <w:r w:rsidRPr="00096679">
              <w:rPr>
                <w:rFonts w:ascii="Times New Roman" w:hAnsi="Times New Roman" w:cs="Times New Roman"/>
                <w:color w:val="000000"/>
                <w:sz w:val="24"/>
                <w:szCs w:val="24"/>
              </w:rPr>
              <w:t>1,35</w:t>
            </w:r>
          </w:p>
        </w:tc>
        <w:tc>
          <w:tcPr>
            <w:tcW w:w="1103" w:type="dxa"/>
            <w:vAlign w:val="center"/>
          </w:tcPr>
          <w:p w:rsidR="000B5791" w:rsidRPr="00096679" w:rsidRDefault="000B5791" w:rsidP="00096679">
            <w:pPr>
              <w:spacing w:line="240" w:lineRule="auto"/>
              <w:contextualSpacing/>
              <w:jc w:val="center"/>
              <w:rPr>
                <w:rFonts w:ascii="Times New Roman" w:hAnsi="Times New Roman" w:cs="Times New Roman"/>
                <w:color w:val="000000"/>
                <w:sz w:val="24"/>
                <w:szCs w:val="24"/>
              </w:rPr>
            </w:pPr>
            <w:r w:rsidRPr="00096679">
              <w:rPr>
                <w:rFonts w:ascii="Times New Roman" w:hAnsi="Times New Roman" w:cs="Times New Roman"/>
                <w:color w:val="000000"/>
                <w:sz w:val="24"/>
                <w:szCs w:val="24"/>
              </w:rPr>
              <w:t>1,41</w:t>
            </w:r>
          </w:p>
        </w:tc>
        <w:tc>
          <w:tcPr>
            <w:tcW w:w="1103" w:type="dxa"/>
            <w:vAlign w:val="center"/>
          </w:tcPr>
          <w:p w:rsidR="000B5791" w:rsidRPr="00096679" w:rsidRDefault="000B5791" w:rsidP="00096679">
            <w:pPr>
              <w:spacing w:line="240" w:lineRule="auto"/>
              <w:contextualSpacing/>
              <w:jc w:val="center"/>
              <w:rPr>
                <w:rFonts w:ascii="Times New Roman" w:hAnsi="Times New Roman" w:cs="Times New Roman"/>
                <w:color w:val="000000"/>
                <w:sz w:val="24"/>
                <w:szCs w:val="24"/>
              </w:rPr>
            </w:pPr>
            <w:r w:rsidRPr="00096679">
              <w:rPr>
                <w:rFonts w:ascii="Times New Roman" w:hAnsi="Times New Roman" w:cs="Times New Roman"/>
                <w:color w:val="000000"/>
                <w:sz w:val="24"/>
                <w:szCs w:val="24"/>
              </w:rPr>
              <w:t>1,42</w:t>
            </w:r>
          </w:p>
        </w:tc>
        <w:tc>
          <w:tcPr>
            <w:tcW w:w="1497" w:type="dxa"/>
            <w:vAlign w:val="center"/>
          </w:tcPr>
          <w:p w:rsidR="000B5791" w:rsidRPr="00096679" w:rsidRDefault="000B5791" w:rsidP="00096679">
            <w:pPr>
              <w:spacing w:line="240" w:lineRule="auto"/>
              <w:contextualSpacing/>
              <w:jc w:val="center"/>
              <w:rPr>
                <w:rFonts w:ascii="Times New Roman" w:hAnsi="Times New Roman" w:cs="Times New Roman"/>
                <w:color w:val="000000"/>
                <w:sz w:val="24"/>
                <w:szCs w:val="24"/>
              </w:rPr>
            </w:pPr>
            <w:r w:rsidRPr="00096679">
              <w:rPr>
                <w:rFonts w:ascii="Times New Roman" w:hAnsi="Times New Roman" w:cs="Times New Roman"/>
                <w:color w:val="000000"/>
                <w:sz w:val="24"/>
                <w:szCs w:val="24"/>
              </w:rPr>
              <w:t>0,07</w:t>
            </w:r>
          </w:p>
        </w:tc>
      </w:tr>
      <w:tr w:rsidR="000B5791" w:rsidRPr="00872BB4" w:rsidTr="000B5791">
        <w:trPr>
          <w:trHeight w:val="835"/>
        </w:trPr>
        <w:tc>
          <w:tcPr>
            <w:tcW w:w="3564" w:type="dxa"/>
            <w:vAlign w:val="center"/>
          </w:tcPr>
          <w:p w:rsidR="000B5791" w:rsidRPr="00096679" w:rsidRDefault="000B5791" w:rsidP="00096679">
            <w:pPr>
              <w:pStyle w:val="af3"/>
              <w:rPr>
                <w:sz w:val="24"/>
                <w:szCs w:val="24"/>
              </w:rPr>
            </w:pPr>
            <w:r w:rsidRPr="00096679">
              <w:rPr>
                <w:sz w:val="24"/>
                <w:szCs w:val="24"/>
              </w:rPr>
              <w:t>Коэффициент общей платежеспособности</w:t>
            </w:r>
          </w:p>
        </w:tc>
        <w:tc>
          <w:tcPr>
            <w:tcW w:w="1240" w:type="dxa"/>
            <w:vAlign w:val="center"/>
          </w:tcPr>
          <w:p w:rsidR="000B5791" w:rsidRPr="00096679" w:rsidRDefault="000B5791" w:rsidP="00096679">
            <w:pPr>
              <w:pStyle w:val="af3"/>
              <w:rPr>
                <w:sz w:val="24"/>
                <w:szCs w:val="24"/>
              </w:rPr>
            </w:pPr>
          </w:p>
        </w:tc>
        <w:tc>
          <w:tcPr>
            <w:tcW w:w="1103" w:type="dxa"/>
            <w:vAlign w:val="center"/>
          </w:tcPr>
          <w:p w:rsidR="000B5791" w:rsidRPr="00096679" w:rsidRDefault="000B5791" w:rsidP="00096679">
            <w:pPr>
              <w:spacing w:line="240" w:lineRule="auto"/>
              <w:contextualSpacing/>
              <w:jc w:val="center"/>
              <w:rPr>
                <w:rFonts w:ascii="Times New Roman" w:hAnsi="Times New Roman" w:cs="Times New Roman"/>
                <w:color w:val="000000"/>
                <w:sz w:val="24"/>
                <w:szCs w:val="24"/>
              </w:rPr>
            </w:pPr>
            <w:r w:rsidRPr="00096679">
              <w:rPr>
                <w:rFonts w:ascii="Times New Roman" w:hAnsi="Times New Roman" w:cs="Times New Roman"/>
                <w:color w:val="000000"/>
                <w:sz w:val="24"/>
                <w:szCs w:val="24"/>
              </w:rPr>
              <w:t>0,01</w:t>
            </w:r>
          </w:p>
        </w:tc>
        <w:tc>
          <w:tcPr>
            <w:tcW w:w="1103" w:type="dxa"/>
            <w:vAlign w:val="center"/>
          </w:tcPr>
          <w:p w:rsidR="000B5791" w:rsidRPr="00096679" w:rsidRDefault="000B5791" w:rsidP="00096679">
            <w:pPr>
              <w:spacing w:line="240" w:lineRule="auto"/>
              <w:contextualSpacing/>
              <w:jc w:val="center"/>
              <w:rPr>
                <w:rFonts w:ascii="Times New Roman" w:hAnsi="Times New Roman" w:cs="Times New Roman"/>
                <w:color w:val="000000"/>
                <w:sz w:val="24"/>
                <w:szCs w:val="24"/>
              </w:rPr>
            </w:pPr>
            <w:r w:rsidRPr="00096679">
              <w:rPr>
                <w:rFonts w:ascii="Times New Roman" w:hAnsi="Times New Roman" w:cs="Times New Roman"/>
                <w:color w:val="000000"/>
                <w:sz w:val="24"/>
                <w:szCs w:val="24"/>
              </w:rPr>
              <w:t>0,02</w:t>
            </w:r>
          </w:p>
        </w:tc>
        <w:tc>
          <w:tcPr>
            <w:tcW w:w="1103" w:type="dxa"/>
            <w:vAlign w:val="center"/>
          </w:tcPr>
          <w:p w:rsidR="000B5791" w:rsidRPr="00096679" w:rsidRDefault="000B5791" w:rsidP="00096679">
            <w:pPr>
              <w:spacing w:line="240" w:lineRule="auto"/>
              <w:contextualSpacing/>
              <w:jc w:val="center"/>
              <w:rPr>
                <w:rFonts w:ascii="Times New Roman" w:hAnsi="Times New Roman" w:cs="Times New Roman"/>
                <w:color w:val="000000"/>
                <w:sz w:val="24"/>
                <w:szCs w:val="24"/>
              </w:rPr>
            </w:pPr>
            <w:r w:rsidRPr="00096679">
              <w:rPr>
                <w:rFonts w:ascii="Times New Roman" w:hAnsi="Times New Roman" w:cs="Times New Roman"/>
                <w:color w:val="000000"/>
                <w:sz w:val="24"/>
                <w:szCs w:val="24"/>
              </w:rPr>
              <w:t>0,02</w:t>
            </w:r>
          </w:p>
        </w:tc>
        <w:tc>
          <w:tcPr>
            <w:tcW w:w="1497" w:type="dxa"/>
            <w:vAlign w:val="center"/>
          </w:tcPr>
          <w:p w:rsidR="000B5791" w:rsidRPr="00096679" w:rsidRDefault="000B5791" w:rsidP="00096679">
            <w:pPr>
              <w:spacing w:line="240" w:lineRule="auto"/>
              <w:contextualSpacing/>
              <w:jc w:val="center"/>
              <w:rPr>
                <w:rFonts w:ascii="Times New Roman" w:hAnsi="Times New Roman" w:cs="Times New Roman"/>
                <w:color w:val="000000"/>
                <w:sz w:val="24"/>
                <w:szCs w:val="24"/>
              </w:rPr>
            </w:pPr>
            <w:r w:rsidRPr="00096679">
              <w:rPr>
                <w:rFonts w:ascii="Times New Roman" w:hAnsi="Times New Roman" w:cs="Times New Roman"/>
                <w:color w:val="000000"/>
                <w:sz w:val="24"/>
                <w:szCs w:val="24"/>
              </w:rPr>
              <w:t>0,01</w:t>
            </w:r>
          </w:p>
        </w:tc>
      </w:tr>
    </w:tbl>
    <w:p w:rsidR="002C79A2" w:rsidRDefault="002C79A2">
      <w:pPr>
        <w:spacing w:after="160" w:line="259" w:lineRule="auto"/>
        <w:rPr>
          <w:rFonts w:ascii="Times New Roman" w:hAnsi="Times New Roman" w:cs="Times New Roman"/>
          <w:sz w:val="28"/>
        </w:rPr>
      </w:pPr>
      <w:r>
        <w:rPr>
          <w:rFonts w:ascii="Times New Roman" w:hAnsi="Times New Roman" w:cs="Times New Roman"/>
          <w:sz w:val="28"/>
        </w:rPr>
        <w:br w:type="page"/>
      </w:r>
    </w:p>
    <w:p w:rsidR="00A87567" w:rsidRDefault="00E822AF" w:rsidP="00E20CA2">
      <w:pPr>
        <w:pStyle w:val="1"/>
      </w:pPr>
      <w:bookmarkStart w:id="16" w:name="_Toc453112158"/>
      <w:bookmarkStart w:id="17" w:name="_Toc484769285"/>
      <w:bookmarkEnd w:id="10"/>
      <w:r>
        <w:lastRenderedPageBreak/>
        <w:t>Действующий механизм исчисления и уплаты страховых взносов в государственные внебюджетные фонды на примере ООО «Прома-Киров»</w:t>
      </w:r>
      <w:bookmarkEnd w:id="16"/>
      <w:bookmarkEnd w:id="17"/>
    </w:p>
    <w:p w:rsidR="00E20CA2" w:rsidRDefault="00E20CA2" w:rsidP="00E20CA2">
      <w:pPr>
        <w:pStyle w:val="2"/>
        <w:numPr>
          <w:ilvl w:val="0"/>
          <w:numId w:val="0"/>
        </w:numPr>
        <w:jc w:val="left"/>
      </w:pPr>
    </w:p>
    <w:p w:rsidR="00E822AF" w:rsidRPr="00E20CA2" w:rsidRDefault="002E1EAC" w:rsidP="00E822AF">
      <w:pPr>
        <w:pStyle w:val="2"/>
      </w:pPr>
      <w:bookmarkStart w:id="18" w:name="_Toc484769286"/>
      <w:r>
        <w:t>Расчет относительной и абсолютной налоговой нагрузки</w:t>
      </w:r>
      <w:bookmarkEnd w:id="18"/>
    </w:p>
    <w:p w:rsidR="00E822AF" w:rsidRDefault="00E822AF" w:rsidP="005B3D0E">
      <w:pPr>
        <w:spacing w:after="0" w:line="360" w:lineRule="auto"/>
        <w:ind w:firstLine="709"/>
        <w:jc w:val="both"/>
        <w:rPr>
          <w:rFonts w:ascii="Times New Roman" w:hAnsi="Times New Roman" w:cs="Times New Roman"/>
          <w:sz w:val="28"/>
          <w:szCs w:val="28"/>
        </w:rPr>
      </w:pPr>
    </w:p>
    <w:p w:rsidR="00A87567" w:rsidRDefault="00EB7A42" w:rsidP="005B3D0E">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Цель любого экономического субъекта – это максимизация прибыли, и снижение налоговой нагрузки. Но искусственное занижение налоговой нагрузки, может привлечь внимание налоговой службы и повлечь за собой штрафы, пенни и уголовная ответственность. </w:t>
      </w:r>
      <w:r w:rsidRPr="000C65D4">
        <w:rPr>
          <w:rFonts w:ascii="Times New Roman" w:hAnsi="Times New Roman" w:cs="Times New Roman"/>
          <w:sz w:val="28"/>
          <w:szCs w:val="28"/>
          <w:shd w:val="clear" w:color="auto" w:fill="FFFFFF"/>
        </w:rPr>
        <w:t>В Постановлении Пленума Высшего Арбитражного Суда РФ от 12.10.2006 № 53 «Об оценке арбитражными судами обоснованности получения налогоплательщиком налоговой выгоды» указаны опасные способы оптимизации (минимизации) налоговой нагрузки. Если налогоплательщик занижает налоговую нагрузку</w:t>
      </w:r>
      <w:r w:rsidR="000C65D4" w:rsidRPr="000C65D4">
        <w:rPr>
          <w:rFonts w:ascii="Times New Roman" w:hAnsi="Times New Roman" w:cs="Times New Roman"/>
          <w:sz w:val="28"/>
          <w:szCs w:val="28"/>
          <w:shd w:val="clear" w:color="auto" w:fill="FFFFFF"/>
        </w:rPr>
        <w:t xml:space="preserve"> вне связи с осуществлением реальной экономической деятельностью, то налоговая оптимизация не может быть признана обоснованной.</w:t>
      </w:r>
      <w:r w:rsidR="000C65D4">
        <w:rPr>
          <w:rFonts w:ascii="Times New Roman" w:hAnsi="Times New Roman" w:cs="Times New Roman"/>
          <w:sz w:val="28"/>
          <w:szCs w:val="28"/>
          <w:shd w:val="clear" w:color="auto" w:fill="FFFFFF"/>
        </w:rPr>
        <w:t xml:space="preserve"> Поэтому, организация должна определить состав, структуру и динамику налоговых обязательств, чтобы в дальнейшем определить налоговую нагрузку и </w:t>
      </w:r>
      <w:r w:rsidR="005B3D0E">
        <w:rPr>
          <w:rFonts w:ascii="Times New Roman" w:hAnsi="Times New Roman" w:cs="Times New Roman"/>
          <w:sz w:val="28"/>
          <w:szCs w:val="28"/>
          <w:shd w:val="clear" w:color="auto" w:fill="FFFFFF"/>
        </w:rPr>
        <w:t>оптимизировать её.</w:t>
      </w:r>
      <w:r w:rsidR="000C65D4">
        <w:rPr>
          <w:rFonts w:ascii="Times New Roman" w:hAnsi="Times New Roman" w:cs="Times New Roman"/>
          <w:sz w:val="28"/>
          <w:szCs w:val="28"/>
          <w:shd w:val="clear" w:color="auto" w:fill="FFFFFF"/>
        </w:rPr>
        <w:t xml:space="preserve"> </w:t>
      </w:r>
    </w:p>
    <w:p w:rsidR="00A8156A" w:rsidRDefault="00A8156A" w:rsidP="00A8156A">
      <w:pPr>
        <w:spacing w:after="0" w:line="360" w:lineRule="auto"/>
        <w:ind w:firstLine="709"/>
        <w:jc w:val="both"/>
        <w:rPr>
          <w:rFonts w:ascii="Times New Roman" w:hAnsi="Times New Roman" w:cs="Times New Roman"/>
          <w:sz w:val="28"/>
          <w:szCs w:val="28"/>
        </w:rPr>
      </w:pPr>
      <w:r w:rsidRPr="005A333C">
        <w:rPr>
          <w:rFonts w:ascii="Times New Roman" w:hAnsi="Times New Roman"/>
          <w:sz w:val="28"/>
          <w:szCs w:val="28"/>
        </w:rPr>
        <w:t xml:space="preserve">За исследуемый период ООО «Прома-Киров» уплачивала НДС, налог на прибыль и подоходный налог. С 2014 года суммы уплаченных налогов увеличились на 25.5%, </w:t>
      </w:r>
      <w:r w:rsidRPr="00EA5386">
        <w:rPr>
          <w:rFonts w:ascii="Times New Roman" w:hAnsi="Times New Roman"/>
          <w:sz w:val="28"/>
          <w:szCs w:val="28"/>
        </w:rPr>
        <w:t>57</w:t>
      </w:r>
      <w:r w:rsidRPr="005A333C">
        <w:rPr>
          <w:rFonts w:ascii="Times New Roman" w:hAnsi="Times New Roman"/>
          <w:sz w:val="28"/>
          <w:szCs w:val="28"/>
        </w:rPr>
        <w:t>.</w:t>
      </w:r>
      <w:r w:rsidRPr="00EA5386">
        <w:rPr>
          <w:rFonts w:ascii="Times New Roman" w:hAnsi="Times New Roman"/>
          <w:sz w:val="28"/>
          <w:szCs w:val="28"/>
        </w:rPr>
        <w:t>4</w:t>
      </w:r>
      <w:r w:rsidRPr="005A333C">
        <w:rPr>
          <w:rFonts w:ascii="Times New Roman" w:hAnsi="Times New Roman"/>
          <w:sz w:val="28"/>
          <w:szCs w:val="28"/>
        </w:rPr>
        <w:t xml:space="preserve">% и </w:t>
      </w:r>
      <w:r w:rsidRPr="00EA5386">
        <w:rPr>
          <w:rFonts w:ascii="Times New Roman" w:hAnsi="Times New Roman"/>
          <w:sz w:val="28"/>
          <w:szCs w:val="28"/>
        </w:rPr>
        <w:t>8</w:t>
      </w:r>
      <w:r w:rsidRPr="005A333C">
        <w:rPr>
          <w:rFonts w:ascii="Times New Roman" w:hAnsi="Times New Roman"/>
          <w:sz w:val="28"/>
          <w:szCs w:val="28"/>
        </w:rPr>
        <w:t xml:space="preserve">07.8% соответственно. Большую часть всех налогов составляет НДС. Он равен </w:t>
      </w:r>
      <w:r w:rsidRPr="005A333C">
        <w:rPr>
          <w:rFonts w:ascii="Times New Roman" w:hAnsi="Times New Roman" w:cs="Times New Roman"/>
          <w:sz w:val="28"/>
          <w:szCs w:val="28"/>
        </w:rPr>
        <w:t xml:space="preserve">5306938,27 </w:t>
      </w:r>
      <w:r w:rsidRPr="005A333C">
        <w:rPr>
          <w:rFonts w:ascii="Times New Roman" w:hAnsi="Times New Roman"/>
          <w:sz w:val="28"/>
          <w:szCs w:val="28"/>
        </w:rPr>
        <w:t>руб. или 94.</w:t>
      </w:r>
      <w:r>
        <w:rPr>
          <w:rFonts w:ascii="Times New Roman" w:hAnsi="Times New Roman"/>
          <w:sz w:val="28"/>
          <w:szCs w:val="28"/>
        </w:rPr>
        <w:t>3</w:t>
      </w:r>
      <w:r w:rsidRPr="005A333C">
        <w:rPr>
          <w:rFonts w:ascii="Times New Roman" w:hAnsi="Times New Roman"/>
          <w:sz w:val="28"/>
          <w:szCs w:val="28"/>
        </w:rPr>
        <w:t xml:space="preserve">% от общей суммы начисленных налогов и сборов в 2014г., </w:t>
      </w:r>
      <w:r w:rsidRPr="005A333C">
        <w:rPr>
          <w:rFonts w:ascii="Times New Roman" w:hAnsi="Times New Roman" w:cs="Times New Roman"/>
          <w:sz w:val="28"/>
          <w:szCs w:val="28"/>
        </w:rPr>
        <w:t>6128998,87</w:t>
      </w:r>
      <w:r w:rsidRPr="005A333C">
        <w:rPr>
          <w:rFonts w:ascii="Times New Roman" w:hAnsi="Times New Roman"/>
          <w:sz w:val="28"/>
          <w:szCs w:val="28"/>
        </w:rPr>
        <w:t xml:space="preserve"> руб. </w:t>
      </w:r>
      <w:r>
        <w:rPr>
          <w:rFonts w:ascii="Times New Roman" w:hAnsi="Times New Roman"/>
          <w:sz w:val="28"/>
          <w:szCs w:val="28"/>
        </w:rPr>
        <w:t>или 96</w:t>
      </w:r>
      <w:r w:rsidRPr="005A333C">
        <w:rPr>
          <w:rFonts w:ascii="Times New Roman" w:hAnsi="Times New Roman"/>
          <w:sz w:val="28"/>
          <w:szCs w:val="28"/>
        </w:rPr>
        <w:t>.</w:t>
      </w:r>
      <w:r>
        <w:rPr>
          <w:rFonts w:ascii="Times New Roman" w:hAnsi="Times New Roman"/>
          <w:sz w:val="28"/>
          <w:szCs w:val="28"/>
        </w:rPr>
        <w:t>9</w:t>
      </w:r>
      <w:r w:rsidRPr="005A333C">
        <w:rPr>
          <w:rFonts w:ascii="Times New Roman" w:hAnsi="Times New Roman"/>
          <w:sz w:val="28"/>
          <w:szCs w:val="28"/>
        </w:rPr>
        <w:t xml:space="preserve">% от общей суммы начисленных налогов и сборов в 2015 г. и </w:t>
      </w:r>
      <w:r w:rsidRPr="005A333C">
        <w:rPr>
          <w:rFonts w:ascii="Times New Roman" w:hAnsi="Times New Roman" w:cs="Times New Roman"/>
          <w:sz w:val="28"/>
          <w:szCs w:val="28"/>
        </w:rPr>
        <w:t xml:space="preserve">6661372.88 </w:t>
      </w:r>
      <w:r w:rsidRPr="005A333C">
        <w:rPr>
          <w:rFonts w:ascii="Times New Roman" w:hAnsi="Times New Roman"/>
          <w:sz w:val="28"/>
          <w:szCs w:val="28"/>
        </w:rPr>
        <w:t>руб. или 9</w:t>
      </w:r>
      <w:r>
        <w:rPr>
          <w:rFonts w:ascii="Times New Roman" w:hAnsi="Times New Roman"/>
          <w:sz w:val="28"/>
          <w:szCs w:val="28"/>
        </w:rPr>
        <w:t>1</w:t>
      </w:r>
      <w:r w:rsidRPr="005A333C">
        <w:rPr>
          <w:rFonts w:ascii="Times New Roman" w:hAnsi="Times New Roman"/>
          <w:sz w:val="28"/>
          <w:szCs w:val="28"/>
        </w:rPr>
        <w:t xml:space="preserve"> % от общей суммы налогов и сборов в 2016г.  И он увеличился за исследуемый период на 25.5 %. Налог на прибыль в 2014 году составил </w:t>
      </w:r>
      <w:r w:rsidRPr="005A333C">
        <w:rPr>
          <w:rFonts w:ascii="Times New Roman" w:hAnsi="Times New Roman" w:cs="Times New Roman"/>
          <w:sz w:val="28"/>
          <w:szCs w:val="28"/>
        </w:rPr>
        <w:t>300881,70 тыс. руб. или 5.</w:t>
      </w:r>
      <w:r>
        <w:rPr>
          <w:rFonts w:ascii="Times New Roman" w:hAnsi="Times New Roman" w:cs="Times New Roman"/>
          <w:sz w:val="28"/>
          <w:szCs w:val="28"/>
        </w:rPr>
        <w:t>3</w:t>
      </w:r>
      <w:r w:rsidRPr="005A333C">
        <w:rPr>
          <w:rFonts w:ascii="Times New Roman" w:hAnsi="Times New Roman" w:cs="Times New Roman"/>
          <w:sz w:val="28"/>
          <w:szCs w:val="28"/>
        </w:rPr>
        <w:t xml:space="preserve">% от общей суммы начисленных налогов и сборов, в 2015 году - 172560,00 тыс. руб. или 2.7 % от общей суммы начисленных налогов и сборов, в 2016 году - 473452.36 тыс. руб. или 6.6 % от общей суммы начисленных </w:t>
      </w:r>
      <w:r w:rsidRPr="005A333C">
        <w:rPr>
          <w:rFonts w:ascii="Times New Roman" w:hAnsi="Times New Roman" w:cs="Times New Roman"/>
          <w:sz w:val="28"/>
          <w:szCs w:val="28"/>
        </w:rPr>
        <w:lastRenderedPageBreak/>
        <w:t xml:space="preserve">налогов. И увеличился на 57.4 %. Подоходный налог в 2014 году составил 5382,00 руб. или 0.1 % от общей суммы начисленных налогов и сборов. В 2015 году 5558,00 руб. или 0.1 % от общей суммы начисленных налогов и сборов, в 2016 году 43474.00 руб. или 0.6% от общей суммы начисленных налогов и сборов. И за исследуемый период увеличился на 27.9%. </w:t>
      </w:r>
      <w:r>
        <w:rPr>
          <w:rFonts w:ascii="Times New Roman" w:hAnsi="Times New Roman" w:cs="Times New Roman"/>
          <w:sz w:val="28"/>
          <w:szCs w:val="28"/>
        </w:rPr>
        <w:t xml:space="preserve">Страховые взносы в 2014 году составили 12502.8 руб. или 0.2% от общей суммы уплаченных налогов и сборов, в 2015 году – 12910.69 руб. или 0.2 % от общей суммы, 131209,97 руб. или 1,8% от общей суммы начисленных налогов и сборов. </w:t>
      </w:r>
    </w:p>
    <w:p w:rsidR="00216C93" w:rsidRDefault="00216C93" w:rsidP="00216C93">
      <w:pPr>
        <w:spacing w:after="0" w:line="360" w:lineRule="auto"/>
        <w:ind w:firstLine="709"/>
        <w:jc w:val="both"/>
        <w:rPr>
          <w:rFonts w:ascii="Times New Roman" w:hAnsi="Times New Roman"/>
          <w:sz w:val="28"/>
          <w:szCs w:val="28"/>
        </w:rPr>
      </w:pPr>
      <w:r>
        <w:rPr>
          <w:rFonts w:ascii="Times New Roman" w:hAnsi="Times New Roman"/>
          <w:sz w:val="28"/>
          <w:szCs w:val="28"/>
        </w:rPr>
        <w:t>Из таблиц 14 и 15 видно, что большую часть начисленных налогов и сборов составляет НДС 94% в 2014 году, 96% в 2015 году и 91% в 2016 году. Значительно меньшую часть составляют налог на прибыль – 5.3% в 2014 году, 2.7% в 2015 году и 6.6% в 2016 году. Еще более меньшую часть составляют взносы в государственные внебюджетные фонды 0.2% в 2014 году, 0.2% в 2015 году, 1.8% в 2016 году. И самую маленькую часть составляет подоходный налог 0.1% в 2014 году, 0.1% в 2015 году, 1.8% в 2016 году.</w:t>
      </w:r>
      <w:r w:rsidR="00DF089F">
        <w:rPr>
          <w:rFonts w:ascii="Times New Roman" w:hAnsi="Times New Roman"/>
          <w:sz w:val="28"/>
          <w:szCs w:val="28"/>
        </w:rPr>
        <w:t xml:space="preserve"> (Приложение Б)</w:t>
      </w:r>
    </w:p>
    <w:p w:rsidR="008E2EF9" w:rsidRDefault="008E2EF9" w:rsidP="008E2EF9">
      <w:r>
        <w:rPr>
          <w:rFonts w:ascii="Times New Roman" w:hAnsi="Times New Roman"/>
          <w:sz w:val="28"/>
          <w:szCs w:val="28"/>
        </w:rPr>
        <w:t xml:space="preserve">Таблица 14 – </w:t>
      </w:r>
      <w:r w:rsidRPr="002134BB">
        <w:rPr>
          <w:rFonts w:ascii="Times New Roman" w:hAnsi="Times New Roman"/>
          <w:sz w:val="28"/>
          <w:szCs w:val="28"/>
        </w:rPr>
        <w:t>Состав</w:t>
      </w:r>
      <w:r>
        <w:t xml:space="preserve"> </w:t>
      </w:r>
      <w:r w:rsidRPr="002134BB">
        <w:rPr>
          <w:rFonts w:ascii="Times New Roman" w:hAnsi="Times New Roman"/>
          <w:sz w:val="28"/>
          <w:szCs w:val="28"/>
        </w:rPr>
        <w:t>и динамика налоговых обязательств ООО «Прома-Киров» по видам налоговых платежей</w:t>
      </w:r>
      <w:r>
        <w:rPr>
          <w:rFonts w:ascii="Times New Roman" w:hAnsi="Times New Roman"/>
          <w:sz w:val="28"/>
          <w:szCs w:val="28"/>
        </w:rPr>
        <w:t xml:space="preserve"> (руб.)</w:t>
      </w:r>
    </w:p>
    <w:tbl>
      <w:tblPr>
        <w:tblStyle w:val="ab"/>
        <w:tblW w:w="0" w:type="auto"/>
        <w:tblLook w:val="04A0" w:firstRow="1" w:lastRow="0" w:firstColumn="1" w:lastColumn="0" w:noHBand="0" w:noVBand="1"/>
      </w:tblPr>
      <w:tblGrid>
        <w:gridCol w:w="2172"/>
        <w:gridCol w:w="1921"/>
        <w:gridCol w:w="1922"/>
        <w:gridCol w:w="1922"/>
        <w:gridCol w:w="1917"/>
      </w:tblGrid>
      <w:tr w:rsidR="008E2EF9" w:rsidTr="008E2EF9">
        <w:tc>
          <w:tcPr>
            <w:tcW w:w="1925" w:type="dxa"/>
          </w:tcPr>
          <w:p w:rsidR="008E2EF9" w:rsidRPr="00216C93" w:rsidRDefault="008E2EF9" w:rsidP="008E2EF9">
            <w:pPr>
              <w:spacing w:after="0" w:line="240" w:lineRule="auto"/>
              <w:rPr>
                <w:rFonts w:ascii="Times New Roman" w:hAnsi="Times New Roman"/>
                <w:sz w:val="28"/>
                <w:szCs w:val="28"/>
              </w:rPr>
            </w:pPr>
            <w:r w:rsidRPr="00216C93">
              <w:rPr>
                <w:rFonts w:ascii="Times New Roman" w:hAnsi="Times New Roman" w:cs="Times New Roman"/>
                <w:sz w:val="28"/>
                <w:szCs w:val="28"/>
              </w:rPr>
              <w:t>Вид налога (сбора)</w:t>
            </w:r>
          </w:p>
        </w:tc>
        <w:tc>
          <w:tcPr>
            <w:tcW w:w="1925" w:type="dxa"/>
          </w:tcPr>
          <w:p w:rsidR="008E2EF9" w:rsidRPr="00216C93" w:rsidRDefault="008E2EF9" w:rsidP="008E2EF9">
            <w:pPr>
              <w:spacing w:after="0" w:line="240" w:lineRule="auto"/>
              <w:jc w:val="center"/>
              <w:rPr>
                <w:rFonts w:ascii="Times New Roman" w:hAnsi="Times New Roman"/>
                <w:sz w:val="28"/>
                <w:szCs w:val="28"/>
              </w:rPr>
            </w:pPr>
            <w:r w:rsidRPr="00216C93">
              <w:rPr>
                <w:rFonts w:ascii="Times New Roman" w:hAnsi="Times New Roman"/>
                <w:sz w:val="28"/>
                <w:szCs w:val="28"/>
              </w:rPr>
              <w:t>2014</w:t>
            </w:r>
          </w:p>
        </w:tc>
        <w:tc>
          <w:tcPr>
            <w:tcW w:w="1926" w:type="dxa"/>
          </w:tcPr>
          <w:p w:rsidR="008E2EF9" w:rsidRPr="00216C93" w:rsidRDefault="008E2EF9" w:rsidP="008E2EF9">
            <w:pPr>
              <w:spacing w:after="0" w:line="240" w:lineRule="auto"/>
              <w:jc w:val="center"/>
              <w:rPr>
                <w:rFonts w:ascii="Times New Roman" w:hAnsi="Times New Roman"/>
                <w:sz w:val="28"/>
                <w:szCs w:val="28"/>
              </w:rPr>
            </w:pPr>
            <w:r w:rsidRPr="00216C93">
              <w:rPr>
                <w:rFonts w:ascii="Times New Roman" w:hAnsi="Times New Roman"/>
                <w:sz w:val="28"/>
                <w:szCs w:val="28"/>
              </w:rPr>
              <w:t>2015</w:t>
            </w:r>
          </w:p>
        </w:tc>
        <w:tc>
          <w:tcPr>
            <w:tcW w:w="1926" w:type="dxa"/>
          </w:tcPr>
          <w:p w:rsidR="008E2EF9" w:rsidRPr="00216C93" w:rsidRDefault="008E2EF9" w:rsidP="008E2EF9">
            <w:pPr>
              <w:spacing w:after="0" w:line="240" w:lineRule="auto"/>
              <w:jc w:val="center"/>
              <w:rPr>
                <w:rFonts w:ascii="Times New Roman" w:hAnsi="Times New Roman"/>
                <w:sz w:val="28"/>
                <w:szCs w:val="28"/>
              </w:rPr>
            </w:pPr>
            <w:r w:rsidRPr="00216C93">
              <w:rPr>
                <w:rFonts w:ascii="Times New Roman" w:hAnsi="Times New Roman"/>
                <w:sz w:val="28"/>
                <w:szCs w:val="28"/>
              </w:rPr>
              <w:t>2016</w:t>
            </w:r>
          </w:p>
        </w:tc>
        <w:tc>
          <w:tcPr>
            <w:tcW w:w="1926" w:type="dxa"/>
          </w:tcPr>
          <w:p w:rsidR="008E2EF9" w:rsidRPr="00216C93" w:rsidRDefault="008E2EF9" w:rsidP="008E2EF9">
            <w:pPr>
              <w:spacing w:after="0" w:line="240" w:lineRule="auto"/>
              <w:jc w:val="center"/>
              <w:rPr>
                <w:rFonts w:ascii="Times New Roman" w:hAnsi="Times New Roman"/>
                <w:sz w:val="28"/>
                <w:szCs w:val="28"/>
              </w:rPr>
            </w:pPr>
            <w:r w:rsidRPr="00216C93">
              <w:rPr>
                <w:rFonts w:ascii="Times New Roman" w:hAnsi="Times New Roman" w:cs="Times New Roman"/>
                <w:sz w:val="28"/>
                <w:szCs w:val="28"/>
              </w:rPr>
              <w:t>Откл-ние 2016 г в %  к 20014 г</w:t>
            </w:r>
          </w:p>
        </w:tc>
      </w:tr>
      <w:tr w:rsidR="008E2EF9" w:rsidTr="00026C44">
        <w:tc>
          <w:tcPr>
            <w:tcW w:w="1925" w:type="dxa"/>
            <w:vAlign w:val="center"/>
          </w:tcPr>
          <w:p w:rsidR="008E2EF9" w:rsidRPr="00216C93" w:rsidRDefault="008E2EF9" w:rsidP="008E2EF9">
            <w:pPr>
              <w:pStyle w:val="ad"/>
              <w:spacing w:after="0" w:line="240" w:lineRule="auto"/>
              <w:ind w:left="0"/>
              <w:rPr>
                <w:rFonts w:ascii="Times New Roman" w:hAnsi="Times New Roman"/>
                <w:sz w:val="28"/>
                <w:szCs w:val="28"/>
              </w:rPr>
            </w:pPr>
            <w:r w:rsidRPr="00216C93">
              <w:rPr>
                <w:rFonts w:ascii="Times New Roman" w:hAnsi="Times New Roman"/>
                <w:sz w:val="28"/>
                <w:szCs w:val="28"/>
              </w:rPr>
              <w:t>1.Начислено налогов  и сборов</w:t>
            </w:r>
          </w:p>
        </w:tc>
        <w:tc>
          <w:tcPr>
            <w:tcW w:w="1925" w:type="dxa"/>
            <w:vAlign w:val="center"/>
          </w:tcPr>
          <w:p w:rsidR="008E2EF9" w:rsidRPr="00216C93" w:rsidRDefault="008E2EF9" w:rsidP="008E2EF9">
            <w:pPr>
              <w:spacing w:after="0" w:line="240" w:lineRule="auto"/>
              <w:jc w:val="center"/>
              <w:rPr>
                <w:rFonts w:ascii="Times New Roman" w:hAnsi="Times New Roman" w:cs="Times New Roman"/>
                <w:sz w:val="28"/>
                <w:szCs w:val="28"/>
              </w:rPr>
            </w:pPr>
            <w:r w:rsidRPr="00216C93">
              <w:rPr>
                <w:rFonts w:ascii="Times New Roman" w:hAnsi="Times New Roman" w:cs="Times New Roman"/>
                <w:sz w:val="28"/>
                <w:szCs w:val="28"/>
              </w:rPr>
              <w:t>5625704,8</w:t>
            </w:r>
          </w:p>
        </w:tc>
        <w:tc>
          <w:tcPr>
            <w:tcW w:w="1926" w:type="dxa"/>
            <w:vAlign w:val="center"/>
          </w:tcPr>
          <w:p w:rsidR="008E2EF9" w:rsidRPr="00216C93" w:rsidRDefault="008E2EF9" w:rsidP="008E2EF9">
            <w:pPr>
              <w:spacing w:after="0" w:line="240" w:lineRule="auto"/>
              <w:jc w:val="center"/>
              <w:rPr>
                <w:rFonts w:ascii="Times New Roman" w:hAnsi="Times New Roman" w:cs="Times New Roman"/>
                <w:sz w:val="28"/>
                <w:szCs w:val="28"/>
              </w:rPr>
            </w:pPr>
            <w:r w:rsidRPr="00216C93">
              <w:rPr>
                <w:rFonts w:ascii="Times New Roman" w:hAnsi="Times New Roman" w:cs="Times New Roman"/>
                <w:sz w:val="28"/>
                <w:szCs w:val="28"/>
              </w:rPr>
              <w:t>6320027,6</w:t>
            </w:r>
          </w:p>
        </w:tc>
        <w:tc>
          <w:tcPr>
            <w:tcW w:w="1926" w:type="dxa"/>
            <w:vAlign w:val="center"/>
          </w:tcPr>
          <w:p w:rsidR="008E2EF9" w:rsidRPr="00216C93" w:rsidRDefault="008E2EF9" w:rsidP="008E2EF9">
            <w:pPr>
              <w:spacing w:after="0" w:line="240" w:lineRule="auto"/>
              <w:jc w:val="center"/>
              <w:rPr>
                <w:rFonts w:ascii="Times New Roman" w:hAnsi="Times New Roman" w:cs="Times New Roman"/>
                <w:sz w:val="28"/>
                <w:szCs w:val="28"/>
              </w:rPr>
            </w:pPr>
            <w:r w:rsidRPr="00216C93">
              <w:rPr>
                <w:rFonts w:ascii="Times New Roman" w:hAnsi="Times New Roman" w:cs="Times New Roman"/>
                <w:sz w:val="28"/>
                <w:szCs w:val="28"/>
                <w:lang w:val="en-US"/>
              </w:rPr>
              <w:t>7</w:t>
            </w:r>
            <w:r w:rsidRPr="00216C93">
              <w:rPr>
                <w:rFonts w:ascii="Times New Roman" w:hAnsi="Times New Roman" w:cs="Times New Roman"/>
                <w:sz w:val="28"/>
                <w:szCs w:val="28"/>
              </w:rPr>
              <w:t>309509,21</w:t>
            </w:r>
          </w:p>
        </w:tc>
        <w:tc>
          <w:tcPr>
            <w:tcW w:w="1926" w:type="dxa"/>
            <w:vAlign w:val="center"/>
          </w:tcPr>
          <w:p w:rsidR="008E2EF9" w:rsidRPr="00216C93" w:rsidRDefault="008E2EF9" w:rsidP="008E2EF9">
            <w:pPr>
              <w:spacing w:after="0" w:line="240" w:lineRule="auto"/>
              <w:jc w:val="center"/>
              <w:rPr>
                <w:rFonts w:ascii="Times New Roman" w:hAnsi="Times New Roman" w:cs="Times New Roman"/>
                <w:sz w:val="28"/>
                <w:szCs w:val="28"/>
                <w:lang w:val="en-US"/>
              </w:rPr>
            </w:pPr>
            <w:r w:rsidRPr="00216C93">
              <w:rPr>
                <w:rFonts w:ascii="Times New Roman" w:hAnsi="Times New Roman" w:cs="Times New Roman"/>
                <w:sz w:val="28"/>
                <w:szCs w:val="28"/>
                <w:lang w:val="en-US"/>
              </w:rPr>
              <w:t>127.9</w:t>
            </w:r>
          </w:p>
        </w:tc>
      </w:tr>
      <w:tr w:rsidR="008E2EF9" w:rsidTr="00026C44">
        <w:tc>
          <w:tcPr>
            <w:tcW w:w="1925" w:type="dxa"/>
            <w:vAlign w:val="center"/>
          </w:tcPr>
          <w:p w:rsidR="008E2EF9" w:rsidRPr="00216C93" w:rsidRDefault="008E2EF9" w:rsidP="008E2EF9">
            <w:pPr>
              <w:spacing w:after="0" w:line="240" w:lineRule="auto"/>
              <w:rPr>
                <w:rFonts w:ascii="Times New Roman" w:hAnsi="Times New Roman" w:cs="Times New Roman"/>
                <w:sz w:val="28"/>
                <w:szCs w:val="28"/>
              </w:rPr>
            </w:pPr>
            <w:r w:rsidRPr="00216C93">
              <w:rPr>
                <w:rFonts w:ascii="Times New Roman" w:hAnsi="Times New Roman" w:cs="Times New Roman"/>
                <w:sz w:val="28"/>
                <w:szCs w:val="28"/>
              </w:rPr>
              <w:t>1.1НДС</w:t>
            </w:r>
          </w:p>
        </w:tc>
        <w:tc>
          <w:tcPr>
            <w:tcW w:w="1925" w:type="dxa"/>
            <w:vAlign w:val="center"/>
          </w:tcPr>
          <w:p w:rsidR="008E2EF9" w:rsidRPr="00216C93" w:rsidRDefault="008E2EF9" w:rsidP="008E2EF9">
            <w:pPr>
              <w:spacing w:after="0" w:line="240" w:lineRule="auto"/>
              <w:jc w:val="center"/>
              <w:rPr>
                <w:rFonts w:ascii="Times New Roman" w:hAnsi="Times New Roman" w:cs="Times New Roman"/>
                <w:sz w:val="28"/>
                <w:szCs w:val="28"/>
              </w:rPr>
            </w:pPr>
            <w:r w:rsidRPr="00216C93">
              <w:rPr>
                <w:rFonts w:ascii="Times New Roman" w:hAnsi="Times New Roman" w:cs="Times New Roman"/>
                <w:sz w:val="28"/>
                <w:szCs w:val="28"/>
              </w:rPr>
              <w:t>5306938,27</w:t>
            </w:r>
          </w:p>
        </w:tc>
        <w:tc>
          <w:tcPr>
            <w:tcW w:w="1926" w:type="dxa"/>
            <w:vAlign w:val="center"/>
          </w:tcPr>
          <w:p w:rsidR="008E2EF9" w:rsidRPr="00216C93" w:rsidRDefault="008E2EF9" w:rsidP="008E2EF9">
            <w:pPr>
              <w:spacing w:after="0" w:line="240" w:lineRule="auto"/>
              <w:jc w:val="center"/>
              <w:rPr>
                <w:rFonts w:ascii="Times New Roman" w:hAnsi="Times New Roman" w:cs="Times New Roman"/>
                <w:sz w:val="28"/>
                <w:szCs w:val="28"/>
              </w:rPr>
            </w:pPr>
            <w:r w:rsidRPr="00216C93">
              <w:rPr>
                <w:rFonts w:ascii="Times New Roman" w:hAnsi="Times New Roman" w:cs="Times New Roman"/>
                <w:sz w:val="28"/>
                <w:szCs w:val="28"/>
              </w:rPr>
              <w:t>6128998,87</w:t>
            </w:r>
          </w:p>
        </w:tc>
        <w:tc>
          <w:tcPr>
            <w:tcW w:w="1926" w:type="dxa"/>
            <w:vAlign w:val="center"/>
          </w:tcPr>
          <w:p w:rsidR="008E2EF9" w:rsidRPr="00216C93" w:rsidRDefault="008E2EF9" w:rsidP="008E2EF9">
            <w:pPr>
              <w:spacing w:after="0" w:line="240" w:lineRule="auto"/>
              <w:jc w:val="center"/>
              <w:rPr>
                <w:rFonts w:ascii="Times New Roman" w:hAnsi="Times New Roman" w:cs="Times New Roman"/>
                <w:sz w:val="28"/>
                <w:szCs w:val="28"/>
                <w:lang w:val="en-US"/>
              </w:rPr>
            </w:pPr>
            <w:r w:rsidRPr="00216C93">
              <w:rPr>
                <w:rFonts w:ascii="Times New Roman" w:hAnsi="Times New Roman" w:cs="Times New Roman"/>
                <w:sz w:val="28"/>
                <w:szCs w:val="28"/>
                <w:lang w:val="en-US"/>
              </w:rPr>
              <w:t>6661372.88</w:t>
            </w:r>
          </w:p>
        </w:tc>
        <w:tc>
          <w:tcPr>
            <w:tcW w:w="1926" w:type="dxa"/>
            <w:vAlign w:val="center"/>
          </w:tcPr>
          <w:p w:rsidR="008E2EF9" w:rsidRPr="00216C93" w:rsidRDefault="008E2EF9" w:rsidP="008E2EF9">
            <w:pPr>
              <w:spacing w:after="0" w:line="240" w:lineRule="auto"/>
              <w:jc w:val="center"/>
              <w:rPr>
                <w:rFonts w:ascii="Times New Roman" w:hAnsi="Times New Roman" w:cs="Times New Roman"/>
                <w:sz w:val="28"/>
                <w:szCs w:val="28"/>
                <w:lang w:val="en-US"/>
              </w:rPr>
            </w:pPr>
            <w:r w:rsidRPr="00216C93">
              <w:rPr>
                <w:rFonts w:ascii="Times New Roman" w:hAnsi="Times New Roman" w:cs="Times New Roman"/>
                <w:sz w:val="28"/>
                <w:szCs w:val="28"/>
                <w:lang w:val="en-US"/>
              </w:rPr>
              <w:t>125.5</w:t>
            </w:r>
          </w:p>
        </w:tc>
      </w:tr>
      <w:tr w:rsidR="008E2EF9" w:rsidTr="00026C44">
        <w:tc>
          <w:tcPr>
            <w:tcW w:w="1925" w:type="dxa"/>
            <w:vAlign w:val="center"/>
          </w:tcPr>
          <w:p w:rsidR="008E2EF9" w:rsidRPr="00216C93" w:rsidRDefault="008E2EF9" w:rsidP="008E2EF9">
            <w:pPr>
              <w:spacing w:after="0" w:line="240" w:lineRule="auto"/>
              <w:rPr>
                <w:rFonts w:ascii="Times New Roman" w:hAnsi="Times New Roman" w:cs="Times New Roman"/>
                <w:sz w:val="28"/>
                <w:szCs w:val="28"/>
              </w:rPr>
            </w:pPr>
            <w:r w:rsidRPr="00216C93">
              <w:rPr>
                <w:rFonts w:ascii="Times New Roman" w:hAnsi="Times New Roman" w:cs="Times New Roman"/>
                <w:sz w:val="28"/>
                <w:szCs w:val="28"/>
              </w:rPr>
              <w:t>1.2. Налог на прибыль</w:t>
            </w:r>
          </w:p>
        </w:tc>
        <w:tc>
          <w:tcPr>
            <w:tcW w:w="1925" w:type="dxa"/>
            <w:vAlign w:val="center"/>
          </w:tcPr>
          <w:p w:rsidR="008E2EF9" w:rsidRPr="00216C93" w:rsidRDefault="008E2EF9" w:rsidP="008E2EF9">
            <w:pPr>
              <w:spacing w:after="0" w:line="240" w:lineRule="auto"/>
              <w:jc w:val="center"/>
              <w:rPr>
                <w:rFonts w:ascii="Times New Roman" w:hAnsi="Times New Roman" w:cs="Times New Roman"/>
                <w:sz w:val="28"/>
                <w:szCs w:val="28"/>
              </w:rPr>
            </w:pPr>
            <w:r w:rsidRPr="00216C93">
              <w:rPr>
                <w:rFonts w:ascii="Times New Roman" w:hAnsi="Times New Roman" w:cs="Times New Roman"/>
                <w:sz w:val="28"/>
                <w:szCs w:val="28"/>
              </w:rPr>
              <w:t>300881,70</w:t>
            </w:r>
          </w:p>
        </w:tc>
        <w:tc>
          <w:tcPr>
            <w:tcW w:w="1926" w:type="dxa"/>
            <w:vAlign w:val="center"/>
          </w:tcPr>
          <w:p w:rsidR="008E2EF9" w:rsidRPr="00216C93" w:rsidRDefault="008E2EF9" w:rsidP="008E2EF9">
            <w:pPr>
              <w:spacing w:after="0" w:line="240" w:lineRule="auto"/>
              <w:jc w:val="center"/>
              <w:rPr>
                <w:rFonts w:ascii="Times New Roman" w:hAnsi="Times New Roman" w:cs="Times New Roman"/>
                <w:sz w:val="28"/>
                <w:szCs w:val="28"/>
              </w:rPr>
            </w:pPr>
            <w:r w:rsidRPr="00216C93">
              <w:rPr>
                <w:rFonts w:ascii="Times New Roman" w:hAnsi="Times New Roman" w:cs="Times New Roman"/>
                <w:sz w:val="28"/>
                <w:szCs w:val="28"/>
              </w:rPr>
              <w:t>172560,00</w:t>
            </w:r>
          </w:p>
        </w:tc>
        <w:tc>
          <w:tcPr>
            <w:tcW w:w="1926" w:type="dxa"/>
            <w:vAlign w:val="center"/>
          </w:tcPr>
          <w:p w:rsidR="008E2EF9" w:rsidRPr="00216C93" w:rsidRDefault="008E2EF9" w:rsidP="008E2EF9">
            <w:pPr>
              <w:spacing w:after="0" w:line="240" w:lineRule="auto"/>
              <w:jc w:val="center"/>
              <w:rPr>
                <w:rFonts w:ascii="Times New Roman" w:hAnsi="Times New Roman" w:cs="Times New Roman"/>
                <w:sz w:val="28"/>
                <w:szCs w:val="28"/>
                <w:lang w:val="en-US"/>
              </w:rPr>
            </w:pPr>
            <w:r w:rsidRPr="00216C93">
              <w:rPr>
                <w:rFonts w:ascii="Times New Roman" w:hAnsi="Times New Roman" w:cs="Times New Roman"/>
                <w:sz w:val="28"/>
                <w:szCs w:val="28"/>
                <w:lang w:val="en-US"/>
              </w:rPr>
              <w:t>473452.36</w:t>
            </w:r>
          </w:p>
        </w:tc>
        <w:tc>
          <w:tcPr>
            <w:tcW w:w="1926" w:type="dxa"/>
            <w:vAlign w:val="center"/>
          </w:tcPr>
          <w:p w:rsidR="008E2EF9" w:rsidRPr="00216C93" w:rsidRDefault="008E2EF9" w:rsidP="008E2EF9">
            <w:pPr>
              <w:spacing w:after="0" w:line="240" w:lineRule="auto"/>
              <w:jc w:val="center"/>
              <w:rPr>
                <w:rFonts w:ascii="Times New Roman" w:hAnsi="Times New Roman" w:cs="Times New Roman"/>
                <w:sz w:val="28"/>
                <w:szCs w:val="28"/>
                <w:lang w:val="en-US"/>
              </w:rPr>
            </w:pPr>
            <w:r w:rsidRPr="00216C93">
              <w:rPr>
                <w:rFonts w:ascii="Times New Roman" w:hAnsi="Times New Roman" w:cs="Times New Roman"/>
                <w:sz w:val="28"/>
                <w:szCs w:val="28"/>
                <w:lang w:val="en-US"/>
              </w:rPr>
              <w:t>157.4</w:t>
            </w:r>
          </w:p>
        </w:tc>
      </w:tr>
      <w:tr w:rsidR="008E2EF9" w:rsidTr="00026C44">
        <w:tc>
          <w:tcPr>
            <w:tcW w:w="1925" w:type="dxa"/>
            <w:vAlign w:val="center"/>
          </w:tcPr>
          <w:p w:rsidR="008E2EF9" w:rsidRPr="00216C93" w:rsidRDefault="008E2EF9" w:rsidP="008E2EF9">
            <w:pPr>
              <w:spacing w:after="0" w:line="240" w:lineRule="auto"/>
              <w:rPr>
                <w:rFonts w:ascii="Times New Roman" w:hAnsi="Times New Roman" w:cs="Times New Roman"/>
                <w:sz w:val="28"/>
                <w:szCs w:val="28"/>
              </w:rPr>
            </w:pPr>
            <w:r w:rsidRPr="00216C93">
              <w:rPr>
                <w:rFonts w:ascii="Times New Roman" w:hAnsi="Times New Roman" w:cs="Times New Roman"/>
                <w:sz w:val="28"/>
                <w:szCs w:val="28"/>
              </w:rPr>
              <w:t>1.3.Подоходный налог</w:t>
            </w:r>
          </w:p>
        </w:tc>
        <w:tc>
          <w:tcPr>
            <w:tcW w:w="1925" w:type="dxa"/>
            <w:vAlign w:val="center"/>
          </w:tcPr>
          <w:p w:rsidR="008E2EF9" w:rsidRPr="00216C93" w:rsidRDefault="008E2EF9" w:rsidP="008E2EF9">
            <w:pPr>
              <w:spacing w:after="0" w:line="240" w:lineRule="auto"/>
              <w:jc w:val="center"/>
              <w:rPr>
                <w:rFonts w:ascii="Times New Roman" w:hAnsi="Times New Roman" w:cs="Times New Roman"/>
                <w:sz w:val="28"/>
                <w:szCs w:val="28"/>
              </w:rPr>
            </w:pPr>
            <w:r w:rsidRPr="00216C93">
              <w:rPr>
                <w:rFonts w:ascii="Times New Roman" w:hAnsi="Times New Roman" w:cs="Times New Roman"/>
                <w:sz w:val="28"/>
                <w:szCs w:val="28"/>
              </w:rPr>
              <w:t>5382,00</w:t>
            </w:r>
          </w:p>
        </w:tc>
        <w:tc>
          <w:tcPr>
            <w:tcW w:w="1926" w:type="dxa"/>
            <w:vAlign w:val="center"/>
          </w:tcPr>
          <w:p w:rsidR="008E2EF9" w:rsidRPr="00216C93" w:rsidRDefault="008E2EF9" w:rsidP="008E2EF9">
            <w:pPr>
              <w:spacing w:after="0" w:line="240" w:lineRule="auto"/>
              <w:jc w:val="center"/>
              <w:rPr>
                <w:rFonts w:ascii="Times New Roman" w:hAnsi="Times New Roman" w:cs="Times New Roman"/>
                <w:sz w:val="28"/>
                <w:szCs w:val="28"/>
              </w:rPr>
            </w:pPr>
            <w:r w:rsidRPr="00216C93">
              <w:rPr>
                <w:rFonts w:ascii="Times New Roman" w:hAnsi="Times New Roman" w:cs="Times New Roman"/>
                <w:sz w:val="28"/>
                <w:szCs w:val="28"/>
              </w:rPr>
              <w:t>5558,00</w:t>
            </w:r>
          </w:p>
        </w:tc>
        <w:tc>
          <w:tcPr>
            <w:tcW w:w="1926" w:type="dxa"/>
            <w:vAlign w:val="center"/>
          </w:tcPr>
          <w:p w:rsidR="008E2EF9" w:rsidRPr="00216C93" w:rsidRDefault="008E2EF9" w:rsidP="008E2EF9">
            <w:pPr>
              <w:spacing w:after="0" w:line="240" w:lineRule="auto"/>
              <w:jc w:val="center"/>
              <w:rPr>
                <w:rFonts w:ascii="Times New Roman" w:hAnsi="Times New Roman" w:cs="Times New Roman"/>
                <w:sz w:val="28"/>
                <w:szCs w:val="28"/>
                <w:lang w:val="en-US"/>
              </w:rPr>
            </w:pPr>
            <w:r w:rsidRPr="00216C93">
              <w:rPr>
                <w:rFonts w:ascii="Times New Roman" w:hAnsi="Times New Roman" w:cs="Times New Roman"/>
                <w:sz w:val="28"/>
                <w:szCs w:val="28"/>
                <w:lang w:val="en-US"/>
              </w:rPr>
              <w:t>43474.00</w:t>
            </w:r>
          </w:p>
        </w:tc>
        <w:tc>
          <w:tcPr>
            <w:tcW w:w="1926" w:type="dxa"/>
            <w:vAlign w:val="center"/>
          </w:tcPr>
          <w:p w:rsidR="008E2EF9" w:rsidRPr="00216C93" w:rsidRDefault="008E2EF9" w:rsidP="008E2EF9">
            <w:pPr>
              <w:spacing w:after="0" w:line="240" w:lineRule="auto"/>
              <w:jc w:val="center"/>
              <w:rPr>
                <w:rFonts w:ascii="Times New Roman" w:hAnsi="Times New Roman" w:cs="Times New Roman"/>
                <w:sz w:val="28"/>
                <w:szCs w:val="28"/>
                <w:lang w:val="en-US"/>
              </w:rPr>
            </w:pPr>
            <w:r w:rsidRPr="00216C93">
              <w:rPr>
                <w:rFonts w:ascii="Times New Roman" w:hAnsi="Times New Roman" w:cs="Times New Roman"/>
                <w:sz w:val="28"/>
                <w:szCs w:val="28"/>
                <w:lang w:val="en-US"/>
              </w:rPr>
              <w:t>807.8</w:t>
            </w:r>
          </w:p>
        </w:tc>
      </w:tr>
      <w:tr w:rsidR="008E2EF9" w:rsidTr="00026C44">
        <w:tc>
          <w:tcPr>
            <w:tcW w:w="1925" w:type="dxa"/>
            <w:vAlign w:val="center"/>
          </w:tcPr>
          <w:p w:rsidR="008E2EF9" w:rsidRPr="00216C93" w:rsidRDefault="008E2EF9" w:rsidP="008E2EF9">
            <w:pPr>
              <w:spacing w:after="0" w:line="240" w:lineRule="auto"/>
              <w:rPr>
                <w:rFonts w:ascii="Times New Roman" w:hAnsi="Times New Roman" w:cs="Times New Roman"/>
                <w:sz w:val="28"/>
                <w:szCs w:val="28"/>
              </w:rPr>
            </w:pPr>
            <w:r w:rsidRPr="00216C93">
              <w:rPr>
                <w:rFonts w:ascii="Times New Roman" w:hAnsi="Times New Roman" w:cs="Times New Roman"/>
                <w:sz w:val="28"/>
                <w:szCs w:val="28"/>
              </w:rPr>
              <w:t>1.4. Взносы в ГВБФ</w:t>
            </w:r>
          </w:p>
        </w:tc>
        <w:tc>
          <w:tcPr>
            <w:tcW w:w="1925" w:type="dxa"/>
            <w:vAlign w:val="center"/>
          </w:tcPr>
          <w:p w:rsidR="008E2EF9" w:rsidRPr="00216C93" w:rsidRDefault="008E2EF9" w:rsidP="008E2EF9">
            <w:pPr>
              <w:spacing w:after="0" w:line="240" w:lineRule="auto"/>
              <w:jc w:val="center"/>
              <w:rPr>
                <w:rFonts w:ascii="Times New Roman" w:hAnsi="Times New Roman" w:cs="Times New Roman"/>
                <w:sz w:val="28"/>
                <w:szCs w:val="28"/>
              </w:rPr>
            </w:pPr>
            <w:r w:rsidRPr="00216C93">
              <w:rPr>
                <w:rFonts w:ascii="Times New Roman" w:hAnsi="Times New Roman" w:cs="Times New Roman"/>
                <w:sz w:val="28"/>
                <w:szCs w:val="28"/>
              </w:rPr>
              <w:t>12502,8</w:t>
            </w:r>
          </w:p>
        </w:tc>
        <w:tc>
          <w:tcPr>
            <w:tcW w:w="1926" w:type="dxa"/>
            <w:vAlign w:val="center"/>
          </w:tcPr>
          <w:p w:rsidR="008E2EF9" w:rsidRPr="00216C93" w:rsidRDefault="008E2EF9" w:rsidP="008E2EF9">
            <w:pPr>
              <w:spacing w:after="0" w:line="240" w:lineRule="auto"/>
              <w:jc w:val="center"/>
              <w:rPr>
                <w:rFonts w:ascii="Times New Roman" w:hAnsi="Times New Roman" w:cs="Times New Roman"/>
                <w:sz w:val="28"/>
                <w:szCs w:val="28"/>
              </w:rPr>
            </w:pPr>
            <w:r w:rsidRPr="00216C93">
              <w:rPr>
                <w:rFonts w:ascii="Times New Roman" w:hAnsi="Times New Roman" w:cs="Times New Roman"/>
                <w:sz w:val="28"/>
                <w:szCs w:val="28"/>
              </w:rPr>
              <w:t>12910,69</w:t>
            </w:r>
          </w:p>
        </w:tc>
        <w:tc>
          <w:tcPr>
            <w:tcW w:w="1926" w:type="dxa"/>
            <w:vAlign w:val="center"/>
          </w:tcPr>
          <w:p w:rsidR="008E2EF9" w:rsidRPr="00216C93" w:rsidRDefault="008E2EF9" w:rsidP="008E2EF9">
            <w:pPr>
              <w:spacing w:after="0" w:line="240" w:lineRule="auto"/>
              <w:jc w:val="center"/>
              <w:rPr>
                <w:rFonts w:ascii="Times New Roman" w:hAnsi="Times New Roman" w:cs="Times New Roman"/>
                <w:sz w:val="28"/>
                <w:szCs w:val="28"/>
                <w:lang w:val="en-US"/>
              </w:rPr>
            </w:pPr>
            <w:r w:rsidRPr="00216C93">
              <w:rPr>
                <w:rFonts w:ascii="Times New Roman" w:hAnsi="Times New Roman" w:cs="Times New Roman"/>
                <w:sz w:val="28"/>
                <w:szCs w:val="28"/>
                <w:lang w:val="en-US"/>
              </w:rPr>
              <w:t>131209.97</w:t>
            </w:r>
          </w:p>
        </w:tc>
        <w:tc>
          <w:tcPr>
            <w:tcW w:w="1926" w:type="dxa"/>
            <w:vAlign w:val="center"/>
          </w:tcPr>
          <w:p w:rsidR="008E2EF9" w:rsidRPr="00216C93" w:rsidRDefault="008E2EF9" w:rsidP="008E2EF9">
            <w:pPr>
              <w:spacing w:after="0" w:line="240" w:lineRule="auto"/>
              <w:jc w:val="center"/>
              <w:rPr>
                <w:rFonts w:ascii="Times New Roman" w:hAnsi="Times New Roman" w:cs="Times New Roman"/>
                <w:sz w:val="28"/>
                <w:szCs w:val="28"/>
                <w:lang w:val="en-US"/>
              </w:rPr>
            </w:pPr>
            <w:r w:rsidRPr="00216C93">
              <w:rPr>
                <w:rFonts w:ascii="Times New Roman" w:hAnsi="Times New Roman" w:cs="Times New Roman"/>
                <w:sz w:val="28"/>
                <w:szCs w:val="28"/>
                <w:lang w:val="en-US"/>
              </w:rPr>
              <w:t>1049.4</w:t>
            </w:r>
          </w:p>
        </w:tc>
      </w:tr>
      <w:tr w:rsidR="008E2EF9" w:rsidTr="00026C44">
        <w:tc>
          <w:tcPr>
            <w:tcW w:w="1925" w:type="dxa"/>
            <w:vAlign w:val="center"/>
          </w:tcPr>
          <w:p w:rsidR="008E2EF9" w:rsidRPr="00216C93" w:rsidRDefault="008E2EF9" w:rsidP="008E2EF9">
            <w:pPr>
              <w:spacing w:after="0" w:line="240" w:lineRule="auto"/>
              <w:rPr>
                <w:rFonts w:ascii="Times New Roman" w:hAnsi="Times New Roman" w:cs="Times New Roman"/>
                <w:sz w:val="28"/>
                <w:szCs w:val="28"/>
              </w:rPr>
            </w:pPr>
            <w:r w:rsidRPr="00216C93">
              <w:rPr>
                <w:rFonts w:ascii="Times New Roman" w:hAnsi="Times New Roman" w:cs="Times New Roman"/>
                <w:sz w:val="28"/>
                <w:szCs w:val="28"/>
              </w:rPr>
              <w:t>Итого начислено налогов и сборов</w:t>
            </w:r>
          </w:p>
        </w:tc>
        <w:tc>
          <w:tcPr>
            <w:tcW w:w="1925" w:type="dxa"/>
            <w:vAlign w:val="center"/>
          </w:tcPr>
          <w:p w:rsidR="008E2EF9" w:rsidRPr="00216C93" w:rsidRDefault="008E2EF9" w:rsidP="008E2EF9">
            <w:pPr>
              <w:spacing w:after="0" w:line="240" w:lineRule="auto"/>
              <w:jc w:val="center"/>
              <w:rPr>
                <w:rFonts w:ascii="Times New Roman" w:hAnsi="Times New Roman" w:cs="Times New Roman"/>
                <w:sz w:val="28"/>
                <w:szCs w:val="28"/>
              </w:rPr>
            </w:pPr>
            <w:r w:rsidRPr="00216C93">
              <w:rPr>
                <w:rFonts w:ascii="Times New Roman" w:hAnsi="Times New Roman" w:cs="Times New Roman"/>
                <w:sz w:val="28"/>
                <w:szCs w:val="28"/>
              </w:rPr>
              <w:t>5625704,8</w:t>
            </w:r>
          </w:p>
        </w:tc>
        <w:tc>
          <w:tcPr>
            <w:tcW w:w="1926" w:type="dxa"/>
            <w:vAlign w:val="center"/>
          </w:tcPr>
          <w:p w:rsidR="008E2EF9" w:rsidRPr="00216C93" w:rsidRDefault="008E2EF9" w:rsidP="008E2EF9">
            <w:pPr>
              <w:spacing w:after="0" w:line="240" w:lineRule="auto"/>
              <w:jc w:val="center"/>
              <w:rPr>
                <w:rFonts w:ascii="Times New Roman" w:hAnsi="Times New Roman" w:cs="Times New Roman"/>
                <w:sz w:val="28"/>
                <w:szCs w:val="28"/>
              </w:rPr>
            </w:pPr>
            <w:r w:rsidRPr="00216C93">
              <w:rPr>
                <w:rFonts w:ascii="Times New Roman" w:hAnsi="Times New Roman" w:cs="Times New Roman"/>
                <w:sz w:val="28"/>
                <w:szCs w:val="28"/>
              </w:rPr>
              <w:t>6320027,6</w:t>
            </w:r>
          </w:p>
        </w:tc>
        <w:tc>
          <w:tcPr>
            <w:tcW w:w="1926" w:type="dxa"/>
            <w:vAlign w:val="center"/>
          </w:tcPr>
          <w:p w:rsidR="008E2EF9" w:rsidRPr="00216C93" w:rsidRDefault="008E2EF9" w:rsidP="008E2EF9">
            <w:pPr>
              <w:spacing w:after="0" w:line="240" w:lineRule="auto"/>
              <w:jc w:val="center"/>
              <w:rPr>
                <w:rFonts w:ascii="Times New Roman" w:hAnsi="Times New Roman" w:cs="Times New Roman"/>
                <w:sz w:val="28"/>
                <w:szCs w:val="28"/>
              </w:rPr>
            </w:pPr>
            <w:r w:rsidRPr="00216C93">
              <w:rPr>
                <w:rFonts w:ascii="Times New Roman" w:hAnsi="Times New Roman" w:cs="Times New Roman"/>
                <w:sz w:val="28"/>
                <w:szCs w:val="28"/>
              </w:rPr>
              <w:t>7309509,21</w:t>
            </w:r>
          </w:p>
        </w:tc>
        <w:tc>
          <w:tcPr>
            <w:tcW w:w="1926" w:type="dxa"/>
            <w:vAlign w:val="center"/>
          </w:tcPr>
          <w:p w:rsidR="008E2EF9" w:rsidRPr="00216C93" w:rsidRDefault="008E2EF9" w:rsidP="008E2EF9">
            <w:pPr>
              <w:spacing w:after="0" w:line="240" w:lineRule="auto"/>
              <w:jc w:val="center"/>
              <w:rPr>
                <w:rFonts w:ascii="Times New Roman" w:hAnsi="Times New Roman" w:cs="Times New Roman"/>
                <w:sz w:val="28"/>
                <w:szCs w:val="28"/>
              </w:rPr>
            </w:pPr>
            <w:r w:rsidRPr="00216C93">
              <w:rPr>
                <w:rFonts w:ascii="Times New Roman" w:hAnsi="Times New Roman" w:cs="Times New Roman"/>
                <w:sz w:val="28"/>
                <w:szCs w:val="28"/>
              </w:rPr>
              <w:t>127.9</w:t>
            </w:r>
          </w:p>
        </w:tc>
      </w:tr>
    </w:tbl>
    <w:p w:rsidR="00216C93" w:rsidRDefault="00216C93" w:rsidP="003869BC">
      <w:pPr>
        <w:spacing w:after="0" w:line="360" w:lineRule="auto"/>
        <w:ind w:firstLine="709"/>
        <w:jc w:val="both"/>
        <w:rPr>
          <w:rFonts w:ascii="Times New Roman" w:hAnsi="Times New Roman"/>
          <w:sz w:val="28"/>
          <w:szCs w:val="28"/>
        </w:rPr>
      </w:pPr>
    </w:p>
    <w:p w:rsidR="008E2EF9" w:rsidRDefault="008E2EF9" w:rsidP="003869BC">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Таблица 15 - С</w:t>
      </w:r>
      <w:r w:rsidRPr="002134BB">
        <w:rPr>
          <w:rFonts w:ascii="Times New Roman" w:hAnsi="Times New Roman"/>
          <w:sz w:val="28"/>
          <w:szCs w:val="28"/>
        </w:rPr>
        <w:t>труктура и динамика налоговых обязательств ООО «Прома-Киров» по видам налоговых платежей</w:t>
      </w:r>
      <w:r>
        <w:rPr>
          <w:rFonts w:ascii="Times New Roman" w:hAnsi="Times New Roman"/>
          <w:sz w:val="28"/>
          <w:szCs w:val="28"/>
        </w:rPr>
        <w:t xml:space="preserve"> (%)</w:t>
      </w:r>
    </w:p>
    <w:tbl>
      <w:tblPr>
        <w:tblStyle w:val="ab"/>
        <w:tblW w:w="0" w:type="auto"/>
        <w:tblLook w:val="04A0" w:firstRow="1" w:lastRow="0" w:firstColumn="1" w:lastColumn="0" w:noHBand="0" w:noVBand="1"/>
      </w:tblPr>
      <w:tblGrid>
        <w:gridCol w:w="1925"/>
        <w:gridCol w:w="1925"/>
        <w:gridCol w:w="1926"/>
        <w:gridCol w:w="1926"/>
        <w:gridCol w:w="1926"/>
      </w:tblGrid>
      <w:tr w:rsidR="008E2EF9" w:rsidTr="00026C44">
        <w:tc>
          <w:tcPr>
            <w:tcW w:w="1925" w:type="dxa"/>
          </w:tcPr>
          <w:p w:rsidR="008E2EF9" w:rsidRDefault="008E2EF9" w:rsidP="00216C93">
            <w:pPr>
              <w:spacing w:after="0" w:line="240" w:lineRule="auto"/>
              <w:rPr>
                <w:rFonts w:ascii="Times New Roman" w:hAnsi="Times New Roman"/>
                <w:sz w:val="28"/>
                <w:szCs w:val="28"/>
              </w:rPr>
            </w:pPr>
            <w:r w:rsidRPr="00B84F53">
              <w:rPr>
                <w:rFonts w:ascii="Times New Roman" w:hAnsi="Times New Roman" w:cs="Times New Roman"/>
                <w:sz w:val="24"/>
                <w:szCs w:val="24"/>
              </w:rPr>
              <w:t>Вид налога (сбора)</w:t>
            </w:r>
          </w:p>
        </w:tc>
        <w:tc>
          <w:tcPr>
            <w:tcW w:w="1925" w:type="dxa"/>
          </w:tcPr>
          <w:p w:rsidR="008E2EF9" w:rsidRPr="00DB6250" w:rsidRDefault="008E2EF9" w:rsidP="00216C93">
            <w:pPr>
              <w:spacing w:after="0" w:line="240" w:lineRule="auto"/>
              <w:jc w:val="center"/>
              <w:rPr>
                <w:rFonts w:ascii="Times New Roman" w:hAnsi="Times New Roman"/>
                <w:sz w:val="24"/>
                <w:szCs w:val="24"/>
              </w:rPr>
            </w:pPr>
            <w:r w:rsidRPr="00DB6250">
              <w:rPr>
                <w:rFonts w:ascii="Times New Roman" w:hAnsi="Times New Roman"/>
                <w:sz w:val="24"/>
                <w:szCs w:val="24"/>
              </w:rPr>
              <w:t>2014</w:t>
            </w:r>
          </w:p>
        </w:tc>
        <w:tc>
          <w:tcPr>
            <w:tcW w:w="1926" w:type="dxa"/>
          </w:tcPr>
          <w:p w:rsidR="008E2EF9" w:rsidRPr="00DB6250" w:rsidRDefault="008E2EF9" w:rsidP="00216C93">
            <w:pPr>
              <w:spacing w:after="0" w:line="240" w:lineRule="auto"/>
              <w:jc w:val="center"/>
              <w:rPr>
                <w:rFonts w:ascii="Times New Roman" w:hAnsi="Times New Roman"/>
                <w:sz w:val="24"/>
                <w:szCs w:val="24"/>
              </w:rPr>
            </w:pPr>
            <w:r w:rsidRPr="00DB6250">
              <w:rPr>
                <w:rFonts w:ascii="Times New Roman" w:hAnsi="Times New Roman"/>
                <w:sz w:val="24"/>
                <w:szCs w:val="24"/>
              </w:rPr>
              <w:t>2015</w:t>
            </w:r>
          </w:p>
        </w:tc>
        <w:tc>
          <w:tcPr>
            <w:tcW w:w="1926" w:type="dxa"/>
          </w:tcPr>
          <w:p w:rsidR="008E2EF9" w:rsidRPr="00DB6250" w:rsidRDefault="008E2EF9" w:rsidP="00216C93">
            <w:pPr>
              <w:spacing w:after="0" w:line="240" w:lineRule="auto"/>
              <w:jc w:val="center"/>
              <w:rPr>
                <w:rFonts w:ascii="Times New Roman" w:hAnsi="Times New Roman"/>
                <w:sz w:val="24"/>
                <w:szCs w:val="24"/>
              </w:rPr>
            </w:pPr>
            <w:r w:rsidRPr="00DB6250">
              <w:rPr>
                <w:rFonts w:ascii="Times New Roman" w:hAnsi="Times New Roman"/>
                <w:sz w:val="24"/>
                <w:szCs w:val="24"/>
              </w:rPr>
              <w:t>2016</w:t>
            </w:r>
          </w:p>
        </w:tc>
        <w:tc>
          <w:tcPr>
            <w:tcW w:w="1926" w:type="dxa"/>
          </w:tcPr>
          <w:p w:rsidR="008E2EF9" w:rsidRPr="00DB6250" w:rsidRDefault="00DB6250" w:rsidP="00216C93">
            <w:pPr>
              <w:spacing w:after="0" w:line="240" w:lineRule="auto"/>
              <w:jc w:val="center"/>
              <w:rPr>
                <w:rFonts w:ascii="Times New Roman" w:hAnsi="Times New Roman"/>
                <w:sz w:val="24"/>
                <w:szCs w:val="24"/>
              </w:rPr>
            </w:pPr>
            <w:r w:rsidRPr="00DB6250">
              <w:rPr>
                <w:rFonts w:ascii="Times New Roman" w:hAnsi="Times New Roman"/>
                <w:sz w:val="24"/>
                <w:szCs w:val="24"/>
              </w:rPr>
              <w:t>Изменение за период</w:t>
            </w:r>
          </w:p>
        </w:tc>
      </w:tr>
      <w:tr w:rsidR="008E2EF9" w:rsidTr="00026C44">
        <w:tc>
          <w:tcPr>
            <w:tcW w:w="1925" w:type="dxa"/>
            <w:vAlign w:val="center"/>
          </w:tcPr>
          <w:p w:rsidR="008E2EF9" w:rsidRPr="00B84F53" w:rsidRDefault="008E2EF9" w:rsidP="00216C93">
            <w:pPr>
              <w:pStyle w:val="ad"/>
              <w:spacing w:after="0" w:line="240" w:lineRule="auto"/>
              <w:ind w:left="0"/>
              <w:rPr>
                <w:rFonts w:ascii="Times New Roman" w:hAnsi="Times New Roman"/>
                <w:sz w:val="24"/>
                <w:szCs w:val="24"/>
              </w:rPr>
            </w:pPr>
            <w:r w:rsidRPr="00B84F53">
              <w:rPr>
                <w:rFonts w:ascii="Times New Roman" w:hAnsi="Times New Roman"/>
                <w:sz w:val="24"/>
                <w:szCs w:val="24"/>
              </w:rPr>
              <w:t>1.Начислено</w:t>
            </w:r>
            <w:r>
              <w:rPr>
                <w:rFonts w:ascii="Times New Roman" w:hAnsi="Times New Roman"/>
                <w:sz w:val="24"/>
                <w:szCs w:val="24"/>
              </w:rPr>
              <w:t xml:space="preserve"> </w:t>
            </w:r>
            <w:r w:rsidRPr="00B84F53">
              <w:rPr>
                <w:rFonts w:ascii="Times New Roman" w:hAnsi="Times New Roman"/>
                <w:sz w:val="24"/>
                <w:szCs w:val="24"/>
              </w:rPr>
              <w:t>налогов  и</w:t>
            </w:r>
            <w:r>
              <w:rPr>
                <w:rFonts w:ascii="Times New Roman" w:hAnsi="Times New Roman"/>
                <w:sz w:val="24"/>
                <w:szCs w:val="24"/>
              </w:rPr>
              <w:t xml:space="preserve"> </w:t>
            </w:r>
            <w:r w:rsidRPr="00B84F53">
              <w:rPr>
                <w:rFonts w:ascii="Times New Roman" w:hAnsi="Times New Roman"/>
                <w:sz w:val="24"/>
                <w:szCs w:val="24"/>
              </w:rPr>
              <w:t>сборов</w:t>
            </w:r>
          </w:p>
        </w:tc>
        <w:tc>
          <w:tcPr>
            <w:tcW w:w="1925" w:type="dxa"/>
            <w:vAlign w:val="center"/>
          </w:tcPr>
          <w:p w:rsidR="008E2EF9" w:rsidRPr="00B84F53" w:rsidRDefault="008E2EF9" w:rsidP="00216C93">
            <w:pPr>
              <w:spacing w:after="0" w:line="240" w:lineRule="auto"/>
              <w:jc w:val="center"/>
              <w:rPr>
                <w:rFonts w:ascii="Times New Roman" w:hAnsi="Times New Roman" w:cs="Times New Roman"/>
                <w:sz w:val="24"/>
                <w:szCs w:val="24"/>
              </w:rPr>
            </w:pPr>
            <w:r w:rsidRPr="00B84F53">
              <w:rPr>
                <w:rFonts w:ascii="Times New Roman" w:hAnsi="Times New Roman" w:cs="Times New Roman"/>
                <w:sz w:val="24"/>
                <w:szCs w:val="24"/>
              </w:rPr>
              <w:t>100</w:t>
            </w:r>
          </w:p>
        </w:tc>
        <w:tc>
          <w:tcPr>
            <w:tcW w:w="1926" w:type="dxa"/>
            <w:vAlign w:val="center"/>
          </w:tcPr>
          <w:p w:rsidR="008E2EF9" w:rsidRPr="00B84F53" w:rsidRDefault="008E2EF9" w:rsidP="00216C93">
            <w:pPr>
              <w:spacing w:after="0" w:line="240" w:lineRule="auto"/>
              <w:jc w:val="center"/>
              <w:rPr>
                <w:rFonts w:ascii="Times New Roman" w:hAnsi="Times New Roman" w:cs="Times New Roman"/>
                <w:sz w:val="24"/>
                <w:szCs w:val="24"/>
              </w:rPr>
            </w:pPr>
            <w:r w:rsidRPr="00B84F53">
              <w:rPr>
                <w:rFonts w:ascii="Times New Roman" w:hAnsi="Times New Roman" w:cs="Times New Roman"/>
                <w:sz w:val="24"/>
                <w:szCs w:val="24"/>
              </w:rPr>
              <w:t>100</w:t>
            </w:r>
          </w:p>
        </w:tc>
        <w:tc>
          <w:tcPr>
            <w:tcW w:w="1926" w:type="dxa"/>
            <w:vAlign w:val="center"/>
          </w:tcPr>
          <w:p w:rsidR="008E2EF9" w:rsidRPr="00F965A2" w:rsidRDefault="008E2EF9" w:rsidP="00216C9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926" w:type="dxa"/>
            <w:vAlign w:val="center"/>
          </w:tcPr>
          <w:p w:rsidR="008E2EF9" w:rsidRPr="008E2EF9" w:rsidRDefault="008E2EF9" w:rsidP="00216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8E2EF9" w:rsidTr="00026C44">
        <w:tc>
          <w:tcPr>
            <w:tcW w:w="1925" w:type="dxa"/>
            <w:vAlign w:val="center"/>
          </w:tcPr>
          <w:p w:rsidR="008E2EF9" w:rsidRPr="00B84F53" w:rsidRDefault="008E2EF9" w:rsidP="00216C93">
            <w:pPr>
              <w:spacing w:after="0" w:line="240" w:lineRule="auto"/>
              <w:rPr>
                <w:rFonts w:ascii="Times New Roman" w:hAnsi="Times New Roman" w:cs="Times New Roman"/>
                <w:sz w:val="24"/>
                <w:szCs w:val="24"/>
              </w:rPr>
            </w:pPr>
            <w:r w:rsidRPr="00B84F53">
              <w:rPr>
                <w:rFonts w:ascii="Times New Roman" w:hAnsi="Times New Roman" w:cs="Times New Roman"/>
                <w:sz w:val="24"/>
                <w:szCs w:val="24"/>
              </w:rPr>
              <w:t>1.1НДС</w:t>
            </w:r>
          </w:p>
        </w:tc>
        <w:tc>
          <w:tcPr>
            <w:tcW w:w="1925" w:type="dxa"/>
            <w:vAlign w:val="center"/>
          </w:tcPr>
          <w:p w:rsidR="008E2EF9" w:rsidRPr="00B84F53" w:rsidRDefault="008E2EF9" w:rsidP="00216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94,3</w:t>
            </w:r>
          </w:p>
        </w:tc>
        <w:tc>
          <w:tcPr>
            <w:tcW w:w="1926" w:type="dxa"/>
            <w:vAlign w:val="center"/>
          </w:tcPr>
          <w:p w:rsidR="008E2EF9" w:rsidRPr="00B84F53" w:rsidRDefault="008E2EF9" w:rsidP="00216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w:t>
            </w:r>
            <w:r w:rsidRPr="00B84F53">
              <w:rPr>
                <w:rFonts w:ascii="Times New Roman" w:hAnsi="Times New Roman" w:cs="Times New Roman"/>
                <w:sz w:val="24"/>
                <w:szCs w:val="24"/>
              </w:rPr>
              <w:t>,</w:t>
            </w:r>
            <w:r>
              <w:rPr>
                <w:rFonts w:ascii="Times New Roman" w:hAnsi="Times New Roman" w:cs="Times New Roman"/>
                <w:sz w:val="24"/>
                <w:szCs w:val="24"/>
              </w:rPr>
              <w:t>9</w:t>
            </w:r>
          </w:p>
        </w:tc>
        <w:tc>
          <w:tcPr>
            <w:tcW w:w="1926" w:type="dxa"/>
            <w:vAlign w:val="center"/>
          </w:tcPr>
          <w:p w:rsidR="008E2EF9" w:rsidRPr="003869BC" w:rsidRDefault="008E2EF9" w:rsidP="00216C9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91</w:t>
            </w:r>
          </w:p>
        </w:tc>
        <w:tc>
          <w:tcPr>
            <w:tcW w:w="1926" w:type="dxa"/>
            <w:vAlign w:val="center"/>
          </w:tcPr>
          <w:p w:rsidR="008E2EF9" w:rsidRPr="008E2EF9" w:rsidRDefault="008E2EF9" w:rsidP="00216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r>
      <w:tr w:rsidR="008E2EF9" w:rsidTr="00026C44">
        <w:tc>
          <w:tcPr>
            <w:tcW w:w="1925" w:type="dxa"/>
            <w:vAlign w:val="center"/>
          </w:tcPr>
          <w:p w:rsidR="008E2EF9" w:rsidRPr="00B84F53" w:rsidRDefault="008E2EF9" w:rsidP="00216C93">
            <w:pPr>
              <w:spacing w:after="0" w:line="240" w:lineRule="auto"/>
              <w:rPr>
                <w:rFonts w:ascii="Times New Roman" w:hAnsi="Times New Roman" w:cs="Times New Roman"/>
                <w:sz w:val="24"/>
                <w:szCs w:val="24"/>
              </w:rPr>
            </w:pPr>
            <w:r w:rsidRPr="00B84F53">
              <w:rPr>
                <w:rFonts w:ascii="Times New Roman" w:hAnsi="Times New Roman" w:cs="Times New Roman"/>
                <w:sz w:val="24"/>
                <w:szCs w:val="24"/>
              </w:rPr>
              <w:t>1.2. Налог на прибыль</w:t>
            </w:r>
          </w:p>
        </w:tc>
        <w:tc>
          <w:tcPr>
            <w:tcW w:w="1925" w:type="dxa"/>
            <w:vAlign w:val="center"/>
          </w:tcPr>
          <w:p w:rsidR="008E2EF9" w:rsidRPr="00B84F53" w:rsidRDefault="008E2EF9" w:rsidP="00216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1926" w:type="dxa"/>
            <w:vAlign w:val="center"/>
          </w:tcPr>
          <w:p w:rsidR="008E2EF9" w:rsidRPr="00B84F53" w:rsidRDefault="008E2EF9" w:rsidP="00216C93">
            <w:pPr>
              <w:spacing w:after="0" w:line="240" w:lineRule="auto"/>
              <w:jc w:val="center"/>
              <w:rPr>
                <w:rFonts w:ascii="Times New Roman" w:hAnsi="Times New Roman" w:cs="Times New Roman"/>
                <w:sz w:val="24"/>
                <w:szCs w:val="24"/>
              </w:rPr>
            </w:pPr>
            <w:r w:rsidRPr="00B84F53">
              <w:rPr>
                <w:rFonts w:ascii="Times New Roman" w:hAnsi="Times New Roman" w:cs="Times New Roman"/>
                <w:sz w:val="24"/>
                <w:szCs w:val="24"/>
              </w:rPr>
              <w:t>2,7</w:t>
            </w:r>
          </w:p>
        </w:tc>
        <w:tc>
          <w:tcPr>
            <w:tcW w:w="1926" w:type="dxa"/>
            <w:vAlign w:val="center"/>
          </w:tcPr>
          <w:p w:rsidR="008E2EF9" w:rsidRPr="003869BC" w:rsidRDefault="008E2EF9" w:rsidP="00216C9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6.6</w:t>
            </w:r>
          </w:p>
        </w:tc>
        <w:tc>
          <w:tcPr>
            <w:tcW w:w="1926" w:type="dxa"/>
            <w:vAlign w:val="center"/>
          </w:tcPr>
          <w:p w:rsidR="008E2EF9" w:rsidRPr="008E2EF9" w:rsidRDefault="008E2EF9" w:rsidP="00216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8E2EF9" w:rsidTr="00026C44">
        <w:tc>
          <w:tcPr>
            <w:tcW w:w="1925" w:type="dxa"/>
            <w:vAlign w:val="center"/>
          </w:tcPr>
          <w:p w:rsidR="008E2EF9" w:rsidRPr="00B84F53" w:rsidRDefault="008E2EF9" w:rsidP="00216C93">
            <w:pPr>
              <w:spacing w:after="0" w:line="240" w:lineRule="auto"/>
              <w:rPr>
                <w:rFonts w:ascii="Times New Roman" w:hAnsi="Times New Roman" w:cs="Times New Roman"/>
                <w:sz w:val="24"/>
                <w:szCs w:val="24"/>
              </w:rPr>
            </w:pPr>
            <w:r w:rsidRPr="00B84F53">
              <w:rPr>
                <w:rFonts w:ascii="Times New Roman" w:hAnsi="Times New Roman" w:cs="Times New Roman"/>
                <w:sz w:val="24"/>
                <w:szCs w:val="24"/>
              </w:rPr>
              <w:t>1.3</w:t>
            </w:r>
            <w:r>
              <w:rPr>
                <w:rFonts w:ascii="Times New Roman" w:hAnsi="Times New Roman" w:cs="Times New Roman"/>
                <w:sz w:val="24"/>
                <w:szCs w:val="24"/>
              </w:rPr>
              <w:t>.</w:t>
            </w:r>
            <w:r w:rsidRPr="00B84F53">
              <w:rPr>
                <w:rFonts w:ascii="Times New Roman" w:hAnsi="Times New Roman" w:cs="Times New Roman"/>
                <w:sz w:val="24"/>
                <w:szCs w:val="24"/>
              </w:rPr>
              <w:t>Подоходный налог</w:t>
            </w:r>
          </w:p>
        </w:tc>
        <w:tc>
          <w:tcPr>
            <w:tcW w:w="1925" w:type="dxa"/>
            <w:vAlign w:val="center"/>
          </w:tcPr>
          <w:p w:rsidR="008E2EF9" w:rsidRPr="00B84F53" w:rsidRDefault="008E2EF9" w:rsidP="00216C93">
            <w:pPr>
              <w:spacing w:after="0" w:line="240" w:lineRule="auto"/>
              <w:jc w:val="center"/>
              <w:rPr>
                <w:rFonts w:ascii="Times New Roman" w:hAnsi="Times New Roman" w:cs="Times New Roman"/>
                <w:sz w:val="24"/>
                <w:szCs w:val="24"/>
              </w:rPr>
            </w:pPr>
            <w:r w:rsidRPr="00B84F53">
              <w:rPr>
                <w:rFonts w:ascii="Times New Roman" w:hAnsi="Times New Roman" w:cs="Times New Roman"/>
                <w:sz w:val="24"/>
                <w:szCs w:val="24"/>
              </w:rPr>
              <w:t>0,1</w:t>
            </w:r>
          </w:p>
        </w:tc>
        <w:tc>
          <w:tcPr>
            <w:tcW w:w="1926" w:type="dxa"/>
            <w:vAlign w:val="center"/>
          </w:tcPr>
          <w:p w:rsidR="008E2EF9" w:rsidRPr="00B84F53" w:rsidRDefault="008E2EF9" w:rsidP="00216C93">
            <w:pPr>
              <w:spacing w:after="0" w:line="240" w:lineRule="auto"/>
              <w:jc w:val="center"/>
              <w:rPr>
                <w:rFonts w:ascii="Times New Roman" w:hAnsi="Times New Roman" w:cs="Times New Roman"/>
                <w:sz w:val="24"/>
                <w:szCs w:val="24"/>
              </w:rPr>
            </w:pPr>
            <w:r w:rsidRPr="00B84F53">
              <w:rPr>
                <w:rFonts w:ascii="Times New Roman" w:hAnsi="Times New Roman" w:cs="Times New Roman"/>
                <w:sz w:val="24"/>
                <w:szCs w:val="24"/>
              </w:rPr>
              <w:t>0,1</w:t>
            </w:r>
          </w:p>
        </w:tc>
        <w:tc>
          <w:tcPr>
            <w:tcW w:w="1926" w:type="dxa"/>
            <w:vAlign w:val="center"/>
          </w:tcPr>
          <w:p w:rsidR="008E2EF9" w:rsidRPr="003869BC" w:rsidRDefault="008E2EF9" w:rsidP="00216C9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0.6</w:t>
            </w:r>
          </w:p>
        </w:tc>
        <w:tc>
          <w:tcPr>
            <w:tcW w:w="1926" w:type="dxa"/>
            <w:vAlign w:val="center"/>
          </w:tcPr>
          <w:p w:rsidR="008E2EF9" w:rsidRPr="008E2EF9" w:rsidRDefault="008E2EF9" w:rsidP="00216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8E2EF9" w:rsidTr="00026C44">
        <w:tc>
          <w:tcPr>
            <w:tcW w:w="1925" w:type="dxa"/>
            <w:vAlign w:val="center"/>
          </w:tcPr>
          <w:p w:rsidR="008E2EF9" w:rsidRPr="00B84F53" w:rsidRDefault="008E2EF9" w:rsidP="00216C93">
            <w:pPr>
              <w:spacing w:after="0" w:line="240" w:lineRule="auto"/>
              <w:rPr>
                <w:rFonts w:ascii="Times New Roman" w:hAnsi="Times New Roman" w:cs="Times New Roman"/>
                <w:sz w:val="24"/>
                <w:szCs w:val="24"/>
              </w:rPr>
            </w:pPr>
            <w:r>
              <w:rPr>
                <w:rFonts w:ascii="Times New Roman" w:hAnsi="Times New Roman" w:cs="Times New Roman"/>
                <w:sz w:val="24"/>
                <w:szCs w:val="24"/>
              </w:rPr>
              <w:t>1.4. Взносы в ГВБФ</w:t>
            </w:r>
          </w:p>
        </w:tc>
        <w:tc>
          <w:tcPr>
            <w:tcW w:w="1925" w:type="dxa"/>
            <w:vAlign w:val="center"/>
          </w:tcPr>
          <w:p w:rsidR="008E2EF9" w:rsidRPr="00DB00C8" w:rsidRDefault="008E2EF9" w:rsidP="00216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926" w:type="dxa"/>
            <w:vAlign w:val="center"/>
          </w:tcPr>
          <w:p w:rsidR="008E2EF9" w:rsidRPr="00DB00C8" w:rsidRDefault="008E2EF9" w:rsidP="00216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926" w:type="dxa"/>
            <w:vAlign w:val="center"/>
          </w:tcPr>
          <w:p w:rsidR="008E2EF9" w:rsidRPr="001D07A0" w:rsidRDefault="008E2EF9" w:rsidP="00216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926" w:type="dxa"/>
            <w:vAlign w:val="center"/>
          </w:tcPr>
          <w:p w:rsidR="008E2EF9" w:rsidRPr="008E2EF9" w:rsidRDefault="008E2EF9" w:rsidP="00216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8E2EF9" w:rsidTr="00026C44">
        <w:tc>
          <w:tcPr>
            <w:tcW w:w="1925" w:type="dxa"/>
            <w:vAlign w:val="center"/>
          </w:tcPr>
          <w:p w:rsidR="008E2EF9" w:rsidRPr="00B84F53" w:rsidRDefault="008E2EF9" w:rsidP="00216C93">
            <w:pPr>
              <w:spacing w:after="0" w:line="240" w:lineRule="auto"/>
              <w:rPr>
                <w:rFonts w:ascii="Times New Roman" w:hAnsi="Times New Roman" w:cs="Times New Roman"/>
                <w:sz w:val="24"/>
                <w:szCs w:val="24"/>
              </w:rPr>
            </w:pPr>
            <w:r w:rsidRPr="00B84F53">
              <w:rPr>
                <w:rFonts w:ascii="Times New Roman" w:hAnsi="Times New Roman" w:cs="Times New Roman"/>
                <w:sz w:val="24"/>
                <w:szCs w:val="24"/>
              </w:rPr>
              <w:t xml:space="preserve">Итого </w:t>
            </w:r>
          </w:p>
        </w:tc>
        <w:tc>
          <w:tcPr>
            <w:tcW w:w="1925" w:type="dxa"/>
            <w:vAlign w:val="center"/>
          </w:tcPr>
          <w:p w:rsidR="008E2EF9" w:rsidRPr="00B84F53" w:rsidRDefault="008E2EF9" w:rsidP="00216C93">
            <w:pPr>
              <w:spacing w:after="0" w:line="240" w:lineRule="auto"/>
              <w:jc w:val="center"/>
              <w:rPr>
                <w:rFonts w:ascii="Times New Roman" w:hAnsi="Times New Roman" w:cs="Times New Roman"/>
                <w:sz w:val="24"/>
                <w:szCs w:val="24"/>
              </w:rPr>
            </w:pPr>
            <w:r w:rsidRPr="00B84F53">
              <w:rPr>
                <w:rFonts w:ascii="Times New Roman" w:hAnsi="Times New Roman" w:cs="Times New Roman"/>
                <w:sz w:val="24"/>
                <w:szCs w:val="24"/>
              </w:rPr>
              <w:t>100</w:t>
            </w:r>
          </w:p>
        </w:tc>
        <w:tc>
          <w:tcPr>
            <w:tcW w:w="1926" w:type="dxa"/>
            <w:vAlign w:val="center"/>
          </w:tcPr>
          <w:p w:rsidR="008E2EF9" w:rsidRPr="00B84F53" w:rsidRDefault="008E2EF9" w:rsidP="00216C93">
            <w:pPr>
              <w:spacing w:after="0" w:line="240" w:lineRule="auto"/>
              <w:jc w:val="center"/>
              <w:rPr>
                <w:rFonts w:ascii="Times New Roman" w:hAnsi="Times New Roman" w:cs="Times New Roman"/>
                <w:sz w:val="24"/>
                <w:szCs w:val="24"/>
              </w:rPr>
            </w:pPr>
            <w:r w:rsidRPr="00B84F53">
              <w:rPr>
                <w:rFonts w:ascii="Times New Roman" w:hAnsi="Times New Roman" w:cs="Times New Roman"/>
                <w:sz w:val="24"/>
                <w:szCs w:val="24"/>
              </w:rPr>
              <w:t>100</w:t>
            </w:r>
          </w:p>
        </w:tc>
        <w:tc>
          <w:tcPr>
            <w:tcW w:w="1926" w:type="dxa"/>
            <w:vAlign w:val="center"/>
          </w:tcPr>
          <w:p w:rsidR="008E2EF9" w:rsidRPr="00D6729B" w:rsidRDefault="008E2EF9" w:rsidP="00216C93">
            <w:pPr>
              <w:spacing w:after="0" w:line="240" w:lineRule="auto"/>
              <w:jc w:val="center"/>
              <w:rPr>
                <w:rFonts w:ascii="Times New Roman" w:hAnsi="Times New Roman" w:cs="Times New Roman"/>
                <w:sz w:val="24"/>
                <w:szCs w:val="24"/>
              </w:rPr>
            </w:pPr>
            <w:r w:rsidRPr="00D6729B">
              <w:rPr>
                <w:rFonts w:ascii="Times New Roman" w:hAnsi="Times New Roman" w:cs="Times New Roman"/>
                <w:sz w:val="24"/>
                <w:szCs w:val="24"/>
              </w:rPr>
              <w:t>100</w:t>
            </w:r>
          </w:p>
        </w:tc>
        <w:tc>
          <w:tcPr>
            <w:tcW w:w="1926" w:type="dxa"/>
            <w:vAlign w:val="center"/>
          </w:tcPr>
          <w:p w:rsidR="008E2EF9" w:rsidRPr="00D6729B" w:rsidRDefault="008E2EF9" w:rsidP="00216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A8156A" w:rsidRDefault="008E2EF9" w:rsidP="00211857">
      <w:pPr>
        <w:spacing w:after="0" w:line="360" w:lineRule="auto"/>
        <w:ind w:firstLine="709"/>
        <w:jc w:val="both"/>
        <w:rPr>
          <w:rFonts w:ascii="Times New Roman" w:hAnsi="Times New Roman"/>
          <w:sz w:val="28"/>
          <w:szCs w:val="28"/>
        </w:rPr>
      </w:pPr>
      <w:r>
        <w:rPr>
          <w:rFonts w:ascii="Times New Roman" w:hAnsi="Times New Roman"/>
          <w:sz w:val="28"/>
          <w:szCs w:val="28"/>
        </w:rPr>
        <w:t>В таблицах 16 и 17</w:t>
      </w:r>
      <w:r w:rsidR="00211857">
        <w:rPr>
          <w:rFonts w:ascii="Times New Roman" w:hAnsi="Times New Roman"/>
          <w:sz w:val="28"/>
          <w:szCs w:val="28"/>
        </w:rPr>
        <w:t xml:space="preserve"> представлены состав, структура и динамика налоговых обязательств организации ООО «Прома-Киров» по уровням бюджетной системы, из которой видно, в какие бюджеты уплачиваются налоговые обязательства.</w:t>
      </w:r>
    </w:p>
    <w:p w:rsidR="002C79A2" w:rsidRDefault="008E2EF9" w:rsidP="00A87567">
      <w:pPr>
        <w:spacing w:after="0" w:line="360" w:lineRule="auto"/>
        <w:ind w:firstLine="709"/>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16 – Состав и динамика н</w:t>
      </w:r>
      <w:r w:rsidRPr="00001F63">
        <w:rPr>
          <w:rFonts w:ascii="Times New Roman" w:hAnsi="Times New Roman"/>
          <w:sz w:val="28"/>
          <w:szCs w:val="28"/>
        </w:rPr>
        <w:t>алоговых обязательств ООО «Прома-Киров» по уровням бюджетной системы</w:t>
      </w:r>
    </w:p>
    <w:tbl>
      <w:tblPr>
        <w:tblStyle w:val="ab"/>
        <w:tblW w:w="9493" w:type="dxa"/>
        <w:tblLook w:val="04A0" w:firstRow="1" w:lastRow="0" w:firstColumn="1" w:lastColumn="0" w:noHBand="0" w:noVBand="1"/>
      </w:tblPr>
      <w:tblGrid>
        <w:gridCol w:w="1934"/>
        <w:gridCol w:w="1747"/>
        <w:gridCol w:w="1701"/>
        <w:gridCol w:w="1843"/>
        <w:gridCol w:w="2268"/>
      </w:tblGrid>
      <w:tr w:rsidR="002C79A2" w:rsidTr="002C79A2">
        <w:tc>
          <w:tcPr>
            <w:tcW w:w="1934" w:type="dxa"/>
            <w:vAlign w:val="center"/>
          </w:tcPr>
          <w:p w:rsidR="002C79A2" w:rsidRPr="00B84F53" w:rsidRDefault="002C79A2" w:rsidP="002C79A2">
            <w:pPr>
              <w:spacing w:after="0" w:line="240" w:lineRule="auto"/>
              <w:rPr>
                <w:rFonts w:ascii="Times New Roman" w:hAnsi="Times New Roman"/>
                <w:sz w:val="24"/>
                <w:szCs w:val="24"/>
              </w:rPr>
            </w:pPr>
            <w:r w:rsidRPr="00B84F53">
              <w:rPr>
                <w:rFonts w:ascii="Times New Roman" w:hAnsi="Times New Roman"/>
                <w:sz w:val="24"/>
                <w:szCs w:val="24"/>
              </w:rPr>
              <w:t xml:space="preserve">Уровень бюджетной системы </w:t>
            </w:r>
          </w:p>
        </w:tc>
        <w:tc>
          <w:tcPr>
            <w:tcW w:w="1747" w:type="dxa"/>
          </w:tcPr>
          <w:p w:rsidR="002C79A2" w:rsidRPr="00096679" w:rsidRDefault="002C79A2" w:rsidP="00096679">
            <w:pPr>
              <w:spacing w:after="0" w:line="360" w:lineRule="auto"/>
              <w:jc w:val="center"/>
              <w:textAlignment w:val="top"/>
              <w:rPr>
                <w:rFonts w:ascii="Times New Roman" w:hAnsi="Times New Roman" w:cs="Times New Roman"/>
                <w:sz w:val="24"/>
                <w:szCs w:val="24"/>
                <w:lang w:eastAsia="ru-RU"/>
              </w:rPr>
            </w:pPr>
            <w:r w:rsidRPr="00096679">
              <w:rPr>
                <w:rFonts w:ascii="Times New Roman" w:hAnsi="Times New Roman" w:cs="Times New Roman"/>
                <w:sz w:val="24"/>
                <w:szCs w:val="24"/>
                <w:lang w:eastAsia="ru-RU"/>
              </w:rPr>
              <w:t>2014</w:t>
            </w:r>
          </w:p>
        </w:tc>
        <w:tc>
          <w:tcPr>
            <w:tcW w:w="1701" w:type="dxa"/>
          </w:tcPr>
          <w:p w:rsidR="002C79A2" w:rsidRPr="00096679" w:rsidRDefault="002C79A2" w:rsidP="00096679">
            <w:pPr>
              <w:spacing w:after="0" w:line="360" w:lineRule="auto"/>
              <w:jc w:val="center"/>
              <w:textAlignment w:val="top"/>
              <w:rPr>
                <w:rFonts w:ascii="Times New Roman" w:hAnsi="Times New Roman" w:cs="Times New Roman"/>
                <w:sz w:val="24"/>
                <w:szCs w:val="24"/>
                <w:lang w:eastAsia="ru-RU"/>
              </w:rPr>
            </w:pPr>
            <w:r w:rsidRPr="00096679">
              <w:rPr>
                <w:rFonts w:ascii="Times New Roman" w:hAnsi="Times New Roman" w:cs="Times New Roman"/>
                <w:sz w:val="24"/>
                <w:szCs w:val="24"/>
                <w:lang w:eastAsia="ru-RU"/>
              </w:rPr>
              <w:t>2015</w:t>
            </w:r>
          </w:p>
        </w:tc>
        <w:tc>
          <w:tcPr>
            <w:tcW w:w="1843" w:type="dxa"/>
          </w:tcPr>
          <w:p w:rsidR="002C79A2" w:rsidRPr="00096679" w:rsidRDefault="002C79A2" w:rsidP="00096679">
            <w:pPr>
              <w:spacing w:after="0" w:line="360" w:lineRule="auto"/>
              <w:jc w:val="center"/>
              <w:textAlignment w:val="top"/>
              <w:rPr>
                <w:rFonts w:ascii="Times New Roman" w:hAnsi="Times New Roman" w:cs="Times New Roman"/>
                <w:sz w:val="24"/>
                <w:szCs w:val="24"/>
                <w:lang w:eastAsia="ru-RU"/>
              </w:rPr>
            </w:pPr>
            <w:r w:rsidRPr="00096679">
              <w:rPr>
                <w:rFonts w:ascii="Times New Roman" w:hAnsi="Times New Roman" w:cs="Times New Roman"/>
                <w:sz w:val="24"/>
                <w:szCs w:val="24"/>
                <w:lang w:eastAsia="ru-RU"/>
              </w:rPr>
              <w:t>2016</w:t>
            </w:r>
          </w:p>
        </w:tc>
        <w:tc>
          <w:tcPr>
            <w:tcW w:w="2268" w:type="dxa"/>
          </w:tcPr>
          <w:p w:rsidR="002C79A2" w:rsidRPr="00096679" w:rsidRDefault="002C79A2" w:rsidP="002C79A2">
            <w:pPr>
              <w:spacing w:after="0" w:line="360" w:lineRule="auto"/>
              <w:jc w:val="both"/>
              <w:textAlignment w:val="top"/>
              <w:rPr>
                <w:rFonts w:ascii="Times New Roman" w:hAnsi="Times New Roman" w:cs="Times New Roman"/>
                <w:sz w:val="24"/>
                <w:szCs w:val="24"/>
                <w:lang w:eastAsia="ru-RU"/>
              </w:rPr>
            </w:pPr>
            <w:r w:rsidRPr="00096679">
              <w:rPr>
                <w:rFonts w:ascii="Times New Roman" w:hAnsi="Times New Roman" w:cs="Times New Roman"/>
                <w:sz w:val="24"/>
                <w:szCs w:val="24"/>
                <w:lang w:eastAsia="ru-RU"/>
              </w:rPr>
              <w:t>Отклонение 2016 к 2014 %</w:t>
            </w:r>
          </w:p>
        </w:tc>
      </w:tr>
      <w:tr w:rsidR="002C79A2" w:rsidTr="00026C44">
        <w:tc>
          <w:tcPr>
            <w:tcW w:w="1934" w:type="dxa"/>
            <w:vAlign w:val="center"/>
          </w:tcPr>
          <w:p w:rsidR="002C79A2" w:rsidRPr="009E51E1" w:rsidRDefault="002C79A2" w:rsidP="002C79A2">
            <w:pPr>
              <w:pStyle w:val="ad"/>
              <w:spacing w:after="0" w:line="240" w:lineRule="auto"/>
              <w:ind w:left="0"/>
              <w:rPr>
                <w:rFonts w:ascii="Times New Roman" w:hAnsi="Times New Roman"/>
                <w:sz w:val="24"/>
                <w:szCs w:val="24"/>
              </w:rPr>
            </w:pPr>
            <w:r>
              <w:rPr>
                <w:rFonts w:ascii="Times New Roman" w:hAnsi="Times New Roman"/>
                <w:sz w:val="24"/>
                <w:szCs w:val="24"/>
              </w:rPr>
              <w:t>Начислено косвенных налогов</w:t>
            </w:r>
          </w:p>
        </w:tc>
        <w:tc>
          <w:tcPr>
            <w:tcW w:w="1747" w:type="dxa"/>
            <w:vAlign w:val="center"/>
          </w:tcPr>
          <w:p w:rsidR="002C79A2" w:rsidRPr="00B84F53" w:rsidRDefault="002C79A2" w:rsidP="002C79A2">
            <w:pPr>
              <w:spacing w:after="0" w:line="240" w:lineRule="auto"/>
              <w:jc w:val="center"/>
              <w:rPr>
                <w:rFonts w:ascii="Times New Roman" w:hAnsi="Times New Roman" w:cs="Times New Roman"/>
                <w:sz w:val="24"/>
                <w:szCs w:val="24"/>
              </w:rPr>
            </w:pPr>
            <w:r w:rsidRPr="00B84F53">
              <w:rPr>
                <w:rFonts w:ascii="Times New Roman" w:hAnsi="Times New Roman" w:cs="Times New Roman"/>
                <w:sz w:val="24"/>
                <w:szCs w:val="24"/>
              </w:rPr>
              <w:t>5306938,27</w:t>
            </w:r>
          </w:p>
        </w:tc>
        <w:tc>
          <w:tcPr>
            <w:tcW w:w="1701" w:type="dxa"/>
            <w:vAlign w:val="center"/>
          </w:tcPr>
          <w:p w:rsidR="002C79A2" w:rsidRPr="00B84F53" w:rsidRDefault="002C79A2" w:rsidP="002C79A2">
            <w:pPr>
              <w:spacing w:after="0" w:line="240" w:lineRule="auto"/>
              <w:jc w:val="center"/>
              <w:rPr>
                <w:rFonts w:ascii="Times New Roman" w:hAnsi="Times New Roman" w:cs="Times New Roman"/>
                <w:sz w:val="24"/>
                <w:szCs w:val="24"/>
              </w:rPr>
            </w:pPr>
            <w:r w:rsidRPr="00B84F53">
              <w:rPr>
                <w:rFonts w:ascii="Times New Roman" w:hAnsi="Times New Roman" w:cs="Times New Roman"/>
                <w:sz w:val="24"/>
                <w:szCs w:val="24"/>
              </w:rPr>
              <w:t>6128998,87</w:t>
            </w:r>
          </w:p>
        </w:tc>
        <w:tc>
          <w:tcPr>
            <w:tcW w:w="1843" w:type="dxa"/>
            <w:vAlign w:val="center"/>
          </w:tcPr>
          <w:p w:rsidR="002C79A2" w:rsidRPr="00F965A2" w:rsidRDefault="002C79A2" w:rsidP="002C79A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6661372.88</w:t>
            </w:r>
          </w:p>
        </w:tc>
        <w:tc>
          <w:tcPr>
            <w:tcW w:w="2268" w:type="dxa"/>
            <w:vAlign w:val="center"/>
          </w:tcPr>
          <w:p w:rsidR="002C79A2" w:rsidRPr="00D6729B" w:rsidRDefault="002C79A2" w:rsidP="002C79A2">
            <w:pPr>
              <w:spacing w:after="0" w:line="240" w:lineRule="auto"/>
              <w:jc w:val="center"/>
              <w:rPr>
                <w:rFonts w:ascii="Times New Roman" w:hAnsi="Times New Roman"/>
                <w:sz w:val="24"/>
                <w:szCs w:val="24"/>
              </w:rPr>
            </w:pPr>
            <w:r>
              <w:rPr>
                <w:rFonts w:ascii="Times New Roman" w:hAnsi="Times New Roman"/>
                <w:sz w:val="24"/>
                <w:szCs w:val="24"/>
              </w:rPr>
              <w:t>125,5</w:t>
            </w:r>
          </w:p>
        </w:tc>
      </w:tr>
      <w:tr w:rsidR="002C79A2" w:rsidTr="00026C44">
        <w:tc>
          <w:tcPr>
            <w:tcW w:w="1934" w:type="dxa"/>
            <w:vAlign w:val="center"/>
          </w:tcPr>
          <w:p w:rsidR="002C79A2" w:rsidRPr="00B84F53" w:rsidRDefault="002C79A2" w:rsidP="002C79A2">
            <w:pPr>
              <w:pStyle w:val="ad"/>
              <w:spacing w:after="0" w:line="240" w:lineRule="auto"/>
              <w:ind w:left="0"/>
              <w:rPr>
                <w:rFonts w:ascii="Times New Roman" w:hAnsi="Times New Roman"/>
                <w:sz w:val="24"/>
                <w:szCs w:val="24"/>
              </w:rPr>
            </w:pPr>
            <w:r w:rsidRPr="00B84F53">
              <w:rPr>
                <w:rFonts w:ascii="Times New Roman" w:hAnsi="Times New Roman"/>
                <w:sz w:val="24"/>
                <w:szCs w:val="24"/>
              </w:rPr>
              <w:t xml:space="preserve">1.Федеральный бюджет  </w:t>
            </w:r>
          </w:p>
        </w:tc>
        <w:tc>
          <w:tcPr>
            <w:tcW w:w="1747" w:type="dxa"/>
            <w:vAlign w:val="center"/>
          </w:tcPr>
          <w:p w:rsidR="002C79A2" w:rsidRPr="00B84F53" w:rsidRDefault="002C79A2" w:rsidP="002C79A2">
            <w:pPr>
              <w:spacing w:after="0" w:line="240" w:lineRule="auto"/>
              <w:jc w:val="center"/>
              <w:rPr>
                <w:rFonts w:ascii="Times New Roman" w:hAnsi="Times New Roman" w:cs="Times New Roman"/>
                <w:sz w:val="24"/>
                <w:szCs w:val="24"/>
              </w:rPr>
            </w:pPr>
            <w:r w:rsidRPr="00B84F53">
              <w:rPr>
                <w:rFonts w:ascii="Times New Roman" w:hAnsi="Times New Roman" w:cs="Times New Roman"/>
                <w:sz w:val="24"/>
                <w:szCs w:val="24"/>
              </w:rPr>
              <w:t>5306938,27</w:t>
            </w:r>
          </w:p>
        </w:tc>
        <w:tc>
          <w:tcPr>
            <w:tcW w:w="1701" w:type="dxa"/>
            <w:vAlign w:val="center"/>
          </w:tcPr>
          <w:p w:rsidR="002C79A2" w:rsidRPr="00B84F53" w:rsidRDefault="002C79A2" w:rsidP="002C79A2">
            <w:pPr>
              <w:spacing w:after="0" w:line="240" w:lineRule="auto"/>
              <w:jc w:val="center"/>
              <w:rPr>
                <w:rFonts w:ascii="Times New Roman" w:hAnsi="Times New Roman" w:cs="Times New Roman"/>
                <w:sz w:val="24"/>
                <w:szCs w:val="24"/>
              </w:rPr>
            </w:pPr>
            <w:r w:rsidRPr="00B84F53">
              <w:rPr>
                <w:rFonts w:ascii="Times New Roman" w:hAnsi="Times New Roman" w:cs="Times New Roman"/>
                <w:sz w:val="24"/>
                <w:szCs w:val="24"/>
              </w:rPr>
              <w:t>6128998,87</w:t>
            </w:r>
          </w:p>
        </w:tc>
        <w:tc>
          <w:tcPr>
            <w:tcW w:w="1843" w:type="dxa"/>
            <w:vAlign w:val="center"/>
          </w:tcPr>
          <w:p w:rsidR="002C79A2" w:rsidRPr="00F965A2" w:rsidRDefault="002C79A2" w:rsidP="002C79A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6661372.88</w:t>
            </w:r>
          </w:p>
        </w:tc>
        <w:tc>
          <w:tcPr>
            <w:tcW w:w="2268" w:type="dxa"/>
            <w:vAlign w:val="center"/>
          </w:tcPr>
          <w:p w:rsidR="002C79A2" w:rsidRPr="00D6729B" w:rsidRDefault="002C79A2" w:rsidP="002C79A2">
            <w:pPr>
              <w:spacing w:after="0" w:line="240" w:lineRule="auto"/>
              <w:jc w:val="center"/>
              <w:rPr>
                <w:rFonts w:ascii="Times New Roman" w:hAnsi="Times New Roman"/>
                <w:sz w:val="24"/>
                <w:szCs w:val="24"/>
              </w:rPr>
            </w:pPr>
            <w:r>
              <w:rPr>
                <w:rFonts w:ascii="Times New Roman" w:hAnsi="Times New Roman"/>
                <w:sz w:val="24"/>
                <w:szCs w:val="24"/>
              </w:rPr>
              <w:t>125,5</w:t>
            </w:r>
          </w:p>
        </w:tc>
      </w:tr>
      <w:tr w:rsidR="002C79A2" w:rsidTr="00026C44">
        <w:tc>
          <w:tcPr>
            <w:tcW w:w="1934" w:type="dxa"/>
            <w:vAlign w:val="center"/>
          </w:tcPr>
          <w:p w:rsidR="002C79A2" w:rsidRPr="00B84F53" w:rsidRDefault="002C79A2" w:rsidP="002C79A2">
            <w:pPr>
              <w:pStyle w:val="ad"/>
              <w:spacing w:after="0" w:line="240" w:lineRule="auto"/>
              <w:ind w:left="0"/>
              <w:rPr>
                <w:rFonts w:ascii="Times New Roman" w:hAnsi="Times New Roman"/>
                <w:sz w:val="24"/>
                <w:szCs w:val="24"/>
              </w:rPr>
            </w:pPr>
            <w:r>
              <w:rPr>
                <w:rFonts w:ascii="Times New Roman" w:hAnsi="Times New Roman"/>
                <w:sz w:val="24"/>
                <w:szCs w:val="24"/>
              </w:rPr>
              <w:t>Начислено прямых налогов</w:t>
            </w:r>
          </w:p>
        </w:tc>
        <w:tc>
          <w:tcPr>
            <w:tcW w:w="1747" w:type="dxa"/>
            <w:vAlign w:val="center"/>
          </w:tcPr>
          <w:p w:rsidR="002C79A2" w:rsidRPr="00B84F53" w:rsidRDefault="002C79A2" w:rsidP="002C79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306263,7</w:t>
            </w:r>
          </w:p>
        </w:tc>
        <w:tc>
          <w:tcPr>
            <w:tcW w:w="1701" w:type="dxa"/>
            <w:vAlign w:val="center"/>
          </w:tcPr>
          <w:p w:rsidR="002C79A2" w:rsidRPr="00B84F53" w:rsidRDefault="002C79A2" w:rsidP="002C79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178118</w:t>
            </w:r>
          </w:p>
        </w:tc>
        <w:tc>
          <w:tcPr>
            <w:tcW w:w="1843" w:type="dxa"/>
            <w:vAlign w:val="center"/>
          </w:tcPr>
          <w:p w:rsidR="002C79A2" w:rsidRPr="00C07B5E" w:rsidRDefault="002C79A2" w:rsidP="002C79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529929,6</w:t>
            </w:r>
          </w:p>
        </w:tc>
        <w:tc>
          <w:tcPr>
            <w:tcW w:w="2268" w:type="dxa"/>
            <w:vAlign w:val="center"/>
          </w:tcPr>
          <w:p w:rsidR="002C79A2" w:rsidRPr="00D6729B" w:rsidRDefault="002C79A2" w:rsidP="002C79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173,03</w:t>
            </w:r>
          </w:p>
        </w:tc>
      </w:tr>
      <w:tr w:rsidR="002C79A2" w:rsidTr="00026C44">
        <w:tc>
          <w:tcPr>
            <w:tcW w:w="1934" w:type="dxa"/>
            <w:vAlign w:val="center"/>
          </w:tcPr>
          <w:p w:rsidR="002C79A2" w:rsidRDefault="002C79A2" w:rsidP="002C79A2">
            <w:pPr>
              <w:pStyle w:val="ad"/>
              <w:spacing w:after="0" w:line="240" w:lineRule="auto"/>
              <w:ind w:left="0"/>
              <w:rPr>
                <w:rFonts w:ascii="Times New Roman" w:hAnsi="Times New Roman"/>
                <w:sz w:val="24"/>
                <w:szCs w:val="24"/>
              </w:rPr>
            </w:pPr>
            <w:r w:rsidRPr="00B84F53">
              <w:rPr>
                <w:rFonts w:ascii="Times New Roman" w:hAnsi="Times New Roman"/>
                <w:sz w:val="24"/>
                <w:szCs w:val="24"/>
              </w:rPr>
              <w:t xml:space="preserve">1.Федеральный бюджет  </w:t>
            </w:r>
          </w:p>
        </w:tc>
        <w:tc>
          <w:tcPr>
            <w:tcW w:w="1747" w:type="dxa"/>
            <w:vAlign w:val="center"/>
          </w:tcPr>
          <w:p w:rsidR="002C79A2" w:rsidRDefault="002C79A2" w:rsidP="00096679">
            <w:pPr>
              <w:spacing w:after="0" w:line="240" w:lineRule="auto"/>
              <w:jc w:val="center"/>
              <w:rPr>
                <w:rFonts w:ascii="Times New Roman" w:hAnsi="Times New Roman"/>
                <w:sz w:val="24"/>
                <w:szCs w:val="24"/>
              </w:rPr>
            </w:pPr>
            <w:r>
              <w:rPr>
                <w:rFonts w:ascii="Times New Roman" w:hAnsi="Times New Roman"/>
                <w:sz w:val="24"/>
                <w:szCs w:val="24"/>
              </w:rPr>
              <w:t>2450,1</w:t>
            </w:r>
          </w:p>
        </w:tc>
        <w:tc>
          <w:tcPr>
            <w:tcW w:w="1701" w:type="dxa"/>
            <w:vAlign w:val="center"/>
          </w:tcPr>
          <w:p w:rsidR="002C79A2" w:rsidRPr="00C07B5E" w:rsidRDefault="002C79A2" w:rsidP="002C79A2">
            <w:pPr>
              <w:spacing w:after="0" w:line="240" w:lineRule="auto"/>
              <w:jc w:val="center"/>
              <w:rPr>
                <w:rFonts w:ascii="Times New Roman" w:hAnsi="Times New Roman"/>
                <w:sz w:val="24"/>
                <w:szCs w:val="24"/>
              </w:rPr>
            </w:pPr>
            <w:r>
              <w:rPr>
                <w:rFonts w:ascii="Times New Roman" w:hAnsi="Times New Roman"/>
                <w:sz w:val="24"/>
                <w:szCs w:val="24"/>
              </w:rPr>
              <w:t>890,6</w:t>
            </w:r>
          </w:p>
        </w:tc>
        <w:tc>
          <w:tcPr>
            <w:tcW w:w="1843" w:type="dxa"/>
            <w:vAlign w:val="center"/>
          </w:tcPr>
          <w:p w:rsidR="002C79A2" w:rsidRPr="00C07B5E" w:rsidRDefault="002C79A2" w:rsidP="002C79A2">
            <w:pPr>
              <w:spacing w:after="0" w:line="240" w:lineRule="auto"/>
              <w:jc w:val="center"/>
              <w:rPr>
                <w:rFonts w:ascii="Times New Roman" w:hAnsi="Times New Roman"/>
                <w:sz w:val="24"/>
                <w:szCs w:val="24"/>
              </w:rPr>
            </w:pPr>
            <w:r>
              <w:rPr>
                <w:rFonts w:ascii="Times New Roman" w:hAnsi="Times New Roman"/>
                <w:sz w:val="24"/>
                <w:szCs w:val="24"/>
              </w:rPr>
              <w:t>13248,2</w:t>
            </w:r>
          </w:p>
        </w:tc>
        <w:tc>
          <w:tcPr>
            <w:tcW w:w="2268" w:type="dxa"/>
            <w:vAlign w:val="center"/>
          </w:tcPr>
          <w:p w:rsidR="002C79A2" w:rsidRPr="00D6729B" w:rsidRDefault="002C79A2" w:rsidP="002C79A2">
            <w:pPr>
              <w:spacing w:after="0" w:line="240" w:lineRule="auto"/>
              <w:jc w:val="center"/>
              <w:rPr>
                <w:rFonts w:ascii="Times New Roman" w:hAnsi="Times New Roman"/>
                <w:sz w:val="24"/>
                <w:szCs w:val="24"/>
              </w:rPr>
            </w:pPr>
            <w:r>
              <w:rPr>
                <w:rFonts w:ascii="Times New Roman" w:hAnsi="Times New Roman"/>
                <w:sz w:val="24"/>
                <w:szCs w:val="24"/>
              </w:rPr>
              <w:t>540,7</w:t>
            </w:r>
          </w:p>
        </w:tc>
      </w:tr>
      <w:tr w:rsidR="002C79A2" w:rsidTr="00026C44">
        <w:tc>
          <w:tcPr>
            <w:tcW w:w="1934" w:type="dxa"/>
            <w:vAlign w:val="center"/>
          </w:tcPr>
          <w:p w:rsidR="002C79A2" w:rsidRPr="00B84F53" w:rsidRDefault="002C79A2" w:rsidP="002C79A2">
            <w:pPr>
              <w:spacing w:after="0" w:line="240" w:lineRule="auto"/>
              <w:rPr>
                <w:rFonts w:ascii="Times New Roman" w:hAnsi="Times New Roman"/>
                <w:sz w:val="24"/>
                <w:szCs w:val="24"/>
              </w:rPr>
            </w:pPr>
            <w:r w:rsidRPr="00B84F53">
              <w:rPr>
                <w:rFonts w:ascii="Times New Roman" w:hAnsi="Times New Roman"/>
                <w:sz w:val="24"/>
                <w:szCs w:val="24"/>
              </w:rPr>
              <w:t>2. Бюджет субъекта РФ*</w:t>
            </w:r>
          </w:p>
        </w:tc>
        <w:tc>
          <w:tcPr>
            <w:tcW w:w="1747" w:type="dxa"/>
            <w:vAlign w:val="center"/>
          </w:tcPr>
          <w:p w:rsidR="002C79A2" w:rsidRPr="00C07B5E" w:rsidRDefault="002C79A2" w:rsidP="002C79A2">
            <w:pPr>
              <w:spacing w:after="0" w:line="240" w:lineRule="auto"/>
              <w:jc w:val="center"/>
              <w:rPr>
                <w:rFonts w:ascii="Times New Roman" w:hAnsi="Times New Roman"/>
                <w:sz w:val="24"/>
                <w:szCs w:val="24"/>
              </w:rPr>
            </w:pPr>
            <w:r>
              <w:rPr>
                <w:rFonts w:ascii="Times New Roman" w:hAnsi="Times New Roman"/>
                <w:sz w:val="24"/>
                <w:szCs w:val="24"/>
              </w:rPr>
              <w:t>218059,8</w:t>
            </w:r>
          </w:p>
        </w:tc>
        <w:tc>
          <w:tcPr>
            <w:tcW w:w="1701" w:type="dxa"/>
            <w:vAlign w:val="center"/>
          </w:tcPr>
          <w:p w:rsidR="002C79A2" w:rsidRPr="00C07B5E" w:rsidRDefault="002C79A2" w:rsidP="002C79A2">
            <w:pPr>
              <w:spacing w:after="0" w:line="240" w:lineRule="auto"/>
              <w:jc w:val="center"/>
              <w:rPr>
                <w:rFonts w:ascii="Times New Roman" w:hAnsi="Times New Roman"/>
                <w:sz w:val="24"/>
                <w:szCs w:val="24"/>
              </w:rPr>
            </w:pPr>
            <w:r>
              <w:rPr>
                <w:rFonts w:ascii="Times New Roman" w:hAnsi="Times New Roman"/>
                <w:sz w:val="24"/>
                <w:szCs w:val="24"/>
              </w:rPr>
              <w:t>55463,8</w:t>
            </w:r>
          </w:p>
        </w:tc>
        <w:tc>
          <w:tcPr>
            <w:tcW w:w="1843" w:type="dxa"/>
            <w:vAlign w:val="center"/>
          </w:tcPr>
          <w:p w:rsidR="002C79A2" w:rsidRPr="00D6729B" w:rsidRDefault="002C79A2" w:rsidP="002C79A2">
            <w:pPr>
              <w:spacing w:after="0" w:line="240" w:lineRule="auto"/>
              <w:jc w:val="center"/>
              <w:rPr>
                <w:rFonts w:ascii="Times New Roman" w:hAnsi="Times New Roman"/>
                <w:sz w:val="24"/>
                <w:szCs w:val="24"/>
              </w:rPr>
            </w:pPr>
            <w:r>
              <w:rPr>
                <w:rFonts w:ascii="Times New Roman" w:hAnsi="Times New Roman"/>
                <w:sz w:val="24"/>
                <w:szCs w:val="24"/>
              </w:rPr>
              <w:t>397447,2</w:t>
            </w:r>
          </w:p>
        </w:tc>
        <w:tc>
          <w:tcPr>
            <w:tcW w:w="2268" w:type="dxa"/>
            <w:vAlign w:val="center"/>
          </w:tcPr>
          <w:p w:rsidR="002C79A2" w:rsidRPr="00D6729B" w:rsidRDefault="002C79A2" w:rsidP="002C79A2">
            <w:pPr>
              <w:spacing w:after="0" w:line="240" w:lineRule="auto"/>
              <w:jc w:val="center"/>
              <w:rPr>
                <w:rFonts w:ascii="Times New Roman" w:hAnsi="Times New Roman"/>
                <w:sz w:val="24"/>
                <w:szCs w:val="24"/>
              </w:rPr>
            </w:pPr>
            <w:r>
              <w:rPr>
                <w:rFonts w:ascii="Times New Roman" w:hAnsi="Times New Roman"/>
                <w:sz w:val="24"/>
                <w:szCs w:val="24"/>
              </w:rPr>
              <w:t>182,3</w:t>
            </w:r>
          </w:p>
        </w:tc>
      </w:tr>
      <w:tr w:rsidR="002C79A2" w:rsidTr="00026C44">
        <w:tc>
          <w:tcPr>
            <w:tcW w:w="1934" w:type="dxa"/>
            <w:vAlign w:val="center"/>
          </w:tcPr>
          <w:p w:rsidR="002C79A2" w:rsidRPr="00B84F53" w:rsidRDefault="002C79A2" w:rsidP="002C79A2">
            <w:pPr>
              <w:spacing w:after="0" w:line="240" w:lineRule="auto"/>
              <w:rPr>
                <w:rFonts w:ascii="Times New Roman" w:hAnsi="Times New Roman"/>
                <w:sz w:val="24"/>
                <w:szCs w:val="24"/>
              </w:rPr>
            </w:pPr>
            <w:r>
              <w:rPr>
                <w:rFonts w:ascii="Times New Roman" w:hAnsi="Times New Roman"/>
                <w:sz w:val="24"/>
                <w:szCs w:val="24"/>
              </w:rPr>
              <w:t>3.Бюджет муниципального образования</w:t>
            </w:r>
          </w:p>
        </w:tc>
        <w:tc>
          <w:tcPr>
            <w:tcW w:w="1747" w:type="dxa"/>
            <w:vAlign w:val="center"/>
          </w:tcPr>
          <w:p w:rsidR="002C79A2" w:rsidRPr="00C07B5E" w:rsidRDefault="002C79A2" w:rsidP="002C79A2">
            <w:pPr>
              <w:spacing w:after="0" w:line="240" w:lineRule="auto"/>
              <w:jc w:val="center"/>
              <w:rPr>
                <w:rFonts w:ascii="Times New Roman" w:hAnsi="Times New Roman"/>
                <w:sz w:val="24"/>
                <w:szCs w:val="24"/>
              </w:rPr>
            </w:pPr>
            <w:r>
              <w:rPr>
                <w:rFonts w:ascii="Times New Roman" w:hAnsi="Times New Roman"/>
                <w:sz w:val="24"/>
                <w:szCs w:val="24"/>
              </w:rPr>
              <w:t>85753,8</w:t>
            </w:r>
          </w:p>
        </w:tc>
        <w:tc>
          <w:tcPr>
            <w:tcW w:w="1701" w:type="dxa"/>
            <w:vAlign w:val="center"/>
          </w:tcPr>
          <w:p w:rsidR="002C79A2" w:rsidRPr="00C07B5E" w:rsidRDefault="002C79A2" w:rsidP="00096679">
            <w:pPr>
              <w:spacing w:after="0" w:line="240" w:lineRule="auto"/>
              <w:jc w:val="center"/>
              <w:rPr>
                <w:rFonts w:ascii="Times New Roman" w:hAnsi="Times New Roman"/>
                <w:sz w:val="24"/>
                <w:szCs w:val="24"/>
              </w:rPr>
            </w:pPr>
            <w:r>
              <w:rPr>
                <w:rFonts w:ascii="Times New Roman" w:hAnsi="Times New Roman"/>
                <w:sz w:val="24"/>
                <w:szCs w:val="24"/>
              </w:rPr>
              <w:t>50763,6</w:t>
            </w:r>
          </w:p>
        </w:tc>
        <w:tc>
          <w:tcPr>
            <w:tcW w:w="1843" w:type="dxa"/>
            <w:vAlign w:val="center"/>
          </w:tcPr>
          <w:p w:rsidR="002C79A2" w:rsidRPr="00C07B5E" w:rsidRDefault="002C79A2" w:rsidP="002C79A2">
            <w:pPr>
              <w:spacing w:after="0" w:line="240" w:lineRule="auto"/>
              <w:jc w:val="center"/>
              <w:rPr>
                <w:rFonts w:ascii="Times New Roman" w:hAnsi="Times New Roman"/>
                <w:sz w:val="24"/>
                <w:szCs w:val="24"/>
              </w:rPr>
            </w:pPr>
            <w:r>
              <w:rPr>
                <w:rFonts w:ascii="Times New Roman" w:hAnsi="Times New Roman"/>
                <w:sz w:val="24"/>
                <w:szCs w:val="24"/>
              </w:rPr>
              <w:t>119234,2</w:t>
            </w:r>
          </w:p>
        </w:tc>
        <w:tc>
          <w:tcPr>
            <w:tcW w:w="2268" w:type="dxa"/>
            <w:vAlign w:val="center"/>
          </w:tcPr>
          <w:p w:rsidR="002C79A2" w:rsidRPr="00D6729B" w:rsidRDefault="002C79A2" w:rsidP="002C79A2">
            <w:pPr>
              <w:spacing w:after="0" w:line="240" w:lineRule="auto"/>
              <w:jc w:val="center"/>
              <w:rPr>
                <w:rFonts w:ascii="Times New Roman" w:hAnsi="Times New Roman"/>
                <w:sz w:val="24"/>
                <w:szCs w:val="24"/>
              </w:rPr>
            </w:pPr>
            <w:r>
              <w:rPr>
                <w:rFonts w:ascii="Times New Roman" w:hAnsi="Times New Roman"/>
                <w:sz w:val="24"/>
                <w:szCs w:val="24"/>
              </w:rPr>
              <w:t>139,04</w:t>
            </w:r>
          </w:p>
        </w:tc>
      </w:tr>
      <w:tr w:rsidR="002C79A2" w:rsidTr="00026C44">
        <w:tc>
          <w:tcPr>
            <w:tcW w:w="1934" w:type="dxa"/>
            <w:vAlign w:val="center"/>
          </w:tcPr>
          <w:p w:rsidR="002C79A2" w:rsidRPr="00B84F53" w:rsidRDefault="002C79A2" w:rsidP="002C79A2">
            <w:pPr>
              <w:spacing w:after="0" w:line="240" w:lineRule="auto"/>
              <w:rPr>
                <w:rFonts w:ascii="Times New Roman" w:hAnsi="Times New Roman"/>
                <w:sz w:val="24"/>
                <w:szCs w:val="24"/>
              </w:rPr>
            </w:pPr>
            <w:r>
              <w:rPr>
                <w:rFonts w:ascii="Times New Roman" w:hAnsi="Times New Roman"/>
                <w:sz w:val="24"/>
                <w:szCs w:val="24"/>
              </w:rPr>
              <w:t>Начислено страховых взносов</w:t>
            </w:r>
          </w:p>
        </w:tc>
        <w:tc>
          <w:tcPr>
            <w:tcW w:w="1747" w:type="dxa"/>
            <w:vAlign w:val="center"/>
          </w:tcPr>
          <w:p w:rsidR="002C79A2" w:rsidRPr="00DB00C8" w:rsidRDefault="002C79A2" w:rsidP="002C79A2">
            <w:pPr>
              <w:spacing w:after="0" w:line="240" w:lineRule="auto"/>
              <w:rPr>
                <w:rFonts w:ascii="Times New Roman" w:hAnsi="Times New Roman" w:cs="Times New Roman"/>
                <w:sz w:val="24"/>
                <w:szCs w:val="24"/>
              </w:rPr>
            </w:pPr>
            <w:r w:rsidRPr="00DB00C8">
              <w:rPr>
                <w:rFonts w:ascii="Times New Roman" w:hAnsi="Times New Roman" w:cs="Times New Roman"/>
                <w:sz w:val="24"/>
                <w:szCs w:val="24"/>
              </w:rPr>
              <w:t>12502,8</w:t>
            </w:r>
          </w:p>
        </w:tc>
        <w:tc>
          <w:tcPr>
            <w:tcW w:w="1701" w:type="dxa"/>
            <w:vAlign w:val="center"/>
          </w:tcPr>
          <w:p w:rsidR="002C79A2" w:rsidRPr="00DB00C8" w:rsidRDefault="002C79A2" w:rsidP="002C79A2">
            <w:pPr>
              <w:spacing w:after="0" w:line="240" w:lineRule="auto"/>
              <w:jc w:val="center"/>
              <w:rPr>
                <w:rFonts w:ascii="Times New Roman" w:hAnsi="Times New Roman" w:cs="Times New Roman"/>
                <w:sz w:val="24"/>
                <w:szCs w:val="24"/>
              </w:rPr>
            </w:pPr>
            <w:r w:rsidRPr="00DB00C8">
              <w:rPr>
                <w:rFonts w:ascii="Times New Roman" w:hAnsi="Times New Roman" w:cs="Times New Roman"/>
                <w:sz w:val="24"/>
                <w:szCs w:val="24"/>
              </w:rPr>
              <w:t>12910,69</w:t>
            </w:r>
          </w:p>
        </w:tc>
        <w:tc>
          <w:tcPr>
            <w:tcW w:w="1843" w:type="dxa"/>
            <w:vAlign w:val="center"/>
          </w:tcPr>
          <w:p w:rsidR="002C79A2" w:rsidRPr="00613869" w:rsidRDefault="002C79A2" w:rsidP="002C79A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131209.97</w:t>
            </w:r>
          </w:p>
        </w:tc>
        <w:tc>
          <w:tcPr>
            <w:tcW w:w="2268" w:type="dxa"/>
            <w:vAlign w:val="center"/>
          </w:tcPr>
          <w:p w:rsidR="002C79A2" w:rsidRPr="00613869" w:rsidRDefault="002C79A2" w:rsidP="002C79A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1049.4</w:t>
            </w:r>
          </w:p>
        </w:tc>
      </w:tr>
      <w:tr w:rsidR="002C79A2" w:rsidTr="00026C44">
        <w:tc>
          <w:tcPr>
            <w:tcW w:w="1934" w:type="dxa"/>
            <w:vAlign w:val="center"/>
          </w:tcPr>
          <w:p w:rsidR="002C79A2" w:rsidRPr="00B84F53" w:rsidRDefault="002C79A2" w:rsidP="002C79A2">
            <w:pPr>
              <w:spacing w:after="0" w:line="240" w:lineRule="auto"/>
              <w:rPr>
                <w:rFonts w:ascii="Times New Roman" w:hAnsi="Times New Roman"/>
                <w:sz w:val="24"/>
                <w:szCs w:val="24"/>
              </w:rPr>
            </w:pPr>
            <w:r w:rsidRPr="00B84F53">
              <w:rPr>
                <w:rFonts w:ascii="Times New Roman" w:hAnsi="Times New Roman"/>
                <w:sz w:val="24"/>
                <w:szCs w:val="24"/>
              </w:rPr>
              <w:t>Итого начислено налогов и сборов</w:t>
            </w:r>
          </w:p>
        </w:tc>
        <w:tc>
          <w:tcPr>
            <w:tcW w:w="1747" w:type="dxa"/>
            <w:vAlign w:val="center"/>
          </w:tcPr>
          <w:p w:rsidR="002C79A2" w:rsidRPr="00DB00C8" w:rsidRDefault="002C79A2" w:rsidP="002C79A2">
            <w:pPr>
              <w:spacing w:after="0" w:line="240" w:lineRule="auto"/>
              <w:rPr>
                <w:rFonts w:ascii="Times New Roman" w:hAnsi="Times New Roman" w:cs="Times New Roman"/>
                <w:sz w:val="24"/>
                <w:szCs w:val="24"/>
              </w:rPr>
            </w:pPr>
            <w:r>
              <w:rPr>
                <w:rFonts w:ascii="Times New Roman" w:hAnsi="Times New Roman" w:cs="Times New Roman"/>
                <w:sz w:val="24"/>
                <w:szCs w:val="24"/>
              </w:rPr>
              <w:t>5625704,8</w:t>
            </w:r>
          </w:p>
        </w:tc>
        <w:tc>
          <w:tcPr>
            <w:tcW w:w="1701" w:type="dxa"/>
            <w:vAlign w:val="center"/>
          </w:tcPr>
          <w:p w:rsidR="002C79A2" w:rsidRPr="00DB00C8" w:rsidRDefault="002C79A2" w:rsidP="002C79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6320027,6</w:t>
            </w:r>
          </w:p>
        </w:tc>
        <w:tc>
          <w:tcPr>
            <w:tcW w:w="1843" w:type="dxa"/>
            <w:vAlign w:val="center"/>
          </w:tcPr>
          <w:p w:rsidR="002C79A2" w:rsidRPr="002E4C15" w:rsidRDefault="002C79A2" w:rsidP="002C79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7309509,21</w:t>
            </w:r>
          </w:p>
        </w:tc>
        <w:tc>
          <w:tcPr>
            <w:tcW w:w="2268" w:type="dxa"/>
            <w:vAlign w:val="center"/>
          </w:tcPr>
          <w:p w:rsidR="002C79A2" w:rsidRPr="00613869" w:rsidRDefault="002C79A2" w:rsidP="002C79A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1049.4</w:t>
            </w:r>
          </w:p>
        </w:tc>
      </w:tr>
    </w:tbl>
    <w:p w:rsidR="002C79A2" w:rsidRDefault="008E2EF9" w:rsidP="00A87567">
      <w:pPr>
        <w:spacing w:after="0" w:line="360" w:lineRule="auto"/>
        <w:ind w:firstLine="709"/>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Таблица 17 – Структура и динамика н</w:t>
      </w:r>
      <w:r w:rsidRPr="00001F63">
        <w:rPr>
          <w:rFonts w:ascii="Times New Roman" w:hAnsi="Times New Roman"/>
          <w:sz w:val="28"/>
          <w:szCs w:val="28"/>
        </w:rPr>
        <w:t>алоговых обязательств ООО «Прома-Киров» по уровням бюджетной системы</w:t>
      </w:r>
    </w:p>
    <w:tbl>
      <w:tblPr>
        <w:tblStyle w:val="ab"/>
        <w:tblW w:w="9493" w:type="dxa"/>
        <w:tblLook w:val="04A0" w:firstRow="1" w:lastRow="0" w:firstColumn="1" w:lastColumn="0" w:noHBand="0" w:noVBand="1"/>
      </w:tblPr>
      <w:tblGrid>
        <w:gridCol w:w="1934"/>
        <w:gridCol w:w="1747"/>
        <w:gridCol w:w="1701"/>
        <w:gridCol w:w="1843"/>
        <w:gridCol w:w="2268"/>
      </w:tblGrid>
      <w:tr w:rsidR="002C79A2" w:rsidTr="008E2EF9">
        <w:tc>
          <w:tcPr>
            <w:tcW w:w="1934" w:type="dxa"/>
            <w:vAlign w:val="center"/>
          </w:tcPr>
          <w:p w:rsidR="002C79A2" w:rsidRPr="00B84F53" w:rsidRDefault="002C79A2" w:rsidP="008E2EF9">
            <w:pPr>
              <w:spacing w:after="0" w:line="240" w:lineRule="auto"/>
              <w:rPr>
                <w:rFonts w:ascii="Times New Roman" w:hAnsi="Times New Roman"/>
                <w:sz w:val="24"/>
                <w:szCs w:val="24"/>
              </w:rPr>
            </w:pPr>
            <w:r w:rsidRPr="00B84F53">
              <w:rPr>
                <w:rFonts w:ascii="Times New Roman" w:hAnsi="Times New Roman"/>
                <w:sz w:val="24"/>
                <w:szCs w:val="24"/>
              </w:rPr>
              <w:t>Уровень бюджетной системы</w:t>
            </w:r>
          </w:p>
        </w:tc>
        <w:tc>
          <w:tcPr>
            <w:tcW w:w="1747" w:type="dxa"/>
            <w:vAlign w:val="center"/>
          </w:tcPr>
          <w:p w:rsidR="002C79A2" w:rsidRPr="00DB6250" w:rsidRDefault="002C79A2" w:rsidP="008E2EF9">
            <w:pPr>
              <w:spacing w:after="0" w:line="240" w:lineRule="auto"/>
              <w:jc w:val="center"/>
              <w:textAlignment w:val="top"/>
              <w:rPr>
                <w:rFonts w:ascii="Times New Roman" w:hAnsi="Times New Roman" w:cs="Times New Roman"/>
                <w:sz w:val="24"/>
                <w:szCs w:val="24"/>
                <w:lang w:eastAsia="ru-RU"/>
              </w:rPr>
            </w:pPr>
            <w:r w:rsidRPr="00DB6250">
              <w:rPr>
                <w:rFonts w:ascii="Times New Roman" w:hAnsi="Times New Roman" w:cs="Times New Roman"/>
                <w:sz w:val="24"/>
                <w:szCs w:val="24"/>
                <w:lang w:eastAsia="ru-RU"/>
              </w:rPr>
              <w:t>2014</w:t>
            </w:r>
          </w:p>
        </w:tc>
        <w:tc>
          <w:tcPr>
            <w:tcW w:w="1701" w:type="dxa"/>
            <w:vAlign w:val="center"/>
          </w:tcPr>
          <w:p w:rsidR="002C79A2" w:rsidRPr="00DB6250" w:rsidRDefault="002C79A2" w:rsidP="008E2EF9">
            <w:pPr>
              <w:spacing w:after="0" w:line="240" w:lineRule="auto"/>
              <w:jc w:val="center"/>
              <w:textAlignment w:val="top"/>
              <w:rPr>
                <w:rFonts w:ascii="Times New Roman" w:hAnsi="Times New Roman" w:cs="Times New Roman"/>
                <w:sz w:val="24"/>
                <w:szCs w:val="24"/>
                <w:lang w:eastAsia="ru-RU"/>
              </w:rPr>
            </w:pPr>
            <w:r w:rsidRPr="00DB6250">
              <w:rPr>
                <w:rFonts w:ascii="Times New Roman" w:hAnsi="Times New Roman" w:cs="Times New Roman"/>
                <w:sz w:val="24"/>
                <w:szCs w:val="24"/>
                <w:lang w:eastAsia="ru-RU"/>
              </w:rPr>
              <w:t>2015</w:t>
            </w:r>
          </w:p>
        </w:tc>
        <w:tc>
          <w:tcPr>
            <w:tcW w:w="1843" w:type="dxa"/>
            <w:vAlign w:val="center"/>
          </w:tcPr>
          <w:p w:rsidR="002C79A2" w:rsidRPr="00DB6250" w:rsidRDefault="002C79A2" w:rsidP="008E2EF9">
            <w:pPr>
              <w:spacing w:after="0" w:line="240" w:lineRule="auto"/>
              <w:jc w:val="center"/>
              <w:textAlignment w:val="top"/>
              <w:rPr>
                <w:rFonts w:ascii="Times New Roman" w:hAnsi="Times New Roman" w:cs="Times New Roman"/>
                <w:sz w:val="24"/>
                <w:szCs w:val="24"/>
                <w:lang w:eastAsia="ru-RU"/>
              </w:rPr>
            </w:pPr>
            <w:r w:rsidRPr="00DB6250">
              <w:rPr>
                <w:rFonts w:ascii="Times New Roman" w:hAnsi="Times New Roman" w:cs="Times New Roman"/>
                <w:sz w:val="24"/>
                <w:szCs w:val="24"/>
                <w:lang w:eastAsia="ru-RU"/>
              </w:rPr>
              <w:t>2016</w:t>
            </w:r>
          </w:p>
        </w:tc>
        <w:tc>
          <w:tcPr>
            <w:tcW w:w="2268" w:type="dxa"/>
            <w:vAlign w:val="center"/>
          </w:tcPr>
          <w:p w:rsidR="002C79A2" w:rsidRPr="00DB6250" w:rsidRDefault="00DB6250" w:rsidP="008E2EF9">
            <w:pPr>
              <w:spacing w:after="0" w:line="240" w:lineRule="auto"/>
              <w:jc w:val="center"/>
              <w:textAlignment w:val="top"/>
              <w:rPr>
                <w:rFonts w:ascii="Times New Roman" w:hAnsi="Times New Roman" w:cs="Times New Roman"/>
                <w:sz w:val="24"/>
                <w:szCs w:val="24"/>
                <w:lang w:eastAsia="ru-RU"/>
              </w:rPr>
            </w:pPr>
            <w:r>
              <w:rPr>
                <w:rFonts w:ascii="Times New Roman" w:hAnsi="Times New Roman" w:cs="Times New Roman"/>
                <w:sz w:val="24"/>
                <w:szCs w:val="24"/>
                <w:lang w:eastAsia="ru-RU"/>
              </w:rPr>
              <w:t>Изменение за период</w:t>
            </w:r>
          </w:p>
        </w:tc>
      </w:tr>
      <w:tr w:rsidR="002C79A2" w:rsidTr="008E2EF9">
        <w:tc>
          <w:tcPr>
            <w:tcW w:w="1934" w:type="dxa"/>
            <w:vAlign w:val="center"/>
          </w:tcPr>
          <w:p w:rsidR="002C79A2" w:rsidRPr="009E51E1" w:rsidRDefault="002C79A2" w:rsidP="008E2EF9">
            <w:pPr>
              <w:pStyle w:val="ad"/>
              <w:spacing w:after="0" w:line="240" w:lineRule="auto"/>
              <w:ind w:left="0"/>
              <w:rPr>
                <w:rFonts w:ascii="Times New Roman" w:hAnsi="Times New Roman"/>
                <w:sz w:val="24"/>
                <w:szCs w:val="24"/>
              </w:rPr>
            </w:pPr>
            <w:r>
              <w:rPr>
                <w:rFonts w:ascii="Times New Roman" w:hAnsi="Times New Roman"/>
                <w:sz w:val="24"/>
                <w:szCs w:val="24"/>
              </w:rPr>
              <w:t>Начислено косвенных налогов</w:t>
            </w:r>
          </w:p>
        </w:tc>
        <w:tc>
          <w:tcPr>
            <w:tcW w:w="1747" w:type="dxa"/>
            <w:vAlign w:val="center"/>
          </w:tcPr>
          <w:p w:rsidR="002C79A2" w:rsidRPr="00B84F53" w:rsidRDefault="002C79A2" w:rsidP="008E2E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94,3</w:t>
            </w:r>
          </w:p>
        </w:tc>
        <w:tc>
          <w:tcPr>
            <w:tcW w:w="1701" w:type="dxa"/>
            <w:vAlign w:val="center"/>
          </w:tcPr>
          <w:p w:rsidR="002C79A2" w:rsidRPr="00B84F53" w:rsidRDefault="002C79A2" w:rsidP="008E2E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w:t>
            </w:r>
          </w:p>
        </w:tc>
        <w:tc>
          <w:tcPr>
            <w:tcW w:w="1843" w:type="dxa"/>
            <w:vAlign w:val="center"/>
          </w:tcPr>
          <w:p w:rsidR="002C79A2" w:rsidRPr="00B84F53" w:rsidRDefault="002C79A2" w:rsidP="008E2E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91,1</w:t>
            </w:r>
          </w:p>
        </w:tc>
        <w:tc>
          <w:tcPr>
            <w:tcW w:w="2268" w:type="dxa"/>
            <w:vAlign w:val="center"/>
          </w:tcPr>
          <w:p w:rsidR="002C79A2" w:rsidRPr="00D6729B" w:rsidRDefault="008E2EF9" w:rsidP="008E2EF9">
            <w:pPr>
              <w:spacing w:after="0" w:line="240" w:lineRule="auto"/>
              <w:jc w:val="center"/>
              <w:rPr>
                <w:rFonts w:ascii="Times New Roman" w:hAnsi="Times New Roman"/>
                <w:sz w:val="24"/>
                <w:szCs w:val="24"/>
              </w:rPr>
            </w:pPr>
            <w:r>
              <w:rPr>
                <w:rFonts w:ascii="Times New Roman" w:hAnsi="Times New Roman"/>
                <w:sz w:val="24"/>
                <w:szCs w:val="24"/>
              </w:rPr>
              <w:t>-3,2</w:t>
            </w:r>
          </w:p>
        </w:tc>
      </w:tr>
      <w:tr w:rsidR="002C79A2" w:rsidTr="008E2EF9">
        <w:tc>
          <w:tcPr>
            <w:tcW w:w="1934" w:type="dxa"/>
            <w:vAlign w:val="center"/>
          </w:tcPr>
          <w:p w:rsidR="002C79A2" w:rsidRPr="00B84F53" w:rsidRDefault="002C79A2" w:rsidP="008E2EF9">
            <w:pPr>
              <w:pStyle w:val="ad"/>
              <w:spacing w:after="0" w:line="240" w:lineRule="auto"/>
              <w:ind w:left="0"/>
              <w:rPr>
                <w:rFonts w:ascii="Times New Roman" w:hAnsi="Times New Roman"/>
                <w:sz w:val="24"/>
                <w:szCs w:val="24"/>
              </w:rPr>
            </w:pPr>
            <w:r w:rsidRPr="00B84F53">
              <w:rPr>
                <w:rFonts w:ascii="Times New Roman" w:hAnsi="Times New Roman"/>
                <w:sz w:val="24"/>
                <w:szCs w:val="24"/>
              </w:rPr>
              <w:t>1.Федеральный бюджет</w:t>
            </w:r>
          </w:p>
        </w:tc>
        <w:tc>
          <w:tcPr>
            <w:tcW w:w="1747" w:type="dxa"/>
            <w:vAlign w:val="center"/>
          </w:tcPr>
          <w:p w:rsidR="002C79A2" w:rsidRPr="00B84F53" w:rsidRDefault="002C79A2" w:rsidP="008E2E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94,3</w:t>
            </w:r>
          </w:p>
        </w:tc>
        <w:tc>
          <w:tcPr>
            <w:tcW w:w="1701" w:type="dxa"/>
            <w:vAlign w:val="center"/>
          </w:tcPr>
          <w:p w:rsidR="002C79A2" w:rsidRPr="00B84F53" w:rsidRDefault="002C79A2" w:rsidP="008E2E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w:t>
            </w:r>
          </w:p>
        </w:tc>
        <w:tc>
          <w:tcPr>
            <w:tcW w:w="1843" w:type="dxa"/>
            <w:vAlign w:val="center"/>
          </w:tcPr>
          <w:p w:rsidR="002C79A2" w:rsidRPr="00C07B5E" w:rsidRDefault="002C79A2" w:rsidP="008E2E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91,1</w:t>
            </w:r>
          </w:p>
        </w:tc>
        <w:tc>
          <w:tcPr>
            <w:tcW w:w="2268" w:type="dxa"/>
            <w:vAlign w:val="center"/>
          </w:tcPr>
          <w:p w:rsidR="002C79A2" w:rsidRPr="00D6729B" w:rsidRDefault="008E2EF9" w:rsidP="008E2EF9">
            <w:pPr>
              <w:spacing w:after="0" w:line="240" w:lineRule="auto"/>
              <w:jc w:val="center"/>
              <w:rPr>
                <w:rFonts w:ascii="Times New Roman" w:hAnsi="Times New Roman"/>
                <w:sz w:val="24"/>
                <w:szCs w:val="24"/>
              </w:rPr>
            </w:pPr>
            <w:r>
              <w:rPr>
                <w:rFonts w:ascii="Times New Roman" w:hAnsi="Times New Roman"/>
                <w:sz w:val="24"/>
                <w:szCs w:val="24"/>
              </w:rPr>
              <w:t>-3,2</w:t>
            </w:r>
          </w:p>
        </w:tc>
      </w:tr>
      <w:tr w:rsidR="002C79A2" w:rsidTr="008E2EF9">
        <w:tc>
          <w:tcPr>
            <w:tcW w:w="1934" w:type="dxa"/>
            <w:vAlign w:val="center"/>
          </w:tcPr>
          <w:p w:rsidR="002C79A2" w:rsidRPr="00B84F53" w:rsidRDefault="002C79A2" w:rsidP="008E2EF9">
            <w:pPr>
              <w:pStyle w:val="ad"/>
              <w:spacing w:after="0" w:line="240" w:lineRule="auto"/>
              <w:ind w:left="0"/>
              <w:rPr>
                <w:rFonts w:ascii="Times New Roman" w:hAnsi="Times New Roman"/>
                <w:sz w:val="24"/>
                <w:szCs w:val="24"/>
              </w:rPr>
            </w:pPr>
            <w:r>
              <w:rPr>
                <w:rFonts w:ascii="Times New Roman" w:hAnsi="Times New Roman"/>
                <w:sz w:val="24"/>
                <w:szCs w:val="24"/>
              </w:rPr>
              <w:t>Начислено прямых налогов</w:t>
            </w:r>
          </w:p>
        </w:tc>
        <w:tc>
          <w:tcPr>
            <w:tcW w:w="1747" w:type="dxa"/>
            <w:vAlign w:val="center"/>
          </w:tcPr>
          <w:p w:rsidR="002C79A2" w:rsidRPr="00B84F53" w:rsidRDefault="002C79A2" w:rsidP="008E2E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1701" w:type="dxa"/>
            <w:vAlign w:val="center"/>
          </w:tcPr>
          <w:p w:rsidR="002C79A2" w:rsidRPr="00B84F53" w:rsidRDefault="002C79A2" w:rsidP="008E2E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843" w:type="dxa"/>
            <w:vAlign w:val="center"/>
          </w:tcPr>
          <w:p w:rsidR="002C79A2" w:rsidRPr="00C07B5E" w:rsidRDefault="002C79A2" w:rsidP="008E2E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2268" w:type="dxa"/>
            <w:vAlign w:val="center"/>
          </w:tcPr>
          <w:p w:rsidR="002C79A2" w:rsidRPr="00D6729B" w:rsidRDefault="008E2EF9" w:rsidP="008E2E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2C79A2" w:rsidTr="008E2EF9">
        <w:tc>
          <w:tcPr>
            <w:tcW w:w="1934" w:type="dxa"/>
            <w:vAlign w:val="center"/>
          </w:tcPr>
          <w:p w:rsidR="002C79A2" w:rsidRDefault="002C79A2" w:rsidP="008E2EF9">
            <w:pPr>
              <w:pStyle w:val="ad"/>
              <w:spacing w:after="0" w:line="240" w:lineRule="auto"/>
              <w:ind w:left="0"/>
              <w:rPr>
                <w:rFonts w:ascii="Times New Roman" w:hAnsi="Times New Roman"/>
                <w:sz w:val="24"/>
                <w:szCs w:val="24"/>
              </w:rPr>
            </w:pPr>
            <w:r w:rsidRPr="00B84F53">
              <w:rPr>
                <w:rFonts w:ascii="Times New Roman" w:hAnsi="Times New Roman"/>
                <w:sz w:val="24"/>
                <w:szCs w:val="24"/>
              </w:rPr>
              <w:t>1.Федеральный бюджет</w:t>
            </w:r>
          </w:p>
        </w:tc>
        <w:tc>
          <w:tcPr>
            <w:tcW w:w="1747" w:type="dxa"/>
            <w:vAlign w:val="center"/>
          </w:tcPr>
          <w:p w:rsidR="002C79A2" w:rsidRPr="00B84F53" w:rsidRDefault="002C79A2" w:rsidP="008E2EF9">
            <w:pPr>
              <w:spacing w:after="0" w:line="240" w:lineRule="auto"/>
              <w:jc w:val="center"/>
              <w:rPr>
                <w:rFonts w:ascii="Times New Roman" w:hAnsi="Times New Roman"/>
                <w:sz w:val="24"/>
                <w:szCs w:val="24"/>
              </w:rPr>
            </w:pPr>
            <w:r>
              <w:rPr>
                <w:rFonts w:ascii="Times New Roman" w:hAnsi="Times New Roman"/>
                <w:sz w:val="24"/>
                <w:szCs w:val="24"/>
              </w:rPr>
              <w:t>0,04</w:t>
            </w:r>
          </w:p>
        </w:tc>
        <w:tc>
          <w:tcPr>
            <w:tcW w:w="1701" w:type="dxa"/>
            <w:vAlign w:val="center"/>
          </w:tcPr>
          <w:p w:rsidR="002C79A2" w:rsidRPr="00B84F53" w:rsidRDefault="002C79A2" w:rsidP="008E2EF9">
            <w:pPr>
              <w:spacing w:after="0" w:line="240" w:lineRule="auto"/>
              <w:jc w:val="center"/>
              <w:rPr>
                <w:rFonts w:ascii="Times New Roman" w:hAnsi="Times New Roman"/>
                <w:sz w:val="24"/>
                <w:szCs w:val="24"/>
              </w:rPr>
            </w:pPr>
            <w:r>
              <w:rPr>
                <w:rFonts w:ascii="Times New Roman" w:hAnsi="Times New Roman"/>
                <w:sz w:val="24"/>
                <w:szCs w:val="24"/>
              </w:rPr>
              <w:t>0,01</w:t>
            </w:r>
          </w:p>
        </w:tc>
        <w:tc>
          <w:tcPr>
            <w:tcW w:w="1843" w:type="dxa"/>
            <w:vAlign w:val="center"/>
          </w:tcPr>
          <w:p w:rsidR="002C79A2" w:rsidRPr="00C07B5E" w:rsidRDefault="002C79A2" w:rsidP="008E2EF9">
            <w:pPr>
              <w:spacing w:after="0" w:line="240" w:lineRule="auto"/>
              <w:jc w:val="center"/>
              <w:rPr>
                <w:rFonts w:ascii="Times New Roman" w:hAnsi="Times New Roman"/>
                <w:sz w:val="24"/>
                <w:szCs w:val="24"/>
              </w:rPr>
            </w:pPr>
            <w:r>
              <w:rPr>
                <w:rFonts w:ascii="Times New Roman" w:hAnsi="Times New Roman"/>
                <w:sz w:val="24"/>
                <w:szCs w:val="24"/>
              </w:rPr>
              <w:t>0,2</w:t>
            </w:r>
          </w:p>
        </w:tc>
        <w:tc>
          <w:tcPr>
            <w:tcW w:w="2268" w:type="dxa"/>
            <w:vAlign w:val="center"/>
          </w:tcPr>
          <w:p w:rsidR="002C79A2" w:rsidRPr="00D6729B" w:rsidRDefault="008E2EF9" w:rsidP="008E2EF9">
            <w:pPr>
              <w:spacing w:after="0" w:line="240" w:lineRule="auto"/>
              <w:jc w:val="center"/>
              <w:rPr>
                <w:rFonts w:ascii="Times New Roman" w:hAnsi="Times New Roman"/>
                <w:sz w:val="24"/>
                <w:szCs w:val="24"/>
              </w:rPr>
            </w:pPr>
            <w:r>
              <w:rPr>
                <w:rFonts w:ascii="Times New Roman" w:hAnsi="Times New Roman"/>
                <w:sz w:val="24"/>
                <w:szCs w:val="24"/>
              </w:rPr>
              <w:t>0,16</w:t>
            </w:r>
          </w:p>
        </w:tc>
      </w:tr>
      <w:tr w:rsidR="002C79A2" w:rsidTr="008E2EF9">
        <w:tc>
          <w:tcPr>
            <w:tcW w:w="1934" w:type="dxa"/>
            <w:vAlign w:val="center"/>
          </w:tcPr>
          <w:p w:rsidR="002C79A2" w:rsidRPr="00B84F53" w:rsidRDefault="002C79A2" w:rsidP="008E2EF9">
            <w:pPr>
              <w:spacing w:after="0" w:line="240" w:lineRule="auto"/>
              <w:rPr>
                <w:rFonts w:ascii="Times New Roman" w:hAnsi="Times New Roman"/>
                <w:sz w:val="24"/>
                <w:szCs w:val="24"/>
              </w:rPr>
            </w:pPr>
            <w:r w:rsidRPr="00B84F53">
              <w:rPr>
                <w:rFonts w:ascii="Times New Roman" w:hAnsi="Times New Roman"/>
                <w:sz w:val="24"/>
                <w:szCs w:val="24"/>
              </w:rPr>
              <w:t>2. Бюджет субъекта РФ*</w:t>
            </w:r>
          </w:p>
        </w:tc>
        <w:tc>
          <w:tcPr>
            <w:tcW w:w="1747" w:type="dxa"/>
            <w:vAlign w:val="center"/>
          </w:tcPr>
          <w:p w:rsidR="002C79A2" w:rsidRPr="00B84F53" w:rsidRDefault="002C79A2" w:rsidP="008E2EF9">
            <w:pPr>
              <w:spacing w:after="0" w:line="240" w:lineRule="auto"/>
              <w:jc w:val="center"/>
              <w:rPr>
                <w:rFonts w:ascii="Times New Roman" w:hAnsi="Times New Roman"/>
                <w:sz w:val="24"/>
                <w:szCs w:val="24"/>
              </w:rPr>
            </w:pPr>
            <w:r>
              <w:rPr>
                <w:rFonts w:ascii="Times New Roman" w:hAnsi="Times New Roman"/>
                <w:sz w:val="24"/>
                <w:szCs w:val="24"/>
              </w:rPr>
              <w:t>3,9</w:t>
            </w:r>
          </w:p>
        </w:tc>
        <w:tc>
          <w:tcPr>
            <w:tcW w:w="1701" w:type="dxa"/>
            <w:vAlign w:val="center"/>
          </w:tcPr>
          <w:p w:rsidR="002C79A2" w:rsidRPr="00B84F53" w:rsidRDefault="002C79A2" w:rsidP="008E2EF9">
            <w:pPr>
              <w:spacing w:after="0" w:line="240" w:lineRule="auto"/>
              <w:jc w:val="center"/>
              <w:rPr>
                <w:rFonts w:ascii="Times New Roman" w:hAnsi="Times New Roman"/>
                <w:sz w:val="24"/>
                <w:szCs w:val="24"/>
              </w:rPr>
            </w:pPr>
            <w:r>
              <w:rPr>
                <w:rFonts w:ascii="Times New Roman" w:hAnsi="Times New Roman"/>
                <w:sz w:val="24"/>
                <w:szCs w:val="24"/>
              </w:rPr>
              <w:t>0,9</w:t>
            </w:r>
          </w:p>
        </w:tc>
        <w:tc>
          <w:tcPr>
            <w:tcW w:w="1843" w:type="dxa"/>
            <w:vAlign w:val="center"/>
          </w:tcPr>
          <w:p w:rsidR="002C79A2" w:rsidRPr="00C07B5E" w:rsidRDefault="002C79A2" w:rsidP="008E2EF9">
            <w:pPr>
              <w:spacing w:after="0" w:line="240" w:lineRule="auto"/>
              <w:jc w:val="center"/>
              <w:rPr>
                <w:rFonts w:ascii="Times New Roman" w:hAnsi="Times New Roman"/>
                <w:sz w:val="24"/>
                <w:szCs w:val="24"/>
              </w:rPr>
            </w:pPr>
            <w:r>
              <w:rPr>
                <w:rFonts w:ascii="Times New Roman" w:hAnsi="Times New Roman"/>
                <w:sz w:val="24"/>
                <w:szCs w:val="24"/>
              </w:rPr>
              <w:t>5,4</w:t>
            </w:r>
          </w:p>
        </w:tc>
        <w:tc>
          <w:tcPr>
            <w:tcW w:w="2268" w:type="dxa"/>
            <w:vAlign w:val="center"/>
          </w:tcPr>
          <w:p w:rsidR="002C79A2" w:rsidRPr="00D6729B" w:rsidRDefault="008E2EF9" w:rsidP="008E2EF9">
            <w:pPr>
              <w:spacing w:after="0" w:line="240" w:lineRule="auto"/>
              <w:jc w:val="center"/>
              <w:rPr>
                <w:rFonts w:ascii="Times New Roman" w:hAnsi="Times New Roman"/>
                <w:sz w:val="24"/>
                <w:szCs w:val="24"/>
              </w:rPr>
            </w:pPr>
            <w:r>
              <w:rPr>
                <w:rFonts w:ascii="Times New Roman" w:hAnsi="Times New Roman"/>
                <w:sz w:val="24"/>
                <w:szCs w:val="24"/>
              </w:rPr>
              <w:t>1,5</w:t>
            </w:r>
          </w:p>
        </w:tc>
      </w:tr>
      <w:tr w:rsidR="002C79A2" w:rsidTr="008E2EF9">
        <w:tc>
          <w:tcPr>
            <w:tcW w:w="1934" w:type="dxa"/>
            <w:vAlign w:val="center"/>
          </w:tcPr>
          <w:p w:rsidR="002C79A2" w:rsidRPr="00B84F53" w:rsidRDefault="002C79A2" w:rsidP="008E2EF9">
            <w:pPr>
              <w:spacing w:after="0" w:line="240" w:lineRule="auto"/>
              <w:rPr>
                <w:rFonts w:ascii="Times New Roman" w:hAnsi="Times New Roman"/>
                <w:sz w:val="24"/>
                <w:szCs w:val="24"/>
              </w:rPr>
            </w:pPr>
            <w:r>
              <w:rPr>
                <w:rFonts w:ascii="Times New Roman" w:hAnsi="Times New Roman"/>
                <w:sz w:val="24"/>
                <w:szCs w:val="24"/>
              </w:rPr>
              <w:t>3.Бюджет муниципального образования</w:t>
            </w:r>
          </w:p>
        </w:tc>
        <w:tc>
          <w:tcPr>
            <w:tcW w:w="1747" w:type="dxa"/>
            <w:vAlign w:val="center"/>
          </w:tcPr>
          <w:p w:rsidR="002C79A2" w:rsidRPr="00B84F53" w:rsidRDefault="002C79A2" w:rsidP="008E2EF9">
            <w:pPr>
              <w:spacing w:after="0" w:line="240" w:lineRule="auto"/>
              <w:jc w:val="center"/>
              <w:rPr>
                <w:rFonts w:ascii="Times New Roman" w:hAnsi="Times New Roman"/>
                <w:sz w:val="24"/>
                <w:szCs w:val="24"/>
              </w:rPr>
            </w:pPr>
            <w:r>
              <w:rPr>
                <w:rFonts w:ascii="Times New Roman" w:hAnsi="Times New Roman"/>
                <w:sz w:val="24"/>
                <w:szCs w:val="24"/>
              </w:rPr>
              <w:t>1,5</w:t>
            </w:r>
          </w:p>
        </w:tc>
        <w:tc>
          <w:tcPr>
            <w:tcW w:w="1701" w:type="dxa"/>
            <w:vAlign w:val="center"/>
          </w:tcPr>
          <w:p w:rsidR="002C79A2" w:rsidRPr="00B84F53" w:rsidRDefault="002C79A2" w:rsidP="008E2EF9">
            <w:pPr>
              <w:spacing w:after="0" w:line="240" w:lineRule="auto"/>
              <w:jc w:val="center"/>
              <w:rPr>
                <w:rFonts w:ascii="Times New Roman" w:hAnsi="Times New Roman"/>
                <w:sz w:val="24"/>
                <w:szCs w:val="24"/>
              </w:rPr>
            </w:pPr>
            <w:r>
              <w:rPr>
                <w:rFonts w:ascii="Times New Roman" w:hAnsi="Times New Roman"/>
                <w:sz w:val="24"/>
                <w:szCs w:val="24"/>
              </w:rPr>
              <w:t>0,8</w:t>
            </w:r>
          </w:p>
        </w:tc>
        <w:tc>
          <w:tcPr>
            <w:tcW w:w="1843" w:type="dxa"/>
            <w:vAlign w:val="center"/>
          </w:tcPr>
          <w:p w:rsidR="002C79A2" w:rsidRPr="00C07B5E" w:rsidRDefault="002C79A2" w:rsidP="008E2EF9">
            <w:pPr>
              <w:spacing w:after="0" w:line="240" w:lineRule="auto"/>
              <w:jc w:val="center"/>
              <w:rPr>
                <w:rFonts w:ascii="Times New Roman" w:hAnsi="Times New Roman"/>
                <w:sz w:val="24"/>
                <w:szCs w:val="24"/>
              </w:rPr>
            </w:pPr>
            <w:r>
              <w:rPr>
                <w:rFonts w:ascii="Times New Roman" w:hAnsi="Times New Roman"/>
                <w:sz w:val="24"/>
                <w:szCs w:val="24"/>
              </w:rPr>
              <w:t>1,6</w:t>
            </w:r>
          </w:p>
        </w:tc>
        <w:tc>
          <w:tcPr>
            <w:tcW w:w="2268" w:type="dxa"/>
            <w:vAlign w:val="center"/>
          </w:tcPr>
          <w:p w:rsidR="002C79A2" w:rsidRPr="00D6729B" w:rsidRDefault="008E2EF9" w:rsidP="008E2EF9">
            <w:pPr>
              <w:spacing w:after="0" w:line="240" w:lineRule="auto"/>
              <w:jc w:val="center"/>
              <w:rPr>
                <w:rFonts w:ascii="Times New Roman" w:hAnsi="Times New Roman"/>
                <w:sz w:val="24"/>
                <w:szCs w:val="24"/>
              </w:rPr>
            </w:pPr>
            <w:r>
              <w:rPr>
                <w:rFonts w:ascii="Times New Roman" w:hAnsi="Times New Roman"/>
                <w:sz w:val="24"/>
                <w:szCs w:val="24"/>
              </w:rPr>
              <w:t>0,1</w:t>
            </w:r>
          </w:p>
        </w:tc>
      </w:tr>
      <w:tr w:rsidR="002C79A2" w:rsidTr="008E2EF9">
        <w:tc>
          <w:tcPr>
            <w:tcW w:w="1934" w:type="dxa"/>
            <w:vAlign w:val="center"/>
          </w:tcPr>
          <w:p w:rsidR="002C79A2" w:rsidRPr="00B84F53" w:rsidRDefault="002C79A2" w:rsidP="008E2EF9">
            <w:pPr>
              <w:spacing w:after="0" w:line="240" w:lineRule="auto"/>
              <w:rPr>
                <w:rFonts w:ascii="Times New Roman" w:hAnsi="Times New Roman"/>
                <w:sz w:val="24"/>
                <w:szCs w:val="24"/>
              </w:rPr>
            </w:pPr>
            <w:r>
              <w:rPr>
                <w:rFonts w:ascii="Times New Roman" w:hAnsi="Times New Roman"/>
                <w:sz w:val="24"/>
                <w:szCs w:val="24"/>
              </w:rPr>
              <w:t>Начислено страховых взносов</w:t>
            </w:r>
          </w:p>
        </w:tc>
        <w:tc>
          <w:tcPr>
            <w:tcW w:w="1747" w:type="dxa"/>
            <w:vAlign w:val="center"/>
          </w:tcPr>
          <w:p w:rsidR="002C79A2" w:rsidRPr="00DB00C8" w:rsidRDefault="002C79A2" w:rsidP="008E2E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701" w:type="dxa"/>
            <w:vAlign w:val="center"/>
          </w:tcPr>
          <w:p w:rsidR="002C79A2" w:rsidRPr="00DB00C8" w:rsidRDefault="002C79A2" w:rsidP="008E2E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843" w:type="dxa"/>
            <w:vAlign w:val="center"/>
          </w:tcPr>
          <w:p w:rsidR="002C79A2" w:rsidRPr="00C20316" w:rsidRDefault="002C79A2" w:rsidP="008E2E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268" w:type="dxa"/>
            <w:vAlign w:val="center"/>
          </w:tcPr>
          <w:p w:rsidR="002C79A2" w:rsidRPr="008E2EF9" w:rsidRDefault="008E2EF9" w:rsidP="008E2E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2C79A2" w:rsidTr="008E2EF9">
        <w:tc>
          <w:tcPr>
            <w:tcW w:w="1934" w:type="dxa"/>
            <w:vAlign w:val="center"/>
          </w:tcPr>
          <w:p w:rsidR="002C79A2" w:rsidRPr="00B84F53" w:rsidRDefault="002C79A2" w:rsidP="008E2EF9">
            <w:pPr>
              <w:spacing w:after="0" w:line="240" w:lineRule="auto"/>
              <w:rPr>
                <w:rFonts w:ascii="Times New Roman" w:hAnsi="Times New Roman"/>
                <w:sz w:val="24"/>
                <w:szCs w:val="24"/>
              </w:rPr>
            </w:pPr>
            <w:r w:rsidRPr="00B84F53">
              <w:rPr>
                <w:rFonts w:ascii="Times New Roman" w:hAnsi="Times New Roman"/>
                <w:sz w:val="24"/>
                <w:szCs w:val="24"/>
              </w:rPr>
              <w:t>Итого начислено налогов и сборов</w:t>
            </w:r>
          </w:p>
        </w:tc>
        <w:tc>
          <w:tcPr>
            <w:tcW w:w="1747" w:type="dxa"/>
            <w:vAlign w:val="center"/>
          </w:tcPr>
          <w:p w:rsidR="002C79A2" w:rsidRPr="00DB00C8" w:rsidRDefault="002C79A2" w:rsidP="008E2EF9">
            <w:pPr>
              <w:spacing w:after="0" w:line="240" w:lineRule="auto"/>
              <w:jc w:val="center"/>
              <w:rPr>
                <w:rFonts w:ascii="Times New Roman" w:hAnsi="Times New Roman" w:cs="Times New Roman"/>
                <w:sz w:val="24"/>
                <w:szCs w:val="24"/>
              </w:rPr>
            </w:pPr>
            <w:r w:rsidRPr="00DB00C8">
              <w:rPr>
                <w:rFonts w:ascii="Times New Roman" w:hAnsi="Times New Roman" w:cs="Times New Roman"/>
                <w:sz w:val="24"/>
                <w:szCs w:val="24"/>
              </w:rPr>
              <w:t>100</w:t>
            </w:r>
          </w:p>
        </w:tc>
        <w:tc>
          <w:tcPr>
            <w:tcW w:w="1701" w:type="dxa"/>
            <w:vAlign w:val="center"/>
          </w:tcPr>
          <w:p w:rsidR="002C79A2" w:rsidRPr="00DB00C8" w:rsidRDefault="002C79A2" w:rsidP="008E2EF9">
            <w:pPr>
              <w:spacing w:after="0" w:line="240" w:lineRule="auto"/>
              <w:jc w:val="center"/>
              <w:rPr>
                <w:rFonts w:ascii="Times New Roman" w:hAnsi="Times New Roman" w:cs="Times New Roman"/>
                <w:sz w:val="24"/>
                <w:szCs w:val="24"/>
              </w:rPr>
            </w:pPr>
            <w:r w:rsidRPr="00DB00C8">
              <w:rPr>
                <w:rFonts w:ascii="Times New Roman" w:hAnsi="Times New Roman" w:cs="Times New Roman"/>
                <w:sz w:val="24"/>
                <w:szCs w:val="24"/>
              </w:rPr>
              <w:t>100</w:t>
            </w:r>
          </w:p>
        </w:tc>
        <w:tc>
          <w:tcPr>
            <w:tcW w:w="1843" w:type="dxa"/>
            <w:vAlign w:val="center"/>
          </w:tcPr>
          <w:p w:rsidR="002C79A2" w:rsidRPr="00613869" w:rsidRDefault="002C79A2" w:rsidP="008E2EF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2268" w:type="dxa"/>
            <w:vAlign w:val="center"/>
          </w:tcPr>
          <w:p w:rsidR="002C79A2" w:rsidRPr="008E2EF9" w:rsidRDefault="008E2EF9" w:rsidP="008E2E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A87567" w:rsidRPr="005A333C" w:rsidRDefault="00A87567" w:rsidP="00A87567">
      <w:pPr>
        <w:spacing w:after="0" w:line="360" w:lineRule="auto"/>
        <w:ind w:firstLine="709"/>
        <w:jc w:val="both"/>
        <w:textAlignment w:val="top"/>
        <w:rPr>
          <w:rFonts w:ascii="Times New Roman" w:eastAsia="Times New Roman" w:hAnsi="Times New Roman" w:cs="Times New Roman"/>
          <w:sz w:val="28"/>
          <w:szCs w:val="28"/>
          <w:lang w:eastAsia="ru-RU"/>
        </w:rPr>
      </w:pPr>
      <w:r w:rsidRPr="005A333C">
        <w:rPr>
          <w:rFonts w:ascii="Times New Roman" w:eastAsia="Times New Roman" w:hAnsi="Times New Roman" w:cs="Times New Roman"/>
          <w:sz w:val="28"/>
          <w:szCs w:val="28"/>
          <w:lang w:eastAsia="ru-RU"/>
        </w:rPr>
        <w:t>Вывод:</w:t>
      </w:r>
      <w:r w:rsidR="002E4C15">
        <w:rPr>
          <w:rFonts w:ascii="Times New Roman" w:eastAsia="Times New Roman" w:hAnsi="Times New Roman" w:cs="Times New Roman"/>
          <w:sz w:val="28"/>
          <w:szCs w:val="28"/>
          <w:lang w:eastAsia="ru-RU"/>
        </w:rPr>
        <w:t xml:space="preserve"> ООО «Прома-Киров» уплачивает налоги и сборы как в Федеральный бюджет, так и в Бюджет субъекта РФ. Косвенные налоги</w:t>
      </w:r>
      <w:r w:rsidR="00C20316">
        <w:rPr>
          <w:rFonts w:ascii="Times New Roman" w:eastAsia="Times New Roman" w:hAnsi="Times New Roman" w:cs="Times New Roman"/>
          <w:sz w:val="28"/>
          <w:szCs w:val="28"/>
          <w:lang w:eastAsia="ru-RU"/>
        </w:rPr>
        <w:t xml:space="preserve"> составляют большую часть уплаченных налогов и сборов. В 2014 году они составили</w:t>
      </w:r>
      <w:r w:rsidR="00A94B93">
        <w:rPr>
          <w:rFonts w:ascii="Times New Roman" w:eastAsia="Times New Roman" w:hAnsi="Times New Roman" w:cs="Times New Roman"/>
          <w:sz w:val="28"/>
          <w:szCs w:val="28"/>
          <w:lang w:eastAsia="ru-RU"/>
        </w:rPr>
        <w:t xml:space="preserve"> 5306938,27 руб. или 94.3%, в 2015 году – 6128998.87 руб. или 97%, в 2016 году – 6661372.88 руб. или 91.1%. Прямые налоги составили меньшую часть, чем косвенные. И за исследуемый период они составили в 2014 году – 306263.7 руб. или 5.4 %, в 2015 году – 178118 руб. или 2.8%, в 2016 году – 529929.6 руб. или 7.2%. Помимо косвенных и прямых налогов, организация уплачивала страховые взносы. В 2014 году они составили 12502.8 руб или 0.2% от общей суммы начисленных налогов и сборов, в 2015 году – 12910.69 руб. или 0.2 %, и в 2016 году – 131209.9 руб. или 1.8%.</w:t>
      </w:r>
      <w:r w:rsidR="00FD7A55">
        <w:rPr>
          <w:rFonts w:ascii="Times New Roman" w:eastAsia="Times New Roman" w:hAnsi="Times New Roman" w:cs="Times New Roman"/>
          <w:sz w:val="28"/>
          <w:szCs w:val="28"/>
          <w:lang w:eastAsia="ru-RU"/>
        </w:rPr>
        <w:t xml:space="preserve"> Из-за того, что в организации появились новые работники в 2016 году, ООО «Прома-Киров» значительно повысила страховые взносы.</w:t>
      </w:r>
    </w:p>
    <w:p w:rsidR="00A87567" w:rsidRPr="00DB00C8" w:rsidRDefault="00A87567" w:rsidP="00A87567">
      <w:pPr>
        <w:spacing w:after="0" w:line="240" w:lineRule="auto"/>
        <w:ind w:firstLine="709"/>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Таблица </w:t>
      </w:r>
      <w:r w:rsidR="00A93322">
        <w:rPr>
          <w:rFonts w:ascii="Times New Roman" w:eastAsia="Times New Roman" w:hAnsi="Times New Roman" w:cs="Times New Roman"/>
          <w:color w:val="000000"/>
          <w:sz w:val="28"/>
          <w:szCs w:val="28"/>
          <w:lang w:eastAsia="ru-RU"/>
        </w:rPr>
        <w:t>1</w:t>
      </w:r>
      <w:r w:rsidR="00216C93">
        <w:rPr>
          <w:rFonts w:ascii="Times New Roman" w:eastAsia="Times New Roman" w:hAnsi="Times New Roman" w:cs="Times New Roman"/>
          <w:color w:val="000000"/>
          <w:sz w:val="28"/>
          <w:szCs w:val="28"/>
          <w:lang w:eastAsia="ru-RU"/>
        </w:rPr>
        <w:t>8</w:t>
      </w:r>
      <w:r w:rsidRPr="00DB00C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DB00C8">
        <w:rPr>
          <w:rFonts w:ascii="Times New Roman" w:eastAsia="Times New Roman" w:hAnsi="Times New Roman" w:cs="Times New Roman"/>
          <w:color w:val="000000"/>
          <w:sz w:val="28"/>
          <w:szCs w:val="28"/>
          <w:lang w:eastAsia="ru-RU"/>
        </w:rPr>
        <w:t>Состав, структура и динамика платежей в ГВБФ ООО «Прома-Киров»</w:t>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996"/>
        <w:gridCol w:w="949"/>
        <w:gridCol w:w="1116"/>
        <w:gridCol w:w="949"/>
        <w:gridCol w:w="1236"/>
        <w:gridCol w:w="949"/>
        <w:gridCol w:w="910"/>
      </w:tblGrid>
      <w:tr w:rsidR="00A87567" w:rsidRPr="00DB00C8" w:rsidTr="005B3D0E">
        <w:trPr>
          <w:trHeight w:val="271"/>
        </w:trPr>
        <w:tc>
          <w:tcPr>
            <w:tcW w:w="2683" w:type="dxa"/>
            <w:vMerge w:val="restart"/>
            <w:vAlign w:val="center"/>
          </w:tcPr>
          <w:p w:rsidR="00A87567" w:rsidRPr="00DB6250" w:rsidRDefault="00A87567" w:rsidP="00A87567">
            <w:pPr>
              <w:spacing w:after="0" w:line="240" w:lineRule="auto"/>
              <w:rPr>
                <w:rFonts w:ascii="Times New Roman" w:hAnsi="Times New Roman" w:cs="Times New Roman"/>
                <w:sz w:val="24"/>
                <w:szCs w:val="24"/>
              </w:rPr>
            </w:pPr>
            <w:r w:rsidRPr="00DB6250">
              <w:rPr>
                <w:rFonts w:ascii="Times New Roman" w:hAnsi="Times New Roman" w:cs="Times New Roman"/>
                <w:sz w:val="24"/>
                <w:szCs w:val="24"/>
              </w:rPr>
              <w:t>Вид платежа в  ГВБФ</w:t>
            </w:r>
          </w:p>
        </w:tc>
        <w:tc>
          <w:tcPr>
            <w:tcW w:w="1945" w:type="dxa"/>
            <w:gridSpan w:val="2"/>
            <w:vAlign w:val="center"/>
          </w:tcPr>
          <w:p w:rsidR="00A87567" w:rsidRPr="00DB6250" w:rsidRDefault="00A87567" w:rsidP="00B776AE">
            <w:pPr>
              <w:spacing w:after="0" w:line="240" w:lineRule="auto"/>
              <w:jc w:val="center"/>
              <w:rPr>
                <w:rFonts w:ascii="Times New Roman" w:hAnsi="Times New Roman" w:cs="Times New Roman"/>
                <w:sz w:val="24"/>
                <w:szCs w:val="24"/>
              </w:rPr>
            </w:pPr>
            <w:r w:rsidRPr="00DB6250">
              <w:rPr>
                <w:rFonts w:ascii="Times New Roman" w:hAnsi="Times New Roman" w:cs="Times New Roman"/>
                <w:sz w:val="24"/>
                <w:szCs w:val="24"/>
              </w:rPr>
              <w:t>201</w:t>
            </w:r>
            <w:r w:rsidR="00B776AE" w:rsidRPr="00DB6250">
              <w:rPr>
                <w:rFonts w:ascii="Times New Roman" w:hAnsi="Times New Roman" w:cs="Times New Roman"/>
                <w:sz w:val="24"/>
                <w:szCs w:val="24"/>
              </w:rPr>
              <w:t>4</w:t>
            </w:r>
            <w:r w:rsidRPr="00DB6250">
              <w:rPr>
                <w:rFonts w:ascii="Times New Roman" w:hAnsi="Times New Roman" w:cs="Times New Roman"/>
                <w:sz w:val="24"/>
                <w:szCs w:val="24"/>
              </w:rPr>
              <w:t xml:space="preserve"> г</w:t>
            </w:r>
          </w:p>
        </w:tc>
        <w:tc>
          <w:tcPr>
            <w:tcW w:w="2065" w:type="dxa"/>
            <w:gridSpan w:val="2"/>
            <w:vAlign w:val="center"/>
          </w:tcPr>
          <w:p w:rsidR="00A87567" w:rsidRPr="00DB6250" w:rsidRDefault="00A87567" w:rsidP="00B776AE">
            <w:pPr>
              <w:spacing w:after="0" w:line="240" w:lineRule="auto"/>
              <w:jc w:val="center"/>
              <w:rPr>
                <w:rFonts w:ascii="Times New Roman" w:hAnsi="Times New Roman" w:cs="Times New Roman"/>
                <w:sz w:val="24"/>
                <w:szCs w:val="24"/>
              </w:rPr>
            </w:pPr>
            <w:r w:rsidRPr="00DB6250">
              <w:rPr>
                <w:rFonts w:ascii="Times New Roman" w:hAnsi="Times New Roman" w:cs="Times New Roman"/>
                <w:sz w:val="24"/>
                <w:szCs w:val="24"/>
              </w:rPr>
              <w:t>201</w:t>
            </w:r>
            <w:r w:rsidR="00B776AE" w:rsidRPr="00DB6250">
              <w:rPr>
                <w:rFonts w:ascii="Times New Roman" w:hAnsi="Times New Roman" w:cs="Times New Roman"/>
                <w:sz w:val="24"/>
                <w:szCs w:val="24"/>
              </w:rPr>
              <w:t>5</w:t>
            </w:r>
            <w:r w:rsidRPr="00DB6250">
              <w:rPr>
                <w:rFonts w:ascii="Times New Roman" w:hAnsi="Times New Roman" w:cs="Times New Roman"/>
                <w:sz w:val="24"/>
                <w:szCs w:val="24"/>
              </w:rPr>
              <w:t xml:space="preserve"> г</w:t>
            </w:r>
          </w:p>
        </w:tc>
        <w:tc>
          <w:tcPr>
            <w:tcW w:w="2185" w:type="dxa"/>
            <w:gridSpan w:val="2"/>
            <w:vAlign w:val="center"/>
          </w:tcPr>
          <w:p w:rsidR="00A87567" w:rsidRPr="00DB6250" w:rsidRDefault="00A87567" w:rsidP="00B776AE">
            <w:pPr>
              <w:spacing w:after="0" w:line="240" w:lineRule="auto"/>
              <w:jc w:val="center"/>
              <w:rPr>
                <w:rFonts w:ascii="Times New Roman" w:hAnsi="Times New Roman" w:cs="Times New Roman"/>
                <w:sz w:val="24"/>
                <w:szCs w:val="24"/>
              </w:rPr>
            </w:pPr>
            <w:r w:rsidRPr="00DB6250">
              <w:rPr>
                <w:rFonts w:ascii="Times New Roman" w:hAnsi="Times New Roman" w:cs="Times New Roman"/>
                <w:sz w:val="24"/>
                <w:szCs w:val="24"/>
              </w:rPr>
              <w:t>201</w:t>
            </w:r>
            <w:r w:rsidR="00B776AE" w:rsidRPr="00DB6250">
              <w:rPr>
                <w:rFonts w:ascii="Times New Roman" w:hAnsi="Times New Roman" w:cs="Times New Roman"/>
                <w:sz w:val="24"/>
                <w:szCs w:val="24"/>
              </w:rPr>
              <w:t>6</w:t>
            </w:r>
            <w:r w:rsidRPr="00DB6250">
              <w:rPr>
                <w:rFonts w:ascii="Times New Roman" w:hAnsi="Times New Roman" w:cs="Times New Roman"/>
                <w:sz w:val="24"/>
                <w:szCs w:val="24"/>
              </w:rPr>
              <w:t xml:space="preserve"> г</w:t>
            </w:r>
          </w:p>
        </w:tc>
        <w:tc>
          <w:tcPr>
            <w:tcW w:w="910" w:type="dxa"/>
            <w:vMerge w:val="restart"/>
            <w:vAlign w:val="center"/>
          </w:tcPr>
          <w:p w:rsidR="00A87567" w:rsidRPr="00DB6250" w:rsidRDefault="00A87567" w:rsidP="00B776AE">
            <w:pPr>
              <w:spacing w:after="0" w:line="240" w:lineRule="auto"/>
              <w:rPr>
                <w:rFonts w:ascii="Times New Roman" w:hAnsi="Times New Roman" w:cs="Times New Roman"/>
                <w:sz w:val="24"/>
                <w:szCs w:val="24"/>
              </w:rPr>
            </w:pPr>
            <w:r w:rsidRPr="00DB6250">
              <w:rPr>
                <w:rFonts w:ascii="Times New Roman" w:hAnsi="Times New Roman" w:cs="Times New Roman"/>
                <w:sz w:val="24"/>
                <w:szCs w:val="24"/>
              </w:rPr>
              <w:t>Откл-ние 201</w:t>
            </w:r>
            <w:r w:rsidR="00B776AE" w:rsidRPr="00DB6250">
              <w:rPr>
                <w:rFonts w:ascii="Times New Roman" w:hAnsi="Times New Roman" w:cs="Times New Roman"/>
                <w:sz w:val="24"/>
                <w:szCs w:val="24"/>
              </w:rPr>
              <w:t>6</w:t>
            </w:r>
            <w:r w:rsidRPr="00DB6250">
              <w:rPr>
                <w:rFonts w:ascii="Times New Roman" w:hAnsi="Times New Roman" w:cs="Times New Roman"/>
                <w:sz w:val="24"/>
                <w:szCs w:val="24"/>
              </w:rPr>
              <w:t xml:space="preserve"> г в %  к 201</w:t>
            </w:r>
            <w:r w:rsidR="00B776AE" w:rsidRPr="00DB6250">
              <w:rPr>
                <w:rFonts w:ascii="Times New Roman" w:hAnsi="Times New Roman" w:cs="Times New Roman"/>
                <w:sz w:val="24"/>
                <w:szCs w:val="24"/>
              </w:rPr>
              <w:t>4</w:t>
            </w:r>
            <w:r w:rsidRPr="00DB6250">
              <w:rPr>
                <w:rFonts w:ascii="Times New Roman" w:hAnsi="Times New Roman" w:cs="Times New Roman"/>
                <w:sz w:val="24"/>
                <w:szCs w:val="24"/>
              </w:rPr>
              <w:t xml:space="preserve"> г</w:t>
            </w:r>
          </w:p>
        </w:tc>
      </w:tr>
      <w:tr w:rsidR="00A87567" w:rsidRPr="00DB00C8" w:rsidTr="005B3D0E">
        <w:trPr>
          <w:trHeight w:val="144"/>
        </w:trPr>
        <w:tc>
          <w:tcPr>
            <w:tcW w:w="2683" w:type="dxa"/>
            <w:vMerge/>
            <w:vAlign w:val="center"/>
          </w:tcPr>
          <w:p w:rsidR="00A87567" w:rsidRPr="00DB00C8" w:rsidRDefault="00A87567" w:rsidP="00A87567">
            <w:pPr>
              <w:spacing w:after="0" w:line="240" w:lineRule="auto"/>
              <w:rPr>
                <w:rFonts w:ascii="Times New Roman" w:hAnsi="Times New Roman" w:cs="Times New Roman"/>
                <w:sz w:val="28"/>
                <w:szCs w:val="28"/>
              </w:rPr>
            </w:pPr>
          </w:p>
        </w:tc>
        <w:tc>
          <w:tcPr>
            <w:tcW w:w="996" w:type="dxa"/>
            <w:vAlign w:val="center"/>
          </w:tcPr>
          <w:p w:rsidR="00A87567" w:rsidRPr="00DB00C8" w:rsidRDefault="00A87567" w:rsidP="00A87567">
            <w:pPr>
              <w:spacing w:after="0" w:line="240" w:lineRule="auto"/>
              <w:rPr>
                <w:rFonts w:ascii="Times New Roman" w:hAnsi="Times New Roman" w:cs="Times New Roman"/>
                <w:sz w:val="24"/>
                <w:szCs w:val="24"/>
              </w:rPr>
            </w:pPr>
            <w:r w:rsidRPr="00DB00C8">
              <w:rPr>
                <w:rFonts w:ascii="Times New Roman" w:hAnsi="Times New Roman" w:cs="Times New Roman"/>
                <w:sz w:val="24"/>
                <w:szCs w:val="24"/>
              </w:rPr>
              <w:t>Сумма</w:t>
            </w:r>
          </w:p>
        </w:tc>
        <w:tc>
          <w:tcPr>
            <w:tcW w:w="949" w:type="dxa"/>
            <w:vAlign w:val="center"/>
          </w:tcPr>
          <w:p w:rsidR="00A87567" w:rsidRPr="00DB00C8" w:rsidRDefault="00A87567" w:rsidP="00A87567">
            <w:pPr>
              <w:spacing w:after="0" w:line="240" w:lineRule="auto"/>
              <w:rPr>
                <w:rFonts w:ascii="Times New Roman" w:hAnsi="Times New Roman" w:cs="Times New Roman"/>
                <w:sz w:val="24"/>
                <w:szCs w:val="24"/>
              </w:rPr>
            </w:pPr>
            <w:r w:rsidRPr="00DB00C8">
              <w:rPr>
                <w:rFonts w:ascii="Times New Roman" w:hAnsi="Times New Roman" w:cs="Times New Roman"/>
                <w:sz w:val="24"/>
                <w:szCs w:val="24"/>
              </w:rPr>
              <w:t>Удел. Вес(%)</w:t>
            </w:r>
          </w:p>
        </w:tc>
        <w:tc>
          <w:tcPr>
            <w:tcW w:w="1116" w:type="dxa"/>
            <w:vAlign w:val="center"/>
          </w:tcPr>
          <w:p w:rsidR="00A87567" w:rsidRPr="00DB00C8" w:rsidRDefault="00A87567" w:rsidP="00A87567">
            <w:pPr>
              <w:spacing w:after="0" w:line="240" w:lineRule="auto"/>
              <w:rPr>
                <w:rFonts w:ascii="Times New Roman" w:hAnsi="Times New Roman" w:cs="Times New Roman"/>
                <w:sz w:val="24"/>
                <w:szCs w:val="24"/>
              </w:rPr>
            </w:pPr>
            <w:r w:rsidRPr="00DB00C8">
              <w:rPr>
                <w:rFonts w:ascii="Times New Roman" w:hAnsi="Times New Roman" w:cs="Times New Roman"/>
                <w:sz w:val="24"/>
                <w:szCs w:val="24"/>
              </w:rPr>
              <w:t>Сумма</w:t>
            </w:r>
          </w:p>
        </w:tc>
        <w:tc>
          <w:tcPr>
            <w:tcW w:w="949" w:type="dxa"/>
            <w:vAlign w:val="center"/>
          </w:tcPr>
          <w:p w:rsidR="00A87567" w:rsidRPr="00DB00C8" w:rsidRDefault="00A87567" w:rsidP="00A87567">
            <w:pPr>
              <w:spacing w:after="0" w:line="240" w:lineRule="auto"/>
              <w:rPr>
                <w:rFonts w:ascii="Times New Roman" w:hAnsi="Times New Roman" w:cs="Times New Roman"/>
                <w:sz w:val="24"/>
                <w:szCs w:val="24"/>
              </w:rPr>
            </w:pPr>
            <w:r w:rsidRPr="00DB00C8">
              <w:rPr>
                <w:rFonts w:ascii="Times New Roman" w:hAnsi="Times New Roman" w:cs="Times New Roman"/>
                <w:sz w:val="24"/>
                <w:szCs w:val="24"/>
              </w:rPr>
              <w:t>Удел. Вес(%)</w:t>
            </w:r>
          </w:p>
        </w:tc>
        <w:tc>
          <w:tcPr>
            <w:tcW w:w="1236" w:type="dxa"/>
            <w:vAlign w:val="center"/>
          </w:tcPr>
          <w:p w:rsidR="00A87567" w:rsidRPr="00DB00C8" w:rsidRDefault="00A87567" w:rsidP="00A87567">
            <w:pPr>
              <w:spacing w:after="0" w:line="240" w:lineRule="auto"/>
              <w:rPr>
                <w:rFonts w:ascii="Times New Roman" w:hAnsi="Times New Roman" w:cs="Times New Roman"/>
                <w:sz w:val="24"/>
                <w:szCs w:val="24"/>
              </w:rPr>
            </w:pPr>
            <w:r w:rsidRPr="00DB00C8">
              <w:rPr>
                <w:rFonts w:ascii="Times New Roman" w:hAnsi="Times New Roman" w:cs="Times New Roman"/>
                <w:sz w:val="24"/>
                <w:szCs w:val="24"/>
              </w:rPr>
              <w:t>Сумма</w:t>
            </w:r>
          </w:p>
        </w:tc>
        <w:tc>
          <w:tcPr>
            <w:tcW w:w="949" w:type="dxa"/>
            <w:vAlign w:val="center"/>
          </w:tcPr>
          <w:p w:rsidR="00A87567" w:rsidRPr="00DB00C8" w:rsidRDefault="00A87567" w:rsidP="00A87567">
            <w:pPr>
              <w:spacing w:after="0" w:line="240" w:lineRule="auto"/>
              <w:rPr>
                <w:rFonts w:ascii="Times New Roman" w:hAnsi="Times New Roman" w:cs="Times New Roman"/>
                <w:sz w:val="24"/>
                <w:szCs w:val="24"/>
              </w:rPr>
            </w:pPr>
            <w:r w:rsidRPr="00DB00C8">
              <w:rPr>
                <w:rFonts w:ascii="Times New Roman" w:hAnsi="Times New Roman" w:cs="Times New Roman"/>
                <w:sz w:val="24"/>
                <w:szCs w:val="24"/>
              </w:rPr>
              <w:t>Удел. Вес(%)</w:t>
            </w:r>
          </w:p>
        </w:tc>
        <w:tc>
          <w:tcPr>
            <w:tcW w:w="910" w:type="dxa"/>
            <w:vMerge/>
            <w:vAlign w:val="center"/>
          </w:tcPr>
          <w:p w:rsidR="00A87567" w:rsidRPr="00DB00C8" w:rsidRDefault="00A87567" w:rsidP="00A87567">
            <w:pPr>
              <w:spacing w:after="0" w:line="240" w:lineRule="auto"/>
              <w:rPr>
                <w:rFonts w:ascii="Times New Roman" w:hAnsi="Times New Roman" w:cs="Times New Roman"/>
                <w:sz w:val="24"/>
                <w:szCs w:val="24"/>
              </w:rPr>
            </w:pPr>
          </w:p>
        </w:tc>
      </w:tr>
      <w:tr w:rsidR="00B776AE" w:rsidRPr="00DB00C8" w:rsidTr="005B3D0E">
        <w:trPr>
          <w:trHeight w:val="541"/>
        </w:trPr>
        <w:tc>
          <w:tcPr>
            <w:tcW w:w="2683" w:type="dxa"/>
            <w:vAlign w:val="center"/>
          </w:tcPr>
          <w:p w:rsidR="00B776AE" w:rsidRPr="00DB6250" w:rsidRDefault="00B776AE" w:rsidP="00B776AE">
            <w:pPr>
              <w:pStyle w:val="ad"/>
              <w:spacing w:after="0" w:line="240" w:lineRule="auto"/>
              <w:ind w:left="0"/>
              <w:rPr>
                <w:rFonts w:ascii="Times New Roman" w:hAnsi="Times New Roman"/>
                <w:sz w:val="24"/>
                <w:szCs w:val="24"/>
              </w:rPr>
            </w:pPr>
            <w:r w:rsidRPr="00DB6250">
              <w:rPr>
                <w:rFonts w:ascii="Times New Roman" w:hAnsi="Times New Roman"/>
                <w:sz w:val="24"/>
                <w:szCs w:val="24"/>
              </w:rPr>
              <w:t xml:space="preserve">1.Взносы на ОПС, в том числе </w:t>
            </w:r>
          </w:p>
        </w:tc>
        <w:tc>
          <w:tcPr>
            <w:tcW w:w="996" w:type="dxa"/>
            <w:vAlign w:val="center"/>
          </w:tcPr>
          <w:p w:rsidR="00B776AE" w:rsidRPr="00DB00C8" w:rsidRDefault="00B776AE" w:rsidP="00B776AE">
            <w:pPr>
              <w:spacing w:after="0" w:line="240" w:lineRule="auto"/>
              <w:rPr>
                <w:rFonts w:ascii="Times New Roman" w:hAnsi="Times New Roman" w:cs="Times New Roman"/>
                <w:sz w:val="24"/>
                <w:szCs w:val="24"/>
              </w:rPr>
            </w:pPr>
            <w:r w:rsidRPr="00DB00C8">
              <w:rPr>
                <w:rFonts w:ascii="Times New Roman" w:hAnsi="Times New Roman" w:cs="Times New Roman"/>
                <w:sz w:val="24"/>
                <w:szCs w:val="24"/>
              </w:rPr>
              <w:t>9108,00</w:t>
            </w:r>
          </w:p>
        </w:tc>
        <w:tc>
          <w:tcPr>
            <w:tcW w:w="949" w:type="dxa"/>
            <w:vAlign w:val="center"/>
          </w:tcPr>
          <w:p w:rsidR="00B776AE" w:rsidRPr="00DB00C8" w:rsidRDefault="00B776AE" w:rsidP="00B776AE">
            <w:pPr>
              <w:spacing w:after="0" w:line="240" w:lineRule="auto"/>
              <w:rPr>
                <w:rFonts w:ascii="Times New Roman" w:hAnsi="Times New Roman" w:cs="Times New Roman"/>
                <w:sz w:val="24"/>
                <w:szCs w:val="24"/>
              </w:rPr>
            </w:pPr>
            <w:r w:rsidRPr="00DB00C8">
              <w:rPr>
                <w:rFonts w:ascii="Times New Roman" w:hAnsi="Times New Roman" w:cs="Times New Roman"/>
                <w:sz w:val="24"/>
                <w:szCs w:val="24"/>
              </w:rPr>
              <w:t>72,8</w:t>
            </w:r>
          </w:p>
        </w:tc>
        <w:tc>
          <w:tcPr>
            <w:tcW w:w="1116" w:type="dxa"/>
            <w:vAlign w:val="center"/>
          </w:tcPr>
          <w:p w:rsidR="00B776AE" w:rsidRPr="00DB00C8" w:rsidRDefault="00B776AE" w:rsidP="00B776AE">
            <w:pPr>
              <w:spacing w:after="0" w:line="240" w:lineRule="auto"/>
              <w:rPr>
                <w:rFonts w:ascii="Times New Roman" w:hAnsi="Times New Roman" w:cs="Times New Roman"/>
                <w:sz w:val="24"/>
                <w:szCs w:val="24"/>
              </w:rPr>
            </w:pPr>
            <w:r w:rsidRPr="00DB00C8">
              <w:rPr>
                <w:rFonts w:ascii="Times New Roman" w:hAnsi="Times New Roman" w:cs="Times New Roman"/>
                <w:sz w:val="24"/>
                <w:szCs w:val="24"/>
              </w:rPr>
              <w:t>9405,14</w:t>
            </w:r>
          </w:p>
        </w:tc>
        <w:tc>
          <w:tcPr>
            <w:tcW w:w="949" w:type="dxa"/>
            <w:vAlign w:val="center"/>
          </w:tcPr>
          <w:p w:rsidR="00B776AE" w:rsidRPr="00DB00C8" w:rsidRDefault="00B776AE" w:rsidP="00B776AE">
            <w:pPr>
              <w:spacing w:after="0" w:line="240" w:lineRule="auto"/>
              <w:rPr>
                <w:rFonts w:ascii="Times New Roman" w:hAnsi="Times New Roman" w:cs="Times New Roman"/>
                <w:sz w:val="24"/>
                <w:szCs w:val="24"/>
              </w:rPr>
            </w:pPr>
            <w:r>
              <w:rPr>
                <w:rFonts w:ascii="Times New Roman" w:hAnsi="Times New Roman" w:cs="Times New Roman"/>
                <w:sz w:val="24"/>
                <w:szCs w:val="24"/>
              </w:rPr>
              <w:t>72,8</w:t>
            </w:r>
          </w:p>
        </w:tc>
        <w:tc>
          <w:tcPr>
            <w:tcW w:w="1236" w:type="dxa"/>
            <w:vAlign w:val="center"/>
          </w:tcPr>
          <w:p w:rsidR="00B776AE" w:rsidRPr="005705B9" w:rsidRDefault="005705B9" w:rsidP="00B776A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95576.88</w:t>
            </w:r>
          </w:p>
        </w:tc>
        <w:tc>
          <w:tcPr>
            <w:tcW w:w="949" w:type="dxa"/>
            <w:vAlign w:val="center"/>
          </w:tcPr>
          <w:p w:rsidR="00B776AE" w:rsidRPr="00613869" w:rsidRDefault="00613869" w:rsidP="00B776A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72.84</w:t>
            </w:r>
          </w:p>
        </w:tc>
        <w:tc>
          <w:tcPr>
            <w:tcW w:w="910" w:type="dxa"/>
            <w:vAlign w:val="center"/>
          </w:tcPr>
          <w:p w:rsidR="00B776AE" w:rsidRPr="00613869" w:rsidRDefault="00613869" w:rsidP="00B776A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1049.4</w:t>
            </w:r>
          </w:p>
        </w:tc>
      </w:tr>
      <w:tr w:rsidR="00B776AE" w:rsidRPr="00DB00C8" w:rsidTr="005B3D0E">
        <w:trPr>
          <w:trHeight w:val="556"/>
        </w:trPr>
        <w:tc>
          <w:tcPr>
            <w:tcW w:w="2683" w:type="dxa"/>
            <w:vAlign w:val="center"/>
          </w:tcPr>
          <w:p w:rsidR="00B776AE" w:rsidRPr="00DB6250" w:rsidRDefault="00B776AE" w:rsidP="00B776AE">
            <w:pPr>
              <w:pStyle w:val="ad"/>
              <w:spacing w:after="0" w:line="240" w:lineRule="auto"/>
              <w:ind w:left="0"/>
              <w:rPr>
                <w:rFonts w:ascii="Times New Roman" w:hAnsi="Times New Roman"/>
                <w:sz w:val="24"/>
                <w:szCs w:val="24"/>
              </w:rPr>
            </w:pPr>
            <w:r w:rsidRPr="00DB6250">
              <w:rPr>
                <w:rFonts w:ascii="Times New Roman" w:hAnsi="Times New Roman"/>
                <w:sz w:val="24"/>
                <w:szCs w:val="24"/>
              </w:rPr>
              <w:t>1.1 На страховую часть пенсии</w:t>
            </w:r>
          </w:p>
        </w:tc>
        <w:tc>
          <w:tcPr>
            <w:tcW w:w="996" w:type="dxa"/>
            <w:vAlign w:val="center"/>
          </w:tcPr>
          <w:p w:rsidR="00B776AE" w:rsidRPr="00DB00C8" w:rsidRDefault="00B776AE" w:rsidP="00B776AE">
            <w:pPr>
              <w:spacing w:after="0" w:line="240" w:lineRule="auto"/>
              <w:rPr>
                <w:rFonts w:ascii="Times New Roman" w:hAnsi="Times New Roman" w:cs="Times New Roman"/>
                <w:sz w:val="24"/>
                <w:szCs w:val="24"/>
              </w:rPr>
            </w:pPr>
            <w:r w:rsidRPr="00DB00C8">
              <w:rPr>
                <w:rFonts w:ascii="Times New Roman" w:hAnsi="Times New Roman" w:cs="Times New Roman"/>
                <w:sz w:val="24"/>
                <w:szCs w:val="24"/>
              </w:rPr>
              <w:t>9108,00</w:t>
            </w:r>
          </w:p>
        </w:tc>
        <w:tc>
          <w:tcPr>
            <w:tcW w:w="949" w:type="dxa"/>
            <w:vAlign w:val="center"/>
          </w:tcPr>
          <w:p w:rsidR="00B776AE" w:rsidRPr="00DB00C8" w:rsidRDefault="00B776AE" w:rsidP="00B776AE">
            <w:pPr>
              <w:spacing w:after="0" w:line="240" w:lineRule="auto"/>
              <w:rPr>
                <w:rFonts w:ascii="Times New Roman" w:hAnsi="Times New Roman" w:cs="Times New Roman"/>
                <w:sz w:val="24"/>
                <w:szCs w:val="24"/>
              </w:rPr>
            </w:pPr>
            <w:r w:rsidRPr="00DB00C8">
              <w:rPr>
                <w:rFonts w:ascii="Times New Roman" w:hAnsi="Times New Roman" w:cs="Times New Roman"/>
                <w:sz w:val="24"/>
                <w:szCs w:val="24"/>
              </w:rPr>
              <w:t>72,8</w:t>
            </w:r>
          </w:p>
        </w:tc>
        <w:tc>
          <w:tcPr>
            <w:tcW w:w="1116" w:type="dxa"/>
            <w:vAlign w:val="center"/>
          </w:tcPr>
          <w:p w:rsidR="00B776AE" w:rsidRPr="00DB00C8" w:rsidRDefault="00B776AE" w:rsidP="00B776AE">
            <w:pPr>
              <w:spacing w:after="0" w:line="240" w:lineRule="auto"/>
              <w:rPr>
                <w:rFonts w:ascii="Times New Roman" w:hAnsi="Times New Roman" w:cs="Times New Roman"/>
                <w:sz w:val="24"/>
                <w:szCs w:val="24"/>
              </w:rPr>
            </w:pPr>
            <w:r w:rsidRPr="00DB00C8">
              <w:rPr>
                <w:rFonts w:ascii="Times New Roman" w:hAnsi="Times New Roman" w:cs="Times New Roman"/>
                <w:sz w:val="24"/>
                <w:szCs w:val="24"/>
              </w:rPr>
              <w:t>9405,14</w:t>
            </w:r>
          </w:p>
        </w:tc>
        <w:tc>
          <w:tcPr>
            <w:tcW w:w="949" w:type="dxa"/>
            <w:vAlign w:val="center"/>
          </w:tcPr>
          <w:p w:rsidR="00B776AE" w:rsidRPr="00DB00C8" w:rsidRDefault="00B776AE" w:rsidP="00B776AE">
            <w:pPr>
              <w:spacing w:after="0" w:line="240" w:lineRule="auto"/>
              <w:rPr>
                <w:rFonts w:ascii="Times New Roman" w:hAnsi="Times New Roman" w:cs="Times New Roman"/>
                <w:sz w:val="24"/>
                <w:szCs w:val="24"/>
              </w:rPr>
            </w:pPr>
            <w:r>
              <w:rPr>
                <w:rFonts w:ascii="Times New Roman" w:hAnsi="Times New Roman" w:cs="Times New Roman"/>
                <w:sz w:val="24"/>
                <w:szCs w:val="24"/>
              </w:rPr>
              <w:t>72,8</w:t>
            </w:r>
          </w:p>
        </w:tc>
        <w:tc>
          <w:tcPr>
            <w:tcW w:w="1236" w:type="dxa"/>
            <w:vAlign w:val="center"/>
          </w:tcPr>
          <w:p w:rsidR="00B776AE" w:rsidRPr="005705B9" w:rsidRDefault="005705B9" w:rsidP="00B776A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95576.88</w:t>
            </w:r>
          </w:p>
        </w:tc>
        <w:tc>
          <w:tcPr>
            <w:tcW w:w="949" w:type="dxa"/>
            <w:vAlign w:val="center"/>
          </w:tcPr>
          <w:p w:rsidR="00B776AE" w:rsidRPr="00613869" w:rsidRDefault="00613869" w:rsidP="00B776A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72.84</w:t>
            </w:r>
          </w:p>
        </w:tc>
        <w:tc>
          <w:tcPr>
            <w:tcW w:w="910" w:type="dxa"/>
            <w:vAlign w:val="center"/>
          </w:tcPr>
          <w:p w:rsidR="00B776AE" w:rsidRPr="00613869" w:rsidRDefault="00613869" w:rsidP="00B776A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1049.4</w:t>
            </w:r>
          </w:p>
        </w:tc>
      </w:tr>
      <w:tr w:rsidR="00B776AE" w:rsidRPr="00DB00C8" w:rsidTr="005B3D0E">
        <w:trPr>
          <w:trHeight w:val="556"/>
        </w:trPr>
        <w:tc>
          <w:tcPr>
            <w:tcW w:w="2683" w:type="dxa"/>
            <w:vAlign w:val="center"/>
          </w:tcPr>
          <w:p w:rsidR="00B776AE" w:rsidRPr="00DB6250" w:rsidRDefault="00B776AE" w:rsidP="00B776AE">
            <w:pPr>
              <w:pStyle w:val="ad"/>
              <w:spacing w:after="0" w:line="240" w:lineRule="auto"/>
              <w:ind w:left="0"/>
              <w:rPr>
                <w:rFonts w:ascii="Times New Roman" w:hAnsi="Times New Roman"/>
                <w:sz w:val="24"/>
                <w:szCs w:val="24"/>
              </w:rPr>
            </w:pPr>
            <w:r w:rsidRPr="00DB6250">
              <w:rPr>
                <w:rFonts w:ascii="Times New Roman" w:hAnsi="Times New Roman"/>
                <w:sz w:val="24"/>
                <w:szCs w:val="24"/>
              </w:rPr>
              <w:t>1.2. На накопительную  часть пенсии</w:t>
            </w:r>
          </w:p>
        </w:tc>
        <w:tc>
          <w:tcPr>
            <w:tcW w:w="996" w:type="dxa"/>
            <w:vAlign w:val="center"/>
          </w:tcPr>
          <w:p w:rsidR="00B776AE" w:rsidRPr="00DB00C8" w:rsidRDefault="00B776AE" w:rsidP="00B776AE">
            <w:pPr>
              <w:spacing w:after="0" w:line="240" w:lineRule="auto"/>
              <w:rPr>
                <w:rFonts w:ascii="Times New Roman" w:hAnsi="Times New Roman" w:cs="Times New Roman"/>
                <w:sz w:val="24"/>
                <w:szCs w:val="24"/>
              </w:rPr>
            </w:pPr>
            <w:r w:rsidRPr="00DB00C8">
              <w:rPr>
                <w:rFonts w:ascii="Times New Roman" w:hAnsi="Times New Roman" w:cs="Times New Roman"/>
                <w:sz w:val="24"/>
                <w:szCs w:val="24"/>
              </w:rPr>
              <w:t>-</w:t>
            </w:r>
          </w:p>
        </w:tc>
        <w:tc>
          <w:tcPr>
            <w:tcW w:w="949" w:type="dxa"/>
            <w:vAlign w:val="center"/>
          </w:tcPr>
          <w:p w:rsidR="00B776AE" w:rsidRPr="00DB00C8" w:rsidRDefault="00B776AE" w:rsidP="00B776AE">
            <w:pPr>
              <w:spacing w:after="0" w:line="240" w:lineRule="auto"/>
              <w:rPr>
                <w:rFonts w:ascii="Times New Roman" w:hAnsi="Times New Roman" w:cs="Times New Roman"/>
                <w:sz w:val="24"/>
                <w:szCs w:val="24"/>
              </w:rPr>
            </w:pPr>
            <w:r w:rsidRPr="00DB00C8">
              <w:rPr>
                <w:rFonts w:ascii="Times New Roman" w:hAnsi="Times New Roman" w:cs="Times New Roman"/>
                <w:sz w:val="24"/>
                <w:szCs w:val="24"/>
              </w:rPr>
              <w:t>-</w:t>
            </w:r>
          </w:p>
        </w:tc>
        <w:tc>
          <w:tcPr>
            <w:tcW w:w="1116" w:type="dxa"/>
            <w:vAlign w:val="center"/>
          </w:tcPr>
          <w:p w:rsidR="00B776AE" w:rsidRPr="00DB00C8" w:rsidRDefault="00B776AE" w:rsidP="00B776AE">
            <w:pPr>
              <w:spacing w:after="0" w:line="240" w:lineRule="auto"/>
              <w:rPr>
                <w:rFonts w:ascii="Times New Roman" w:hAnsi="Times New Roman" w:cs="Times New Roman"/>
                <w:sz w:val="24"/>
                <w:szCs w:val="24"/>
              </w:rPr>
            </w:pPr>
            <w:r w:rsidRPr="00DB00C8">
              <w:rPr>
                <w:rFonts w:ascii="Times New Roman" w:hAnsi="Times New Roman" w:cs="Times New Roman"/>
                <w:sz w:val="24"/>
                <w:szCs w:val="24"/>
              </w:rPr>
              <w:t>-</w:t>
            </w:r>
          </w:p>
        </w:tc>
        <w:tc>
          <w:tcPr>
            <w:tcW w:w="949" w:type="dxa"/>
            <w:vAlign w:val="center"/>
          </w:tcPr>
          <w:p w:rsidR="00B776AE" w:rsidRPr="00DB00C8" w:rsidRDefault="00B776AE" w:rsidP="00B776AE">
            <w:pPr>
              <w:spacing w:after="0" w:line="240" w:lineRule="auto"/>
              <w:rPr>
                <w:rFonts w:ascii="Times New Roman" w:hAnsi="Times New Roman" w:cs="Times New Roman"/>
                <w:sz w:val="24"/>
                <w:szCs w:val="24"/>
              </w:rPr>
            </w:pPr>
            <w:r w:rsidRPr="00DB00C8">
              <w:rPr>
                <w:rFonts w:ascii="Times New Roman" w:hAnsi="Times New Roman" w:cs="Times New Roman"/>
                <w:sz w:val="24"/>
                <w:szCs w:val="24"/>
              </w:rPr>
              <w:t>-</w:t>
            </w:r>
          </w:p>
        </w:tc>
        <w:tc>
          <w:tcPr>
            <w:tcW w:w="1236" w:type="dxa"/>
            <w:vAlign w:val="center"/>
          </w:tcPr>
          <w:p w:rsidR="00B776AE" w:rsidRPr="00613869" w:rsidRDefault="00613869" w:rsidP="00B776A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949" w:type="dxa"/>
            <w:vAlign w:val="center"/>
          </w:tcPr>
          <w:p w:rsidR="00B776AE" w:rsidRPr="00613869" w:rsidRDefault="00613869" w:rsidP="00B776A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910" w:type="dxa"/>
            <w:vAlign w:val="center"/>
          </w:tcPr>
          <w:p w:rsidR="00B776AE" w:rsidRPr="00613869" w:rsidRDefault="00613869" w:rsidP="00B776A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B776AE" w:rsidRPr="00DB00C8" w:rsidTr="005B3D0E">
        <w:trPr>
          <w:trHeight w:val="541"/>
        </w:trPr>
        <w:tc>
          <w:tcPr>
            <w:tcW w:w="2683" w:type="dxa"/>
            <w:vAlign w:val="center"/>
          </w:tcPr>
          <w:p w:rsidR="00B776AE" w:rsidRPr="00DB6250" w:rsidRDefault="00B776AE" w:rsidP="00B776AE">
            <w:pPr>
              <w:spacing w:after="0" w:line="240" w:lineRule="auto"/>
              <w:rPr>
                <w:rFonts w:ascii="Times New Roman" w:hAnsi="Times New Roman" w:cs="Times New Roman"/>
                <w:sz w:val="24"/>
                <w:szCs w:val="24"/>
              </w:rPr>
            </w:pPr>
            <w:r w:rsidRPr="00DB6250">
              <w:rPr>
                <w:rFonts w:ascii="Times New Roman" w:hAnsi="Times New Roman" w:cs="Times New Roman"/>
                <w:sz w:val="24"/>
                <w:szCs w:val="24"/>
              </w:rPr>
              <w:t xml:space="preserve">2. Взносы на ОМС, в том числе </w:t>
            </w:r>
          </w:p>
        </w:tc>
        <w:tc>
          <w:tcPr>
            <w:tcW w:w="996" w:type="dxa"/>
            <w:vAlign w:val="center"/>
          </w:tcPr>
          <w:p w:rsidR="00B776AE" w:rsidRPr="00DB00C8" w:rsidRDefault="00B776AE" w:rsidP="00B776AE">
            <w:pPr>
              <w:spacing w:after="0" w:line="240" w:lineRule="auto"/>
              <w:rPr>
                <w:rFonts w:ascii="Times New Roman" w:hAnsi="Times New Roman" w:cs="Times New Roman"/>
                <w:sz w:val="24"/>
                <w:szCs w:val="24"/>
              </w:rPr>
            </w:pPr>
            <w:r w:rsidRPr="00DB00C8">
              <w:rPr>
                <w:rFonts w:ascii="Times New Roman" w:hAnsi="Times New Roman" w:cs="Times New Roman"/>
                <w:sz w:val="24"/>
                <w:szCs w:val="24"/>
              </w:rPr>
              <w:t>2111,40</w:t>
            </w:r>
          </w:p>
        </w:tc>
        <w:tc>
          <w:tcPr>
            <w:tcW w:w="949" w:type="dxa"/>
            <w:vAlign w:val="center"/>
          </w:tcPr>
          <w:p w:rsidR="00B776AE" w:rsidRPr="00DB00C8" w:rsidRDefault="00B776AE" w:rsidP="00B776AE">
            <w:pPr>
              <w:spacing w:after="0" w:line="240" w:lineRule="auto"/>
              <w:rPr>
                <w:rFonts w:ascii="Times New Roman" w:hAnsi="Times New Roman" w:cs="Times New Roman"/>
                <w:sz w:val="24"/>
                <w:szCs w:val="24"/>
              </w:rPr>
            </w:pPr>
            <w:r w:rsidRPr="00DB00C8">
              <w:rPr>
                <w:rFonts w:ascii="Times New Roman" w:hAnsi="Times New Roman" w:cs="Times New Roman"/>
                <w:sz w:val="24"/>
                <w:szCs w:val="24"/>
              </w:rPr>
              <w:t>16,9</w:t>
            </w:r>
          </w:p>
        </w:tc>
        <w:tc>
          <w:tcPr>
            <w:tcW w:w="1116" w:type="dxa"/>
            <w:vAlign w:val="center"/>
          </w:tcPr>
          <w:p w:rsidR="00B776AE" w:rsidRPr="00DB00C8" w:rsidRDefault="00B776AE" w:rsidP="00B776AE">
            <w:pPr>
              <w:spacing w:after="0" w:line="240" w:lineRule="auto"/>
              <w:rPr>
                <w:rFonts w:ascii="Times New Roman" w:hAnsi="Times New Roman" w:cs="Times New Roman"/>
                <w:sz w:val="24"/>
                <w:szCs w:val="24"/>
              </w:rPr>
            </w:pPr>
            <w:r w:rsidRPr="00DB00C8">
              <w:rPr>
                <w:rFonts w:ascii="Times New Roman" w:hAnsi="Times New Roman" w:cs="Times New Roman"/>
                <w:sz w:val="24"/>
                <w:szCs w:val="24"/>
              </w:rPr>
              <w:t>2180,28</w:t>
            </w:r>
          </w:p>
        </w:tc>
        <w:tc>
          <w:tcPr>
            <w:tcW w:w="949" w:type="dxa"/>
            <w:vAlign w:val="center"/>
          </w:tcPr>
          <w:p w:rsidR="00B776AE" w:rsidRPr="00DB00C8" w:rsidRDefault="00B776AE" w:rsidP="00B776AE">
            <w:pPr>
              <w:spacing w:after="0" w:line="240" w:lineRule="auto"/>
              <w:rPr>
                <w:rFonts w:ascii="Times New Roman" w:hAnsi="Times New Roman" w:cs="Times New Roman"/>
                <w:sz w:val="24"/>
                <w:szCs w:val="24"/>
              </w:rPr>
            </w:pPr>
            <w:r w:rsidRPr="00DB00C8">
              <w:rPr>
                <w:rFonts w:ascii="Times New Roman" w:hAnsi="Times New Roman" w:cs="Times New Roman"/>
                <w:sz w:val="24"/>
                <w:szCs w:val="24"/>
              </w:rPr>
              <w:t>16,9</w:t>
            </w:r>
          </w:p>
        </w:tc>
        <w:tc>
          <w:tcPr>
            <w:tcW w:w="1236" w:type="dxa"/>
            <w:vAlign w:val="center"/>
          </w:tcPr>
          <w:p w:rsidR="00B776AE" w:rsidRPr="005705B9" w:rsidRDefault="005705B9" w:rsidP="00B776A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22156.46</w:t>
            </w:r>
          </w:p>
        </w:tc>
        <w:tc>
          <w:tcPr>
            <w:tcW w:w="949" w:type="dxa"/>
            <w:vAlign w:val="center"/>
          </w:tcPr>
          <w:p w:rsidR="00B776AE" w:rsidRPr="00613869" w:rsidRDefault="00613869" w:rsidP="00B776A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16.9</w:t>
            </w:r>
          </w:p>
        </w:tc>
        <w:tc>
          <w:tcPr>
            <w:tcW w:w="910" w:type="dxa"/>
            <w:vAlign w:val="center"/>
          </w:tcPr>
          <w:p w:rsidR="00B776AE" w:rsidRPr="00613869" w:rsidRDefault="00613869" w:rsidP="00B776A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1049.4</w:t>
            </w:r>
          </w:p>
        </w:tc>
      </w:tr>
      <w:tr w:rsidR="00B776AE" w:rsidRPr="00DB00C8" w:rsidTr="005B3D0E">
        <w:trPr>
          <w:trHeight w:val="271"/>
        </w:trPr>
        <w:tc>
          <w:tcPr>
            <w:tcW w:w="2683" w:type="dxa"/>
            <w:vAlign w:val="center"/>
          </w:tcPr>
          <w:p w:rsidR="00B776AE" w:rsidRPr="00DB6250" w:rsidRDefault="00B776AE" w:rsidP="00B776AE">
            <w:pPr>
              <w:spacing w:after="0" w:line="240" w:lineRule="auto"/>
              <w:rPr>
                <w:rFonts w:ascii="Times New Roman" w:hAnsi="Times New Roman" w:cs="Times New Roman"/>
                <w:sz w:val="24"/>
                <w:szCs w:val="24"/>
              </w:rPr>
            </w:pPr>
            <w:r w:rsidRPr="00DB6250">
              <w:rPr>
                <w:rFonts w:ascii="Times New Roman" w:hAnsi="Times New Roman" w:cs="Times New Roman"/>
                <w:sz w:val="24"/>
                <w:szCs w:val="24"/>
              </w:rPr>
              <w:t>2.1    в ФФОМС</w:t>
            </w:r>
          </w:p>
        </w:tc>
        <w:tc>
          <w:tcPr>
            <w:tcW w:w="996" w:type="dxa"/>
            <w:vAlign w:val="center"/>
          </w:tcPr>
          <w:p w:rsidR="00B776AE" w:rsidRPr="00DB00C8" w:rsidRDefault="00B776AE" w:rsidP="00B776AE">
            <w:pPr>
              <w:spacing w:after="0" w:line="240" w:lineRule="auto"/>
              <w:rPr>
                <w:rFonts w:ascii="Times New Roman" w:hAnsi="Times New Roman" w:cs="Times New Roman"/>
                <w:sz w:val="24"/>
                <w:szCs w:val="24"/>
              </w:rPr>
            </w:pPr>
            <w:r w:rsidRPr="00DB00C8">
              <w:rPr>
                <w:rFonts w:ascii="Times New Roman" w:hAnsi="Times New Roman" w:cs="Times New Roman"/>
                <w:sz w:val="24"/>
                <w:szCs w:val="24"/>
              </w:rPr>
              <w:t>2111,40</w:t>
            </w:r>
          </w:p>
        </w:tc>
        <w:tc>
          <w:tcPr>
            <w:tcW w:w="949" w:type="dxa"/>
            <w:vAlign w:val="center"/>
          </w:tcPr>
          <w:p w:rsidR="00B776AE" w:rsidRPr="00DB00C8" w:rsidRDefault="00B776AE" w:rsidP="00B776AE">
            <w:pPr>
              <w:spacing w:after="0" w:line="240" w:lineRule="auto"/>
              <w:rPr>
                <w:rFonts w:ascii="Times New Roman" w:hAnsi="Times New Roman" w:cs="Times New Roman"/>
                <w:sz w:val="24"/>
                <w:szCs w:val="24"/>
              </w:rPr>
            </w:pPr>
            <w:r w:rsidRPr="00DB00C8">
              <w:rPr>
                <w:rFonts w:ascii="Times New Roman" w:hAnsi="Times New Roman" w:cs="Times New Roman"/>
                <w:sz w:val="24"/>
                <w:szCs w:val="24"/>
              </w:rPr>
              <w:t>16,9</w:t>
            </w:r>
          </w:p>
        </w:tc>
        <w:tc>
          <w:tcPr>
            <w:tcW w:w="1116" w:type="dxa"/>
            <w:vAlign w:val="center"/>
          </w:tcPr>
          <w:p w:rsidR="00B776AE" w:rsidRPr="00DB00C8" w:rsidRDefault="00B776AE" w:rsidP="00B776AE">
            <w:pPr>
              <w:spacing w:after="0" w:line="240" w:lineRule="auto"/>
              <w:rPr>
                <w:rFonts w:ascii="Times New Roman" w:hAnsi="Times New Roman" w:cs="Times New Roman"/>
                <w:sz w:val="24"/>
                <w:szCs w:val="24"/>
              </w:rPr>
            </w:pPr>
            <w:r w:rsidRPr="00DB00C8">
              <w:rPr>
                <w:rFonts w:ascii="Times New Roman" w:hAnsi="Times New Roman" w:cs="Times New Roman"/>
                <w:sz w:val="24"/>
                <w:szCs w:val="24"/>
              </w:rPr>
              <w:t>2180,28</w:t>
            </w:r>
          </w:p>
        </w:tc>
        <w:tc>
          <w:tcPr>
            <w:tcW w:w="949" w:type="dxa"/>
            <w:vAlign w:val="center"/>
          </w:tcPr>
          <w:p w:rsidR="00B776AE" w:rsidRPr="00DB00C8" w:rsidRDefault="00B776AE" w:rsidP="00B776AE">
            <w:pPr>
              <w:spacing w:after="0" w:line="240" w:lineRule="auto"/>
              <w:rPr>
                <w:rFonts w:ascii="Times New Roman" w:hAnsi="Times New Roman" w:cs="Times New Roman"/>
                <w:sz w:val="24"/>
                <w:szCs w:val="24"/>
              </w:rPr>
            </w:pPr>
            <w:r w:rsidRPr="00DB00C8">
              <w:rPr>
                <w:rFonts w:ascii="Times New Roman" w:hAnsi="Times New Roman" w:cs="Times New Roman"/>
                <w:sz w:val="24"/>
                <w:szCs w:val="24"/>
              </w:rPr>
              <w:t>16,9</w:t>
            </w:r>
          </w:p>
        </w:tc>
        <w:tc>
          <w:tcPr>
            <w:tcW w:w="1236" w:type="dxa"/>
            <w:vAlign w:val="center"/>
          </w:tcPr>
          <w:p w:rsidR="00B776AE" w:rsidRPr="005705B9" w:rsidRDefault="005705B9" w:rsidP="00B776A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22156.46</w:t>
            </w:r>
          </w:p>
        </w:tc>
        <w:tc>
          <w:tcPr>
            <w:tcW w:w="949" w:type="dxa"/>
            <w:vAlign w:val="center"/>
          </w:tcPr>
          <w:p w:rsidR="00B776AE" w:rsidRPr="00613869" w:rsidRDefault="00613869" w:rsidP="00B776A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16.9</w:t>
            </w:r>
          </w:p>
        </w:tc>
        <w:tc>
          <w:tcPr>
            <w:tcW w:w="910" w:type="dxa"/>
            <w:vAlign w:val="center"/>
          </w:tcPr>
          <w:p w:rsidR="00B776AE" w:rsidRPr="00613869" w:rsidRDefault="00613869" w:rsidP="00B776A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1049.4</w:t>
            </w:r>
          </w:p>
        </w:tc>
      </w:tr>
      <w:tr w:rsidR="00B776AE" w:rsidRPr="00DB00C8" w:rsidTr="005B3D0E">
        <w:trPr>
          <w:trHeight w:val="271"/>
        </w:trPr>
        <w:tc>
          <w:tcPr>
            <w:tcW w:w="2683" w:type="dxa"/>
            <w:vAlign w:val="center"/>
          </w:tcPr>
          <w:p w:rsidR="00B776AE" w:rsidRPr="00DB6250" w:rsidRDefault="00B776AE" w:rsidP="00B776AE">
            <w:pPr>
              <w:spacing w:after="0" w:line="240" w:lineRule="auto"/>
              <w:rPr>
                <w:rFonts w:ascii="Times New Roman" w:hAnsi="Times New Roman" w:cs="Times New Roman"/>
                <w:sz w:val="24"/>
                <w:szCs w:val="24"/>
              </w:rPr>
            </w:pPr>
            <w:r w:rsidRPr="00DB6250">
              <w:rPr>
                <w:rFonts w:ascii="Times New Roman" w:hAnsi="Times New Roman" w:cs="Times New Roman"/>
                <w:sz w:val="24"/>
                <w:szCs w:val="24"/>
              </w:rPr>
              <w:t>2.2.   в ТФОМС</w:t>
            </w:r>
          </w:p>
        </w:tc>
        <w:tc>
          <w:tcPr>
            <w:tcW w:w="996" w:type="dxa"/>
            <w:vAlign w:val="center"/>
          </w:tcPr>
          <w:p w:rsidR="00B776AE" w:rsidRPr="00DB00C8" w:rsidRDefault="00B776AE" w:rsidP="00B776AE">
            <w:pPr>
              <w:spacing w:after="0" w:line="240" w:lineRule="auto"/>
              <w:rPr>
                <w:rFonts w:ascii="Times New Roman" w:hAnsi="Times New Roman" w:cs="Times New Roman"/>
                <w:sz w:val="24"/>
                <w:szCs w:val="24"/>
              </w:rPr>
            </w:pPr>
            <w:r w:rsidRPr="00DB00C8">
              <w:rPr>
                <w:rFonts w:ascii="Times New Roman" w:hAnsi="Times New Roman" w:cs="Times New Roman"/>
                <w:sz w:val="24"/>
                <w:szCs w:val="24"/>
              </w:rPr>
              <w:t>-</w:t>
            </w:r>
          </w:p>
        </w:tc>
        <w:tc>
          <w:tcPr>
            <w:tcW w:w="949" w:type="dxa"/>
            <w:vAlign w:val="center"/>
          </w:tcPr>
          <w:p w:rsidR="00B776AE" w:rsidRPr="00DB00C8" w:rsidRDefault="00B776AE" w:rsidP="00B776AE">
            <w:pPr>
              <w:spacing w:after="0" w:line="240" w:lineRule="auto"/>
              <w:rPr>
                <w:rFonts w:ascii="Times New Roman" w:hAnsi="Times New Roman" w:cs="Times New Roman"/>
                <w:sz w:val="24"/>
                <w:szCs w:val="24"/>
              </w:rPr>
            </w:pPr>
            <w:r w:rsidRPr="00DB00C8">
              <w:rPr>
                <w:rFonts w:ascii="Times New Roman" w:hAnsi="Times New Roman" w:cs="Times New Roman"/>
                <w:sz w:val="24"/>
                <w:szCs w:val="24"/>
              </w:rPr>
              <w:t>-</w:t>
            </w:r>
          </w:p>
        </w:tc>
        <w:tc>
          <w:tcPr>
            <w:tcW w:w="1116" w:type="dxa"/>
            <w:vAlign w:val="center"/>
          </w:tcPr>
          <w:p w:rsidR="00B776AE" w:rsidRPr="00DB00C8" w:rsidRDefault="00B776AE" w:rsidP="00B776AE">
            <w:pPr>
              <w:spacing w:after="0" w:line="240" w:lineRule="auto"/>
              <w:rPr>
                <w:rFonts w:ascii="Times New Roman" w:hAnsi="Times New Roman" w:cs="Times New Roman"/>
                <w:sz w:val="24"/>
                <w:szCs w:val="24"/>
              </w:rPr>
            </w:pPr>
            <w:r w:rsidRPr="00DB00C8">
              <w:rPr>
                <w:rFonts w:ascii="Times New Roman" w:hAnsi="Times New Roman" w:cs="Times New Roman"/>
                <w:sz w:val="24"/>
                <w:szCs w:val="24"/>
              </w:rPr>
              <w:t>-</w:t>
            </w:r>
          </w:p>
        </w:tc>
        <w:tc>
          <w:tcPr>
            <w:tcW w:w="949" w:type="dxa"/>
            <w:vAlign w:val="center"/>
          </w:tcPr>
          <w:p w:rsidR="00B776AE" w:rsidRPr="00DB00C8" w:rsidRDefault="00B776AE" w:rsidP="00B776AE">
            <w:pPr>
              <w:spacing w:after="0" w:line="240" w:lineRule="auto"/>
              <w:rPr>
                <w:rFonts w:ascii="Times New Roman" w:hAnsi="Times New Roman" w:cs="Times New Roman"/>
                <w:sz w:val="24"/>
                <w:szCs w:val="24"/>
              </w:rPr>
            </w:pPr>
            <w:r w:rsidRPr="00DB00C8">
              <w:rPr>
                <w:rFonts w:ascii="Times New Roman" w:hAnsi="Times New Roman" w:cs="Times New Roman"/>
                <w:sz w:val="24"/>
                <w:szCs w:val="24"/>
              </w:rPr>
              <w:t>-</w:t>
            </w:r>
          </w:p>
        </w:tc>
        <w:tc>
          <w:tcPr>
            <w:tcW w:w="1236" w:type="dxa"/>
            <w:vAlign w:val="center"/>
          </w:tcPr>
          <w:p w:rsidR="00B776AE" w:rsidRPr="00613869" w:rsidRDefault="00613869" w:rsidP="00B776A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949" w:type="dxa"/>
            <w:vAlign w:val="center"/>
          </w:tcPr>
          <w:p w:rsidR="00B776AE" w:rsidRPr="00613869" w:rsidRDefault="00613869" w:rsidP="00B776A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910" w:type="dxa"/>
            <w:vAlign w:val="center"/>
          </w:tcPr>
          <w:p w:rsidR="00B776AE" w:rsidRPr="00613869" w:rsidRDefault="00613869" w:rsidP="00B776A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B776AE" w:rsidRPr="00DB00C8" w:rsidTr="005B3D0E">
        <w:trPr>
          <w:trHeight w:val="541"/>
        </w:trPr>
        <w:tc>
          <w:tcPr>
            <w:tcW w:w="2683" w:type="dxa"/>
            <w:vAlign w:val="center"/>
          </w:tcPr>
          <w:p w:rsidR="00B776AE" w:rsidRPr="00DB6250" w:rsidRDefault="00B776AE" w:rsidP="00B776AE">
            <w:pPr>
              <w:spacing w:after="0" w:line="240" w:lineRule="auto"/>
              <w:rPr>
                <w:rFonts w:ascii="Times New Roman" w:hAnsi="Times New Roman" w:cs="Times New Roman"/>
                <w:sz w:val="24"/>
                <w:szCs w:val="24"/>
              </w:rPr>
            </w:pPr>
            <w:r w:rsidRPr="00DB6250">
              <w:rPr>
                <w:rFonts w:ascii="Times New Roman" w:hAnsi="Times New Roman" w:cs="Times New Roman"/>
                <w:sz w:val="24"/>
                <w:szCs w:val="24"/>
              </w:rPr>
              <w:t xml:space="preserve">3.Взносы на ОСС, в том числе </w:t>
            </w:r>
          </w:p>
        </w:tc>
        <w:tc>
          <w:tcPr>
            <w:tcW w:w="996" w:type="dxa"/>
            <w:vAlign w:val="center"/>
          </w:tcPr>
          <w:p w:rsidR="00B776AE" w:rsidRPr="00DB00C8" w:rsidRDefault="00B776AE" w:rsidP="00B776AE">
            <w:pPr>
              <w:spacing w:after="0" w:line="240" w:lineRule="auto"/>
              <w:rPr>
                <w:rFonts w:ascii="Times New Roman" w:hAnsi="Times New Roman" w:cs="Times New Roman"/>
                <w:sz w:val="24"/>
                <w:szCs w:val="24"/>
              </w:rPr>
            </w:pPr>
            <w:r w:rsidRPr="00DB00C8">
              <w:rPr>
                <w:rFonts w:ascii="Times New Roman" w:hAnsi="Times New Roman" w:cs="Times New Roman"/>
                <w:sz w:val="24"/>
                <w:szCs w:val="24"/>
              </w:rPr>
              <w:t>1283,4</w:t>
            </w:r>
          </w:p>
        </w:tc>
        <w:tc>
          <w:tcPr>
            <w:tcW w:w="949" w:type="dxa"/>
            <w:vAlign w:val="center"/>
          </w:tcPr>
          <w:p w:rsidR="00B776AE" w:rsidRPr="00DB00C8" w:rsidRDefault="00B776AE" w:rsidP="00B776AE">
            <w:pPr>
              <w:spacing w:after="0" w:line="240" w:lineRule="auto"/>
              <w:rPr>
                <w:rFonts w:ascii="Times New Roman" w:hAnsi="Times New Roman" w:cs="Times New Roman"/>
                <w:sz w:val="24"/>
                <w:szCs w:val="24"/>
              </w:rPr>
            </w:pPr>
            <w:r w:rsidRPr="00DB00C8">
              <w:rPr>
                <w:rFonts w:ascii="Times New Roman" w:hAnsi="Times New Roman" w:cs="Times New Roman"/>
                <w:sz w:val="24"/>
                <w:szCs w:val="24"/>
              </w:rPr>
              <w:t>10,3</w:t>
            </w:r>
          </w:p>
        </w:tc>
        <w:tc>
          <w:tcPr>
            <w:tcW w:w="1116" w:type="dxa"/>
            <w:vAlign w:val="center"/>
          </w:tcPr>
          <w:p w:rsidR="00B776AE" w:rsidRPr="00DB00C8" w:rsidRDefault="00B776AE" w:rsidP="00B776AE">
            <w:pPr>
              <w:spacing w:after="0" w:line="240" w:lineRule="auto"/>
              <w:rPr>
                <w:rFonts w:ascii="Times New Roman" w:hAnsi="Times New Roman" w:cs="Times New Roman"/>
                <w:sz w:val="24"/>
                <w:szCs w:val="24"/>
              </w:rPr>
            </w:pPr>
            <w:r w:rsidRPr="00DB00C8">
              <w:rPr>
                <w:rFonts w:ascii="Times New Roman" w:hAnsi="Times New Roman" w:cs="Times New Roman"/>
                <w:sz w:val="24"/>
                <w:szCs w:val="24"/>
              </w:rPr>
              <w:t>1325,27</w:t>
            </w:r>
          </w:p>
        </w:tc>
        <w:tc>
          <w:tcPr>
            <w:tcW w:w="949" w:type="dxa"/>
            <w:vAlign w:val="center"/>
          </w:tcPr>
          <w:p w:rsidR="00B776AE" w:rsidRPr="00DB00C8" w:rsidRDefault="00B776AE" w:rsidP="00B776AE">
            <w:pPr>
              <w:spacing w:after="0" w:line="240" w:lineRule="auto"/>
              <w:rPr>
                <w:rFonts w:ascii="Times New Roman" w:hAnsi="Times New Roman" w:cs="Times New Roman"/>
                <w:sz w:val="24"/>
                <w:szCs w:val="24"/>
              </w:rPr>
            </w:pPr>
            <w:r w:rsidRPr="00DB00C8">
              <w:rPr>
                <w:rFonts w:ascii="Times New Roman" w:hAnsi="Times New Roman" w:cs="Times New Roman"/>
                <w:sz w:val="24"/>
                <w:szCs w:val="24"/>
              </w:rPr>
              <w:t>10,3</w:t>
            </w:r>
          </w:p>
        </w:tc>
        <w:tc>
          <w:tcPr>
            <w:tcW w:w="1236" w:type="dxa"/>
            <w:vAlign w:val="center"/>
          </w:tcPr>
          <w:p w:rsidR="00B776AE" w:rsidRPr="005705B9" w:rsidRDefault="005705B9" w:rsidP="00B776A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13476.63</w:t>
            </w:r>
          </w:p>
        </w:tc>
        <w:tc>
          <w:tcPr>
            <w:tcW w:w="949" w:type="dxa"/>
            <w:vAlign w:val="center"/>
          </w:tcPr>
          <w:p w:rsidR="00B776AE" w:rsidRPr="00613869" w:rsidRDefault="00613869" w:rsidP="00B776A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10.3</w:t>
            </w:r>
          </w:p>
        </w:tc>
        <w:tc>
          <w:tcPr>
            <w:tcW w:w="910" w:type="dxa"/>
            <w:vAlign w:val="center"/>
          </w:tcPr>
          <w:p w:rsidR="00B776AE" w:rsidRPr="00613869" w:rsidRDefault="00613869" w:rsidP="00B776A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1049.4</w:t>
            </w:r>
          </w:p>
        </w:tc>
      </w:tr>
      <w:tr w:rsidR="00B776AE" w:rsidRPr="00DB00C8" w:rsidTr="005B3D0E">
        <w:trPr>
          <w:trHeight w:val="827"/>
        </w:trPr>
        <w:tc>
          <w:tcPr>
            <w:tcW w:w="2683" w:type="dxa"/>
            <w:vAlign w:val="center"/>
          </w:tcPr>
          <w:p w:rsidR="00B776AE" w:rsidRPr="00DB6250" w:rsidRDefault="00B776AE" w:rsidP="00B776AE">
            <w:pPr>
              <w:spacing w:after="0" w:line="240" w:lineRule="auto"/>
              <w:rPr>
                <w:rFonts w:ascii="Times New Roman" w:hAnsi="Times New Roman" w:cs="Times New Roman"/>
                <w:sz w:val="24"/>
                <w:szCs w:val="24"/>
              </w:rPr>
            </w:pPr>
            <w:r w:rsidRPr="00DB6250">
              <w:rPr>
                <w:rFonts w:ascii="Times New Roman" w:hAnsi="Times New Roman" w:cs="Times New Roman"/>
                <w:sz w:val="24"/>
                <w:szCs w:val="24"/>
              </w:rPr>
              <w:t xml:space="preserve">3.1 по временной нетрудоспособности и в связи с материнством* </w:t>
            </w:r>
          </w:p>
        </w:tc>
        <w:tc>
          <w:tcPr>
            <w:tcW w:w="996" w:type="dxa"/>
            <w:vAlign w:val="center"/>
          </w:tcPr>
          <w:p w:rsidR="00B776AE" w:rsidRPr="00DB00C8" w:rsidRDefault="00B776AE" w:rsidP="00B776AE">
            <w:pPr>
              <w:spacing w:after="0" w:line="240" w:lineRule="auto"/>
              <w:rPr>
                <w:rFonts w:ascii="Times New Roman" w:hAnsi="Times New Roman" w:cs="Times New Roman"/>
                <w:sz w:val="24"/>
                <w:szCs w:val="24"/>
              </w:rPr>
            </w:pPr>
            <w:r w:rsidRPr="00DB00C8">
              <w:rPr>
                <w:rFonts w:ascii="Times New Roman" w:hAnsi="Times New Roman" w:cs="Times New Roman"/>
                <w:sz w:val="24"/>
                <w:szCs w:val="24"/>
              </w:rPr>
              <w:t>82,80</w:t>
            </w:r>
          </w:p>
        </w:tc>
        <w:tc>
          <w:tcPr>
            <w:tcW w:w="949" w:type="dxa"/>
            <w:vAlign w:val="center"/>
          </w:tcPr>
          <w:p w:rsidR="00B776AE" w:rsidRPr="00DB00C8" w:rsidRDefault="00B776AE" w:rsidP="00B776AE">
            <w:pPr>
              <w:spacing w:after="0" w:line="240" w:lineRule="auto"/>
              <w:rPr>
                <w:rFonts w:ascii="Times New Roman" w:hAnsi="Times New Roman" w:cs="Times New Roman"/>
                <w:sz w:val="24"/>
                <w:szCs w:val="24"/>
              </w:rPr>
            </w:pPr>
            <w:r w:rsidRPr="00DB00C8">
              <w:rPr>
                <w:rFonts w:ascii="Times New Roman" w:hAnsi="Times New Roman" w:cs="Times New Roman"/>
                <w:sz w:val="24"/>
                <w:szCs w:val="24"/>
              </w:rPr>
              <w:t>0,7</w:t>
            </w:r>
          </w:p>
        </w:tc>
        <w:tc>
          <w:tcPr>
            <w:tcW w:w="1116" w:type="dxa"/>
            <w:vAlign w:val="center"/>
          </w:tcPr>
          <w:p w:rsidR="00B776AE" w:rsidRPr="00DB00C8" w:rsidRDefault="00B776AE" w:rsidP="00B776AE">
            <w:pPr>
              <w:spacing w:after="0" w:line="240" w:lineRule="auto"/>
              <w:rPr>
                <w:rFonts w:ascii="Times New Roman" w:hAnsi="Times New Roman" w:cs="Times New Roman"/>
                <w:sz w:val="24"/>
                <w:szCs w:val="24"/>
              </w:rPr>
            </w:pPr>
            <w:r w:rsidRPr="00DB00C8">
              <w:rPr>
                <w:rFonts w:ascii="Times New Roman" w:hAnsi="Times New Roman" w:cs="Times New Roman"/>
                <w:sz w:val="24"/>
                <w:szCs w:val="24"/>
              </w:rPr>
              <w:t>85,50</w:t>
            </w:r>
          </w:p>
        </w:tc>
        <w:tc>
          <w:tcPr>
            <w:tcW w:w="949" w:type="dxa"/>
            <w:vAlign w:val="center"/>
          </w:tcPr>
          <w:p w:rsidR="00B776AE" w:rsidRPr="00DB00C8" w:rsidRDefault="00B776AE" w:rsidP="00B776AE">
            <w:pPr>
              <w:spacing w:after="0" w:line="240" w:lineRule="auto"/>
              <w:rPr>
                <w:rFonts w:ascii="Times New Roman" w:hAnsi="Times New Roman" w:cs="Times New Roman"/>
                <w:sz w:val="24"/>
                <w:szCs w:val="24"/>
              </w:rPr>
            </w:pPr>
            <w:r w:rsidRPr="00DB00C8">
              <w:rPr>
                <w:rFonts w:ascii="Times New Roman" w:hAnsi="Times New Roman" w:cs="Times New Roman"/>
                <w:sz w:val="24"/>
                <w:szCs w:val="24"/>
              </w:rPr>
              <w:t>0,7</w:t>
            </w:r>
          </w:p>
        </w:tc>
        <w:tc>
          <w:tcPr>
            <w:tcW w:w="1236" w:type="dxa"/>
            <w:vAlign w:val="center"/>
          </w:tcPr>
          <w:p w:rsidR="00B776AE" w:rsidRPr="00613869" w:rsidRDefault="00613869" w:rsidP="00B776A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868.87</w:t>
            </w:r>
          </w:p>
        </w:tc>
        <w:tc>
          <w:tcPr>
            <w:tcW w:w="949" w:type="dxa"/>
            <w:vAlign w:val="center"/>
          </w:tcPr>
          <w:p w:rsidR="00B776AE" w:rsidRPr="00613869" w:rsidRDefault="00613869" w:rsidP="00B776A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0.7</w:t>
            </w:r>
          </w:p>
        </w:tc>
        <w:tc>
          <w:tcPr>
            <w:tcW w:w="910" w:type="dxa"/>
            <w:vAlign w:val="center"/>
          </w:tcPr>
          <w:p w:rsidR="00B776AE" w:rsidRPr="00613869" w:rsidRDefault="00613869" w:rsidP="00B776A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1049.4</w:t>
            </w:r>
          </w:p>
        </w:tc>
      </w:tr>
      <w:tr w:rsidR="00B776AE" w:rsidRPr="00DB00C8" w:rsidTr="005B3D0E">
        <w:trPr>
          <w:trHeight w:val="1097"/>
        </w:trPr>
        <w:tc>
          <w:tcPr>
            <w:tcW w:w="2683" w:type="dxa"/>
            <w:vAlign w:val="center"/>
          </w:tcPr>
          <w:p w:rsidR="00B776AE" w:rsidRPr="00DB6250" w:rsidRDefault="00B776AE" w:rsidP="00B776AE">
            <w:pPr>
              <w:spacing w:after="0" w:line="240" w:lineRule="auto"/>
              <w:rPr>
                <w:rFonts w:ascii="Times New Roman" w:hAnsi="Times New Roman" w:cs="Times New Roman"/>
                <w:sz w:val="24"/>
                <w:szCs w:val="24"/>
              </w:rPr>
            </w:pPr>
            <w:r w:rsidRPr="00DB6250">
              <w:rPr>
                <w:rFonts w:ascii="Times New Roman" w:hAnsi="Times New Roman" w:cs="Times New Roman"/>
                <w:sz w:val="24"/>
                <w:szCs w:val="24"/>
              </w:rPr>
              <w:t>3.2 от несчастных случаев на производстве и профессиональных заболеваний</w:t>
            </w:r>
          </w:p>
        </w:tc>
        <w:tc>
          <w:tcPr>
            <w:tcW w:w="996" w:type="dxa"/>
            <w:vAlign w:val="center"/>
          </w:tcPr>
          <w:p w:rsidR="00B776AE" w:rsidRPr="00DB00C8" w:rsidRDefault="00B776AE" w:rsidP="00B776AE">
            <w:pPr>
              <w:spacing w:after="0" w:line="240" w:lineRule="auto"/>
              <w:rPr>
                <w:rFonts w:ascii="Times New Roman" w:hAnsi="Times New Roman" w:cs="Times New Roman"/>
                <w:sz w:val="24"/>
                <w:szCs w:val="24"/>
              </w:rPr>
            </w:pPr>
            <w:r w:rsidRPr="00DB00C8">
              <w:rPr>
                <w:rFonts w:ascii="Times New Roman" w:hAnsi="Times New Roman" w:cs="Times New Roman"/>
                <w:sz w:val="24"/>
                <w:szCs w:val="24"/>
              </w:rPr>
              <w:t>1200,60</w:t>
            </w:r>
          </w:p>
        </w:tc>
        <w:tc>
          <w:tcPr>
            <w:tcW w:w="949" w:type="dxa"/>
            <w:vAlign w:val="center"/>
          </w:tcPr>
          <w:p w:rsidR="00B776AE" w:rsidRPr="00DB00C8" w:rsidRDefault="00B776AE" w:rsidP="00B776AE">
            <w:pPr>
              <w:spacing w:after="0" w:line="240" w:lineRule="auto"/>
              <w:rPr>
                <w:rFonts w:ascii="Times New Roman" w:hAnsi="Times New Roman" w:cs="Times New Roman"/>
                <w:sz w:val="24"/>
                <w:szCs w:val="24"/>
              </w:rPr>
            </w:pPr>
            <w:r w:rsidRPr="00DB00C8">
              <w:rPr>
                <w:rFonts w:ascii="Times New Roman" w:hAnsi="Times New Roman" w:cs="Times New Roman"/>
                <w:sz w:val="24"/>
                <w:szCs w:val="24"/>
              </w:rPr>
              <w:t>9,6</w:t>
            </w:r>
          </w:p>
        </w:tc>
        <w:tc>
          <w:tcPr>
            <w:tcW w:w="1116" w:type="dxa"/>
            <w:vAlign w:val="center"/>
          </w:tcPr>
          <w:p w:rsidR="00B776AE" w:rsidRPr="00DB00C8" w:rsidRDefault="00B776AE" w:rsidP="00B776AE">
            <w:pPr>
              <w:spacing w:after="0" w:line="240" w:lineRule="auto"/>
              <w:rPr>
                <w:rFonts w:ascii="Times New Roman" w:hAnsi="Times New Roman" w:cs="Times New Roman"/>
                <w:sz w:val="24"/>
                <w:szCs w:val="24"/>
              </w:rPr>
            </w:pPr>
            <w:r w:rsidRPr="00DB00C8">
              <w:rPr>
                <w:rFonts w:ascii="Times New Roman" w:hAnsi="Times New Roman" w:cs="Times New Roman"/>
                <w:sz w:val="24"/>
                <w:szCs w:val="24"/>
              </w:rPr>
              <w:t>1239,77</w:t>
            </w:r>
          </w:p>
        </w:tc>
        <w:tc>
          <w:tcPr>
            <w:tcW w:w="949" w:type="dxa"/>
            <w:vAlign w:val="center"/>
          </w:tcPr>
          <w:p w:rsidR="00B776AE" w:rsidRPr="00DB00C8" w:rsidRDefault="00B776AE" w:rsidP="00B776AE">
            <w:pPr>
              <w:spacing w:after="0" w:line="240" w:lineRule="auto"/>
              <w:rPr>
                <w:rFonts w:ascii="Times New Roman" w:hAnsi="Times New Roman" w:cs="Times New Roman"/>
                <w:sz w:val="24"/>
                <w:szCs w:val="24"/>
              </w:rPr>
            </w:pPr>
            <w:r w:rsidRPr="00DB00C8">
              <w:rPr>
                <w:rFonts w:ascii="Times New Roman" w:hAnsi="Times New Roman" w:cs="Times New Roman"/>
                <w:sz w:val="24"/>
                <w:szCs w:val="24"/>
              </w:rPr>
              <w:t>9,6</w:t>
            </w:r>
          </w:p>
        </w:tc>
        <w:tc>
          <w:tcPr>
            <w:tcW w:w="1236" w:type="dxa"/>
            <w:vAlign w:val="center"/>
          </w:tcPr>
          <w:p w:rsidR="00B776AE" w:rsidRPr="00613869" w:rsidRDefault="00613869" w:rsidP="00B776A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12598.76</w:t>
            </w:r>
          </w:p>
        </w:tc>
        <w:tc>
          <w:tcPr>
            <w:tcW w:w="949" w:type="dxa"/>
            <w:vAlign w:val="center"/>
          </w:tcPr>
          <w:p w:rsidR="00B776AE" w:rsidRPr="00613869" w:rsidRDefault="00613869" w:rsidP="00B776A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9.6</w:t>
            </w:r>
          </w:p>
        </w:tc>
        <w:tc>
          <w:tcPr>
            <w:tcW w:w="910" w:type="dxa"/>
            <w:vAlign w:val="center"/>
          </w:tcPr>
          <w:p w:rsidR="00B776AE" w:rsidRPr="00613869" w:rsidRDefault="00613869" w:rsidP="00B776A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1049.4</w:t>
            </w:r>
          </w:p>
        </w:tc>
      </w:tr>
      <w:tr w:rsidR="00B776AE" w:rsidRPr="00DB00C8" w:rsidTr="005B3D0E">
        <w:trPr>
          <w:trHeight w:val="286"/>
        </w:trPr>
        <w:tc>
          <w:tcPr>
            <w:tcW w:w="2683" w:type="dxa"/>
            <w:vAlign w:val="center"/>
          </w:tcPr>
          <w:p w:rsidR="00B776AE" w:rsidRPr="00DB6250" w:rsidRDefault="00B776AE" w:rsidP="00B776AE">
            <w:pPr>
              <w:spacing w:after="0" w:line="240" w:lineRule="auto"/>
              <w:rPr>
                <w:rFonts w:ascii="Times New Roman" w:hAnsi="Times New Roman" w:cs="Times New Roman"/>
                <w:sz w:val="24"/>
                <w:szCs w:val="24"/>
              </w:rPr>
            </w:pPr>
            <w:r w:rsidRPr="00DB6250">
              <w:rPr>
                <w:rFonts w:ascii="Times New Roman" w:hAnsi="Times New Roman" w:cs="Times New Roman"/>
                <w:sz w:val="24"/>
                <w:szCs w:val="24"/>
              </w:rPr>
              <w:t>Итого начислено взносов</w:t>
            </w:r>
          </w:p>
        </w:tc>
        <w:tc>
          <w:tcPr>
            <w:tcW w:w="996" w:type="dxa"/>
            <w:vAlign w:val="center"/>
          </w:tcPr>
          <w:p w:rsidR="00B776AE" w:rsidRPr="00DB00C8" w:rsidRDefault="00B776AE" w:rsidP="00B776AE">
            <w:pPr>
              <w:spacing w:after="0" w:line="240" w:lineRule="auto"/>
              <w:rPr>
                <w:rFonts w:ascii="Times New Roman" w:hAnsi="Times New Roman" w:cs="Times New Roman"/>
                <w:sz w:val="24"/>
                <w:szCs w:val="24"/>
              </w:rPr>
            </w:pPr>
            <w:r w:rsidRPr="00DB00C8">
              <w:rPr>
                <w:rFonts w:ascii="Times New Roman" w:hAnsi="Times New Roman" w:cs="Times New Roman"/>
                <w:sz w:val="24"/>
                <w:szCs w:val="24"/>
              </w:rPr>
              <w:t>12502,8</w:t>
            </w:r>
          </w:p>
        </w:tc>
        <w:tc>
          <w:tcPr>
            <w:tcW w:w="949" w:type="dxa"/>
            <w:vAlign w:val="center"/>
          </w:tcPr>
          <w:p w:rsidR="00B776AE" w:rsidRPr="00DB00C8" w:rsidRDefault="00B776AE" w:rsidP="00B776AE">
            <w:pPr>
              <w:spacing w:after="0" w:line="240" w:lineRule="auto"/>
              <w:rPr>
                <w:rFonts w:ascii="Times New Roman" w:hAnsi="Times New Roman" w:cs="Times New Roman"/>
                <w:sz w:val="24"/>
                <w:szCs w:val="24"/>
              </w:rPr>
            </w:pPr>
            <w:r w:rsidRPr="00DB00C8">
              <w:rPr>
                <w:rFonts w:ascii="Times New Roman" w:hAnsi="Times New Roman" w:cs="Times New Roman"/>
                <w:sz w:val="24"/>
                <w:szCs w:val="24"/>
              </w:rPr>
              <w:t>100</w:t>
            </w:r>
          </w:p>
        </w:tc>
        <w:tc>
          <w:tcPr>
            <w:tcW w:w="1116" w:type="dxa"/>
            <w:vAlign w:val="center"/>
          </w:tcPr>
          <w:p w:rsidR="00B776AE" w:rsidRPr="00DB00C8" w:rsidRDefault="00B776AE" w:rsidP="00B776AE">
            <w:pPr>
              <w:spacing w:after="0" w:line="240" w:lineRule="auto"/>
              <w:rPr>
                <w:rFonts w:ascii="Times New Roman" w:hAnsi="Times New Roman" w:cs="Times New Roman"/>
                <w:sz w:val="24"/>
                <w:szCs w:val="24"/>
              </w:rPr>
            </w:pPr>
            <w:r w:rsidRPr="00DB00C8">
              <w:rPr>
                <w:rFonts w:ascii="Times New Roman" w:hAnsi="Times New Roman" w:cs="Times New Roman"/>
                <w:sz w:val="24"/>
                <w:szCs w:val="24"/>
              </w:rPr>
              <w:t>12910,69</w:t>
            </w:r>
          </w:p>
        </w:tc>
        <w:tc>
          <w:tcPr>
            <w:tcW w:w="949" w:type="dxa"/>
            <w:vAlign w:val="center"/>
          </w:tcPr>
          <w:p w:rsidR="00B776AE" w:rsidRPr="00DB00C8" w:rsidRDefault="00B776AE" w:rsidP="00B776AE">
            <w:pPr>
              <w:spacing w:after="0" w:line="240" w:lineRule="auto"/>
              <w:rPr>
                <w:rFonts w:ascii="Times New Roman" w:hAnsi="Times New Roman" w:cs="Times New Roman"/>
                <w:sz w:val="24"/>
                <w:szCs w:val="24"/>
              </w:rPr>
            </w:pPr>
            <w:r w:rsidRPr="00DB00C8">
              <w:rPr>
                <w:rFonts w:ascii="Times New Roman" w:hAnsi="Times New Roman" w:cs="Times New Roman"/>
                <w:sz w:val="24"/>
                <w:szCs w:val="24"/>
              </w:rPr>
              <w:t>100</w:t>
            </w:r>
          </w:p>
        </w:tc>
        <w:tc>
          <w:tcPr>
            <w:tcW w:w="1236" w:type="dxa"/>
            <w:vAlign w:val="center"/>
          </w:tcPr>
          <w:p w:rsidR="00B776AE" w:rsidRPr="00613869" w:rsidRDefault="00613869" w:rsidP="00B776A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131209.97</w:t>
            </w:r>
          </w:p>
        </w:tc>
        <w:tc>
          <w:tcPr>
            <w:tcW w:w="949" w:type="dxa"/>
            <w:vAlign w:val="center"/>
          </w:tcPr>
          <w:p w:rsidR="00B776AE" w:rsidRPr="00613869" w:rsidRDefault="00613869" w:rsidP="00B776A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910" w:type="dxa"/>
            <w:vAlign w:val="center"/>
          </w:tcPr>
          <w:p w:rsidR="00B776AE" w:rsidRPr="00613869" w:rsidRDefault="00613869" w:rsidP="00B776A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1049.4</w:t>
            </w:r>
          </w:p>
        </w:tc>
      </w:tr>
    </w:tbl>
    <w:p w:rsidR="00A87567" w:rsidRPr="00DB00C8" w:rsidRDefault="00A87567" w:rsidP="00A87567">
      <w:pPr>
        <w:spacing w:after="0" w:line="240" w:lineRule="auto"/>
        <w:ind w:firstLine="360"/>
        <w:jc w:val="both"/>
        <w:rPr>
          <w:rFonts w:ascii="Times New Roman" w:hAnsi="Times New Roman" w:cs="Times New Roman"/>
          <w:color w:val="000000"/>
          <w:sz w:val="28"/>
          <w:szCs w:val="28"/>
        </w:rPr>
      </w:pPr>
    </w:p>
    <w:p w:rsidR="00A87567" w:rsidRPr="00EA5386" w:rsidRDefault="00A87567" w:rsidP="00D46E72">
      <w:pPr>
        <w:spacing w:after="0" w:line="360" w:lineRule="auto"/>
        <w:ind w:firstLine="709"/>
        <w:jc w:val="both"/>
        <w:rPr>
          <w:rFonts w:ascii="Times New Roman" w:hAnsi="Times New Roman" w:cs="Times New Roman"/>
          <w:sz w:val="28"/>
          <w:szCs w:val="28"/>
        </w:rPr>
      </w:pPr>
      <w:r w:rsidRPr="00EA5386">
        <w:rPr>
          <w:rFonts w:ascii="Times New Roman" w:hAnsi="Times New Roman" w:cs="Times New Roman"/>
          <w:sz w:val="28"/>
          <w:szCs w:val="28"/>
        </w:rPr>
        <w:t xml:space="preserve">Вывод: За исследуемый период ООО «Прома-Киров» </w:t>
      </w:r>
      <w:r w:rsidR="002D518F" w:rsidRPr="00EA5386">
        <w:rPr>
          <w:rFonts w:ascii="Times New Roman" w:hAnsi="Times New Roman" w:cs="Times New Roman"/>
          <w:sz w:val="28"/>
          <w:szCs w:val="28"/>
        </w:rPr>
        <w:t xml:space="preserve">уплачивала различные суммы на обязательное пенсионное страхование, взносы на обязательное медицинское страхование, а также на обязательное социальное страхование. </w:t>
      </w:r>
      <w:r w:rsidR="00DA4123" w:rsidRPr="00EA5386">
        <w:rPr>
          <w:rFonts w:ascii="Times New Roman" w:hAnsi="Times New Roman" w:cs="Times New Roman"/>
          <w:sz w:val="28"/>
          <w:szCs w:val="28"/>
        </w:rPr>
        <w:t xml:space="preserve">Взносы в пенсионный фонд в 2014 году составили 9108 руб. или 72.8 % от общей суммы взносов в ГВБФ, в 2015 году – 9405 руб. или 72.8 % от общей суммы, в 2016 году – 95576 руб. или 72.8 % от общей суммы. Взносы на обязательное медицинское страхование в 2014 году составили 2111 руб. или 16.9 % от общей суммы, в 2015 году – 2180 руб. или 16.9 % от общей суммы, в 2016 году </w:t>
      </w:r>
      <w:r w:rsidR="004C492E" w:rsidRPr="00EA5386">
        <w:rPr>
          <w:rFonts w:ascii="Times New Roman" w:hAnsi="Times New Roman" w:cs="Times New Roman"/>
          <w:sz w:val="28"/>
          <w:szCs w:val="28"/>
        </w:rPr>
        <w:t>–</w:t>
      </w:r>
      <w:r w:rsidR="00DA4123" w:rsidRPr="00EA5386">
        <w:rPr>
          <w:rFonts w:ascii="Times New Roman" w:hAnsi="Times New Roman" w:cs="Times New Roman"/>
          <w:sz w:val="28"/>
          <w:szCs w:val="28"/>
        </w:rPr>
        <w:t xml:space="preserve"> </w:t>
      </w:r>
      <w:r w:rsidR="004C492E" w:rsidRPr="00EA5386">
        <w:rPr>
          <w:rFonts w:ascii="Times New Roman" w:hAnsi="Times New Roman" w:cs="Times New Roman"/>
          <w:sz w:val="28"/>
          <w:szCs w:val="28"/>
        </w:rPr>
        <w:t xml:space="preserve">22156 руб. или 16.9% от общей суммы. Взносы на социальное страхование в 2014 году составили 1283 руб. или 10.3 % от общей суммы начисленных взносов, в 2015 году – 1325 руб. или 10.3% от общей суммы, в </w:t>
      </w:r>
      <w:r w:rsidR="004C492E" w:rsidRPr="00EA5386">
        <w:rPr>
          <w:rFonts w:ascii="Times New Roman" w:hAnsi="Times New Roman" w:cs="Times New Roman"/>
          <w:sz w:val="28"/>
          <w:szCs w:val="28"/>
        </w:rPr>
        <w:lastRenderedPageBreak/>
        <w:t xml:space="preserve">2016 году – 13476 руб. или 10.3%. В итоге, сравнивая 2014 и 2016 года, взносы в ГВБФ увеличились на 949.4%. </w:t>
      </w:r>
      <w:r w:rsidR="00DF089F">
        <w:rPr>
          <w:rFonts w:ascii="Times New Roman" w:hAnsi="Times New Roman" w:cs="Times New Roman"/>
          <w:sz w:val="28"/>
          <w:szCs w:val="28"/>
        </w:rPr>
        <w:t>(Приложение В, Г)</w:t>
      </w:r>
    </w:p>
    <w:p w:rsidR="00A87567" w:rsidRPr="00EC3FF9" w:rsidRDefault="00A87567" w:rsidP="00D46E72">
      <w:pPr>
        <w:spacing w:after="0" w:line="360" w:lineRule="auto"/>
        <w:ind w:firstLine="709"/>
        <w:jc w:val="both"/>
        <w:textAlignment w:val="top"/>
        <w:rPr>
          <w:rFonts w:ascii="Times New Roman" w:eastAsia="Times New Roman" w:hAnsi="Times New Roman" w:cs="Times New Roman"/>
          <w:color w:val="000000"/>
          <w:sz w:val="28"/>
          <w:szCs w:val="28"/>
          <w:lang w:eastAsia="ru-RU"/>
        </w:rPr>
      </w:pPr>
      <w:r w:rsidRPr="00EC3FF9">
        <w:rPr>
          <w:rFonts w:ascii="Times New Roman" w:eastAsia="Times New Roman" w:hAnsi="Times New Roman" w:cs="Times New Roman"/>
          <w:color w:val="000000"/>
          <w:sz w:val="28"/>
          <w:szCs w:val="28"/>
          <w:lang w:eastAsia="ru-RU"/>
        </w:rPr>
        <w:t xml:space="preserve">Таблица </w:t>
      </w:r>
      <w:r w:rsidR="00A93322">
        <w:rPr>
          <w:rFonts w:ascii="Times New Roman" w:eastAsia="Times New Roman" w:hAnsi="Times New Roman" w:cs="Times New Roman"/>
          <w:color w:val="000000"/>
          <w:sz w:val="28"/>
          <w:szCs w:val="28"/>
          <w:lang w:eastAsia="ru-RU"/>
        </w:rPr>
        <w:t>1</w:t>
      </w:r>
      <w:r w:rsidR="00216C93">
        <w:rPr>
          <w:rFonts w:ascii="Times New Roman" w:eastAsia="Times New Roman" w:hAnsi="Times New Roman" w:cs="Times New Roman"/>
          <w:color w:val="000000"/>
          <w:sz w:val="28"/>
          <w:szCs w:val="28"/>
          <w:lang w:eastAsia="ru-RU"/>
        </w:rPr>
        <w:t>9</w:t>
      </w:r>
      <w:r w:rsidRPr="00EC3FF9">
        <w:rPr>
          <w:rFonts w:ascii="Times New Roman" w:eastAsia="Times New Roman" w:hAnsi="Times New Roman" w:cs="Times New Roman"/>
          <w:color w:val="000000"/>
          <w:sz w:val="28"/>
          <w:szCs w:val="28"/>
          <w:lang w:eastAsia="ru-RU"/>
        </w:rPr>
        <w:t xml:space="preserve"> – Расчет налоговой нагрузки ООО «Прома-Киров» по методике департамента налоговой политики министерства финансов</w:t>
      </w:r>
    </w:p>
    <w:tbl>
      <w:tblPr>
        <w:tblStyle w:val="ab"/>
        <w:tblW w:w="0" w:type="auto"/>
        <w:tblLook w:val="04A0" w:firstRow="1" w:lastRow="0" w:firstColumn="1" w:lastColumn="0" w:noHBand="0" w:noVBand="1"/>
      </w:tblPr>
      <w:tblGrid>
        <w:gridCol w:w="2054"/>
        <w:gridCol w:w="1855"/>
        <w:gridCol w:w="1855"/>
        <w:gridCol w:w="1839"/>
        <w:gridCol w:w="1742"/>
      </w:tblGrid>
      <w:tr w:rsidR="00A87567" w:rsidRPr="00B015C9" w:rsidTr="00613869">
        <w:tc>
          <w:tcPr>
            <w:tcW w:w="2054" w:type="dxa"/>
            <w:vAlign w:val="center"/>
          </w:tcPr>
          <w:p w:rsidR="00A87567" w:rsidRPr="00216C93" w:rsidRDefault="00A87567" w:rsidP="00216C93">
            <w:pPr>
              <w:spacing w:after="0" w:line="240" w:lineRule="auto"/>
              <w:jc w:val="center"/>
              <w:textAlignment w:val="top"/>
              <w:rPr>
                <w:rFonts w:ascii="Times New Roman" w:hAnsi="Times New Roman"/>
                <w:color w:val="000000"/>
                <w:sz w:val="24"/>
                <w:szCs w:val="24"/>
                <w:lang w:eastAsia="ru-RU"/>
              </w:rPr>
            </w:pPr>
            <w:r w:rsidRPr="00216C93">
              <w:rPr>
                <w:rFonts w:ascii="Times New Roman" w:hAnsi="Times New Roman"/>
                <w:color w:val="000000"/>
                <w:sz w:val="24"/>
                <w:szCs w:val="24"/>
                <w:lang w:eastAsia="ru-RU"/>
              </w:rPr>
              <w:t>Наименование показателя</w:t>
            </w:r>
          </w:p>
        </w:tc>
        <w:tc>
          <w:tcPr>
            <w:tcW w:w="1855" w:type="dxa"/>
            <w:vAlign w:val="center"/>
          </w:tcPr>
          <w:p w:rsidR="00A87567" w:rsidRPr="00216C93" w:rsidRDefault="00613869" w:rsidP="00216C93">
            <w:pPr>
              <w:spacing w:after="0" w:line="240" w:lineRule="auto"/>
              <w:jc w:val="center"/>
              <w:textAlignment w:val="top"/>
              <w:rPr>
                <w:rFonts w:ascii="Times New Roman" w:hAnsi="Times New Roman"/>
                <w:color w:val="000000"/>
                <w:sz w:val="24"/>
                <w:szCs w:val="24"/>
                <w:lang w:eastAsia="ru-RU"/>
              </w:rPr>
            </w:pPr>
            <w:r w:rsidRPr="00216C93">
              <w:rPr>
                <w:rFonts w:ascii="Times New Roman" w:hAnsi="Times New Roman"/>
                <w:color w:val="000000"/>
                <w:sz w:val="24"/>
                <w:szCs w:val="24"/>
                <w:lang w:eastAsia="ru-RU"/>
              </w:rPr>
              <w:t>2014</w:t>
            </w:r>
          </w:p>
        </w:tc>
        <w:tc>
          <w:tcPr>
            <w:tcW w:w="1855" w:type="dxa"/>
            <w:vAlign w:val="center"/>
          </w:tcPr>
          <w:p w:rsidR="00A87567" w:rsidRPr="00216C93" w:rsidRDefault="00A87567" w:rsidP="00216C93">
            <w:pPr>
              <w:spacing w:after="0" w:line="240" w:lineRule="auto"/>
              <w:jc w:val="center"/>
              <w:textAlignment w:val="top"/>
              <w:rPr>
                <w:rFonts w:ascii="Times New Roman" w:hAnsi="Times New Roman"/>
                <w:color w:val="000000"/>
                <w:sz w:val="24"/>
                <w:szCs w:val="24"/>
                <w:lang w:val="en-US" w:eastAsia="ru-RU"/>
              </w:rPr>
            </w:pPr>
            <w:r w:rsidRPr="00216C93">
              <w:rPr>
                <w:rFonts w:ascii="Times New Roman" w:hAnsi="Times New Roman"/>
                <w:color w:val="000000"/>
                <w:sz w:val="24"/>
                <w:szCs w:val="24"/>
                <w:lang w:eastAsia="ru-RU"/>
              </w:rPr>
              <w:t>201</w:t>
            </w:r>
            <w:r w:rsidR="00613869" w:rsidRPr="00216C93">
              <w:rPr>
                <w:rFonts w:ascii="Times New Roman" w:hAnsi="Times New Roman"/>
                <w:color w:val="000000"/>
                <w:sz w:val="24"/>
                <w:szCs w:val="24"/>
                <w:lang w:val="en-US" w:eastAsia="ru-RU"/>
              </w:rPr>
              <w:t>5</w:t>
            </w:r>
          </w:p>
        </w:tc>
        <w:tc>
          <w:tcPr>
            <w:tcW w:w="1839" w:type="dxa"/>
            <w:vAlign w:val="center"/>
          </w:tcPr>
          <w:p w:rsidR="00A87567" w:rsidRPr="00216C93" w:rsidRDefault="00A87567" w:rsidP="00216C93">
            <w:pPr>
              <w:spacing w:after="0" w:line="240" w:lineRule="auto"/>
              <w:jc w:val="center"/>
              <w:textAlignment w:val="top"/>
              <w:rPr>
                <w:rFonts w:ascii="Times New Roman" w:hAnsi="Times New Roman"/>
                <w:color w:val="000000"/>
                <w:sz w:val="24"/>
                <w:szCs w:val="24"/>
                <w:lang w:val="en-US" w:eastAsia="ru-RU"/>
              </w:rPr>
            </w:pPr>
            <w:r w:rsidRPr="00216C93">
              <w:rPr>
                <w:rFonts w:ascii="Times New Roman" w:hAnsi="Times New Roman"/>
                <w:color w:val="000000"/>
                <w:sz w:val="24"/>
                <w:szCs w:val="24"/>
                <w:lang w:eastAsia="ru-RU"/>
              </w:rPr>
              <w:t>201</w:t>
            </w:r>
            <w:r w:rsidR="00613869" w:rsidRPr="00216C93">
              <w:rPr>
                <w:rFonts w:ascii="Times New Roman" w:hAnsi="Times New Roman"/>
                <w:color w:val="000000"/>
                <w:sz w:val="24"/>
                <w:szCs w:val="24"/>
                <w:lang w:val="en-US" w:eastAsia="ru-RU"/>
              </w:rPr>
              <w:t>6</w:t>
            </w:r>
          </w:p>
        </w:tc>
        <w:tc>
          <w:tcPr>
            <w:tcW w:w="1742" w:type="dxa"/>
            <w:vAlign w:val="center"/>
          </w:tcPr>
          <w:p w:rsidR="00A87567" w:rsidRPr="00216C93" w:rsidRDefault="009118C7" w:rsidP="00216C93">
            <w:pPr>
              <w:spacing w:after="0" w:line="240" w:lineRule="auto"/>
              <w:jc w:val="center"/>
              <w:textAlignment w:val="top"/>
              <w:rPr>
                <w:rFonts w:ascii="Times New Roman" w:hAnsi="Times New Roman"/>
                <w:color w:val="000000"/>
                <w:sz w:val="24"/>
                <w:szCs w:val="24"/>
                <w:lang w:eastAsia="ru-RU"/>
              </w:rPr>
            </w:pPr>
            <w:r w:rsidRPr="00216C93">
              <w:rPr>
                <w:rFonts w:ascii="Times New Roman" w:hAnsi="Times New Roman" w:cs="Times New Roman"/>
                <w:sz w:val="24"/>
                <w:szCs w:val="24"/>
              </w:rPr>
              <w:t>Откл-ние 2016 г в %  к 2014 г</w:t>
            </w:r>
          </w:p>
        </w:tc>
      </w:tr>
      <w:tr w:rsidR="00613869" w:rsidRPr="00B015C9" w:rsidTr="00613869">
        <w:tc>
          <w:tcPr>
            <w:tcW w:w="2054" w:type="dxa"/>
            <w:vAlign w:val="center"/>
          </w:tcPr>
          <w:p w:rsidR="00613869" w:rsidRPr="00216C93" w:rsidRDefault="005B3D0E" w:rsidP="00216C93">
            <w:pPr>
              <w:spacing w:after="0" w:line="240" w:lineRule="auto"/>
              <w:jc w:val="center"/>
              <w:textAlignment w:val="top"/>
              <w:rPr>
                <w:rFonts w:ascii="Times New Roman" w:hAnsi="Times New Roman"/>
                <w:color w:val="000000"/>
                <w:sz w:val="24"/>
                <w:szCs w:val="24"/>
                <w:lang w:eastAsia="ru-RU"/>
              </w:rPr>
            </w:pPr>
            <w:r w:rsidRPr="00216C93">
              <w:rPr>
                <w:rFonts w:eastAsiaTheme="minorHAnsi"/>
                <w:sz w:val="24"/>
                <w:szCs w:val="24"/>
              </w:rPr>
              <w:br w:type="page"/>
            </w:r>
            <w:r w:rsidR="00613869" w:rsidRPr="00216C93">
              <w:rPr>
                <w:rFonts w:ascii="Times New Roman" w:hAnsi="Times New Roman"/>
                <w:color w:val="000000"/>
                <w:sz w:val="24"/>
                <w:szCs w:val="24"/>
                <w:lang w:eastAsia="ru-RU"/>
              </w:rPr>
              <w:t>Выручка</w:t>
            </w:r>
          </w:p>
        </w:tc>
        <w:tc>
          <w:tcPr>
            <w:tcW w:w="1855" w:type="dxa"/>
            <w:vAlign w:val="center"/>
          </w:tcPr>
          <w:p w:rsidR="00613869" w:rsidRPr="00216C93" w:rsidRDefault="00F2101F" w:rsidP="00216C93">
            <w:pPr>
              <w:spacing w:after="0" w:line="240" w:lineRule="auto"/>
              <w:jc w:val="center"/>
              <w:textAlignment w:val="top"/>
              <w:rPr>
                <w:rFonts w:ascii="Times New Roman" w:hAnsi="Times New Roman"/>
                <w:color w:val="000000"/>
                <w:sz w:val="24"/>
                <w:szCs w:val="24"/>
                <w:lang w:val="en-US" w:eastAsia="ru-RU"/>
              </w:rPr>
            </w:pPr>
            <w:r w:rsidRPr="00216C93">
              <w:rPr>
                <w:rFonts w:ascii="Times New Roman" w:hAnsi="Times New Roman"/>
                <w:color w:val="000000"/>
                <w:sz w:val="24"/>
                <w:szCs w:val="24"/>
                <w:lang w:val="en-US" w:eastAsia="ru-RU"/>
              </w:rPr>
              <w:t>23018</w:t>
            </w:r>
          </w:p>
        </w:tc>
        <w:tc>
          <w:tcPr>
            <w:tcW w:w="1855" w:type="dxa"/>
            <w:vAlign w:val="center"/>
          </w:tcPr>
          <w:p w:rsidR="00613869" w:rsidRPr="00216C93" w:rsidRDefault="00F2101F" w:rsidP="00216C93">
            <w:pPr>
              <w:spacing w:after="0" w:line="240" w:lineRule="auto"/>
              <w:jc w:val="center"/>
              <w:textAlignment w:val="top"/>
              <w:rPr>
                <w:rFonts w:ascii="Times New Roman" w:hAnsi="Times New Roman"/>
                <w:color w:val="000000"/>
                <w:sz w:val="24"/>
                <w:szCs w:val="24"/>
                <w:lang w:val="en-US" w:eastAsia="ru-RU"/>
              </w:rPr>
            </w:pPr>
            <w:r w:rsidRPr="00216C93">
              <w:rPr>
                <w:rFonts w:ascii="Times New Roman" w:hAnsi="Times New Roman"/>
                <w:color w:val="000000"/>
                <w:sz w:val="24"/>
                <w:szCs w:val="24"/>
                <w:lang w:val="en-US" w:eastAsia="ru-RU"/>
              </w:rPr>
              <w:t>25048</w:t>
            </w:r>
          </w:p>
        </w:tc>
        <w:tc>
          <w:tcPr>
            <w:tcW w:w="1839" w:type="dxa"/>
            <w:vAlign w:val="center"/>
          </w:tcPr>
          <w:p w:rsidR="00613869" w:rsidRPr="00216C93" w:rsidRDefault="00F2101F" w:rsidP="00216C93">
            <w:pPr>
              <w:spacing w:after="0" w:line="240" w:lineRule="auto"/>
              <w:jc w:val="center"/>
              <w:textAlignment w:val="top"/>
              <w:rPr>
                <w:rFonts w:ascii="Times New Roman" w:hAnsi="Times New Roman"/>
                <w:color w:val="000000"/>
                <w:sz w:val="24"/>
                <w:szCs w:val="24"/>
                <w:lang w:val="en-US" w:eastAsia="ru-RU"/>
              </w:rPr>
            </w:pPr>
            <w:r w:rsidRPr="00216C93">
              <w:rPr>
                <w:rFonts w:ascii="Times New Roman" w:hAnsi="Times New Roman"/>
                <w:color w:val="000000"/>
                <w:sz w:val="24"/>
                <w:szCs w:val="24"/>
                <w:lang w:val="en-US" w:eastAsia="ru-RU"/>
              </w:rPr>
              <w:t>27135</w:t>
            </w:r>
          </w:p>
        </w:tc>
        <w:tc>
          <w:tcPr>
            <w:tcW w:w="1742" w:type="dxa"/>
            <w:vAlign w:val="center"/>
          </w:tcPr>
          <w:p w:rsidR="00613869" w:rsidRPr="00216C93" w:rsidRDefault="00FD3860" w:rsidP="00216C93">
            <w:pPr>
              <w:spacing w:after="0" w:line="240" w:lineRule="auto"/>
              <w:jc w:val="center"/>
              <w:textAlignment w:val="top"/>
              <w:rPr>
                <w:rFonts w:ascii="Times New Roman" w:hAnsi="Times New Roman"/>
                <w:color w:val="000000"/>
                <w:sz w:val="24"/>
                <w:szCs w:val="24"/>
                <w:lang w:val="en-US" w:eastAsia="ru-RU"/>
              </w:rPr>
            </w:pPr>
            <w:r w:rsidRPr="00216C93">
              <w:rPr>
                <w:rFonts w:ascii="Times New Roman" w:hAnsi="Times New Roman"/>
                <w:color w:val="000000"/>
                <w:sz w:val="24"/>
                <w:szCs w:val="24"/>
                <w:lang w:val="en-US" w:eastAsia="ru-RU"/>
              </w:rPr>
              <w:t>117.9</w:t>
            </w:r>
          </w:p>
        </w:tc>
      </w:tr>
      <w:tr w:rsidR="00613869" w:rsidRPr="00B015C9" w:rsidTr="00613869">
        <w:tc>
          <w:tcPr>
            <w:tcW w:w="2054" w:type="dxa"/>
            <w:vAlign w:val="center"/>
          </w:tcPr>
          <w:p w:rsidR="00613869" w:rsidRPr="00216C93" w:rsidRDefault="00613869" w:rsidP="00216C93">
            <w:pPr>
              <w:spacing w:after="0" w:line="240" w:lineRule="auto"/>
              <w:jc w:val="center"/>
              <w:textAlignment w:val="top"/>
              <w:rPr>
                <w:rFonts w:ascii="Times New Roman" w:hAnsi="Times New Roman"/>
                <w:color w:val="000000"/>
                <w:sz w:val="24"/>
                <w:szCs w:val="24"/>
                <w:lang w:eastAsia="ru-RU"/>
              </w:rPr>
            </w:pPr>
            <w:r w:rsidRPr="00216C93">
              <w:rPr>
                <w:rFonts w:ascii="Times New Roman" w:hAnsi="Times New Roman"/>
                <w:color w:val="000000"/>
                <w:sz w:val="24"/>
                <w:szCs w:val="24"/>
                <w:lang w:eastAsia="ru-RU"/>
              </w:rPr>
              <w:t>Налоги</w:t>
            </w:r>
          </w:p>
        </w:tc>
        <w:tc>
          <w:tcPr>
            <w:tcW w:w="1855" w:type="dxa"/>
            <w:vAlign w:val="center"/>
          </w:tcPr>
          <w:p w:rsidR="00613869" w:rsidRPr="00216C93" w:rsidRDefault="00613869" w:rsidP="00216C93">
            <w:pPr>
              <w:spacing w:after="0" w:line="240" w:lineRule="auto"/>
              <w:jc w:val="center"/>
              <w:textAlignment w:val="top"/>
              <w:rPr>
                <w:rFonts w:ascii="Times New Roman" w:hAnsi="Times New Roman"/>
                <w:color w:val="000000"/>
                <w:sz w:val="24"/>
                <w:szCs w:val="24"/>
                <w:lang w:eastAsia="ru-RU"/>
              </w:rPr>
            </w:pPr>
            <w:r w:rsidRPr="00216C93">
              <w:rPr>
                <w:rFonts w:ascii="Times New Roman" w:hAnsi="Times New Roman"/>
                <w:color w:val="000000"/>
                <w:sz w:val="24"/>
                <w:szCs w:val="24"/>
                <w:lang w:eastAsia="ru-RU"/>
              </w:rPr>
              <w:t>5613,2</w:t>
            </w:r>
          </w:p>
        </w:tc>
        <w:tc>
          <w:tcPr>
            <w:tcW w:w="1855" w:type="dxa"/>
            <w:vAlign w:val="center"/>
          </w:tcPr>
          <w:p w:rsidR="00613869" w:rsidRPr="00216C93" w:rsidRDefault="00613869" w:rsidP="00216C93">
            <w:pPr>
              <w:spacing w:after="0" w:line="240" w:lineRule="auto"/>
              <w:jc w:val="center"/>
              <w:textAlignment w:val="top"/>
              <w:rPr>
                <w:rFonts w:ascii="Times New Roman" w:hAnsi="Times New Roman"/>
                <w:color w:val="000000"/>
                <w:sz w:val="24"/>
                <w:szCs w:val="24"/>
                <w:lang w:eastAsia="ru-RU"/>
              </w:rPr>
            </w:pPr>
            <w:r w:rsidRPr="00216C93">
              <w:rPr>
                <w:rFonts w:ascii="Times New Roman" w:hAnsi="Times New Roman"/>
                <w:sz w:val="24"/>
                <w:szCs w:val="24"/>
              </w:rPr>
              <w:t>6307,1</w:t>
            </w:r>
          </w:p>
        </w:tc>
        <w:tc>
          <w:tcPr>
            <w:tcW w:w="1839" w:type="dxa"/>
            <w:vAlign w:val="center"/>
          </w:tcPr>
          <w:p w:rsidR="00613869" w:rsidRPr="00216C93" w:rsidRDefault="00D61FBA" w:rsidP="00216C93">
            <w:pPr>
              <w:spacing w:after="0" w:line="240" w:lineRule="auto"/>
              <w:jc w:val="center"/>
              <w:textAlignment w:val="top"/>
              <w:rPr>
                <w:rFonts w:ascii="Times New Roman" w:hAnsi="Times New Roman"/>
                <w:color w:val="000000"/>
                <w:sz w:val="24"/>
                <w:szCs w:val="24"/>
                <w:lang w:val="en-US" w:eastAsia="ru-RU"/>
              </w:rPr>
            </w:pPr>
            <w:r w:rsidRPr="00216C93">
              <w:rPr>
                <w:rFonts w:ascii="Times New Roman" w:hAnsi="Times New Roman"/>
                <w:color w:val="000000"/>
                <w:sz w:val="24"/>
                <w:szCs w:val="24"/>
                <w:lang w:val="en-US" w:eastAsia="ru-RU"/>
              </w:rPr>
              <w:t>7178.3</w:t>
            </w:r>
          </w:p>
        </w:tc>
        <w:tc>
          <w:tcPr>
            <w:tcW w:w="1742" w:type="dxa"/>
            <w:vAlign w:val="center"/>
          </w:tcPr>
          <w:p w:rsidR="00613869" w:rsidRPr="00216C93" w:rsidRDefault="00FD3860" w:rsidP="00216C93">
            <w:pPr>
              <w:spacing w:after="0" w:line="240" w:lineRule="auto"/>
              <w:jc w:val="center"/>
              <w:textAlignment w:val="top"/>
              <w:rPr>
                <w:rFonts w:ascii="Times New Roman" w:hAnsi="Times New Roman"/>
                <w:color w:val="000000"/>
                <w:sz w:val="24"/>
                <w:szCs w:val="24"/>
                <w:lang w:val="en-US" w:eastAsia="ru-RU"/>
              </w:rPr>
            </w:pPr>
            <w:r w:rsidRPr="00216C93">
              <w:rPr>
                <w:rFonts w:ascii="Times New Roman" w:hAnsi="Times New Roman"/>
                <w:color w:val="000000"/>
                <w:sz w:val="24"/>
                <w:szCs w:val="24"/>
                <w:lang w:val="en-US" w:eastAsia="ru-RU"/>
              </w:rPr>
              <w:t>127.9</w:t>
            </w:r>
          </w:p>
        </w:tc>
      </w:tr>
      <w:tr w:rsidR="00613869" w:rsidRPr="00B015C9" w:rsidTr="00613869">
        <w:tc>
          <w:tcPr>
            <w:tcW w:w="2054" w:type="dxa"/>
            <w:vAlign w:val="center"/>
          </w:tcPr>
          <w:p w:rsidR="00613869" w:rsidRPr="00216C93" w:rsidRDefault="00613869" w:rsidP="00216C93">
            <w:pPr>
              <w:spacing w:after="0" w:line="240" w:lineRule="auto"/>
              <w:jc w:val="center"/>
              <w:textAlignment w:val="top"/>
              <w:rPr>
                <w:rFonts w:ascii="Times New Roman" w:hAnsi="Times New Roman"/>
                <w:color w:val="000000"/>
                <w:sz w:val="24"/>
                <w:szCs w:val="24"/>
                <w:lang w:eastAsia="ru-RU"/>
              </w:rPr>
            </w:pPr>
            <w:r w:rsidRPr="00216C93">
              <w:rPr>
                <w:rFonts w:ascii="Times New Roman" w:hAnsi="Times New Roman"/>
                <w:color w:val="000000"/>
                <w:sz w:val="24"/>
                <w:szCs w:val="24"/>
                <w:lang w:eastAsia="ru-RU"/>
              </w:rPr>
              <w:t>Налоговая нагрузка</w:t>
            </w:r>
          </w:p>
        </w:tc>
        <w:tc>
          <w:tcPr>
            <w:tcW w:w="1855" w:type="dxa"/>
            <w:vAlign w:val="center"/>
          </w:tcPr>
          <w:p w:rsidR="00613869" w:rsidRPr="00216C93" w:rsidRDefault="00A0592E" w:rsidP="00216C93">
            <w:pPr>
              <w:spacing w:after="0" w:line="240" w:lineRule="auto"/>
              <w:jc w:val="center"/>
              <w:textAlignment w:val="top"/>
              <w:rPr>
                <w:rFonts w:ascii="Times New Roman" w:hAnsi="Times New Roman"/>
                <w:color w:val="000000"/>
                <w:sz w:val="24"/>
                <w:szCs w:val="24"/>
                <w:lang w:val="en-US" w:eastAsia="ru-RU"/>
              </w:rPr>
            </w:pPr>
            <w:r w:rsidRPr="00216C93">
              <w:rPr>
                <w:rFonts w:ascii="Times New Roman" w:hAnsi="Times New Roman"/>
                <w:color w:val="000000"/>
                <w:sz w:val="24"/>
                <w:szCs w:val="24"/>
                <w:lang w:eastAsia="ru-RU"/>
              </w:rPr>
              <w:t>24</w:t>
            </w:r>
            <w:r w:rsidR="00613869" w:rsidRPr="00216C93">
              <w:rPr>
                <w:rFonts w:ascii="Times New Roman" w:hAnsi="Times New Roman"/>
                <w:color w:val="000000"/>
                <w:sz w:val="24"/>
                <w:szCs w:val="24"/>
                <w:lang w:eastAsia="ru-RU"/>
              </w:rPr>
              <w:t>,</w:t>
            </w:r>
            <w:r w:rsidRPr="00216C93">
              <w:rPr>
                <w:rFonts w:ascii="Times New Roman" w:hAnsi="Times New Roman"/>
                <w:color w:val="000000"/>
                <w:sz w:val="24"/>
                <w:szCs w:val="24"/>
                <w:lang w:val="en-US" w:eastAsia="ru-RU"/>
              </w:rPr>
              <w:t>4</w:t>
            </w:r>
          </w:p>
        </w:tc>
        <w:tc>
          <w:tcPr>
            <w:tcW w:w="1855" w:type="dxa"/>
            <w:vAlign w:val="center"/>
          </w:tcPr>
          <w:p w:rsidR="00613869" w:rsidRPr="00216C93" w:rsidRDefault="00613869" w:rsidP="00216C93">
            <w:pPr>
              <w:spacing w:after="0" w:line="240" w:lineRule="auto"/>
              <w:jc w:val="center"/>
              <w:textAlignment w:val="top"/>
              <w:rPr>
                <w:rFonts w:ascii="Times New Roman" w:hAnsi="Times New Roman"/>
                <w:color w:val="000000"/>
                <w:sz w:val="24"/>
                <w:szCs w:val="24"/>
                <w:lang w:eastAsia="ru-RU"/>
              </w:rPr>
            </w:pPr>
            <w:r w:rsidRPr="00216C93">
              <w:rPr>
                <w:rFonts w:ascii="Times New Roman" w:hAnsi="Times New Roman"/>
                <w:color w:val="000000"/>
                <w:sz w:val="24"/>
                <w:szCs w:val="24"/>
                <w:lang w:eastAsia="ru-RU"/>
              </w:rPr>
              <w:t>2</w:t>
            </w:r>
            <w:r w:rsidR="00A0592E" w:rsidRPr="00216C93">
              <w:rPr>
                <w:rFonts w:ascii="Times New Roman" w:hAnsi="Times New Roman"/>
                <w:color w:val="000000"/>
                <w:sz w:val="24"/>
                <w:szCs w:val="24"/>
                <w:lang w:val="en-US" w:eastAsia="ru-RU"/>
              </w:rPr>
              <w:t>5</w:t>
            </w:r>
            <w:r w:rsidRPr="00216C93">
              <w:rPr>
                <w:rFonts w:ascii="Times New Roman" w:hAnsi="Times New Roman"/>
                <w:color w:val="000000"/>
                <w:sz w:val="24"/>
                <w:szCs w:val="24"/>
                <w:lang w:eastAsia="ru-RU"/>
              </w:rPr>
              <w:t>,2</w:t>
            </w:r>
          </w:p>
        </w:tc>
        <w:tc>
          <w:tcPr>
            <w:tcW w:w="1839" w:type="dxa"/>
            <w:vAlign w:val="center"/>
          </w:tcPr>
          <w:p w:rsidR="00613869" w:rsidRPr="00216C93" w:rsidRDefault="00B92378" w:rsidP="00216C93">
            <w:pPr>
              <w:spacing w:after="0" w:line="240" w:lineRule="auto"/>
              <w:jc w:val="center"/>
              <w:textAlignment w:val="top"/>
              <w:rPr>
                <w:rFonts w:ascii="Times New Roman" w:hAnsi="Times New Roman"/>
                <w:color w:val="000000"/>
                <w:sz w:val="24"/>
                <w:szCs w:val="24"/>
                <w:lang w:val="en-US" w:eastAsia="ru-RU"/>
              </w:rPr>
            </w:pPr>
            <w:r w:rsidRPr="00216C93">
              <w:rPr>
                <w:rFonts w:ascii="Times New Roman" w:hAnsi="Times New Roman"/>
                <w:color w:val="000000"/>
                <w:sz w:val="24"/>
                <w:szCs w:val="24"/>
                <w:lang w:val="en-US" w:eastAsia="ru-RU"/>
              </w:rPr>
              <w:t>26.5</w:t>
            </w:r>
          </w:p>
        </w:tc>
        <w:tc>
          <w:tcPr>
            <w:tcW w:w="1742" w:type="dxa"/>
            <w:vAlign w:val="center"/>
          </w:tcPr>
          <w:p w:rsidR="00613869" w:rsidRPr="00216C93" w:rsidRDefault="00EA5386" w:rsidP="00216C93">
            <w:pPr>
              <w:spacing w:after="0" w:line="240" w:lineRule="auto"/>
              <w:jc w:val="center"/>
              <w:textAlignment w:val="top"/>
              <w:rPr>
                <w:rFonts w:ascii="Times New Roman" w:hAnsi="Times New Roman"/>
                <w:color w:val="000000"/>
                <w:sz w:val="24"/>
                <w:szCs w:val="24"/>
                <w:lang w:val="en-US" w:eastAsia="ru-RU"/>
              </w:rPr>
            </w:pPr>
            <w:r w:rsidRPr="00216C93">
              <w:rPr>
                <w:rFonts w:ascii="Times New Roman" w:hAnsi="Times New Roman"/>
                <w:color w:val="000000"/>
                <w:sz w:val="24"/>
                <w:szCs w:val="24"/>
                <w:lang w:val="en-US" w:eastAsia="ru-RU"/>
              </w:rPr>
              <w:t>Х</w:t>
            </w:r>
          </w:p>
        </w:tc>
      </w:tr>
    </w:tbl>
    <w:p w:rsidR="00E31399" w:rsidRDefault="00A87567" w:rsidP="00E31399">
      <w:pPr>
        <w:spacing w:after="0" w:line="360" w:lineRule="auto"/>
        <w:jc w:val="both"/>
        <w:rPr>
          <w:rFonts w:ascii="Times New Roman" w:eastAsia="Times New Roman" w:hAnsi="Times New Roman" w:cs="Times New Roman"/>
          <w:sz w:val="28"/>
          <w:szCs w:val="28"/>
          <w:lang w:eastAsia="ru-RU"/>
        </w:rPr>
      </w:pPr>
      <w:r w:rsidRPr="000A6EC7">
        <w:rPr>
          <w:rFonts w:ascii="Times New Roman" w:eastAsia="Times New Roman" w:hAnsi="Times New Roman" w:cs="Times New Roman"/>
          <w:sz w:val="28"/>
          <w:szCs w:val="28"/>
          <w:lang w:eastAsia="ru-RU"/>
        </w:rPr>
        <w:t>Вывод: Налоговая нагрузка, рассчитанная по методике министерства финансов, на</w:t>
      </w:r>
      <w:r w:rsidR="00EA5386" w:rsidRPr="000A6EC7">
        <w:rPr>
          <w:rFonts w:ascii="Times New Roman" w:eastAsia="Times New Roman" w:hAnsi="Times New Roman" w:cs="Times New Roman"/>
          <w:sz w:val="28"/>
          <w:szCs w:val="28"/>
          <w:lang w:eastAsia="ru-RU"/>
        </w:rPr>
        <w:t xml:space="preserve"> ООО «Прома-Киров» составляет 24,4</w:t>
      </w:r>
      <w:r w:rsidRPr="000A6EC7">
        <w:rPr>
          <w:rFonts w:ascii="Times New Roman" w:eastAsia="Times New Roman" w:hAnsi="Times New Roman" w:cs="Times New Roman"/>
          <w:sz w:val="28"/>
          <w:szCs w:val="28"/>
          <w:lang w:eastAsia="ru-RU"/>
        </w:rPr>
        <w:t>%</w:t>
      </w:r>
      <w:r w:rsidR="00EA5386" w:rsidRPr="000A6EC7">
        <w:rPr>
          <w:rFonts w:ascii="Times New Roman" w:eastAsia="Times New Roman" w:hAnsi="Times New Roman" w:cs="Times New Roman"/>
          <w:sz w:val="28"/>
          <w:szCs w:val="28"/>
          <w:lang w:eastAsia="ru-RU"/>
        </w:rPr>
        <w:t xml:space="preserve"> в 2014 году, 25.2% в 2015 году, 26.5% в 2016 году</w:t>
      </w:r>
      <w:r w:rsidRPr="000A6EC7">
        <w:rPr>
          <w:rFonts w:ascii="Times New Roman" w:eastAsia="Times New Roman" w:hAnsi="Times New Roman" w:cs="Times New Roman"/>
          <w:sz w:val="28"/>
          <w:szCs w:val="28"/>
          <w:lang w:eastAsia="ru-RU"/>
        </w:rPr>
        <w:t>.</w:t>
      </w:r>
      <w:r w:rsidR="00EA5386" w:rsidRPr="000A6EC7">
        <w:rPr>
          <w:rFonts w:ascii="Times New Roman" w:eastAsia="Times New Roman" w:hAnsi="Times New Roman" w:cs="Times New Roman"/>
          <w:sz w:val="28"/>
          <w:szCs w:val="28"/>
          <w:lang w:eastAsia="ru-RU"/>
        </w:rPr>
        <w:t xml:space="preserve"> За исследуемый период налоговая нагрузка увеличилась на </w:t>
      </w:r>
      <w:r w:rsidR="000A6EC7" w:rsidRPr="000A6EC7">
        <w:rPr>
          <w:rFonts w:ascii="Times New Roman" w:eastAsia="Times New Roman" w:hAnsi="Times New Roman" w:cs="Times New Roman"/>
          <w:sz w:val="28"/>
          <w:szCs w:val="28"/>
          <w:lang w:eastAsia="ru-RU"/>
        </w:rPr>
        <w:t>2.1%.</w:t>
      </w:r>
    </w:p>
    <w:p w:rsidR="007B27FD" w:rsidRPr="00E31399" w:rsidRDefault="007B27FD" w:rsidP="007B27FD">
      <w:pPr>
        <w:spacing w:after="0" w:line="360" w:lineRule="auto"/>
        <w:ind w:firstLine="709"/>
        <w:jc w:val="both"/>
        <w:rPr>
          <w:rFonts w:ascii="Times New Roman" w:eastAsia="Times New Roman" w:hAnsi="Times New Roman" w:cs="Times New Roman"/>
          <w:sz w:val="28"/>
          <w:szCs w:val="28"/>
          <w:lang w:eastAsia="ru-RU"/>
        </w:rPr>
      </w:pPr>
      <w:r w:rsidRPr="00D804CB">
        <w:rPr>
          <w:rFonts w:ascii="Times New Roman" w:hAnsi="Times New Roman" w:cs="Times New Roman"/>
          <w:sz w:val="28"/>
          <w:szCs w:val="28"/>
        </w:rPr>
        <w:t>Налоговая нагрузка, рассчитанная по методик</w:t>
      </w:r>
      <w:r>
        <w:rPr>
          <w:rFonts w:ascii="Times New Roman" w:hAnsi="Times New Roman" w:cs="Times New Roman"/>
          <w:sz w:val="28"/>
          <w:szCs w:val="28"/>
        </w:rPr>
        <w:t>е М.Н. Крейниной, составила 98.7</w:t>
      </w:r>
      <w:r w:rsidRPr="00D804CB">
        <w:rPr>
          <w:rFonts w:ascii="Times New Roman" w:hAnsi="Times New Roman" w:cs="Times New Roman"/>
          <w:sz w:val="28"/>
          <w:szCs w:val="28"/>
        </w:rPr>
        <w:t>%</w:t>
      </w:r>
      <w:r>
        <w:rPr>
          <w:rFonts w:ascii="Times New Roman" w:hAnsi="Times New Roman" w:cs="Times New Roman"/>
          <w:sz w:val="28"/>
          <w:szCs w:val="28"/>
        </w:rPr>
        <w:t xml:space="preserve"> в 2014 году, 98.4% в 2015 году и 99.2% в 2016 году. Что превышает среднеотраслевую налоговую нагрузку, а соответственно возможна вероятность налоговой проверки. Кроме того, налоговая нагрузка, за исследуемый период, увеличивается, что говорит о высоком проценте, который организация уплачивает. Что можно увидеть ниже, в таблице </w:t>
      </w:r>
      <w:r w:rsidR="00216C93">
        <w:rPr>
          <w:rFonts w:ascii="Times New Roman" w:hAnsi="Times New Roman" w:cs="Times New Roman"/>
          <w:sz w:val="28"/>
          <w:szCs w:val="28"/>
        </w:rPr>
        <w:t>20</w:t>
      </w:r>
      <w:r>
        <w:rPr>
          <w:rFonts w:ascii="Times New Roman" w:hAnsi="Times New Roman" w:cs="Times New Roman"/>
          <w:sz w:val="28"/>
          <w:szCs w:val="28"/>
        </w:rPr>
        <w:t>.</w:t>
      </w:r>
    </w:p>
    <w:p w:rsidR="00A87567" w:rsidRPr="00B015C9" w:rsidRDefault="00A87567" w:rsidP="00E31399">
      <w:pPr>
        <w:spacing w:after="0" w:line="360" w:lineRule="auto"/>
        <w:ind w:firstLine="709"/>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Таблица </w:t>
      </w:r>
      <w:r w:rsidR="00216C93">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 xml:space="preserve"> –  Расчет налоговой нагрузки ООО «Прома-Киров» по методике М.Н. Крейниной</w:t>
      </w:r>
    </w:p>
    <w:tbl>
      <w:tblPr>
        <w:tblStyle w:val="ab"/>
        <w:tblW w:w="0" w:type="auto"/>
        <w:tblLook w:val="04A0" w:firstRow="1" w:lastRow="0" w:firstColumn="1" w:lastColumn="0" w:noHBand="0" w:noVBand="1"/>
      </w:tblPr>
      <w:tblGrid>
        <w:gridCol w:w="2219"/>
        <w:gridCol w:w="1813"/>
        <w:gridCol w:w="1813"/>
        <w:gridCol w:w="1813"/>
        <w:gridCol w:w="1687"/>
      </w:tblGrid>
      <w:tr w:rsidR="00A87567" w:rsidTr="00E31399">
        <w:trPr>
          <w:trHeight w:val="806"/>
        </w:trPr>
        <w:tc>
          <w:tcPr>
            <w:tcW w:w="2219" w:type="dxa"/>
            <w:vAlign w:val="center"/>
          </w:tcPr>
          <w:p w:rsidR="00A87567" w:rsidRPr="00D46E72" w:rsidRDefault="00A87567" w:rsidP="00B44F4E">
            <w:pPr>
              <w:spacing w:after="0" w:line="240" w:lineRule="auto"/>
              <w:jc w:val="center"/>
              <w:textAlignment w:val="top"/>
              <w:rPr>
                <w:rFonts w:ascii="Times New Roman" w:hAnsi="Times New Roman"/>
                <w:color w:val="000000"/>
                <w:sz w:val="24"/>
                <w:szCs w:val="24"/>
                <w:lang w:eastAsia="ru-RU"/>
              </w:rPr>
            </w:pPr>
            <w:r w:rsidRPr="00D46E72">
              <w:rPr>
                <w:rFonts w:ascii="Times New Roman" w:hAnsi="Times New Roman"/>
                <w:color w:val="000000"/>
                <w:sz w:val="24"/>
                <w:szCs w:val="24"/>
                <w:lang w:eastAsia="ru-RU"/>
              </w:rPr>
              <w:t>Показатель</w:t>
            </w:r>
          </w:p>
        </w:tc>
        <w:tc>
          <w:tcPr>
            <w:tcW w:w="1813" w:type="dxa"/>
            <w:vAlign w:val="center"/>
          </w:tcPr>
          <w:p w:rsidR="00A87567" w:rsidRPr="00D46E72" w:rsidRDefault="00676D7A" w:rsidP="00B44F4E">
            <w:pPr>
              <w:spacing w:after="0" w:line="240" w:lineRule="auto"/>
              <w:jc w:val="center"/>
              <w:textAlignment w:val="top"/>
              <w:rPr>
                <w:rFonts w:ascii="Times New Roman" w:hAnsi="Times New Roman"/>
                <w:color w:val="000000"/>
                <w:sz w:val="24"/>
                <w:szCs w:val="24"/>
                <w:lang w:eastAsia="ru-RU"/>
              </w:rPr>
            </w:pPr>
            <w:r w:rsidRPr="00D46E72">
              <w:rPr>
                <w:rFonts w:ascii="Times New Roman" w:hAnsi="Times New Roman"/>
                <w:color w:val="000000"/>
                <w:sz w:val="24"/>
                <w:szCs w:val="24"/>
                <w:lang w:eastAsia="ru-RU"/>
              </w:rPr>
              <w:t>2014</w:t>
            </w:r>
          </w:p>
        </w:tc>
        <w:tc>
          <w:tcPr>
            <w:tcW w:w="1813" w:type="dxa"/>
            <w:vAlign w:val="center"/>
          </w:tcPr>
          <w:p w:rsidR="00A87567" w:rsidRPr="00D46E72" w:rsidRDefault="00A87567" w:rsidP="00B44F4E">
            <w:pPr>
              <w:spacing w:after="0" w:line="240" w:lineRule="auto"/>
              <w:jc w:val="center"/>
              <w:textAlignment w:val="top"/>
              <w:rPr>
                <w:rFonts w:ascii="Times New Roman" w:hAnsi="Times New Roman"/>
                <w:color w:val="000000"/>
                <w:sz w:val="24"/>
                <w:szCs w:val="24"/>
                <w:lang w:eastAsia="ru-RU"/>
              </w:rPr>
            </w:pPr>
            <w:r w:rsidRPr="00D46E72">
              <w:rPr>
                <w:rFonts w:ascii="Times New Roman" w:hAnsi="Times New Roman"/>
                <w:color w:val="000000"/>
                <w:sz w:val="24"/>
                <w:szCs w:val="24"/>
                <w:lang w:eastAsia="ru-RU"/>
              </w:rPr>
              <w:t>201</w:t>
            </w:r>
            <w:r w:rsidR="00676D7A" w:rsidRPr="00D46E72">
              <w:rPr>
                <w:rFonts w:ascii="Times New Roman" w:hAnsi="Times New Roman"/>
                <w:color w:val="000000"/>
                <w:sz w:val="24"/>
                <w:szCs w:val="24"/>
                <w:lang w:eastAsia="ru-RU"/>
              </w:rPr>
              <w:t>5</w:t>
            </w:r>
          </w:p>
        </w:tc>
        <w:tc>
          <w:tcPr>
            <w:tcW w:w="1813" w:type="dxa"/>
            <w:vAlign w:val="center"/>
          </w:tcPr>
          <w:p w:rsidR="00A87567" w:rsidRPr="00D46E72" w:rsidRDefault="00A87567" w:rsidP="00B44F4E">
            <w:pPr>
              <w:spacing w:after="0" w:line="240" w:lineRule="auto"/>
              <w:jc w:val="center"/>
              <w:textAlignment w:val="top"/>
              <w:rPr>
                <w:rFonts w:ascii="Times New Roman" w:hAnsi="Times New Roman"/>
                <w:color w:val="000000"/>
                <w:sz w:val="24"/>
                <w:szCs w:val="24"/>
                <w:lang w:eastAsia="ru-RU"/>
              </w:rPr>
            </w:pPr>
            <w:r w:rsidRPr="00D46E72">
              <w:rPr>
                <w:rFonts w:ascii="Times New Roman" w:hAnsi="Times New Roman"/>
                <w:color w:val="000000"/>
                <w:sz w:val="24"/>
                <w:szCs w:val="24"/>
                <w:lang w:eastAsia="ru-RU"/>
              </w:rPr>
              <w:t>201</w:t>
            </w:r>
            <w:r w:rsidR="00676D7A" w:rsidRPr="00D46E72">
              <w:rPr>
                <w:rFonts w:ascii="Times New Roman" w:hAnsi="Times New Roman"/>
                <w:color w:val="000000"/>
                <w:sz w:val="24"/>
                <w:szCs w:val="24"/>
                <w:lang w:eastAsia="ru-RU"/>
              </w:rPr>
              <w:t>6</w:t>
            </w:r>
          </w:p>
        </w:tc>
        <w:tc>
          <w:tcPr>
            <w:tcW w:w="1687" w:type="dxa"/>
            <w:vAlign w:val="center"/>
          </w:tcPr>
          <w:p w:rsidR="00A87567" w:rsidRPr="00D46E72" w:rsidRDefault="00FD3860" w:rsidP="00B44F4E">
            <w:pPr>
              <w:spacing w:after="0" w:line="240" w:lineRule="auto"/>
              <w:jc w:val="center"/>
              <w:textAlignment w:val="top"/>
              <w:rPr>
                <w:rFonts w:ascii="Times New Roman" w:hAnsi="Times New Roman"/>
                <w:color w:val="000000"/>
                <w:sz w:val="24"/>
                <w:szCs w:val="24"/>
                <w:lang w:eastAsia="ru-RU"/>
              </w:rPr>
            </w:pPr>
            <w:r w:rsidRPr="00D46E72">
              <w:rPr>
                <w:rFonts w:ascii="Times New Roman" w:hAnsi="Times New Roman" w:cs="Times New Roman"/>
                <w:sz w:val="24"/>
                <w:szCs w:val="24"/>
              </w:rPr>
              <w:t>Откл-ние 2016 г в %  к 2014 г</w:t>
            </w:r>
          </w:p>
        </w:tc>
      </w:tr>
      <w:tr w:rsidR="00676D7A" w:rsidTr="00E31399">
        <w:trPr>
          <w:trHeight w:val="906"/>
        </w:trPr>
        <w:tc>
          <w:tcPr>
            <w:tcW w:w="2219" w:type="dxa"/>
            <w:vAlign w:val="center"/>
          </w:tcPr>
          <w:p w:rsidR="00676D7A" w:rsidRPr="00D46E72" w:rsidRDefault="00676D7A" w:rsidP="00B44F4E">
            <w:pPr>
              <w:spacing w:after="0" w:line="240" w:lineRule="auto"/>
              <w:jc w:val="center"/>
              <w:textAlignment w:val="top"/>
              <w:rPr>
                <w:rFonts w:ascii="Times New Roman" w:hAnsi="Times New Roman"/>
                <w:color w:val="000000"/>
                <w:sz w:val="24"/>
                <w:szCs w:val="24"/>
                <w:lang w:eastAsia="ru-RU"/>
              </w:rPr>
            </w:pPr>
            <w:r w:rsidRPr="00D46E72">
              <w:rPr>
                <w:rFonts w:ascii="Times New Roman" w:hAnsi="Times New Roman"/>
                <w:color w:val="000000"/>
                <w:sz w:val="24"/>
                <w:szCs w:val="24"/>
                <w:lang w:eastAsia="ru-RU"/>
              </w:rPr>
              <w:t>Выручка от реализации (без НДС)</w:t>
            </w:r>
          </w:p>
        </w:tc>
        <w:tc>
          <w:tcPr>
            <w:tcW w:w="1813" w:type="dxa"/>
            <w:vAlign w:val="center"/>
          </w:tcPr>
          <w:p w:rsidR="00676D7A" w:rsidRPr="00D46E72" w:rsidRDefault="00676D7A" w:rsidP="00B44F4E">
            <w:pPr>
              <w:spacing w:after="0" w:line="240" w:lineRule="auto"/>
              <w:jc w:val="center"/>
              <w:textAlignment w:val="top"/>
              <w:rPr>
                <w:rFonts w:ascii="Times New Roman" w:hAnsi="Times New Roman"/>
                <w:color w:val="000000"/>
                <w:sz w:val="24"/>
                <w:szCs w:val="24"/>
                <w:lang w:val="en-US" w:eastAsia="ru-RU"/>
              </w:rPr>
            </w:pPr>
            <w:r w:rsidRPr="00D46E72">
              <w:rPr>
                <w:rFonts w:ascii="Times New Roman" w:hAnsi="Times New Roman"/>
                <w:color w:val="000000"/>
                <w:sz w:val="24"/>
                <w:szCs w:val="24"/>
                <w:lang w:val="en-US" w:eastAsia="ru-RU"/>
              </w:rPr>
              <w:t>23018</w:t>
            </w:r>
          </w:p>
        </w:tc>
        <w:tc>
          <w:tcPr>
            <w:tcW w:w="1813" w:type="dxa"/>
            <w:vAlign w:val="center"/>
          </w:tcPr>
          <w:p w:rsidR="00676D7A" w:rsidRPr="00D46E72" w:rsidRDefault="00676D7A" w:rsidP="00B44F4E">
            <w:pPr>
              <w:spacing w:after="0" w:line="240" w:lineRule="auto"/>
              <w:jc w:val="center"/>
              <w:textAlignment w:val="top"/>
              <w:rPr>
                <w:rFonts w:ascii="Times New Roman" w:hAnsi="Times New Roman"/>
                <w:color w:val="000000"/>
                <w:sz w:val="24"/>
                <w:szCs w:val="24"/>
                <w:lang w:val="en-US" w:eastAsia="ru-RU"/>
              </w:rPr>
            </w:pPr>
            <w:r w:rsidRPr="00D46E72">
              <w:rPr>
                <w:rFonts w:ascii="Times New Roman" w:hAnsi="Times New Roman"/>
                <w:color w:val="000000"/>
                <w:sz w:val="24"/>
                <w:szCs w:val="24"/>
                <w:lang w:val="en-US" w:eastAsia="ru-RU"/>
              </w:rPr>
              <w:t>25048</w:t>
            </w:r>
          </w:p>
        </w:tc>
        <w:tc>
          <w:tcPr>
            <w:tcW w:w="1813" w:type="dxa"/>
            <w:vAlign w:val="center"/>
          </w:tcPr>
          <w:p w:rsidR="00676D7A" w:rsidRPr="00D46E72" w:rsidRDefault="00676D7A" w:rsidP="00B44F4E">
            <w:pPr>
              <w:spacing w:after="0" w:line="240" w:lineRule="auto"/>
              <w:jc w:val="center"/>
              <w:textAlignment w:val="top"/>
              <w:rPr>
                <w:rFonts w:ascii="Times New Roman" w:hAnsi="Times New Roman"/>
                <w:color w:val="000000"/>
                <w:sz w:val="24"/>
                <w:szCs w:val="24"/>
                <w:lang w:val="en-US" w:eastAsia="ru-RU"/>
              </w:rPr>
            </w:pPr>
            <w:r w:rsidRPr="00D46E72">
              <w:rPr>
                <w:rFonts w:ascii="Times New Roman" w:hAnsi="Times New Roman"/>
                <w:color w:val="000000"/>
                <w:sz w:val="24"/>
                <w:szCs w:val="24"/>
                <w:lang w:val="en-US" w:eastAsia="ru-RU"/>
              </w:rPr>
              <w:t>27135</w:t>
            </w:r>
          </w:p>
        </w:tc>
        <w:tc>
          <w:tcPr>
            <w:tcW w:w="1687" w:type="dxa"/>
            <w:vAlign w:val="center"/>
          </w:tcPr>
          <w:p w:rsidR="00676D7A" w:rsidRPr="00D46E72" w:rsidRDefault="00FD3860" w:rsidP="00B44F4E">
            <w:pPr>
              <w:spacing w:after="0" w:line="240" w:lineRule="auto"/>
              <w:jc w:val="center"/>
              <w:textAlignment w:val="top"/>
              <w:rPr>
                <w:rFonts w:ascii="Times New Roman" w:hAnsi="Times New Roman"/>
                <w:color w:val="000000"/>
                <w:sz w:val="24"/>
                <w:szCs w:val="24"/>
                <w:lang w:val="en-US" w:eastAsia="ru-RU"/>
              </w:rPr>
            </w:pPr>
            <w:r w:rsidRPr="00D46E72">
              <w:rPr>
                <w:rFonts w:ascii="Times New Roman" w:hAnsi="Times New Roman"/>
                <w:color w:val="000000"/>
                <w:sz w:val="24"/>
                <w:szCs w:val="24"/>
                <w:lang w:val="en-US" w:eastAsia="ru-RU"/>
              </w:rPr>
              <w:t>117.9</w:t>
            </w:r>
          </w:p>
        </w:tc>
      </w:tr>
      <w:tr w:rsidR="00676D7A" w:rsidTr="00676D7A">
        <w:tc>
          <w:tcPr>
            <w:tcW w:w="2219" w:type="dxa"/>
            <w:vAlign w:val="center"/>
          </w:tcPr>
          <w:p w:rsidR="00676D7A" w:rsidRPr="00D46E72" w:rsidRDefault="00216C93" w:rsidP="00216C93">
            <w:pPr>
              <w:spacing w:after="0" w:line="240" w:lineRule="auto"/>
              <w:jc w:val="center"/>
              <w:textAlignment w:val="top"/>
              <w:rPr>
                <w:rFonts w:ascii="Times New Roman" w:hAnsi="Times New Roman"/>
                <w:color w:val="000000"/>
                <w:sz w:val="24"/>
                <w:szCs w:val="24"/>
                <w:lang w:eastAsia="ru-RU"/>
              </w:rPr>
            </w:pPr>
            <w:r>
              <w:rPr>
                <w:rFonts w:ascii="Times New Roman" w:hAnsi="Times New Roman"/>
                <w:color w:val="000000"/>
                <w:sz w:val="24"/>
                <w:szCs w:val="24"/>
                <w:lang w:eastAsia="ru-RU"/>
              </w:rPr>
              <w:t>Затраты на производство</w:t>
            </w:r>
          </w:p>
        </w:tc>
        <w:tc>
          <w:tcPr>
            <w:tcW w:w="1813" w:type="dxa"/>
            <w:vAlign w:val="center"/>
          </w:tcPr>
          <w:p w:rsidR="00676D7A" w:rsidRPr="00D46E72" w:rsidRDefault="00676D7A" w:rsidP="00B44F4E">
            <w:pPr>
              <w:spacing w:after="0" w:line="240" w:lineRule="auto"/>
              <w:jc w:val="center"/>
              <w:textAlignment w:val="top"/>
              <w:rPr>
                <w:rFonts w:ascii="Times New Roman" w:hAnsi="Times New Roman"/>
                <w:color w:val="000000"/>
                <w:sz w:val="24"/>
                <w:szCs w:val="24"/>
                <w:lang w:eastAsia="ru-RU"/>
              </w:rPr>
            </w:pPr>
            <w:r w:rsidRPr="00D46E72">
              <w:rPr>
                <w:rFonts w:ascii="Times New Roman" w:hAnsi="Times New Roman"/>
                <w:color w:val="000000"/>
                <w:sz w:val="24"/>
                <w:szCs w:val="24"/>
                <w:lang w:eastAsia="ru-RU"/>
              </w:rPr>
              <w:t>16012</w:t>
            </w:r>
          </w:p>
        </w:tc>
        <w:tc>
          <w:tcPr>
            <w:tcW w:w="1813" w:type="dxa"/>
            <w:vAlign w:val="center"/>
          </w:tcPr>
          <w:p w:rsidR="00676D7A" w:rsidRPr="00D46E72" w:rsidRDefault="00676D7A" w:rsidP="00B44F4E">
            <w:pPr>
              <w:spacing w:after="0" w:line="240" w:lineRule="auto"/>
              <w:jc w:val="center"/>
              <w:textAlignment w:val="top"/>
              <w:rPr>
                <w:rFonts w:ascii="Times New Roman" w:hAnsi="Times New Roman"/>
                <w:color w:val="000000"/>
                <w:sz w:val="24"/>
                <w:szCs w:val="24"/>
                <w:lang w:eastAsia="ru-RU"/>
              </w:rPr>
            </w:pPr>
            <w:r w:rsidRPr="00D46E72">
              <w:rPr>
                <w:rFonts w:ascii="Times New Roman" w:hAnsi="Times New Roman"/>
                <w:color w:val="000000"/>
                <w:sz w:val="24"/>
                <w:szCs w:val="24"/>
                <w:lang w:eastAsia="ru-RU"/>
              </w:rPr>
              <w:t>16771</w:t>
            </w:r>
          </w:p>
        </w:tc>
        <w:tc>
          <w:tcPr>
            <w:tcW w:w="1813" w:type="dxa"/>
            <w:vAlign w:val="center"/>
          </w:tcPr>
          <w:p w:rsidR="00676D7A" w:rsidRPr="00D46E72" w:rsidRDefault="00676D7A" w:rsidP="00B44F4E">
            <w:pPr>
              <w:spacing w:after="0" w:line="240" w:lineRule="auto"/>
              <w:jc w:val="center"/>
              <w:textAlignment w:val="top"/>
              <w:rPr>
                <w:rFonts w:ascii="Times New Roman" w:hAnsi="Times New Roman"/>
                <w:color w:val="000000"/>
                <w:sz w:val="24"/>
                <w:szCs w:val="24"/>
                <w:lang w:val="en-US" w:eastAsia="ru-RU"/>
              </w:rPr>
            </w:pPr>
            <w:r w:rsidRPr="00D46E72">
              <w:rPr>
                <w:rFonts w:ascii="Times New Roman" w:hAnsi="Times New Roman"/>
                <w:color w:val="000000"/>
                <w:sz w:val="24"/>
                <w:szCs w:val="24"/>
                <w:lang w:val="en-US" w:eastAsia="ru-RU"/>
              </w:rPr>
              <w:t>17655</w:t>
            </w:r>
          </w:p>
        </w:tc>
        <w:tc>
          <w:tcPr>
            <w:tcW w:w="1687" w:type="dxa"/>
            <w:vAlign w:val="center"/>
          </w:tcPr>
          <w:p w:rsidR="00676D7A" w:rsidRPr="00D46E72" w:rsidRDefault="00FD3860" w:rsidP="00B44F4E">
            <w:pPr>
              <w:spacing w:after="0" w:line="240" w:lineRule="auto"/>
              <w:jc w:val="center"/>
              <w:textAlignment w:val="top"/>
              <w:rPr>
                <w:rFonts w:ascii="Times New Roman" w:hAnsi="Times New Roman"/>
                <w:color w:val="000000"/>
                <w:sz w:val="24"/>
                <w:szCs w:val="24"/>
                <w:lang w:val="en-US" w:eastAsia="ru-RU"/>
              </w:rPr>
            </w:pPr>
            <w:r w:rsidRPr="00D46E72">
              <w:rPr>
                <w:rFonts w:ascii="Times New Roman" w:hAnsi="Times New Roman"/>
                <w:color w:val="000000"/>
                <w:sz w:val="24"/>
                <w:szCs w:val="24"/>
                <w:lang w:val="en-US" w:eastAsia="ru-RU"/>
              </w:rPr>
              <w:t>110.3</w:t>
            </w:r>
          </w:p>
        </w:tc>
      </w:tr>
      <w:tr w:rsidR="00676D7A" w:rsidTr="00676D7A">
        <w:tc>
          <w:tcPr>
            <w:tcW w:w="2219" w:type="dxa"/>
            <w:vAlign w:val="center"/>
          </w:tcPr>
          <w:p w:rsidR="00676D7A" w:rsidRPr="00D46E72" w:rsidRDefault="00676D7A" w:rsidP="00B44F4E">
            <w:pPr>
              <w:spacing w:after="0" w:line="240" w:lineRule="auto"/>
              <w:jc w:val="center"/>
              <w:textAlignment w:val="top"/>
              <w:rPr>
                <w:rFonts w:ascii="Times New Roman" w:hAnsi="Times New Roman"/>
                <w:color w:val="000000"/>
                <w:sz w:val="24"/>
                <w:szCs w:val="24"/>
                <w:lang w:eastAsia="ru-RU"/>
              </w:rPr>
            </w:pPr>
            <w:r w:rsidRPr="00D46E72">
              <w:rPr>
                <w:rFonts w:ascii="Times New Roman" w:hAnsi="Times New Roman"/>
                <w:color w:val="000000"/>
                <w:sz w:val="24"/>
                <w:szCs w:val="24"/>
                <w:lang w:eastAsia="ru-RU"/>
              </w:rPr>
              <w:t>Фактическая прибыль</w:t>
            </w:r>
          </w:p>
        </w:tc>
        <w:tc>
          <w:tcPr>
            <w:tcW w:w="1813" w:type="dxa"/>
            <w:vAlign w:val="center"/>
          </w:tcPr>
          <w:p w:rsidR="00676D7A" w:rsidRPr="00D46E72" w:rsidRDefault="00676D7A" w:rsidP="00B44F4E">
            <w:pPr>
              <w:spacing w:after="0" w:line="240" w:lineRule="auto"/>
              <w:jc w:val="center"/>
              <w:textAlignment w:val="top"/>
              <w:rPr>
                <w:rFonts w:ascii="Times New Roman" w:hAnsi="Times New Roman"/>
                <w:color w:val="000000"/>
                <w:sz w:val="24"/>
                <w:szCs w:val="24"/>
                <w:lang w:eastAsia="ru-RU"/>
              </w:rPr>
            </w:pPr>
            <w:r w:rsidRPr="00D46E72">
              <w:rPr>
                <w:rFonts w:ascii="Times New Roman" w:hAnsi="Times New Roman"/>
                <w:color w:val="000000"/>
                <w:sz w:val="24"/>
                <w:szCs w:val="24"/>
                <w:lang w:eastAsia="ru-RU"/>
              </w:rPr>
              <w:t>86</w:t>
            </w:r>
          </w:p>
        </w:tc>
        <w:tc>
          <w:tcPr>
            <w:tcW w:w="1813" w:type="dxa"/>
            <w:vAlign w:val="center"/>
          </w:tcPr>
          <w:p w:rsidR="00676D7A" w:rsidRPr="00D46E72" w:rsidRDefault="00676D7A" w:rsidP="00B44F4E">
            <w:pPr>
              <w:spacing w:after="0" w:line="240" w:lineRule="auto"/>
              <w:jc w:val="center"/>
              <w:textAlignment w:val="top"/>
              <w:rPr>
                <w:rFonts w:ascii="Times New Roman" w:hAnsi="Times New Roman"/>
                <w:color w:val="000000"/>
                <w:sz w:val="24"/>
                <w:szCs w:val="24"/>
                <w:lang w:eastAsia="ru-RU"/>
              </w:rPr>
            </w:pPr>
            <w:r w:rsidRPr="00D46E72">
              <w:rPr>
                <w:rFonts w:ascii="Times New Roman" w:hAnsi="Times New Roman"/>
                <w:color w:val="000000"/>
                <w:sz w:val="24"/>
                <w:szCs w:val="24"/>
                <w:lang w:eastAsia="ru-RU"/>
              </w:rPr>
              <w:t>125</w:t>
            </w:r>
          </w:p>
        </w:tc>
        <w:tc>
          <w:tcPr>
            <w:tcW w:w="1813" w:type="dxa"/>
            <w:vAlign w:val="center"/>
          </w:tcPr>
          <w:p w:rsidR="00676D7A" w:rsidRPr="00D46E72" w:rsidRDefault="00676D7A" w:rsidP="00B44F4E">
            <w:pPr>
              <w:spacing w:after="0" w:line="240" w:lineRule="auto"/>
              <w:jc w:val="center"/>
              <w:textAlignment w:val="top"/>
              <w:rPr>
                <w:rFonts w:ascii="Times New Roman" w:hAnsi="Times New Roman"/>
                <w:color w:val="000000"/>
                <w:sz w:val="24"/>
                <w:szCs w:val="24"/>
                <w:lang w:val="en-US" w:eastAsia="ru-RU"/>
              </w:rPr>
            </w:pPr>
            <w:r w:rsidRPr="00D46E72">
              <w:rPr>
                <w:rFonts w:ascii="Times New Roman" w:hAnsi="Times New Roman"/>
                <w:color w:val="000000"/>
                <w:sz w:val="24"/>
                <w:szCs w:val="24"/>
                <w:lang w:val="en-US" w:eastAsia="ru-RU"/>
              </w:rPr>
              <w:t>77</w:t>
            </w:r>
          </w:p>
        </w:tc>
        <w:tc>
          <w:tcPr>
            <w:tcW w:w="1687" w:type="dxa"/>
            <w:vAlign w:val="center"/>
          </w:tcPr>
          <w:p w:rsidR="00676D7A" w:rsidRPr="00D46E72" w:rsidRDefault="00FD3860" w:rsidP="00B44F4E">
            <w:pPr>
              <w:spacing w:after="0" w:line="240" w:lineRule="auto"/>
              <w:jc w:val="center"/>
              <w:textAlignment w:val="top"/>
              <w:rPr>
                <w:rFonts w:ascii="Times New Roman" w:hAnsi="Times New Roman"/>
                <w:color w:val="000000"/>
                <w:sz w:val="24"/>
                <w:szCs w:val="24"/>
                <w:lang w:val="en-US" w:eastAsia="ru-RU"/>
              </w:rPr>
            </w:pPr>
            <w:r w:rsidRPr="00D46E72">
              <w:rPr>
                <w:rFonts w:ascii="Times New Roman" w:hAnsi="Times New Roman"/>
                <w:color w:val="000000"/>
                <w:sz w:val="24"/>
                <w:szCs w:val="24"/>
                <w:lang w:val="en-US" w:eastAsia="ru-RU"/>
              </w:rPr>
              <w:t>89.5</w:t>
            </w:r>
          </w:p>
        </w:tc>
      </w:tr>
      <w:tr w:rsidR="00676D7A" w:rsidTr="00676D7A">
        <w:tc>
          <w:tcPr>
            <w:tcW w:w="2219" w:type="dxa"/>
            <w:vAlign w:val="center"/>
          </w:tcPr>
          <w:p w:rsidR="00676D7A" w:rsidRPr="00D46E72" w:rsidRDefault="00676D7A" w:rsidP="00B44F4E">
            <w:pPr>
              <w:spacing w:after="0" w:line="240" w:lineRule="auto"/>
              <w:jc w:val="center"/>
              <w:textAlignment w:val="top"/>
              <w:rPr>
                <w:rFonts w:ascii="Times New Roman" w:hAnsi="Times New Roman"/>
                <w:color w:val="000000"/>
                <w:sz w:val="24"/>
                <w:szCs w:val="24"/>
                <w:lang w:eastAsia="ru-RU"/>
              </w:rPr>
            </w:pPr>
            <w:r w:rsidRPr="00D46E72">
              <w:rPr>
                <w:rFonts w:ascii="Times New Roman" w:hAnsi="Times New Roman"/>
                <w:color w:val="000000"/>
                <w:sz w:val="24"/>
                <w:szCs w:val="24"/>
                <w:lang w:eastAsia="ru-RU"/>
              </w:rPr>
              <w:t>Налоговая нагрузка</w:t>
            </w:r>
          </w:p>
        </w:tc>
        <w:tc>
          <w:tcPr>
            <w:tcW w:w="1813" w:type="dxa"/>
            <w:vAlign w:val="center"/>
          </w:tcPr>
          <w:p w:rsidR="00676D7A" w:rsidRPr="00D46E72" w:rsidRDefault="00676D7A" w:rsidP="00B44F4E">
            <w:pPr>
              <w:spacing w:after="0" w:line="240" w:lineRule="auto"/>
              <w:jc w:val="center"/>
              <w:textAlignment w:val="top"/>
              <w:rPr>
                <w:rFonts w:ascii="Times New Roman" w:hAnsi="Times New Roman"/>
                <w:color w:val="000000"/>
                <w:sz w:val="24"/>
                <w:szCs w:val="24"/>
                <w:lang w:eastAsia="ru-RU"/>
              </w:rPr>
            </w:pPr>
            <w:r w:rsidRPr="00D46E72">
              <w:rPr>
                <w:rFonts w:ascii="Times New Roman" w:hAnsi="Times New Roman"/>
                <w:color w:val="000000"/>
                <w:sz w:val="24"/>
                <w:szCs w:val="24"/>
                <w:lang w:eastAsia="ru-RU"/>
              </w:rPr>
              <w:t>98,7</w:t>
            </w:r>
          </w:p>
        </w:tc>
        <w:tc>
          <w:tcPr>
            <w:tcW w:w="1813" w:type="dxa"/>
            <w:vAlign w:val="center"/>
          </w:tcPr>
          <w:p w:rsidR="00676D7A" w:rsidRPr="00D46E72" w:rsidRDefault="00676D7A" w:rsidP="00B44F4E">
            <w:pPr>
              <w:spacing w:after="0" w:line="240" w:lineRule="auto"/>
              <w:jc w:val="center"/>
              <w:textAlignment w:val="top"/>
              <w:rPr>
                <w:rFonts w:ascii="Times New Roman" w:hAnsi="Times New Roman"/>
                <w:color w:val="000000"/>
                <w:sz w:val="24"/>
                <w:szCs w:val="24"/>
                <w:lang w:eastAsia="ru-RU"/>
              </w:rPr>
            </w:pPr>
            <w:r w:rsidRPr="00D46E72">
              <w:rPr>
                <w:rFonts w:ascii="Times New Roman" w:hAnsi="Times New Roman"/>
                <w:color w:val="000000"/>
                <w:sz w:val="24"/>
                <w:szCs w:val="24"/>
                <w:lang w:eastAsia="ru-RU"/>
              </w:rPr>
              <w:t>98,4</w:t>
            </w:r>
          </w:p>
        </w:tc>
        <w:tc>
          <w:tcPr>
            <w:tcW w:w="1813" w:type="dxa"/>
            <w:vAlign w:val="center"/>
          </w:tcPr>
          <w:p w:rsidR="00676D7A" w:rsidRPr="00D46E72" w:rsidRDefault="00A0592E" w:rsidP="00B44F4E">
            <w:pPr>
              <w:spacing w:after="0" w:line="240" w:lineRule="auto"/>
              <w:jc w:val="center"/>
              <w:textAlignment w:val="top"/>
              <w:rPr>
                <w:rFonts w:ascii="Times New Roman" w:hAnsi="Times New Roman"/>
                <w:color w:val="000000"/>
                <w:sz w:val="24"/>
                <w:szCs w:val="24"/>
                <w:lang w:val="en-US" w:eastAsia="ru-RU"/>
              </w:rPr>
            </w:pPr>
            <w:r w:rsidRPr="00D46E72">
              <w:rPr>
                <w:rFonts w:ascii="Times New Roman" w:hAnsi="Times New Roman"/>
                <w:color w:val="000000"/>
                <w:sz w:val="24"/>
                <w:szCs w:val="24"/>
                <w:lang w:val="en-US" w:eastAsia="ru-RU"/>
              </w:rPr>
              <w:t>99.2</w:t>
            </w:r>
          </w:p>
        </w:tc>
        <w:tc>
          <w:tcPr>
            <w:tcW w:w="1687" w:type="dxa"/>
            <w:vAlign w:val="center"/>
          </w:tcPr>
          <w:p w:rsidR="00676D7A" w:rsidRPr="00D46E72" w:rsidRDefault="001C0CB8" w:rsidP="00B44F4E">
            <w:pPr>
              <w:spacing w:after="0" w:line="240" w:lineRule="auto"/>
              <w:jc w:val="center"/>
              <w:textAlignment w:val="top"/>
              <w:rPr>
                <w:rFonts w:ascii="Times New Roman" w:hAnsi="Times New Roman"/>
                <w:color w:val="000000"/>
                <w:sz w:val="24"/>
                <w:szCs w:val="24"/>
                <w:lang w:val="en-US" w:eastAsia="ru-RU"/>
              </w:rPr>
            </w:pPr>
            <w:r w:rsidRPr="00D46E72">
              <w:rPr>
                <w:rFonts w:ascii="Times New Roman" w:hAnsi="Times New Roman"/>
                <w:color w:val="000000"/>
                <w:sz w:val="24"/>
                <w:szCs w:val="24"/>
                <w:lang w:val="en-US" w:eastAsia="ru-RU"/>
              </w:rPr>
              <w:t>х</w:t>
            </w:r>
          </w:p>
        </w:tc>
      </w:tr>
    </w:tbl>
    <w:p w:rsidR="00DB6250" w:rsidRDefault="00DB6250" w:rsidP="00DB6250">
      <w:pPr>
        <w:spacing w:after="0" w:line="360" w:lineRule="auto"/>
        <w:ind w:firstLine="709"/>
        <w:rPr>
          <w:rFonts w:ascii="Times New Roman" w:hAnsi="Times New Roman" w:cs="Times New Roman"/>
          <w:sz w:val="28"/>
          <w:szCs w:val="28"/>
        </w:rPr>
      </w:pPr>
      <w:r w:rsidRPr="00924775">
        <w:rPr>
          <w:rFonts w:ascii="Times New Roman" w:eastAsia="Times New Roman" w:hAnsi="Times New Roman" w:cs="Times New Roman"/>
          <w:sz w:val="28"/>
          <w:szCs w:val="28"/>
          <w:lang w:eastAsia="ru-RU"/>
        </w:rPr>
        <w:t>Налоговая нагрузка, рассчитанная по методике</w:t>
      </w:r>
      <w:r w:rsidRPr="00924775">
        <w:rPr>
          <w:rFonts w:ascii="Times New Roman" w:eastAsia="Times New Roman" w:hAnsi="Times New Roman" w:cs="Times New Roman"/>
          <w:b/>
          <w:sz w:val="28"/>
          <w:szCs w:val="28"/>
          <w:lang w:eastAsia="ru-RU"/>
        </w:rPr>
        <w:t xml:space="preserve"> </w:t>
      </w:r>
      <w:r w:rsidRPr="00924775">
        <w:rPr>
          <w:rFonts w:ascii="Times New Roman" w:hAnsi="Times New Roman" w:cs="Times New Roman"/>
          <w:sz w:val="28"/>
          <w:szCs w:val="28"/>
        </w:rPr>
        <w:t xml:space="preserve">М.И. Литвина, составила 36,1%. В 2014 году, 38.2% в 2015 году и 38.3% в 2016 году. Налоговая нагрузка </w:t>
      </w:r>
      <w:r w:rsidRPr="00924775">
        <w:rPr>
          <w:rFonts w:ascii="Times New Roman" w:hAnsi="Times New Roman" w:cs="Times New Roman"/>
          <w:sz w:val="28"/>
          <w:szCs w:val="28"/>
        </w:rPr>
        <w:lastRenderedPageBreak/>
        <w:t>увеличивается с каждым годом, за счет увеличения выручки от реализации, затрат от реализации, фонда оплаты труда.</w:t>
      </w:r>
    </w:p>
    <w:p w:rsidR="00A87567" w:rsidRPr="002134BB" w:rsidRDefault="000C2522" w:rsidP="00A87567">
      <w:pPr>
        <w:spacing w:after="0" w:line="240" w:lineRule="auto"/>
        <w:ind w:firstLine="709"/>
        <w:rPr>
          <w:rFonts w:ascii="Times New Roman" w:hAnsi="Times New Roman" w:cs="Times New Roman"/>
          <w:sz w:val="28"/>
          <w:szCs w:val="28"/>
        </w:rPr>
      </w:pPr>
      <w:r w:rsidRPr="002134BB">
        <w:rPr>
          <w:rFonts w:ascii="Times New Roman" w:hAnsi="Times New Roman" w:cs="Times New Roman"/>
          <w:sz w:val="28"/>
          <w:szCs w:val="28"/>
        </w:rPr>
        <w:t xml:space="preserve">Таблица </w:t>
      </w:r>
      <w:r w:rsidR="00216C93">
        <w:rPr>
          <w:rFonts w:ascii="Times New Roman" w:hAnsi="Times New Roman" w:cs="Times New Roman"/>
          <w:sz w:val="28"/>
          <w:szCs w:val="28"/>
        </w:rPr>
        <w:t>2</w:t>
      </w:r>
      <w:r w:rsidR="00A93322">
        <w:rPr>
          <w:rFonts w:ascii="Times New Roman" w:hAnsi="Times New Roman" w:cs="Times New Roman"/>
          <w:sz w:val="28"/>
          <w:szCs w:val="28"/>
        </w:rPr>
        <w:t>1</w:t>
      </w:r>
      <w:r w:rsidR="00A87567">
        <w:rPr>
          <w:rFonts w:ascii="Times New Roman" w:hAnsi="Times New Roman" w:cs="Times New Roman"/>
          <w:sz w:val="28"/>
          <w:szCs w:val="28"/>
        </w:rPr>
        <w:t xml:space="preserve"> </w:t>
      </w:r>
      <w:r w:rsidR="00A87567" w:rsidRPr="002134BB">
        <w:rPr>
          <w:rFonts w:ascii="Times New Roman" w:hAnsi="Times New Roman" w:cs="Times New Roman"/>
          <w:sz w:val="28"/>
          <w:szCs w:val="28"/>
        </w:rPr>
        <w:t>– Расчет налоговой нагрузки ООО «Прома-Киров» по методике М.И. Литвина</w:t>
      </w:r>
    </w:p>
    <w:tbl>
      <w:tblPr>
        <w:tblStyle w:val="ab"/>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1570"/>
        <w:gridCol w:w="1571"/>
        <w:gridCol w:w="1571"/>
        <w:gridCol w:w="1492"/>
        <w:gridCol w:w="1216"/>
      </w:tblGrid>
      <w:tr w:rsidR="00C90ABD" w:rsidTr="00216C93">
        <w:trPr>
          <w:trHeight w:val="1074"/>
          <w:jc w:val="center"/>
        </w:trPr>
        <w:tc>
          <w:tcPr>
            <w:tcW w:w="1925" w:type="dxa"/>
            <w:vAlign w:val="center"/>
          </w:tcPr>
          <w:p w:rsidR="00C90ABD" w:rsidRPr="00B31D60" w:rsidRDefault="00C90ABD" w:rsidP="00B31D60">
            <w:pPr>
              <w:spacing w:after="0" w:line="240" w:lineRule="auto"/>
              <w:jc w:val="center"/>
              <w:textAlignment w:val="top"/>
              <w:rPr>
                <w:rFonts w:ascii="Times New Roman" w:hAnsi="Times New Roman" w:cs="Times New Roman"/>
                <w:color w:val="000000"/>
                <w:sz w:val="24"/>
                <w:szCs w:val="24"/>
                <w:lang w:eastAsia="ru-RU"/>
              </w:rPr>
            </w:pPr>
            <w:r w:rsidRPr="00B31D60">
              <w:rPr>
                <w:rFonts w:ascii="Times New Roman" w:hAnsi="Times New Roman" w:cs="Times New Roman"/>
                <w:color w:val="000000"/>
                <w:sz w:val="24"/>
                <w:szCs w:val="24"/>
                <w:lang w:eastAsia="ru-RU"/>
              </w:rPr>
              <w:t>Показатель</w:t>
            </w:r>
          </w:p>
        </w:tc>
        <w:tc>
          <w:tcPr>
            <w:tcW w:w="1570" w:type="dxa"/>
            <w:vAlign w:val="center"/>
          </w:tcPr>
          <w:p w:rsidR="00C90ABD" w:rsidRPr="00B31D60" w:rsidRDefault="00C90ABD" w:rsidP="00B31D60">
            <w:pPr>
              <w:spacing w:after="0" w:line="240" w:lineRule="auto"/>
              <w:jc w:val="center"/>
              <w:textAlignment w:val="top"/>
              <w:rPr>
                <w:rFonts w:ascii="Times New Roman" w:hAnsi="Times New Roman" w:cs="Times New Roman"/>
                <w:color w:val="000000"/>
                <w:sz w:val="24"/>
                <w:szCs w:val="24"/>
                <w:lang w:val="en-US" w:eastAsia="ru-RU"/>
              </w:rPr>
            </w:pPr>
            <w:r w:rsidRPr="00B31D60">
              <w:rPr>
                <w:rFonts w:ascii="Times New Roman" w:hAnsi="Times New Roman" w:cs="Times New Roman"/>
                <w:color w:val="000000"/>
                <w:sz w:val="24"/>
                <w:szCs w:val="24"/>
                <w:lang w:eastAsia="ru-RU"/>
              </w:rPr>
              <w:t>201</w:t>
            </w:r>
            <w:r w:rsidRPr="00B31D60">
              <w:rPr>
                <w:rFonts w:ascii="Times New Roman" w:hAnsi="Times New Roman" w:cs="Times New Roman"/>
                <w:color w:val="000000"/>
                <w:sz w:val="24"/>
                <w:szCs w:val="24"/>
                <w:lang w:val="en-US" w:eastAsia="ru-RU"/>
              </w:rPr>
              <w:t>4</w:t>
            </w:r>
          </w:p>
        </w:tc>
        <w:tc>
          <w:tcPr>
            <w:tcW w:w="1571" w:type="dxa"/>
            <w:vAlign w:val="center"/>
          </w:tcPr>
          <w:p w:rsidR="00C90ABD" w:rsidRPr="00B31D60" w:rsidRDefault="00C90ABD" w:rsidP="00B31D60">
            <w:pPr>
              <w:spacing w:after="0" w:line="240" w:lineRule="auto"/>
              <w:jc w:val="center"/>
              <w:textAlignment w:val="top"/>
              <w:rPr>
                <w:rFonts w:ascii="Times New Roman" w:hAnsi="Times New Roman" w:cs="Times New Roman"/>
                <w:color w:val="000000"/>
                <w:sz w:val="24"/>
                <w:szCs w:val="24"/>
                <w:lang w:val="en-US" w:eastAsia="ru-RU"/>
              </w:rPr>
            </w:pPr>
            <w:r w:rsidRPr="00B31D60">
              <w:rPr>
                <w:rFonts w:ascii="Times New Roman" w:hAnsi="Times New Roman" w:cs="Times New Roman"/>
                <w:color w:val="000000"/>
                <w:sz w:val="24"/>
                <w:szCs w:val="24"/>
                <w:lang w:eastAsia="ru-RU"/>
              </w:rPr>
              <w:t>201</w:t>
            </w:r>
            <w:r w:rsidRPr="00B31D60">
              <w:rPr>
                <w:rFonts w:ascii="Times New Roman" w:hAnsi="Times New Roman" w:cs="Times New Roman"/>
                <w:color w:val="000000"/>
                <w:sz w:val="24"/>
                <w:szCs w:val="24"/>
                <w:lang w:val="en-US" w:eastAsia="ru-RU"/>
              </w:rPr>
              <w:t>5</w:t>
            </w:r>
          </w:p>
        </w:tc>
        <w:tc>
          <w:tcPr>
            <w:tcW w:w="1571" w:type="dxa"/>
            <w:vAlign w:val="center"/>
          </w:tcPr>
          <w:p w:rsidR="00C90ABD" w:rsidRPr="00B31D60" w:rsidRDefault="00C90ABD" w:rsidP="00B31D60">
            <w:pPr>
              <w:spacing w:after="0" w:line="240" w:lineRule="auto"/>
              <w:jc w:val="center"/>
              <w:textAlignment w:val="top"/>
              <w:rPr>
                <w:rFonts w:ascii="Times New Roman" w:hAnsi="Times New Roman" w:cs="Times New Roman"/>
                <w:color w:val="000000"/>
                <w:sz w:val="24"/>
                <w:szCs w:val="24"/>
                <w:lang w:val="en-US" w:eastAsia="ru-RU"/>
              </w:rPr>
            </w:pPr>
            <w:r w:rsidRPr="00B31D60">
              <w:rPr>
                <w:rFonts w:ascii="Times New Roman" w:hAnsi="Times New Roman" w:cs="Times New Roman"/>
                <w:color w:val="000000"/>
                <w:sz w:val="24"/>
                <w:szCs w:val="24"/>
                <w:lang w:eastAsia="ru-RU"/>
              </w:rPr>
              <w:t>201</w:t>
            </w:r>
            <w:r w:rsidRPr="00B31D60">
              <w:rPr>
                <w:rFonts w:ascii="Times New Roman" w:hAnsi="Times New Roman" w:cs="Times New Roman"/>
                <w:color w:val="000000"/>
                <w:sz w:val="24"/>
                <w:szCs w:val="24"/>
                <w:lang w:val="en-US" w:eastAsia="ru-RU"/>
              </w:rPr>
              <w:t>6</w:t>
            </w:r>
          </w:p>
        </w:tc>
        <w:tc>
          <w:tcPr>
            <w:tcW w:w="1492" w:type="dxa"/>
            <w:vAlign w:val="center"/>
          </w:tcPr>
          <w:p w:rsidR="00C90ABD" w:rsidRPr="00B31D60" w:rsidRDefault="00DB6250" w:rsidP="00DB6250">
            <w:pPr>
              <w:spacing w:after="0" w:line="240" w:lineRule="auto"/>
              <w:jc w:val="center"/>
              <w:textAlignment w:val="top"/>
              <w:rPr>
                <w:rFonts w:ascii="Times New Roman" w:hAnsi="Times New Roman" w:cs="Times New Roman"/>
                <w:sz w:val="24"/>
                <w:szCs w:val="24"/>
              </w:rPr>
            </w:pPr>
            <w:r>
              <w:rPr>
                <w:rFonts w:ascii="Times New Roman" w:hAnsi="Times New Roman" w:cs="Times New Roman"/>
                <w:sz w:val="24"/>
                <w:szCs w:val="24"/>
              </w:rPr>
              <w:t>Изменение за период</w:t>
            </w:r>
          </w:p>
        </w:tc>
        <w:tc>
          <w:tcPr>
            <w:tcW w:w="1216" w:type="dxa"/>
            <w:vAlign w:val="center"/>
          </w:tcPr>
          <w:p w:rsidR="00C90ABD" w:rsidRPr="00B31D60" w:rsidRDefault="00B31D60" w:rsidP="00B31D60">
            <w:pPr>
              <w:spacing w:after="0" w:line="240" w:lineRule="auto"/>
              <w:textAlignment w:val="top"/>
              <w:rPr>
                <w:rFonts w:ascii="Times New Roman" w:hAnsi="Times New Roman" w:cs="Times New Roman"/>
                <w:color w:val="000000"/>
                <w:sz w:val="24"/>
                <w:szCs w:val="24"/>
                <w:lang w:eastAsia="ru-RU"/>
              </w:rPr>
            </w:pPr>
            <w:r>
              <w:rPr>
                <w:rFonts w:ascii="Times New Roman" w:hAnsi="Times New Roman" w:cs="Times New Roman"/>
                <w:sz w:val="24"/>
                <w:szCs w:val="24"/>
              </w:rPr>
              <w:t xml:space="preserve">2016 г в %  к 2014 </w:t>
            </w:r>
          </w:p>
        </w:tc>
      </w:tr>
      <w:tr w:rsidR="00C90ABD" w:rsidTr="00216C93">
        <w:trPr>
          <w:jc w:val="center"/>
        </w:trPr>
        <w:tc>
          <w:tcPr>
            <w:tcW w:w="1925" w:type="dxa"/>
            <w:vAlign w:val="center"/>
          </w:tcPr>
          <w:p w:rsidR="00C90ABD" w:rsidRPr="00B31D60" w:rsidRDefault="00C90ABD" w:rsidP="00216C93">
            <w:pPr>
              <w:spacing w:after="0" w:line="240" w:lineRule="auto"/>
              <w:jc w:val="center"/>
              <w:textAlignment w:val="top"/>
              <w:rPr>
                <w:rFonts w:ascii="Times New Roman" w:hAnsi="Times New Roman" w:cs="Times New Roman"/>
                <w:color w:val="000000"/>
                <w:sz w:val="24"/>
                <w:szCs w:val="24"/>
                <w:lang w:eastAsia="ru-RU"/>
              </w:rPr>
            </w:pPr>
            <w:r w:rsidRPr="00B31D60">
              <w:rPr>
                <w:rFonts w:ascii="Times New Roman" w:hAnsi="Times New Roman" w:cs="Times New Roman"/>
                <w:sz w:val="24"/>
                <w:szCs w:val="24"/>
              </w:rPr>
              <w:t xml:space="preserve">Выручка </w:t>
            </w:r>
          </w:p>
        </w:tc>
        <w:tc>
          <w:tcPr>
            <w:tcW w:w="1570" w:type="dxa"/>
            <w:vAlign w:val="center"/>
          </w:tcPr>
          <w:p w:rsidR="00C90ABD" w:rsidRPr="00B31D60" w:rsidRDefault="00C90ABD" w:rsidP="00B31D60">
            <w:pPr>
              <w:spacing w:after="0" w:line="240" w:lineRule="auto"/>
              <w:jc w:val="center"/>
              <w:textAlignment w:val="top"/>
              <w:rPr>
                <w:rFonts w:ascii="Times New Roman" w:hAnsi="Times New Roman" w:cs="Times New Roman"/>
                <w:color w:val="000000"/>
                <w:sz w:val="24"/>
                <w:szCs w:val="24"/>
                <w:lang w:eastAsia="ru-RU"/>
              </w:rPr>
            </w:pPr>
            <w:r w:rsidRPr="00B31D60">
              <w:rPr>
                <w:rFonts w:ascii="Times New Roman" w:hAnsi="Times New Roman" w:cs="Times New Roman"/>
                <w:color w:val="000000"/>
                <w:sz w:val="24"/>
                <w:szCs w:val="24"/>
                <w:lang w:eastAsia="ru-RU"/>
              </w:rPr>
              <w:t>23018000</w:t>
            </w:r>
          </w:p>
        </w:tc>
        <w:tc>
          <w:tcPr>
            <w:tcW w:w="1571" w:type="dxa"/>
            <w:vAlign w:val="center"/>
          </w:tcPr>
          <w:p w:rsidR="00C90ABD" w:rsidRPr="00B31D60" w:rsidRDefault="00C90ABD" w:rsidP="00B31D60">
            <w:pPr>
              <w:spacing w:after="0" w:line="240" w:lineRule="auto"/>
              <w:jc w:val="center"/>
              <w:textAlignment w:val="top"/>
              <w:rPr>
                <w:rFonts w:ascii="Times New Roman" w:hAnsi="Times New Roman" w:cs="Times New Roman"/>
                <w:color w:val="000000"/>
                <w:sz w:val="24"/>
                <w:szCs w:val="24"/>
                <w:lang w:eastAsia="ru-RU"/>
              </w:rPr>
            </w:pPr>
            <w:r w:rsidRPr="00B31D60">
              <w:rPr>
                <w:rFonts w:ascii="Times New Roman" w:hAnsi="Times New Roman" w:cs="Times New Roman"/>
                <w:color w:val="000000"/>
                <w:sz w:val="24"/>
                <w:szCs w:val="24"/>
                <w:lang w:eastAsia="ru-RU"/>
              </w:rPr>
              <w:t>25048000</w:t>
            </w:r>
          </w:p>
        </w:tc>
        <w:tc>
          <w:tcPr>
            <w:tcW w:w="1571" w:type="dxa"/>
            <w:vAlign w:val="center"/>
          </w:tcPr>
          <w:p w:rsidR="00C90ABD" w:rsidRPr="00B31D60" w:rsidRDefault="00C90ABD" w:rsidP="00B31D60">
            <w:pPr>
              <w:spacing w:after="0" w:line="240" w:lineRule="auto"/>
              <w:jc w:val="center"/>
              <w:textAlignment w:val="top"/>
              <w:rPr>
                <w:rFonts w:ascii="Times New Roman" w:hAnsi="Times New Roman" w:cs="Times New Roman"/>
                <w:color w:val="000000"/>
                <w:sz w:val="24"/>
                <w:szCs w:val="24"/>
                <w:lang w:val="en-US" w:eastAsia="ru-RU"/>
              </w:rPr>
            </w:pPr>
            <w:r w:rsidRPr="00B31D60">
              <w:rPr>
                <w:rFonts w:ascii="Times New Roman" w:hAnsi="Times New Roman" w:cs="Times New Roman"/>
                <w:color w:val="000000"/>
                <w:sz w:val="24"/>
                <w:szCs w:val="24"/>
                <w:lang w:val="en-US" w:eastAsia="ru-RU"/>
              </w:rPr>
              <w:t>27135000</w:t>
            </w:r>
          </w:p>
        </w:tc>
        <w:tc>
          <w:tcPr>
            <w:tcW w:w="1492" w:type="dxa"/>
            <w:vAlign w:val="center"/>
          </w:tcPr>
          <w:p w:rsidR="00C90ABD" w:rsidRPr="00B31D60" w:rsidRDefault="00C90ABD" w:rsidP="00B31D60">
            <w:pPr>
              <w:spacing w:after="0" w:line="240" w:lineRule="auto"/>
              <w:jc w:val="center"/>
              <w:textAlignment w:val="top"/>
              <w:rPr>
                <w:rFonts w:ascii="Times New Roman" w:hAnsi="Times New Roman" w:cs="Times New Roman"/>
                <w:color w:val="000000"/>
                <w:sz w:val="24"/>
                <w:szCs w:val="24"/>
                <w:lang w:eastAsia="ru-RU"/>
              </w:rPr>
            </w:pPr>
            <w:r w:rsidRPr="00B31D60">
              <w:rPr>
                <w:rFonts w:ascii="Times New Roman" w:hAnsi="Times New Roman" w:cs="Times New Roman"/>
                <w:color w:val="000000"/>
                <w:sz w:val="24"/>
                <w:szCs w:val="24"/>
                <w:lang w:eastAsia="ru-RU"/>
              </w:rPr>
              <w:t>+4117000</w:t>
            </w:r>
          </w:p>
        </w:tc>
        <w:tc>
          <w:tcPr>
            <w:tcW w:w="1216" w:type="dxa"/>
            <w:vAlign w:val="center"/>
          </w:tcPr>
          <w:p w:rsidR="00C90ABD" w:rsidRPr="00B31D60" w:rsidRDefault="00C90ABD" w:rsidP="00B31D60">
            <w:pPr>
              <w:spacing w:after="0" w:line="240" w:lineRule="auto"/>
              <w:jc w:val="center"/>
              <w:textAlignment w:val="top"/>
              <w:rPr>
                <w:rFonts w:ascii="Times New Roman" w:hAnsi="Times New Roman" w:cs="Times New Roman"/>
                <w:color w:val="000000"/>
                <w:sz w:val="24"/>
                <w:szCs w:val="24"/>
                <w:lang w:val="en-US" w:eastAsia="ru-RU"/>
              </w:rPr>
            </w:pPr>
            <w:r w:rsidRPr="00B31D60">
              <w:rPr>
                <w:rFonts w:ascii="Times New Roman" w:hAnsi="Times New Roman" w:cs="Times New Roman"/>
                <w:color w:val="000000"/>
                <w:sz w:val="24"/>
                <w:szCs w:val="24"/>
                <w:lang w:val="en-US" w:eastAsia="ru-RU"/>
              </w:rPr>
              <w:t>117.9</w:t>
            </w:r>
          </w:p>
        </w:tc>
      </w:tr>
      <w:tr w:rsidR="00C90ABD" w:rsidTr="00216C93">
        <w:trPr>
          <w:jc w:val="center"/>
        </w:trPr>
        <w:tc>
          <w:tcPr>
            <w:tcW w:w="1925" w:type="dxa"/>
            <w:vAlign w:val="center"/>
          </w:tcPr>
          <w:p w:rsidR="00C90ABD" w:rsidRPr="00B31D60" w:rsidRDefault="00216C93" w:rsidP="00B31D60">
            <w:pPr>
              <w:spacing w:after="0" w:line="240" w:lineRule="auto"/>
              <w:jc w:val="center"/>
              <w:textAlignment w:val="top"/>
              <w:rPr>
                <w:rFonts w:ascii="Times New Roman" w:hAnsi="Times New Roman" w:cs="Times New Roman"/>
                <w:color w:val="000000"/>
                <w:sz w:val="24"/>
                <w:szCs w:val="24"/>
                <w:lang w:eastAsia="ru-RU"/>
              </w:rPr>
            </w:pPr>
            <w:r>
              <w:rPr>
                <w:rFonts w:ascii="Times New Roman" w:hAnsi="Times New Roman" w:cs="Times New Roman"/>
                <w:sz w:val="24"/>
                <w:szCs w:val="24"/>
              </w:rPr>
              <w:t>НДС</w:t>
            </w:r>
          </w:p>
        </w:tc>
        <w:tc>
          <w:tcPr>
            <w:tcW w:w="1570" w:type="dxa"/>
            <w:vAlign w:val="center"/>
          </w:tcPr>
          <w:p w:rsidR="00C90ABD" w:rsidRPr="00B31D60" w:rsidRDefault="00C90ABD" w:rsidP="00B31D60">
            <w:pPr>
              <w:spacing w:after="0" w:line="240" w:lineRule="auto"/>
              <w:jc w:val="center"/>
              <w:textAlignment w:val="top"/>
              <w:rPr>
                <w:rFonts w:ascii="Times New Roman" w:hAnsi="Times New Roman" w:cs="Times New Roman"/>
                <w:color w:val="000000"/>
                <w:sz w:val="24"/>
                <w:szCs w:val="24"/>
                <w:lang w:eastAsia="ru-RU"/>
              </w:rPr>
            </w:pPr>
            <w:r w:rsidRPr="00B31D60">
              <w:rPr>
                <w:rFonts w:ascii="Times New Roman" w:hAnsi="Times New Roman" w:cs="Times New Roman"/>
                <w:sz w:val="24"/>
                <w:szCs w:val="24"/>
              </w:rPr>
              <w:t>5306938,27</w:t>
            </w:r>
          </w:p>
        </w:tc>
        <w:tc>
          <w:tcPr>
            <w:tcW w:w="1571" w:type="dxa"/>
            <w:vAlign w:val="center"/>
          </w:tcPr>
          <w:p w:rsidR="00C90ABD" w:rsidRPr="00B31D60" w:rsidRDefault="00C90ABD" w:rsidP="00B31D60">
            <w:pPr>
              <w:spacing w:after="0" w:line="240" w:lineRule="auto"/>
              <w:jc w:val="center"/>
              <w:textAlignment w:val="top"/>
              <w:rPr>
                <w:rFonts w:ascii="Times New Roman" w:hAnsi="Times New Roman" w:cs="Times New Roman"/>
                <w:color w:val="000000"/>
                <w:sz w:val="24"/>
                <w:szCs w:val="24"/>
                <w:lang w:eastAsia="ru-RU"/>
              </w:rPr>
            </w:pPr>
            <w:r w:rsidRPr="00B31D60">
              <w:rPr>
                <w:rFonts w:ascii="Times New Roman" w:hAnsi="Times New Roman" w:cs="Times New Roman"/>
                <w:sz w:val="24"/>
                <w:szCs w:val="24"/>
              </w:rPr>
              <w:t>6128998,87</w:t>
            </w:r>
          </w:p>
        </w:tc>
        <w:tc>
          <w:tcPr>
            <w:tcW w:w="1571" w:type="dxa"/>
            <w:vAlign w:val="center"/>
          </w:tcPr>
          <w:p w:rsidR="00C90ABD" w:rsidRPr="00B31D60" w:rsidRDefault="00C90ABD" w:rsidP="00B31D60">
            <w:pPr>
              <w:spacing w:after="0" w:line="240" w:lineRule="auto"/>
              <w:jc w:val="center"/>
              <w:textAlignment w:val="top"/>
              <w:rPr>
                <w:rFonts w:ascii="Times New Roman" w:hAnsi="Times New Roman" w:cs="Times New Roman"/>
                <w:color w:val="000000"/>
                <w:sz w:val="24"/>
                <w:szCs w:val="24"/>
                <w:lang w:val="en-US" w:eastAsia="ru-RU"/>
              </w:rPr>
            </w:pPr>
            <w:r w:rsidRPr="00B31D60">
              <w:rPr>
                <w:rFonts w:ascii="Times New Roman" w:hAnsi="Times New Roman" w:cs="Times New Roman"/>
                <w:color w:val="000000"/>
                <w:sz w:val="24"/>
                <w:szCs w:val="24"/>
                <w:lang w:val="en-US" w:eastAsia="ru-RU"/>
              </w:rPr>
              <w:t>6661372.88</w:t>
            </w:r>
          </w:p>
        </w:tc>
        <w:tc>
          <w:tcPr>
            <w:tcW w:w="1492" w:type="dxa"/>
            <w:vAlign w:val="center"/>
          </w:tcPr>
          <w:p w:rsidR="00C90ABD" w:rsidRPr="00B31D60" w:rsidRDefault="00C90ABD" w:rsidP="00B31D60">
            <w:pPr>
              <w:spacing w:after="0" w:line="240" w:lineRule="auto"/>
              <w:jc w:val="center"/>
              <w:textAlignment w:val="top"/>
              <w:rPr>
                <w:rFonts w:ascii="Times New Roman" w:hAnsi="Times New Roman" w:cs="Times New Roman"/>
                <w:color w:val="000000"/>
                <w:sz w:val="24"/>
                <w:szCs w:val="24"/>
                <w:lang w:eastAsia="ru-RU"/>
              </w:rPr>
            </w:pPr>
            <w:r w:rsidRPr="00B31D60">
              <w:rPr>
                <w:rFonts w:ascii="Times New Roman" w:hAnsi="Times New Roman" w:cs="Times New Roman"/>
                <w:color w:val="000000"/>
                <w:sz w:val="24"/>
                <w:szCs w:val="24"/>
                <w:lang w:eastAsia="ru-RU"/>
              </w:rPr>
              <w:t>+1354434,61</w:t>
            </w:r>
          </w:p>
        </w:tc>
        <w:tc>
          <w:tcPr>
            <w:tcW w:w="1216" w:type="dxa"/>
            <w:vAlign w:val="center"/>
          </w:tcPr>
          <w:p w:rsidR="00C90ABD" w:rsidRPr="00B31D60" w:rsidRDefault="00C90ABD" w:rsidP="00B31D60">
            <w:pPr>
              <w:spacing w:after="0" w:line="240" w:lineRule="auto"/>
              <w:jc w:val="center"/>
              <w:textAlignment w:val="top"/>
              <w:rPr>
                <w:rFonts w:ascii="Times New Roman" w:hAnsi="Times New Roman" w:cs="Times New Roman"/>
                <w:color w:val="000000"/>
                <w:sz w:val="24"/>
                <w:szCs w:val="24"/>
                <w:lang w:val="en-US" w:eastAsia="ru-RU"/>
              </w:rPr>
            </w:pPr>
            <w:r w:rsidRPr="00B31D60">
              <w:rPr>
                <w:rFonts w:ascii="Times New Roman" w:hAnsi="Times New Roman" w:cs="Times New Roman"/>
                <w:color w:val="000000"/>
                <w:sz w:val="24"/>
                <w:szCs w:val="24"/>
                <w:lang w:val="en-US" w:eastAsia="ru-RU"/>
              </w:rPr>
              <w:t>125.5</w:t>
            </w:r>
          </w:p>
        </w:tc>
      </w:tr>
      <w:tr w:rsidR="00C90ABD" w:rsidTr="00216C93">
        <w:trPr>
          <w:jc w:val="center"/>
        </w:trPr>
        <w:tc>
          <w:tcPr>
            <w:tcW w:w="1925" w:type="dxa"/>
            <w:vAlign w:val="center"/>
          </w:tcPr>
          <w:p w:rsidR="00C90ABD" w:rsidRPr="00B31D60" w:rsidRDefault="00C90ABD" w:rsidP="00B31D60">
            <w:pPr>
              <w:spacing w:after="0" w:line="240" w:lineRule="auto"/>
              <w:jc w:val="center"/>
              <w:textAlignment w:val="top"/>
              <w:rPr>
                <w:rFonts w:ascii="Times New Roman" w:hAnsi="Times New Roman" w:cs="Times New Roman"/>
                <w:color w:val="000000"/>
                <w:sz w:val="24"/>
                <w:szCs w:val="24"/>
                <w:lang w:eastAsia="ru-RU"/>
              </w:rPr>
            </w:pPr>
            <w:r w:rsidRPr="00B31D60">
              <w:rPr>
                <w:rFonts w:ascii="Times New Roman" w:hAnsi="Times New Roman" w:cs="Times New Roman"/>
                <w:sz w:val="24"/>
                <w:szCs w:val="24"/>
              </w:rPr>
              <w:t>Затраты по реализации</w:t>
            </w:r>
          </w:p>
        </w:tc>
        <w:tc>
          <w:tcPr>
            <w:tcW w:w="1570" w:type="dxa"/>
            <w:vAlign w:val="center"/>
          </w:tcPr>
          <w:p w:rsidR="00C90ABD" w:rsidRPr="00B31D60" w:rsidRDefault="00C90ABD" w:rsidP="00B31D60">
            <w:pPr>
              <w:spacing w:after="0" w:line="240" w:lineRule="auto"/>
              <w:jc w:val="center"/>
              <w:textAlignment w:val="top"/>
              <w:rPr>
                <w:rFonts w:ascii="Times New Roman" w:hAnsi="Times New Roman" w:cs="Times New Roman"/>
                <w:color w:val="000000"/>
                <w:sz w:val="24"/>
                <w:szCs w:val="24"/>
                <w:lang w:eastAsia="ru-RU"/>
              </w:rPr>
            </w:pPr>
            <w:r w:rsidRPr="00B31D60">
              <w:rPr>
                <w:rFonts w:ascii="Times New Roman" w:hAnsi="Times New Roman" w:cs="Times New Roman"/>
                <w:color w:val="000000"/>
                <w:sz w:val="24"/>
                <w:szCs w:val="24"/>
                <w:lang w:eastAsia="ru-RU"/>
              </w:rPr>
              <w:t>16012000</w:t>
            </w:r>
          </w:p>
        </w:tc>
        <w:tc>
          <w:tcPr>
            <w:tcW w:w="1571" w:type="dxa"/>
            <w:vAlign w:val="center"/>
          </w:tcPr>
          <w:p w:rsidR="00C90ABD" w:rsidRPr="00B31D60" w:rsidRDefault="00C90ABD" w:rsidP="00B31D60">
            <w:pPr>
              <w:spacing w:after="0" w:line="240" w:lineRule="auto"/>
              <w:jc w:val="center"/>
              <w:textAlignment w:val="top"/>
              <w:rPr>
                <w:rFonts w:ascii="Times New Roman" w:hAnsi="Times New Roman" w:cs="Times New Roman"/>
                <w:color w:val="000000"/>
                <w:sz w:val="24"/>
                <w:szCs w:val="24"/>
                <w:lang w:eastAsia="ru-RU"/>
              </w:rPr>
            </w:pPr>
            <w:r w:rsidRPr="00B31D60">
              <w:rPr>
                <w:rFonts w:ascii="Times New Roman" w:hAnsi="Times New Roman" w:cs="Times New Roman"/>
                <w:color w:val="000000"/>
                <w:sz w:val="24"/>
                <w:szCs w:val="24"/>
                <w:lang w:eastAsia="ru-RU"/>
              </w:rPr>
              <w:t>16771000</w:t>
            </w:r>
          </w:p>
        </w:tc>
        <w:tc>
          <w:tcPr>
            <w:tcW w:w="1571" w:type="dxa"/>
            <w:vAlign w:val="center"/>
          </w:tcPr>
          <w:p w:rsidR="00C90ABD" w:rsidRPr="00B31D60" w:rsidRDefault="00C90ABD" w:rsidP="00B31D60">
            <w:pPr>
              <w:spacing w:after="0" w:line="240" w:lineRule="auto"/>
              <w:jc w:val="center"/>
              <w:textAlignment w:val="top"/>
              <w:rPr>
                <w:rFonts w:ascii="Times New Roman" w:hAnsi="Times New Roman" w:cs="Times New Roman"/>
                <w:color w:val="000000"/>
                <w:sz w:val="24"/>
                <w:szCs w:val="24"/>
                <w:lang w:eastAsia="ru-RU"/>
              </w:rPr>
            </w:pPr>
            <w:r w:rsidRPr="00B31D60">
              <w:rPr>
                <w:rFonts w:ascii="Times New Roman" w:hAnsi="Times New Roman" w:cs="Times New Roman"/>
                <w:color w:val="000000"/>
                <w:sz w:val="24"/>
                <w:szCs w:val="24"/>
                <w:lang w:val="en-US" w:eastAsia="ru-RU"/>
              </w:rPr>
              <w:t>17655000</w:t>
            </w:r>
          </w:p>
        </w:tc>
        <w:tc>
          <w:tcPr>
            <w:tcW w:w="1492" w:type="dxa"/>
            <w:vAlign w:val="center"/>
          </w:tcPr>
          <w:p w:rsidR="00C90ABD" w:rsidRPr="00B31D60" w:rsidRDefault="00C90ABD" w:rsidP="00B31D60">
            <w:pPr>
              <w:spacing w:after="0" w:line="240" w:lineRule="auto"/>
              <w:jc w:val="center"/>
              <w:textAlignment w:val="top"/>
              <w:rPr>
                <w:rFonts w:ascii="Times New Roman" w:hAnsi="Times New Roman" w:cs="Times New Roman"/>
                <w:color w:val="000000"/>
                <w:sz w:val="24"/>
                <w:szCs w:val="24"/>
                <w:lang w:eastAsia="ru-RU"/>
              </w:rPr>
            </w:pPr>
            <w:r w:rsidRPr="00B31D60">
              <w:rPr>
                <w:rFonts w:ascii="Times New Roman" w:hAnsi="Times New Roman" w:cs="Times New Roman"/>
                <w:color w:val="000000"/>
                <w:sz w:val="24"/>
                <w:szCs w:val="24"/>
                <w:lang w:eastAsia="ru-RU"/>
              </w:rPr>
              <w:t>+1643000</w:t>
            </w:r>
          </w:p>
        </w:tc>
        <w:tc>
          <w:tcPr>
            <w:tcW w:w="1216" w:type="dxa"/>
            <w:vAlign w:val="center"/>
          </w:tcPr>
          <w:p w:rsidR="00C90ABD" w:rsidRPr="00B31D60" w:rsidRDefault="00C90ABD" w:rsidP="00B31D60">
            <w:pPr>
              <w:spacing w:after="0" w:line="240" w:lineRule="auto"/>
              <w:jc w:val="center"/>
              <w:textAlignment w:val="top"/>
              <w:rPr>
                <w:rFonts w:ascii="Times New Roman" w:hAnsi="Times New Roman" w:cs="Times New Roman"/>
                <w:color w:val="000000"/>
                <w:sz w:val="24"/>
                <w:szCs w:val="24"/>
                <w:lang w:val="en-US" w:eastAsia="ru-RU"/>
              </w:rPr>
            </w:pPr>
            <w:r w:rsidRPr="00B31D60">
              <w:rPr>
                <w:rFonts w:ascii="Times New Roman" w:hAnsi="Times New Roman" w:cs="Times New Roman"/>
                <w:color w:val="000000"/>
                <w:sz w:val="24"/>
                <w:szCs w:val="24"/>
                <w:lang w:val="en-US" w:eastAsia="ru-RU"/>
              </w:rPr>
              <w:t>110.3</w:t>
            </w:r>
          </w:p>
        </w:tc>
      </w:tr>
      <w:tr w:rsidR="00C90ABD" w:rsidTr="00216C93">
        <w:trPr>
          <w:trHeight w:val="546"/>
          <w:jc w:val="center"/>
        </w:trPr>
        <w:tc>
          <w:tcPr>
            <w:tcW w:w="1925" w:type="dxa"/>
            <w:vAlign w:val="center"/>
          </w:tcPr>
          <w:p w:rsidR="00C90ABD" w:rsidRPr="00B31D60" w:rsidRDefault="00C90ABD" w:rsidP="00B31D60">
            <w:pPr>
              <w:spacing w:after="0" w:line="240" w:lineRule="auto"/>
              <w:jc w:val="center"/>
              <w:textAlignment w:val="top"/>
              <w:rPr>
                <w:rFonts w:ascii="Times New Roman" w:hAnsi="Times New Roman" w:cs="Times New Roman"/>
                <w:color w:val="000000"/>
                <w:sz w:val="24"/>
                <w:szCs w:val="24"/>
                <w:lang w:eastAsia="ru-RU"/>
              </w:rPr>
            </w:pPr>
            <w:r w:rsidRPr="00B31D60">
              <w:rPr>
                <w:rFonts w:ascii="Times New Roman" w:hAnsi="Times New Roman" w:cs="Times New Roman"/>
                <w:sz w:val="24"/>
                <w:szCs w:val="24"/>
              </w:rPr>
              <w:t>Фонд оплаты труда</w:t>
            </w:r>
          </w:p>
        </w:tc>
        <w:tc>
          <w:tcPr>
            <w:tcW w:w="1570" w:type="dxa"/>
            <w:vAlign w:val="center"/>
          </w:tcPr>
          <w:p w:rsidR="00C90ABD" w:rsidRPr="00B31D60" w:rsidRDefault="00C90ABD" w:rsidP="00B31D60">
            <w:pPr>
              <w:spacing w:after="0" w:line="240" w:lineRule="auto"/>
              <w:jc w:val="center"/>
              <w:textAlignment w:val="top"/>
              <w:rPr>
                <w:rFonts w:ascii="Times New Roman" w:hAnsi="Times New Roman" w:cs="Times New Roman"/>
                <w:color w:val="000000"/>
                <w:sz w:val="24"/>
                <w:szCs w:val="24"/>
                <w:lang w:eastAsia="ru-RU"/>
              </w:rPr>
            </w:pPr>
            <w:r w:rsidRPr="00B31D60">
              <w:rPr>
                <w:rFonts w:ascii="Times New Roman" w:hAnsi="Times New Roman" w:cs="Times New Roman"/>
                <w:color w:val="000000"/>
                <w:sz w:val="24"/>
                <w:szCs w:val="24"/>
                <w:lang w:eastAsia="ru-RU"/>
              </w:rPr>
              <w:t>41400,00</w:t>
            </w:r>
          </w:p>
        </w:tc>
        <w:tc>
          <w:tcPr>
            <w:tcW w:w="1571" w:type="dxa"/>
            <w:vAlign w:val="center"/>
          </w:tcPr>
          <w:p w:rsidR="00C90ABD" w:rsidRPr="00B31D60" w:rsidRDefault="00C90ABD" w:rsidP="00B31D60">
            <w:pPr>
              <w:spacing w:after="0" w:line="240" w:lineRule="auto"/>
              <w:jc w:val="center"/>
              <w:textAlignment w:val="top"/>
              <w:rPr>
                <w:rFonts w:ascii="Times New Roman" w:hAnsi="Times New Roman" w:cs="Times New Roman"/>
                <w:color w:val="000000"/>
                <w:sz w:val="24"/>
                <w:szCs w:val="24"/>
                <w:lang w:eastAsia="ru-RU"/>
              </w:rPr>
            </w:pPr>
            <w:r w:rsidRPr="00B31D60">
              <w:rPr>
                <w:rFonts w:ascii="Times New Roman" w:hAnsi="Times New Roman" w:cs="Times New Roman"/>
                <w:color w:val="000000"/>
                <w:sz w:val="24"/>
                <w:szCs w:val="24"/>
                <w:lang w:eastAsia="ru-RU"/>
              </w:rPr>
              <w:t>42750,64</w:t>
            </w:r>
          </w:p>
        </w:tc>
        <w:tc>
          <w:tcPr>
            <w:tcW w:w="1571" w:type="dxa"/>
            <w:vAlign w:val="center"/>
          </w:tcPr>
          <w:p w:rsidR="00C90ABD" w:rsidRPr="00B31D60" w:rsidRDefault="00C90ABD" w:rsidP="00B31D60">
            <w:pPr>
              <w:spacing w:after="0" w:line="240" w:lineRule="auto"/>
              <w:jc w:val="center"/>
              <w:textAlignment w:val="top"/>
              <w:rPr>
                <w:rFonts w:ascii="Times New Roman" w:hAnsi="Times New Roman" w:cs="Times New Roman"/>
                <w:color w:val="000000"/>
                <w:sz w:val="24"/>
                <w:szCs w:val="24"/>
                <w:lang w:val="en-US" w:eastAsia="ru-RU"/>
              </w:rPr>
            </w:pPr>
            <w:r w:rsidRPr="00B31D60">
              <w:rPr>
                <w:rFonts w:ascii="Times New Roman" w:hAnsi="Times New Roman" w:cs="Times New Roman"/>
                <w:color w:val="000000"/>
                <w:sz w:val="24"/>
                <w:szCs w:val="24"/>
                <w:lang w:val="en-US" w:eastAsia="ru-RU"/>
              </w:rPr>
              <w:t>434440</w:t>
            </w:r>
          </w:p>
        </w:tc>
        <w:tc>
          <w:tcPr>
            <w:tcW w:w="1492" w:type="dxa"/>
            <w:vAlign w:val="center"/>
          </w:tcPr>
          <w:p w:rsidR="00C90ABD" w:rsidRPr="00B31D60" w:rsidRDefault="00C90ABD" w:rsidP="00B31D60">
            <w:pPr>
              <w:spacing w:after="0" w:line="240" w:lineRule="auto"/>
              <w:jc w:val="center"/>
              <w:textAlignment w:val="top"/>
              <w:rPr>
                <w:rFonts w:ascii="Times New Roman" w:hAnsi="Times New Roman" w:cs="Times New Roman"/>
                <w:color w:val="000000"/>
                <w:sz w:val="24"/>
                <w:szCs w:val="24"/>
                <w:lang w:eastAsia="ru-RU"/>
              </w:rPr>
            </w:pPr>
            <w:r w:rsidRPr="00B31D60">
              <w:rPr>
                <w:rFonts w:ascii="Times New Roman" w:hAnsi="Times New Roman" w:cs="Times New Roman"/>
                <w:color w:val="000000"/>
                <w:sz w:val="24"/>
                <w:szCs w:val="24"/>
                <w:lang w:eastAsia="ru-RU"/>
              </w:rPr>
              <w:t>+393040</w:t>
            </w:r>
          </w:p>
        </w:tc>
        <w:tc>
          <w:tcPr>
            <w:tcW w:w="1216" w:type="dxa"/>
            <w:vAlign w:val="center"/>
          </w:tcPr>
          <w:p w:rsidR="00C90ABD" w:rsidRPr="00B31D60" w:rsidRDefault="00C90ABD" w:rsidP="00B31D60">
            <w:pPr>
              <w:spacing w:after="0" w:line="240" w:lineRule="auto"/>
              <w:jc w:val="center"/>
              <w:textAlignment w:val="top"/>
              <w:rPr>
                <w:rFonts w:ascii="Times New Roman" w:hAnsi="Times New Roman" w:cs="Times New Roman"/>
                <w:color w:val="000000"/>
                <w:sz w:val="24"/>
                <w:szCs w:val="24"/>
                <w:lang w:val="en-US" w:eastAsia="ru-RU"/>
              </w:rPr>
            </w:pPr>
            <w:r w:rsidRPr="00B31D60">
              <w:rPr>
                <w:rFonts w:ascii="Times New Roman" w:hAnsi="Times New Roman" w:cs="Times New Roman"/>
                <w:color w:val="000000"/>
                <w:sz w:val="24"/>
                <w:szCs w:val="24"/>
                <w:lang w:val="en-US" w:eastAsia="ru-RU"/>
              </w:rPr>
              <w:t>1049.4</w:t>
            </w:r>
          </w:p>
        </w:tc>
      </w:tr>
      <w:tr w:rsidR="00C90ABD" w:rsidTr="00216C93">
        <w:trPr>
          <w:jc w:val="center"/>
        </w:trPr>
        <w:tc>
          <w:tcPr>
            <w:tcW w:w="1925" w:type="dxa"/>
            <w:vAlign w:val="center"/>
          </w:tcPr>
          <w:p w:rsidR="00C90ABD" w:rsidRPr="00B31D60" w:rsidRDefault="00C90ABD" w:rsidP="00B31D60">
            <w:pPr>
              <w:spacing w:after="0" w:line="240" w:lineRule="auto"/>
              <w:jc w:val="center"/>
              <w:textAlignment w:val="top"/>
              <w:rPr>
                <w:rFonts w:ascii="Times New Roman" w:hAnsi="Times New Roman" w:cs="Times New Roman"/>
                <w:color w:val="000000"/>
                <w:sz w:val="24"/>
                <w:szCs w:val="24"/>
                <w:lang w:eastAsia="ru-RU"/>
              </w:rPr>
            </w:pPr>
            <w:r w:rsidRPr="00B31D60">
              <w:rPr>
                <w:rFonts w:ascii="Times New Roman" w:hAnsi="Times New Roman" w:cs="Times New Roman"/>
                <w:sz w:val="24"/>
                <w:szCs w:val="24"/>
              </w:rPr>
              <w:t>Взносы в ГВБФ</w:t>
            </w:r>
          </w:p>
        </w:tc>
        <w:tc>
          <w:tcPr>
            <w:tcW w:w="1570" w:type="dxa"/>
            <w:vAlign w:val="center"/>
          </w:tcPr>
          <w:p w:rsidR="00C90ABD" w:rsidRPr="00B31D60" w:rsidRDefault="00C90ABD" w:rsidP="00B31D60">
            <w:pPr>
              <w:spacing w:after="0" w:line="240" w:lineRule="auto"/>
              <w:jc w:val="center"/>
              <w:textAlignment w:val="top"/>
              <w:rPr>
                <w:rFonts w:ascii="Times New Roman" w:hAnsi="Times New Roman" w:cs="Times New Roman"/>
                <w:color w:val="000000"/>
                <w:sz w:val="24"/>
                <w:szCs w:val="24"/>
                <w:lang w:eastAsia="ru-RU"/>
              </w:rPr>
            </w:pPr>
            <w:r w:rsidRPr="00B31D60">
              <w:rPr>
                <w:rFonts w:ascii="Times New Roman" w:hAnsi="Times New Roman" w:cs="Times New Roman"/>
                <w:color w:val="000000"/>
                <w:sz w:val="24"/>
                <w:szCs w:val="24"/>
                <w:lang w:eastAsia="ru-RU"/>
              </w:rPr>
              <w:t>12420</w:t>
            </w:r>
          </w:p>
        </w:tc>
        <w:tc>
          <w:tcPr>
            <w:tcW w:w="1571" w:type="dxa"/>
            <w:vAlign w:val="center"/>
          </w:tcPr>
          <w:p w:rsidR="00C90ABD" w:rsidRPr="00B31D60" w:rsidRDefault="00C90ABD" w:rsidP="00B31D60">
            <w:pPr>
              <w:spacing w:after="0" w:line="240" w:lineRule="auto"/>
              <w:jc w:val="center"/>
              <w:textAlignment w:val="top"/>
              <w:rPr>
                <w:rFonts w:ascii="Times New Roman" w:hAnsi="Times New Roman" w:cs="Times New Roman"/>
                <w:color w:val="000000"/>
                <w:sz w:val="24"/>
                <w:szCs w:val="24"/>
                <w:lang w:eastAsia="ru-RU"/>
              </w:rPr>
            </w:pPr>
            <w:r w:rsidRPr="00B31D60">
              <w:rPr>
                <w:rFonts w:ascii="Times New Roman" w:hAnsi="Times New Roman" w:cs="Times New Roman"/>
                <w:color w:val="000000"/>
                <w:sz w:val="24"/>
                <w:szCs w:val="24"/>
                <w:lang w:eastAsia="ru-RU"/>
              </w:rPr>
              <w:t>12825,2</w:t>
            </w:r>
          </w:p>
        </w:tc>
        <w:tc>
          <w:tcPr>
            <w:tcW w:w="1571" w:type="dxa"/>
            <w:vAlign w:val="center"/>
          </w:tcPr>
          <w:p w:rsidR="00C90ABD" w:rsidRPr="00B31D60" w:rsidRDefault="00C90ABD" w:rsidP="00B31D60">
            <w:pPr>
              <w:spacing w:after="0" w:line="240" w:lineRule="auto"/>
              <w:jc w:val="center"/>
              <w:textAlignment w:val="top"/>
              <w:rPr>
                <w:rFonts w:ascii="Times New Roman" w:hAnsi="Times New Roman" w:cs="Times New Roman"/>
                <w:color w:val="000000"/>
                <w:sz w:val="24"/>
                <w:szCs w:val="24"/>
                <w:lang w:eastAsia="ru-RU"/>
              </w:rPr>
            </w:pPr>
            <w:r w:rsidRPr="00B31D60">
              <w:rPr>
                <w:rFonts w:ascii="Times New Roman" w:hAnsi="Times New Roman" w:cs="Times New Roman"/>
                <w:sz w:val="24"/>
                <w:szCs w:val="24"/>
                <w:lang w:val="en-US"/>
              </w:rPr>
              <w:t>131200.97</w:t>
            </w:r>
          </w:p>
        </w:tc>
        <w:tc>
          <w:tcPr>
            <w:tcW w:w="1492" w:type="dxa"/>
            <w:vAlign w:val="center"/>
          </w:tcPr>
          <w:p w:rsidR="00C90ABD" w:rsidRPr="00B31D60" w:rsidRDefault="00C90ABD" w:rsidP="00B31D60">
            <w:pPr>
              <w:spacing w:after="0" w:line="240" w:lineRule="auto"/>
              <w:jc w:val="center"/>
              <w:textAlignment w:val="top"/>
              <w:rPr>
                <w:rFonts w:ascii="Times New Roman" w:hAnsi="Times New Roman" w:cs="Times New Roman"/>
                <w:color w:val="000000"/>
                <w:sz w:val="24"/>
                <w:szCs w:val="24"/>
                <w:lang w:eastAsia="ru-RU"/>
              </w:rPr>
            </w:pPr>
            <w:r w:rsidRPr="00B31D60">
              <w:rPr>
                <w:rFonts w:ascii="Times New Roman" w:hAnsi="Times New Roman" w:cs="Times New Roman"/>
                <w:color w:val="000000"/>
                <w:sz w:val="24"/>
                <w:szCs w:val="24"/>
                <w:lang w:eastAsia="ru-RU"/>
              </w:rPr>
              <w:t>+118780,97</w:t>
            </w:r>
          </w:p>
        </w:tc>
        <w:tc>
          <w:tcPr>
            <w:tcW w:w="1216" w:type="dxa"/>
            <w:vAlign w:val="center"/>
          </w:tcPr>
          <w:p w:rsidR="00C90ABD" w:rsidRPr="00B31D60" w:rsidRDefault="00C90ABD" w:rsidP="00B31D60">
            <w:pPr>
              <w:spacing w:after="0" w:line="240" w:lineRule="auto"/>
              <w:jc w:val="center"/>
              <w:textAlignment w:val="top"/>
              <w:rPr>
                <w:rFonts w:ascii="Times New Roman" w:hAnsi="Times New Roman" w:cs="Times New Roman"/>
                <w:color w:val="000000"/>
                <w:sz w:val="24"/>
                <w:szCs w:val="24"/>
                <w:lang w:val="en-US" w:eastAsia="ru-RU"/>
              </w:rPr>
            </w:pPr>
            <w:r w:rsidRPr="00B31D60">
              <w:rPr>
                <w:rFonts w:ascii="Times New Roman" w:hAnsi="Times New Roman" w:cs="Times New Roman"/>
                <w:color w:val="000000"/>
                <w:sz w:val="24"/>
                <w:szCs w:val="24"/>
                <w:lang w:val="en-US" w:eastAsia="ru-RU"/>
              </w:rPr>
              <w:t>1056.4</w:t>
            </w:r>
          </w:p>
        </w:tc>
      </w:tr>
      <w:tr w:rsidR="00C90ABD" w:rsidTr="00216C93">
        <w:trPr>
          <w:trHeight w:val="719"/>
          <w:jc w:val="center"/>
        </w:trPr>
        <w:tc>
          <w:tcPr>
            <w:tcW w:w="1925" w:type="dxa"/>
            <w:vAlign w:val="center"/>
          </w:tcPr>
          <w:p w:rsidR="00C90ABD" w:rsidRPr="00B31D60" w:rsidRDefault="00216C93" w:rsidP="00B31D60">
            <w:pPr>
              <w:spacing w:after="0" w:line="240" w:lineRule="auto"/>
              <w:jc w:val="center"/>
              <w:textAlignment w:val="top"/>
              <w:rPr>
                <w:rFonts w:ascii="Times New Roman" w:hAnsi="Times New Roman" w:cs="Times New Roman"/>
                <w:color w:val="000000"/>
                <w:sz w:val="24"/>
                <w:szCs w:val="24"/>
                <w:lang w:eastAsia="ru-RU"/>
              </w:rPr>
            </w:pPr>
            <w:r>
              <w:rPr>
                <w:rFonts w:ascii="Times New Roman" w:hAnsi="Times New Roman" w:cs="Times New Roman"/>
                <w:sz w:val="24"/>
                <w:szCs w:val="24"/>
              </w:rPr>
              <w:t>НДФЛ</w:t>
            </w:r>
          </w:p>
        </w:tc>
        <w:tc>
          <w:tcPr>
            <w:tcW w:w="1570" w:type="dxa"/>
            <w:vAlign w:val="center"/>
          </w:tcPr>
          <w:p w:rsidR="00C90ABD" w:rsidRPr="00B31D60" w:rsidRDefault="00C90ABD" w:rsidP="00B31D60">
            <w:pPr>
              <w:spacing w:after="0" w:line="240" w:lineRule="auto"/>
              <w:jc w:val="center"/>
              <w:textAlignment w:val="top"/>
              <w:rPr>
                <w:rFonts w:ascii="Times New Roman" w:hAnsi="Times New Roman" w:cs="Times New Roman"/>
                <w:color w:val="000000"/>
                <w:sz w:val="24"/>
                <w:szCs w:val="24"/>
                <w:lang w:eastAsia="ru-RU"/>
              </w:rPr>
            </w:pPr>
            <w:r w:rsidRPr="00B31D60">
              <w:rPr>
                <w:rFonts w:ascii="Times New Roman" w:hAnsi="Times New Roman" w:cs="Times New Roman"/>
                <w:sz w:val="24"/>
                <w:szCs w:val="24"/>
              </w:rPr>
              <w:t>5382,00</w:t>
            </w:r>
          </w:p>
        </w:tc>
        <w:tc>
          <w:tcPr>
            <w:tcW w:w="1571" w:type="dxa"/>
            <w:vAlign w:val="center"/>
          </w:tcPr>
          <w:p w:rsidR="00C90ABD" w:rsidRPr="00B31D60" w:rsidRDefault="00C90ABD" w:rsidP="00B31D60">
            <w:pPr>
              <w:spacing w:after="0" w:line="240" w:lineRule="auto"/>
              <w:jc w:val="center"/>
              <w:textAlignment w:val="top"/>
              <w:rPr>
                <w:rFonts w:ascii="Times New Roman" w:hAnsi="Times New Roman" w:cs="Times New Roman"/>
                <w:color w:val="000000"/>
                <w:sz w:val="24"/>
                <w:szCs w:val="24"/>
                <w:lang w:eastAsia="ru-RU"/>
              </w:rPr>
            </w:pPr>
            <w:r w:rsidRPr="00B31D60">
              <w:rPr>
                <w:rFonts w:ascii="Times New Roman" w:hAnsi="Times New Roman" w:cs="Times New Roman"/>
                <w:sz w:val="24"/>
                <w:szCs w:val="24"/>
              </w:rPr>
              <w:t>5558,00</w:t>
            </w:r>
          </w:p>
        </w:tc>
        <w:tc>
          <w:tcPr>
            <w:tcW w:w="1571" w:type="dxa"/>
            <w:vAlign w:val="center"/>
          </w:tcPr>
          <w:p w:rsidR="00C90ABD" w:rsidRPr="00B31D60" w:rsidRDefault="00C90ABD" w:rsidP="00B31D60">
            <w:pPr>
              <w:spacing w:after="0" w:line="240" w:lineRule="auto"/>
              <w:jc w:val="center"/>
              <w:textAlignment w:val="top"/>
              <w:rPr>
                <w:rFonts w:ascii="Times New Roman" w:hAnsi="Times New Roman" w:cs="Times New Roman"/>
                <w:color w:val="000000"/>
                <w:sz w:val="24"/>
                <w:szCs w:val="24"/>
                <w:lang w:val="en-US" w:eastAsia="ru-RU"/>
              </w:rPr>
            </w:pPr>
            <w:r w:rsidRPr="00B31D60">
              <w:rPr>
                <w:rFonts w:ascii="Times New Roman" w:hAnsi="Times New Roman" w:cs="Times New Roman"/>
                <w:color w:val="000000"/>
                <w:sz w:val="24"/>
                <w:szCs w:val="24"/>
                <w:lang w:val="en-US" w:eastAsia="ru-RU"/>
              </w:rPr>
              <w:t>56477.2</w:t>
            </w:r>
          </w:p>
        </w:tc>
        <w:tc>
          <w:tcPr>
            <w:tcW w:w="1492" w:type="dxa"/>
            <w:vAlign w:val="center"/>
          </w:tcPr>
          <w:p w:rsidR="00C90ABD" w:rsidRPr="00B31D60" w:rsidRDefault="001C0CB8" w:rsidP="00B31D60">
            <w:pPr>
              <w:spacing w:after="0" w:line="240" w:lineRule="auto"/>
              <w:jc w:val="center"/>
              <w:textAlignment w:val="top"/>
              <w:rPr>
                <w:rFonts w:ascii="Times New Roman" w:hAnsi="Times New Roman" w:cs="Times New Roman"/>
                <w:color w:val="000000"/>
                <w:sz w:val="24"/>
                <w:szCs w:val="24"/>
                <w:lang w:eastAsia="ru-RU"/>
              </w:rPr>
            </w:pPr>
            <w:r w:rsidRPr="00B31D60">
              <w:rPr>
                <w:rFonts w:ascii="Times New Roman" w:hAnsi="Times New Roman" w:cs="Times New Roman"/>
                <w:color w:val="000000"/>
                <w:sz w:val="24"/>
                <w:szCs w:val="24"/>
                <w:lang w:eastAsia="ru-RU"/>
              </w:rPr>
              <w:t>+</w:t>
            </w:r>
            <w:r w:rsidR="00C90ABD" w:rsidRPr="00B31D60">
              <w:rPr>
                <w:rFonts w:ascii="Times New Roman" w:hAnsi="Times New Roman" w:cs="Times New Roman"/>
                <w:color w:val="000000"/>
                <w:sz w:val="24"/>
                <w:szCs w:val="24"/>
                <w:lang w:eastAsia="ru-RU"/>
              </w:rPr>
              <w:t>51095,2</w:t>
            </w:r>
          </w:p>
        </w:tc>
        <w:tc>
          <w:tcPr>
            <w:tcW w:w="1216" w:type="dxa"/>
            <w:vAlign w:val="center"/>
          </w:tcPr>
          <w:p w:rsidR="00C90ABD" w:rsidRPr="00B31D60" w:rsidRDefault="00C90ABD" w:rsidP="00B31D60">
            <w:pPr>
              <w:spacing w:after="0" w:line="240" w:lineRule="auto"/>
              <w:jc w:val="center"/>
              <w:textAlignment w:val="top"/>
              <w:rPr>
                <w:rFonts w:ascii="Times New Roman" w:hAnsi="Times New Roman" w:cs="Times New Roman"/>
                <w:color w:val="000000"/>
                <w:sz w:val="24"/>
                <w:szCs w:val="24"/>
                <w:lang w:val="en-US" w:eastAsia="ru-RU"/>
              </w:rPr>
            </w:pPr>
            <w:r w:rsidRPr="00B31D60">
              <w:rPr>
                <w:rFonts w:ascii="Times New Roman" w:hAnsi="Times New Roman" w:cs="Times New Roman"/>
                <w:color w:val="000000"/>
                <w:sz w:val="24"/>
                <w:szCs w:val="24"/>
                <w:lang w:val="en-US" w:eastAsia="ru-RU"/>
              </w:rPr>
              <w:t>1049.4</w:t>
            </w:r>
          </w:p>
        </w:tc>
      </w:tr>
      <w:tr w:rsidR="00C90ABD" w:rsidTr="00216C93">
        <w:trPr>
          <w:trHeight w:val="819"/>
          <w:jc w:val="center"/>
        </w:trPr>
        <w:tc>
          <w:tcPr>
            <w:tcW w:w="1925" w:type="dxa"/>
            <w:vAlign w:val="center"/>
          </w:tcPr>
          <w:p w:rsidR="00C90ABD" w:rsidRPr="00B31D60" w:rsidRDefault="00C90ABD" w:rsidP="00B31D60">
            <w:pPr>
              <w:spacing w:after="0" w:line="240" w:lineRule="auto"/>
              <w:jc w:val="center"/>
              <w:textAlignment w:val="top"/>
              <w:rPr>
                <w:rFonts w:ascii="Times New Roman" w:hAnsi="Times New Roman" w:cs="Times New Roman"/>
                <w:color w:val="000000"/>
                <w:sz w:val="24"/>
                <w:szCs w:val="24"/>
                <w:lang w:eastAsia="ru-RU"/>
              </w:rPr>
            </w:pPr>
            <w:r w:rsidRPr="00B31D60">
              <w:rPr>
                <w:rFonts w:ascii="Times New Roman" w:hAnsi="Times New Roman" w:cs="Times New Roman"/>
                <w:sz w:val="24"/>
                <w:szCs w:val="24"/>
              </w:rPr>
              <w:t>Среднегодовая стоимость имущества</w:t>
            </w:r>
          </w:p>
        </w:tc>
        <w:tc>
          <w:tcPr>
            <w:tcW w:w="1570" w:type="dxa"/>
            <w:vAlign w:val="center"/>
          </w:tcPr>
          <w:p w:rsidR="00C90ABD" w:rsidRPr="00B31D60" w:rsidRDefault="00C90ABD" w:rsidP="00B31D60">
            <w:pPr>
              <w:spacing w:after="0" w:line="240" w:lineRule="auto"/>
              <w:jc w:val="center"/>
              <w:textAlignment w:val="top"/>
              <w:rPr>
                <w:rFonts w:ascii="Times New Roman" w:hAnsi="Times New Roman" w:cs="Times New Roman"/>
                <w:color w:val="000000"/>
                <w:sz w:val="24"/>
                <w:szCs w:val="24"/>
                <w:lang w:eastAsia="ru-RU"/>
              </w:rPr>
            </w:pPr>
            <w:r w:rsidRPr="00B31D60">
              <w:rPr>
                <w:rFonts w:ascii="Times New Roman" w:hAnsi="Times New Roman" w:cs="Times New Roman"/>
                <w:color w:val="000000"/>
                <w:sz w:val="24"/>
                <w:szCs w:val="24"/>
                <w:lang w:eastAsia="ru-RU"/>
              </w:rPr>
              <w:t>-</w:t>
            </w:r>
          </w:p>
        </w:tc>
        <w:tc>
          <w:tcPr>
            <w:tcW w:w="1571" w:type="dxa"/>
            <w:vAlign w:val="center"/>
          </w:tcPr>
          <w:p w:rsidR="00C90ABD" w:rsidRPr="00B31D60" w:rsidRDefault="00C90ABD" w:rsidP="00B31D60">
            <w:pPr>
              <w:spacing w:after="0" w:line="240" w:lineRule="auto"/>
              <w:jc w:val="center"/>
              <w:textAlignment w:val="top"/>
              <w:rPr>
                <w:rFonts w:ascii="Times New Roman" w:hAnsi="Times New Roman" w:cs="Times New Roman"/>
                <w:color w:val="000000"/>
                <w:sz w:val="24"/>
                <w:szCs w:val="24"/>
                <w:lang w:eastAsia="ru-RU"/>
              </w:rPr>
            </w:pPr>
            <w:r w:rsidRPr="00B31D60">
              <w:rPr>
                <w:rFonts w:ascii="Times New Roman" w:hAnsi="Times New Roman" w:cs="Times New Roman"/>
                <w:color w:val="000000"/>
                <w:sz w:val="24"/>
                <w:szCs w:val="24"/>
                <w:lang w:eastAsia="ru-RU"/>
              </w:rPr>
              <w:t>-</w:t>
            </w:r>
          </w:p>
        </w:tc>
        <w:tc>
          <w:tcPr>
            <w:tcW w:w="1571" w:type="dxa"/>
            <w:vAlign w:val="center"/>
          </w:tcPr>
          <w:p w:rsidR="00C90ABD" w:rsidRPr="00B31D60" w:rsidRDefault="00C90ABD" w:rsidP="00B31D60">
            <w:pPr>
              <w:spacing w:after="0" w:line="240" w:lineRule="auto"/>
              <w:jc w:val="center"/>
              <w:textAlignment w:val="top"/>
              <w:rPr>
                <w:rFonts w:ascii="Times New Roman" w:hAnsi="Times New Roman" w:cs="Times New Roman"/>
                <w:color w:val="000000"/>
                <w:sz w:val="24"/>
                <w:szCs w:val="24"/>
                <w:lang w:val="en-US" w:eastAsia="ru-RU"/>
              </w:rPr>
            </w:pPr>
            <w:r w:rsidRPr="00B31D60">
              <w:rPr>
                <w:rFonts w:ascii="Times New Roman" w:hAnsi="Times New Roman" w:cs="Times New Roman"/>
                <w:color w:val="000000"/>
                <w:sz w:val="24"/>
                <w:szCs w:val="24"/>
                <w:lang w:val="en-US" w:eastAsia="ru-RU"/>
              </w:rPr>
              <w:t>-</w:t>
            </w:r>
          </w:p>
        </w:tc>
        <w:tc>
          <w:tcPr>
            <w:tcW w:w="1492" w:type="dxa"/>
            <w:vAlign w:val="center"/>
          </w:tcPr>
          <w:p w:rsidR="00C90ABD" w:rsidRPr="00B31D60" w:rsidRDefault="00C90ABD" w:rsidP="00B31D60">
            <w:pPr>
              <w:spacing w:after="0" w:line="240" w:lineRule="auto"/>
              <w:jc w:val="center"/>
              <w:textAlignment w:val="top"/>
              <w:rPr>
                <w:rFonts w:ascii="Times New Roman" w:hAnsi="Times New Roman" w:cs="Times New Roman"/>
                <w:color w:val="000000"/>
                <w:sz w:val="24"/>
                <w:szCs w:val="24"/>
                <w:lang w:eastAsia="ru-RU"/>
              </w:rPr>
            </w:pPr>
            <w:r w:rsidRPr="00B31D60">
              <w:rPr>
                <w:rFonts w:ascii="Times New Roman" w:hAnsi="Times New Roman" w:cs="Times New Roman"/>
                <w:color w:val="000000"/>
                <w:sz w:val="24"/>
                <w:szCs w:val="24"/>
                <w:lang w:eastAsia="ru-RU"/>
              </w:rPr>
              <w:t>-</w:t>
            </w:r>
          </w:p>
        </w:tc>
        <w:tc>
          <w:tcPr>
            <w:tcW w:w="1216" w:type="dxa"/>
            <w:vAlign w:val="center"/>
          </w:tcPr>
          <w:p w:rsidR="00C90ABD" w:rsidRPr="00B31D60" w:rsidRDefault="00C90ABD" w:rsidP="00B31D60">
            <w:pPr>
              <w:spacing w:after="0" w:line="240" w:lineRule="auto"/>
              <w:jc w:val="center"/>
              <w:textAlignment w:val="top"/>
              <w:rPr>
                <w:rFonts w:ascii="Times New Roman" w:hAnsi="Times New Roman" w:cs="Times New Roman"/>
                <w:color w:val="000000"/>
                <w:sz w:val="24"/>
                <w:szCs w:val="24"/>
                <w:lang w:val="en-US" w:eastAsia="ru-RU"/>
              </w:rPr>
            </w:pPr>
            <w:r w:rsidRPr="00B31D60">
              <w:rPr>
                <w:rFonts w:ascii="Times New Roman" w:hAnsi="Times New Roman" w:cs="Times New Roman"/>
                <w:color w:val="000000"/>
                <w:sz w:val="24"/>
                <w:szCs w:val="24"/>
                <w:lang w:val="en-US" w:eastAsia="ru-RU"/>
              </w:rPr>
              <w:t>-</w:t>
            </w:r>
          </w:p>
        </w:tc>
      </w:tr>
      <w:tr w:rsidR="00C90ABD" w:rsidTr="00216C93">
        <w:trPr>
          <w:jc w:val="center"/>
        </w:trPr>
        <w:tc>
          <w:tcPr>
            <w:tcW w:w="1925" w:type="dxa"/>
            <w:vAlign w:val="center"/>
          </w:tcPr>
          <w:p w:rsidR="00C90ABD" w:rsidRPr="00B31D60" w:rsidRDefault="00C90ABD" w:rsidP="00B31D60">
            <w:pPr>
              <w:spacing w:after="0" w:line="240" w:lineRule="auto"/>
              <w:jc w:val="center"/>
              <w:textAlignment w:val="top"/>
              <w:rPr>
                <w:rFonts w:ascii="Times New Roman" w:hAnsi="Times New Roman" w:cs="Times New Roman"/>
                <w:color w:val="000000"/>
                <w:sz w:val="24"/>
                <w:szCs w:val="24"/>
                <w:lang w:eastAsia="ru-RU"/>
              </w:rPr>
            </w:pPr>
            <w:r w:rsidRPr="00B31D60">
              <w:rPr>
                <w:rFonts w:ascii="Times New Roman" w:hAnsi="Times New Roman" w:cs="Times New Roman"/>
                <w:sz w:val="24"/>
                <w:szCs w:val="24"/>
              </w:rPr>
              <w:t>Налог на имущество</w:t>
            </w:r>
          </w:p>
        </w:tc>
        <w:tc>
          <w:tcPr>
            <w:tcW w:w="1570" w:type="dxa"/>
            <w:vAlign w:val="center"/>
          </w:tcPr>
          <w:p w:rsidR="00C90ABD" w:rsidRPr="00B31D60" w:rsidRDefault="00C90ABD" w:rsidP="00B31D60">
            <w:pPr>
              <w:spacing w:after="0" w:line="240" w:lineRule="auto"/>
              <w:jc w:val="center"/>
              <w:textAlignment w:val="top"/>
              <w:rPr>
                <w:rFonts w:ascii="Times New Roman" w:hAnsi="Times New Roman" w:cs="Times New Roman"/>
                <w:color w:val="000000"/>
                <w:sz w:val="24"/>
                <w:szCs w:val="24"/>
                <w:lang w:eastAsia="ru-RU"/>
              </w:rPr>
            </w:pPr>
            <w:r w:rsidRPr="00B31D60">
              <w:rPr>
                <w:rFonts w:ascii="Times New Roman" w:hAnsi="Times New Roman" w:cs="Times New Roman"/>
                <w:color w:val="000000"/>
                <w:sz w:val="24"/>
                <w:szCs w:val="24"/>
                <w:lang w:eastAsia="ru-RU"/>
              </w:rPr>
              <w:t>-</w:t>
            </w:r>
          </w:p>
        </w:tc>
        <w:tc>
          <w:tcPr>
            <w:tcW w:w="1571" w:type="dxa"/>
            <w:vAlign w:val="center"/>
          </w:tcPr>
          <w:p w:rsidR="00C90ABD" w:rsidRPr="00B31D60" w:rsidRDefault="00C90ABD" w:rsidP="00B31D60">
            <w:pPr>
              <w:spacing w:after="0" w:line="240" w:lineRule="auto"/>
              <w:jc w:val="center"/>
              <w:textAlignment w:val="top"/>
              <w:rPr>
                <w:rFonts w:ascii="Times New Roman" w:hAnsi="Times New Roman" w:cs="Times New Roman"/>
                <w:color w:val="000000"/>
                <w:sz w:val="24"/>
                <w:szCs w:val="24"/>
                <w:lang w:eastAsia="ru-RU"/>
              </w:rPr>
            </w:pPr>
            <w:r w:rsidRPr="00B31D60">
              <w:rPr>
                <w:rFonts w:ascii="Times New Roman" w:hAnsi="Times New Roman" w:cs="Times New Roman"/>
                <w:color w:val="000000"/>
                <w:sz w:val="24"/>
                <w:szCs w:val="24"/>
                <w:lang w:eastAsia="ru-RU"/>
              </w:rPr>
              <w:t>-</w:t>
            </w:r>
          </w:p>
        </w:tc>
        <w:tc>
          <w:tcPr>
            <w:tcW w:w="1571" w:type="dxa"/>
            <w:vAlign w:val="center"/>
          </w:tcPr>
          <w:p w:rsidR="00C90ABD" w:rsidRPr="00B31D60" w:rsidRDefault="00C90ABD" w:rsidP="00B31D60">
            <w:pPr>
              <w:spacing w:after="0" w:line="240" w:lineRule="auto"/>
              <w:jc w:val="center"/>
              <w:textAlignment w:val="top"/>
              <w:rPr>
                <w:rFonts w:ascii="Times New Roman" w:hAnsi="Times New Roman" w:cs="Times New Roman"/>
                <w:color w:val="000000"/>
                <w:sz w:val="24"/>
                <w:szCs w:val="24"/>
                <w:lang w:val="en-US" w:eastAsia="ru-RU"/>
              </w:rPr>
            </w:pPr>
            <w:r w:rsidRPr="00B31D60">
              <w:rPr>
                <w:rFonts w:ascii="Times New Roman" w:hAnsi="Times New Roman" w:cs="Times New Roman"/>
                <w:color w:val="000000"/>
                <w:sz w:val="24"/>
                <w:szCs w:val="24"/>
                <w:lang w:val="en-US" w:eastAsia="ru-RU"/>
              </w:rPr>
              <w:t>-</w:t>
            </w:r>
          </w:p>
        </w:tc>
        <w:tc>
          <w:tcPr>
            <w:tcW w:w="1492" w:type="dxa"/>
            <w:vAlign w:val="center"/>
          </w:tcPr>
          <w:p w:rsidR="00C90ABD" w:rsidRPr="00B31D60" w:rsidRDefault="00C90ABD" w:rsidP="00B31D60">
            <w:pPr>
              <w:spacing w:after="0" w:line="240" w:lineRule="auto"/>
              <w:jc w:val="center"/>
              <w:textAlignment w:val="top"/>
              <w:rPr>
                <w:rFonts w:ascii="Times New Roman" w:hAnsi="Times New Roman" w:cs="Times New Roman"/>
                <w:color w:val="000000"/>
                <w:sz w:val="24"/>
                <w:szCs w:val="24"/>
                <w:lang w:eastAsia="ru-RU"/>
              </w:rPr>
            </w:pPr>
            <w:r w:rsidRPr="00B31D60">
              <w:rPr>
                <w:rFonts w:ascii="Times New Roman" w:hAnsi="Times New Roman" w:cs="Times New Roman"/>
                <w:color w:val="000000"/>
                <w:sz w:val="24"/>
                <w:szCs w:val="24"/>
                <w:lang w:eastAsia="ru-RU"/>
              </w:rPr>
              <w:t>-</w:t>
            </w:r>
          </w:p>
        </w:tc>
        <w:tc>
          <w:tcPr>
            <w:tcW w:w="1216" w:type="dxa"/>
            <w:vAlign w:val="center"/>
          </w:tcPr>
          <w:p w:rsidR="00C90ABD" w:rsidRPr="00B31D60" w:rsidRDefault="00C90ABD" w:rsidP="00B31D60">
            <w:pPr>
              <w:spacing w:after="0" w:line="240" w:lineRule="auto"/>
              <w:jc w:val="center"/>
              <w:textAlignment w:val="top"/>
              <w:rPr>
                <w:rFonts w:ascii="Times New Roman" w:hAnsi="Times New Roman" w:cs="Times New Roman"/>
                <w:color w:val="000000"/>
                <w:sz w:val="24"/>
                <w:szCs w:val="24"/>
                <w:lang w:val="en-US" w:eastAsia="ru-RU"/>
              </w:rPr>
            </w:pPr>
            <w:r w:rsidRPr="00B31D60">
              <w:rPr>
                <w:rFonts w:ascii="Times New Roman" w:hAnsi="Times New Roman" w:cs="Times New Roman"/>
                <w:color w:val="000000"/>
                <w:sz w:val="24"/>
                <w:szCs w:val="24"/>
                <w:lang w:val="en-US" w:eastAsia="ru-RU"/>
              </w:rPr>
              <w:t>-</w:t>
            </w:r>
          </w:p>
        </w:tc>
      </w:tr>
      <w:tr w:rsidR="00C90ABD" w:rsidTr="00216C93">
        <w:trPr>
          <w:jc w:val="center"/>
        </w:trPr>
        <w:tc>
          <w:tcPr>
            <w:tcW w:w="1925" w:type="dxa"/>
            <w:vAlign w:val="center"/>
          </w:tcPr>
          <w:p w:rsidR="00C90ABD" w:rsidRPr="00B31D60" w:rsidRDefault="00C90ABD" w:rsidP="00B31D60">
            <w:pPr>
              <w:spacing w:after="0" w:line="240" w:lineRule="auto"/>
              <w:jc w:val="center"/>
              <w:textAlignment w:val="top"/>
              <w:rPr>
                <w:rFonts w:ascii="Times New Roman" w:hAnsi="Times New Roman" w:cs="Times New Roman"/>
                <w:sz w:val="24"/>
                <w:szCs w:val="24"/>
              </w:rPr>
            </w:pPr>
            <w:r w:rsidRPr="00B31D60">
              <w:rPr>
                <w:rFonts w:ascii="Times New Roman" w:hAnsi="Times New Roman" w:cs="Times New Roman"/>
                <w:sz w:val="24"/>
                <w:szCs w:val="24"/>
              </w:rPr>
              <w:t>Налоговая нагрузка</w:t>
            </w:r>
          </w:p>
        </w:tc>
        <w:tc>
          <w:tcPr>
            <w:tcW w:w="1570" w:type="dxa"/>
            <w:vAlign w:val="center"/>
          </w:tcPr>
          <w:p w:rsidR="00C90ABD" w:rsidRPr="00B31D60" w:rsidRDefault="00C90ABD" w:rsidP="00B31D60">
            <w:pPr>
              <w:spacing w:after="0" w:line="240" w:lineRule="auto"/>
              <w:jc w:val="center"/>
              <w:textAlignment w:val="top"/>
              <w:rPr>
                <w:rFonts w:ascii="Times New Roman" w:hAnsi="Times New Roman" w:cs="Times New Roman"/>
                <w:color w:val="000000"/>
                <w:sz w:val="24"/>
                <w:szCs w:val="24"/>
                <w:lang w:val="en-US" w:eastAsia="ru-RU"/>
              </w:rPr>
            </w:pPr>
            <w:r w:rsidRPr="00B31D60">
              <w:rPr>
                <w:rFonts w:ascii="Times New Roman" w:hAnsi="Times New Roman" w:cs="Times New Roman"/>
                <w:color w:val="000000"/>
                <w:sz w:val="24"/>
                <w:szCs w:val="24"/>
                <w:lang w:eastAsia="ru-RU"/>
              </w:rPr>
              <w:t>36,1</w:t>
            </w:r>
            <w:r w:rsidR="001C0CB8" w:rsidRPr="00B31D60">
              <w:rPr>
                <w:rFonts w:ascii="Times New Roman" w:hAnsi="Times New Roman" w:cs="Times New Roman"/>
                <w:color w:val="000000"/>
                <w:sz w:val="24"/>
                <w:szCs w:val="24"/>
                <w:lang w:eastAsia="ru-RU"/>
              </w:rPr>
              <w:t>%</w:t>
            </w:r>
          </w:p>
        </w:tc>
        <w:tc>
          <w:tcPr>
            <w:tcW w:w="1571" w:type="dxa"/>
            <w:vAlign w:val="center"/>
          </w:tcPr>
          <w:p w:rsidR="00C90ABD" w:rsidRPr="00B31D60" w:rsidRDefault="00C90ABD" w:rsidP="00B31D60">
            <w:pPr>
              <w:spacing w:after="0" w:line="240" w:lineRule="auto"/>
              <w:jc w:val="center"/>
              <w:textAlignment w:val="top"/>
              <w:rPr>
                <w:rFonts w:ascii="Times New Roman" w:hAnsi="Times New Roman" w:cs="Times New Roman"/>
                <w:color w:val="000000"/>
                <w:sz w:val="24"/>
                <w:szCs w:val="24"/>
                <w:lang w:eastAsia="ru-RU"/>
              </w:rPr>
            </w:pPr>
            <w:r w:rsidRPr="00B31D60">
              <w:rPr>
                <w:rFonts w:ascii="Times New Roman" w:hAnsi="Times New Roman" w:cs="Times New Roman"/>
                <w:color w:val="000000"/>
                <w:sz w:val="24"/>
                <w:szCs w:val="24"/>
                <w:lang w:eastAsia="ru-RU"/>
              </w:rPr>
              <w:t>38,2</w:t>
            </w:r>
            <w:r w:rsidR="001C0CB8" w:rsidRPr="00B31D60">
              <w:rPr>
                <w:rFonts w:ascii="Times New Roman" w:hAnsi="Times New Roman" w:cs="Times New Roman"/>
                <w:color w:val="000000"/>
                <w:sz w:val="24"/>
                <w:szCs w:val="24"/>
                <w:lang w:eastAsia="ru-RU"/>
              </w:rPr>
              <w:t>%</w:t>
            </w:r>
          </w:p>
        </w:tc>
        <w:tc>
          <w:tcPr>
            <w:tcW w:w="1571" w:type="dxa"/>
            <w:vAlign w:val="center"/>
          </w:tcPr>
          <w:p w:rsidR="00C90ABD" w:rsidRPr="00B31D60" w:rsidRDefault="00C90ABD" w:rsidP="00B31D60">
            <w:pPr>
              <w:spacing w:after="0" w:line="240" w:lineRule="auto"/>
              <w:jc w:val="center"/>
              <w:textAlignment w:val="top"/>
              <w:rPr>
                <w:rFonts w:ascii="Times New Roman" w:hAnsi="Times New Roman" w:cs="Times New Roman"/>
                <w:color w:val="000000"/>
                <w:sz w:val="24"/>
                <w:szCs w:val="24"/>
                <w:lang w:eastAsia="ru-RU"/>
              </w:rPr>
            </w:pPr>
            <w:r w:rsidRPr="00B31D60">
              <w:rPr>
                <w:rFonts w:ascii="Times New Roman" w:hAnsi="Times New Roman" w:cs="Times New Roman"/>
                <w:color w:val="000000"/>
                <w:sz w:val="24"/>
                <w:szCs w:val="24"/>
                <w:lang w:val="en-US" w:eastAsia="ru-RU"/>
              </w:rPr>
              <w:t>38.3</w:t>
            </w:r>
            <w:r w:rsidR="001C0CB8" w:rsidRPr="00B31D60">
              <w:rPr>
                <w:rFonts w:ascii="Times New Roman" w:hAnsi="Times New Roman" w:cs="Times New Roman"/>
                <w:color w:val="000000"/>
                <w:sz w:val="24"/>
                <w:szCs w:val="24"/>
                <w:lang w:eastAsia="ru-RU"/>
              </w:rPr>
              <w:t>%</w:t>
            </w:r>
          </w:p>
        </w:tc>
        <w:tc>
          <w:tcPr>
            <w:tcW w:w="1492" w:type="dxa"/>
            <w:vAlign w:val="center"/>
          </w:tcPr>
          <w:p w:rsidR="00C90ABD" w:rsidRPr="00B31D60" w:rsidRDefault="00C90ABD" w:rsidP="00B31D60">
            <w:pPr>
              <w:spacing w:after="0" w:line="240" w:lineRule="auto"/>
              <w:jc w:val="center"/>
              <w:textAlignment w:val="top"/>
              <w:rPr>
                <w:rFonts w:ascii="Times New Roman" w:hAnsi="Times New Roman" w:cs="Times New Roman"/>
                <w:color w:val="000000"/>
                <w:sz w:val="24"/>
                <w:szCs w:val="24"/>
                <w:lang w:eastAsia="ru-RU"/>
              </w:rPr>
            </w:pPr>
            <w:r w:rsidRPr="00B31D60">
              <w:rPr>
                <w:rFonts w:ascii="Times New Roman" w:hAnsi="Times New Roman" w:cs="Times New Roman"/>
                <w:color w:val="000000"/>
                <w:sz w:val="24"/>
                <w:szCs w:val="24"/>
                <w:lang w:eastAsia="ru-RU"/>
              </w:rPr>
              <w:t>2,2</w:t>
            </w:r>
            <w:r w:rsidR="001C0CB8" w:rsidRPr="00B31D60">
              <w:rPr>
                <w:rFonts w:ascii="Times New Roman" w:hAnsi="Times New Roman" w:cs="Times New Roman"/>
                <w:color w:val="000000"/>
                <w:sz w:val="24"/>
                <w:szCs w:val="24"/>
                <w:lang w:eastAsia="ru-RU"/>
              </w:rPr>
              <w:t>%</w:t>
            </w:r>
          </w:p>
        </w:tc>
        <w:tc>
          <w:tcPr>
            <w:tcW w:w="1216" w:type="dxa"/>
            <w:vAlign w:val="center"/>
          </w:tcPr>
          <w:p w:rsidR="00C90ABD" w:rsidRPr="00B31D60" w:rsidRDefault="00C90ABD" w:rsidP="00B31D60">
            <w:pPr>
              <w:spacing w:after="0" w:line="240" w:lineRule="auto"/>
              <w:jc w:val="center"/>
              <w:textAlignment w:val="top"/>
              <w:rPr>
                <w:rFonts w:ascii="Times New Roman" w:hAnsi="Times New Roman" w:cs="Times New Roman"/>
                <w:color w:val="000000"/>
                <w:sz w:val="24"/>
                <w:szCs w:val="24"/>
                <w:lang w:val="en-US" w:eastAsia="ru-RU"/>
              </w:rPr>
            </w:pPr>
            <w:r w:rsidRPr="00B31D60">
              <w:rPr>
                <w:rFonts w:ascii="Times New Roman" w:hAnsi="Times New Roman" w:cs="Times New Roman"/>
                <w:color w:val="000000"/>
                <w:sz w:val="24"/>
                <w:szCs w:val="24"/>
                <w:lang w:val="en-US" w:eastAsia="ru-RU"/>
              </w:rPr>
              <w:t>106.1</w:t>
            </w:r>
          </w:p>
        </w:tc>
      </w:tr>
    </w:tbl>
    <w:p w:rsidR="00A87567" w:rsidRDefault="00A87567" w:rsidP="00924775">
      <w:pPr>
        <w:spacing w:after="0" w:line="360" w:lineRule="auto"/>
        <w:ind w:firstLine="709"/>
        <w:jc w:val="both"/>
        <w:rPr>
          <w:rFonts w:ascii="Times New Roman" w:hAnsi="Times New Roman" w:cs="Times New Roman"/>
          <w:sz w:val="28"/>
          <w:szCs w:val="28"/>
        </w:rPr>
      </w:pPr>
    </w:p>
    <w:p w:rsidR="002E1EAC" w:rsidRDefault="00216C93" w:rsidP="002E1E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Таблица 22</w:t>
      </w:r>
      <w:r w:rsidR="002E1EAC">
        <w:rPr>
          <w:rFonts w:ascii="Times New Roman" w:hAnsi="Times New Roman" w:cs="Times New Roman"/>
          <w:sz w:val="28"/>
          <w:szCs w:val="28"/>
        </w:rPr>
        <w:t xml:space="preserve"> </w:t>
      </w:r>
      <w:r w:rsidR="002E1EAC" w:rsidRPr="00B26B33">
        <w:rPr>
          <w:rFonts w:ascii="Times New Roman" w:hAnsi="Times New Roman" w:cs="Times New Roman"/>
          <w:sz w:val="28"/>
          <w:szCs w:val="28"/>
        </w:rPr>
        <w:t xml:space="preserve">– Расчёт абсолютной налоговой нагрузки </w:t>
      </w:r>
      <w:r w:rsidR="002E1EAC">
        <w:rPr>
          <w:rFonts w:ascii="Times New Roman" w:hAnsi="Times New Roman" w:cs="Times New Roman"/>
          <w:sz w:val="28"/>
          <w:szCs w:val="28"/>
        </w:rPr>
        <w:t>ООО «Прома-Киров» (Тыс. руб.)</w:t>
      </w:r>
    </w:p>
    <w:tbl>
      <w:tblPr>
        <w:tblW w:w="5019" w:type="pct"/>
        <w:tblInd w:w="-20" w:type="dxa"/>
        <w:tblLook w:val="0000" w:firstRow="0" w:lastRow="0" w:firstColumn="0" w:lastColumn="0" w:noHBand="0" w:noVBand="0"/>
      </w:tblPr>
      <w:tblGrid>
        <w:gridCol w:w="3425"/>
        <w:gridCol w:w="2077"/>
        <w:gridCol w:w="1527"/>
        <w:gridCol w:w="1432"/>
        <w:gridCol w:w="1430"/>
      </w:tblGrid>
      <w:tr w:rsidR="002E1EAC" w:rsidRPr="00B26B33" w:rsidTr="00D46E72">
        <w:trPr>
          <w:trHeight w:val="270"/>
        </w:trPr>
        <w:tc>
          <w:tcPr>
            <w:tcW w:w="1729" w:type="pct"/>
            <w:tcBorders>
              <w:top w:val="single" w:sz="8" w:space="0" w:color="auto"/>
              <w:left w:val="single" w:sz="8" w:space="0" w:color="auto"/>
              <w:bottom w:val="single" w:sz="8" w:space="0" w:color="auto"/>
              <w:right w:val="single" w:sz="8" w:space="0" w:color="auto"/>
            </w:tcBorders>
            <w:shd w:val="clear" w:color="auto" w:fill="auto"/>
            <w:noWrap/>
            <w:vAlign w:val="center"/>
          </w:tcPr>
          <w:p w:rsidR="002E1EAC" w:rsidRPr="007B27FD" w:rsidRDefault="002E1EAC" w:rsidP="00CE4C62">
            <w:pPr>
              <w:spacing w:after="0"/>
              <w:jc w:val="center"/>
              <w:rPr>
                <w:rFonts w:ascii="Times New Roman" w:hAnsi="Times New Roman" w:cs="Times New Roman"/>
                <w:sz w:val="24"/>
                <w:szCs w:val="24"/>
              </w:rPr>
            </w:pPr>
            <w:r w:rsidRPr="007B27FD">
              <w:rPr>
                <w:rFonts w:ascii="Times New Roman" w:hAnsi="Times New Roman" w:cs="Times New Roman"/>
                <w:sz w:val="24"/>
                <w:szCs w:val="24"/>
              </w:rPr>
              <w:t>Показатель</w:t>
            </w:r>
          </w:p>
        </w:tc>
        <w:tc>
          <w:tcPr>
            <w:tcW w:w="1049" w:type="pct"/>
            <w:tcBorders>
              <w:top w:val="single" w:sz="8" w:space="0" w:color="auto"/>
              <w:left w:val="nil"/>
              <w:bottom w:val="single" w:sz="8" w:space="0" w:color="auto"/>
              <w:right w:val="single" w:sz="8" w:space="0" w:color="auto"/>
            </w:tcBorders>
            <w:shd w:val="clear" w:color="auto" w:fill="auto"/>
            <w:noWrap/>
            <w:vAlign w:val="center"/>
          </w:tcPr>
          <w:p w:rsidR="002E1EAC" w:rsidRPr="007B27FD" w:rsidRDefault="002E1EAC" w:rsidP="00CE4C62">
            <w:pPr>
              <w:spacing w:after="0"/>
              <w:jc w:val="center"/>
              <w:rPr>
                <w:rFonts w:ascii="Times New Roman" w:hAnsi="Times New Roman" w:cs="Times New Roman"/>
                <w:sz w:val="24"/>
                <w:szCs w:val="24"/>
              </w:rPr>
            </w:pPr>
            <w:r w:rsidRPr="007B27FD">
              <w:rPr>
                <w:rFonts w:ascii="Times New Roman" w:hAnsi="Times New Roman" w:cs="Times New Roman"/>
                <w:sz w:val="24"/>
                <w:szCs w:val="24"/>
              </w:rPr>
              <w:t>2014 год</w:t>
            </w:r>
          </w:p>
        </w:tc>
        <w:tc>
          <w:tcPr>
            <w:tcW w:w="771" w:type="pct"/>
            <w:tcBorders>
              <w:top w:val="single" w:sz="8" w:space="0" w:color="auto"/>
              <w:left w:val="nil"/>
              <w:bottom w:val="single" w:sz="8" w:space="0" w:color="auto"/>
              <w:right w:val="single" w:sz="8" w:space="0" w:color="auto"/>
            </w:tcBorders>
            <w:shd w:val="clear" w:color="auto" w:fill="auto"/>
            <w:noWrap/>
            <w:vAlign w:val="center"/>
          </w:tcPr>
          <w:p w:rsidR="002E1EAC" w:rsidRPr="007B27FD" w:rsidRDefault="002E1EAC" w:rsidP="00CE4C62">
            <w:pPr>
              <w:spacing w:after="0"/>
              <w:jc w:val="center"/>
              <w:rPr>
                <w:rFonts w:ascii="Times New Roman" w:hAnsi="Times New Roman" w:cs="Times New Roman"/>
                <w:sz w:val="24"/>
                <w:szCs w:val="24"/>
              </w:rPr>
            </w:pPr>
            <w:r w:rsidRPr="007B27FD">
              <w:rPr>
                <w:rFonts w:ascii="Times New Roman" w:hAnsi="Times New Roman" w:cs="Times New Roman"/>
                <w:sz w:val="24"/>
                <w:szCs w:val="24"/>
              </w:rPr>
              <w:t>2015 год</w:t>
            </w:r>
          </w:p>
        </w:tc>
        <w:tc>
          <w:tcPr>
            <w:tcW w:w="723" w:type="pct"/>
            <w:tcBorders>
              <w:top w:val="single" w:sz="8" w:space="0" w:color="auto"/>
              <w:left w:val="nil"/>
              <w:bottom w:val="single" w:sz="8" w:space="0" w:color="auto"/>
              <w:right w:val="single" w:sz="8" w:space="0" w:color="auto"/>
            </w:tcBorders>
            <w:shd w:val="clear" w:color="auto" w:fill="auto"/>
            <w:noWrap/>
            <w:vAlign w:val="center"/>
          </w:tcPr>
          <w:p w:rsidR="002E1EAC" w:rsidRPr="007B27FD" w:rsidRDefault="002E1EAC" w:rsidP="00CE4C62">
            <w:pPr>
              <w:spacing w:after="0"/>
              <w:jc w:val="center"/>
              <w:rPr>
                <w:rFonts w:ascii="Times New Roman" w:hAnsi="Times New Roman" w:cs="Times New Roman"/>
                <w:sz w:val="24"/>
                <w:szCs w:val="24"/>
              </w:rPr>
            </w:pPr>
            <w:r w:rsidRPr="007B27FD">
              <w:rPr>
                <w:rFonts w:ascii="Times New Roman" w:hAnsi="Times New Roman" w:cs="Times New Roman"/>
                <w:sz w:val="24"/>
                <w:szCs w:val="24"/>
              </w:rPr>
              <w:t>2016 год</w:t>
            </w:r>
          </w:p>
        </w:tc>
        <w:tc>
          <w:tcPr>
            <w:tcW w:w="722" w:type="pct"/>
            <w:tcBorders>
              <w:top w:val="single" w:sz="8" w:space="0" w:color="auto"/>
              <w:left w:val="nil"/>
              <w:bottom w:val="single" w:sz="8" w:space="0" w:color="auto"/>
              <w:right w:val="single" w:sz="8" w:space="0" w:color="auto"/>
            </w:tcBorders>
          </w:tcPr>
          <w:p w:rsidR="002E1EAC" w:rsidRPr="007B27FD" w:rsidRDefault="002E1EAC" w:rsidP="00CE4C62">
            <w:pPr>
              <w:spacing w:after="0"/>
              <w:jc w:val="center"/>
              <w:rPr>
                <w:rFonts w:ascii="Times New Roman" w:hAnsi="Times New Roman" w:cs="Times New Roman"/>
                <w:sz w:val="24"/>
                <w:szCs w:val="24"/>
              </w:rPr>
            </w:pPr>
            <w:r w:rsidRPr="007B27FD">
              <w:rPr>
                <w:rFonts w:ascii="Times New Roman" w:hAnsi="Times New Roman" w:cs="Times New Roman"/>
                <w:sz w:val="24"/>
                <w:szCs w:val="24"/>
              </w:rPr>
              <w:t>Откл-ние 2016 г в %  к 2014 г</w:t>
            </w:r>
          </w:p>
        </w:tc>
      </w:tr>
      <w:tr w:rsidR="002E1EAC" w:rsidRPr="00B26B33" w:rsidTr="00D46E72">
        <w:trPr>
          <w:trHeight w:val="60"/>
        </w:trPr>
        <w:tc>
          <w:tcPr>
            <w:tcW w:w="1729" w:type="pct"/>
            <w:tcBorders>
              <w:top w:val="nil"/>
              <w:left w:val="single" w:sz="8" w:space="0" w:color="auto"/>
              <w:bottom w:val="single" w:sz="8" w:space="0" w:color="auto"/>
              <w:right w:val="single" w:sz="8" w:space="0" w:color="auto"/>
            </w:tcBorders>
            <w:shd w:val="clear" w:color="auto" w:fill="auto"/>
            <w:noWrap/>
            <w:vAlign w:val="center"/>
          </w:tcPr>
          <w:p w:rsidR="002E1EAC" w:rsidRPr="007B27FD" w:rsidRDefault="002E1EAC" w:rsidP="000C5FB2">
            <w:pPr>
              <w:spacing w:after="0"/>
              <w:rPr>
                <w:rFonts w:ascii="Times New Roman" w:hAnsi="Times New Roman" w:cs="Times New Roman"/>
                <w:sz w:val="24"/>
                <w:szCs w:val="24"/>
              </w:rPr>
            </w:pPr>
            <w:r w:rsidRPr="007B27FD">
              <w:rPr>
                <w:rFonts w:ascii="Times New Roman" w:hAnsi="Times New Roman" w:cs="Times New Roman"/>
                <w:sz w:val="24"/>
                <w:szCs w:val="24"/>
              </w:rPr>
              <w:t>Выручка от реализации</w:t>
            </w:r>
          </w:p>
        </w:tc>
        <w:tc>
          <w:tcPr>
            <w:tcW w:w="1049" w:type="pct"/>
            <w:tcBorders>
              <w:top w:val="nil"/>
              <w:left w:val="nil"/>
              <w:bottom w:val="single" w:sz="8" w:space="0" w:color="auto"/>
              <w:right w:val="single" w:sz="8" w:space="0" w:color="auto"/>
            </w:tcBorders>
            <w:shd w:val="clear" w:color="auto" w:fill="auto"/>
            <w:vAlign w:val="center"/>
          </w:tcPr>
          <w:p w:rsidR="002E1EAC" w:rsidRPr="007B27FD" w:rsidRDefault="002E1EAC" w:rsidP="00CE4C62">
            <w:pPr>
              <w:spacing w:after="0"/>
              <w:jc w:val="center"/>
              <w:rPr>
                <w:rFonts w:ascii="Times New Roman" w:hAnsi="Times New Roman" w:cs="Times New Roman"/>
                <w:sz w:val="24"/>
                <w:szCs w:val="24"/>
              </w:rPr>
            </w:pPr>
            <w:r w:rsidRPr="007B27FD">
              <w:rPr>
                <w:rFonts w:ascii="Times New Roman" w:hAnsi="Times New Roman" w:cs="Times New Roman"/>
                <w:sz w:val="24"/>
                <w:szCs w:val="24"/>
              </w:rPr>
              <w:t>23018</w:t>
            </w:r>
          </w:p>
        </w:tc>
        <w:tc>
          <w:tcPr>
            <w:tcW w:w="771" w:type="pct"/>
            <w:tcBorders>
              <w:top w:val="nil"/>
              <w:left w:val="nil"/>
              <w:bottom w:val="single" w:sz="8" w:space="0" w:color="auto"/>
              <w:right w:val="single" w:sz="8" w:space="0" w:color="auto"/>
            </w:tcBorders>
            <w:shd w:val="clear" w:color="auto" w:fill="auto"/>
            <w:vAlign w:val="center"/>
          </w:tcPr>
          <w:p w:rsidR="002E1EAC" w:rsidRPr="007B27FD" w:rsidRDefault="002E1EAC" w:rsidP="00CE4C62">
            <w:pPr>
              <w:spacing w:after="0"/>
              <w:jc w:val="center"/>
              <w:rPr>
                <w:rFonts w:ascii="Times New Roman" w:hAnsi="Times New Roman" w:cs="Times New Roman"/>
                <w:sz w:val="24"/>
                <w:szCs w:val="24"/>
              </w:rPr>
            </w:pPr>
            <w:r w:rsidRPr="007B27FD">
              <w:rPr>
                <w:rFonts w:ascii="Times New Roman" w:hAnsi="Times New Roman" w:cs="Times New Roman"/>
                <w:sz w:val="24"/>
                <w:szCs w:val="24"/>
              </w:rPr>
              <w:t>25048</w:t>
            </w:r>
          </w:p>
        </w:tc>
        <w:tc>
          <w:tcPr>
            <w:tcW w:w="723" w:type="pct"/>
            <w:tcBorders>
              <w:top w:val="nil"/>
              <w:left w:val="nil"/>
              <w:bottom w:val="single" w:sz="8" w:space="0" w:color="auto"/>
              <w:right w:val="single" w:sz="8" w:space="0" w:color="auto"/>
            </w:tcBorders>
            <w:shd w:val="clear" w:color="auto" w:fill="auto"/>
            <w:noWrap/>
            <w:vAlign w:val="center"/>
          </w:tcPr>
          <w:p w:rsidR="002E1EAC" w:rsidRPr="007B27FD" w:rsidRDefault="002E1EAC" w:rsidP="00CE4C62">
            <w:pPr>
              <w:spacing w:after="0"/>
              <w:jc w:val="center"/>
              <w:rPr>
                <w:rFonts w:ascii="Times New Roman" w:hAnsi="Times New Roman" w:cs="Times New Roman"/>
                <w:sz w:val="24"/>
                <w:szCs w:val="24"/>
              </w:rPr>
            </w:pPr>
            <w:r w:rsidRPr="007B27FD">
              <w:rPr>
                <w:rFonts w:ascii="Times New Roman" w:hAnsi="Times New Roman" w:cs="Times New Roman"/>
                <w:sz w:val="24"/>
                <w:szCs w:val="24"/>
              </w:rPr>
              <w:t>27135</w:t>
            </w:r>
          </w:p>
        </w:tc>
        <w:tc>
          <w:tcPr>
            <w:tcW w:w="722" w:type="pct"/>
            <w:tcBorders>
              <w:top w:val="nil"/>
              <w:left w:val="nil"/>
              <w:bottom w:val="single" w:sz="8" w:space="0" w:color="auto"/>
              <w:right w:val="single" w:sz="8" w:space="0" w:color="auto"/>
            </w:tcBorders>
          </w:tcPr>
          <w:p w:rsidR="002E1EAC" w:rsidRPr="007B27FD" w:rsidRDefault="002E1EAC" w:rsidP="00CE4C62">
            <w:pPr>
              <w:spacing w:after="0"/>
              <w:jc w:val="center"/>
              <w:rPr>
                <w:rFonts w:ascii="Times New Roman" w:hAnsi="Times New Roman" w:cs="Times New Roman"/>
                <w:sz w:val="24"/>
                <w:szCs w:val="24"/>
              </w:rPr>
            </w:pPr>
            <w:r w:rsidRPr="007B27FD">
              <w:rPr>
                <w:rFonts w:ascii="Times New Roman" w:hAnsi="Times New Roman" w:cs="Times New Roman"/>
                <w:sz w:val="24"/>
                <w:szCs w:val="24"/>
              </w:rPr>
              <w:t>117,9</w:t>
            </w:r>
          </w:p>
        </w:tc>
      </w:tr>
      <w:tr w:rsidR="002E1EAC" w:rsidRPr="00B26B33" w:rsidTr="00D46E72">
        <w:trPr>
          <w:trHeight w:val="60"/>
        </w:trPr>
        <w:tc>
          <w:tcPr>
            <w:tcW w:w="1729" w:type="pct"/>
            <w:tcBorders>
              <w:top w:val="single" w:sz="4" w:space="0" w:color="auto"/>
              <w:left w:val="single" w:sz="4" w:space="0" w:color="auto"/>
              <w:bottom w:val="single" w:sz="4" w:space="0" w:color="auto"/>
              <w:right w:val="single" w:sz="4" w:space="0" w:color="auto"/>
            </w:tcBorders>
            <w:shd w:val="clear" w:color="auto" w:fill="auto"/>
            <w:vAlign w:val="center"/>
          </w:tcPr>
          <w:p w:rsidR="002E1EAC" w:rsidRPr="007B27FD" w:rsidRDefault="002E1EAC" w:rsidP="000C5FB2">
            <w:pPr>
              <w:spacing w:after="0"/>
              <w:rPr>
                <w:rFonts w:ascii="Times New Roman" w:hAnsi="Times New Roman" w:cs="Times New Roman"/>
                <w:sz w:val="24"/>
                <w:szCs w:val="24"/>
              </w:rPr>
            </w:pPr>
            <w:r w:rsidRPr="007B27FD">
              <w:rPr>
                <w:rFonts w:ascii="Times New Roman" w:hAnsi="Times New Roman" w:cs="Times New Roman"/>
                <w:sz w:val="24"/>
                <w:szCs w:val="24"/>
              </w:rPr>
              <w:t>Налог на прибыль</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rsidR="002E1EAC" w:rsidRPr="007B27FD" w:rsidRDefault="002E1EAC" w:rsidP="00CE4C62">
            <w:pPr>
              <w:spacing w:after="0"/>
              <w:jc w:val="center"/>
              <w:rPr>
                <w:rFonts w:ascii="Times New Roman" w:hAnsi="Times New Roman" w:cs="Times New Roman"/>
                <w:sz w:val="24"/>
                <w:szCs w:val="24"/>
              </w:rPr>
            </w:pPr>
            <w:r w:rsidRPr="007B27FD">
              <w:rPr>
                <w:rFonts w:ascii="Times New Roman" w:hAnsi="Times New Roman" w:cs="Times New Roman"/>
                <w:sz w:val="24"/>
                <w:szCs w:val="24"/>
              </w:rPr>
              <w:t>300,9</w:t>
            </w:r>
          </w:p>
        </w:tc>
        <w:tc>
          <w:tcPr>
            <w:tcW w:w="7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E1EAC" w:rsidRPr="007B27FD" w:rsidRDefault="002E1EAC" w:rsidP="00CE4C62">
            <w:pPr>
              <w:spacing w:after="0"/>
              <w:jc w:val="center"/>
              <w:rPr>
                <w:rFonts w:ascii="Times New Roman" w:hAnsi="Times New Roman" w:cs="Times New Roman"/>
                <w:sz w:val="24"/>
                <w:szCs w:val="24"/>
              </w:rPr>
            </w:pPr>
            <w:r w:rsidRPr="007B27FD">
              <w:rPr>
                <w:rFonts w:ascii="Times New Roman" w:hAnsi="Times New Roman" w:cs="Times New Roman"/>
                <w:sz w:val="24"/>
                <w:szCs w:val="24"/>
              </w:rPr>
              <w:t>172,6</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E1EAC" w:rsidRPr="007B27FD" w:rsidRDefault="002E1EAC" w:rsidP="00CE4C62">
            <w:pPr>
              <w:spacing w:after="0"/>
              <w:jc w:val="center"/>
              <w:rPr>
                <w:rFonts w:ascii="Times New Roman" w:hAnsi="Times New Roman" w:cs="Times New Roman"/>
                <w:sz w:val="24"/>
                <w:szCs w:val="24"/>
              </w:rPr>
            </w:pPr>
            <w:r w:rsidRPr="007B27FD">
              <w:rPr>
                <w:rFonts w:ascii="Times New Roman" w:hAnsi="Times New Roman" w:cs="Times New Roman"/>
                <w:sz w:val="24"/>
                <w:szCs w:val="24"/>
                <w:lang w:val="en-US"/>
              </w:rPr>
              <w:t>473</w:t>
            </w:r>
            <w:r w:rsidRPr="007B27FD">
              <w:rPr>
                <w:rFonts w:ascii="Times New Roman" w:hAnsi="Times New Roman" w:cs="Times New Roman"/>
                <w:sz w:val="24"/>
                <w:szCs w:val="24"/>
              </w:rPr>
              <w:t>,5</w:t>
            </w:r>
          </w:p>
        </w:tc>
        <w:tc>
          <w:tcPr>
            <w:tcW w:w="722" w:type="pct"/>
            <w:tcBorders>
              <w:top w:val="single" w:sz="4" w:space="0" w:color="auto"/>
              <w:left w:val="single" w:sz="4" w:space="0" w:color="auto"/>
              <w:bottom w:val="single" w:sz="4" w:space="0" w:color="auto"/>
              <w:right w:val="single" w:sz="4" w:space="0" w:color="auto"/>
            </w:tcBorders>
          </w:tcPr>
          <w:p w:rsidR="002E1EAC" w:rsidRPr="007B27FD" w:rsidRDefault="002E1EAC" w:rsidP="00CE4C62">
            <w:pPr>
              <w:spacing w:after="0"/>
              <w:jc w:val="center"/>
              <w:rPr>
                <w:rFonts w:ascii="Times New Roman" w:hAnsi="Times New Roman" w:cs="Times New Roman"/>
                <w:sz w:val="24"/>
                <w:szCs w:val="24"/>
              </w:rPr>
            </w:pPr>
            <w:r w:rsidRPr="007B27FD">
              <w:rPr>
                <w:rFonts w:ascii="Times New Roman" w:hAnsi="Times New Roman" w:cs="Times New Roman"/>
                <w:sz w:val="24"/>
                <w:szCs w:val="24"/>
              </w:rPr>
              <w:t>157,4</w:t>
            </w:r>
          </w:p>
        </w:tc>
      </w:tr>
      <w:tr w:rsidR="002E1EAC" w:rsidRPr="00B26B33" w:rsidTr="00D46E72">
        <w:trPr>
          <w:trHeight w:val="62"/>
        </w:trPr>
        <w:tc>
          <w:tcPr>
            <w:tcW w:w="1729" w:type="pct"/>
            <w:tcBorders>
              <w:top w:val="single" w:sz="4" w:space="0" w:color="auto"/>
              <w:left w:val="single" w:sz="4" w:space="0" w:color="auto"/>
              <w:bottom w:val="single" w:sz="4" w:space="0" w:color="auto"/>
              <w:right w:val="single" w:sz="4" w:space="0" w:color="auto"/>
            </w:tcBorders>
            <w:shd w:val="clear" w:color="auto" w:fill="auto"/>
            <w:vAlign w:val="center"/>
          </w:tcPr>
          <w:p w:rsidR="002E1EAC" w:rsidRPr="007B27FD" w:rsidRDefault="002E1EAC" w:rsidP="000C5FB2">
            <w:pPr>
              <w:spacing w:after="0"/>
              <w:rPr>
                <w:rFonts w:ascii="Times New Roman" w:hAnsi="Times New Roman" w:cs="Times New Roman"/>
                <w:sz w:val="24"/>
                <w:szCs w:val="24"/>
              </w:rPr>
            </w:pPr>
            <w:r w:rsidRPr="007B27FD">
              <w:rPr>
                <w:rFonts w:ascii="Times New Roman" w:hAnsi="Times New Roman" w:cs="Times New Roman"/>
                <w:sz w:val="24"/>
                <w:szCs w:val="24"/>
              </w:rPr>
              <w:br w:type="page"/>
            </w:r>
            <w:r w:rsidRPr="007B27FD">
              <w:rPr>
                <w:rFonts w:ascii="Times New Roman" w:hAnsi="Times New Roman" w:cs="Times New Roman"/>
                <w:sz w:val="24"/>
                <w:szCs w:val="24"/>
              </w:rPr>
              <w:br w:type="page"/>
            </w:r>
            <w:r w:rsidR="00216C93">
              <w:rPr>
                <w:rFonts w:ascii="Times New Roman" w:hAnsi="Times New Roman" w:cs="Times New Roman"/>
                <w:sz w:val="24"/>
                <w:szCs w:val="24"/>
              </w:rPr>
              <w:t>НДС</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rsidR="002E1EAC" w:rsidRPr="007B27FD" w:rsidRDefault="002E1EAC" w:rsidP="00CE4C62">
            <w:pPr>
              <w:spacing w:after="0"/>
              <w:jc w:val="center"/>
              <w:rPr>
                <w:rFonts w:ascii="Times New Roman" w:hAnsi="Times New Roman" w:cs="Times New Roman"/>
                <w:sz w:val="24"/>
                <w:szCs w:val="24"/>
              </w:rPr>
            </w:pPr>
            <w:r w:rsidRPr="007B27FD">
              <w:rPr>
                <w:rFonts w:ascii="Times New Roman" w:hAnsi="Times New Roman" w:cs="Times New Roman"/>
                <w:sz w:val="24"/>
                <w:szCs w:val="24"/>
              </w:rPr>
              <w:t>5306,9</w:t>
            </w:r>
          </w:p>
        </w:tc>
        <w:tc>
          <w:tcPr>
            <w:tcW w:w="7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E1EAC" w:rsidRPr="007B27FD" w:rsidRDefault="002E1EAC" w:rsidP="00CE4C62">
            <w:pPr>
              <w:spacing w:after="0"/>
              <w:jc w:val="center"/>
              <w:rPr>
                <w:rFonts w:ascii="Times New Roman" w:hAnsi="Times New Roman" w:cs="Times New Roman"/>
                <w:sz w:val="24"/>
                <w:szCs w:val="24"/>
              </w:rPr>
            </w:pPr>
            <w:r w:rsidRPr="007B27FD">
              <w:rPr>
                <w:rFonts w:ascii="Times New Roman" w:hAnsi="Times New Roman" w:cs="Times New Roman"/>
                <w:sz w:val="24"/>
                <w:szCs w:val="24"/>
              </w:rPr>
              <w:t>6128,9</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E1EAC" w:rsidRPr="007B27FD" w:rsidRDefault="002E1EAC" w:rsidP="00CE4C62">
            <w:pPr>
              <w:spacing w:after="0"/>
              <w:jc w:val="center"/>
              <w:rPr>
                <w:rFonts w:ascii="Times New Roman" w:hAnsi="Times New Roman" w:cs="Times New Roman"/>
                <w:sz w:val="24"/>
                <w:szCs w:val="24"/>
              </w:rPr>
            </w:pPr>
            <w:r w:rsidRPr="007B27FD">
              <w:rPr>
                <w:rFonts w:ascii="Times New Roman" w:hAnsi="Times New Roman" w:cs="Times New Roman"/>
                <w:color w:val="000000"/>
                <w:sz w:val="24"/>
                <w:szCs w:val="24"/>
                <w:lang w:val="en-US" w:eastAsia="ru-RU"/>
              </w:rPr>
              <w:t>6661</w:t>
            </w:r>
            <w:r w:rsidRPr="007B27FD">
              <w:rPr>
                <w:rFonts w:ascii="Times New Roman" w:hAnsi="Times New Roman" w:cs="Times New Roman"/>
                <w:color w:val="000000"/>
                <w:sz w:val="24"/>
                <w:szCs w:val="24"/>
                <w:lang w:eastAsia="ru-RU"/>
              </w:rPr>
              <w:t>,4</w:t>
            </w:r>
          </w:p>
        </w:tc>
        <w:tc>
          <w:tcPr>
            <w:tcW w:w="722" w:type="pct"/>
            <w:tcBorders>
              <w:top w:val="single" w:sz="4" w:space="0" w:color="auto"/>
              <w:left w:val="single" w:sz="4" w:space="0" w:color="auto"/>
              <w:bottom w:val="single" w:sz="4" w:space="0" w:color="auto"/>
              <w:right w:val="single" w:sz="4" w:space="0" w:color="auto"/>
            </w:tcBorders>
          </w:tcPr>
          <w:p w:rsidR="002E1EAC" w:rsidRPr="007B27FD" w:rsidRDefault="002E1EAC" w:rsidP="00CE4C62">
            <w:pPr>
              <w:spacing w:after="0"/>
              <w:jc w:val="center"/>
              <w:rPr>
                <w:rFonts w:ascii="Times New Roman" w:hAnsi="Times New Roman" w:cs="Times New Roman"/>
                <w:sz w:val="24"/>
                <w:szCs w:val="24"/>
              </w:rPr>
            </w:pPr>
            <w:r w:rsidRPr="007B27FD">
              <w:rPr>
                <w:rFonts w:ascii="Times New Roman" w:hAnsi="Times New Roman" w:cs="Times New Roman"/>
                <w:sz w:val="24"/>
                <w:szCs w:val="24"/>
              </w:rPr>
              <w:t>125,5</w:t>
            </w:r>
          </w:p>
        </w:tc>
      </w:tr>
      <w:tr w:rsidR="002E1EAC" w:rsidRPr="00B26B33" w:rsidTr="00D46E72">
        <w:trPr>
          <w:trHeight w:val="60"/>
        </w:trPr>
        <w:tc>
          <w:tcPr>
            <w:tcW w:w="1729" w:type="pct"/>
            <w:tcBorders>
              <w:top w:val="single" w:sz="4" w:space="0" w:color="auto"/>
              <w:left w:val="single" w:sz="8" w:space="0" w:color="auto"/>
              <w:bottom w:val="single" w:sz="8" w:space="0" w:color="auto"/>
              <w:right w:val="single" w:sz="8" w:space="0" w:color="auto"/>
            </w:tcBorders>
            <w:shd w:val="clear" w:color="auto" w:fill="auto"/>
            <w:vAlign w:val="center"/>
          </w:tcPr>
          <w:p w:rsidR="002E1EAC" w:rsidRPr="007B27FD" w:rsidRDefault="00216C93" w:rsidP="000C5FB2">
            <w:pPr>
              <w:spacing w:after="0"/>
              <w:rPr>
                <w:rFonts w:ascii="Times New Roman" w:hAnsi="Times New Roman" w:cs="Times New Roman"/>
                <w:sz w:val="24"/>
                <w:szCs w:val="24"/>
              </w:rPr>
            </w:pPr>
            <w:r>
              <w:rPr>
                <w:rFonts w:ascii="Times New Roman" w:hAnsi="Times New Roman" w:cs="Times New Roman"/>
                <w:sz w:val="24"/>
                <w:szCs w:val="24"/>
              </w:rPr>
              <w:t>НДФЛ</w:t>
            </w:r>
          </w:p>
        </w:tc>
        <w:tc>
          <w:tcPr>
            <w:tcW w:w="1049" w:type="pct"/>
            <w:tcBorders>
              <w:top w:val="single" w:sz="4" w:space="0" w:color="auto"/>
              <w:left w:val="nil"/>
              <w:bottom w:val="single" w:sz="8" w:space="0" w:color="auto"/>
              <w:right w:val="single" w:sz="8" w:space="0" w:color="auto"/>
            </w:tcBorders>
            <w:shd w:val="clear" w:color="auto" w:fill="auto"/>
            <w:vAlign w:val="center"/>
          </w:tcPr>
          <w:p w:rsidR="002E1EAC" w:rsidRPr="007B27FD" w:rsidRDefault="002E1EAC" w:rsidP="00CE4C62">
            <w:pPr>
              <w:spacing w:after="0"/>
              <w:jc w:val="center"/>
              <w:rPr>
                <w:rFonts w:ascii="Times New Roman" w:hAnsi="Times New Roman" w:cs="Times New Roman"/>
                <w:sz w:val="24"/>
                <w:szCs w:val="24"/>
              </w:rPr>
            </w:pPr>
            <w:r w:rsidRPr="007B27FD">
              <w:rPr>
                <w:rFonts w:ascii="Times New Roman" w:hAnsi="Times New Roman" w:cs="Times New Roman"/>
                <w:sz w:val="24"/>
                <w:szCs w:val="24"/>
              </w:rPr>
              <w:t>5,4</w:t>
            </w:r>
          </w:p>
        </w:tc>
        <w:tc>
          <w:tcPr>
            <w:tcW w:w="771" w:type="pct"/>
            <w:tcBorders>
              <w:top w:val="single" w:sz="4" w:space="0" w:color="auto"/>
              <w:left w:val="nil"/>
              <w:bottom w:val="single" w:sz="8" w:space="0" w:color="auto"/>
              <w:right w:val="single" w:sz="8" w:space="0" w:color="auto"/>
            </w:tcBorders>
            <w:shd w:val="clear" w:color="auto" w:fill="auto"/>
            <w:noWrap/>
            <w:vAlign w:val="center"/>
          </w:tcPr>
          <w:p w:rsidR="002E1EAC" w:rsidRPr="007B27FD" w:rsidRDefault="002E1EAC" w:rsidP="00CE4C62">
            <w:pPr>
              <w:spacing w:after="0"/>
              <w:jc w:val="center"/>
              <w:rPr>
                <w:rFonts w:ascii="Times New Roman" w:hAnsi="Times New Roman" w:cs="Times New Roman"/>
                <w:sz w:val="24"/>
                <w:szCs w:val="24"/>
              </w:rPr>
            </w:pPr>
            <w:r w:rsidRPr="007B27FD">
              <w:rPr>
                <w:rFonts w:ascii="Times New Roman" w:hAnsi="Times New Roman" w:cs="Times New Roman"/>
                <w:sz w:val="24"/>
                <w:szCs w:val="24"/>
              </w:rPr>
              <w:t>5,6</w:t>
            </w:r>
          </w:p>
        </w:tc>
        <w:tc>
          <w:tcPr>
            <w:tcW w:w="723" w:type="pct"/>
            <w:tcBorders>
              <w:top w:val="single" w:sz="4" w:space="0" w:color="auto"/>
              <w:left w:val="nil"/>
              <w:bottom w:val="single" w:sz="8" w:space="0" w:color="auto"/>
              <w:right w:val="single" w:sz="8" w:space="0" w:color="auto"/>
            </w:tcBorders>
            <w:shd w:val="clear" w:color="auto" w:fill="auto"/>
            <w:noWrap/>
            <w:vAlign w:val="center"/>
          </w:tcPr>
          <w:p w:rsidR="002E1EAC" w:rsidRPr="007B27FD" w:rsidRDefault="002E1EAC" w:rsidP="00CE4C62">
            <w:pPr>
              <w:spacing w:after="0"/>
              <w:jc w:val="center"/>
              <w:rPr>
                <w:rFonts w:ascii="Times New Roman" w:hAnsi="Times New Roman" w:cs="Times New Roman"/>
                <w:sz w:val="24"/>
                <w:szCs w:val="24"/>
              </w:rPr>
            </w:pPr>
            <w:r w:rsidRPr="007B27FD">
              <w:rPr>
                <w:rFonts w:ascii="Times New Roman" w:hAnsi="Times New Roman" w:cs="Times New Roman"/>
                <w:color w:val="000000"/>
                <w:sz w:val="24"/>
                <w:szCs w:val="24"/>
                <w:lang w:val="en-US" w:eastAsia="ru-RU"/>
              </w:rPr>
              <w:t>56</w:t>
            </w:r>
            <w:r w:rsidRPr="007B27FD">
              <w:rPr>
                <w:rFonts w:ascii="Times New Roman" w:hAnsi="Times New Roman" w:cs="Times New Roman"/>
                <w:color w:val="000000"/>
                <w:sz w:val="24"/>
                <w:szCs w:val="24"/>
                <w:lang w:eastAsia="ru-RU"/>
              </w:rPr>
              <w:t>,5</w:t>
            </w:r>
          </w:p>
        </w:tc>
        <w:tc>
          <w:tcPr>
            <w:tcW w:w="722" w:type="pct"/>
            <w:tcBorders>
              <w:top w:val="single" w:sz="4" w:space="0" w:color="auto"/>
              <w:left w:val="nil"/>
              <w:bottom w:val="single" w:sz="8" w:space="0" w:color="auto"/>
              <w:right w:val="single" w:sz="8" w:space="0" w:color="auto"/>
            </w:tcBorders>
          </w:tcPr>
          <w:p w:rsidR="002E1EAC" w:rsidRPr="007B27FD" w:rsidRDefault="002E1EAC" w:rsidP="00CE4C62">
            <w:pPr>
              <w:spacing w:after="0"/>
              <w:jc w:val="center"/>
              <w:rPr>
                <w:rFonts w:ascii="Times New Roman" w:hAnsi="Times New Roman" w:cs="Times New Roman"/>
                <w:sz w:val="24"/>
                <w:szCs w:val="24"/>
              </w:rPr>
            </w:pPr>
            <w:r w:rsidRPr="007B27FD">
              <w:rPr>
                <w:rFonts w:ascii="Times New Roman" w:hAnsi="Times New Roman" w:cs="Times New Roman"/>
                <w:sz w:val="24"/>
                <w:szCs w:val="24"/>
              </w:rPr>
              <w:t>1046,3</w:t>
            </w:r>
          </w:p>
        </w:tc>
      </w:tr>
      <w:tr w:rsidR="002E1EAC" w:rsidRPr="00B26B33" w:rsidTr="00D46E72">
        <w:trPr>
          <w:trHeight w:val="60"/>
        </w:trPr>
        <w:tc>
          <w:tcPr>
            <w:tcW w:w="1729" w:type="pct"/>
            <w:tcBorders>
              <w:top w:val="nil"/>
              <w:left w:val="single" w:sz="8" w:space="0" w:color="auto"/>
              <w:bottom w:val="single" w:sz="8" w:space="0" w:color="auto"/>
              <w:right w:val="single" w:sz="8" w:space="0" w:color="auto"/>
            </w:tcBorders>
            <w:shd w:val="clear" w:color="auto" w:fill="auto"/>
            <w:vAlign w:val="center"/>
          </w:tcPr>
          <w:p w:rsidR="002E1EAC" w:rsidRPr="007B27FD" w:rsidRDefault="002E1EAC" w:rsidP="000C5FB2">
            <w:pPr>
              <w:spacing w:after="0"/>
              <w:rPr>
                <w:rFonts w:ascii="Times New Roman" w:hAnsi="Times New Roman" w:cs="Times New Roman"/>
                <w:sz w:val="24"/>
                <w:szCs w:val="24"/>
              </w:rPr>
            </w:pPr>
            <w:r w:rsidRPr="007B27FD">
              <w:rPr>
                <w:rFonts w:ascii="Times New Roman" w:hAnsi="Times New Roman" w:cs="Times New Roman"/>
                <w:sz w:val="24"/>
                <w:szCs w:val="24"/>
              </w:rPr>
              <w:br w:type="page"/>
              <w:t>Взносы В ГВБФ</w:t>
            </w:r>
          </w:p>
        </w:tc>
        <w:tc>
          <w:tcPr>
            <w:tcW w:w="1049" w:type="pct"/>
            <w:tcBorders>
              <w:top w:val="nil"/>
              <w:left w:val="nil"/>
              <w:bottom w:val="single" w:sz="8" w:space="0" w:color="auto"/>
              <w:right w:val="single" w:sz="8" w:space="0" w:color="auto"/>
            </w:tcBorders>
            <w:shd w:val="clear" w:color="auto" w:fill="auto"/>
            <w:vAlign w:val="center"/>
          </w:tcPr>
          <w:p w:rsidR="002E1EAC" w:rsidRPr="007B27FD" w:rsidRDefault="002E1EAC" w:rsidP="00CE4C62">
            <w:pPr>
              <w:spacing w:after="0"/>
              <w:jc w:val="center"/>
              <w:rPr>
                <w:rFonts w:ascii="Times New Roman" w:hAnsi="Times New Roman" w:cs="Times New Roman"/>
                <w:sz w:val="24"/>
                <w:szCs w:val="24"/>
              </w:rPr>
            </w:pPr>
            <w:r w:rsidRPr="007B27FD">
              <w:rPr>
                <w:rFonts w:ascii="Times New Roman" w:hAnsi="Times New Roman" w:cs="Times New Roman"/>
                <w:color w:val="000000"/>
                <w:sz w:val="24"/>
                <w:szCs w:val="24"/>
                <w:lang w:eastAsia="ru-RU"/>
              </w:rPr>
              <w:t>12,4</w:t>
            </w:r>
          </w:p>
        </w:tc>
        <w:tc>
          <w:tcPr>
            <w:tcW w:w="771" w:type="pct"/>
            <w:tcBorders>
              <w:top w:val="nil"/>
              <w:left w:val="nil"/>
              <w:bottom w:val="single" w:sz="8" w:space="0" w:color="auto"/>
              <w:right w:val="single" w:sz="8" w:space="0" w:color="auto"/>
            </w:tcBorders>
            <w:shd w:val="clear" w:color="auto" w:fill="auto"/>
            <w:noWrap/>
            <w:vAlign w:val="center"/>
          </w:tcPr>
          <w:p w:rsidR="002E1EAC" w:rsidRPr="007B27FD" w:rsidRDefault="002E1EAC" w:rsidP="00CE4C62">
            <w:pPr>
              <w:spacing w:after="0"/>
              <w:jc w:val="center"/>
              <w:rPr>
                <w:rFonts w:ascii="Times New Roman" w:hAnsi="Times New Roman" w:cs="Times New Roman"/>
                <w:sz w:val="24"/>
                <w:szCs w:val="24"/>
              </w:rPr>
            </w:pPr>
            <w:r w:rsidRPr="007B27FD">
              <w:rPr>
                <w:rFonts w:ascii="Times New Roman" w:hAnsi="Times New Roman" w:cs="Times New Roman"/>
                <w:color w:val="000000"/>
                <w:sz w:val="24"/>
                <w:szCs w:val="24"/>
                <w:lang w:eastAsia="ru-RU"/>
              </w:rPr>
              <w:t>12,8</w:t>
            </w:r>
          </w:p>
        </w:tc>
        <w:tc>
          <w:tcPr>
            <w:tcW w:w="723" w:type="pct"/>
            <w:tcBorders>
              <w:top w:val="nil"/>
              <w:left w:val="nil"/>
              <w:bottom w:val="single" w:sz="8" w:space="0" w:color="auto"/>
              <w:right w:val="single" w:sz="8" w:space="0" w:color="auto"/>
            </w:tcBorders>
            <w:shd w:val="clear" w:color="auto" w:fill="auto"/>
            <w:noWrap/>
            <w:vAlign w:val="center"/>
          </w:tcPr>
          <w:p w:rsidR="002E1EAC" w:rsidRPr="007B27FD" w:rsidRDefault="002E1EAC" w:rsidP="00CE4C62">
            <w:pPr>
              <w:spacing w:after="0"/>
              <w:jc w:val="center"/>
              <w:rPr>
                <w:rFonts w:ascii="Times New Roman" w:hAnsi="Times New Roman" w:cs="Times New Roman"/>
                <w:sz w:val="24"/>
                <w:szCs w:val="24"/>
              </w:rPr>
            </w:pPr>
            <w:r w:rsidRPr="007B27FD">
              <w:rPr>
                <w:rFonts w:ascii="Times New Roman" w:hAnsi="Times New Roman" w:cs="Times New Roman"/>
                <w:sz w:val="24"/>
                <w:szCs w:val="24"/>
                <w:lang w:val="en-US"/>
              </w:rPr>
              <w:t>131</w:t>
            </w:r>
            <w:r w:rsidRPr="007B27FD">
              <w:rPr>
                <w:rFonts w:ascii="Times New Roman" w:hAnsi="Times New Roman" w:cs="Times New Roman"/>
                <w:sz w:val="24"/>
                <w:szCs w:val="24"/>
              </w:rPr>
              <w:t>,2</w:t>
            </w:r>
          </w:p>
        </w:tc>
        <w:tc>
          <w:tcPr>
            <w:tcW w:w="722" w:type="pct"/>
            <w:tcBorders>
              <w:top w:val="nil"/>
              <w:left w:val="nil"/>
              <w:bottom w:val="single" w:sz="8" w:space="0" w:color="auto"/>
              <w:right w:val="single" w:sz="8" w:space="0" w:color="auto"/>
            </w:tcBorders>
          </w:tcPr>
          <w:p w:rsidR="002E1EAC" w:rsidRPr="007B27FD" w:rsidRDefault="002E1EAC" w:rsidP="00CE4C62">
            <w:pPr>
              <w:spacing w:after="0"/>
              <w:jc w:val="center"/>
              <w:rPr>
                <w:rFonts w:ascii="Times New Roman" w:hAnsi="Times New Roman" w:cs="Times New Roman"/>
                <w:sz w:val="24"/>
                <w:szCs w:val="24"/>
              </w:rPr>
            </w:pPr>
            <w:r w:rsidRPr="007B27FD">
              <w:rPr>
                <w:rFonts w:ascii="Times New Roman" w:hAnsi="Times New Roman" w:cs="Times New Roman"/>
                <w:sz w:val="24"/>
                <w:szCs w:val="24"/>
              </w:rPr>
              <w:t>1058,1</w:t>
            </w:r>
          </w:p>
        </w:tc>
      </w:tr>
      <w:tr w:rsidR="002E1EAC" w:rsidRPr="00B26B33" w:rsidTr="00D46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1729" w:type="pct"/>
            <w:shd w:val="clear" w:color="auto" w:fill="auto"/>
            <w:vAlign w:val="center"/>
          </w:tcPr>
          <w:p w:rsidR="002E1EAC" w:rsidRPr="007B27FD" w:rsidRDefault="002E1EAC" w:rsidP="000C5FB2">
            <w:pPr>
              <w:spacing w:after="0"/>
              <w:rPr>
                <w:rFonts w:ascii="Times New Roman" w:hAnsi="Times New Roman" w:cs="Times New Roman"/>
                <w:sz w:val="24"/>
                <w:szCs w:val="24"/>
              </w:rPr>
            </w:pPr>
            <w:r w:rsidRPr="007B27FD">
              <w:rPr>
                <w:rFonts w:ascii="Times New Roman" w:hAnsi="Times New Roman" w:cs="Times New Roman"/>
                <w:sz w:val="24"/>
                <w:szCs w:val="24"/>
              </w:rPr>
              <w:t>Налог на имущество</w:t>
            </w:r>
          </w:p>
        </w:tc>
        <w:tc>
          <w:tcPr>
            <w:tcW w:w="1049" w:type="pct"/>
            <w:shd w:val="clear" w:color="auto" w:fill="auto"/>
            <w:vAlign w:val="center"/>
          </w:tcPr>
          <w:p w:rsidR="002E1EAC" w:rsidRPr="007B27FD" w:rsidRDefault="002E1EAC" w:rsidP="00CE4C62">
            <w:pPr>
              <w:spacing w:after="0"/>
              <w:jc w:val="center"/>
              <w:rPr>
                <w:rFonts w:ascii="Times New Roman" w:hAnsi="Times New Roman" w:cs="Times New Roman"/>
                <w:sz w:val="24"/>
                <w:szCs w:val="24"/>
              </w:rPr>
            </w:pPr>
            <w:r w:rsidRPr="007B27FD">
              <w:rPr>
                <w:rFonts w:ascii="Times New Roman" w:hAnsi="Times New Roman" w:cs="Times New Roman"/>
                <w:sz w:val="24"/>
                <w:szCs w:val="24"/>
              </w:rPr>
              <w:t>-</w:t>
            </w:r>
          </w:p>
        </w:tc>
        <w:tc>
          <w:tcPr>
            <w:tcW w:w="771" w:type="pct"/>
            <w:shd w:val="clear" w:color="auto" w:fill="auto"/>
            <w:noWrap/>
            <w:vAlign w:val="center"/>
          </w:tcPr>
          <w:p w:rsidR="002E1EAC" w:rsidRPr="007B27FD" w:rsidRDefault="002E1EAC" w:rsidP="00CE4C62">
            <w:pPr>
              <w:spacing w:after="0"/>
              <w:jc w:val="center"/>
              <w:rPr>
                <w:rFonts w:ascii="Times New Roman" w:hAnsi="Times New Roman" w:cs="Times New Roman"/>
                <w:sz w:val="24"/>
                <w:szCs w:val="24"/>
              </w:rPr>
            </w:pPr>
            <w:r w:rsidRPr="007B27FD">
              <w:rPr>
                <w:rFonts w:ascii="Times New Roman" w:hAnsi="Times New Roman" w:cs="Times New Roman"/>
                <w:sz w:val="24"/>
                <w:szCs w:val="24"/>
              </w:rPr>
              <w:t>-</w:t>
            </w:r>
          </w:p>
        </w:tc>
        <w:tc>
          <w:tcPr>
            <w:tcW w:w="723" w:type="pct"/>
            <w:shd w:val="clear" w:color="auto" w:fill="auto"/>
            <w:noWrap/>
            <w:vAlign w:val="center"/>
          </w:tcPr>
          <w:p w:rsidR="002E1EAC" w:rsidRPr="007B27FD" w:rsidRDefault="002E1EAC" w:rsidP="00CE4C62">
            <w:pPr>
              <w:spacing w:after="0"/>
              <w:jc w:val="center"/>
              <w:rPr>
                <w:rFonts w:ascii="Times New Roman" w:hAnsi="Times New Roman" w:cs="Times New Roman"/>
                <w:sz w:val="24"/>
                <w:szCs w:val="24"/>
              </w:rPr>
            </w:pPr>
            <w:r w:rsidRPr="007B27FD">
              <w:rPr>
                <w:rFonts w:ascii="Times New Roman" w:hAnsi="Times New Roman" w:cs="Times New Roman"/>
                <w:sz w:val="24"/>
                <w:szCs w:val="24"/>
              </w:rPr>
              <w:t>-</w:t>
            </w:r>
          </w:p>
        </w:tc>
        <w:tc>
          <w:tcPr>
            <w:tcW w:w="722" w:type="pct"/>
          </w:tcPr>
          <w:p w:rsidR="002E1EAC" w:rsidRPr="007B27FD" w:rsidRDefault="002E1EAC" w:rsidP="00CE4C62">
            <w:pPr>
              <w:spacing w:after="0"/>
              <w:jc w:val="center"/>
              <w:rPr>
                <w:rFonts w:ascii="Times New Roman" w:hAnsi="Times New Roman" w:cs="Times New Roman"/>
                <w:sz w:val="24"/>
                <w:szCs w:val="24"/>
              </w:rPr>
            </w:pPr>
            <w:r w:rsidRPr="007B27FD">
              <w:rPr>
                <w:rFonts w:ascii="Times New Roman" w:hAnsi="Times New Roman" w:cs="Times New Roman"/>
                <w:sz w:val="24"/>
                <w:szCs w:val="24"/>
              </w:rPr>
              <w:t>-</w:t>
            </w:r>
          </w:p>
        </w:tc>
      </w:tr>
      <w:tr w:rsidR="002E1EAC" w:rsidRPr="00B26B33" w:rsidTr="00D46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1729" w:type="pct"/>
            <w:shd w:val="clear" w:color="auto" w:fill="auto"/>
            <w:vAlign w:val="center"/>
          </w:tcPr>
          <w:p w:rsidR="002E1EAC" w:rsidRPr="007B27FD" w:rsidRDefault="002E1EAC" w:rsidP="000C5FB2">
            <w:pPr>
              <w:spacing w:after="0"/>
              <w:rPr>
                <w:rFonts w:ascii="Times New Roman" w:hAnsi="Times New Roman" w:cs="Times New Roman"/>
                <w:sz w:val="24"/>
                <w:szCs w:val="24"/>
              </w:rPr>
            </w:pPr>
            <w:r w:rsidRPr="007B27FD">
              <w:rPr>
                <w:rFonts w:ascii="Times New Roman" w:hAnsi="Times New Roman" w:cs="Times New Roman"/>
                <w:sz w:val="24"/>
                <w:szCs w:val="24"/>
              </w:rPr>
              <w:t>Транспортный налог</w:t>
            </w:r>
          </w:p>
        </w:tc>
        <w:tc>
          <w:tcPr>
            <w:tcW w:w="1049" w:type="pct"/>
            <w:shd w:val="clear" w:color="auto" w:fill="auto"/>
            <w:vAlign w:val="center"/>
          </w:tcPr>
          <w:p w:rsidR="002E1EAC" w:rsidRPr="007B27FD" w:rsidRDefault="002E1EAC" w:rsidP="00CE4C62">
            <w:pPr>
              <w:spacing w:after="0"/>
              <w:jc w:val="center"/>
              <w:rPr>
                <w:rFonts w:ascii="Times New Roman" w:hAnsi="Times New Roman" w:cs="Times New Roman"/>
                <w:sz w:val="24"/>
                <w:szCs w:val="24"/>
              </w:rPr>
            </w:pPr>
            <w:r w:rsidRPr="007B27FD">
              <w:rPr>
                <w:rFonts w:ascii="Times New Roman" w:hAnsi="Times New Roman" w:cs="Times New Roman"/>
                <w:sz w:val="24"/>
                <w:szCs w:val="24"/>
              </w:rPr>
              <w:t>-</w:t>
            </w:r>
          </w:p>
        </w:tc>
        <w:tc>
          <w:tcPr>
            <w:tcW w:w="771" w:type="pct"/>
            <w:shd w:val="clear" w:color="auto" w:fill="auto"/>
            <w:noWrap/>
            <w:vAlign w:val="center"/>
          </w:tcPr>
          <w:p w:rsidR="002E1EAC" w:rsidRPr="007B27FD" w:rsidRDefault="002E1EAC" w:rsidP="00CE4C62">
            <w:pPr>
              <w:spacing w:after="0"/>
              <w:jc w:val="center"/>
              <w:rPr>
                <w:rFonts w:ascii="Times New Roman" w:hAnsi="Times New Roman" w:cs="Times New Roman"/>
                <w:sz w:val="24"/>
                <w:szCs w:val="24"/>
              </w:rPr>
            </w:pPr>
            <w:r w:rsidRPr="007B27FD">
              <w:rPr>
                <w:rFonts w:ascii="Times New Roman" w:hAnsi="Times New Roman" w:cs="Times New Roman"/>
                <w:sz w:val="24"/>
                <w:szCs w:val="24"/>
              </w:rPr>
              <w:t>-</w:t>
            </w:r>
          </w:p>
        </w:tc>
        <w:tc>
          <w:tcPr>
            <w:tcW w:w="723" w:type="pct"/>
            <w:shd w:val="clear" w:color="auto" w:fill="auto"/>
            <w:noWrap/>
            <w:vAlign w:val="center"/>
          </w:tcPr>
          <w:p w:rsidR="002E1EAC" w:rsidRPr="007B27FD" w:rsidRDefault="002E1EAC" w:rsidP="00CE4C62">
            <w:pPr>
              <w:spacing w:after="0"/>
              <w:jc w:val="center"/>
              <w:rPr>
                <w:rFonts w:ascii="Times New Roman" w:hAnsi="Times New Roman" w:cs="Times New Roman"/>
                <w:sz w:val="24"/>
                <w:szCs w:val="24"/>
              </w:rPr>
            </w:pPr>
            <w:r w:rsidRPr="007B27FD">
              <w:rPr>
                <w:rFonts w:ascii="Times New Roman" w:hAnsi="Times New Roman" w:cs="Times New Roman"/>
                <w:sz w:val="24"/>
                <w:szCs w:val="24"/>
              </w:rPr>
              <w:t>-</w:t>
            </w:r>
          </w:p>
        </w:tc>
        <w:tc>
          <w:tcPr>
            <w:tcW w:w="722" w:type="pct"/>
          </w:tcPr>
          <w:p w:rsidR="002E1EAC" w:rsidRPr="007B27FD" w:rsidRDefault="002E1EAC" w:rsidP="00CE4C62">
            <w:pPr>
              <w:spacing w:after="0"/>
              <w:jc w:val="center"/>
              <w:rPr>
                <w:rFonts w:ascii="Times New Roman" w:hAnsi="Times New Roman" w:cs="Times New Roman"/>
                <w:sz w:val="24"/>
                <w:szCs w:val="24"/>
              </w:rPr>
            </w:pPr>
            <w:r w:rsidRPr="007B27FD">
              <w:rPr>
                <w:rFonts w:ascii="Times New Roman" w:hAnsi="Times New Roman" w:cs="Times New Roman"/>
                <w:sz w:val="24"/>
                <w:szCs w:val="24"/>
              </w:rPr>
              <w:t>-</w:t>
            </w:r>
          </w:p>
        </w:tc>
      </w:tr>
      <w:tr w:rsidR="002E1EAC" w:rsidRPr="00B26B33" w:rsidTr="00D46E72">
        <w:trPr>
          <w:trHeight w:val="60"/>
        </w:trPr>
        <w:tc>
          <w:tcPr>
            <w:tcW w:w="1729" w:type="pct"/>
            <w:tcBorders>
              <w:top w:val="nil"/>
              <w:left w:val="single" w:sz="8" w:space="0" w:color="auto"/>
              <w:bottom w:val="single" w:sz="8" w:space="0" w:color="auto"/>
              <w:right w:val="single" w:sz="8" w:space="0" w:color="auto"/>
            </w:tcBorders>
            <w:shd w:val="clear" w:color="auto" w:fill="auto"/>
            <w:vAlign w:val="center"/>
          </w:tcPr>
          <w:p w:rsidR="002E1EAC" w:rsidRPr="007B27FD" w:rsidRDefault="002E1EAC" w:rsidP="000C5FB2">
            <w:pPr>
              <w:spacing w:after="0"/>
              <w:rPr>
                <w:rFonts w:ascii="Times New Roman" w:hAnsi="Times New Roman" w:cs="Times New Roman"/>
                <w:sz w:val="24"/>
                <w:szCs w:val="24"/>
              </w:rPr>
            </w:pPr>
            <w:r w:rsidRPr="007B27FD">
              <w:rPr>
                <w:rFonts w:ascii="Times New Roman" w:hAnsi="Times New Roman" w:cs="Times New Roman"/>
                <w:sz w:val="24"/>
                <w:szCs w:val="24"/>
              </w:rPr>
              <w:t>Земельный налог</w:t>
            </w:r>
          </w:p>
        </w:tc>
        <w:tc>
          <w:tcPr>
            <w:tcW w:w="1049" w:type="pct"/>
            <w:tcBorders>
              <w:top w:val="nil"/>
              <w:left w:val="nil"/>
              <w:bottom w:val="single" w:sz="8" w:space="0" w:color="auto"/>
              <w:right w:val="single" w:sz="8" w:space="0" w:color="auto"/>
            </w:tcBorders>
            <w:shd w:val="clear" w:color="auto" w:fill="auto"/>
            <w:vAlign w:val="center"/>
          </w:tcPr>
          <w:p w:rsidR="002E1EAC" w:rsidRPr="007B27FD" w:rsidRDefault="002E1EAC" w:rsidP="00CE4C62">
            <w:pPr>
              <w:spacing w:after="0"/>
              <w:jc w:val="center"/>
              <w:rPr>
                <w:rFonts w:ascii="Times New Roman" w:hAnsi="Times New Roman" w:cs="Times New Roman"/>
                <w:sz w:val="24"/>
                <w:szCs w:val="24"/>
              </w:rPr>
            </w:pPr>
            <w:r w:rsidRPr="007B27FD">
              <w:rPr>
                <w:rFonts w:ascii="Times New Roman" w:hAnsi="Times New Roman" w:cs="Times New Roman"/>
                <w:sz w:val="24"/>
                <w:szCs w:val="24"/>
              </w:rPr>
              <w:t>-</w:t>
            </w:r>
          </w:p>
        </w:tc>
        <w:tc>
          <w:tcPr>
            <w:tcW w:w="771" w:type="pct"/>
            <w:tcBorders>
              <w:top w:val="nil"/>
              <w:left w:val="nil"/>
              <w:bottom w:val="single" w:sz="8" w:space="0" w:color="auto"/>
              <w:right w:val="single" w:sz="8" w:space="0" w:color="auto"/>
            </w:tcBorders>
            <w:shd w:val="clear" w:color="auto" w:fill="auto"/>
            <w:noWrap/>
            <w:vAlign w:val="center"/>
          </w:tcPr>
          <w:p w:rsidR="002E1EAC" w:rsidRPr="007B27FD" w:rsidRDefault="002E1EAC" w:rsidP="00CE4C62">
            <w:pPr>
              <w:spacing w:after="0"/>
              <w:jc w:val="center"/>
              <w:rPr>
                <w:rFonts w:ascii="Times New Roman" w:hAnsi="Times New Roman" w:cs="Times New Roman"/>
                <w:sz w:val="24"/>
                <w:szCs w:val="24"/>
              </w:rPr>
            </w:pPr>
            <w:r w:rsidRPr="007B27FD">
              <w:rPr>
                <w:rFonts w:ascii="Times New Roman" w:hAnsi="Times New Roman" w:cs="Times New Roman"/>
                <w:sz w:val="24"/>
                <w:szCs w:val="24"/>
              </w:rPr>
              <w:t>-</w:t>
            </w:r>
          </w:p>
        </w:tc>
        <w:tc>
          <w:tcPr>
            <w:tcW w:w="723" w:type="pct"/>
            <w:tcBorders>
              <w:top w:val="nil"/>
              <w:left w:val="nil"/>
              <w:bottom w:val="single" w:sz="8" w:space="0" w:color="auto"/>
              <w:right w:val="single" w:sz="8" w:space="0" w:color="auto"/>
            </w:tcBorders>
            <w:shd w:val="clear" w:color="auto" w:fill="auto"/>
            <w:noWrap/>
            <w:vAlign w:val="center"/>
          </w:tcPr>
          <w:p w:rsidR="002E1EAC" w:rsidRPr="007B27FD" w:rsidRDefault="002E1EAC" w:rsidP="00CE4C62">
            <w:pPr>
              <w:spacing w:after="0"/>
              <w:jc w:val="center"/>
              <w:rPr>
                <w:rFonts w:ascii="Times New Roman" w:hAnsi="Times New Roman" w:cs="Times New Roman"/>
                <w:sz w:val="24"/>
                <w:szCs w:val="24"/>
              </w:rPr>
            </w:pPr>
            <w:r w:rsidRPr="007B27FD">
              <w:rPr>
                <w:rFonts w:ascii="Times New Roman" w:hAnsi="Times New Roman" w:cs="Times New Roman"/>
                <w:sz w:val="24"/>
                <w:szCs w:val="24"/>
              </w:rPr>
              <w:t>-</w:t>
            </w:r>
          </w:p>
        </w:tc>
        <w:tc>
          <w:tcPr>
            <w:tcW w:w="722" w:type="pct"/>
            <w:tcBorders>
              <w:top w:val="nil"/>
              <w:left w:val="nil"/>
              <w:bottom w:val="single" w:sz="8" w:space="0" w:color="auto"/>
              <w:right w:val="single" w:sz="8" w:space="0" w:color="auto"/>
            </w:tcBorders>
          </w:tcPr>
          <w:p w:rsidR="002E1EAC" w:rsidRPr="007B27FD" w:rsidRDefault="002E1EAC" w:rsidP="00CE4C62">
            <w:pPr>
              <w:spacing w:after="0"/>
              <w:jc w:val="center"/>
              <w:rPr>
                <w:rFonts w:ascii="Times New Roman" w:hAnsi="Times New Roman" w:cs="Times New Roman"/>
                <w:sz w:val="24"/>
                <w:szCs w:val="24"/>
              </w:rPr>
            </w:pPr>
            <w:r w:rsidRPr="007B27FD">
              <w:rPr>
                <w:rFonts w:ascii="Times New Roman" w:hAnsi="Times New Roman" w:cs="Times New Roman"/>
                <w:sz w:val="24"/>
                <w:szCs w:val="24"/>
              </w:rPr>
              <w:t>-</w:t>
            </w:r>
          </w:p>
        </w:tc>
      </w:tr>
      <w:tr w:rsidR="002E1EAC" w:rsidRPr="00B26B33" w:rsidTr="00D46E72">
        <w:trPr>
          <w:trHeight w:val="60"/>
        </w:trPr>
        <w:tc>
          <w:tcPr>
            <w:tcW w:w="1731" w:type="pct"/>
            <w:tcBorders>
              <w:top w:val="single" w:sz="4" w:space="0" w:color="auto"/>
              <w:left w:val="single" w:sz="4" w:space="0" w:color="auto"/>
              <w:bottom w:val="single" w:sz="4" w:space="0" w:color="auto"/>
              <w:right w:val="single" w:sz="4" w:space="0" w:color="auto"/>
            </w:tcBorders>
            <w:shd w:val="clear" w:color="auto" w:fill="auto"/>
            <w:vAlign w:val="center"/>
          </w:tcPr>
          <w:p w:rsidR="002E1EAC" w:rsidRPr="007B27FD" w:rsidRDefault="00216C93" w:rsidP="000C5FB2">
            <w:pPr>
              <w:spacing w:after="0"/>
              <w:rPr>
                <w:rFonts w:ascii="Times New Roman" w:hAnsi="Times New Roman" w:cs="Times New Roman"/>
                <w:sz w:val="24"/>
                <w:szCs w:val="24"/>
              </w:rPr>
            </w:pPr>
            <w:r>
              <w:rPr>
                <w:rFonts w:ascii="Times New Roman" w:hAnsi="Times New Roman" w:cs="Times New Roman"/>
                <w:sz w:val="24"/>
                <w:szCs w:val="24"/>
              </w:rPr>
              <w:t>ЕНВД</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2E1EAC" w:rsidRPr="007B27FD" w:rsidRDefault="002E1EAC" w:rsidP="00CE4C62">
            <w:pPr>
              <w:spacing w:after="0"/>
              <w:jc w:val="center"/>
              <w:rPr>
                <w:rFonts w:ascii="Times New Roman" w:hAnsi="Times New Roman" w:cs="Times New Roman"/>
                <w:sz w:val="24"/>
                <w:szCs w:val="24"/>
              </w:rPr>
            </w:pPr>
            <w:r w:rsidRPr="007B27FD">
              <w:rPr>
                <w:rFonts w:ascii="Times New Roman" w:hAnsi="Times New Roman" w:cs="Times New Roman"/>
                <w:sz w:val="24"/>
                <w:szCs w:val="24"/>
              </w:rPr>
              <w:t>-</w:t>
            </w: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E1EAC" w:rsidRPr="007B27FD" w:rsidRDefault="002E1EAC" w:rsidP="00CE4C62">
            <w:pPr>
              <w:spacing w:after="0"/>
              <w:jc w:val="center"/>
              <w:rPr>
                <w:rFonts w:ascii="Times New Roman" w:hAnsi="Times New Roman" w:cs="Times New Roman"/>
                <w:sz w:val="24"/>
                <w:szCs w:val="24"/>
              </w:rPr>
            </w:pPr>
            <w:r w:rsidRPr="007B27FD">
              <w:rPr>
                <w:rFonts w:ascii="Times New Roman" w:hAnsi="Times New Roman" w:cs="Times New Roman"/>
                <w:sz w:val="24"/>
                <w:szCs w:val="24"/>
              </w:rPr>
              <w:t>-</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E1EAC" w:rsidRPr="007B27FD" w:rsidRDefault="002E1EAC" w:rsidP="00CE4C62">
            <w:pPr>
              <w:spacing w:after="0"/>
              <w:jc w:val="center"/>
              <w:rPr>
                <w:rFonts w:ascii="Times New Roman" w:hAnsi="Times New Roman" w:cs="Times New Roman"/>
                <w:sz w:val="24"/>
                <w:szCs w:val="24"/>
              </w:rPr>
            </w:pPr>
            <w:r w:rsidRPr="007B27FD">
              <w:rPr>
                <w:rFonts w:ascii="Times New Roman" w:hAnsi="Times New Roman" w:cs="Times New Roman"/>
                <w:sz w:val="24"/>
                <w:szCs w:val="24"/>
              </w:rPr>
              <w:t>-</w:t>
            </w:r>
          </w:p>
        </w:tc>
        <w:tc>
          <w:tcPr>
            <w:tcW w:w="723" w:type="pct"/>
            <w:tcBorders>
              <w:top w:val="single" w:sz="4" w:space="0" w:color="auto"/>
              <w:left w:val="single" w:sz="4" w:space="0" w:color="auto"/>
              <w:bottom w:val="single" w:sz="4" w:space="0" w:color="auto"/>
              <w:right w:val="single" w:sz="4" w:space="0" w:color="auto"/>
            </w:tcBorders>
            <w:vAlign w:val="center"/>
          </w:tcPr>
          <w:p w:rsidR="002E1EAC" w:rsidRPr="007B27FD" w:rsidRDefault="002E1EAC" w:rsidP="00CE4C62">
            <w:pPr>
              <w:spacing w:after="0"/>
              <w:jc w:val="center"/>
              <w:rPr>
                <w:rFonts w:ascii="Times New Roman" w:hAnsi="Times New Roman" w:cs="Times New Roman"/>
                <w:sz w:val="24"/>
                <w:szCs w:val="24"/>
              </w:rPr>
            </w:pPr>
            <w:r w:rsidRPr="007B27FD">
              <w:rPr>
                <w:rFonts w:ascii="Times New Roman" w:hAnsi="Times New Roman" w:cs="Times New Roman"/>
                <w:sz w:val="24"/>
                <w:szCs w:val="24"/>
              </w:rPr>
              <w:t>-</w:t>
            </w:r>
          </w:p>
        </w:tc>
      </w:tr>
      <w:tr w:rsidR="002E1EAC" w:rsidRPr="00B26B33" w:rsidTr="00D46E72">
        <w:trPr>
          <w:trHeight w:val="60"/>
        </w:trPr>
        <w:tc>
          <w:tcPr>
            <w:tcW w:w="1731" w:type="pct"/>
            <w:tcBorders>
              <w:top w:val="single" w:sz="4" w:space="0" w:color="auto"/>
              <w:left w:val="single" w:sz="8" w:space="0" w:color="auto"/>
              <w:bottom w:val="single" w:sz="8" w:space="0" w:color="auto"/>
              <w:right w:val="single" w:sz="8" w:space="0" w:color="auto"/>
            </w:tcBorders>
            <w:shd w:val="clear" w:color="auto" w:fill="auto"/>
            <w:vAlign w:val="center"/>
          </w:tcPr>
          <w:p w:rsidR="002E1EAC" w:rsidRPr="007B27FD" w:rsidRDefault="002E1EAC" w:rsidP="000C5FB2">
            <w:pPr>
              <w:spacing w:after="0"/>
              <w:rPr>
                <w:rFonts w:ascii="Times New Roman" w:hAnsi="Times New Roman" w:cs="Times New Roman"/>
                <w:sz w:val="24"/>
                <w:szCs w:val="24"/>
              </w:rPr>
            </w:pPr>
            <w:r w:rsidRPr="007B27FD">
              <w:rPr>
                <w:rFonts w:ascii="Times New Roman" w:hAnsi="Times New Roman" w:cs="Times New Roman"/>
                <w:sz w:val="24"/>
                <w:szCs w:val="24"/>
              </w:rPr>
              <w:t xml:space="preserve">Итого </w:t>
            </w:r>
          </w:p>
        </w:tc>
        <w:tc>
          <w:tcPr>
            <w:tcW w:w="1050" w:type="pct"/>
            <w:tcBorders>
              <w:top w:val="single" w:sz="4" w:space="0" w:color="auto"/>
              <w:left w:val="nil"/>
              <w:bottom w:val="single" w:sz="8" w:space="0" w:color="auto"/>
              <w:right w:val="single" w:sz="8" w:space="0" w:color="auto"/>
            </w:tcBorders>
            <w:shd w:val="clear" w:color="auto" w:fill="auto"/>
            <w:noWrap/>
            <w:vAlign w:val="center"/>
          </w:tcPr>
          <w:p w:rsidR="002E1EAC" w:rsidRPr="007B27FD" w:rsidRDefault="002E1EAC" w:rsidP="00CE4C62">
            <w:pPr>
              <w:spacing w:after="0"/>
              <w:jc w:val="center"/>
              <w:rPr>
                <w:rFonts w:ascii="Times New Roman" w:hAnsi="Times New Roman" w:cs="Times New Roman"/>
                <w:sz w:val="24"/>
                <w:szCs w:val="24"/>
              </w:rPr>
            </w:pPr>
            <w:r w:rsidRPr="007B27FD">
              <w:rPr>
                <w:rFonts w:ascii="Times New Roman" w:hAnsi="Times New Roman" w:cs="Times New Roman"/>
                <w:sz w:val="24"/>
                <w:szCs w:val="24"/>
              </w:rPr>
              <w:t>5625,6</w:t>
            </w:r>
          </w:p>
        </w:tc>
        <w:tc>
          <w:tcPr>
            <w:tcW w:w="772" w:type="pct"/>
            <w:tcBorders>
              <w:top w:val="single" w:sz="4" w:space="0" w:color="auto"/>
              <w:left w:val="nil"/>
              <w:bottom w:val="single" w:sz="8" w:space="0" w:color="auto"/>
              <w:right w:val="single" w:sz="8" w:space="0" w:color="auto"/>
            </w:tcBorders>
            <w:shd w:val="clear" w:color="auto" w:fill="auto"/>
            <w:noWrap/>
            <w:vAlign w:val="center"/>
          </w:tcPr>
          <w:p w:rsidR="002E1EAC" w:rsidRPr="007B27FD" w:rsidRDefault="002E1EAC" w:rsidP="00CE4C62">
            <w:pPr>
              <w:spacing w:after="0"/>
              <w:jc w:val="center"/>
              <w:rPr>
                <w:rFonts w:ascii="Times New Roman" w:hAnsi="Times New Roman" w:cs="Times New Roman"/>
                <w:sz w:val="24"/>
                <w:szCs w:val="24"/>
              </w:rPr>
            </w:pPr>
            <w:r w:rsidRPr="007B27FD">
              <w:rPr>
                <w:rFonts w:ascii="Times New Roman" w:hAnsi="Times New Roman" w:cs="Times New Roman"/>
                <w:sz w:val="24"/>
                <w:szCs w:val="24"/>
              </w:rPr>
              <w:t>6319,9</w:t>
            </w:r>
          </w:p>
        </w:tc>
        <w:tc>
          <w:tcPr>
            <w:tcW w:w="724" w:type="pct"/>
            <w:tcBorders>
              <w:top w:val="single" w:sz="4" w:space="0" w:color="auto"/>
              <w:left w:val="nil"/>
              <w:bottom w:val="single" w:sz="8" w:space="0" w:color="auto"/>
              <w:right w:val="single" w:sz="8" w:space="0" w:color="auto"/>
            </w:tcBorders>
            <w:shd w:val="clear" w:color="auto" w:fill="auto"/>
            <w:noWrap/>
            <w:vAlign w:val="center"/>
          </w:tcPr>
          <w:p w:rsidR="002E1EAC" w:rsidRPr="007B27FD" w:rsidRDefault="002E1EAC" w:rsidP="00CE4C62">
            <w:pPr>
              <w:spacing w:after="0"/>
              <w:jc w:val="center"/>
              <w:rPr>
                <w:rFonts w:ascii="Times New Roman" w:hAnsi="Times New Roman" w:cs="Times New Roman"/>
                <w:sz w:val="24"/>
                <w:szCs w:val="24"/>
              </w:rPr>
            </w:pPr>
            <w:r w:rsidRPr="007B27FD">
              <w:rPr>
                <w:rFonts w:ascii="Times New Roman" w:hAnsi="Times New Roman" w:cs="Times New Roman"/>
                <w:sz w:val="24"/>
                <w:szCs w:val="24"/>
              </w:rPr>
              <w:t>7322,6</w:t>
            </w:r>
          </w:p>
        </w:tc>
        <w:tc>
          <w:tcPr>
            <w:tcW w:w="723" w:type="pct"/>
            <w:tcBorders>
              <w:top w:val="single" w:sz="4" w:space="0" w:color="auto"/>
              <w:left w:val="nil"/>
              <w:bottom w:val="single" w:sz="8" w:space="0" w:color="auto"/>
              <w:right w:val="single" w:sz="8" w:space="0" w:color="auto"/>
            </w:tcBorders>
          </w:tcPr>
          <w:p w:rsidR="002E1EAC" w:rsidRPr="007B27FD" w:rsidRDefault="002E1EAC" w:rsidP="00CE4C62">
            <w:pPr>
              <w:spacing w:after="0"/>
              <w:jc w:val="center"/>
              <w:rPr>
                <w:rFonts w:ascii="Times New Roman" w:hAnsi="Times New Roman" w:cs="Times New Roman"/>
                <w:sz w:val="24"/>
                <w:szCs w:val="24"/>
              </w:rPr>
            </w:pPr>
            <w:r w:rsidRPr="007B27FD">
              <w:rPr>
                <w:rFonts w:ascii="Times New Roman" w:hAnsi="Times New Roman" w:cs="Times New Roman"/>
                <w:sz w:val="24"/>
                <w:szCs w:val="24"/>
              </w:rPr>
              <w:t>130,2</w:t>
            </w:r>
          </w:p>
        </w:tc>
      </w:tr>
      <w:tr w:rsidR="002E1EAC" w:rsidRPr="00B26B33" w:rsidTr="00D46E72">
        <w:trPr>
          <w:trHeight w:val="60"/>
        </w:trPr>
        <w:tc>
          <w:tcPr>
            <w:tcW w:w="1731" w:type="pct"/>
            <w:tcBorders>
              <w:top w:val="nil"/>
              <w:left w:val="single" w:sz="8" w:space="0" w:color="auto"/>
              <w:bottom w:val="single" w:sz="8" w:space="0" w:color="auto"/>
              <w:right w:val="single" w:sz="8" w:space="0" w:color="auto"/>
            </w:tcBorders>
            <w:shd w:val="clear" w:color="auto" w:fill="auto"/>
            <w:vAlign w:val="center"/>
          </w:tcPr>
          <w:p w:rsidR="002E1EAC" w:rsidRPr="007B27FD" w:rsidRDefault="002E1EAC" w:rsidP="000C5FB2">
            <w:pPr>
              <w:spacing w:after="0"/>
              <w:rPr>
                <w:rFonts w:ascii="Times New Roman" w:hAnsi="Times New Roman" w:cs="Times New Roman"/>
                <w:sz w:val="24"/>
                <w:szCs w:val="24"/>
              </w:rPr>
            </w:pPr>
            <w:r w:rsidRPr="007B27FD">
              <w:rPr>
                <w:rFonts w:ascii="Times New Roman" w:hAnsi="Times New Roman" w:cs="Times New Roman"/>
                <w:sz w:val="24"/>
                <w:szCs w:val="24"/>
              </w:rPr>
              <w:t>Налоговая нагрузка</w:t>
            </w:r>
          </w:p>
        </w:tc>
        <w:tc>
          <w:tcPr>
            <w:tcW w:w="1050" w:type="pct"/>
            <w:tcBorders>
              <w:top w:val="nil"/>
              <w:left w:val="nil"/>
              <w:bottom w:val="single" w:sz="8" w:space="0" w:color="auto"/>
              <w:right w:val="single" w:sz="8" w:space="0" w:color="auto"/>
            </w:tcBorders>
            <w:shd w:val="clear" w:color="auto" w:fill="auto"/>
            <w:noWrap/>
            <w:vAlign w:val="center"/>
          </w:tcPr>
          <w:p w:rsidR="002E1EAC" w:rsidRPr="007B27FD" w:rsidRDefault="002E1EAC" w:rsidP="00CE4C62">
            <w:pPr>
              <w:spacing w:after="0"/>
              <w:jc w:val="center"/>
              <w:rPr>
                <w:rFonts w:ascii="Times New Roman" w:hAnsi="Times New Roman" w:cs="Times New Roman"/>
                <w:sz w:val="24"/>
                <w:szCs w:val="24"/>
              </w:rPr>
            </w:pPr>
            <w:r w:rsidRPr="007B27FD">
              <w:rPr>
                <w:rFonts w:ascii="Times New Roman" w:hAnsi="Times New Roman" w:cs="Times New Roman"/>
                <w:sz w:val="24"/>
                <w:szCs w:val="24"/>
              </w:rPr>
              <w:t>24,4</w:t>
            </w:r>
          </w:p>
        </w:tc>
        <w:tc>
          <w:tcPr>
            <w:tcW w:w="772" w:type="pct"/>
            <w:tcBorders>
              <w:top w:val="nil"/>
              <w:left w:val="nil"/>
              <w:bottom w:val="single" w:sz="8" w:space="0" w:color="auto"/>
              <w:right w:val="single" w:sz="8" w:space="0" w:color="auto"/>
            </w:tcBorders>
            <w:shd w:val="clear" w:color="auto" w:fill="auto"/>
            <w:noWrap/>
            <w:vAlign w:val="center"/>
          </w:tcPr>
          <w:p w:rsidR="002E1EAC" w:rsidRPr="007B27FD" w:rsidRDefault="002E1EAC" w:rsidP="00CE4C62">
            <w:pPr>
              <w:spacing w:after="0"/>
              <w:jc w:val="center"/>
              <w:rPr>
                <w:rFonts w:ascii="Times New Roman" w:hAnsi="Times New Roman" w:cs="Times New Roman"/>
                <w:sz w:val="24"/>
                <w:szCs w:val="24"/>
              </w:rPr>
            </w:pPr>
            <w:r w:rsidRPr="007B27FD">
              <w:rPr>
                <w:rFonts w:ascii="Times New Roman" w:hAnsi="Times New Roman" w:cs="Times New Roman"/>
                <w:sz w:val="24"/>
                <w:szCs w:val="24"/>
              </w:rPr>
              <w:t>25,2</w:t>
            </w:r>
          </w:p>
        </w:tc>
        <w:tc>
          <w:tcPr>
            <w:tcW w:w="724" w:type="pct"/>
            <w:tcBorders>
              <w:top w:val="nil"/>
              <w:left w:val="nil"/>
              <w:bottom w:val="single" w:sz="8" w:space="0" w:color="auto"/>
              <w:right w:val="single" w:sz="8" w:space="0" w:color="auto"/>
            </w:tcBorders>
            <w:shd w:val="clear" w:color="auto" w:fill="auto"/>
            <w:noWrap/>
            <w:vAlign w:val="center"/>
          </w:tcPr>
          <w:p w:rsidR="002E1EAC" w:rsidRPr="007B27FD" w:rsidRDefault="002E1EAC" w:rsidP="00CE4C62">
            <w:pPr>
              <w:spacing w:after="0"/>
              <w:jc w:val="center"/>
              <w:rPr>
                <w:rFonts w:ascii="Times New Roman" w:hAnsi="Times New Roman" w:cs="Times New Roman"/>
                <w:sz w:val="24"/>
                <w:szCs w:val="24"/>
              </w:rPr>
            </w:pPr>
            <w:r w:rsidRPr="007B27FD">
              <w:rPr>
                <w:rFonts w:ascii="Times New Roman" w:hAnsi="Times New Roman" w:cs="Times New Roman"/>
                <w:sz w:val="24"/>
                <w:szCs w:val="24"/>
              </w:rPr>
              <w:t>27</w:t>
            </w:r>
          </w:p>
        </w:tc>
        <w:tc>
          <w:tcPr>
            <w:tcW w:w="723" w:type="pct"/>
            <w:tcBorders>
              <w:top w:val="nil"/>
              <w:left w:val="nil"/>
              <w:bottom w:val="single" w:sz="8" w:space="0" w:color="auto"/>
              <w:right w:val="single" w:sz="8" w:space="0" w:color="auto"/>
            </w:tcBorders>
          </w:tcPr>
          <w:p w:rsidR="002E1EAC" w:rsidRPr="007B27FD" w:rsidRDefault="002E1EAC" w:rsidP="00CE4C62">
            <w:pPr>
              <w:spacing w:after="0"/>
              <w:jc w:val="center"/>
              <w:rPr>
                <w:rFonts w:ascii="Times New Roman" w:hAnsi="Times New Roman" w:cs="Times New Roman"/>
                <w:sz w:val="24"/>
                <w:szCs w:val="24"/>
              </w:rPr>
            </w:pPr>
            <w:r w:rsidRPr="007B27FD">
              <w:rPr>
                <w:rFonts w:ascii="Times New Roman" w:hAnsi="Times New Roman" w:cs="Times New Roman"/>
                <w:sz w:val="24"/>
                <w:szCs w:val="24"/>
              </w:rPr>
              <w:t>110,7</w:t>
            </w:r>
          </w:p>
        </w:tc>
      </w:tr>
    </w:tbl>
    <w:p w:rsidR="002E1EAC" w:rsidRDefault="002E1EAC" w:rsidP="002E1EA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Вывод: Самую существенную часть налогов составляет НДС, потом налог на прибыль, далее взносы в государственные внебюджетные фонды, и самую маленькую часть – налог на доходы физических лиц. Выручка от </w:t>
      </w:r>
      <w:r>
        <w:rPr>
          <w:rFonts w:ascii="Times New Roman" w:hAnsi="Times New Roman" w:cs="Times New Roman"/>
          <w:sz w:val="28"/>
          <w:szCs w:val="28"/>
        </w:rPr>
        <w:lastRenderedPageBreak/>
        <w:t>реализации увеличилась на 17.9%, налог на прибыль увеличился на 57.4%, налог на добавленную стоимость на 25.5%, налог на доходы физических лиц на 946.3%, взносы в государственные внебюджетные фонды на 958.1%. Следовательно, налоговая нагрузка в 2014 году составила 24.4%, в 2015 году 25.2%, в 2016 году 27%. Средняя налоговая нагрузка по отрасли в 2014 году составила – 2.6%, в 2015- 2.7%, в 2016 году – 2.8%. Как видно налоговая нагрузка ООО «Прома-Киров» значительно выше, чем среднеотраслевая, что говорит о том, что данной организации нужно принять меры по оптимизации налогообложения.</w:t>
      </w:r>
    </w:p>
    <w:p w:rsidR="00B31D60" w:rsidRPr="00924775" w:rsidRDefault="00B31D60" w:rsidP="00924775">
      <w:pPr>
        <w:spacing w:after="0" w:line="360" w:lineRule="auto"/>
        <w:ind w:firstLine="709"/>
        <w:jc w:val="both"/>
        <w:rPr>
          <w:rFonts w:ascii="Times New Roman" w:hAnsi="Times New Roman" w:cs="Times New Roman"/>
          <w:sz w:val="28"/>
          <w:szCs w:val="28"/>
        </w:rPr>
      </w:pPr>
    </w:p>
    <w:p w:rsidR="00A87567" w:rsidRPr="00E20CA2" w:rsidRDefault="00A87567" w:rsidP="00E20CA2">
      <w:pPr>
        <w:pStyle w:val="2"/>
      </w:pPr>
      <w:bookmarkStart w:id="19" w:name="_Toc453112160"/>
      <w:bookmarkStart w:id="20" w:name="_Toc484769287"/>
      <w:r w:rsidRPr="00E20CA2">
        <w:t>Критерии оценки налоговых рисков (вероятности включения налогоплательщика в план выездных налоговых проверок)</w:t>
      </w:r>
      <w:bookmarkEnd w:id="19"/>
      <w:bookmarkEnd w:id="20"/>
    </w:p>
    <w:p w:rsidR="00B269E5" w:rsidRDefault="00B269E5" w:rsidP="00A87567">
      <w:pPr>
        <w:spacing w:after="0" w:line="240" w:lineRule="auto"/>
        <w:ind w:firstLine="709"/>
        <w:jc w:val="both"/>
        <w:textAlignment w:val="top"/>
        <w:rPr>
          <w:rFonts w:ascii="Times New Roman" w:eastAsia="Times New Roman" w:hAnsi="Times New Roman" w:cs="Times New Roman"/>
          <w:color w:val="000000"/>
          <w:sz w:val="28"/>
          <w:szCs w:val="28"/>
          <w:lang w:eastAsia="ru-RU"/>
        </w:rPr>
      </w:pPr>
    </w:p>
    <w:p w:rsidR="00A87567" w:rsidRPr="00EC3FF9" w:rsidRDefault="00A87567" w:rsidP="00A87567">
      <w:pPr>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EC3FF9">
        <w:rPr>
          <w:rFonts w:ascii="Times New Roman" w:eastAsia="Times New Roman" w:hAnsi="Times New Roman" w:cs="Times New Roman"/>
          <w:color w:val="000000"/>
          <w:sz w:val="28"/>
          <w:szCs w:val="28"/>
          <w:lang w:eastAsia="ru-RU"/>
        </w:rPr>
        <w:t xml:space="preserve">Таблица </w:t>
      </w:r>
      <w:r w:rsidR="002E1EAC">
        <w:rPr>
          <w:rFonts w:ascii="Times New Roman" w:eastAsia="Times New Roman" w:hAnsi="Times New Roman" w:cs="Times New Roman"/>
          <w:color w:val="000000"/>
          <w:sz w:val="28"/>
          <w:szCs w:val="28"/>
          <w:lang w:eastAsia="ru-RU"/>
        </w:rPr>
        <w:t>2</w:t>
      </w:r>
      <w:r w:rsidR="00216C93">
        <w:rPr>
          <w:rFonts w:ascii="Times New Roman" w:eastAsia="Times New Roman" w:hAnsi="Times New Roman" w:cs="Times New Roman"/>
          <w:color w:val="000000"/>
          <w:sz w:val="28"/>
          <w:szCs w:val="28"/>
          <w:lang w:eastAsia="ru-RU"/>
        </w:rPr>
        <w:t>3</w:t>
      </w:r>
      <w:r w:rsidRPr="00EC3FF9">
        <w:rPr>
          <w:rFonts w:ascii="Times New Roman" w:eastAsia="Times New Roman" w:hAnsi="Times New Roman" w:cs="Times New Roman"/>
          <w:color w:val="000000"/>
          <w:sz w:val="28"/>
          <w:szCs w:val="28"/>
          <w:lang w:eastAsia="ru-RU"/>
        </w:rPr>
        <w:t xml:space="preserve"> – Показатели оценки рисков налогоплательщика ООО «Прома-Киров»</w:t>
      </w:r>
    </w:p>
    <w:tbl>
      <w:tblPr>
        <w:tblStyle w:val="ab"/>
        <w:tblW w:w="0" w:type="auto"/>
        <w:tblLook w:val="04A0" w:firstRow="1" w:lastRow="0" w:firstColumn="1" w:lastColumn="0" w:noHBand="0" w:noVBand="1"/>
      </w:tblPr>
      <w:tblGrid>
        <w:gridCol w:w="2267"/>
        <w:gridCol w:w="1451"/>
        <w:gridCol w:w="1451"/>
        <w:gridCol w:w="1474"/>
        <w:gridCol w:w="1243"/>
        <w:gridCol w:w="1459"/>
      </w:tblGrid>
      <w:tr w:rsidR="004744B2" w:rsidRPr="00EC3FF9" w:rsidTr="004744B2">
        <w:tc>
          <w:tcPr>
            <w:tcW w:w="2267" w:type="dxa"/>
          </w:tcPr>
          <w:p w:rsidR="004744B2" w:rsidRPr="00EC3FF9" w:rsidRDefault="004744B2" w:rsidP="00E31399">
            <w:pPr>
              <w:spacing w:line="240" w:lineRule="auto"/>
              <w:jc w:val="both"/>
              <w:textAlignment w:val="top"/>
              <w:rPr>
                <w:rFonts w:ascii="Times New Roman" w:hAnsi="Times New Roman"/>
                <w:color w:val="000000"/>
                <w:sz w:val="28"/>
                <w:szCs w:val="28"/>
                <w:lang w:eastAsia="ru-RU"/>
              </w:rPr>
            </w:pPr>
            <w:r w:rsidRPr="00EC3FF9">
              <w:rPr>
                <w:rFonts w:ascii="Times New Roman" w:hAnsi="Times New Roman"/>
                <w:color w:val="000000"/>
                <w:sz w:val="28"/>
                <w:szCs w:val="28"/>
                <w:lang w:eastAsia="ru-RU"/>
              </w:rPr>
              <w:t>Наименование показателя</w:t>
            </w:r>
          </w:p>
        </w:tc>
        <w:tc>
          <w:tcPr>
            <w:tcW w:w="1451" w:type="dxa"/>
          </w:tcPr>
          <w:p w:rsidR="004744B2" w:rsidRPr="00EC3FF9" w:rsidRDefault="004744B2" w:rsidP="00E31399">
            <w:pPr>
              <w:spacing w:line="240" w:lineRule="auto"/>
              <w:jc w:val="both"/>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t>2014</w:t>
            </w:r>
          </w:p>
        </w:tc>
        <w:tc>
          <w:tcPr>
            <w:tcW w:w="1451" w:type="dxa"/>
          </w:tcPr>
          <w:p w:rsidR="004744B2" w:rsidRPr="00C126F4" w:rsidRDefault="004744B2" w:rsidP="00E31399">
            <w:pPr>
              <w:spacing w:line="240" w:lineRule="auto"/>
              <w:jc w:val="both"/>
              <w:textAlignment w:val="top"/>
              <w:rPr>
                <w:rFonts w:ascii="Times New Roman" w:hAnsi="Times New Roman"/>
                <w:color w:val="000000"/>
                <w:sz w:val="28"/>
                <w:szCs w:val="28"/>
                <w:lang w:val="en-US" w:eastAsia="ru-RU"/>
              </w:rPr>
            </w:pPr>
            <w:r w:rsidRPr="00EC3FF9">
              <w:rPr>
                <w:rFonts w:ascii="Times New Roman" w:hAnsi="Times New Roman"/>
                <w:color w:val="000000"/>
                <w:sz w:val="28"/>
                <w:szCs w:val="28"/>
                <w:lang w:eastAsia="ru-RU"/>
              </w:rPr>
              <w:t>201</w:t>
            </w:r>
            <w:r>
              <w:rPr>
                <w:rFonts w:ascii="Times New Roman" w:hAnsi="Times New Roman"/>
                <w:color w:val="000000"/>
                <w:sz w:val="28"/>
                <w:szCs w:val="28"/>
                <w:lang w:val="en-US" w:eastAsia="ru-RU"/>
              </w:rPr>
              <w:t>5</w:t>
            </w:r>
          </w:p>
        </w:tc>
        <w:tc>
          <w:tcPr>
            <w:tcW w:w="1474" w:type="dxa"/>
          </w:tcPr>
          <w:p w:rsidR="004744B2" w:rsidRPr="00C126F4" w:rsidRDefault="004744B2" w:rsidP="00E31399">
            <w:pPr>
              <w:spacing w:line="240" w:lineRule="auto"/>
              <w:jc w:val="both"/>
              <w:textAlignment w:val="top"/>
              <w:rPr>
                <w:rFonts w:ascii="Times New Roman" w:hAnsi="Times New Roman"/>
                <w:color w:val="000000"/>
                <w:sz w:val="28"/>
                <w:szCs w:val="28"/>
                <w:lang w:val="en-US" w:eastAsia="ru-RU"/>
              </w:rPr>
            </w:pPr>
            <w:r w:rsidRPr="00EC3FF9">
              <w:rPr>
                <w:rFonts w:ascii="Times New Roman" w:hAnsi="Times New Roman"/>
                <w:color w:val="000000"/>
                <w:sz w:val="28"/>
                <w:szCs w:val="28"/>
                <w:lang w:eastAsia="ru-RU"/>
              </w:rPr>
              <w:t>201</w:t>
            </w:r>
            <w:r>
              <w:rPr>
                <w:rFonts w:ascii="Times New Roman" w:hAnsi="Times New Roman"/>
                <w:color w:val="000000"/>
                <w:sz w:val="28"/>
                <w:szCs w:val="28"/>
                <w:lang w:val="en-US" w:eastAsia="ru-RU"/>
              </w:rPr>
              <w:t>6</w:t>
            </w:r>
          </w:p>
        </w:tc>
        <w:tc>
          <w:tcPr>
            <w:tcW w:w="1243" w:type="dxa"/>
          </w:tcPr>
          <w:p w:rsidR="004744B2" w:rsidRPr="00C90ABD" w:rsidRDefault="004744B2" w:rsidP="00E31399">
            <w:pPr>
              <w:spacing w:line="240" w:lineRule="auto"/>
              <w:jc w:val="both"/>
              <w:textAlignment w:val="top"/>
              <w:rPr>
                <w:rFonts w:ascii="Times New Roman" w:hAnsi="Times New Roman" w:cs="Times New Roman"/>
                <w:sz w:val="28"/>
                <w:szCs w:val="28"/>
              </w:rPr>
            </w:pPr>
          </w:p>
        </w:tc>
        <w:tc>
          <w:tcPr>
            <w:tcW w:w="1459" w:type="dxa"/>
          </w:tcPr>
          <w:p w:rsidR="004744B2" w:rsidRPr="00EC3FF9" w:rsidRDefault="004744B2" w:rsidP="00E31399">
            <w:pPr>
              <w:spacing w:line="240" w:lineRule="auto"/>
              <w:jc w:val="both"/>
              <w:textAlignment w:val="top"/>
              <w:rPr>
                <w:rFonts w:ascii="Times New Roman" w:hAnsi="Times New Roman"/>
                <w:color w:val="000000"/>
                <w:sz w:val="28"/>
                <w:szCs w:val="28"/>
                <w:lang w:eastAsia="ru-RU"/>
              </w:rPr>
            </w:pPr>
            <w:r w:rsidRPr="00DB00C8">
              <w:rPr>
                <w:rFonts w:ascii="Times New Roman" w:hAnsi="Times New Roman" w:cs="Times New Roman"/>
                <w:sz w:val="28"/>
                <w:szCs w:val="28"/>
              </w:rPr>
              <w:t>Откл-ние 201</w:t>
            </w:r>
            <w:r w:rsidRPr="00B776AE">
              <w:rPr>
                <w:rFonts w:ascii="Times New Roman" w:hAnsi="Times New Roman" w:cs="Times New Roman"/>
                <w:sz w:val="28"/>
                <w:szCs w:val="28"/>
              </w:rPr>
              <w:t>6</w:t>
            </w:r>
            <w:r w:rsidRPr="00DB00C8">
              <w:rPr>
                <w:rFonts w:ascii="Times New Roman" w:hAnsi="Times New Roman" w:cs="Times New Roman"/>
                <w:sz w:val="28"/>
                <w:szCs w:val="28"/>
              </w:rPr>
              <w:t xml:space="preserve"> г в %  к 201</w:t>
            </w:r>
            <w:r w:rsidRPr="00B776AE">
              <w:rPr>
                <w:rFonts w:ascii="Times New Roman" w:hAnsi="Times New Roman" w:cs="Times New Roman"/>
                <w:sz w:val="28"/>
                <w:szCs w:val="28"/>
              </w:rPr>
              <w:t>4</w:t>
            </w:r>
            <w:r w:rsidRPr="00DB00C8">
              <w:rPr>
                <w:rFonts w:ascii="Times New Roman" w:hAnsi="Times New Roman" w:cs="Times New Roman"/>
                <w:sz w:val="28"/>
                <w:szCs w:val="28"/>
              </w:rPr>
              <w:t xml:space="preserve"> г</w:t>
            </w:r>
          </w:p>
        </w:tc>
      </w:tr>
      <w:tr w:rsidR="004744B2" w:rsidRPr="00EC3FF9" w:rsidTr="004744B2">
        <w:tc>
          <w:tcPr>
            <w:tcW w:w="2267" w:type="dxa"/>
          </w:tcPr>
          <w:p w:rsidR="004744B2" w:rsidRPr="00EC3FF9" w:rsidRDefault="004744B2" w:rsidP="00E31399">
            <w:pPr>
              <w:spacing w:line="240" w:lineRule="auto"/>
              <w:jc w:val="both"/>
              <w:textAlignment w:val="top"/>
              <w:rPr>
                <w:rFonts w:ascii="Times New Roman" w:hAnsi="Times New Roman"/>
                <w:color w:val="000000"/>
                <w:sz w:val="28"/>
                <w:szCs w:val="28"/>
                <w:lang w:eastAsia="ru-RU"/>
              </w:rPr>
            </w:pPr>
            <w:r w:rsidRPr="00EC3FF9">
              <w:rPr>
                <w:rFonts w:ascii="Times New Roman" w:hAnsi="Times New Roman"/>
                <w:color w:val="000000"/>
                <w:sz w:val="28"/>
                <w:szCs w:val="28"/>
                <w:lang w:eastAsia="ru-RU"/>
              </w:rPr>
              <w:t>Налоговая нагрузка</w:t>
            </w:r>
          </w:p>
        </w:tc>
        <w:tc>
          <w:tcPr>
            <w:tcW w:w="1451" w:type="dxa"/>
          </w:tcPr>
          <w:p w:rsidR="004744B2" w:rsidRPr="00EC3FF9" w:rsidRDefault="004744B2" w:rsidP="00E31399">
            <w:pPr>
              <w:spacing w:line="240" w:lineRule="auto"/>
              <w:jc w:val="both"/>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t>24.4</w:t>
            </w:r>
          </w:p>
        </w:tc>
        <w:tc>
          <w:tcPr>
            <w:tcW w:w="1451" w:type="dxa"/>
          </w:tcPr>
          <w:p w:rsidR="004744B2" w:rsidRPr="00B92378" w:rsidRDefault="004744B2" w:rsidP="00E31399">
            <w:pPr>
              <w:spacing w:line="240" w:lineRule="auto"/>
              <w:jc w:val="both"/>
              <w:textAlignment w:val="top"/>
              <w:rPr>
                <w:rFonts w:ascii="Times New Roman" w:hAnsi="Times New Roman"/>
                <w:color w:val="000000"/>
                <w:sz w:val="28"/>
                <w:szCs w:val="28"/>
                <w:lang w:val="en-US" w:eastAsia="ru-RU"/>
              </w:rPr>
            </w:pPr>
            <w:r>
              <w:rPr>
                <w:rFonts w:ascii="Times New Roman" w:hAnsi="Times New Roman"/>
                <w:color w:val="000000"/>
                <w:sz w:val="28"/>
                <w:szCs w:val="28"/>
                <w:lang w:val="en-US" w:eastAsia="ru-RU"/>
              </w:rPr>
              <w:t>25.2</w:t>
            </w:r>
          </w:p>
        </w:tc>
        <w:tc>
          <w:tcPr>
            <w:tcW w:w="1474" w:type="dxa"/>
          </w:tcPr>
          <w:p w:rsidR="004744B2" w:rsidRPr="00B92378" w:rsidRDefault="004744B2" w:rsidP="00E31399">
            <w:pPr>
              <w:spacing w:line="240" w:lineRule="auto"/>
              <w:jc w:val="both"/>
              <w:textAlignment w:val="top"/>
              <w:rPr>
                <w:rFonts w:ascii="Times New Roman" w:hAnsi="Times New Roman"/>
                <w:color w:val="000000"/>
                <w:sz w:val="28"/>
                <w:szCs w:val="28"/>
                <w:lang w:val="en-US" w:eastAsia="ru-RU"/>
              </w:rPr>
            </w:pPr>
            <w:r>
              <w:rPr>
                <w:rFonts w:ascii="Times New Roman" w:hAnsi="Times New Roman"/>
                <w:color w:val="000000"/>
                <w:sz w:val="28"/>
                <w:szCs w:val="28"/>
                <w:lang w:val="en-US" w:eastAsia="ru-RU"/>
              </w:rPr>
              <w:t>26.5</w:t>
            </w:r>
          </w:p>
        </w:tc>
        <w:tc>
          <w:tcPr>
            <w:tcW w:w="1243" w:type="dxa"/>
          </w:tcPr>
          <w:p w:rsidR="004744B2" w:rsidRPr="00C90ABD" w:rsidRDefault="00C90ABD" w:rsidP="00E31399">
            <w:pPr>
              <w:spacing w:line="240" w:lineRule="auto"/>
              <w:jc w:val="both"/>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t>+2,1</w:t>
            </w:r>
          </w:p>
        </w:tc>
        <w:tc>
          <w:tcPr>
            <w:tcW w:w="1459" w:type="dxa"/>
          </w:tcPr>
          <w:p w:rsidR="004744B2" w:rsidRPr="004744B2" w:rsidRDefault="004744B2" w:rsidP="00E31399">
            <w:pPr>
              <w:spacing w:line="240" w:lineRule="auto"/>
              <w:jc w:val="both"/>
              <w:textAlignment w:val="top"/>
              <w:rPr>
                <w:rFonts w:ascii="Times New Roman" w:hAnsi="Times New Roman"/>
                <w:color w:val="000000"/>
                <w:sz w:val="28"/>
                <w:szCs w:val="28"/>
                <w:lang w:val="en-US" w:eastAsia="ru-RU"/>
              </w:rPr>
            </w:pPr>
            <w:r>
              <w:rPr>
                <w:rFonts w:ascii="Times New Roman" w:hAnsi="Times New Roman"/>
                <w:color w:val="000000"/>
                <w:sz w:val="28"/>
                <w:szCs w:val="28"/>
                <w:lang w:val="en-US" w:eastAsia="ru-RU"/>
              </w:rPr>
              <w:t>108.6</w:t>
            </w:r>
          </w:p>
        </w:tc>
      </w:tr>
      <w:tr w:rsidR="004744B2" w:rsidRPr="00EC3FF9" w:rsidTr="004744B2">
        <w:tc>
          <w:tcPr>
            <w:tcW w:w="2267" w:type="dxa"/>
          </w:tcPr>
          <w:p w:rsidR="004744B2" w:rsidRPr="00EC3FF9" w:rsidRDefault="004744B2" w:rsidP="00E31399">
            <w:pPr>
              <w:spacing w:line="240" w:lineRule="auto"/>
              <w:jc w:val="both"/>
              <w:textAlignment w:val="top"/>
              <w:rPr>
                <w:rFonts w:ascii="Times New Roman" w:hAnsi="Times New Roman"/>
                <w:color w:val="000000"/>
                <w:sz w:val="28"/>
                <w:szCs w:val="28"/>
                <w:lang w:eastAsia="ru-RU"/>
              </w:rPr>
            </w:pPr>
            <w:r w:rsidRPr="00EC3FF9">
              <w:rPr>
                <w:rFonts w:ascii="Times New Roman" w:hAnsi="Times New Roman"/>
                <w:color w:val="000000"/>
                <w:sz w:val="28"/>
                <w:szCs w:val="28"/>
                <w:lang w:eastAsia="ru-RU"/>
              </w:rPr>
              <w:t>Рентабельность проданных товаров, продукции, работ, услуг</w:t>
            </w:r>
          </w:p>
        </w:tc>
        <w:tc>
          <w:tcPr>
            <w:tcW w:w="1451" w:type="dxa"/>
          </w:tcPr>
          <w:p w:rsidR="004744B2" w:rsidRPr="00EC3FF9" w:rsidRDefault="004744B2" w:rsidP="00E31399">
            <w:pPr>
              <w:spacing w:line="240" w:lineRule="auto"/>
              <w:jc w:val="both"/>
              <w:textAlignment w:val="top"/>
              <w:rPr>
                <w:rFonts w:ascii="Times New Roman" w:hAnsi="Times New Roman"/>
                <w:color w:val="000000"/>
                <w:sz w:val="28"/>
                <w:szCs w:val="28"/>
                <w:lang w:eastAsia="ru-RU"/>
              </w:rPr>
            </w:pPr>
            <w:r w:rsidRPr="00EC3FF9">
              <w:rPr>
                <w:rFonts w:ascii="Times New Roman" w:hAnsi="Times New Roman"/>
                <w:color w:val="000000"/>
                <w:sz w:val="28"/>
                <w:szCs w:val="28"/>
                <w:lang w:eastAsia="ru-RU"/>
              </w:rPr>
              <w:t>0,8</w:t>
            </w:r>
          </w:p>
        </w:tc>
        <w:tc>
          <w:tcPr>
            <w:tcW w:w="1451" w:type="dxa"/>
          </w:tcPr>
          <w:p w:rsidR="004744B2" w:rsidRPr="00EC3FF9" w:rsidRDefault="004744B2" w:rsidP="00E31399">
            <w:pPr>
              <w:spacing w:line="240" w:lineRule="auto"/>
              <w:jc w:val="both"/>
              <w:textAlignment w:val="top"/>
              <w:rPr>
                <w:rFonts w:ascii="Times New Roman" w:hAnsi="Times New Roman"/>
                <w:color w:val="000000"/>
                <w:sz w:val="28"/>
                <w:szCs w:val="28"/>
                <w:lang w:eastAsia="ru-RU"/>
              </w:rPr>
            </w:pPr>
            <w:r w:rsidRPr="00EC3FF9">
              <w:rPr>
                <w:rFonts w:ascii="Times New Roman" w:hAnsi="Times New Roman"/>
                <w:color w:val="000000"/>
                <w:sz w:val="28"/>
                <w:szCs w:val="28"/>
                <w:lang w:eastAsia="ru-RU"/>
              </w:rPr>
              <w:t>1,1</w:t>
            </w:r>
          </w:p>
        </w:tc>
        <w:tc>
          <w:tcPr>
            <w:tcW w:w="1474" w:type="dxa"/>
          </w:tcPr>
          <w:p w:rsidR="004744B2" w:rsidRPr="00B92378" w:rsidRDefault="004744B2" w:rsidP="00E31399">
            <w:pPr>
              <w:spacing w:line="240" w:lineRule="auto"/>
              <w:jc w:val="both"/>
              <w:textAlignment w:val="top"/>
              <w:rPr>
                <w:rFonts w:ascii="Times New Roman" w:hAnsi="Times New Roman"/>
                <w:color w:val="000000"/>
                <w:sz w:val="28"/>
                <w:szCs w:val="28"/>
                <w:lang w:val="en-US" w:eastAsia="ru-RU"/>
              </w:rPr>
            </w:pPr>
            <w:r>
              <w:rPr>
                <w:rFonts w:ascii="Times New Roman" w:hAnsi="Times New Roman"/>
                <w:color w:val="000000"/>
                <w:sz w:val="28"/>
                <w:szCs w:val="28"/>
                <w:lang w:val="en-US" w:eastAsia="ru-RU"/>
              </w:rPr>
              <w:t>0.8</w:t>
            </w:r>
          </w:p>
        </w:tc>
        <w:tc>
          <w:tcPr>
            <w:tcW w:w="1243" w:type="dxa"/>
          </w:tcPr>
          <w:p w:rsidR="004744B2" w:rsidRPr="00C90ABD" w:rsidRDefault="00C90ABD" w:rsidP="00E31399">
            <w:pPr>
              <w:spacing w:line="240" w:lineRule="auto"/>
              <w:jc w:val="both"/>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t>0</w:t>
            </w:r>
          </w:p>
        </w:tc>
        <w:tc>
          <w:tcPr>
            <w:tcW w:w="1459" w:type="dxa"/>
          </w:tcPr>
          <w:p w:rsidR="004744B2" w:rsidRPr="004744B2" w:rsidRDefault="004744B2" w:rsidP="00E31399">
            <w:pPr>
              <w:spacing w:line="240" w:lineRule="auto"/>
              <w:jc w:val="both"/>
              <w:textAlignment w:val="top"/>
              <w:rPr>
                <w:rFonts w:ascii="Times New Roman" w:hAnsi="Times New Roman"/>
                <w:color w:val="000000"/>
                <w:sz w:val="28"/>
                <w:szCs w:val="28"/>
                <w:lang w:val="en-US" w:eastAsia="ru-RU"/>
              </w:rPr>
            </w:pPr>
            <w:r>
              <w:rPr>
                <w:rFonts w:ascii="Times New Roman" w:hAnsi="Times New Roman"/>
                <w:color w:val="000000"/>
                <w:sz w:val="28"/>
                <w:szCs w:val="28"/>
                <w:lang w:val="en-US" w:eastAsia="ru-RU"/>
              </w:rPr>
              <w:t>100</w:t>
            </w:r>
          </w:p>
        </w:tc>
      </w:tr>
      <w:tr w:rsidR="004744B2" w:rsidRPr="00EC3FF9" w:rsidTr="004744B2">
        <w:tc>
          <w:tcPr>
            <w:tcW w:w="2267" w:type="dxa"/>
          </w:tcPr>
          <w:p w:rsidR="004744B2" w:rsidRPr="00EC3FF9" w:rsidRDefault="004744B2" w:rsidP="00E31399">
            <w:pPr>
              <w:spacing w:line="240" w:lineRule="auto"/>
              <w:jc w:val="both"/>
              <w:textAlignment w:val="top"/>
              <w:rPr>
                <w:rFonts w:ascii="Times New Roman" w:hAnsi="Times New Roman"/>
                <w:color w:val="000000"/>
                <w:sz w:val="28"/>
                <w:szCs w:val="28"/>
                <w:lang w:eastAsia="ru-RU"/>
              </w:rPr>
            </w:pPr>
            <w:r w:rsidRPr="00EC3FF9">
              <w:rPr>
                <w:rFonts w:ascii="Times New Roman" w:hAnsi="Times New Roman"/>
                <w:color w:val="000000"/>
                <w:sz w:val="28"/>
                <w:szCs w:val="28"/>
                <w:lang w:eastAsia="ru-RU"/>
              </w:rPr>
              <w:t>Рентабельность активов</w:t>
            </w:r>
          </w:p>
        </w:tc>
        <w:tc>
          <w:tcPr>
            <w:tcW w:w="1451" w:type="dxa"/>
          </w:tcPr>
          <w:p w:rsidR="004744B2" w:rsidRPr="00EC3FF9" w:rsidRDefault="004744B2" w:rsidP="00E31399">
            <w:pPr>
              <w:spacing w:line="240" w:lineRule="auto"/>
              <w:jc w:val="both"/>
              <w:textAlignment w:val="top"/>
              <w:rPr>
                <w:rFonts w:ascii="Times New Roman" w:hAnsi="Times New Roman"/>
                <w:color w:val="000000"/>
                <w:sz w:val="28"/>
                <w:szCs w:val="28"/>
                <w:lang w:eastAsia="ru-RU"/>
              </w:rPr>
            </w:pPr>
            <w:r w:rsidRPr="00EC3FF9">
              <w:rPr>
                <w:rFonts w:ascii="Times New Roman" w:hAnsi="Times New Roman"/>
                <w:color w:val="000000"/>
                <w:sz w:val="28"/>
                <w:szCs w:val="28"/>
                <w:lang w:eastAsia="ru-RU"/>
              </w:rPr>
              <w:t>0,01</w:t>
            </w:r>
          </w:p>
        </w:tc>
        <w:tc>
          <w:tcPr>
            <w:tcW w:w="1451" w:type="dxa"/>
          </w:tcPr>
          <w:p w:rsidR="004744B2" w:rsidRPr="00EC3FF9" w:rsidRDefault="004744B2" w:rsidP="00E31399">
            <w:pPr>
              <w:spacing w:line="240" w:lineRule="auto"/>
              <w:jc w:val="both"/>
              <w:textAlignment w:val="top"/>
              <w:rPr>
                <w:rFonts w:ascii="Times New Roman" w:hAnsi="Times New Roman"/>
                <w:color w:val="000000"/>
                <w:sz w:val="28"/>
                <w:szCs w:val="28"/>
                <w:lang w:eastAsia="ru-RU"/>
              </w:rPr>
            </w:pPr>
            <w:r w:rsidRPr="00EC3FF9">
              <w:rPr>
                <w:rFonts w:ascii="Times New Roman" w:hAnsi="Times New Roman"/>
                <w:color w:val="000000"/>
                <w:sz w:val="28"/>
                <w:szCs w:val="28"/>
                <w:lang w:eastAsia="ru-RU"/>
              </w:rPr>
              <w:t>0,01</w:t>
            </w:r>
          </w:p>
        </w:tc>
        <w:tc>
          <w:tcPr>
            <w:tcW w:w="1474" w:type="dxa"/>
          </w:tcPr>
          <w:p w:rsidR="004744B2" w:rsidRPr="004744B2" w:rsidRDefault="004744B2" w:rsidP="00E31399">
            <w:pPr>
              <w:spacing w:line="240" w:lineRule="auto"/>
              <w:jc w:val="both"/>
              <w:textAlignment w:val="top"/>
              <w:rPr>
                <w:rFonts w:ascii="Times New Roman" w:hAnsi="Times New Roman"/>
                <w:color w:val="000000"/>
                <w:sz w:val="28"/>
                <w:szCs w:val="28"/>
                <w:lang w:val="en-US" w:eastAsia="ru-RU"/>
              </w:rPr>
            </w:pPr>
            <w:r>
              <w:rPr>
                <w:rFonts w:ascii="Times New Roman" w:hAnsi="Times New Roman"/>
                <w:color w:val="000000"/>
                <w:sz w:val="28"/>
                <w:szCs w:val="28"/>
                <w:lang w:val="en-US" w:eastAsia="ru-RU"/>
              </w:rPr>
              <w:t>0.005</w:t>
            </w:r>
          </w:p>
        </w:tc>
        <w:tc>
          <w:tcPr>
            <w:tcW w:w="1243" w:type="dxa"/>
          </w:tcPr>
          <w:p w:rsidR="004744B2" w:rsidRPr="00C90ABD" w:rsidRDefault="00C90ABD" w:rsidP="00E31399">
            <w:pPr>
              <w:spacing w:line="240" w:lineRule="auto"/>
              <w:jc w:val="both"/>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t>-0,005</w:t>
            </w:r>
          </w:p>
        </w:tc>
        <w:tc>
          <w:tcPr>
            <w:tcW w:w="1459" w:type="dxa"/>
          </w:tcPr>
          <w:p w:rsidR="004744B2" w:rsidRPr="004744B2" w:rsidRDefault="004744B2" w:rsidP="00E31399">
            <w:pPr>
              <w:spacing w:line="240" w:lineRule="auto"/>
              <w:jc w:val="both"/>
              <w:textAlignment w:val="top"/>
              <w:rPr>
                <w:rFonts w:ascii="Times New Roman" w:hAnsi="Times New Roman"/>
                <w:color w:val="000000"/>
                <w:sz w:val="28"/>
                <w:szCs w:val="28"/>
                <w:lang w:val="en-US" w:eastAsia="ru-RU"/>
              </w:rPr>
            </w:pPr>
            <w:r>
              <w:rPr>
                <w:rFonts w:ascii="Times New Roman" w:hAnsi="Times New Roman"/>
                <w:color w:val="000000"/>
                <w:sz w:val="28"/>
                <w:szCs w:val="28"/>
                <w:lang w:val="en-US" w:eastAsia="ru-RU"/>
              </w:rPr>
              <w:t>50</w:t>
            </w:r>
          </w:p>
        </w:tc>
      </w:tr>
    </w:tbl>
    <w:p w:rsidR="00A87567" w:rsidRPr="00924775" w:rsidRDefault="00A87567" w:rsidP="00A87567">
      <w:pPr>
        <w:spacing w:after="0" w:line="360" w:lineRule="auto"/>
        <w:ind w:firstLine="709"/>
        <w:jc w:val="both"/>
        <w:textAlignment w:val="top"/>
        <w:rPr>
          <w:rFonts w:ascii="Times New Roman" w:eastAsia="Times New Roman" w:hAnsi="Times New Roman" w:cs="Times New Roman"/>
          <w:sz w:val="28"/>
          <w:szCs w:val="28"/>
          <w:lang w:eastAsia="ru-RU"/>
        </w:rPr>
      </w:pPr>
      <w:r w:rsidRPr="00924775">
        <w:rPr>
          <w:rFonts w:ascii="Times New Roman" w:eastAsia="Times New Roman" w:hAnsi="Times New Roman" w:cs="Times New Roman"/>
          <w:sz w:val="28"/>
          <w:szCs w:val="28"/>
          <w:lang w:eastAsia="ru-RU"/>
        </w:rPr>
        <w:t>Вывод: Рентабельность продаж и активов</w:t>
      </w:r>
      <w:r w:rsidR="00924775" w:rsidRPr="00924775">
        <w:rPr>
          <w:rFonts w:ascii="Times New Roman" w:eastAsia="Times New Roman" w:hAnsi="Times New Roman" w:cs="Times New Roman"/>
          <w:sz w:val="28"/>
          <w:szCs w:val="28"/>
          <w:lang w:eastAsia="ru-RU"/>
        </w:rPr>
        <w:t xml:space="preserve"> в 2016 году составила 0.8% и 0.005% соответственно, что</w:t>
      </w:r>
      <w:r w:rsidRPr="00924775">
        <w:rPr>
          <w:rFonts w:ascii="Times New Roman" w:eastAsia="Times New Roman" w:hAnsi="Times New Roman" w:cs="Times New Roman"/>
          <w:sz w:val="28"/>
          <w:szCs w:val="28"/>
          <w:lang w:eastAsia="ru-RU"/>
        </w:rPr>
        <w:t xml:space="preserve"> значительно ниже среднеотраслевой,</w:t>
      </w:r>
      <w:r w:rsidR="00924775" w:rsidRPr="00924775">
        <w:rPr>
          <w:rFonts w:ascii="Times New Roman" w:eastAsia="Times New Roman" w:hAnsi="Times New Roman" w:cs="Times New Roman"/>
          <w:sz w:val="28"/>
          <w:szCs w:val="28"/>
          <w:lang w:eastAsia="ru-RU"/>
        </w:rPr>
        <w:t xml:space="preserve"> которая равно</w:t>
      </w:r>
      <w:r w:rsidRPr="00924775">
        <w:rPr>
          <w:rFonts w:ascii="Times New Roman" w:eastAsia="Times New Roman" w:hAnsi="Times New Roman" w:cs="Times New Roman"/>
          <w:sz w:val="28"/>
          <w:szCs w:val="28"/>
          <w:lang w:eastAsia="ru-RU"/>
        </w:rPr>
        <w:t xml:space="preserve"> 7.2%, следовательно, организация может быть отобрана для проведения выездной проверки. Налоговая нагрузка составила</w:t>
      </w:r>
      <w:r w:rsidR="00924775" w:rsidRPr="00924775">
        <w:rPr>
          <w:rFonts w:ascii="Times New Roman" w:eastAsia="Times New Roman" w:hAnsi="Times New Roman" w:cs="Times New Roman"/>
          <w:sz w:val="28"/>
          <w:szCs w:val="28"/>
          <w:lang w:eastAsia="ru-RU"/>
        </w:rPr>
        <w:t xml:space="preserve"> в 2014 году 24.4%, в 2015 </w:t>
      </w:r>
      <w:r w:rsidR="00924775" w:rsidRPr="00924775">
        <w:rPr>
          <w:rFonts w:ascii="Times New Roman" w:eastAsia="Times New Roman" w:hAnsi="Times New Roman" w:cs="Times New Roman"/>
          <w:sz w:val="28"/>
          <w:szCs w:val="28"/>
          <w:lang w:eastAsia="ru-RU"/>
        </w:rPr>
        <w:lastRenderedPageBreak/>
        <w:t>году 25.2%, в 2016 году</w:t>
      </w:r>
      <w:r w:rsidRPr="00924775">
        <w:rPr>
          <w:rFonts w:ascii="Times New Roman" w:eastAsia="Times New Roman" w:hAnsi="Times New Roman" w:cs="Times New Roman"/>
          <w:sz w:val="28"/>
          <w:szCs w:val="28"/>
          <w:lang w:eastAsia="ru-RU"/>
        </w:rPr>
        <w:t xml:space="preserve"> 2</w:t>
      </w:r>
      <w:r w:rsidR="00924775" w:rsidRPr="00924775">
        <w:rPr>
          <w:rFonts w:ascii="Times New Roman" w:eastAsia="Times New Roman" w:hAnsi="Times New Roman" w:cs="Times New Roman"/>
          <w:sz w:val="28"/>
          <w:szCs w:val="28"/>
          <w:lang w:eastAsia="ru-RU"/>
        </w:rPr>
        <w:t>6.5</w:t>
      </w:r>
      <w:r w:rsidRPr="00924775">
        <w:rPr>
          <w:rFonts w:ascii="Times New Roman" w:eastAsia="Times New Roman" w:hAnsi="Times New Roman" w:cs="Times New Roman"/>
          <w:sz w:val="28"/>
          <w:szCs w:val="28"/>
          <w:lang w:eastAsia="ru-RU"/>
        </w:rPr>
        <w:t xml:space="preserve">%. Среднеотраслевая равна 2.6%, </w:t>
      </w:r>
      <w:r w:rsidR="000C2522" w:rsidRPr="00924775">
        <w:rPr>
          <w:rFonts w:ascii="Times New Roman" w:eastAsia="Times New Roman" w:hAnsi="Times New Roman" w:cs="Times New Roman"/>
          <w:sz w:val="28"/>
          <w:szCs w:val="28"/>
          <w:lang w:eastAsia="ru-RU"/>
        </w:rPr>
        <w:t>следовательно,</w:t>
      </w:r>
      <w:r w:rsidRPr="00924775">
        <w:rPr>
          <w:rFonts w:ascii="Times New Roman" w:eastAsia="Times New Roman" w:hAnsi="Times New Roman" w:cs="Times New Roman"/>
          <w:sz w:val="28"/>
          <w:szCs w:val="28"/>
          <w:lang w:eastAsia="ru-RU"/>
        </w:rPr>
        <w:t xml:space="preserve"> вероятность проверки мала.</w:t>
      </w:r>
    </w:p>
    <w:p w:rsidR="00A87567" w:rsidRPr="00C11F80" w:rsidRDefault="00C11F80" w:rsidP="00A8756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Первый </w:t>
      </w:r>
      <w:r w:rsidR="00A87567" w:rsidRPr="00C11F80">
        <w:rPr>
          <w:rFonts w:ascii="Times New Roman" w:hAnsi="Times New Roman" w:cs="Times New Roman"/>
          <w:sz w:val="28"/>
          <w:szCs w:val="28"/>
        </w:rPr>
        <w:t>критерий – это отражение в бухгалтерской или налоговой отчетности убытков на протяжении нескольких налоговых периодов. В ООО «Прома-</w:t>
      </w:r>
      <w:r w:rsidR="00924775" w:rsidRPr="00C11F80">
        <w:rPr>
          <w:rFonts w:ascii="Times New Roman" w:hAnsi="Times New Roman" w:cs="Times New Roman"/>
          <w:sz w:val="28"/>
          <w:szCs w:val="28"/>
        </w:rPr>
        <w:t>Киров» чистая прибыль увеличивалась</w:t>
      </w:r>
      <w:r w:rsidR="00A87567" w:rsidRPr="00C11F80">
        <w:rPr>
          <w:rFonts w:ascii="Times New Roman" w:hAnsi="Times New Roman" w:cs="Times New Roman"/>
          <w:sz w:val="28"/>
          <w:szCs w:val="28"/>
        </w:rPr>
        <w:t xml:space="preserve"> с каждым годом,</w:t>
      </w:r>
      <w:r w:rsidR="00924775" w:rsidRPr="00C11F80">
        <w:rPr>
          <w:rFonts w:ascii="Times New Roman" w:hAnsi="Times New Roman" w:cs="Times New Roman"/>
          <w:sz w:val="28"/>
          <w:szCs w:val="28"/>
        </w:rPr>
        <w:t xml:space="preserve"> но в 2016 немного снизилась,</w:t>
      </w:r>
      <w:r w:rsidR="00A87567" w:rsidRPr="00C11F80">
        <w:rPr>
          <w:rFonts w:ascii="Times New Roman" w:hAnsi="Times New Roman" w:cs="Times New Roman"/>
          <w:sz w:val="28"/>
          <w:szCs w:val="28"/>
        </w:rPr>
        <w:t xml:space="preserve"> что можно увидеть в финансовой отчетности в форме №2. В 201</w:t>
      </w:r>
      <w:r w:rsidR="00924775" w:rsidRPr="00C11F80">
        <w:rPr>
          <w:rFonts w:ascii="Times New Roman" w:hAnsi="Times New Roman" w:cs="Times New Roman"/>
          <w:sz w:val="28"/>
          <w:szCs w:val="28"/>
        </w:rPr>
        <w:t>4</w:t>
      </w:r>
      <w:r w:rsidR="00A87567" w:rsidRPr="00C11F80">
        <w:rPr>
          <w:rFonts w:ascii="Times New Roman" w:hAnsi="Times New Roman" w:cs="Times New Roman"/>
          <w:sz w:val="28"/>
          <w:szCs w:val="28"/>
        </w:rPr>
        <w:t xml:space="preserve"> г. чистая прибыль равна 86 тыс. руб., в 2015 - 125 тыс. руб.</w:t>
      </w:r>
      <w:r w:rsidR="00924775" w:rsidRPr="00C11F80">
        <w:rPr>
          <w:rFonts w:ascii="Times New Roman" w:hAnsi="Times New Roman" w:cs="Times New Roman"/>
          <w:sz w:val="28"/>
          <w:szCs w:val="28"/>
        </w:rPr>
        <w:t>, в 2016 году – 77 тыс. руб.</w:t>
      </w:r>
      <w:r w:rsidR="00A87567" w:rsidRPr="00C11F80">
        <w:rPr>
          <w:rFonts w:ascii="Times New Roman" w:hAnsi="Times New Roman" w:cs="Times New Roman"/>
          <w:sz w:val="28"/>
          <w:szCs w:val="28"/>
        </w:rPr>
        <w:t xml:space="preserve"> Так как за этот период нет убытка, следовательно, вероятность выездной проверки мала.</w:t>
      </w:r>
    </w:p>
    <w:p w:rsidR="00A87567" w:rsidRPr="00F2765C" w:rsidRDefault="00C11F80" w:rsidP="00A87567">
      <w:pPr>
        <w:pStyle w:val="ConsPlusNormal"/>
        <w:spacing w:line="360" w:lineRule="auto"/>
        <w:ind w:firstLine="709"/>
        <w:jc w:val="both"/>
        <w:rPr>
          <w:rFonts w:ascii="Times New Roman" w:hAnsi="Times New Roman" w:cs="Times New Roman"/>
          <w:sz w:val="28"/>
          <w:szCs w:val="28"/>
        </w:rPr>
      </w:pPr>
      <w:r w:rsidRPr="00F2765C">
        <w:rPr>
          <w:rFonts w:ascii="Times New Roman" w:hAnsi="Times New Roman" w:cs="Times New Roman"/>
          <w:sz w:val="28"/>
          <w:szCs w:val="28"/>
        </w:rPr>
        <w:t>Второй</w:t>
      </w:r>
      <w:r w:rsidR="00A87567" w:rsidRPr="00F2765C">
        <w:rPr>
          <w:rFonts w:ascii="Times New Roman" w:hAnsi="Times New Roman" w:cs="Times New Roman"/>
          <w:sz w:val="28"/>
          <w:szCs w:val="28"/>
        </w:rPr>
        <w:t xml:space="preserve"> критерий – это опережающий темп роста расходов над темпом роста доходов от реализации товаров (работ, услуг).</w:t>
      </w:r>
    </w:p>
    <w:p w:rsidR="00A87567" w:rsidRPr="00F2765C" w:rsidRDefault="00A87567" w:rsidP="00A87567">
      <w:pPr>
        <w:spacing w:after="0" w:line="360" w:lineRule="auto"/>
        <w:ind w:firstLine="709"/>
        <w:jc w:val="both"/>
        <w:textAlignment w:val="top"/>
        <w:rPr>
          <w:rFonts w:ascii="Times New Roman" w:eastAsia="Times New Roman" w:hAnsi="Times New Roman" w:cs="Times New Roman"/>
          <w:sz w:val="28"/>
          <w:szCs w:val="28"/>
          <w:lang w:eastAsia="ru-RU"/>
        </w:rPr>
      </w:pPr>
      <w:r w:rsidRPr="00F2765C">
        <w:rPr>
          <w:rFonts w:ascii="Times New Roman" w:eastAsia="Times New Roman" w:hAnsi="Times New Roman" w:cs="Times New Roman"/>
          <w:sz w:val="28"/>
          <w:szCs w:val="28"/>
          <w:lang w:eastAsia="ru-RU"/>
        </w:rPr>
        <w:t>В</w:t>
      </w:r>
      <w:r w:rsidR="00C11F80" w:rsidRPr="00F2765C">
        <w:rPr>
          <w:rFonts w:ascii="Times New Roman" w:eastAsia="Times New Roman" w:hAnsi="Times New Roman" w:cs="Times New Roman"/>
          <w:sz w:val="28"/>
          <w:szCs w:val="28"/>
          <w:lang w:eastAsia="ru-RU"/>
        </w:rPr>
        <w:t xml:space="preserve"> 2015</w:t>
      </w:r>
      <w:r w:rsidRPr="00F2765C">
        <w:rPr>
          <w:rFonts w:ascii="Times New Roman" w:eastAsia="Times New Roman" w:hAnsi="Times New Roman" w:cs="Times New Roman"/>
          <w:sz w:val="28"/>
          <w:szCs w:val="28"/>
          <w:lang w:eastAsia="ru-RU"/>
        </w:rPr>
        <w:t xml:space="preserve">г. </w:t>
      </w:r>
      <w:r w:rsidR="000C2522" w:rsidRPr="00F2765C">
        <w:rPr>
          <w:rFonts w:ascii="Times New Roman" w:eastAsia="Times New Roman" w:hAnsi="Times New Roman" w:cs="Times New Roman"/>
          <w:sz w:val="28"/>
          <w:szCs w:val="28"/>
          <w:lang w:eastAsia="ru-RU"/>
        </w:rPr>
        <w:t>расходы ООО</w:t>
      </w:r>
      <w:r w:rsidRPr="00F2765C">
        <w:rPr>
          <w:rFonts w:ascii="Times New Roman" w:eastAsia="Times New Roman" w:hAnsi="Times New Roman" w:cs="Times New Roman"/>
          <w:sz w:val="28"/>
          <w:szCs w:val="28"/>
          <w:lang w:eastAsia="ru-RU"/>
        </w:rPr>
        <w:t xml:space="preserve"> «Прома-Киров» со</w:t>
      </w:r>
      <w:r w:rsidR="00C11F80" w:rsidRPr="00F2765C">
        <w:rPr>
          <w:rFonts w:ascii="Times New Roman" w:eastAsia="Times New Roman" w:hAnsi="Times New Roman" w:cs="Times New Roman"/>
          <w:sz w:val="28"/>
          <w:szCs w:val="28"/>
          <w:lang w:eastAsia="ru-RU"/>
        </w:rPr>
        <w:t>ставили 8090 тыс. руб., а в 2016</w:t>
      </w:r>
      <w:r w:rsidRPr="00F2765C">
        <w:rPr>
          <w:rFonts w:ascii="Times New Roman" w:eastAsia="Times New Roman" w:hAnsi="Times New Roman" w:cs="Times New Roman"/>
          <w:sz w:val="28"/>
          <w:szCs w:val="28"/>
          <w:lang w:eastAsia="ru-RU"/>
        </w:rPr>
        <w:t xml:space="preserve"> – </w:t>
      </w:r>
      <w:r w:rsidR="00F2765C" w:rsidRPr="00F2765C">
        <w:rPr>
          <w:rFonts w:ascii="Times New Roman" w:eastAsia="Times New Roman" w:hAnsi="Times New Roman" w:cs="Times New Roman"/>
          <w:sz w:val="28"/>
          <w:szCs w:val="28"/>
          <w:lang w:eastAsia="ru-RU"/>
        </w:rPr>
        <w:t xml:space="preserve">9347 </w:t>
      </w:r>
      <w:r w:rsidRPr="00F2765C">
        <w:rPr>
          <w:rFonts w:ascii="Times New Roman" w:eastAsia="Times New Roman" w:hAnsi="Times New Roman" w:cs="Times New Roman"/>
          <w:sz w:val="28"/>
          <w:szCs w:val="28"/>
          <w:lang w:eastAsia="ru-RU"/>
        </w:rPr>
        <w:t>тыс. руб.</w:t>
      </w:r>
      <w:r w:rsidR="000C2522" w:rsidRPr="00F2765C">
        <w:rPr>
          <w:rFonts w:ascii="Times New Roman" w:eastAsia="Times New Roman" w:hAnsi="Times New Roman" w:cs="Times New Roman"/>
          <w:sz w:val="28"/>
          <w:szCs w:val="28"/>
          <w:lang w:eastAsia="ru-RU"/>
        </w:rPr>
        <w:t>, т.о.</w:t>
      </w:r>
      <w:r w:rsidR="00F2765C" w:rsidRPr="00F2765C">
        <w:rPr>
          <w:rFonts w:ascii="Times New Roman" w:eastAsia="Times New Roman" w:hAnsi="Times New Roman" w:cs="Times New Roman"/>
          <w:sz w:val="28"/>
          <w:szCs w:val="28"/>
          <w:lang w:eastAsia="ru-RU"/>
        </w:rPr>
        <w:t xml:space="preserve"> темп роста расходов составил 115</w:t>
      </w:r>
      <w:r w:rsidRPr="00F2765C">
        <w:rPr>
          <w:rFonts w:ascii="Times New Roman" w:eastAsia="Times New Roman" w:hAnsi="Times New Roman" w:cs="Times New Roman"/>
          <w:sz w:val="28"/>
          <w:szCs w:val="28"/>
          <w:lang w:eastAsia="ru-RU"/>
        </w:rPr>
        <w:t>,</w:t>
      </w:r>
      <w:r w:rsidR="00F2765C" w:rsidRPr="00F2765C">
        <w:rPr>
          <w:rFonts w:ascii="Times New Roman" w:eastAsia="Times New Roman" w:hAnsi="Times New Roman" w:cs="Times New Roman"/>
          <w:sz w:val="28"/>
          <w:szCs w:val="28"/>
          <w:lang w:eastAsia="ru-RU"/>
        </w:rPr>
        <w:t>5</w:t>
      </w:r>
      <w:r w:rsidRPr="00F2765C">
        <w:rPr>
          <w:rFonts w:ascii="Times New Roman" w:eastAsia="Times New Roman" w:hAnsi="Times New Roman" w:cs="Times New Roman"/>
          <w:sz w:val="28"/>
          <w:szCs w:val="28"/>
          <w:lang w:eastAsia="ru-RU"/>
        </w:rPr>
        <w:t>%. Дох</w:t>
      </w:r>
      <w:r w:rsidR="00F2765C" w:rsidRPr="00F2765C">
        <w:rPr>
          <w:rFonts w:ascii="Times New Roman" w:eastAsia="Times New Roman" w:hAnsi="Times New Roman" w:cs="Times New Roman"/>
          <w:sz w:val="28"/>
          <w:szCs w:val="28"/>
          <w:lang w:eastAsia="ru-RU"/>
        </w:rPr>
        <w:t>оды от реализации товаров в 2015г. – 25048</w:t>
      </w:r>
      <w:r w:rsidRPr="00F2765C">
        <w:rPr>
          <w:rFonts w:ascii="Times New Roman" w:eastAsia="Times New Roman" w:hAnsi="Times New Roman" w:cs="Times New Roman"/>
          <w:sz w:val="28"/>
          <w:szCs w:val="28"/>
          <w:lang w:eastAsia="ru-RU"/>
        </w:rPr>
        <w:t xml:space="preserve"> тыс. руб., а в 201</w:t>
      </w:r>
      <w:r w:rsidR="00F2765C" w:rsidRPr="00F2765C">
        <w:rPr>
          <w:rFonts w:ascii="Times New Roman" w:eastAsia="Times New Roman" w:hAnsi="Times New Roman" w:cs="Times New Roman"/>
          <w:sz w:val="28"/>
          <w:szCs w:val="28"/>
          <w:lang w:eastAsia="ru-RU"/>
        </w:rPr>
        <w:t>6</w:t>
      </w:r>
      <w:r w:rsidRPr="00F2765C">
        <w:rPr>
          <w:rFonts w:ascii="Times New Roman" w:eastAsia="Times New Roman" w:hAnsi="Times New Roman" w:cs="Times New Roman"/>
          <w:sz w:val="28"/>
          <w:szCs w:val="28"/>
          <w:lang w:eastAsia="ru-RU"/>
        </w:rPr>
        <w:t xml:space="preserve"> г. – </w:t>
      </w:r>
      <w:r w:rsidR="00F2765C" w:rsidRPr="00F2765C">
        <w:rPr>
          <w:rFonts w:ascii="Times New Roman" w:eastAsia="Times New Roman" w:hAnsi="Times New Roman" w:cs="Times New Roman"/>
          <w:sz w:val="28"/>
          <w:szCs w:val="28"/>
          <w:lang w:eastAsia="ru-RU"/>
        </w:rPr>
        <w:t>27135</w:t>
      </w:r>
      <w:r w:rsidRPr="00F2765C">
        <w:rPr>
          <w:rFonts w:ascii="Times New Roman" w:eastAsia="Times New Roman" w:hAnsi="Times New Roman" w:cs="Times New Roman"/>
          <w:sz w:val="28"/>
          <w:szCs w:val="28"/>
          <w:lang w:eastAsia="ru-RU"/>
        </w:rPr>
        <w:t xml:space="preserve"> тыс. руб., темп роста составил – 1</w:t>
      </w:r>
      <w:r w:rsidR="00F2765C" w:rsidRPr="00F2765C">
        <w:rPr>
          <w:rFonts w:ascii="Times New Roman" w:eastAsia="Times New Roman" w:hAnsi="Times New Roman" w:cs="Times New Roman"/>
          <w:sz w:val="28"/>
          <w:szCs w:val="28"/>
          <w:lang w:eastAsia="ru-RU"/>
        </w:rPr>
        <w:t>08,3</w:t>
      </w:r>
      <w:r w:rsidRPr="00F2765C">
        <w:rPr>
          <w:rFonts w:ascii="Times New Roman" w:eastAsia="Times New Roman" w:hAnsi="Times New Roman" w:cs="Times New Roman"/>
          <w:sz w:val="28"/>
          <w:szCs w:val="28"/>
          <w:lang w:eastAsia="ru-RU"/>
        </w:rPr>
        <w:t>%. Следовательно, темп роста расходов выше, чем темп роста доходов. Таким образом, есть вероятность выездной проверки.</w:t>
      </w:r>
    </w:p>
    <w:p w:rsidR="00A87567" w:rsidRPr="00F2765C" w:rsidRDefault="00A87567" w:rsidP="00A87567">
      <w:pPr>
        <w:pStyle w:val="ConsPlusNormal"/>
        <w:spacing w:line="360" w:lineRule="auto"/>
        <w:ind w:firstLine="709"/>
        <w:jc w:val="both"/>
        <w:rPr>
          <w:rFonts w:ascii="Times New Roman" w:hAnsi="Times New Roman" w:cs="Times New Roman"/>
          <w:sz w:val="28"/>
          <w:szCs w:val="28"/>
        </w:rPr>
      </w:pPr>
      <w:r w:rsidRPr="00F2765C">
        <w:rPr>
          <w:rFonts w:ascii="Times New Roman" w:hAnsi="Times New Roman" w:cs="Times New Roman"/>
          <w:sz w:val="28"/>
          <w:szCs w:val="28"/>
        </w:rPr>
        <w:t>Выплата среднемесячной заработной платы на одного работника ниже среднего уровня по виду экономической деятельности в субъекте Российской Федерации.</w:t>
      </w:r>
    </w:p>
    <w:p w:rsidR="00A87567" w:rsidRPr="00F2765C" w:rsidRDefault="00A87567" w:rsidP="00A87567">
      <w:pPr>
        <w:pStyle w:val="ConsPlusNormal"/>
        <w:spacing w:line="360" w:lineRule="auto"/>
        <w:ind w:firstLine="709"/>
        <w:jc w:val="both"/>
        <w:rPr>
          <w:rFonts w:ascii="Times New Roman" w:hAnsi="Times New Roman" w:cs="Times New Roman"/>
          <w:sz w:val="28"/>
          <w:szCs w:val="28"/>
        </w:rPr>
      </w:pPr>
      <w:r w:rsidRPr="00F2765C">
        <w:rPr>
          <w:rFonts w:ascii="Times New Roman" w:hAnsi="Times New Roman" w:cs="Times New Roman"/>
          <w:sz w:val="28"/>
          <w:szCs w:val="28"/>
        </w:rPr>
        <w:t>В ООО «Прома-Киров» работает 1 сотрудник и его заработная плата в 201</w:t>
      </w:r>
      <w:r w:rsidR="00F2765C" w:rsidRPr="00F2765C">
        <w:rPr>
          <w:rFonts w:ascii="Times New Roman" w:hAnsi="Times New Roman" w:cs="Times New Roman"/>
          <w:sz w:val="28"/>
          <w:szCs w:val="28"/>
        </w:rPr>
        <w:t>4</w:t>
      </w:r>
      <w:r w:rsidRPr="00F2765C">
        <w:rPr>
          <w:rFonts w:ascii="Times New Roman" w:hAnsi="Times New Roman" w:cs="Times New Roman"/>
          <w:sz w:val="28"/>
          <w:szCs w:val="28"/>
        </w:rPr>
        <w:t xml:space="preserve"> г. составила 26450 руб., в 201</w:t>
      </w:r>
      <w:r w:rsidR="00F2765C" w:rsidRPr="00F2765C">
        <w:rPr>
          <w:rFonts w:ascii="Times New Roman" w:hAnsi="Times New Roman" w:cs="Times New Roman"/>
          <w:sz w:val="28"/>
          <w:szCs w:val="28"/>
        </w:rPr>
        <w:t>5</w:t>
      </w:r>
      <w:r w:rsidRPr="00F2765C">
        <w:rPr>
          <w:rFonts w:ascii="Times New Roman" w:hAnsi="Times New Roman" w:cs="Times New Roman"/>
          <w:sz w:val="28"/>
          <w:szCs w:val="28"/>
        </w:rPr>
        <w:t>г. – 41400 руб., и в 201</w:t>
      </w:r>
      <w:r w:rsidR="00F2765C" w:rsidRPr="00F2765C">
        <w:rPr>
          <w:rFonts w:ascii="Times New Roman" w:hAnsi="Times New Roman" w:cs="Times New Roman"/>
          <w:sz w:val="28"/>
          <w:szCs w:val="28"/>
        </w:rPr>
        <w:t>6</w:t>
      </w:r>
      <w:r w:rsidRPr="00F2765C">
        <w:rPr>
          <w:rFonts w:ascii="Times New Roman" w:hAnsi="Times New Roman" w:cs="Times New Roman"/>
          <w:sz w:val="28"/>
          <w:szCs w:val="28"/>
        </w:rPr>
        <w:t>г. – 42750 руб. Средняя заработная плата составила 36866,7 руб. А средняя заработная плата по отрасли составляет 40229 руб. Сравнивая, видно, что зарплата в ООО «Прома-Киров» выше средней по отрасли, следовательно, вероятность проверки низкая.</w:t>
      </w:r>
    </w:p>
    <w:p w:rsidR="00A87567" w:rsidRPr="00F2765C" w:rsidRDefault="00F2765C" w:rsidP="00A87567">
      <w:pPr>
        <w:pStyle w:val="ConsPlusNormal"/>
        <w:spacing w:line="360" w:lineRule="auto"/>
        <w:ind w:firstLine="709"/>
        <w:jc w:val="both"/>
        <w:rPr>
          <w:rFonts w:ascii="Times New Roman" w:hAnsi="Times New Roman" w:cs="Times New Roman"/>
          <w:sz w:val="28"/>
          <w:szCs w:val="28"/>
        </w:rPr>
      </w:pPr>
      <w:r w:rsidRPr="00F2765C">
        <w:rPr>
          <w:rFonts w:ascii="Times New Roman" w:hAnsi="Times New Roman" w:cs="Times New Roman"/>
          <w:sz w:val="28"/>
          <w:szCs w:val="28"/>
        </w:rPr>
        <w:t>После расчета данных</w:t>
      </w:r>
      <w:r w:rsidR="00A87567" w:rsidRPr="00F2765C">
        <w:rPr>
          <w:rFonts w:ascii="Times New Roman" w:hAnsi="Times New Roman" w:cs="Times New Roman"/>
          <w:sz w:val="28"/>
          <w:szCs w:val="28"/>
        </w:rPr>
        <w:t xml:space="preserve"> критериев риска проверки, можно сделать вывод о том, что скорей всего выездная проверка проводиться не будет, так как 3 из 5 критериев показывают низкую вероятность. В основном показатели ООО «Прома-Киров» находятся в норме, по сравнению с среднеотраслевыми, поэтому выездная проверка не требуется.</w:t>
      </w:r>
    </w:p>
    <w:p w:rsidR="00216C93" w:rsidRDefault="00DB6250" w:rsidP="00DB6250">
      <w:pPr>
        <w:spacing w:after="0" w:line="360" w:lineRule="auto"/>
        <w:ind w:firstLine="709"/>
        <w:jc w:val="both"/>
        <w:rPr>
          <w:rFonts w:ascii="Times New Roman" w:hAnsi="Times New Roman"/>
          <w:sz w:val="28"/>
          <w:szCs w:val="28"/>
        </w:rPr>
      </w:pPr>
      <w:r>
        <w:rPr>
          <w:rFonts w:ascii="Times New Roman" w:hAnsi="Times New Roman" w:cs="Times New Roman"/>
          <w:sz w:val="28"/>
          <w:szCs w:val="28"/>
        </w:rPr>
        <w:lastRenderedPageBreak/>
        <w:t>За исследуемый период, прибыль от продаж снизилась на 0.7%, себестоимость увеличилась на 10.3%, чистая прибыль снизилась на 10.5%, среднегодовая величина совокупных активов увеличилась на 62.2%. Из-за этого, рентабельность активов в 2016 году ниже чем, в предыдущие годы, и составляет 0.6%. А рентабельность проданных товаров, также снизилась по сравнению с 2015 годом, но осталась равна значению 2014 года – 0.8 %. Таким образом, можно сказать о незначительном снижении финансового состояния организации ООО «Прома-Киров».</w:t>
      </w:r>
    </w:p>
    <w:p w:rsidR="00A87567" w:rsidRDefault="00A87567" w:rsidP="00A87567">
      <w:pPr>
        <w:spacing w:after="0" w:line="240" w:lineRule="auto"/>
        <w:ind w:firstLine="709"/>
        <w:jc w:val="both"/>
        <w:rPr>
          <w:rFonts w:ascii="Times New Roman" w:hAnsi="Times New Roman"/>
          <w:sz w:val="28"/>
          <w:szCs w:val="28"/>
        </w:rPr>
      </w:pPr>
      <w:r w:rsidRPr="00337B2C">
        <w:rPr>
          <w:rFonts w:ascii="Times New Roman" w:hAnsi="Times New Roman"/>
          <w:sz w:val="28"/>
          <w:szCs w:val="28"/>
        </w:rPr>
        <w:t xml:space="preserve">Таблица </w:t>
      </w:r>
      <w:r w:rsidR="00A93322">
        <w:rPr>
          <w:rFonts w:ascii="Times New Roman" w:hAnsi="Times New Roman"/>
          <w:sz w:val="28"/>
          <w:szCs w:val="28"/>
        </w:rPr>
        <w:t>2</w:t>
      </w:r>
      <w:r w:rsidR="00216C93">
        <w:rPr>
          <w:rFonts w:ascii="Times New Roman" w:hAnsi="Times New Roman"/>
          <w:sz w:val="28"/>
          <w:szCs w:val="28"/>
        </w:rPr>
        <w:t>4</w:t>
      </w:r>
      <w:r>
        <w:rPr>
          <w:rFonts w:ascii="Times New Roman" w:hAnsi="Times New Roman"/>
          <w:sz w:val="28"/>
          <w:szCs w:val="28"/>
        </w:rPr>
        <w:t xml:space="preserve"> </w:t>
      </w:r>
      <w:r w:rsidRPr="00337B2C">
        <w:rPr>
          <w:rFonts w:ascii="Times New Roman" w:hAnsi="Times New Roman"/>
          <w:sz w:val="28"/>
          <w:szCs w:val="28"/>
        </w:rPr>
        <w:t>-  Расчёт рентабельности продаж и рентабельности активов</w:t>
      </w:r>
      <w:r>
        <w:rPr>
          <w:rFonts w:ascii="Times New Roman" w:hAnsi="Times New Roman"/>
          <w:sz w:val="28"/>
          <w:szCs w:val="28"/>
        </w:rPr>
        <w:t xml:space="preserve"> (тыс. руб.)</w:t>
      </w:r>
    </w:p>
    <w:tbl>
      <w:tblPr>
        <w:tblW w:w="4991" w:type="pct"/>
        <w:tblInd w:w="-15" w:type="dxa"/>
        <w:tblLayout w:type="fixed"/>
        <w:tblLook w:val="0000" w:firstRow="0" w:lastRow="0" w:firstColumn="0" w:lastColumn="0" w:noHBand="0" w:noVBand="0"/>
      </w:tblPr>
      <w:tblGrid>
        <w:gridCol w:w="2530"/>
        <w:gridCol w:w="1794"/>
        <w:gridCol w:w="2091"/>
        <w:gridCol w:w="1643"/>
        <w:gridCol w:w="1778"/>
      </w:tblGrid>
      <w:tr w:rsidR="00456211" w:rsidRPr="00337B2C" w:rsidTr="00E31399">
        <w:trPr>
          <w:trHeight w:val="225"/>
        </w:trPr>
        <w:tc>
          <w:tcPr>
            <w:tcW w:w="1286" w:type="pct"/>
            <w:tcBorders>
              <w:top w:val="single" w:sz="8" w:space="0" w:color="auto"/>
              <w:left w:val="single" w:sz="8" w:space="0" w:color="auto"/>
              <w:bottom w:val="single" w:sz="8" w:space="0" w:color="auto"/>
              <w:right w:val="single" w:sz="8" w:space="0" w:color="auto"/>
            </w:tcBorders>
            <w:shd w:val="clear" w:color="auto" w:fill="auto"/>
            <w:noWrap/>
            <w:vAlign w:val="center"/>
          </w:tcPr>
          <w:p w:rsidR="00456211" w:rsidRPr="00D46E72" w:rsidRDefault="00456211" w:rsidP="00E31399">
            <w:pPr>
              <w:spacing w:after="0" w:line="240" w:lineRule="auto"/>
              <w:ind w:firstLine="709"/>
              <w:jc w:val="center"/>
              <w:rPr>
                <w:rFonts w:ascii="Times New Roman" w:hAnsi="Times New Roman"/>
                <w:sz w:val="24"/>
                <w:szCs w:val="24"/>
              </w:rPr>
            </w:pPr>
            <w:r w:rsidRPr="00D46E72">
              <w:rPr>
                <w:rFonts w:ascii="Times New Roman" w:hAnsi="Times New Roman"/>
                <w:sz w:val="24"/>
                <w:szCs w:val="24"/>
              </w:rPr>
              <w:t>Показатель</w:t>
            </w:r>
          </w:p>
        </w:tc>
        <w:tc>
          <w:tcPr>
            <w:tcW w:w="912" w:type="pct"/>
            <w:tcBorders>
              <w:top w:val="single" w:sz="8" w:space="0" w:color="auto"/>
              <w:left w:val="nil"/>
              <w:bottom w:val="single" w:sz="8" w:space="0" w:color="auto"/>
              <w:right w:val="single" w:sz="8" w:space="0" w:color="auto"/>
            </w:tcBorders>
            <w:shd w:val="clear" w:color="auto" w:fill="auto"/>
            <w:noWrap/>
            <w:vAlign w:val="center"/>
          </w:tcPr>
          <w:p w:rsidR="00456211" w:rsidRPr="00D46E72" w:rsidRDefault="00456211" w:rsidP="00E31399">
            <w:pPr>
              <w:spacing w:after="0" w:line="240" w:lineRule="auto"/>
              <w:jc w:val="center"/>
              <w:rPr>
                <w:rFonts w:ascii="Times New Roman" w:hAnsi="Times New Roman"/>
                <w:sz w:val="24"/>
                <w:szCs w:val="24"/>
              </w:rPr>
            </w:pPr>
            <w:r w:rsidRPr="00D46E72">
              <w:rPr>
                <w:rFonts w:ascii="Times New Roman" w:hAnsi="Times New Roman"/>
                <w:sz w:val="24"/>
                <w:szCs w:val="24"/>
              </w:rPr>
              <w:t>2014 год</w:t>
            </w:r>
          </w:p>
        </w:tc>
        <w:tc>
          <w:tcPr>
            <w:tcW w:w="1063" w:type="pct"/>
            <w:tcBorders>
              <w:top w:val="single" w:sz="8" w:space="0" w:color="auto"/>
              <w:left w:val="nil"/>
              <w:bottom w:val="single" w:sz="8" w:space="0" w:color="auto"/>
              <w:right w:val="single" w:sz="8" w:space="0" w:color="auto"/>
            </w:tcBorders>
            <w:shd w:val="clear" w:color="auto" w:fill="auto"/>
            <w:noWrap/>
            <w:vAlign w:val="center"/>
          </w:tcPr>
          <w:p w:rsidR="00456211" w:rsidRPr="00D46E72" w:rsidRDefault="00456211" w:rsidP="00E31399">
            <w:pPr>
              <w:spacing w:after="0" w:line="240" w:lineRule="auto"/>
              <w:jc w:val="center"/>
              <w:rPr>
                <w:rFonts w:ascii="Times New Roman" w:hAnsi="Times New Roman"/>
                <w:sz w:val="24"/>
                <w:szCs w:val="24"/>
              </w:rPr>
            </w:pPr>
            <w:r w:rsidRPr="00D46E72">
              <w:rPr>
                <w:rFonts w:ascii="Times New Roman" w:hAnsi="Times New Roman"/>
                <w:sz w:val="24"/>
                <w:szCs w:val="24"/>
              </w:rPr>
              <w:t>2015 год</w:t>
            </w:r>
          </w:p>
        </w:tc>
        <w:tc>
          <w:tcPr>
            <w:tcW w:w="835" w:type="pct"/>
            <w:tcBorders>
              <w:top w:val="single" w:sz="8" w:space="0" w:color="auto"/>
              <w:left w:val="nil"/>
              <w:bottom w:val="single" w:sz="8" w:space="0" w:color="auto"/>
              <w:right w:val="single" w:sz="8" w:space="0" w:color="auto"/>
            </w:tcBorders>
            <w:shd w:val="clear" w:color="auto" w:fill="auto"/>
            <w:noWrap/>
            <w:vAlign w:val="center"/>
          </w:tcPr>
          <w:p w:rsidR="00456211" w:rsidRPr="00D46E72" w:rsidRDefault="00456211" w:rsidP="00E31399">
            <w:pPr>
              <w:spacing w:after="0" w:line="240" w:lineRule="auto"/>
              <w:jc w:val="center"/>
              <w:rPr>
                <w:rFonts w:ascii="Times New Roman" w:hAnsi="Times New Roman"/>
                <w:sz w:val="24"/>
                <w:szCs w:val="24"/>
              </w:rPr>
            </w:pPr>
            <w:r w:rsidRPr="00D46E72">
              <w:rPr>
                <w:rFonts w:ascii="Times New Roman" w:hAnsi="Times New Roman"/>
                <w:sz w:val="24"/>
                <w:szCs w:val="24"/>
              </w:rPr>
              <w:t>2016 год</w:t>
            </w:r>
          </w:p>
        </w:tc>
        <w:tc>
          <w:tcPr>
            <w:tcW w:w="904" w:type="pct"/>
            <w:tcBorders>
              <w:top w:val="single" w:sz="8" w:space="0" w:color="auto"/>
              <w:left w:val="nil"/>
              <w:bottom w:val="single" w:sz="8" w:space="0" w:color="auto"/>
              <w:right w:val="single" w:sz="8" w:space="0" w:color="auto"/>
            </w:tcBorders>
            <w:vAlign w:val="center"/>
          </w:tcPr>
          <w:p w:rsidR="00456211" w:rsidRPr="00D46E72" w:rsidRDefault="00456211" w:rsidP="00E31399">
            <w:pPr>
              <w:spacing w:after="0" w:line="240" w:lineRule="auto"/>
              <w:jc w:val="center"/>
              <w:rPr>
                <w:rFonts w:ascii="Times New Roman" w:hAnsi="Times New Roman"/>
                <w:sz w:val="24"/>
                <w:szCs w:val="24"/>
              </w:rPr>
            </w:pPr>
            <w:r w:rsidRPr="00D46E72">
              <w:rPr>
                <w:rFonts w:ascii="Times New Roman" w:hAnsi="Times New Roman" w:cs="Times New Roman"/>
                <w:sz w:val="24"/>
                <w:szCs w:val="24"/>
              </w:rPr>
              <w:t>Откл-ние 2016 г в %  к 2014 г</w:t>
            </w:r>
          </w:p>
        </w:tc>
      </w:tr>
      <w:tr w:rsidR="00456211" w:rsidRPr="00337B2C" w:rsidTr="00E31399">
        <w:trPr>
          <w:trHeight w:val="49"/>
        </w:trPr>
        <w:tc>
          <w:tcPr>
            <w:tcW w:w="1286" w:type="pct"/>
            <w:tcBorders>
              <w:top w:val="single" w:sz="4" w:space="0" w:color="auto"/>
              <w:left w:val="single" w:sz="4" w:space="0" w:color="auto"/>
              <w:bottom w:val="single" w:sz="4" w:space="0" w:color="auto"/>
              <w:right w:val="single" w:sz="4" w:space="0" w:color="auto"/>
            </w:tcBorders>
            <w:shd w:val="clear" w:color="auto" w:fill="auto"/>
            <w:vAlign w:val="center"/>
          </w:tcPr>
          <w:p w:rsidR="00456211" w:rsidRPr="00D46E72" w:rsidRDefault="00456211" w:rsidP="00E31399">
            <w:pPr>
              <w:spacing w:after="0" w:line="240" w:lineRule="auto"/>
              <w:jc w:val="center"/>
              <w:rPr>
                <w:rFonts w:ascii="Times New Roman" w:hAnsi="Times New Roman"/>
                <w:sz w:val="24"/>
                <w:szCs w:val="24"/>
              </w:rPr>
            </w:pPr>
            <w:r w:rsidRPr="00D46E72">
              <w:rPr>
                <w:rFonts w:ascii="Times New Roman" w:hAnsi="Times New Roman"/>
                <w:sz w:val="24"/>
                <w:szCs w:val="24"/>
              </w:rPr>
              <w:t>Прибыль (убыток) от продаж, тыс. руб.</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rsidR="00456211" w:rsidRPr="00D46E72" w:rsidRDefault="00456211" w:rsidP="00E31399">
            <w:pPr>
              <w:spacing w:after="0" w:line="240" w:lineRule="auto"/>
              <w:jc w:val="center"/>
              <w:rPr>
                <w:rFonts w:ascii="Times New Roman" w:hAnsi="Times New Roman"/>
                <w:sz w:val="24"/>
                <w:szCs w:val="24"/>
              </w:rPr>
            </w:pPr>
            <w:r w:rsidRPr="00D46E72">
              <w:rPr>
                <w:rFonts w:ascii="Times New Roman" w:hAnsi="Times New Roman"/>
                <w:sz w:val="24"/>
                <w:szCs w:val="24"/>
              </w:rPr>
              <w:t>134</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rsidR="00456211" w:rsidRPr="00D46E72" w:rsidRDefault="00456211" w:rsidP="00E31399">
            <w:pPr>
              <w:spacing w:after="0" w:line="240" w:lineRule="auto"/>
              <w:jc w:val="center"/>
              <w:rPr>
                <w:rFonts w:ascii="Times New Roman" w:hAnsi="Times New Roman"/>
                <w:sz w:val="24"/>
                <w:szCs w:val="24"/>
              </w:rPr>
            </w:pPr>
            <w:r w:rsidRPr="00D46E72">
              <w:rPr>
                <w:rFonts w:ascii="Times New Roman" w:hAnsi="Times New Roman"/>
                <w:sz w:val="24"/>
                <w:szCs w:val="24"/>
              </w:rPr>
              <w:t>187</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56211" w:rsidRPr="00D46E72" w:rsidRDefault="00456211" w:rsidP="00E31399">
            <w:pPr>
              <w:spacing w:after="0" w:line="240" w:lineRule="auto"/>
              <w:jc w:val="center"/>
              <w:rPr>
                <w:rFonts w:ascii="Times New Roman" w:hAnsi="Times New Roman"/>
                <w:sz w:val="24"/>
                <w:szCs w:val="24"/>
              </w:rPr>
            </w:pPr>
            <w:r w:rsidRPr="00D46E72">
              <w:rPr>
                <w:rFonts w:ascii="Times New Roman" w:hAnsi="Times New Roman"/>
                <w:sz w:val="24"/>
                <w:szCs w:val="24"/>
              </w:rPr>
              <w:t>133</w:t>
            </w:r>
          </w:p>
        </w:tc>
        <w:tc>
          <w:tcPr>
            <w:tcW w:w="904" w:type="pct"/>
            <w:tcBorders>
              <w:top w:val="single" w:sz="4" w:space="0" w:color="auto"/>
              <w:left w:val="single" w:sz="4" w:space="0" w:color="auto"/>
              <w:bottom w:val="single" w:sz="4" w:space="0" w:color="auto"/>
              <w:right w:val="single" w:sz="4" w:space="0" w:color="auto"/>
            </w:tcBorders>
            <w:vAlign w:val="center"/>
          </w:tcPr>
          <w:p w:rsidR="00456211" w:rsidRPr="00D46E72" w:rsidRDefault="005D303D" w:rsidP="00E31399">
            <w:pPr>
              <w:spacing w:after="0" w:line="240" w:lineRule="auto"/>
              <w:jc w:val="center"/>
              <w:rPr>
                <w:rFonts w:ascii="Times New Roman" w:hAnsi="Times New Roman"/>
                <w:sz w:val="24"/>
                <w:szCs w:val="24"/>
              </w:rPr>
            </w:pPr>
            <w:r w:rsidRPr="00D46E72">
              <w:rPr>
                <w:rFonts w:ascii="Times New Roman" w:hAnsi="Times New Roman"/>
                <w:sz w:val="24"/>
                <w:szCs w:val="24"/>
              </w:rPr>
              <w:t>99,3</w:t>
            </w:r>
          </w:p>
        </w:tc>
      </w:tr>
      <w:tr w:rsidR="00456211" w:rsidRPr="00337B2C" w:rsidTr="00E31399">
        <w:trPr>
          <w:trHeight w:val="49"/>
        </w:trPr>
        <w:tc>
          <w:tcPr>
            <w:tcW w:w="1286" w:type="pct"/>
            <w:tcBorders>
              <w:top w:val="single" w:sz="4" w:space="0" w:color="auto"/>
              <w:left w:val="single" w:sz="4" w:space="0" w:color="auto"/>
              <w:bottom w:val="single" w:sz="4" w:space="0" w:color="auto"/>
              <w:right w:val="single" w:sz="4" w:space="0" w:color="auto"/>
            </w:tcBorders>
            <w:shd w:val="clear" w:color="auto" w:fill="auto"/>
            <w:vAlign w:val="center"/>
          </w:tcPr>
          <w:p w:rsidR="00456211" w:rsidRPr="00D46E72" w:rsidRDefault="00EA29DC" w:rsidP="00E31399">
            <w:pPr>
              <w:spacing w:after="0" w:line="240" w:lineRule="auto"/>
              <w:jc w:val="center"/>
              <w:rPr>
                <w:rFonts w:ascii="Times New Roman" w:hAnsi="Times New Roman"/>
                <w:sz w:val="24"/>
                <w:szCs w:val="24"/>
              </w:rPr>
            </w:pPr>
            <w:r w:rsidRPr="00D46E72">
              <w:rPr>
                <w:sz w:val="24"/>
                <w:szCs w:val="24"/>
              </w:rPr>
              <w:br w:type="page"/>
            </w:r>
            <w:r w:rsidR="00456211" w:rsidRPr="00D46E72">
              <w:rPr>
                <w:rFonts w:ascii="Times New Roman" w:hAnsi="Times New Roman"/>
                <w:sz w:val="24"/>
                <w:szCs w:val="24"/>
              </w:rPr>
              <w:t>Полная себестоимость реализованной продукции, тыс. руб.</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rsidR="00456211" w:rsidRPr="00D46E72" w:rsidRDefault="00456211" w:rsidP="00E31399">
            <w:pPr>
              <w:spacing w:after="0" w:line="240" w:lineRule="auto"/>
              <w:jc w:val="center"/>
              <w:rPr>
                <w:rFonts w:ascii="Times New Roman" w:hAnsi="Times New Roman"/>
                <w:sz w:val="24"/>
                <w:szCs w:val="24"/>
              </w:rPr>
            </w:pPr>
            <w:r w:rsidRPr="00D46E72">
              <w:rPr>
                <w:rFonts w:ascii="Times New Roman" w:hAnsi="Times New Roman"/>
                <w:sz w:val="24"/>
                <w:szCs w:val="24"/>
              </w:rPr>
              <w:t>16012</w:t>
            </w:r>
          </w:p>
        </w:tc>
        <w:tc>
          <w:tcPr>
            <w:tcW w:w="10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456211" w:rsidRPr="00D46E72" w:rsidRDefault="00456211" w:rsidP="00E31399">
            <w:pPr>
              <w:spacing w:after="0" w:line="240" w:lineRule="auto"/>
              <w:jc w:val="center"/>
              <w:rPr>
                <w:rFonts w:ascii="Times New Roman" w:hAnsi="Times New Roman"/>
                <w:sz w:val="24"/>
                <w:szCs w:val="24"/>
              </w:rPr>
            </w:pPr>
            <w:r w:rsidRPr="00D46E72">
              <w:rPr>
                <w:rFonts w:ascii="Times New Roman" w:hAnsi="Times New Roman"/>
                <w:sz w:val="24"/>
                <w:szCs w:val="24"/>
              </w:rPr>
              <w:t>16771</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56211" w:rsidRPr="00D46E72" w:rsidRDefault="00456211" w:rsidP="00E31399">
            <w:pPr>
              <w:spacing w:after="0" w:line="240" w:lineRule="auto"/>
              <w:jc w:val="center"/>
              <w:rPr>
                <w:rFonts w:ascii="Times New Roman" w:hAnsi="Times New Roman"/>
                <w:sz w:val="24"/>
                <w:szCs w:val="24"/>
              </w:rPr>
            </w:pPr>
            <w:r w:rsidRPr="00D46E72">
              <w:rPr>
                <w:rFonts w:ascii="Times New Roman" w:hAnsi="Times New Roman"/>
                <w:sz w:val="24"/>
                <w:szCs w:val="24"/>
              </w:rPr>
              <w:t>17655</w:t>
            </w:r>
          </w:p>
        </w:tc>
        <w:tc>
          <w:tcPr>
            <w:tcW w:w="904" w:type="pct"/>
            <w:tcBorders>
              <w:top w:val="single" w:sz="4" w:space="0" w:color="auto"/>
              <w:left w:val="single" w:sz="4" w:space="0" w:color="auto"/>
              <w:bottom w:val="single" w:sz="4" w:space="0" w:color="auto"/>
              <w:right w:val="single" w:sz="4" w:space="0" w:color="auto"/>
            </w:tcBorders>
            <w:vAlign w:val="center"/>
          </w:tcPr>
          <w:p w:rsidR="00456211" w:rsidRPr="00D46E72" w:rsidRDefault="005D303D" w:rsidP="00E31399">
            <w:pPr>
              <w:spacing w:after="0" w:line="240" w:lineRule="auto"/>
              <w:jc w:val="center"/>
              <w:rPr>
                <w:rFonts w:ascii="Times New Roman" w:hAnsi="Times New Roman"/>
                <w:sz w:val="24"/>
                <w:szCs w:val="24"/>
              </w:rPr>
            </w:pPr>
            <w:r w:rsidRPr="00D46E72">
              <w:rPr>
                <w:rFonts w:ascii="Times New Roman" w:hAnsi="Times New Roman"/>
                <w:sz w:val="24"/>
                <w:szCs w:val="24"/>
              </w:rPr>
              <w:t>110,3</w:t>
            </w:r>
          </w:p>
        </w:tc>
      </w:tr>
      <w:tr w:rsidR="00456211" w:rsidRPr="00337B2C" w:rsidTr="00E31399">
        <w:trPr>
          <w:trHeight w:val="49"/>
        </w:trPr>
        <w:tc>
          <w:tcPr>
            <w:tcW w:w="1286" w:type="pct"/>
            <w:tcBorders>
              <w:top w:val="single" w:sz="4" w:space="0" w:color="auto"/>
              <w:left w:val="single" w:sz="8" w:space="0" w:color="auto"/>
              <w:bottom w:val="single" w:sz="8" w:space="0" w:color="auto"/>
              <w:right w:val="single" w:sz="8" w:space="0" w:color="auto"/>
            </w:tcBorders>
            <w:shd w:val="clear" w:color="auto" w:fill="auto"/>
            <w:vAlign w:val="center"/>
          </w:tcPr>
          <w:p w:rsidR="00456211" w:rsidRPr="00D46E72" w:rsidRDefault="00456211" w:rsidP="00E31399">
            <w:pPr>
              <w:spacing w:after="0" w:line="240" w:lineRule="auto"/>
              <w:jc w:val="center"/>
              <w:rPr>
                <w:rFonts w:ascii="Times New Roman" w:hAnsi="Times New Roman"/>
                <w:sz w:val="24"/>
                <w:szCs w:val="24"/>
              </w:rPr>
            </w:pPr>
            <w:r w:rsidRPr="00D46E72">
              <w:rPr>
                <w:rFonts w:ascii="Times New Roman" w:hAnsi="Times New Roman"/>
                <w:sz w:val="24"/>
                <w:szCs w:val="24"/>
              </w:rPr>
              <w:t>Чистая прибыль,  тыс. руб.</w:t>
            </w:r>
          </w:p>
        </w:tc>
        <w:tc>
          <w:tcPr>
            <w:tcW w:w="912" w:type="pct"/>
            <w:tcBorders>
              <w:top w:val="single" w:sz="4" w:space="0" w:color="auto"/>
              <w:left w:val="nil"/>
              <w:bottom w:val="single" w:sz="8" w:space="0" w:color="auto"/>
              <w:right w:val="single" w:sz="8" w:space="0" w:color="auto"/>
            </w:tcBorders>
            <w:shd w:val="clear" w:color="auto" w:fill="auto"/>
            <w:vAlign w:val="center"/>
          </w:tcPr>
          <w:p w:rsidR="00456211" w:rsidRPr="00D46E72" w:rsidRDefault="00456211" w:rsidP="00E31399">
            <w:pPr>
              <w:spacing w:after="0" w:line="240" w:lineRule="auto"/>
              <w:jc w:val="center"/>
              <w:rPr>
                <w:rFonts w:ascii="Times New Roman" w:hAnsi="Times New Roman"/>
                <w:sz w:val="24"/>
                <w:szCs w:val="24"/>
              </w:rPr>
            </w:pPr>
            <w:r w:rsidRPr="00D46E72">
              <w:rPr>
                <w:rFonts w:ascii="Times New Roman" w:hAnsi="Times New Roman"/>
                <w:sz w:val="24"/>
                <w:szCs w:val="24"/>
              </w:rPr>
              <w:t>86</w:t>
            </w:r>
          </w:p>
        </w:tc>
        <w:tc>
          <w:tcPr>
            <w:tcW w:w="1063" w:type="pct"/>
            <w:tcBorders>
              <w:top w:val="single" w:sz="4" w:space="0" w:color="auto"/>
              <w:left w:val="nil"/>
              <w:bottom w:val="single" w:sz="8" w:space="0" w:color="auto"/>
              <w:right w:val="single" w:sz="8" w:space="0" w:color="auto"/>
            </w:tcBorders>
            <w:shd w:val="clear" w:color="auto" w:fill="auto"/>
            <w:noWrap/>
            <w:vAlign w:val="center"/>
          </w:tcPr>
          <w:p w:rsidR="00456211" w:rsidRPr="00D46E72" w:rsidRDefault="00456211" w:rsidP="00E31399">
            <w:pPr>
              <w:spacing w:after="0" w:line="240" w:lineRule="auto"/>
              <w:jc w:val="center"/>
              <w:rPr>
                <w:rFonts w:ascii="Times New Roman" w:hAnsi="Times New Roman"/>
                <w:sz w:val="24"/>
                <w:szCs w:val="24"/>
              </w:rPr>
            </w:pPr>
            <w:r w:rsidRPr="00D46E72">
              <w:rPr>
                <w:rFonts w:ascii="Times New Roman" w:hAnsi="Times New Roman"/>
                <w:sz w:val="24"/>
                <w:szCs w:val="24"/>
              </w:rPr>
              <w:t>125</w:t>
            </w:r>
          </w:p>
        </w:tc>
        <w:tc>
          <w:tcPr>
            <w:tcW w:w="835" w:type="pct"/>
            <w:tcBorders>
              <w:top w:val="single" w:sz="4" w:space="0" w:color="auto"/>
              <w:left w:val="nil"/>
              <w:bottom w:val="single" w:sz="8" w:space="0" w:color="auto"/>
              <w:right w:val="single" w:sz="8" w:space="0" w:color="auto"/>
            </w:tcBorders>
            <w:shd w:val="clear" w:color="auto" w:fill="auto"/>
            <w:noWrap/>
            <w:vAlign w:val="center"/>
          </w:tcPr>
          <w:p w:rsidR="00456211" w:rsidRPr="00D46E72" w:rsidRDefault="008177B5" w:rsidP="00E31399">
            <w:pPr>
              <w:spacing w:after="0" w:line="240" w:lineRule="auto"/>
              <w:jc w:val="center"/>
              <w:rPr>
                <w:rFonts w:ascii="Times New Roman" w:hAnsi="Times New Roman"/>
                <w:sz w:val="24"/>
                <w:szCs w:val="24"/>
              </w:rPr>
            </w:pPr>
            <w:r w:rsidRPr="00D46E72">
              <w:rPr>
                <w:rFonts w:ascii="Times New Roman" w:hAnsi="Times New Roman"/>
                <w:sz w:val="24"/>
                <w:szCs w:val="24"/>
              </w:rPr>
              <w:t>77</w:t>
            </w:r>
          </w:p>
        </w:tc>
        <w:tc>
          <w:tcPr>
            <w:tcW w:w="904" w:type="pct"/>
            <w:tcBorders>
              <w:top w:val="single" w:sz="4" w:space="0" w:color="auto"/>
              <w:left w:val="nil"/>
              <w:bottom w:val="single" w:sz="8" w:space="0" w:color="auto"/>
              <w:right w:val="single" w:sz="8" w:space="0" w:color="auto"/>
            </w:tcBorders>
            <w:vAlign w:val="center"/>
          </w:tcPr>
          <w:p w:rsidR="00456211" w:rsidRPr="00D46E72" w:rsidRDefault="005D303D" w:rsidP="00E31399">
            <w:pPr>
              <w:spacing w:after="0" w:line="240" w:lineRule="auto"/>
              <w:jc w:val="center"/>
              <w:rPr>
                <w:rFonts w:ascii="Times New Roman" w:hAnsi="Times New Roman"/>
                <w:sz w:val="24"/>
                <w:szCs w:val="24"/>
              </w:rPr>
            </w:pPr>
            <w:r w:rsidRPr="00D46E72">
              <w:rPr>
                <w:rFonts w:ascii="Times New Roman" w:hAnsi="Times New Roman"/>
                <w:sz w:val="24"/>
                <w:szCs w:val="24"/>
              </w:rPr>
              <w:t>89,5</w:t>
            </w:r>
          </w:p>
        </w:tc>
      </w:tr>
      <w:tr w:rsidR="00456211" w:rsidRPr="00337B2C" w:rsidTr="00E31399">
        <w:trPr>
          <w:trHeight w:val="49"/>
        </w:trPr>
        <w:tc>
          <w:tcPr>
            <w:tcW w:w="1286" w:type="pct"/>
            <w:tcBorders>
              <w:top w:val="nil"/>
              <w:left w:val="single" w:sz="8" w:space="0" w:color="auto"/>
              <w:bottom w:val="single" w:sz="8" w:space="0" w:color="auto"/>
              <w:right w:val="single" w:sz="8" w:space="0" w:color="auto"/>
            </w:tcBorders>
            <w:shd w:val="clear" w:color="auto" w:fill="auto"/>
            <w:vAlign w:val="center"/>
          </w:tcPr>
          <w:p w:rsidR="00456211" w:rsidRPr="00D46E72" w:rsidRDefault="00456211" w:rsidP="00E31399">
            <w:pPr>
              <w:spacing w:after="0" w:line="240" w:lineRule="auto"/>
              <w:jc w:val="center"/>
              <w:rPr>
                <w:rFonts w:ascii="Times New Roman" w:hAnsi="Times New Roman"/>
                <w:sz w:val="24"/>
                <w:szCs w:val="24"/>
              </w:rPr>
            </w:pPr>
            <w:r w:rsidRPr="00D46E72">
              <w:rPr>
                <w:rFonts w:ascii="Times New Roman" w:hAnsi="Times New Roman"/>
                <w:sz w:val="24"/>
                <w:szCs w:val="24"/>
              </w:rPr>
              <w:t>Среднегодовая величина совокупных активов, тыс.руб.</w:t>
            </w:r>
          </w:p>
        </w:tc>
        <w:tc>
          <w:tcPr>
            <w:tcW w:w="912" w:type="pct"/>
            <w:tcBorders>
              <w:top w:val="nil"/>
              <w:left w:val="nil"/>
              <w:bottom w:val="single" w:sz="8" w:space="0" w:color="auto"/>
              <w:right w:val="single" w:sz="8" w:space="0" w:color="auto"/>
            </w:tcBorders>
            <w:shd w:val="clear" w:color="auto" w:fill="auto"/>
            <w:vAlign w:val="center"/>
          </w:tcPr>
          <w:p w:rsidR="00456211" w:rsidRPr="00D46E72" w:rsidRDefault="008177B5" w:rsidP="00E31399">
            <w:pPr>
              <w:spacing w:after="0" w:line="240" w:lineRule="auto"/>
              <w:jc w:val="center"/>
              <w:rPr>
                <w:rFonts w:ascii="Times New Roman" w:hAnsi="Times New Roman"/>
                <w:sz w:val="24"/>
                <w:szCs w:val="24"/>
              </w:rPr>
            </w:pPr>
            <w:r w:rsidRPr="00D46E72">
              <w:rPr>
                <w:rFonts w:ascii="Times New Roman" w:hAnsi="Times New Roman"/>
                <w:sz w:val="24"/>
                <w:szCs w:val="24"/>
              </w:rPr>
              <w:t>7907,5</w:t>
            </w:r>
          </w:p>
        </w:tc>
        <w:tc>
          <w:tcPr>
            <w:tcW w:w="1063" w:type="pct"/>
            <w:tcBorders>
              <w:top w:val="nil"/>
              <w:left w:val="nil"/>
              <w:bottom w:val="single" w:sz="8" w:space="0" w:color="auto"/>
              <w:right w:val="single" w:sz="8" w:space="0" w:color="auto"/>
            </w:tcBorders>
            <w:shd w:val="clear" w:color="auto" w:fill="auto"/>
            <w:vAlign w:val="center"/>
          </w:tcPr>
          <w:p w:rsidR="00456211" w:rsidRPr="00D46E72" w:rsidRDefault="008177B5" w:rsidP="00E31399">
            <w:pPr>
              <w:spacing w:after="0" w:line="240" w:lineRule="auto"/>
              <w:jc w:val="center"/>
              <w:rPr>
                <w:rFonts w:ascii="Times New Roman" w:hAnsi="Times New Roman"/>
                <w:sz w:val="24"/>
                <w:szCs w:val="24"/>
              </w:rPr>
            </w:pPr>
            <w:r w:rsidRPr="00D46E72">
              <w:rPr>
                <w:rFonts w:ascii="Times New Roman" w:hAnsi="Times New Roman"/>
                <w:sz w:val="24"/>
                <w:szCs w:val="24"/>
              </w:rPr>
              <w:t>10541,5</w:t>
            </w:r>
          </w:p>
        </w:tc>
        <w:tc>
          <w:tcPr>
            <w:tcW w:w="835" w:type="pct"/>
            <w:tcBorders>
              <w:top w:val="nil"/>
              <w:left w:val="nil"/>
              <w:bottom w:val="single" w:sz="8" w:space="0" w:color="auto"/>
              <w:right w:val="single" w:sz="8" w:space="0" w:color="auto"/>
            </w:tcBorders>
            <w:shd w:val="clear" w:color="auto" w:fill="auto"/>
            <w:vAlign w:val="center"/>
          </w:tcPr>
          <w:p w:rsidR="00456211" w:rsidRPr="00D46E72" w:rsidRDefault="008177B5" w:rsidP="00E31399">
            <w:pPr>
              <w:spacing w:after="0" w:line="240" w:lineRule="auto"/>
              <w:jc w:val="center"/>
              <w:rPr>
                <w:rFonts w:ascii="Times New Roman" w:hAnsi="Times New Roman"/>
                <w:sz w:val="24"/>
                <w:szCs w:val="24"/>
              </w:rPr>
            </w:pPr>
            <w:r w:rsidRPr="00D46E72">
              <w:rPr>
                <w:rFonts w:ascii="Times New Roman" w:hAnsi="Times New Roman"/>
                <w:sz w:val="24"/>
                <w:szCs w:val="24"/>
              </w:rPr>
              <w:t>12826,5</w:t>
            </w:r>
          </w:p>
        </w:tc>
        <w:tc>
          <w:tcPr>
            <w:tcW w:w="904" w:type="pct"/>
            <w:tcBorders>
              <w:top w:val="nil"/>
              <w:left w:val="nil"/>
              <w:bottom w:val="single" w:sz="8" w:space="0" w:color="auto"/>
              <w:right w:val="single" w:sz="8" w:space="0" w:color="auto"/>
            </w:tcBorders>
            <w:vAlign w:val="center"/>
          </w:tcPr>
          <w:p w:rsidR="00456211" w:rsidRPr="00D46E72" w:rsidRDefault="00BA01AC" w:rsidP="00E31399">
            <w:pPr>
              <w:spacing w:after="0" w:line="240" w:lineRule="auto"/>
              <w:jc w:val="center"/>
              <w:rPr>
                <w:rFonts w:ascii="Times New Roman" w:hAnsi="Times New Roman"/>
                <w:sz w:val="24"/>
                <w:szCs w:val="24"/>
              </w:rPr>
            </w:pPr>
            <w:r w:rsidRPr="00D46E72">
              <w:rPr>
                <w:rFonts w:ascii="Times New Roman" w:hAnsi="Times New Roman"/>
                <w:sz w:val="24"/>
                <w:szCs w:val="24"/>
              </w:rPr>
              <w:t>162,2</w:t>
            </w:r>
          </w:p>
        </w:tc>
      </w:tr>
      <w:tr w:rsidR="00456211" w:rsidRPr="00337B2C" w:rsidTr="00E31399">
        <w:trPr>
          <w:trHeight w:val="49"/>
        </w:trPr>
        <w:tc>
          <w:tcPr>
            <w:tcW w:w="1286" w:type="pct"/>
            <w:tcBorders>
              <w:top w:val="single" w:sz="4" w:space="0" w:color="auto"/>
              <w:left w:val="single" w:sz="4" w:space="0" w:color="auto"/>
              <w:bottom w:val="single" w:sz="4" w:space="0" w:color="auto"/>
              <w:right w:val="single" w:sz="4" w:space="0" w:color="auto"/>
            </w:tcBorders>
            <w:shd w:val="clear" w:color="auto" w:fill="auto"/>
            <w:vAlign w:val="center"/>
          </w:tcPr>
          <w:p w:rsidR="00456211" w:rsidRPr="007C34F9" w:rsidRDefault="00456211" w:rsidP="00E31399">
            <w:pPr>
              <w:spacing w:after="0" w:line="240" w:lineRule="auto"/>
              <w:jc w:val="center"/>
              <w:rPr>
                <w:rFonts w:ascii="Times New Roman" w:hAnsi="Times New Roman"/>
                <w:sz w:val="24"/>
                <w:szCs w:val="24"/>
              </w:rPr>
            </w:pPr>
            <w:r w:rsidRPr="007C34F9">
              <w:rPr>
                <w:rFonts w:ascii="Times New Roman" w:hAnsi="Times New Roman"/>
                <w:sz w:val="24"/>
                <w:szCs w:val="24"/>
              </w:rPr>
              <w:t>Рентабельность проданных товаров, %</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rsidR="00456211" w:rsidRPr="007C34F9" w:rsidRDefault="00456211" w:rsidP="00E31399">
            <w:pPr>
              <w:spacing w:after="0" w:line="240" w:lineRule="auto"/>
              <w:jc w:val="center"/>
              <w:rPr>
                <w:rFonts w:ascii="Times New Roman" w:hAnsi="Times New Roman"/>
                <w:sz w:val="24"/>
                <w:szCs w:val="24"/>
              </w:rPr>
            </w:pPr>
            <w:r w:rsidRPr="007C34F9">
              <w:rPr>
                <w:rFonts w:ascii="Times New Roman" w:hAnsi="Times New Roman"/>
                <w:sz w:val="24"/>
                <w:szCs w:val="24"/>
              </w:rPr>
              <w:t>0,8</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rsidR="00456211" w:rsidRPr="007C34F9" w:rsidRDefault="00456211" w:rsidP="00E31399">
            <w:pPr>
              <w:spacing w:after="0" w:line="240" w:lineRule="auto"/>
              <w:jc w:val="center"/>
              <w:rPr>
                <w:rFonts w:ascii="Times New Roman" w:hAnsi="Times New Roman"/>
                <w:sz w:val="24"/>
                <w:szCs w:val="24"/>
              </w:rPr>
            </w:pPr>
            <w:r w:rsidRPr="007C34F9">
              <w:rPr>
                <w:rFonts w:ascii="Times New Roman" w:hAnsi="Times New Roman"/>
                <w:sz w:val="24"/>
                <w:szCs w:val="24"/>
              </w:rPr>
              <w:t>1,1</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rsidR="00456211" w:rsidRPr="007C34F9" w:rsidRDefault="005D303D" w:rsidP="00E31399">
            <w:pPr>
              <w:spacing w:after="0" w:line="240" w:lineRule="auto"/>
              <w:jc w:val="center"/>
              <w:rPr>
                <w:rFonts w:ascii="Times New Roman" w:hAnsi="Times New Roman"/>
                <w:sz w:val="24"/>
                <w:szCs w:val="24"/>
              </w:rPr>
            </w:pPr>
            <w:r w:rsidRPr="007C34F9">
              <w:rPr>
                <w:rFonts w:ascii="Times New Roman" w:hAnsi="Times New Roman"/>
                <w:sz w:val="24"/>
                <w:szCs w:val="24"/>
              </w:rPr>
              <w:t>0,8</w:t>
            </w:r>
          </w:p>
        </w:tc>
        <w:tc>
          <w:tcPr>
            <w:tcW w:w="904" w:type="pct"/>
            <w:tcBorders>
              <w:top w:val="single" w:sz="4" w:space="0" w:color="auto"/>
              <w:left w:val="single" w:sz="4" w:space="0" w:color="auto"/>
              <w:bottom w:val="single" w:sz="4" w:space="0" w:color="auto"/>
              <w:right w:val="single" w:sz="4" w:space="0" w:color="auto"/>
            </w:tcBorders>
            <w:vAlign w:val="center"/>
          </w:tcPr>
          <w:p w:rsidR="00456211" w:rsidRPr="007C34F9" w:rsidRDefault="00BA01AC" w:rsidP="00E31399">
            <w:pPr>
              <w:spacing w:after="0" w:line="240" w:lineRule="auto"/>
              <w:jc w:val="center"/>
              <w:rPr>
                <w:rFonts w:ascii="Times New Roman" w:hAnsi="Times New Roman"/>
                <w:sz w:val="24"/>
                <w:szCs w:val="24"/>
              </w:rPr>
            </w:pPr>
            <w:r w:rsidRPr="007C34F9">
              <w:rPr>
                <w:rFonts w:ascii="Times New Roman" w:hAnsi="Times New Roman"/>
                <w:sz w:val="24"/>
                <w:szCs w:val="24"/>
              </w:rPr>
              <w:t>100</w:t>
            </w:r>
          </w:p>
        </w:tc>
      </w:tr>
      <w:tr w:rsidR="00456211" w:rsidRPr="00337B2C" w:rsidTr="00E31399">
        <w:trPr>
          <w:trHeight w:val="225"/>
        </w:trPr>
        <w:tc>
          <w:tcPr>
            <w:tcW w:w="1286" w:type="pct"/>
            <w:tcBorders>
              <w:top w:val="single" w:sz="4" w:space="0" w:color="auto"/>
              <w:left w:val="single" w:sz="8" w:space="0" w:color="auto"/>
              <w:bottom w:val="single" w:sz="8" w:space="0" w:color="auto"/>
              <w:right w:val="single" w:sz="8" w:space="0" w:color="auto"/>
            </w:tcBorders>
            <w:shd w:val="clear" w:color="auto" w:fill="auto"/>
            <w:noWrap/>
            <w:vAlign w:val="center"/>
          </w:tcPr>
          <w:p w:rsidR="00456211" w:rsidRPr="007C34F9" w:rsidRDefault="00456211" w:rsidP="00E31399">
            <w:pPr>
              <w:spacing w:after="0" w:line="240" w:lineRule="auto"/>
              <w:jc w:val="center"/>
              <w:rPr>
                <w:rFonts w:ascii="Times New Roman" w:hAnsi="Times New Roman"/>
                <w:sz w:val="24"/>
                <w:szCs w:val="24"/>
              </w:rPr>
            </w:pPr>
            <w:r w:rsidRPr="007C34F9">
              <w:rPr>
                <w:rFonts w:ascii="Times New Roman" w:hAnsi="Times New Roman"/>
                <w:sz w:val="24"/>
                <w:szCs w:val="24"/>
              </w:rPr>
              <w:t>Рентабельность активов, %</w:t>
            </w:r>
          </w:p>
        </w:tc>
        <w:tc>
          <w:tcPr>
            <w:tcW w:w="912" w:type="pct"/>
            <w:tcBorders>
              <w:top w:val="single" w:sz="4" w:space="0" w:color="auto"/>
              <w:left w:val="nil"/>
              <w:bottom w:val="single" w:sz="8" w:space="0" w:color="auto"/>
              <w:right w:val="single" w:sz="8" w:space="0" w:color="auto"/>
            </w:tcBorders>
            <w:shd w:val="clear" w:color="auto" w:fill="auto"/>
            <w:noWrap/>
            <w:vAlign w:val="center"/>
          </w:tcPr>
          <w:p w:rsidR="00456211" w:rsidRPr="007C34F9" w:rsidRDefault="005D303D" w:rsidP="00E31399">
            <w:pPr>
              <w:spacing w:after="0" w:line="240" w:lineRule="auto"/>
              <w:jc w:val="center"/>
              <w:rPr>
                <w:rFonts w:ascii="Times New Roman" w:hAnsi="Times New Roman"/>
                <w:sz w:val="24"/>
                <w:szCs w:val="24"/>
              </w:rPr>
            </w:pPr>
            <w:r w:rsidRPr="007C34F9">
              <w:rPr>
                <w:rFonts w:ascii="Times New Roman" w:hAnsi="Times New Roman"/>
                <w:sz w:val="24"/>
                <w:szCs w:val="24"/>
              </w:rPr>
              <w:t>1,09</w:t>
            </w:r>
          </w:p>
        </w:tc>
        <w:tc>
          <w:tcPr>
            <w:tcW w:w="1063" w:type="pct"/>
            <w:tcBorders>
              <w:top w:val="single" w:sz="4" w:space="0" w:color="auto"/>
              <w:left w:val="nil"/>
              <w:bottom w:val="single" w:sz="8" w:space="0" w:color="auto"/>
              <w:right w:val="single" w:sz="8" w:space="0" w:color="auto"/>
            </w:tcBorders>
            <w:shd w:val="clear" w:color="auto" w:fill="auto"/>
            <w:noWrap/>
            <w:vAlign w:val="center"/>
          </w:tcPr>
          <w:p w:rsidR="00456211" w:rsidRPr="007C34F9" w:rsidRDefault="00456211" w:rsidP="00E31399">
            <w:pPr>
              <w:spacing w:after="0" w:line="240" w:lineRule="auto"/>
              <w:jc w:val="center"/>
              <w:rPr>
                <w:rFonts w:ascii="Times New Roman" w:hAnsi="Times New Roman"/>
                <w:sz w:val="24"/>
                <w:szCs w:val="24"/>
              </w:rPr>
            </w:pPr>
            <w:r w:rsidRPr="007C34F9">
              <w:rPr>
                <w:rFonts w:ascii="Times New Roman" w:hAnsi="Times New Roman"/>
                <w:sz w:val="24"/>
                <w:szCs w:val="24"/>
              </w:rPr>
              <w:t>1,</w:t>
            </w:r>
            <w:r w:rsidR="005D303D" w:rsidRPr="007C34F9">
              <w:rPr>
                <w:rFonts w:ascii="Times New Roman" w:hAnsi="Times New Roman"/>
                <w:sz w:val="24"/>
                <w:szCs w:val="24"/>
              </w:rPr>
              <w:t>2</w:t>
            </w:r>
          </w:p>
        </w:tc>
        <w:tc>
          <w:tcPr>
            <w:tcW w:w="835" w:type="pct"/>
            <w:tcBorders>
              <w:top w:val="single" w:sz="4" w:space="0" w:color="auto"/>
              <w:left w:val="nil"/>
              <w:bottom w:val="single" w:sz="8" w:space="0" w:color="auto"/>
              <w:right w:val="single" w:sz="8" w:space="0" w:color="auto"/>
            </w:tcBorders>
            <w:shd w:val="clear" w:color="auto" w:fill="auto"/>
            <w:noWrap/>
            <w:vAlign w:val="center"/>
          </w:tcPr>
          <w:p w:rsidR="00456211" w:rsidRPr="007C34F9" w:rsidRDefault="005D303D" w:rsidP="00E31399">
            <w:pPr>
              <w:spacing w:after="0" w:line="240" w:lineRule="auto"/>
              <w:jc w:val="center"/>
              <w:rPr>
                <w:rFonts w:ascii="Times New Roman" w:hAnsi="Times New Roman"/>
                <w:sz w:val="24"/>
                <w:szCs w:val="24"/>
              </w:rPr>
            </w:pPr>
            <w:r w:rsidRPr="007C34F9">
              <w:rPr>
                <w:rFonts w:ascii="Times New Roman" w:hAnsi="Times New Roman"/>
                <w:sz w:val="24"/>
                <w:szCs w:val="24"/>
              </w:rPr>
              <w:t>0,6</w:t>
            </w:r>
          </w:p>
        </w:tc>
        <w:tc>
          <w:tcPr>
            <w:tcW w:w="904" w:type="pct"/>
            <w:tcBorders>
              <w:top w:val="single" w:sz="4" w:space="0" w:color="auto"/>
              <w:left w:val="nil"/>
              <w:bottom w:val="single" w:sz="8" w:space="0" w:color="auto"/>
              <w:right w:val="single" w:sz="8" w:space="0" w:color="auto"/>
            </w:tcBorders>
            <w:vAlign w:val="center"/>
          </w:tcPr>
          <w:p w:rsidR="00456211" w:rsidRPr="007C34F9" w:rsidRDefault="00BA01AC" w:rsidP="00E31399">
            <w:pPr>
              <w:spacing w:after="0" w:line="240" w:lineRule="auto"/>
              <w:jc w:val="center"/>
              <w:rPr>
                <w:rFonts w:ascii="Times New Roman" w:hAnsi="Times New Roman"/>
                <w:sz w:val="24"/>
                <w:szCs w:val="24"/>
              </w:rPr>
            </w:pPr>
            <w:r w:rsidRPr="007C34F9">
              <w:rPr>
                <w:rFonts w:ascii="Times New Roman" w:hAnsi="Times New Roman"/>
                <w:sz w:val="24"/>
                <w:szCs w:val="24"/>
              </w:rPr>
              <w:t>55,05</w:t>
            </w:r>
          </w:p>
        </w:tc>
      </w:tr>
    </w:tbl>
    <w:p w:rsidR="00A87567" w:rsidRDefault="00E30FFF" w:rsidP="004B5DEA">
      <w:pPr>
        <w:pStyle w:val="ConsPlusNormal"/>
        <w:tabs>
          <w:tab w:val="left" w:pos="93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p>
    <w:p w:rsidR="00A87567" w:rsidRDefault="00A87567" w:rsidP="00A87567">
      <w:pPr>
        <w:spacing w:after="0" w:line="240" w:lineRule="auto"/>
        <w:ind w:firstLine="709"/>
        <w:jc w:val="both"/>
        <w:rPr>
          <w:rFonts w:ascii="Times New Roman" w:hAnsi="Times New Roman"/>
          <w:sz w:val="28"/>
          <w:szCs w:val="28"/>
        </w:rPr>
      </w:pPr>
      <w:r w:rsidRPr="00FF4D37">
        <w:rPr>
          <w:rFonts w:ascii="Times New Roman" w:hAnsi="Times New Roman"/>
          <w:sz w:val="28"/>
          <w:szCs w:val="28"/>
        </w:rPr>
        <w:t>Таблица</w:t>
      </w:r>
      <w:r>
        <w:rPr>
          <w:rFonts w:ascii="Times New Roman" w:hAnsi="Times New Roman"/>
          <w:sz w:val="28"/>
          <w:szCs w:val="28"/>
        </w:rPr>
        <w:t xml:space="preserve"> </w:t>
      </w:r>
      <w:r w:rsidR="00A93322">
        <w:rPr>
          <w:rFonts w:ascii="Times New Roman" w:hAnsi="Times New Roman"/>
          <w:sz w:val="28"/>
          <w:szCs w:val="28"/>
        </w:rPr>
        <w:t>2</w:t>
      </w:r>
      <w:r w:rsidR="00216C93">
        <w:rPr>
          <w:rFonts w:ascii="Times New Roman" w:hAnsi="Times New Roman"/>
          <w:sz w:val="28"/>
          <w:szCs w:val="28"/>
        </w:rPr>
        <w:t>5</w:t>
      </w:r>
      <w:r w:rsidR="002212AF" w:rsidRPr="00FF4D37">
        <w:rPr>
          <w:rFonts w:ascii="Times New Roman" w:hAnsi="Times New Roman"/>
          <w:sz w:val="28"/>
          <w:szCs w:val="28"/>
        </w:rPr>
        <w:t xml:space="preserve"> -</w:t>
      </w:r>
      <w:r w:rsidRPr="00FF4D37">
        <w:rPr>
          <w:rFonts w:ascii="Times New Roman" w:hAnsi="Times New Roman"/>
          <w:sz w:val="28"/>
          <w:szCs w:val="28"/>
        </w:rPr>
        <w:t xml:space="preserve"> Расчёт темпов роста доходов и расходов от реализации товаров, работ, услуг</w:t>
      </w:r>
      <w:r>
        <w:rPr>
          <w:rFonts w:ascii="Times New Roman" w:hAnsi="Times New Roman"/>
          <w:sz w:val="28"/>
          <w:szCs w:val="28"/>
        </w:rPr>
        <w:t xml:space="preserve">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1994"/>
        <w:gridCol w:w="2044"/>
        <w:gridCol w:w="1730"/>
        <w:gridCol w:w="1746"/>
      </w:tblGrid>
      <w:tr w:rsidR="00BA01AC" w:rsidRPr="00FF4D37" w:rsidTr="004B5DEA">
        <w:trPr>
          <w:trHeight w:val="270"/>
        </w:trPr>
        <w:tc>
          <w:tcPr>
            <w:tcW w:w="1187" w:type="pct"/>
            <w:shd w:val="clear" w:color="auto" w:fill="auto"/>
            <w:noWrap/>
            <w:vAlign w:val="center"/>
          </w:tcPr>
          <w:p w:rsidR="00BA01AC" w:rsidRPr="00FF4D37" w:rsidRDefault="00BA01AC" w:rsidP="00E31399">
            <w:pPr>
              <w:spacing w:after="0" w:line="240" w:lineRule="auto"/>
              <w:rPr>
                <w:rFonts w:ascii="Times New Roman" w:hAnsi="Times New Roman"/>
                <w:sz w:val="28"/>
                <w:szCs w:val="28"/>
              </w:rPr>
            </w:pPr>
            <w:r w:rsidRPr="00FF4D37">
              <w:rPr>
                <w:rFonts w:ascii="Times New Roman" w:hAnsi="Times New Roman"/>
                <w:sz w:val="28"/>
                <w:szCs w:val="28"/>
              </w:rPr>
              <w:t>Показатель</w:t>
            </w:r>
          </w:p>
        </w:tc>
        <w:tc>
          <w:tcPr>
            <w:tcW w:w="1012" w:type="pct"/>
            <w:shd w:val="clear" w:color="auto" w:fill="auto"/>
            <w:noWrap/>
            <w:vAlign w:val="center"/>
          </w:tcPr>
          <w:p w:rsidR="00BA01AC" w:rsidRPr="00FF4D37" w:rsidRDefault="00BA01AC" w:rsidP="00E31399">
            <w:pPr>
              <w:spacing w:after="0" w:line="240" w:lineRule="auto"/>
              <w:rPr>
                <w:rFonts w:ascii="Times New Roman" w:hAnsi="Times New Roman"/>
                <w:sz w:val="28"/>
                <w:szCs w:val="28"/>
              </w:rPr>
            </w:pPr>
            <w:r w:rsidRPr="00FF4D37">
              <w:rPr>
                <w:rFonts w:ascii="Times New Roman" w:hAnsi="Times New Roman"/>
                <w:sz w:val="28"/>
                <w:szCs w:val="28"/>
              </w:rPr>
              <w:t>20</w:t>
            </w:r>
            <w:r>
              <w:rPr>
                <w:rFonts w:ascii="Times New Roman" w:hAnsi="Times New Roman"/>
                <w:sz w:val="28"/>
                <w:szCs w:val="28"/>
              </w:rPr>
              <w:t>14</w:t>
            </w:r>
            <w:r w:rsidRPr="00FF4D37">
              <w:rPr>
                <w:rFonts w:ascii="Times New Roman" w:hAnsi="Times New Roman"/>
                <w:sz w:val="28"/>
                <w:szCs w:val="28"/>
              </w:rPr>
              <w:t xml:space="preserve"> год</w:t>
            </w:r>
          </w:p>
        </w:tc>
        <w:tc>
          <w:tcPr>
            <w:tcW w:w="1037" w:type="pct"/>
            <w:shd w:val="clear" w:color="auto" w:fill="auto"/>
            <w:noWrap/>
            <w:vAlign w:val="center"/>
          </w:tcPr>
          <w:p w:rsidR="00BA01AC" w:rsidRPr="00FF4D37" w:rsidRDefault="00BA01AC" w:rsidP="00E31399">
            <w:pPr>
              <w:spacing w:after="0" w:line="240" w:lineRule="auto"/>
              <w:rPr>
                <w:rFonts w:ascii="Times New Roman" w:hAnsi="Times New Roman"/>
                <w:sz w:val="28"/>
                <w:szCs w:val="28"/>
              </w:rPr>
            </w:pPr>
            <w:r>
              <w:rPr>
                <w:rFonts w:ascii="Times New Roman" w:hAnsi="Times New Roman"/>
                <w:sz w:val="28"/>
                <w:szCs w:val="28"/>
              </w:rPr>
              <w:t>2015</w:t>
            </w:r>
            <w:r w:rsidRPr="00FF4D37">
              <w:rPr>
                <w:rFonts w:ascii="Times New Roman" w:hAnsi="Times New Roman"/>
                <w:sz w:val="28"/>
                <w:szCs w:val="28"/>
              </w:rPr>
              <w:t xml:space="preserve"> год</w:t>
            </w:r>
          </w:p>
        </w:tc>
        <w:tc>
          <w:tcPr>
            <w:tcW w:w="878" w:type="pct"/>
            <w:shd w:val="clear" w:color="auto" w:fill="auto"/>
            <w:noWrap/>
            <w:vAlign w:val="center"/>
          </w:tcPr>
          <w:p w:rsidR="00BA01AC" w:rsidRPr="00FF4D37" w:rsidRDefault="00BA01AC" w:rsidP="00E31399">
            <w:pPr>
              <w:spacing w:after="0" w:line="240" w:lineRule="auto"/>
              <w:rPr>
                <w:rFonts w:ascii="Times New Roman" w:hAnsi="Times New Roman"/>
                <w:sz w:val="28"/>
                <w:szCs w:val="28"/>
              </w:rPr>
            </w:pPr>
            <w:r w:rsidRPr="00FF4D37">
              <w:rPr>
                <w:rFonts w:ascii="Times New Roman" w:hAnsi="Times New Roman"/>
                <w:sz w:val="28"/>
                <w:szCs w:val="28"/>
              </w:rPr>
              <w:t>20</w:t>
            </w:r>
            <w:r>
              <w:rPr>
                <w:rFonts w:ascii="Times New Roman" w:hAnsi="Times New Roman"/>
                <w:sz w:val="28"/>
                <w:szCs w:val="28"/>
              </w:rPr>
              <w:t>16</w:t>
            </w:r>
            <w:r w:rsidRPr="00FF4D37">
              <w:rPr>
                <w:rFonts w:ascii="Times New Roman" w:hAnsi="Times New Roman"/>
                <w:sz w:val="28"/>
                <w:szCs w:val="28"/>
              </w:rPr>
              <w:t xml:space="preserve"> год</w:t>
            </w:r>
          </w:p>
        </w:tc>
        <w:tc>
          <w:tcPr>
            <w:tcW w:w="886" w:type="pct"/>
            <w:vAlign w:val="center"/>
          </w:tcPr>
          <w:p w:rsidR="00BA01AC" w:rsidRPr="00FF4D37" w:rsidRDefault="00BA01AC" w:rsidP="00E31399">
            <w:pPr>
              <w:spacing w:after="0" w:line="240" w:lineRule="auto"/>
              <w:rPr>
                <w:rFonts w:ascii="Times New Roman" w:hAnsi="Times New Roman"/>
                <w:sz w:val="28"/>
                <w:szCs w:val="28"/>
              </w:rPr>
            </w:pPr>
            <w:r>
              <w:rPr>
                <w:rFonts w:ascii="Times New Roman" w:hAnsi="Times New Roman"/>
                <w:sz w:val="28"/>
                <w:szCs w:val="28"/>
              </w:rPr>
              <w:t>Отклонение 2016 к 2014</w:t>
            </w:r>
          </w:p>
        </w:tc>
      </w:tr>
      <w:tr w:rsidR="00BA01AC" w:rsidRPr="00FF4D37" w:rsidTr="004B5DEA">
        <w:trPr>
          <w:trHeight w:val="60"/>
        </w:trPr>
        <w:tc>
          <w:tcPr>
            <w:tcW w:w="1187" w:type="pct"/>
            <w:shd w:val="clear" w:color="auto" w:fill="auto"/>
            <w:vAlign w:val="center"/>
          </w:tcPr>
          <w:p w:rsidR="00BA01AC" w:rsidRPr="00FF4D37" w:rsidRDefault="00BA01AC" w:rsidP="00E31399">
            <w:pPr>
              <w:spacing w:after="0" w:line="240" w:lineRule="auto"/>
              <w:rPr>
                <w:rFonts w:ascii="Times New Roman" w:hAnsi="Times New Roman"/>
                <w:sz w:val="28"/>
                <w:szCs w:val="28"/>
              </w:rPr>
            </w:pPr>
            <w:r w:rsidRPr="00FF4D37">
              <w:rPr>
                <w:rFonts w:ascii="Times New Roman" w:hAnsi="Times New Roman"/>
                <w:sz w:val="28"/>
                <w:szCs w:val="28"/>
              </w:rPr>
              <w:t>Доходы от реализации (выручка)</w:t>
            </w:r>
          </w:p>
        </w:tc>
        <w:tc>
          <w:tcPr>
            <w:tcW w:w="1012" w:type="pct"/>
            <w:shd w:val="clear" w:color="auto" w:fill="auto"/>
            <w:vAlign w:val="center"/>
          </w:tcPr>
          <w:p w:rsidR="00BA01AC" w:rsidRPr="00FF4D37" w:rsidRDefault="00BA01AC" w:rsidP="00B44F4E">
            <w:pPr>
              <w:spacing w:after="0" w:line="240" w:lineRule="auto"/>
              <w:rPr>
                <w:rFonts w:ascii="Times New Roman" w:hAnsi="Times New Roman"/>
                <w:sz w:val="28"/>
                <w:szCs w:val="28"/>
              </w:rPr>
            </w:pPr>
            <w:r>
              <w:rPr>
                <w:rFonts w:ascii="Times New Roman" w:hAnsi="Times New Roman" w:cs="Times New Roman"/>
                <w:sz w:val="28"/>
                <w:szCs w:val="28"/>
              </w:rPr>
              <w:t>23018</w:t>
            </w:r>
          </w:p>
        </w:tc>
        <w:tc>
          <w:tcPr>
            <w:tcW w:w="1037" w:type="pct"/>
            <w:shd w:val="clear" w:color="auto" w:fill="auto"/>
            <w:vAlign w:val="center"/>
          </w:tcPr>
          <w:p w:rsidR="00BA01AC" w:rsidRPr="00FF4D37" w:rsidRDefault="00BA01AC" w:rsidP="00B44F4E">
            <w:pPr>
              <w:spacing w:after="0" w:line="240" w:lineRule="auto"/>
              <w:rPr>
                <w:rFonts w:ascii="Times New Roman" w:hAnsi="Times New Roman"/>
                <w:sz w:val="28"/>
                <w:szCs w:val="28"/>
              </w:rPr>
            </w:pPr>
            <w:r>
              <w:rPr>
                <w:rFonts w:ascii="Times New Roman" w:hAnsi="Times New Roman" w:cs="Times New Roman"/>
                <w:sz w:val="28"/>
                <w:szCs w:val="28"/>
              </w:rPr>
              <w:t>25048</w:t>
            </w:r>
          </w:p>
        </w:tc>
        <w:tc>
          <w:tcPr>
            <w:tcW w:w="878" w:type="pct"/>
            <w:shd w:val="clear" w:color="auto" w:fill="auto"/>
            <w:noWrap/>
            <w:vAlign w:val="center"/>
          </w:tcPr>
          <w:p w:rsidR="00BA01AC" w:rsidRPr="00FF4D37" w:rsidRDefault="00BA01AC" w:rsidP="00B44F4E">
            <w:pPr>
              <w:spacing w:after="0" w:line="240" w:lineRule="auto"/>
              <w:rPr>
                <w:rFonts w:ascii="Times New Roman" w:hAnsi="Times New Roman"/>
                <w:sz w:val="28"/>
                <w:szCs w:val="28"/>
              </w:rPr>
            </w:pPr>
            <w:r>
              <w:rPr>
                <w:rFonts w:ascii="Times New Roman" w:hAnsi="Times New Roman"/>
                <w:sz w:val="28"/>
                <w:szCs w:val="28"/>
              </w:rPr>
              <w:t>27135</w:t>
            </w:r>
          </w:p>
        </w:tc>
        <w:tc>
          <w:tcPr>
            <w:tcW w:w="886" w:type="pct"/>
            <w:vAlign w:val="center"/>
          </w:tcPr>
          <w:p w:rsidR="00BA01AC" w:rsidRPr="00FF4D37" w:rsidRDefault="00BA01AC" w:rsidP="00B44F4E">
            <w:pPr>
              <w:spacing w:after="0" w:line="240" w:lineRule="auto"/>
              <w:rPr>
                <w:rFonts w:ascii="Times New Roman" w:hAnsi="Times New Roman"/>
                <w:sz w:val="28"/>
                <w:szCs w:val="28"/>
              </w:rPr>
            </w:pPr>
            <w:r>
              <w:rPr>
                <w:rFonts w:ascii="Times New Roman" w:hAnsi="Times New Roman"/>
                <w:sz w:val="28"/>
                <w:szCs w:val="28"/>
              </w:rPr>
              <w:t>117,9</w:t>
            </w:r>
          </w:p>
        </w:tc>
      </w:tr>
      <w:tr w:rsidR="00BA01AC" w:rsidRPr="00FF4D37" w:rsidTr="004B5DEA">
        <w:trPr>
          <w:trHeight w:val="60"/>
        </w:trPr>
        <w:tc>
          <w:tcPr>
            <w:tcW w:w="1187" w:type="pct"/>
            <w:shd w:val="clear" w:color="auto" w:fill="auto"/>
            <w:vAlign w:val="center"/>
          </w:tcPr>
          <w:p w:rsidR="00BA01AC" w:rsidRPr="00FF4D37" w:rsidRDefault="00BA01AC" w:rsidP="00E31399">
            <w:pPr>
              <w:spacing w:after="0" w:line="240" w:lineRule="auto"/>
              <w:rPr>
                <w:rFonts w:ascii="Times New Roman" w:hAnsi="Times New Roman"/>
                <w:sz w:val="28"/>
                <w:szCs w:val="28"/>
              </w:rPr>
            </w:pPr>
            <w:r w:rsidRPr="00FF4D37">
              <w:rPr>
                <w:rFonts w:ascii="Times New Roman" w:hAnsi="Times New Roman"/>
                <w:sz w:val="28"/>
                <w:szCs w:val="28"/>
              </w:rPr>
              <w:t>Расходы (себестоимость)</w:t>
            </w:r>
          </w:p>
        </w:tc>
        <w:tc>
          <w:tcPr>
            <w:tcW w:w="1012" w:type="pct"/>
            <w:shd w:val="clear" w:color="auto" w:fill="auto"/>
            <w:vAlign w:val="center"/>
          </w:tcPr>
          <w:p w:rsidR="00BA01AC" w:rsidRPr="00FF4D37" w:rsidRDefault="00BA01AC" w:rsidP="00B44F4E">
            <w:pPr>
              <w:spacing w:after="0" w:line="240" w:lineRule="auto"/>
              <w:rPr>
                <w:rFonts w:ascii="Times New Roman" w:hAnsi="Times New Roman"/>
                <w:sz w:val="28"/>
                <w:szCs w:val="28"/>
              </w:rPr>
            </w:pPr>
            <w:r>
              <w:rPr>
                <w:rFonts w:ascii="Times New Roman" w:hAnsi="Times New Roman"/>
                <w:sz w:val="28"/>
                <w:szCs w:val="28"/>
              </w:rPr>
              <w:t>16012</w:t>
            </w:r>
          </w:p>
        </w:tc>
        <w:tc>
          <w:tcPr>
            <w:tcW w:w="1037" w:type="pct"/>
            <w:shd w:val="clear" w:color="auto" w:fill="auto"/>
            <w:noWrap/>
            <w:vAlign w:val="center"/>
          </w:tcPr>
          <w:p w:rsidR="00BA01AC" w:rsidRPr="00FF4D37" w:rsidRDefault="00BA01AC" w:rsidP="00B44F4E">
            <w:pPr>
              <w:spacing w:after="0" w:line="240" w:lineRule="auto"/>
              <w:rPr>
                <w:rFonts w:ascii="Times New Roman" w:hAnsi="Times New Roman"/>
                <w:sz w:val="28"/>
                <w:szCs w:val="28"/>
              </w:rPr>
            </w:pPr>
            <w:r>
              <w:rPr>
                <w:rFonts w:ascii="Times New Roman" w:hAnsi="Times New Roman"/>
                <w:sz w:val="28"/>
                <w:szCs w:val="28"/>
              </w:rPr>
              <w:t>16771</w:t>
            </w:r>
          </w:p>
        </w:tc>
        <w:tc>
          <w:tcPr>
            <w:tcW w:w="878" w:type="pct"/>
            <w:shd w:val="clear" w:color="auto" w:fill="auto"/>
            <w:noWrap/>
            <w:vAlign w:val="center"/>
          </w:tcPr>
          <w:p w:rsidR="00BA01AC" w:rsidRPr="00FF4D37" w:rsidRDefault="00BA01AC" w:rsidP="00B44F4E">
            <w:pPr>
              <w:spacing w:after="0" w:line="240" w:lineRule="auto"/>
              <w:rPr>
                <w:rFonts w:ascii="Times New Roman" w:hAnsi="Times New Roman"/>
                <w:sz w:val="28"/>
                <w:szCs w:val="28"/>
              </w:rPr>
            </w:pPr>
            <w:r>
              <w:rPr>
                <w:rFonts w:ascii="Times New Roman" w:hAnsi="Times New Roman"/>
                <w:sz w:val="28"/>
                <w:szCs w:val="28"/>
              </w:rPr>
              <w:t>17655</w:t>
            </w:r>
          </w:p>
        </w:tc>
        <w:tc>
          <w:tcPr>
            <w:tcW w:w="886" w:type="pct"/>
            <w:vAlign w:val="center"/>
          </w:tcPr>
          <w:p w:rsidR="00BA01AC" w:rsidRPr="00FF4D37" w:rsidRDefault="00BA01AC" w:rsidP="00B44F4E">
            <w:pPr>
              <w:spacing w:after="0" w:line="240" w:lineRule="auto"/>
              <w:rPr>
                <w:rFonts w:ascii="Times New Roman" w:hAnsi="Times New Roman"/>
                <w:sz w:val="28"/>
                <w:szCs w:val="28"/>
              </w:rPr>
            </w:pPr>
            <w:r>
              <w:rPr>
                <w:rFonts w:ascii="Times New Roman" w:hAnsi="Times New Roman"/>
                <w:sz w:val="28"/>
                <w:szCs w:val="28"/>
              </w:rPr>
              <w:t>110,3</w:t>
            </w:r>
          </w:p>
        </w:tc>
      </w:tr>
      <w:tr w:rsidR="004B5DEA" w:rsidRPr="00FF4D37" w:rsidTr="004B5DEA">
        <w:trPr>
          <w:trHeight w:val="60"/>
        </w:trPr>
        <w:tc>
          <w:tcPr>
            <w:tcW w:w="1187" w:type="pct"/>
            <w:shd w:val="clear" w:color="auto" w:fill="auto"/>
            <w:vAlign w:val="center"/>
          </w:tcPr>
          <w:p w:rsidR="004B5DEA" w:rsidRPr="00FF4D37" w:rsidRDefault="004B5DEA" w:rsidP="00E31399">
            <w:pPr>
              <w:spacing w:after="0" w:line="240" w:lineRule="auto"/>
              <w:rPr>
                <w:rFonts w:ascii="Times New Roman" w:hAnsi="Times New Roman"/>
                <w:sz w:val="28"/>
                <w:szCs w:val="28"/>
              </w:rPr>
            </w:pPr>
            <w:r>
              <w:rPr>
                <w:rFonts w:ascii="Times New Roman" w:hAnsi="Times New Roman"/>
                <w:sz w:val="28"/>
                <w:szCs w:val="28"/>
              </w:rPr>
              <w:t>Темп роста доходов</w:t>
            </w:r>
          </w:p>
        </w:tc>
        <w:tc>
          <w:tcPr>
            <w:tcW w:w="1012" w:type="pct"/>
            <w:shd w:val="clear" w:color="auto" w:fill="auto"/>
            <w:vAlign w:val="center"/>
          </w:tcPr>
          <w:p w:rsidR="004B5DEA" w:rsidRPr="00FF4D37" w:rsidRDefault="004B5DEA" w:rsidP="00B44F4E">
            <w:pPr>
              <w:spacing w:after="0" w:line="240" w:lineRule="auto"/>
              <w:rPr>
                <w:rFonts w:ascii="Times New Roman" w:hAnsi="Times New Roman"/>
                <w:sz w:val="28"/>
                <w:szCs w:val="28"/>
              </w:rPr>
            </w:pPr>
            <w:r>
              <w:rPr>
                <w:rFonts w:ascii="Times New Roman" w:hAnsi="Times New Roman"/>
                <w:sz w:val="28"/>
                <w:szCs w:val="28"/>
              </w:rPr>
              <w:t>144,9</w:t>
            </w:r>
          </w:p>
        </w:tc>
        <w:tc>
          <w:tcPr>
            <w:tcW w:w="1037" w:type="pct"/>
            <w:shd w:val="clear" w:color="auto" w:fill="auto"/>
            <w:noWrap/>
            <w:vAlign w:val="center"/>
          </w:tcPr>
          <w:p w:rsidR="004B5DEA" w:rsidRPr="00FF4D37" w:rsidRDefault="004B5DEA" w:rsidP="00B44F4E">
            <w:pPr>
              <w:spacing w:after="0" w:line="240" w:lineRule="auto"/>
              <w:rPr>
                <w:rFonts w:ascii="Times New Roman" w:hAnsi="Times New Roman"/>
                <w:sz w:val="28"/>
                <w:szCs w:val="28"/>
              </w:rPr>
            </w:pPr>
            <w:r>
              <w:rPr>
                <w:rFonts w:ascii="Times New Roman" w:hAnsi="Times New Roman"/>
                <w:sz w:val="28"/>
                <w:szCs w:val="28"/>
              </w:rPr>
              <w:t>108,82</w:t>
            </w:r>
          </w:p>
        </w:tc>
        <w:tc>
          <w:tcPr>
            <w:tcW w:w="878" w:type="pct"/>
            <w:shd w:val="clear" w:color="auto" w:fill="auto"/>
            <w:noWrap/>
            <w:vAlign w:val="center"/>
          </w:tcPr>
          <w:p w:rsidR="004B5DEA" w:rsidRDefault="004B5DEA" w:rsidP="00B44F4E">
            <w:pPr>
              <w:spacing w:after="0" w:line="240" w:lineRule="auto"/>
              <w:rPr>
                <w:rFonts w:ascii="Times New Roman" w:hAnsi="Times New Roman"/>
                <w:sz w:val="28"/>
                <w:szCs w:val="28"/>
              </w:rPr>
            </w:pPr>
            <w:r>
              <w:rPr>
                <w:rFonts w:ascii="Times New Roman" w:hAnsi="Times New Roman"/>
                <w:sz w:val="28"/>
                <w:szCs w:val="28"/>
              </w:rPr>
              <w:t>108,3</w:t>
            </w:r>
          </w:p>
        </w:tc>
        <w:tc>
          <w:tcPr>
            <w:tcW w:w="886" w:type="pct"/>
            <w:vAlign w:val="center"/>
          </w:tcPr>
          <w:p w:rsidR="004B5DEA" w:rsidRDefault="004B5DEA" w:rsidP="00B44F4E">
            <w:pPr>
              <w:spacing w:after="0" w:line="240" w:lineRule="auto"/>
              <w:jc w:val="center"/>
              <w:rPr>
                <w:rFonts w:ascii="Times New Roman" w:hAnsi="Times New Roman"/>
                <w:sz w:val="28"/>
                <w:szCs w:val="28"/>
              </w:rPr>
            </w:pPr>
            <w:r>
              <w:rPr>
                <w:rFonts w:ascii="Times New Roman" w:hAnsi="Times New Roman"/>
                <w:sz w:val="28"/>
                <w:szCs w:val="28"/>
              </w:rPr>
              <w:t>Х</w:t>
            </w:r>
          </w:p>
        </w:tc>
      </w:tr>
      <w:tr w:rsidR="004B5DEA" w:rsidRPr="00FF4D37" w:rsidTr="004B5DEA">
        <w:trPr>
          <w:trHeight w:val="60"/>
        </w:trPr>
        <w:tc>
          <w:tcPr>
            <w:tcW w:w="1187" w:type="pct"/>
            <w:shd w:val="clear" w:color="auto" w:fill="auto"/>
            <w:vAlign w:val="center"/>
          </w:tcPr>
          <w:p w:rsidR="004B5DEA" w:rsidRPr="00FF4D37" w:rsidRDefault="004B5DEA" w:rsidP="00E31399">
            <w:pPr>
              <w:spacing w:after="0" w:line="240" w:lineRule="auto"/>
              <w:rPr>
                <w:rFonts w:ascii="Times New Roman" w:hAnsi="Times New Roman"/>
                <w:sz w:val="28"/>
                <w:szCs w:val="28"/>
              </w:rPr>
            </w:pPr>
            <w:r>
              <w:rPr>
                <w:rFonts w:ascii="Times New Roman" w:hAnsi="Times New Roman"/>
                <w:sz w:val="28"/>
                <w:szCs w:val="28"/>
              </w:rPr>
              <w:t>Темп роста расходов</w:t>
            </w:r>
          </w:p>
        </w:tc>
        <w:tc>
          <w:tcPr>
            <w:tcW w:w="1012" w:type="pct"/>
            <w:shd w:val="clear" w:color="auto" w:fill="auto"/>
            <w:vAlign w:val="center"/>
          </w:tcPr>
          <w:p w:rsidR="004B5DEA" w:rsidRPr="00FF4D37" w:rsidRDefault="004B5DEA" w:rsidP="00B44F4E">
            <w:pPr>
              <w:spacing w:after="0" w:line="240" w:lineRule="auto"/>
              <w:rPr>
                <w:rFonts w:ascii="Times New Roman" w:hAnsi="Times New Roman"/>
                <w:sz w:val="28"/>
                <w:szCs w:val="28"/>
              </w:rPr>
            </w:pPr>
            <w:r>
              <w:rPr>
                <w:rFonts w:ascii="Times New Roman" w:hAnsi="Times New Roman"/>
                <w:sz w:val="28"/>
                <w:szCs w:val="28"/>
              </w:rPr>
              <w:t>148,2</w:t>
            </w:r>
          </w:p>
        </w:tc>
        <w:tc>
          <w:tcPr>
            <w:tcW w:w="1037" w:type="pct"/>
            <w:shd w:val="clear" w:color="auto" w:fill="auto"/>
            <w:noWrap/>
            <w:vAlign w:val="center"/>
          </w:tcPr>
          <w:p w:rsidR="004B5DEA" w:rsidRPr="00FF4D37" w:rsidRDefault="004B5DEA" w:rsidP="00B44F4E">
            <w:pPr>
              <w:spacing w:after="0" w:line="240" w:lineRule="auto"/>
              <w:rPr>
                <w:rFonts w:ascii="Times New Roman" w:hAnsi="Times New Roman"/>
                <w:sz w:val="28"/>
                <w:szCs w:val="28"/>
              </w:rPr>
            </w:pPr>
            <w:r>
              <w:rPr>
                <w:rFonts w:ascii="Times New Roman" w:hAnsi="Times New Roman"/>
                <w:sz w:val="28"/>
                <w:szCs w:val="28"/>
              </w:rPr>
              <w:t>104,7</w:t>
            </w:r>
          </w:p>
        </w:tc>
        <w:tc>
          <w:tcPr>
            <w:tcW w:w="878" w:type="pct"/>
            <w:shd w:val="clear" w:color="auto" w:fill="auto"/>
            <w:noWrap/>
            <w:vAlign w:val="center"/>
          </w:tcPr>
          <w:p w:rsidR="004B5DEA" w:rsidRDefault="004B5DEA" w:rsidP="00B44F4E">
            <w:pPr>
              <w:spacing w:after="0" w:line="240" w:lineRule="auto"/>
              <w:rPr>
                <w:rFonts w:ascii="Times New Roman" w:hAnsi="Times New Roman"/>
                <w:sz w:val="28"/>
                <w:szCs w:val="28"/>
              </w:rPr>
            </w:pPr>
            <w:r>
              <w:rPr>
                <w:rFonts w:ascii="Times New Roman" w:hAnsi="Times New Roman"/>
                <w:sz w:val="28"/>
                <w:szCs w:val="28"/>
              </w:rPr>
              <w:t>105,3</w:t>
            </w:r>
          </w:p>
        </w:tc>
        <w:tc>
          <w:tcPr>
            <w:tcW w:w="886" w:type="pct"/>
            <w:vAlign w:val="center"/>
          </w:tcPr>
          <w:p w:rsidR="004B5DEA" w:rsidRDefault="00B44F4E" w:rsidP="00B44F4E">
            <w:pPr>
              <w:spacing w:after="0" w:line="240" w:lineRule="auto"/>
              <w:jc w:val="center"/>
              <w:rPr>
                <w:rFonts w:ascii="Times New Roman" w:hAnsi="Times New Roman"/>
                <w:sz w:val="28"/>
                <w:szCs w:val="28"/>
              </w:rPr>
            </w:pPr>
            <w:r>
              <w:rPr>
                <w:rFonts w:ascii="Times New Roman" w:hAnsi="Times New Roman"/>
                <w:sz w:val="28"/>
                <w:szCs w:val="28"/>
              </w:rPr>
              <w:t>Х</w:t>
            </w:r>
          </w:p>
        </w:tc>
      </w:tr>
    </w:tbl>
    <w:p w:rsidR="00A87567" w:rsidRDefault="00A87567" w:rsidP="00A87567">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Темп роста расходов и доходов в ООО «Прома-Киров» снижается, в 2014г. темп роста доходов был 145%, а в 2015 г. снизился до 109%,</w:t>
      </w:r>
      <w:r w:rsidR="00EA782A">
        <w:rPr>
          <w:rFonts w:ascii="Times New Roman" w:hAnsi="Times New Roman"/>
          <w:sz w:val="28"/>
          <w:szCs w:val="28"/>
        </w:rPr>
        <w:t xml:space="preserve"> а в 2016 году – 108%,</w:t>
      </w:r>
      <w:r>
        <w:rPr>
          <w:rFonts w:ascii="Times New Roman" w:hAnsi="Times New Roman"/>
          <w:sz w:val="28"/>
          <w:szCs w:val="28"/>
        </w:rPr>
        <w:t xml:space="preserve"> так же и темп роста расходов</w:t>
      </w:r>
      <w:r w:rsidR="00EA782A">
        <w:rPr>
          <w:rFonts w:ascii="Times New Roman" w:hAnsi="Times New Roman"/>
          <w:sz w:val="28"/>
          <w:szCs w:val="28"/>
        </w:rPr>
        <w:t xml:space="preserve"> снизился до 105% со 149%.</w:t>
      </w:r>
    </w:p>
    <w:p w:rsidR="00E31399" w:rsidRDefault="00E31399" w:rsidP="00E31399">
      <w:pPr>
        <w:spacing w:after="0" w:line="360" w:lineRule="auto"/>
        <w:ind w:firstLine="709"/>
        <w:jc w:val="both"/>
        <w:rPr>
          <w:rFonts w:ascii="Times New Roman" w:hAnsi="Times New Roman"/>
          <w:sz w:val="28"/>
          <w:szCs w:val="28"/>
        </w:rPr>
      </w:pPr>
      <w:r>
        <w:rPr>
          <w:rFonts w:ascii="Times New Roman" w:hAnsi="Times New Roman"/>
          <w:sz w:val="28"/>
          <w:szCs w:val="28"/>
        </w:rPr>
        <w:t>Сравнивая налоговую нагрузку организации ООО «Прома-Киров» и среднеотраслевую нагрузку, представленную в таблице 23, можно сделать следующий вывод</w:t>
      </w:r>
      <w:r w:rsidR="00682A60">
        <w:rPr>
          <w:rFonts w:ascii="Times New Roman" w:hAnsi="Times New Roman"/>
          <w:sz w:val="28"/>
          <w:szCs w:val="28"/>
        </w:rPr>
        <w:t xml:space="preserve"> о том, какова вероятность выездной проверки налоговой службы</w:t>
      </w:r>
      <w:r>
        <w:rPr>
          <w:rFonts w:ascii="Times New Roman" w:hAnsi="Times New Roman"/>
          <w:sz w:val="28"/>
          <w:szCs w:val="28"/>
        </w:rPr>
        <w:t xml:space="preserve">: </w:t>
      </w:r>
    </w:p>
    <w:p w:rsidR="00E31399" w:rsidRDefault="00E31399" w:rsidP="00E31399">
      <w:pPr>
        <w:spacing w:after="0" w:line="360" w:lineRule="auto"/>
        <w:ind w:firstLine="709"/>
        <w:jc w:val="both"/>
        <w:rPr>
          <w:rFonts w:ascii="Times New Roman" w:hAnsi="Times New Roman"/>
          <w:sz w:val="28"/>
          <w:szCs w:val="28"/>
        </w:rPr>
      </w:pPr>
      <w:r w:rsidRPr="00EA782A">
        <w:rPr>
          <w:rFonts w:ascii="Times New Roman" w:hAnsi="Times New Roman"/>
          <w:sz w:val="28"/>
          <w:szCs w:val="28"/>
        </w:rPr>
        <w:t>Налоговая нагрузка</w:t>
      </w:r>
      <w:r>
        <w:rPr>
          <w:rFonts w:ascii="Times New Roman" w:hAnsi="Times New Roman"/>
          <w:sz w:val="28"/>
          <w:szCs w:val="28"/>
        </w:rPr>
        <w:t xml:space="preserve"> в 2014 году, 2015 году и 2016 году</w:t>
      </w:r>
      <w:r w:rsidRPr="00EA782A">
        <w:rPr>
          <w:rFonts w:ascii="Times New Roman" w:hAnsi="Times New Roman"/>
          <w:sz w:val="28"/>
          <w:szCs w:val="28"/>
        </w:rPr>
        <w:t xml:space="preserve"> значительно </w:t>
      </w:r>
      <w:r>
        <w:rPr>
          <w:rFonts w:ascii="Times New Roman" w:hAnsi="Times New Roman"/>
          <w:sz w:val="28"/>
          <w:szCs w:val="28"/>
        </w:rPr>
        <w:t>превышает</w:t>
      </w:r>
      <w:r w:rsidRPr="00EA782A">
        <w:rPr>
          <w:rFonts w:ascii="Times New Roman" w:hAnsi="Times New Roman"/>
          <w:sz w:val="28"/>
          <w:szCs w:val="28"/>
        </w:rPr>
        <w:t xml:space="preserve"> средние показатели по отрасли,</w:t>
      </w:r>
      <w:r w:rsidR="00682A60">
        <w:rPr>
          <w:rFonts w:ascii="Times New Roman" w:hAnsi="Times New Roman"/>
          <w:sz w:val="28"/>
          <w:szCs w:val="28"/>
        </w:rPr>
        <w:t xml:space="preserve"> а </w:t>
      </w:r>
      <w:r w:rsidRPr="00EA782A">
        <w:rPr>
          <w:rFonts w:ascii="Times New Roman" w:hAnsi="Times New Roman"/>
          <w:sz w:val="28"/>
          <w:szCs w:val="28"/>
        </w:rPr>
        <w:t>рентабельность активов и проданной продукции ниже, чем в среднем по отрасли, таким образом можно сделать вывод о том, что выездная проверка не требуется.</w:t>
      </w:r>
      <w:r>
        <w:rPr>
          <w:rFonts w:ascii="Times New Roman" w:hAnsi="Times New Roman"/>
          <w:sz w:val="28"/>
          <w:szCs w:val="28"/>
        </w:rPr>
        <w:t xml:space="preserve"> </w:t>
      </w:r>
    </w:p>
    <w:p w:rsidR="00A87567" w:rsidRDefault="00A87567" w:rsidP="00682A60">
      <w:pPr>
        <w:spacing w:after="0" w:line="360" w:lineRule="auto"/>
        <w:ind w:firstLine="709"/>
        <w:jc w:val="both"/>
        <w:rPr>
          <w:rFonts w:ascii="Times New Roman" w:hAnsi="Times New Roman"/>
          <w:sz w:val="28"/>
          <w:szCs w:val="28"/>
        </w:rPr>
      </w:pPr>
      <w:r w:rsidRPr="00902CC6">
        <w:rPr>
          <w:rFonts w:ascii="Times New Roman" w:hAnsi="Times New Roman"/>
          <w:sz w:val="28"/>
          <w:szCs w:val="28"/>
        </w:rPr>
        <w:t>Таблица</w:t>
      </w:r>
      <w:r>
        <w:rPr>
          <w:rFonts w:ascii="Times New Roman" w:hAnsi="Times New Roman"/>
          <w:sz w:val="28"/>
          <w:szCs w:val="28"/>
        </w:rPr>
        <w:t xml:space="preserve"> </w:t>
      </w:r>
      <w:r w:rsidR="00A93322">
        <w:rPr>
          <w:rFonts w:ascii="Times New Roman" w:hAnsi="Times New Roman"/>
          <w:sz w:val="28"/>
          <w:szCs w:val="28"/>
        </w:rPr>
        <w:t>2</w:t>
      </w:r>
      <w:r w:rsidR="00216C93">
        <w:rPr>
          <w:rFonts w:ascii="Times New Roman" w:hAnsi="Times New Roman"/>
          <w:sz w:val="28"/>
          <w:szCs w:val="28"/>
        </w:rPr>
        <w:t>6</w:t>
      </w:r>
      <w:r w:rsidR="002212AF" w:rsidRPr="00902CC6">
        <w:rPr>
          <w:rFonts w:ascii="Times New Roman" w:hAnsi="Times New Roman"/>
          <w:sz w:val="28"/>
          <w:szCs w:val="28"/>
        </w:rPr>
        <w:t xml:space="preserve"> –</w:t>
      </w:r>
      <w:r w:rsidRPr="00902CC6">
        <w:rPr>
          <w:rFonts w:ascii="Times New Roman" w:hAnsi="Times New Roman"/>
          <w:sz w:val="28"/>
          <w:szCs w:val="28"/>
        </w:rPr>
        <w:t xml:space="preserve"> Критерии, связанные со сравнением показателей плательщика со средними показателями по отрасли, %</w:t>
      </w: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9"/>
        <w:gridCol w:w="1452"/>
        <w:gridCol w:w="1307"/>
        <w:gridCol w:w="1452"/>
        <w:gridCol w:w="1307"/>
        <w:gridCol w:w="1453"/>
        <w:gridCol w:w="1416"/>
      </w:tblGrid>
      <w:tr w:rsidR="00A87567" w:rsidRPr="00902CC6" w:rsidTr="002E1EAC">
        <w:trPr>
          <w:trHeight w:val="249"/>
          <w:jc w:val="center"/>
        </w:trPr>
        <w:tc>
          <w:tcPr>
            <w:tcW w:w="1709" w:type="dxa"/>
            <w:vMerge w:val="restart"/>
            <w:vAlign w:val="center"/>
          </w:tcPr>
          <w:p w:rsidR="00A87567" w:rsidRPr="002E1EAC" w:rsidRDefault="00A87567" w:rsidP="00E31399">
            <w:pPr>
              <w:spacing w:after="0" w:line="240" w:lineRule="auto"/>
              <w:ind w:firstLine="709"/>
              <w:jc w:val="center"/>
              <w:rPr>
                <w:rFonts w:ascii="Times New Roman" w:hAnsi="Times New Roman"/>
                <w:sz w:val="24"/>
                <w:szCs w:val="24"/>
              </w:rPr>
            </w:pPr>
          </w:p>
          <w:p w:rsidR="00A87567" w:rsidRPr="002E1EAC" w:rsidRDefault="00A87567" w:rsidP="00E31399">
            <w:pPr>
              <w:spacing w:after="0" w:line="240" w:lineRule="auto"/>
              <w:rPr>
                <w:rFonts w:ascii="Times New Roman" w:hAnsi="Times New Roman"/>
                <w:sz w:val="24"/>
                <w:szCs w:val="24"/>
              </w:rPr>
            </w:pPr>
            <w:r w:rsidRPr="002E1EAC">
              <w:rPr>
                <w:rFonts w:ascii="Times New Roman" w:hAnsi="Times New Roman"/>
                <w:sz w:val="24"/>
                <w:szCs w:val="24"/>
              </w:rPr>
              <w:t>Критерий</w:t>
            </w:r>
          </w:p>
        </w:tc>
        <w:tc>
          <w:tcPr>
            <w:tcW w:w="2759" w:type="dxa"/>
            <w:gridSpan w:val="2"/>
            <w:vAlign w:val="center"/>
          </w:tcPr>
          <w:p w:rsidR="00A87567" w:rsidRPr="002E1EAC" w:rsidRDefault="00A87567" w:rsidP="00E31399">
            <w:pPr>
              <w:spacing w:after="0" w:line="240" w:lineRule="auto"/>
              <w:ind w:firstLine="709"/>
              <w:rPr>
                <w:rFonts w:ascii="Times New Roman" w:hAnsi="Times New Roman"/>
                <w:sz w:val="24"/>
                <w:szCs w:val="24"/>
              </w:rPr>
            </w:pPr>
            <w:r w:rsidRPr="002E1EAC">
              <w:rPr>
                <w:rFonts w:ascii="Times New Roman" w:hAnsi="Times New Roman"/>
                <w:sz w:val="24"/>
                <w:szCs w:val="24"/>
              </w:rPr>
              <w:t>201</w:t>
            </w:r>
            <w:r w:rsidR="00AA2FCC" w:rsidRPr="002E1EAC">
              <w:rPr>
                <w:rFonts w:ascii="Times New Roman" w:hAnsi="Times New Roman"/>
                <w:sz w:val="24"/>
                <w:szCs w:val="24"/>
              </w:rPr>
              <w:t>4</w:t>
            </w:r>
            <w:r w:rsidRPr="002E1EAC">
              <w:rPr>
                <w:rFonts w:ascii="Times New Roman" w:hAnsi="Times New Roman"/>
                <w:sz w:val="24"/>
                <w:szCs w:val="24"/>
              </w:rPr>
              <w:t xml:space="preserve"> год</w:t>
            </w:r>
          </w:p>
        </w:tc>
        <w:tc>
          <w:tcPr>
            <w:tcW w:w="2759" w:type="dxa"/>
            <w:gridSpan w:val="2"/>
            <w:vAlign w:val="center"/>
          </w:tcPr>
          <w:p w:rsidR="00A87567" w:rsidRPr="002E1EAC" w:rsidRDefault="00A87567" w:rsidP="00E31399">
            <w:pPr>
              <w:spacing w:after="0" w:line="240" w:lineRule="auto"/>
              <w:ind w:firstLine="709"/>
              <w:jc w:val="center"/>
              <w:rPr>
                <w:rFonts w:ascii="Times New Roman" w:hAnsi="Times New Roman"/>
                <w:sz w:val="24"/>
                <w:szCs w:val="24"/>
              </w:rPr>
            </w:pPr>
            <w:r w:rsidRPr="002E1EAC">
              <w:rPr>
                <w:rFonts w:ascii="Times New Roman" w:hAnsi="Times New Roman"/>
                <w:sz w:val="24"/>
                <w:szCs w:val="24"/>
              </w:rPr>
              <w:t>201</w:t>
            </w:r>
            <w:r w:rsidR="00AA2FCC" w:rsidRPr="002E1EAC">
              <w:rPr>
                <w:rFonts w:ascii="Times New Roman" w:hAnsi="Times New Roman"/>
                <w:sz w:val="24"/>
                <w:szCs w:val="24"/>
              </w:rPr>
              <w:t>5</w:t>
            </w:r>
            <w:r w:rsidRPr="002E1EAC">
              <w:rPr>
                <w:rFonts w:ascii="Times New Roman" w:hAnsi="Times New Roman"/>
                <w:sz w:val="24"/>
                <w:szCs w:val="24"/>
              </w:rPr>
              <w:t xml:space="preserve"> год</w:t>
            </w:r>
          </w:p>
        </w:tc>
        <w:tc>
          <w:tcPr>
            <w:tcW w:w="2869" w:type="dxa"/>
            <w:gridSpan w:val="2"/>
            <w:vAlign w:val="center"/>
          </w:tcPr>
          <w:p w:rsidR="00A87567" w:rsidRPr="002E1EAC" w:rsidRDefault="00A87567" w:rsidP="00E31399">
            <w:pPr>
              <w:spacing w:after="0" w:line="240" w:lineRule="auto"/>
              <w:jc w:val="center"/>
              <w:rPr>
                <w:rFonts w:ascii="Times New Roman" w:hAnsi="Times New Roman"/>
                <w:sz w:val="24"/>
                <w:szCs w:val="24"/>
              </w:rPr>
            </w:pPr>
            <w:r w:rsidRPr="002E1EAC">
              <w:rPr>
                <w:rFonts w:ascii="Times New Roman" w:hAnsi="Times New Roman"/>
                <w:sz w:val="24"/>
                <w:szCs w:val="24"/>
              </w:rPr>
              <w:t>201</w:t>
            </w:r>
            <w:r w:rsidR="00AA2FCC" w:rsidRPr="002E1EAC">
              <w:rPr>
                <w:rFonts w:ascii="Times New Roman" w:hAnsi="Times New Roman"/>
                <w:sz w:val="24"/>
                <w:szCs w:val="24"/>
              </w:rPr>
              <w:t>6</w:t>
            </w:r>
            <w:r w:rsidRPr="002E1EAC">
              <w:rPr>
                <w:rFonts w:ascii="Times New Roman" w:hAnsi="Times New Roman"/>
                <w:sz w:val="24"/>
                <w:szCs w:val="24"/>
              </w:rPr>
              <w:t xml:space="preserve"> год</w:t>
            </w:r>
          </w:p>
        </w:tc>
      </w:tr>
      <w:tr w:rsidR="00A87567" w:rsidRPr="00902CC6" w:rsidTr="002E1EAC">
        <w:trPr>
          <w:trHeight w:val="133"/>
          <w:jc w:val="center"/>
        </w:trPr>
        <w:tc>
          <w:tcPr>
            <w:tcW w:w="1709" w:type="dxa"/>
            <w:vMerge/>
            <w:vAlign w:val="center"/>
          </w:tcPr>
          <w:p w:rsidR="00A87567" w:rsidRPr="002E1EAC" w:rsidRDefault="00A87567" w:rsidP="00E31399">
            <w:pPr>
              <w:spacing w:after="0" w:line="240" w:lineRule="auto"/>
              <w:ind w:firstLine="709"/>
              <w:jc w:val="both"/>
              <w:rPr>
                <w:rFonts w:ascii="Times New Roman" w:hAnsi="Times New Roman"/>
                <w:sz w:val="24"/>
                <w:szCs w:val="24"/>
              </w:rPr>
            </w:pPr>
          </w:p>
        </w:tc>
        <w:tc>
          <w:tcPr>
            <w:tcW w:w="1452" w:type="dxa"/>
            <w:vAlign w:val="center"/>
          </w:tcPr>
          <w:p w:rsidR="00A87567" w:rsidRPr="002E1EAC" w:rsidRDefault="00A87567" w:rsidP="00E31399">
            <w:pPr>
              <w:spacing w:after="0" w:line="240" w:lineRule="auto"/>
              <w:rPr>
                <w:rFonts w:ascii="Times New Roman" w:hAnsi="Times New Roman"/>
                <w:sz w:val="24"/>
                <w:szCs w:val="24"/>
              </w:rPr>
            </w:pPr>
            <w:r w:rsidRPr="002E1EAC">
              <w:rPr>
                <w:rFonts w:ascii="Times New Roman" w:hAnsi="Times New Roman"/>
                <w:sz w:val="24"/>
                <w:szCs w:val="24"/>
              </w:rPr>
              <w:t>Значение</w:t>
            </w:r>
          </w:p>
        </w:tc>
        <w:tc>
          <w:tcPr>
            <w:tcW w:w="1307" w:type="dxa"/>
            <w:vAlign w:val="center"/>
          </w:tcPr>
          <w:p w:rsidR="00A87567" w:rsidRPr="002E1EAC" w:rsidRDefault="00A87567" w:rsidP="00E31399">
            <w:pPr>
              <w:spacing w:after="0" w:line="240" w:lineRule="auto"/>
              <w:rPr>
                <w:rFonts w:ascii="Times New Roman" w:hAnsi="Times New Roman"/>
                <w:sz w:val="24"/>
                <w:szCs w:val="24"/>
              </w:rPr>
            </w:pPr>
            <w:r w:rsidRPr="002E1EAC">
              <w:rPr>
                <w:rFonts w:ascii="Times New Roman" w:hAnsi="Times New Roman"/>
                <w:sz w:val="24"/>
                <w:szCs w:val="24"/>
              </w:rPr>
              <w:t>По</w:t>
            </w:r>
            <w:r w:rsidR="00AA2FCC" w:rsidRPr="002E1EAC">
              <w:rPr>
                <w:rFonts w:ascii="Times New Roman" w:hAnsi="Times New Roman"/>
                <w:sz w:val="24"/>
                <w:szCs w:val="24"/>
              </w:rPr>
              <w:t xml:space="preserve"> </w:t>
            </w:r>
            <w:r w:rsidRPr="002E1EAC">
              <w:rPr>
                <w:rFonts w:ascii="Times New Roman" w:hAnsi="Times New Roman"/>
                <w:sz w:val="24"/>
                <w:szCs w:val="24"/>
              </w:rPr>
              <w:t>отрасли</w:t>
            </w:r>
          </w:p>
        </w:tc>
        <w:tc>
          <w:tcPr>
            <w:tcW w:w="1452" w:type="dxa"/>
            <w:vAlign w:val="center"/>
          </w:tcPr>
          <w:p w:rsidR="00A87567" w:rsidRPr="002E1EAC" w:rsidRDefault="00A87567" w:rsidP="00E31399">
            <w:pPr>
              <w:spacing w:after="0" w:line="240" w:lineRule="auto"/>
              <w:rPr>
                <w:rFonts w:ascii="Times New Roman" w:hAnsi="Times New Roman"/>
                <w:sz w:val="24"/>
                <w:szCs w:val="24"/>
              </w:rPr>
            </w:pPr>
            <w:r w:rsidRPr="002E1EAC">
              <w:rPr>
                <w:rFonts w:ascii="Times New Roman" w:hAnsi="Times New Roman"/>
                <w:sz w:val="24"/>
                <w:szCs w:val="24"/>
              </w:rPr>
              <w:t>Значение</w:t>
            </w:r>
          </w:p>
        </w:tc>
        <w:tc>
          <w:tcPr>
            <w:tcW w:w="1307" w:type="dxa"/>
            <w:vAlign w:val="center"/>
          </w:tcPr>
          <w:p w:rsidR="00A87567" w:rsidRPr="002E1EAC" w:rsidRDefault="00A87567" w:rsidP="00E31399">
            <w:pPr>
              <w:spacing w:after="0" w:line="240" w:lineRule="auto"/>
              <w:rPr>
                <w:rFonts w:ascii="Times New Roman" w:hAnsi="Times New Roman"/>
                <w:sz w:val="24"/>
                <w:szCs w:val="24"/>
              </w:rPr>
            </w:pPr>
            <w:r w:rsidRPr="002E1EAC">
              <w:rPr>
                <w:rFonts w:ascii="Times New Roman" w:hAnsi="Times New Roman"/>
                <w:sz w:val="24"/>
                <w:szCs w:val="24"/>
              </w:rPr>
              <w:t>По отрасли</w:t>
            </w:r>
          </w:p>
        </w:tc>
        <w:tc>
          <w:tcPr>
            <w:tcW w:w="1453" w:type="dxa"/>
            <w:vAlign w:val="center"/>
          </w:tcPr>
          <w:p w:rsidR="00A87567" w:rsidRPr="002E1EAC" w:rsidRDefault="00A87567" w:rsidP="00E31399">
            <w:pPr>
              <w:spacing w:after="0" w:line="240" w:lineRule="auto"/>
              <w:rPr>
                <w:rFonts w:ascii="Times New Roman" w:hAnsi="Times New Roman"/>
                <w:sz w:val="24"/>
                <w:szCs w:val="24"/>
              </w:rPr>
            </w:pPr>
            <w:r w:rsidRPr="002E1EAC">
              <w:rPr>
                <w:rFonts w:ascii="Times New Roman" w:hAnsi="Times New Roman"/>
                <w:sz w:val="24"/>
                <w:szCs w:val="24"/>
              </w:rPr>
              <w:t>Значение</w:t>
            </w:r>
          </w:p>
        </w:tc>
        <w:tc>
          <w:tcPr>
            <w:tcW w:w="1416" w:type="dxa"/>
            <w:vAlign w:val="center"/>
          </w:tcPr>
          <w:p w:rsidR="00A87567" w:rsidRPr="002E1EAC" w:rsidRDefault="00A87567" w:rsidP="00E31399">
            <w:pPr>
              <w:spacing w:after="0" w:line="240" w:lineRule="auto"/>
              <w:rPr>
                <w:rFonts w:ascii="Times New Roman" w:hAnsi="Times New Roman"/>
                <w:sz w:val="24"/>
                <w:szCs w:val="24"/>
              </w:rPr>
            </w:pPr>
            <w:r w:rsidRPr="002E1EAC">
              <w:rPr>
                <w:rFonts w:ascii="Times New Roman" w:hAnsi="Times New Roman"/>
                <w:sz w:val="24"/>
                <w:szCs w:val="24"/>
              </w:rPr>
              <w:t>По отрасли</w:t>
            </w:r>
          </w:p>
        </w:tc>
      </w:tr>
      <w:tr w:rsidR="00B62C81" w:rsidRPr="00902CC6" w:rsidTr="002E1EAC">
        <w:trPr>
          <w:trHeight w:val="736"/>
          <w:jc w:val="center"/>
        </w:trPr>
        <w:tc>
          <w:tcPr>
            <w:tcW w:w="1709" w:type="dxa"/>
            <w:vAlign w:val="center"/>
          </w:tcPr>
          <w:p w:rsidR="00B62C81" w:rsidRPr="002E1EAC" w:rsidRDefault="00B62C81" w:rsidP="00216C93">
            <w:pPr>
              <w:spacing w:after="0" w:line="240" w:lineRule="auto"/>
              <w:jc w:val="both"/>
              <w:rPr>
                <w:rFonts w:ascii="Times New Roman" w:hAnsi="Times New Roman"/>
                <w:sz w:val="24"/>
                <w:szCs w:val="24"/>
              </w:rPr>
            </w:pPr>
            <w:r w:rsidRPr="002E1EAC">
              <w:rPr>
                <w:rFonts w:ascii="Times New Roman" w:hAnsi="Times New Roman"/>
                <w:sz w:val="24"/>
                <w:szCs w:val="24"/>
              </w:rPr>
              <w:t xml:space="preserve">Налоговая нагрузка </w:t>
            </w:r>
          </w:p>
        </w:tc>
        <w:tc>
          <w:tcPr>
            <w:tcW w:w="1452" w:type="dxa"/>
            <w:vAlign w:val="center"/>
          </w:tcPr>
          <w:p w:rsidR="00B62C81" w:rsidRPr="002E1EAC" w:rsidRDefault="00B62C81" w:rsidP="00E31399">
            <w:pPr>
              <w:spacing w:after="0" w:line="240" w:lineRule="auto"/>
              <w:jc w:val="center"/>
              <w:rPr>
                <w:rFonts w:ascii="Times New Roman" w:hAnsi="Times New Roman"/>
                <w:sz w:val="24"/>
                <w:szCs w:val="24"/>
              </w:rPr>
            </w:pPr>
            <w:r w:rsidRPr="002E1EAC">
              <w:rPr>
                <w:rFonts w:ascii="Times New Roman" w:hAnsi="Times New Roman" w:cs="Times New Roman"/>
                <w:sz w:val="24"/>
                <w:szCs w:val="24"/>
              </w:rPr>
              <w:t>24,4</w:t>
            </w:r>
          </w:p>
        </w:tc>
        <w:tc>
          <w:tcPr>
            <w:tcW w:w="1307" w:type="dxa"/>
            <w:vAlign w:val="center"/>
          </w:tcPr>
          <w:p w:rsidR="00B62C81" w:rsidRPr="002E1EAC" w:rsidRDefault="00B62C81" w:rsidP="00E31399">
            <w:pPr>
              <w:spacing w:after="0" w:line="240" w:lineRule="auto"/>
              <w:jc w:val="center"/>
              <w:rPr>
                <w:rFonts w:ascii="Times New Roman" w:hAnsi="Times New Roman"/>
                <w:sz w:val="24"/>
                <w:szCs w:val="24"/>
              </w:rPr>
            </w:pPr>
            <w:r w:rsidRPr="002E1EAC">
              <w:rPr>
                <w:rFonts w:ascii="Times New Roman" w:hAnsi="Times New Roman"/>
                <w:sz w:val="24"/>
                <w:szCs w:val="24"/>
              </w:rPr>
              <w:t>2,6</w:t>
            </w:r>
          </w:p>
        </w:tc>
        <w:tc>
          <w:tcPr>
            <w:tcW w:w="1452" w:type="dxa"/>
            <w:vAlign w:val="center"/>
          </w:tcPr>
          <w:p w:rsidR="00B62C81" w:rsidRPr="002E1EAC" w:rsidRDefault="00B62C81" w:rsidP="00E31399">
            <w:pPr>
              <w:spacing w:after="0" w:line="240" w:lineRule="auto"/>
              <w:jc w:val="center"/>
              <w:rPr>
                <w:rFonts w:ascii="Times New Roman" w:hAnsi="Times New Roman"/>
                <w:sz w:val="24"/>
                <w:szCs w:val="24"/>
              </w:rPr>
            </w:pPr>
            <w:r w:rsidRPr="002E1EAC">
              <w:rPr>
                <w:rFonts w:ascii="Times New Roman" w:hAnsi="Times New Roman" w:cs="Times New Roman"/>
                <w:sz w:val="24"/>
                <w:szCs w:val="24"/>
              </w:rPr>
              <w:t>25,2</w:t>
            </w:r>
          </w:p>
        </w:tc>
        <w:tc>
          <w:tcPr>
            <w:tcW w:w="1307" w:type="dxa"/>
            <w:vAlign w:val="center"/>
          </w:tcPr>
          <w:p w:rsidR="00B62C81" w:rsidRPr="002E1EAC" w:rsidRDefault="00B62C81" w:rsidP="00E31399">
            <w:pPr>
              <w:spacing w:after="0" w:line="240" w:lineRule="auto"/>
              <w:jc w:val="center"/>
              <w:rPr>
                <w:rFonts w:ascii="Times New Roman" w:hAnsi="Times New Roman"/>
                <w:sz w:val="24"/>
                <w:szCs w:val="24"/>
              </w:rPr>
            </w:pPr>
            <w:r w:rsidRPr="002E1EAC">
              <w:rPr>
                <w:rFonts w:ascii="Times New Roman" w:hAnsi="Times New Roman"/>
                <w:sz w:val="24"/>
                <w:szCs w:val="24"/>
              </w:rPr>
              <w:t>2,7</w:t>
            </w:r>
          </w:p>
        </w:tc>
        <w:tc>
          <w:tcPr>
            <w:tcW w:w="1453" w:type="dxa"/>
            <w:vAlign w:val="center"/>
          </w:tcPr>
          <w:p w:rsidR="00B62C81" w:rsidRPr="002E1EAC" w:rsidRDefault="007E6D85" w:rsidP="00E31399">
            <w:pPr>
              <w:spacing w:after="0" w:line="240" w:lineRule="auto"/>
              <w:jc w:val="center"/>
              <w:rPr>
                <w:rFonts w:ascii="Times New Roman" w:hAnsi="Times New Roman"/>
                <w:sz w:val="24"/>
                <w:szCs w:val="24"/>
              </w:rPr>
            </w:pPr>
            <w:r w:rsidRPr="002E1EAC">
              <w:rPr>
                <w:rFonts w:ascii="Times New Roman" w:hAnsi="Times New Roman"/>
                <w:sz w:val="24"/>
                <w:szCs w:val="24"/>
              </w:rPr>
              <w:t>26.5</w:t>
            </w:r>
          </w:p>
        </w:tc>
        <w:tc>
          <w:tcPr>
            <w:tcW w:w="1416" w:type="dxa"/>
            <w:vAlign w:val="center"/>
          </w:tcPr>
          <w:p w:rsidR="00B62C81" w:rsidRPr="002E1EAC" w:rsidRDefault="00FB0EC8" w:rsidP="00E31399">
            <w:pPr>
              <w:spacing w:after="0" w:line="240" w:lineRule="auto"/>
              <w:jc w:val="center"/>
              <w:rPr>
                <w:rFonts w:ascii="Times New Roman" w:hAnsi="Times New Roman"/>
                <w:sz w:val="24"/>
                <w:szCs w:val="24"/>
              </w:rPr>
            </w:pPr>
            <w:r w:rsidRPr="002E1EAC">
              <w:rPr>
                <w:rFonts w:ascii="Times New Roman" w:hAnsi="Times New Roman"/>
                <w:sz w:val="24"/>
                <w:szCs w:val="24"/>
              </w:rPr>
              <w:t>2,8</w:t>
            </w:r>
          </w:p>
        </w:tc>
      </w:tr>
      <w:tr w:rsidR="00B62C81" w:rsidRPr="00902CC6" w:rsidTr="002E1EAC">
        <w:trPr>
          <w:trHeight w:val="2555"/>
          <w:jc w:val="center"/>
        </w:trPr>
        <w:tc>
          <w:tcPr>
            <w:tcW w:w="1709" w:type="dxa"/>
            <w:vAlign w:val="center"/>
          </w:tcPr>
          <w:p w:rsidR="00B62C81" w:rsidRPr="002E1EAC" w:rsidRDefault="00B62C81" w:rsidP="00E31399">
            <w:pPr>
              <w:spacing w:after="0" w:line="240" w:lineRule="auto"/>
              <w:jc w:val="both"/>
              <w:rPr>
                <w:rFonts w:ascii="Times New Roman" w:hAnsi="Times New Roman"/>
                <w:sz w:val="24"/>
                <w:szCs w:val="24"/>
              </w:rPr>
            </w:pPr>
            <w:r w:rsidRPr="002E1EAC">
              <w:rPr>
                <w:rFonts w:ascii="Times New Roman" w:hAnsi="Times New Roman"/>
                <w:sz w:val="24"/>
                <w:szCs w:val="24"/>
              </w:rPr>
              <w:t>Отклонение (в строну уменьшения) рентаб-ти проданной продукции от уровня рент-ти для данной сферы деятельности</w:t>
            </w:r>
          </w:p>
        </w:tc>
        <w:tc>
          <w:tcPr>
            <w:tcW w:w="1452" w:type="dxa"/>
            <w:vAlign w:val="center"/>
          </w:tcPr>
          <w:p w:rsidR="00B62C81" w:rsidRPr="002E1EAC" w:rsidRDefault="00B62C81" w:rsidP="00E31399">
            <w:pPr>
              <w:spacing w:after="0" w:line="240" w:lineRule="auto"/>
              <w:jc w:val="center"/>
              <w:rPr>
                <w:rFonts w:ascii="Times New Roman" w:hAnsi="Times New Roman"/>
                <w:sz w:val="24"/>
                <w:szCs w:val="24"/>
              </w:rPr>
            </w:pPr>
            <w:r w:rsidRPr="002E1EAC">
              <w:rPr>
                <w:rFonts w:ascii="Times New Roman" w:hAnsi="Times New Roman"/>
                <w:sz w:val="24"/>
                <w:szCs w:val="24"/>
              </w:rPr>
              <w:t>0,8</w:t>
            </w:r>
          </w:p>
        </w:tc>
        <w:tc>
          <w:tcPr>
            <w:tcW w:w="1307" w:type="dxa"/>
            <w:vAlign w:val="center"/>
          </w:tcPr>
          <w:p w:rsidR="00B62C81" w:rsidRPr="002E1EAC" w:rsidRDefault="00B62C81" w:rsidP="00E31399">
            <w:pPr>
              <w:spacing w:after="0" w:line="240" w:lineRule="auto"/>
              <w:jc w:val="center"/>
              <w:rPr>
                <w:rFonts w:ascii="Times New Roman" w:hAnsi="Times New Roman"/>
                <w:sz w:val="24"/>
                <w:szCs w:val="24"/>
              </w:rPr>
            </w:pPr>
            <w:r w:rsidRPr="002E1EAC">
              <w:rPr>
                <w:rFonts w:ascii="Times New Roman" w:hAnsi="Times New Roman"/>
                <w:sz w:val="24"/>
                <w:szCs w:val="24"/>
              </w:rPr>
              <w:t>7,4</w:t>
            </w:r>
          </w:p>
        </w:tc>
        <w:tc>
          <w:tcPr>
            <w:tcW w:w="1452" w:type="dxa"/>
            <w:vAlign w:val="center"/>
          </w:tcPr>
          <w:p w:rsidR="00B62C81" w:rsidRPr="002E1EAC" w:rsidRDefault="00B62C81" w:rsidP="00E31399">
            <w:pPr>
              <w:spacing w:line="240" w:lineRule="auto"/>
              <w:jc w:val="center"/>
              <w:textAlignment w:val="top"/>
              <w:rPr>
                <w:rFonts w:ascii="Times New Roman" w:hAnsi="Times New Roman"/>
                <w:color w:val="000000"/>
                <w:sz w:val="24"/>
                <w:szCs w:val="24"/>
                <w:lang w:eastAsia="ru-RU"/>
              </w:rPr>
            </w:pPr>
            <w:r w:rsidRPr="002E1EAC">
              <w:rPr>
                <w:rFonts w:ascii="Times New Roman" w:hAnsi="Times New Roman"/>
                <w:color w:val="000000"/>
                <w:sz w:val="24"/>
                <w:szCs w:val="24"/>
                <w:lang w:eastAsia="ru-RU"/>
              </w:rPr>
              <w:t>1,1</w:t>
            </w:r>
          </w:p>
        </w:tc>
        <w:tc>
          <w:tcPr>
            <w:tcW w:w="1307" w:type="dxa"/>
            <w:vAlign w:val="center"/>
          </w:tcPr>
          <w:p w:rsidR="00B62C81" w:rsidRPr="002E1EAC" w:rsidRDefault="00B62C81" w:rsidP="00E31399">
            <w:pPr>
              <w:spacing w:after="0" w:line="240" w:lineRule="auto"/>
              <w:jc w:val="center"/>
              <w:rPr>
                <w:rFonts w:ascii="Times New Roman" w:hAnsi="Times New Roman"/>
                <w:sz w:val="24"/>
                <w:szCs w:val="24"/>
              </w:rPr>
            </w:pPr>
            <w:r w:rsidRPr="002E1EAC">
              <w:rPr>
                <w:rFonts w:ascii="Times New Roman" w:hAnsi="Times New Roman"/>
                <w:sz w:val="24"/>
                <w:szCs w:val="24"/>
              </w:rPr>
              <w:t>7,1</w:t>
            </w:r>
          </w:p>
        </w:tc>
        <w:tc>
          <w:tcPr>
            <w:tcW w:w="1453" w:type="dxa"/>
            <w:vAlign w:val="center"/>
          </w:tcPr>
          <w:p w:rsidR="00B62C81" w:rsidRPr="002E1EAC" w:rsidRDefault="00B62C81" w:rsidP="00E31399">
            <w:pPr>
              <w:spacing w:line="240" w:lineRule="auto"/>
              <w:jc w:val="center"/>
              <w:textAlignment w:val="top"/>
              <w:rPr>
                <w:rFonts w:ascii="Times New Roman" w:hAnsi="Times New Roman"/>
                <w:color w:val="000000"/>
                <w:sz w:val="24"/>
                <w:szCs w:val="24"/>
                <w:lang w:eastAsia="ru-RU"/>
              </w:rPr>
            </w:pPr>
            <w:r w:rsidRPr="002E1EAC">
              <w:rPr>
                <w:rFonts w:ascii="Times New Roman" w:hAnsi="Times New Roman"/>
                <w:color w:val="000000"/>
                <w:sz w:val="24"/>
                <w:szCs w:val="24"/>
                <w:lang w:eastAsia="ru-RU"/>
              </w:rPr>
              <w:t>0.8</w:t>
            </w:r>
          </w:p>
        </w:tc>
        <w:tc>
          <w:tcPr>
            <w:tcW w:w="1416" w:type="dxa"/>
            <w:vAlign w:val="center"/>
          </w:tcPr>
          <w:p w:rsidR="00B62C81" w:rsidRPr="002E1EAC" w:rsidRDefault="00306F19" w:rsidP="00E31399">
            <w:pPr>
              <w:spacing w:after="0" w:line="240" w:lineRule="auto"/>
              <w:jc w:val="center"/>
              <w:rPr>
                <w:rFonts w:ascii="Times New Roman" w:hAnsi="Times New Roman"/>
                <w:sz w:val="24"/>
                <w:szCs w:val="24"/>
              </w:rPr>
            </w:pPr>
            <w:r w:rsidRPr="002E1EAC">
              <w:rPr>
                <w:rFonts w:ascii="Times New Roman" w:hAnsi="Times New Roman"/>
                <w:sz w:val="24"/>
                <w:szCs w:val="24"/>
              </w:rPr>
              <w:t>5,3</w:t>
            </w:r>
          </w:p>
        </w:tc>
      </w:tr>
      <w:tr w:rsidR="00B62C81" w:rsidRPr="00902CC6" w:rsidTr="002E1EAC">
        <w:trPr>
          <w:trHeight w:val="64"/>
          <w:jc w:val="center"/>
        </w:trPr>
        <w:tc>
          <w:tcPr>
            <w:tcW w:w="1709" w:type="dxa"/>
            <w:vAlign w:val="center"/>
          </w:tcPr>
          <w:p w:rsidR="00B62C81" w:rsidRPr="002E1EAC" w:rsidRDefault="00B62C81" w:rsidP="00E31399">
            <w:pPr>
              <w:spacing w:after="0" w:line="240" w:lineRule="auto"/>
              <w:jc w:val="both"/>
              <w:rPr>
                <w:rFonts w:ascii="Times New Roman" w:hAnsi="Times New Roman"/>
                <w:sz w:val="24"/>
                <w:szCs w:val="24"/>
              </w:rPr>
            </w:pPr>
            <w:r w:rsidRPr="002E1EAC">
              <w:rPr>
                <w:rFonts w:ascii="Times New Roman" w:hAnsi="Times New Roman"/>
                <w:sz w:val="24"/>
                <w:szCs w:val="24"/>
              </w:rPr>
              <w:t>Отклонение (в строну уменьшения) рентаб-ти активов от уровня рентабельности для данной сферы деятельности</w:t>
            </w:r>
          </w:p>
        </w:tc>
        <w:tc>
          <w:tcPr>
            <w:tcW w:w="1452" w:type="dxa"/>
            <w:vAlign w:val="center"/>
          </w:tcPr>
          <w:p w:rsidR="00B62C81" w:rsidRPr="002E1EAC" w:rsidRDefault="00B62C81" w:rsidP="00E31399">
            <w:pPr>
              <w:spacing w:after="0" w:line="240" w:lineRule="auto"/>
              <w:jc w:val="center"/>
              <w:rPr>
                <w:rFonts w:ascii="Times New Roman" w:hAnsi="Times New Roman"/>
                <w:sz w:val="24"/>
                <w:szCs w:val="24"/>
              </w:rPr>
            </w:pPr>
            <w:r w:rsidRPr="002E1EAC">
              <w:rPr>
                <w:rFonts w:ascii="Times New Roman" w:hAnsi="Times New Roman"/>
                <w:sz w:val="24"/>
                <w:szCs w:val="24"/>
              </w:rPr>
              <w:t>0,01</w:t>
            </w:r>
          </w:p>
        </w:tc>
        <w:tc>
          <w:tcPr>
            <w:tcW w:w="1307" w:type="dxa"/>
            <w:vAlign w:val="center"/>
          </w:tcPr>
          <w:p w:rsidR="00B62C81" w:rsidRPr="002E1EAC" w:rsidRDefault="00B62C81" w:rsidP="00E31399">
            <w:pPr>
              <w:spacing w:after="0" w:line="240" w:lineRule="auto"/>
              <w:ind w:firstLine="709"/>
              <w:jc w:val="center"/>
              <w:rPr>
                <w:rFonts w:ascii="Times New Roman" w:hAnsi="Times New Roman"/>
                <w:sz w:val="24"/>
                <w:szCs w:val="24"/>
              </w:rPr>
            </w:pPr>
            <w:r w:rsidRPr="002E1EAC">
              <w:rPr>
                <w:rFonts w:ascii="Times New Roman" w:hAnsi="Times New Roman"/>
                <w:sz w:val="24"/>
                <w:szCs w:val="24"/>
              </w:rPr>
              <w:t>4,7</w:t>
            </w:r>
          </w:p>
        </w:tc>
        <w:tc>
          <w:tcPr>
            <w:tcW w:w="1452" w:type="dxa"/>
            <w:vAlign w:val="center"/>
          </w:tcPr>
          <w:p w:rsidR="00B62C81" w:rsidRPr="002E1EAC" w:rsidRDefault="00B62C81" w:rsidP="00E31399">
            <w:pPr>
              <w:spacing w:after="0" w:line="240" w:lineRule="auto"/>
              <w:jc w:val="center"/>
              <w:rPr>
                <w:rFonts w:ascii="Times New Roman" w:hAnsi="Times New Roman"/>
                <w:sz w:val="24"/>
                <w:szCs w:val="24"/>
              </w:rPr>
            </w:pPr>
            <w:r w:rsidRPr="002E1EAC">
              <w:rPr>
                <w:rFonts w:ascii="Times New Roman" w:hAnsi="Times New Roman"/>
                <w:sz w:val="24"/>
                <w:szCs w:val="24"/>
              </w:rPr>
              <w:t>0,01</w:t>
            </w:r>
          </w:p>
        </w:tc>
        <w:tc>
          <w:tcPr>
            <w:tcW w:w="1307" w:type="dxa"/>
            <w:vAlign w:val="center"/>
          </w:tcPr>
          <w:p w:rsidR="00B62C81" w:rsidRPr="002E1EAC" w:rsidRDefault="00B62C81" w:rsidP="00E31399">
            <w:pPr>
              <w:spacing w:after="0" w:line="240" w:lineRule="auto"/>
              <w:jc w:val="center"/>
              <w:rPr>
                <w:rFonts w:ascii="Times New Roman" w:hAnsi="Times New Roman"/>
                <w:sz w:val="24"/>
                <w:szCs w:val="24"/>
              </w:rPr>
            </w:pPr>
            <w:r w:rsidRPr="002E1EAC">
              <w:rPr>
                <w:rFonts w:ascii="Times New Roman" w:hAnsi="Times New Roman"/>
                <w:sz w:val="24"/>
                <w:szCs w:val="24"/>
              </w:rPr>
              <w:t>6,5</w:t>
            </w:r>
          </w:p>
        </w:tc>
        <w:tc>
          <w:tcPr>
            <w:tcW w:w="1453" w:type="dxa"/>
            <w:vAlign w:val="center"/>
          </w:tcPr>
          <w:p w:rsidR="00B62C81" w:rsidRPr="002E1EAC" w:rsidRDefault="00B62C81" w:rsidP="00E31399">
            <w:pPr>
              <w:spacing w:after="0" w:line="240" w:lineRule="auto"/>
              <w:jc w:val="center"/>
              <w:rPr>
                <w:rFonts w:ascii="Times New Roman" w:hAnsi="Times New Roman"/>
                <w:sz w:val="24"/>
                <w:szCs w:val="24"/>
              </w:rPr>
            </w:pPr>
            <w:r w:rsidRPr="002E1EAC">
              <w:rPr>
                <w:rFonts w:ascii="Times New Roman" w:hAnsi="Times New Roman"/>
                <w:sz w:val="24"/>
                <w:szCs w:val="24"/>
              </w:rPr>
              <w:t>0.005</w:t>
            </w:r>
          </w:p>
        </w:tc>
        <w:tc>
          <w:tcPr>
            <w:tcW w:w="1416" w:type="dxa"/>
            <w:vAlign w:val="center"/>
          </w:tcPr>
          <w:p w:rsidR="00B62C81" w:rsidRPr="002E1EAC" w:rsidRDefault="00306F19" w:rsidP="00E31399">
            <w:pPr>
              <w:spacing w:after="0" w:line="240" w:lineRule="auto"/>
              <w:jc w:val="center"/>
              <w:rPr>
                <w:rFonts w:ascii="Times New Roman" w:hAnsi="Times New Roman"/>
                <w:sz w:val="24"/>
                <w:szCs w:val="24"/>
              </w:rPr>
            </w:pPr>
            <w:r w:rsidRPr="002E1EAC">
              <w:rPr>
                <w:rFonts w:ascii="Times New Roman" w:hAnsi="Times New Roman"/>
                <w:sz w:val="24"/>
                <w:szCs w:val="24"/>
              </w:rPr>
              <w:t>6,4</w:t>
            </w:r>
          </w:p>
        </w:tc>
      </w:tr>
    </w:tbl>
    <w:p w:rsidR="00EA6CBA" w:rsidRPr="00EA782A" w:rsidRDefault="00EA6CBA" w:rsidP="00A87567">
      <w:pPr>
        <w:spacing w:after="0" w:line="360" w:lineRule="auto"/>
        <w:ind w:firstLine="709"/>
        <w:jc w:val="both"/>
        <w:rPr>
          <w:rFonts w:ascii="Times New Roman" w:hAnsi="Times New Roman"/>
          <w:sz w:val="28"/>
          <w:szCs w:val="28"/>
        </w:rPr>
      </w:pPr>
    </w:p>
    <w:p w:rsidR="00456211" w:rsidRPr="00AA2FCC" w:rsidRDefault="00456211" w:rsidP="00E20CA2">
      <w:pPr>
        <w:pStyle w:val="2"/>
      </w:pPr>
      <w:bookmarkStart w:id="21" w:name="_Toc453112162"/>
      <w:bookmarkStart w:id="22" w:name="_Toc484769288"/>
      <w:r w:rsidRPr="00AA2FCC">
        <w:lastRenderedPageBreak/>
        <w:t xml:space="preserve">Порядок исчисления и уплаты </w:t>
      </w:r>
      <w:r w:rsidR="00682A60">
        <w:t>с</w:t>
      </w:r>
      <w:r w:rsidRPr="00AA2FCC">
        <w:t>траховых взносов в ГВБФ</w:t>
      </w:r>
      <w:bookmarkEnd w:id="21"/>
      <w:bookmarkEnd w:id="22"/>
    </w:p>
    <w:p w:rsidR="00E822AF" w:rsidRDefault="00E822AF" w:rsidP="007C34F9">
      <w:pPr>
        <w:pStyle w:val="ad"/>
        <w:spacing w:after="0" w:line="360" w:lineRule="auto"/>
        <w:ind w:left="0" w:firstLine="709"/>
        <w:contextualSpacing w:val="0"/>
        <w:jc w:val="both"/>
        <w:rPr>
          <w:rFonts w:ascii="Times New Roman" w:hAnsi="Times New Roman"/>
          <w:sz w:val="28"/>
          <w:szCs w:val="28"/>
        </w:rPr>
      </w:pPr>
    </w:p>
    <w:p w:rsidR="00456211" w:rsidRDefault="007C34F9" w:rsidP="007C34F9">
      <w:pPr>
        <w:pStyle w:val="ad"/>
        <w:spacing w:after="0" w:line="360" w:lineRule="auto"/>
        <w:ind w:left="0" w:firstLine="709"/>
        <w:contextualSpacing w:val="0"/>
        <w:jc w:val="both"/>
        <w:rPr>
          <w:rFonts w:ascii="Times New Roman" w:hAnsi="Times New Roman"/>
          <w:sz w:val="28"/>
          <w:szCs w:val="28"/>
        </w:rPr>
      </w:pPr>
      <w:r w:rsidRPr="007C34F9">
        <w:rPr>
          <w:rFonts w:ascii="Times New Roman" w:hAnsi="Times New Roman"/>
          <w:sz w:val="28"/>
          <w:szCs w:val="28"/>
        </w:rPr>
        <w:t xml:space="preserve">Каждая организация обязана уплачивать страховые взносы в государственные внебюджетные фонды. </w:t>
      </w:r>
      <w:r w:rsidR="00682A60">
        <w:rPr>
          <w:rFonts w:ascii="Times New Roman" w:hAnsi="Times New Roman"/>
          <w:sz w:val="28"/>
          <w:szCs w:val="28"/>
        </w:rPr>
        <w:t>Поэтому, необходимо, д</w:t>
      </w:r>
      <w:r w:rsidRPr="007C34F9">
        <w:rPr>
          <w:rFonts w:ascii="Times New Roman" w:hAnsi="Times New Roman"/>
          <w:sz w:val="28"/>
          <w:szCs w:val="28"/>
        </w:rPr>
        <w:t xml:space="preserve">ля уплаты взносов, сначала необходимо произвести расчет базы для начисления этих взносов. </w:t>
      </w:r>
    </w:p>
    <w:p w:rsidR="00456211" w:rsidRDefault="00456211" w:rsidP="00456211">
      <w:pPr>
        <w:spacing w:after="0" w:line="240" w:lineRule="auto"/>
        <w:ind w:firstLine="709"/>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Таблица </w:t>
      </w:r>
      <w:r w:rsidR="00A93322">
        <w:rPr>
          <w:rFonts w:ascii="Times New Roman" w:eastAsia="Times New Roman" w:hAnsi="Times New Roman" w:cs="Times New Roman"/>
          <w:color w:val="000000"/>
          <w:sz w:val="28"/>
          <w:szCs w:val="28"/>
          <w:lang w:eastAsia="ru-RU"/>
        </w:rPr>
        <w:t>2</w:t>
      </w:r>
      <w:r w:rsidR="00216C93">
        <w:rPr>
          <w:rFonts w:ascii="Times New Roman" w:eastAsia="Times New Roman" w:hAnsi="Times New Roman" w:cs="Times New Roman"/>
          <w:color w:val="000000"/>
          <w:sz w:val="28"/>
          <w:szCs w:val="28"/>
          <w:lang w:eastAsia="ru-RU"/>
        </w:rPr>
        <w:t>7</w:t>
      </w:r>
      <w:r>
        <w:rPr>
          <w:rFonts w:ascii="Times New Roman" w:eastAsia="Times New Roman" w:hAnsi="Times New Roman" w:cs="Times New Roman"/>
          <w:color w:val="000000"/>
          <w:sz w:val="28"/>
          <w:szCs w:val="28"/>
          <w:lang w:eastAsia="ru-RU"/>
        </w:rPr>
        <w:t xml:space="preserve"> – Расчет базы для начисления страховых взносов</w:t>
      </w:r>
    </w:p>
    <w:tbl>
      <w:tblPr>
        <w:tblStyle w:val="ab"/>
        <w:tblW w:w="0" w:type="auto"/>
        <w:tblLook w:val="04A0" w:firstRow="1" w:lastRow="0" w:firstColumn="1" w:lastColumn="0" w:noHBand="0" w:noVBand="1"/>
      </w:tblPr>
      <w:tblGrid>
        <w:gridCol w:w="2232"/>
        <w:gridCol w:w="1414"/>
        <w:gridCol w:w="1414"/>
        <w:gridCol w:w="1414"/>
        <w:gridCol w:w="1711"/>
        <w:gridCol w:w="1160"/>
      </w:tblGrid>
      <w:tr w:rsidR="00456211" w:rsidTr="00A6267C">
        <w:tc>
          <w:tcPr>
            <w:tcW w:w="2232" w:type="dxa"/>
            <w:vAlign w:val="center"/>
          </w:tcPr>
          <w:p w:rsidR="00456211" w:rsidRPr="00682A60" w:rsidRDefault="00456211" w:rsidP="00682A60">
            <w:pPr>
              <w:spacing w:line="240" w:lineRule="auto"/>
              <w:jc w:val="center"/>
              <w:textAlignment w:val="top"/>
              <w:rPr>
                <w:rFonts w:ascii="Times New Roman" w:hAnsi="Times New Roman"/>
                <w:color w:val="000000"/>
                <w:sz w:val="28"/>
                <w:szCs w:val="28"/>
                <w:lang w:eastAsia="ru-RU"/>
              </w:rPr>
            </w:pPr>
            <w:r w:rsidRPr="00682A60">
              <w:rPr>
                <w:rFonts w:ascii="Times New Roman" w:hAnsi="Times New Roman"/>
                <w:color w:val="000000"/>
                <w:sz w:val="28"/>
                <w:szCs w:val="28"/>
                <w:lang w:eastAsia="ru-RU"/>
              </w:rPr>
              <w:t>База для начисления страховых взносов</w:t>
            </w:r>
          </w:p>
        </w:tc>
        <w:tc>
          <w:tcPr>
            <w:tcW w:w="1414" w:type="dxa"/>
            <w:vAlign w:val="center"/>
          </w:tcPr>
          <w:p w:rsidR="00456211" w:rsidRPr="00682A60" w:rsidRDefault="00D031A8" w:rsidP="00682A60">
            <w:pPr>
              <w:spacing w:line="240" w:lineRule="auto"/>
              <w:jc w:val="center"/>
              <w:textAlignment w:val="top"/>
              <w:rPr>
                <w:rFonts w:ascii="Times New Roman" w:hAnsi="Times New Roman"/>
                <w:color w:val="000000"/>
                <w:sz w:val="28"/>
                <w:szCs w:val="28"/>
                <w:lang w:eastAsia="ru-RU"/>
              </w:rPr>
            </w:pPr>
            <w:r w:rsidRPr="00682A60">
              <w:rPr>
                <w:rFonts w:ascii="Times New Roman" w:hAnsi="Times New Roman"/>
                <w:color w:val="000000"/>
                <w:sz w:val="28"/>
                <w:szCs w:val="28"/>
                <w:lang w:eastAsia="ru-RU"/>
              </w:rPr>
              <w:t>2014</w:t>
            </w:r>
          </w:p>
        </w:tc>
        <w:tc>
          <w:tcPr>
            <w:tcW w:w="1414" w:type="dxa"/>
            <w:vAlign w:val="center"/>
          </w:tcPr>
          <w:p w:rsidR="00456211" w:rsidRPr="00682A60" w:rsidRDefault="00456211" w:rsidP="00682A60">
            <w:pPr>
              <w:spacing w:line="240" w:lineRule="auto"/>
              <w:jc w:val="center"/>
              <w:textAlignment w:val="top"/>
              <w:rPr>
                <w:rFonts w:ascii="Times New Roman" w:hAnsi="Times New Roman"/>
                <w:color w:val="000000"/>
                <w:sz w:val="28"/>
                <w:szCs w:val="28"/>
                <w:lang w:val="en-US" w:eastAsia="ru-RU"/>
              </w:rPr>
            </w:pPr>
            <w:r w:rsidRPr="00682A60">
              <w:rPr>
                <w:rFonts w:ascii="Times New Roman" w:hAnsi="Times New Roman"/>
                <w:color w:val="000000"/>
                <w:sz w:val="28"/>
                <w:szCs w:val="28"/>
                <w:lang w:eastAsia="ru-RU"/>
              </w:rPr>
              <w:t>201</w:t>
            </w:r>
            <w:r w:rsidR="00D031A8" w:rsidRPr="00682A60">
              <w:rPr>
                <w:rFonts w:ascii="Times New Roman" w:hAnsi="Times New Roman"/>
                <w:color w:val="000000"/>
                <w:sz w:val="28"/>
                <w:szCs w:val="28"/>
                <w:lang w:val="en-US" w:eastAsia="ru-RU"/>
              </w:rPr>
              <w:t>5</w:t>
            </w:r>
          </w:p>
        </w:tc>
        <w:tc>
          <w:tcPr>
            <w:tcW w:w="1414" w:type="dxa"/>
            <w:vAlign w:val="center"/>
          </w:tcPr>
          <w:p w:rsidR="00456211" w:rsidRPr="00682A60" w:rsidRDefault="00456211" w:rsidP="00682A60">
            <w:pPr>
              <w:spacing w:line="240" w:lineRule="auto"/>
              <w:jc w:val="center"/>
              <w:textAlignment w:val="top"/>
              <w:rPr>
                <w:rFonts w:ascii="Times New Roman" w:hAnsi="Times New Roman"/>
                <w:color w:val="000000"/>
                <w:sz w:val="28"/>
                <w:szCs w:val="28"/>
                <w:lang w:val="en-US" w:eastAsia="ru-RU"/>
              </w:rPr>
            </w:pPr>
            <w:r w:rsidRPr="00682A60">
              <w:rPr>
                <w:rFonts w:ascii="Times New Roman" w:hAnsi="Times New Roman"/>
                <w:color w:val="000000"/>
                <w:sz w:val="28"/>
                <w:szCs w:val="28"/>
                <w:lang w:eastAsia="ru-RU"/>
              </w:rPr>
              <w:t>201</w:t>
            </w:r>
            <w:r w:rsidR="00D031A8" w:rsidRPr="00682A60">
              <w:rPr>
                <w:rFonts w:ascii="Times New Roman" w:hAnsi="Times New Roman"/>
                <w:color w:val="000000"/>
                <w:sz w:val="28"/>
                <w:szCs w:val="28"/>
                <w:lang w:val="en-US" w:eastAsia="ru-RU"/>
              </w:rPr>
              <w:t>6</w:t>
            </w:r>
          </w:p>
        </w:tc>
        <w:tc>
          <w:tcPr>
            <w:tcW w:w="1711" w:type="dxa"/>
            <w:vAlign w:val="center"/>
          </w:tcPr>
          <w:p w:rsidR="00456211" w:rsidRPr="00682A60" w:rsidRDefault="00456211" w:rsidP="00682A60">
            <w:pPr>
              <w:spacing w:line="240" w:lineRule="auto"/>
              <w:jc w:val="center"/>
              <w:textAlignment w:val="top"/>
              <w:rPr>
                <w:rFonts w:ascii="Times New Roman" w:hAnsi="Times New Roman"/>
                <w:color w:val="000000"/>
                <w:sz w:val="28"/>
                <w:szCs w:val="28"/>
                <w:lang w:eastAsia="ru-RU"/>
              </w:rPr>
            </w:pPr>
            <w:r w:rsidRPr="00682A60">
              <w:rPr>
                <w:rFonts w:ascii="Times New Roman" w:hAnsi="Times New Roman"/>
                <w:color w:val="000000"/>
                <w:sz w:val="28"/>
                <w:szCs w:val="28"/>
                <w:lang w:eastAsia="ru-RU"/>
              </w:rPr>
              <w:t>Абсолютное отклонение</w:t>
            </w:r>
          </w:p>
        </w:tc>
        <w:tc>
          <w:tcPr>
            <w:tcW w:w="1160" w:type="dxa"/>
            <w:vAlign w:val="center"/>
          </w:tcPr>
          <w:p w:rsidR="00456211" w:rsidRPr="00682A60" w:rsidRDefault="00456211" w:rsidP="00682A60">
            <w:pPr>
              <w:spacing w:line="240" w:lineRule="auto"/>
              <w:jc w:val="center"/>
              <w:textAlignment w:val="top"/>
              <w:rPr>
                <w:rFonts w:ascii="Times New Roman" w:hAnsi="Times New Roman"/>
                <w:color w:val="000000"/>
                <w:sz w:val="28"/>
                <w:szCs w:val="28"/>
                <w:lang w:eastAsia="ru-RU"/>
              </w:rPr>
            </w:pPr>
            <w:r w:rsidRPr="00682A60">
              <w:rPr>
                <w:rFonts w:ascii="Times New Roman" w:hAnsi="Times New Roman"/>
                <w:color w:val="000000"/>
                <w:sz w:val="28"/>
                <w:szCs w:val="28"/>
                <w:lang w:eastAsia="ru-RU"/>
              </w:rPr>
              <w:t>201</w:t>
            </w:r>
            <w:r w:rsidR="00D031A8" w:rsidRPr="00682A60">
              <w:rPr>
                <w:rFonts w:ascii="Times New Roman" w:hAnsi="Times New Roman"/>
                <w:color w:val="000000"/>
                <w:sz w:val="28"/>
                <w:szCs w:val="28"/>
                <w:lang w:val="en-US" w:eastAsia="ru-RU"/>
              </w:rPr>
              <w:t>6</w:t>
            </w:r>
            <w:r w:rsidRPr="00682A60">
              <w:rPr>
                <w:rFonts w:ascii="Times New Roman" w:hAnsi="Times New Roman"/>
                <w:color w:val="000000"/>
                <w:sz w:val="28"/>
                <w:szCs w:val="28"/>
                <w:lang w:eastAsia="ru-RU"/>
              </w:rPr>
              <w:t xml:space="preserve"> г. к 201</w:t>
            </w:r>
            <w:r w:rsidR="00D031A8" w:rsidRPr="00682A60">
              <w:rPr>
                <w:rFonts w:ascii="Times New Roman" w:hAnsi="Times New Roman"/>
                <w:color w:val="000000"/>
                <w:sz w:val="28"/>
                <w:szCs w:val="28"/>
                <w:lang w:val="en-US" w:eastAsia="ru-RU"/>
              </w:rPr>
              <w:t>4</w:t>
            </w:r>
            <w:r w:rsidRPr="00682A60">
              <w:rPr>
                <w:rFonts w:ascii="Times New Roman" w:hAnsi="Times New Roman"/>
                <w:color w:val="000000"/>
                <w:sz w:val="28"/>
                <w:szCs w:val="28"/>
                <w:lang w:eastAsia="ru-RU"/>
              </w:rPr>
              <w:t xml:space="preserve"> г. в %</w:t>
            </w:r>
          </w:p>
        </w:tc>
      </w:tr>
      <w:tr w:rsidR="00A6267C" w:rsidTr="00A6267C">
        <w:tc>
          <w:tcPr>
            <w:tcW w:w="2232" w:type="dxa"/>
            <w:vAlign w:val="center"/>
          </w:tcPr>
          <w:p w:rsidR="00A6267C" w:rsidRPr="00682A60" w:rsidRDefault="00A6267C" w:rsidP="00682A60">
            <w:pPr>
              <w:spacing w:line="240" w:lineRule="auto"/>
              <w:jc w:val="center"/>
              <w:textAlignment w:val="top"/>
              <w:rPr>
                <w:rFonts w:ascii="Times New Roman" w:hAnsi="Times New Roman"/>
                <w:color w:val="000000"/>
                <w:sz w:val="28"/>
                <w:szCs w:val="28"/>
                <w:lang w:eastAsia="ru-RU"/>
              </w:rPr>
            </w:pPr>
            <w:r w:rsidRPr="00682A60">
              <w:rPr>
                <w:rFonts w:ascii="Times New Roman" w:hAnsi="Times New Roman"/>
                <w:color w:val="000000"/>
                <w:sz w:val="28"/>
                <w:szCs w:val="28"/>
                <w:lang w:eastAsia="ru-RU"/>
              </w:rPr>
              <w:t>Суммы выплат и иных вознаграждений, начисленных в пользу физических лиц</w:t>
            </w:r>
          </w:p>
        </w:tc>
        <w:tc>
          <w:tcPr>
            <w:tcW w:w="1414" w:type="dxa"/>
            <w:vAlign w:val="center"/>
          </w:tcPr>
          <w:p w:rsidR="00A6267C" w:rsidRPr="00682A60" w:rsidRDefault="00A6267C" w:rsidP="00682A60">
            <w:pPr>
              <w:spacing w:line="240" w:lineRule="auto"/>
              <w:jc w:val="center"/>
              <w:textAlignment w:val="top"/>
              <w:rPr>
                <w:rFonts w:ascii="Times New Roman" w:hAnsi="Times New Roman"/>
                <w:color w:val="000000"/>
                <w:sz w:val="28"/>
                <w:szCs w:val="28"/>
                <w:lang w:eastAsia="ru-RU"/>
              </w:rPr>
            </w:pPr>
            <w:r w:rsidRPr="00682A60">
              <w:rPr>
                <w:rFonts w:ascii="Times New Roman" w:hAnsi="Times New Roman"/>
                <w:color w:val="000000"/>
                <w:sz w:val="28"/>
                <w:szCs w:val="28"/>
                <w:lang w:eastAsia="ru-RU"/>
              </w:rPr>
              <w:t>41400,00</w:t>
            </w:r>
          </w:p>
        </w:tc>
        <w:tc>
          <w:tcPr>
            <w:tcW w:w="1414" w:type="dxa"/>
            <w:vAlign w:val="center"/>
          </w:tcPr>
          <w:p w:rsidR="00A6267C" w:rsidRPr="00682A60" w:rsidRDefault="00A6267C" w:rsidP="00682A60">
            <w:pPr>
              <w:spacing w:line="240" w:lineRule="auto"/>
              <w:jc w:val="center"/>
              <w:textAlignment w:val="top"/>
              <w:rPr>
                <w:rFonts w:ascii="Times New Roman" w:hAnsi="Times New Roman"/>
                <w:color w:val="000000"/>
                <w:sz w:val="28"/>
                <w:szCs w:val="28"/>
                <w:lang w:eastAsia="ru-RU"/>
              </w:rPr>
            </w:pPr>
            <w:r w:rsidRPr="00682A60">
              <w:rPr>
                <w:rFonts w:ascii="Times New Roman" w:hAnsi="Times New Roman"/>
                <w:color w:val="000000"/>
                <w:sz w:val="28"/>
                <w:szCs w:val="28"/>
                <w:lang w:eastAsia="ru-RU"/>
              </w:rPr>
              <w:t>42750,64</w:t>
            </w:r>
          </w:p>
        </w:tc>
        <w:tc>
          <w:tcPr>
            <w:tcW w:w="1414" w:type="dxa"/>
            <w:vAlign w:val="center"/>
          </w:tcPr>
          <w:p w:rsidR="00A6267C" w:rsidRPr="00682A60" w:rsidRDefault="007441B4" w:rsidP="00682A60">
            <w:pPr>
              <w:spacing w:line="240" w:lineRule="auto"/>
              <w:jc w:val="center"/>
              <w:textAlignment w:val="top"/>
              <w:rPr>
                <w:rFonts w:ascii="Times New Roman" w:hAnsi="Times New Roman"/>
                <w:color w:val="000000"/>
                <w:sz w:val="28"/>
                <w:szCs w:val="28"/>
                <w:lang w:val="en-US" w:eastAsia="ru-RU"/>
              </w:rPr>
            </w:pPr>
            <w:r w:rsidRPr="00682A60">
              <w:rPr>
                <w:rFonts w:ascii="Times New Roman" w:hAnsi="Times New Roman"/>
                <w:color w:val="000000"/>
                <w:sz w:val="28"/>
                <w:szCs w:val="28"/>
                <w:lang w:val="en-US" w:eastAsia="ru-RU"/>
              </w:rPr>
              <w:t>434400.39</w:t>
            </w:r>
          </w:p>
        </w:tc>
        <w:tc>
          <w:tcPr>
            <w:tcW w:w="1711" w:type="dxa"/>
            <w:vAlign w:val="center"/>
          </w:tcPr>
          <w:p w:rsidR="00A6267C" w:rsidRPr="00682A60" w:rsidRDefault="007441B4" w:rsidP="00682A60">
            <w:pPr>
              <w:spacing w:line="240" w:lineRule="auto"/>
              <w:jc w:val="center"/>
              <w:textAlignment w:val="top"/>
              <w:rPr>
                <w:rFonts w:ascii="Times New Roman" w:hAnsi="Times New Roman"/>
                <w:color w:val="000000"/>
                <w:sz w:val="28"/>
                <w:szCs w:val="28"/>
                <w:lang w:val="en-US" w:eastAsia="ru-RU"/>
              </w:rPr>
            </w:pPr>
            <w:r w:rsidRPr="00682A60">
              <w:rPr>
                <w:rFonts w:ascii="Times New Roman" w:hAnsi="Times New Roman"/>
                <w:color w:val="000000"/>
                <w:sz w:val="28"/>
                <w:szCs w:val="28"/>
                <w:lang w:val="en-US" w:eastAsia="ru-RU"/>
              </w:rPr>
              <w:t>393000.39</w:t>
            </w:r>
          </w:p>
        </w:tc>
        <w:tc>
          <w:tcPr>
            <w:tcW w:w="1160" w:type="dxa"/>
            <w:vAlign w:val="center"/>
          </w:tcPr>
          <w:p w:rsidR="00A6267C" w:rsidRPr="00682A60" w:rsidRDefault="007441B4" w:rsidP="00682A60">
            <w:pPr>
              <w:spacing w:line="240" w:lineRule="auto"/>
              <w:jc w:val="center"/>
              <w:textAlignment w:val="top"/>
              <w:rPr>
                <w:rFonts w:ascii="Times New Roman" w:hAnsi="Times New Roman"/>
                <w:color w:val="000000"/>
                <w:sz w:val="28"/>
                <w:szCs w:val="28"/>
                <w:lang w:val="en-US" w:eastAsia="ru-RU"/>
              </w:rPr>
            </w:pPr>
            <w:r w:rsidRPr="00682A60">
              <w:rPr>
                <w:rFonts w:ascii="Times New Roman" w:hAnsi="Times New Roman"/>
                <w:color w:val="000000"/>
                <w:sz w:val="28"/>
                <w:szCs w:val="28"/>
                <w:lang w:val="en-US" w:eastAsia="ru-RU"/>
              </w:rPr>
              <w:t>1049.3</w:t>
            </w:r>
          </w:p>
        </w:tc>
      </w:tr>
      <w:tr w:rsidR="00A6267C" w:rsidTr="00A6267C">
        <w:tc>
          <w:tcPr>
            <w:tcW w:w="2232" w:type="dxa"/>
            <w:vAlign w:val="center"/>
          </w:tcPr>
          <w:p w:rsidR="00A6267C" w:rsidRPr="00682A60" w:rsidRDefault="00A6267C" w:rsidP="00682A60">
            <w:pPr>
              <w:spacing w:line="240" w:lineRule="auto"/>
              <w:jc w:val="center"/>
              <w:textAlignment w:val="top"/>
              <w:rPr>
                <w:rFonts w:ascii="Times New Roman" w:hAnsi="Times New Roman"/>
                <w:color w:val="000000"/>
                <w:sz w:val="28"/>
                <w:szCs w:val="28"/>
                <w:lang w:eastAsia="ru-RU"/>
              </w:rPr>
            </w:pPr>
            <w:r w:rsidRPr="00682A60">
              <w:rPr>
                <w:rFonts w:ascii="Times New Roman" w:hAnsi="Times New Roman"/>
                <w:color w:val="000000"/>
                <w:sz w:val="28"/>
                <w:szCs w:val="28"/>
                <w:lang w:eastAsia="ru-RU"/>
              </w:rPr>
              <w:t>Суммы, не подлежащие обложению страховым взносам</w:t>
            </w:r>
          </w:p>
        </w:tc>
        <w:tc>
          <w:tcPr>
            <w:tcW w:w="1414" w:type="dxa"/>
            <w:vAlign w:val="center"/>
          </w:tcPr>
          <w:p w:rsidR="00A6267C" w:rsidRPr="00682A60" w:rsidRDefault="00A6267C" w:rsidP="00682A60">
            <w:pPr>
              <w:spacing w:line="240" w:lineRule="auto"/>
              <w:jc w:val="center"/>
              <w:textAlignment w:val="top"/>
              <w:rPr>
                <w:rFonts w:ascii="Times New Roman" w:hAnsi="Times New Roman"/>
                <w:color w:val="000000"/>
                <w:sz w:val="28"/>
                <w:szCs w:val="28"/>
                <w:lang w:eastAsia="ru-RU"/>
              </w:rPr>
            </w:pPr>
            <w:r w:rsidRPr="00682A60">
              <w:rPr>
                <w:rFonts w:ascii="Times New Roman" w:hAnsi="Times New Roman"/>
                <w:color w:val="000000"/>
                <w:sz w:val="28"/>
                <w:szCs w:val="28"/>
                <w:lang w:eastAsia="ru-RU"/>
              </w:rPr>
              <w:t>-</w:t>
            </w:r>
          </w:p>
        </w:tc>
        <w:tc>
          <w:tcPr>
            <w:tcW w:w="1414" w:type="dxa"/>
            <w:vAlign w:val="center"/>
          </w:tcPr>
          <w:p w:rsidR="00A6267C" w:rsidRPr="00682A60" w:rsidRDefault="00A6267C" w:rsidP="00682A60">
            <w:pPr>
              <w:spacing w:line="240" w:lineRule="auto"/>
              <w:jc w:val="center"/>
              <w:textAlignment w:val="top"/>
              <w:rPr>
                <w:rFonts w:ascii="Times New Roman" w:hAnsi="Times New Roman"/>
                <w:color w:val="000000"/>
                <w:sz w:val="28"/>
                <w:szCs w:val="28"/>
                <w:lang w:eastAsia="ru-RU"/>
              </w:rPr>
            </w:pPr>
            <w:r w:rsidRPr="00682A60">
              <w:rPr>
                <w:rFonts w:ascii="Times New Roman" w:hAnsi="Times New Roman"/>
                <w:color w:val="000000"/>
                <w:sz w:val="28"/>
                <w:szCs w:val="28"/>
                <w:lang w:eastAsia="ru-RU"/>
              </w:rPr>
              <w:t>-</w:t>
            </w:r>
          </w:p>
        </w:tc>
        <w:tc>
          <w:tcPr>
            <w:tcW w:w="1414" w:type="dxa"/>
            <w:vAlign w:val="center"/>
          </w:tcPr>
          <w:p w:rsidR="00A6267C" w:rsidRPr="00682A60" w:rsidRDefault="00A6267C" w:rsidP="00682A60">
            <w:pPr>
              <w:spacing w:line="240" w:lineRule="auto"/>
              <w:jc w:val="center"/>
              <w:textAlignment w:val="top"/>
              <w:rPr>
                <w:rFonts w:ascii="Times New Roman" w:hAnsi="Times New Roman"/>
                <w:color w:val="000000"/>
                <w:sz w:val="28"/>
                <w:szCs w:val="28"/>
                <w:lang w:val="en-US" w:eastAsia="ru-RU"/>
              </w:rPr>
            </w:pPr>
            <w:r w:rsidRPr="00682A60">
              <w:rPr>
                <w:rFonts w:ascii="Times New Roman" w:hAnsi="Times New Roman"/>
                <w:color w:val="000000"/>
                <w:sz w:val="28"/>
                <w:szCs w:val="28"/>
                <w:lang w:val="en-US" w:eastAsia="ru-RU"/>
              </w:rPr>
              <w:t>-</w:t>
            </w:r>
          </w:p>
        </w:tc>
        <w:tc>
          <w:tcPr>
            <w:tcW w:w="1711" w:type="dxa"/>
            <w:vAlign w:val="center"/>
          </w:tcPr>
          <w:p w:rsidR="00A6267C" w:rsidRPr="00682A60" w:rsidRDefault="00A6267C" w:rsidP="00682A60">
            <w:pPr>
              <w:spacing w:line="240" w:lineRule="auto"/>
              <w:jc w:val="center"/>
              <w:textAlignment w:val="top"/>
              <w:rPr>
                <w:rFonts w:ascii="Times New Roman" w:hAnsi="Times New Roman"/>
                <w:color w:val="000000"/>
                <w:sz w:val="28"/>
                <w:szCs w:val="28"/>
                <w:lang w:val="en-US" w:eastAsia="ru-RU"/>
              </w:rPr>
            </w:pPr>
            <w:r w:rsidRPr="00682A60">
              <w:rPr>
                <w:rFonts w:ascii="Times New Roman" w:hAnsi="Times New Roman"/>
                <w:color w:val="000000"/>
                <w:sz w:val="28"/>
                <w:szCs w:val="28"/>
                <w:lang w:val="en-US" w:eastAsia="ru-RU"/>
              </w:rPr>
              <w:t>-</w:t>
            </w:r>
          </w:p>
        </w:tc>
        <w:tc>
          <w:tcPr>
            <w:tcW w:w="1160" w:type="dxa"/>
            <w:vAlign w:val="center"/>
          </w:tcPr>
          <w:p w:rsidR="00A6267C" w:rsidRPr="00682A60" w:rsidRDefault="00A6267C" w:rsidP="00682A60">
            <w:pPr>
              <w:spacing w:line="240" w:lineRule="auto"/>
              <w:jc w:val="center"/>
              <w:textAlignment w:val="top"/>
              <w:rPr>
                <w:rFonts w:ascii="Times New Roman" w:hAnsi="Times New Roman"/>
                <w:color w:val="000000"/>
                <w:sz w:val="28"/>
                <w:szCs w:val="28"/>
                <w:lang w:val="en-US" w:eastAsia="ru-RU"/>
              </w:rPr>
            </w:pPr>
            <w:r w:rsidRPr="00682A60">
              <w:rPr>
                <w:rFonts w:ascii="Times New Roman" w:hAnsi="Times New Roman"/>
                <w:color w:val="000000"/>
                <w:sz w:val="28"/>
                <w:szCs w:val="28"/>
                <w:lang w:val="en-US" w:eastAsia="ru-RU"/>
              </w:rPr>
              <w:t>-</w:t>
            </w:r>
          </w:p>
        </w:tc>
      </w:tr>
      <w:tr w:rsidR="00A6267C" w:rsidTr="00A6267C">
        <w:tc>
          <w:tcPr>
            <w:tcW w:w="2232" w:type="dxa"/>
            <w:vAlign w:val="center"/>
          </w:tcPr>
          <w:p w:rsidR="00A6267C" w:rsidRPr="00682A60" w:rsidRDefault="00A6267C" w:rsidP="00682A60">
            <w:pPr>
              <w:spacing w:line="240" w:lineRule="auto"/>
              <w:jc w:val="center"/>
              <w:textAlignment w:val="top"/>
              <w:rPr>
                <w:rFonts w:ascii="Times New Roman" w:hAnsi="Times New Roman"/>
                <w:color w:val="000000"/>
                <w:sz w:val="28"/>
                <w:szCs w:val="28"/>
                <w:lang w:eastAsia="ru-RU"/>
              </w:rPr>
            </w:pPr>
            <w:r w:rsidRPr="00682A60">
              <w:rPr>
                <w:rFonts w:ascii="Times New Roman" w:hAnsi="Times New Roman"/>
                <w:color w:val="000000"/>
                <w:sz w:val="28"/>
                <w:szCs w:val="28"/>
                <w:lang w:eastAsia="ru-RU"/>
              </w:rPr>
              <w:t>Суммы, превышающие предельную величину базы для начисления страховых взносов</w:t>
            </w:r>
          </w:p>
        </w:tc>
        <w:tc>
          <w:tcPr>
            <w:tcW w:w="1414" w:type="dxa"/>
            <w:vAlign w:val="center"/>
          </w:tcPr>
          <w:p w:rsidR="00A6267C" w:rsidRPr="00682A60" w:rsidRDefault="00A6267C" w:rsidP="00682A60">
            <w:pPr>
              <w:spacing w:line="240" w:lineRule="auto"/>
              <w:jc w:val="center"/>
              <w:textAlignment w:val="top"/>
              <w:rPr>
                <w:rFonts w:ascii="Times New Roman" w:hAnsi="Times New Roman"/>
                <w:color w:val="000000"/>
                <w:sz w:val="28"/>
                <w:szCs w:val="28"/>
                <w:lang w:eastAsia="ru-RU"/>
              </w:rPr>
            </w:pPr>
            <w:r w:rsidRPr="00682A60">
              <w:rPr>
                <w:rFonts w:ascii="Times New Roman" w:hAnsi="Times New Roman"/>
                <w:color w:val="000000"/>
                <w:sz w:val="28"/>
                <w:szCs w:val="28"/>
                <w:lang w:eastAsia="ru-RU"/>
              </w:rPr>
              <w:t>-</w:t>
            </w:r>
          </w:p>
        </w:tc>
        <w:tc>
          <w:tcPr>
            <w:tcW w:w="1414" w:type="dxa"/>
            <w:vAlign w:val="center"/>
          </w:tcPr>
          <w:p w:rsidR="00A6267C" w:rsidRPr="00682A60" w:rsidRDefault="00A6267C" w:rsidP="00682A60">
            <w:pPr>
              <w:spacing w:line="240" w:lineRule="auto"/>
              <w:jc w:val="center"/>
              <w:textAlignment w:val="top"/>
              <w:rPr>
                <w:rFonts w:ascii="Times New Roman" w:hAnsi="Times New Roman"/>
                <w:color w:val="000000"/>
                <w:sz w:val="28"/>
                <w:szCs w:val="28"/>
                <w:lang w:eastAsia="ru-RU"/>
              </w:rPr>
            </w:pPr>
            <w:r w:rsidRPr="00682A60">
              <w:rPr>
                <w:rFonts w:ascii="Times New Roman" w:hAnsi="Times New Roman"/>
                <w:color w:val="000000"/>
                <w:sz w:val="28"/>
                <w:szCs w:val="28"/>
                <w:lang w:eastAsia="ru-RU"/>
              </w:rPr>
              <w:t>-</w:t>
            </w:r>
          </w:p>
        </w:tc>
        <w:tc>
          <w:tcPr>
            <w:tcW w:w="1414" w:type="dxa"/>
            <w:vAlign w:val="center"/>
          </w:tcPr>
          <w:p w:rsidR="00A6267C" w:rsidRPr="00682A60" w:rsidRDefault="00A6267C" w:rsidP="00682A60">
            <w:pPr>
              <w:spacing w:line="240" w:lineRule="auto"/>
              <w:jc w:val="center"/>
              <w:textAlignment w:val="top"/>
              <w:rPr>
                <w:rFonts w:ascii="Times New Roman" w:hAnsi="Times New Roman"/>
                <w:color w:val="000000"/>
                <w:sz w:val="28"/>
                <w:szCs w:val="28"/>
                <w:lang w:val="en-US" w:eastAsia="ru-RU"/>
              </w:rPr>
            </w:pPr>
            <w:r w:rsidRPr="00682A60">
              <w:rPr>
                <w:rFonts w:ascii="Times New Roman" w:hAnsi="Times New Roman"/>
                <w:color w:val="000000"/>
                <w:sz w:val="28"/>
                <w:szCs w:val="28"/>
                <w:lang w:val="en-US" w:eastAsia="ru-RU"/>
              </w:rPr>
              <w:t>-</w:t>
            </w:r>
          </w:p>
        </w:tc>
        <w:tc>
          <w:tcPr>
            <w:tcW w:w="1711" w:type="dxa"/>
            <w:vAlign w:val="center"/>
          </w:tcPr>
          <w:p w:rsidR="00A6267C" w:rsidRPr="00682A60" w:rsidRDefault="00A6267C" w:rsidP="00682A60">
            <w:pPr>
              <w:spacing w:line="240" w:lineRule="auto"/>
              <w:jc w:val="center"/>
              <w:textAlignment w:val="top"/>
              <w:rPr>
                <w:rFonts w:ascii="Times New Roman" w:hAnsi="Times New Roman"/>
                <w:color w:val="000000"/>
                <w:sz w:val="28"/>
                <w:szCs w:val="28"/>
                <w:lang w:val="en-US" w:eastAsia="ru-RU"/>
              </w:rPr>
            </w:pPr>
            <w:r w:rsidRPr="00682A60">
              <w:rPr>
                <w:rFonts w:ascii="Times New Roman" w:hAnsi="Times New Roman"/>
                <w:color w:val="000000"/>
                <w:sz w:val="28"/>
                <w:szCs w:val="28"/>
                <w:lang w:val="en-US" w:eastAsia="ru-RU"/>
              </w:rPr>
              <w:t>-</w:t>
            </w:r>
          </w:p>
        </w:tc>
        <w:tc>
          <w:tcPr>
            <w:tcW w:w="1160" w:type="dxa"/>
            <w:vAlign w:val="center"/>
          </w:tcPr>
          <w:p w:rsidR="00A6267C" w:rsidRPr="00682A60" w:rsidRDefault="00A6267C" w:rsidP="00682A60">
            <w:pPr>
              <w:spacing w:line="240" w:lineRule="auto"/>
              <w:jc w:val="center"/>
              <w:textAlignment w:val="top"/>
              <w:rPr>
                <w:rFonts w:ascii="Times New Roman" w:hAnsi="Times New Roman"/>
                <w:color w:val="000000"/>
                <w:sz w:val="28"/>
                <w:szCs w:val="28"/>
                <w:lang w:val="en-US" w:eastAsia="ru-RU"/>
              </w:rPr>
            </w:pPr>
            <w:r w:rsidRPr="00682A60">
              <w:rPr>
                <w:rFonts w:ascii="Times New Roman" w:hAnsi="Times New Roman"/>
                <w:color w:val="000000"/>
                <w:sz w:val="28"/>
                <w:szCs w:val="28"/>
                <w:lang w:val="en-US" w:eastAsia="ru-RU"/>
              </w:rPr>
              <w:t>-</w:t>
            </w:r>
          </w:p>
        </w:tc>
      </w:tr>
      <w:tr w:rsidR="007441B4" w:rsidTr="00A6267C">
        <w:tc>
          <w:tcPr>
            <w:tcW w:w="2232" w:type="dxa"/>
            <w:vAlign w:val="center"/>
          </w:tcPr>
          <w:p w:rsidR="007441B4" w:rsidRPr="00682A60" w:rsidRDefault="007441B4" w:rsidP="00682A60">
            <w:pPr>
              <w:spacing w:line="240" w:lineRule="auto"/>
              <w:jc w:val="center"/>
              <w:textAlignment w:val="top"/>
              <w:rPr>
                <w:rFonts w:ascii="Times New Roman" w:hAnsi="Times New Roman"/>
                <w:color w:val="000000"/>
                <w:sz w:val="28"/>
                <w:szCs w:val="28"/>
                <w:lang w:eastAsia="ru-RU"/>
              </w:rPr>
            </w:pPr>
            <w:r w:rsidRPr="00682A60">
              <w:rPr>
                <w:rFonts w:ascii="Times New Roman" w:hAnsi="Times New Roman"/>
                <w:color w:val="000000"/>
                <w:sz w:val="28"/>
                <w:szCs w:val="28"/>
                <w:lang w:eastAsia="ru-RU"/>
              </w:rPr>
              <w:t>Итого база для начисления страховых взносов</w:t>
            </w:r>
          </w:p>
        </w:tc>
        <w:tc>
          <w:tcPr>
            <w:tcW w:w="1414" w:type="dxa"/>
            <w:vAlign w:val="center"/>
          </w:tcPr>
          <w:p w:rsidR="007441B4" w:rsidRPr="00682A60" w:rsidRDefault="007441B4" w:rsidP="00682A60">
            <w:pPr>
              <w:spacing w:line="240" w:lineRule="auto"/>
              <w:jc w:val="center"/>
              <w:textAlignment w:val="top"/>
              <w:rPr>
                <w:rFonts w:ascii="Times New Roman" w:hAnsi="Times New Roman"/>
                <w:color w:val="000000"/>
                <w:sz w:val="28"/>
                <w:szCs w:val="28"/>
                <w:lang w:eastAsia="ru-RU"/>
              </w:rPr>
            </w:pPr>
            <w:r w:rsidRPr="00682A60">
              <w:rPr>
                <w:rFonts w:ascii="Times New Roman" w:hAnsi="Times New Roman"/>
                <w:color w:val="000000"/>
                <w:sz w:val="28"/>
                <w:szCs w:val="28"/>
                <w:lang w:eastAsia="ru-RU"/>
              </w:rPr>
              <w:t>41400,00</w:t>
            </w:r>
          </w:p>
        </w:tc>
        <w:tc>
          <w:tcPr>
            <w:tcW w:w="1414" w:type="dxa"/>
            <w:vAlign w:val="center"/>
          </w:tcPr>
          <w:p w:rsidR="007441B4" w:rsidRPr="00682A60" w:rsidRDefault="007441B4" w:rsidP="00682A60">
            <w:pPr>
              <w:spacing w:line="240" w:lineRule="auto"/>
              <w:jc w:val="center"/>
              <w:textAlignment w:val="top"/>
              <w:rPr>
                <w:rFonts w:ascii="Times New Roman" w:hAnsi="Times New Roman"/>
                <w:color w:val="000000"/>
                <w:sz w:val="28"/>
                <w:szCs w:val="28"/>
                <w:lang w:eastAsia="ru-RU"/>
              </w:rPr>
            </w:pPr>
            <w:r w:rsidRPr="00682A60">
              <w:rPr>
                <w:rFonts w:ascii="Times New Roman" w:hAnsi="Times New Roman"/>
                <w:color w:val="000000"/>
                <w:sz w:val="28"/>
                <w:szCs w:val="28"/>
                <w:lang w:eastAsia="ru-RU"/>
              </w:rPr>
              <w:t>42750,64</w:t>
            </w:r>
          </w:p>
        </w:tc>
        <w:tc>
          <w:tcPr>
            <w:tcW w:w="1414" w:type="dxa"/>
            <w:vAlign w:val="center"/>
          </w:tcPr>
          <w:p w:rsidR="007441B4" w:rsidRPr="00682A60" w:rsidRDefault="007441B4" w:rsidP="00682A60">
            <w:pPr>
              <w:spacing w:line="240" w:lineRule="auto"/>
              <w:jc w:val="center"/>
              <w:textAlignment w:val="top"/>
              <w:rPr>
                <w:rFonts w:ascii="Times New Roman" w:hAnsi="Times New Roman"/>
                <w:color w:val="000000"/>
                <w:sz w:val="28"/>
                <w:szCs w:val="28"/>
                <w:lang w:val="en-US" w:eastAsia="ru-RU"/>
              </w:rPr>
            </w:pPr>
            <w:r w:rsidRPr="00682A60">
              <w:rPr>
                <w:rFonts w:ascii="Times New Roman" w:hAnsi="Times New Roman"/>
                <w:color w:val="000000"/>
                <w:sz w:val="28"/>
                <w:szCs w:val="28"/>
                <w:lang w:val="en-US" w:eastAsia="ru-RU"/>
              </w:rPr>
              <w:t>434400.39</w:t>
            </w:r>
          </w:p>
        </w:tc>
        <w:tc>
          <w:tcPr>
            <w:tcW w:w="1711" w:type="dxa"/>
            <w:vAlign w:val="center"/>
          </w:tcPr>
          <w:p w:rsidR="007441B4" w:rsidRPr="00682A60" w:rsidRDefault="007441B4" w:rsidP="00682A60">
            <w:pPr>
              <w:spacing w:line="240" w:lineRule="auto"/>
              <w:jc w:val="center"/>
              <w:textAlignment w:val="top"/>
              <w:rPr>
                <w:rFonts w:ascii="Times New Roman" w:hAnsi="Times New Roman"/>
                <w:color w:val="000000"/>
                <w:sz w:val="28"/>
                <w:szCs w:val="28"/>
                <w:lang w:val="en-US" w:eastAsia="ru-RU"/>
              </w:rPr>
            </w:pPr>
            <w:r w:rsidRPr="00682A60">
              <w:rPr>
                <w:rFonts w:ascii="Times New Roman" w:hAnsi="Times New Roman"/>
                <w:color w:val="000000"/>
                <w:sz w:val="28"/>
                <w:szCs w:val="28"/>
                <w:lang w:val="en-US" w:eastAsia="ru-RU"/>
              </w:rPr>
              <w:t>393000.39</w:t>
            </w:r>
          </w:p>
        </w:tc>
        <w:tc>
          <w:tcPr>
            <w:tcW w:w="1160" w:type="dxa"/>
            <w:vAlign w:val="center"/>
          </w:tcPr>
          <w:p w:rsidR="007441B4" w:rsidRPr="00682A60" w:rsidRDefault="007441B4" w:rsidP="00682A60">
            <w:pPr>
              <w:spacing w:line="240" w:lineRule="auto"/>
              <w:jc w:val="center"/>
              <w:textAlignment w:val="top"/>
              <w:rPr>
                <w:rFonts w:ascii="Times New Roman" w:hAnsi="Times New Roman"/>
                <w:color w:val="000000"/>
                <w:sz w:val="28"/>
                <w:szCs w:val="28"/>
                <w:lang w:val="en-US" w:eastAsia="ru-RU"/>
              </w:rPr>
            </w:pPr>
            <w:r w:rsidRPr="00682A60">
              <w:rPr>
                <w:rFonts w:ascii="Times New Roman" w:hAnsi="Times New Roman"/>
                <w:color w:val="000000"/>
                <w:sz w:val="28"/>
                <w:szCs w:val="28"/>
                <w:lang w:val="en-US" w:eastAsia="ru-RU"/>
              </w:rPr>
              <w:t>1049.3</w:t>
            </w:r>
          </w:p>
        </w:tc>
      </w:tr>
    </w:tbl>
    <w:p w:rsidR="00456211" w:rsidRDefault="00456211" w:rsidP="00456211">
      <w:pPr>
        <w:spacing w:after="0" w:line="360" w:lineRule="auto"/>
        <w:ind w:firstLine="709"/>
        <w:jc w:val="both"/>
        <w:textAlignment w:val="top"/>
        <w:rPr>
          <w:rFonts w:ascii="Times New Roman" w:eastAsia="Times New Roman" w:hAnsi="Times New Roman" w:cs="Times New Roman"/>
          <w:sz w:val="28"/>
          <w:szCs w:val="28"/>
          <w:lang w:eastAsia="ru-RU"/>
        </w:rPr>
      </w:pPr>
      <w:r w:rsidRPr="00EA782A">
        <w:rPr>
          <w:rFonts w:ascii="Times New Roman" w:eastAsia="Times New Roman" w:hAnsi="Times New Roman" w:cs="Times New Roman"/>
          <w:sz w:val="28"/>
          <w:szCs w:val="28"/>
          <w:lang w:eastAsia="ru-RU"/>
        </w:rPr>
        <w:t xml:space="preserve">Вывод: За исследуемый период, величина налоговой базы для начисления страховых взносов увеличилась на </w:t>
      </w:r>
      <w:r w:rsidR="00EA782A" w:rsidRPr="00EA782A">
        <w:rPr>
          <w:rFonts w:ascii="Times New Roman" w:eastAsia="Times New Roman" w:hAnsi="Times New Roman" w:cs="Times New Roman"/>
          <w:sz w:val="28"/>
          <w:szCs w:val="28"/>
          <w:lang w:eastAsia="ru-RU"/>
        </w:rPr>
        <w:t>949%</w:t>
      </w:r>
      <w:r w:rsidRPr="00EA782A">
        <w:rPr>
          <w:rFonts w:ascii="Times New Roman" w:eastAsia="Times New Roman" w:hAnsi="Times New Roman" w:cs="Times New Roman"/>
          <w:sz w:val="28"/>
          <w:szCs w:val="28"/>
          <w:lang w:eastAsia="ru-RU"/>
        </w:rPr>
        <w:t xml:space="preserve"> или на </w:t>
      </w:r>
      <w:r w:rsidR="00EA782A" w:rsidRPr="00EA782A">
        <w:rPr>
          <w:rFonts w:ascii="Times New Roman" w:eastAsia="Times New Roman" w:hAnsi="Times New Roman" w:cs="Times New Roman"/>
          <w:sz w:val="28"/>
          <w:szCs w:val="28"/>
          <w:lang w:eastAsia="ru-RU"/>
        </w:rPr>
        <w:t>393000,39</w:t>
      </w:r>
      <w:r w:rsidRPr="00EA782A">
        <w:rPr>
          <w:rFonts w:ascii="Times New Roman" w:eastAsia="Times New Roman" w:hAnsi="Times New Roman" w:cs="Times New Roman"/>
          <w:sz w:val="28"/>
          <w:szCs w:val="28"/>
          <w:lang w:eastAsia="ru-RU"/>
        </w:rPr>
        <w:t xml:space="preserve"> руб.</w:t>
      </w:r>
      <w:r w:rsidR="00EA782A" w:rsidRPr="00EA782A">
        <w:rPr>
          <w:rFonts w:ascii="Times New Roman" w:eastAsia="Times New Roman" w:hAnsi="Times New Roman" w:cs="Times New Roman"/>
          <w:sz w:val="28"/>
          <w:szCs w:val="28"/>
          <w:lang w:eastAsia="ru-RU"/>
        </w:rPr>
        <w:t xml:space="preserve"> Так как, в 2016 </w:t>
      </w:r>
      <w:r w:rsidR="00EA782A" w:rsidRPr="00EA782A">
        <w:rPr>
          <w:rFonts w:ascii="Times New Roman" w:eastAsia="Times New Roman" w:hAnsi="Times New Roman" w:cs="Times New Roman"/>
          <w:sz w:val="28"/>
          <w:szCs w:val="28"/>
          <w:lang w:eastAsia="ru-RU"/>
        </w:rPr>
        <w:lastRenderedPageBreak/>
        <w:t>году выплаты в пользу физических лиц значительно увеличились по сравнению с 2014 и 2015 годами.</w:t>
      </w:r>
    </w:p>
    <w:p w:rsidR="007C34F9" w:rsidRPr="00EA782A" w:rsidRDefault="007C34F9" w:rsidP="00456211">
      <w:pPr>
        <w:spacing w:after="0" w:line="360" w:lineRule="auto"/>
        <w:ind w:firstLine="709"/>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Далее производится расчет сумм для уплаты страховых взносов.</w:t>
      </w:r>
    </w:p>
    <w:p w:rsidR="00682A60" w:rsidRPr="00397145" w:rsidRDefault="00682A60" w:rsidP="00682A60">
      <w:pPr>
        <w:spacing w:after="0" w:line="360" w:lineRule="auto"/>
        <w:ind w:firstLine="709"/>
        <w:jc w:val="both"/>
        <w:textAlignment w:val="top"/>
        <w:rPr>
          <w:rFonts w:ascii="Times New Roman" w:eastAsia="Times New Roman" w:hAnsi="Times New Roman" w:cs="Times New Roman"/>
          <w:sz w:val="28"/>
          <w:szCs w:val="28"/>
          <w:lang w:eastAsia="ru-RU"/>
        </w:rPr>
      </w:pPr>
      <w:r w:rsidRPr="00397145">
        <w:rPr>
          <w:rFonts w:ascii="Times New Roman" w:eastAsia="Times New Roman" w:hAnsi="Times New Roman" w:cs="Times New Roman"/>
          <w:sz w:val="28"/>
          <w:szCs w:val="28"/>
          <w:lang w:eastAsia="ru-RU"/>
        </w:rPr>
        <w:t>За исследуемый период взносы в пенсионный фонд увеличились на 86460,1 руб. или на 949,3% в 2016 г. по сравнению с 2014г. Взносы на обязательное медицинское страхование так же увеличились на 949,3% или на 20043 руб., взносы в фонд социального страхования увеличились на 11397 руб. или на 949,3%.</w:t>
      </w:r>
      <w:r>
        <w:rPr>
          <w:rFonts w:ascii="Times New Roman" w:eastAsia="Times New Roman" w:hAnsi="Times New Roman" w:cs="Times New Roman"/>
          <w:sz w:val="28"/>
          <w:szCs w:val="28"/>
          <w:lang w:eastAsia="ru-RU"/>
        </w:rPr>
        <w:t xml:space="preserve"> </w:t>
      </w:r>
      <w:r w:rsidR="009408C6">
        <w:rPr>
          <w:rFonts w:ascii="Times New Roman" w:eastAsia="Times New Roman" w:hAnsi="Times New Roman" w:cs="Times New Roman"/>
          <w:sz w:val="28"/>
          <w:szCs w:val="28"/>
          <w:lang w:eastAsia="ru-RU"/>
        </w:rPr>
        <w:t xml:space="preserve"> Темп роста данных показателей очень большой и составляет 1049 %, из-за того</w:t>
      </w:r>
      <w:r w:rsidR="005F4D12">
        <w:rPr>
          <w:rFonts w:ascii="Times New Roman" w:eastAsia="Times New Roman" w:hAnsi="Times New Roman" w:cs="Times New Roman"/>
          <w:sz w:val="28"/>
          <w:szCs w:val="28"/>
          <w:lang w:eastAsia="ru-RU"/>
        </w:rPr>
        <w:t>,</w:t>
      </w:r>
      <w:r w:rsidR="009408C6">
        <w:rPr>
          <w:rFonts w:ascii="Times New Roman" w:eastAsia="Times New Roman" w:hAnsi="Times New Roman" w:cs="Times New Roman"/>
          <w:sz w:val="28"/>
          <w:szCs w:val="28"/>
          <w:lang w:eastAsia="ru-RU"/>
        </w:rPr>
        <w:t xml:space="preserve"> что в 2016 году</w:t>
      </w:r>
      <w:r w:rsidR="005F4D12">
        <w:rPr>
          <w:rFonts w:ascii="Times New Roman" w:eastAsia="Times New Roman" w:hAnsi="Times New Roman" w:cs="Times New Roman"/>
          <w:sz w:val="28"/>
          <w:szCs w:val="28"/>
          <w:lang w:eastAsia="ru-RU"/>
        </w:rPr>
        <w:t xml:space="preserve"> значительно увеличилась налоговая база. В сравнении с 2014 годом, в 2016 году она увеличилась на 393000.39 руб. </w:t>
      </w:r>
      <w:r w:rsidR="00216C93">
        <w:rPr>
          <w:rFonts w:ascii="Times New Roman" w:eastAsia="Times New Roman" w:hAnsi="Times New Roman" w:cs="Times New Roman"/>
          <w:sz w:val="28"/>
          <w:szCs w:val="28"/>
          <w:lang w:eastAsia="ru-RU"/>
        </w:rPr>
        <w:t>Что видно в таблице 28</w:t>
      </w:r>
      <w:r>
        <w:rPr>
          <w:rFonts w:ascii="Times New Roman" w:eastAsia="Times New Roman" w:hAnsi="Times New Roman" w:cs="Times New Roman"/>
          <w:sz w:val="28"/>
          <w:szCs w:val="28"/>
          <w:lang w:eastAsia="ru-RU"/>
        </w:rPr>
        <w:t>.</w:t>
      </w:r>
    </w:p>
    <w:p w:rsidR="00EA782A" w:rsidRDefault="00216C93" w:rsidP="00456211">
      <w:pPr>
        <w:spacing w:after="0" w:line="240" w:lineRule="auto"/>
        <w:ind w:firstLine="709"/>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Таблица 28</w:t>
      </w:r>
      <w:r w:rsidR="00456211">
        <w:rPr>
          <w:rFonts w:ascii="Times New Roman" w:eastAsia="Times New Roman" w:hAnsi="Times New Roman" w:cs="Times New Roman"/>
          <w:color w:val="000000"/>
          <w:sz w:val="28"/>
          <w:szCs w:val="28"/>
          <w:lang w:eastAsia="ru-RU"/>
        </w:rPr>
        <w:t xml:space="preserve"> – Расчет суммы уплаты взносов в ГВБФ.</w:t>
      </w:r>
    </w:p>
    <w:tbl>
      <w:tblPr>
        <w:tblStyle w:val="ab"/>
        <w:tblW w:w="9556" w:type="dxa"/>
        <w:tblLayout w:type="fixed"/>
        <w:tblLook w:val="04A0" w:firstRow="1" w:lastRow="0" w:firstColumn="1" w:lastColumn="0" w:noHBand="0" w:noVBand="1"/>
      </w:tblPr>
      <w:tblGrid>
        <w:gridCol w:w="816"/>
        <w:gridCol w:w="990"/>
        <w:gridCol w:w="991"/>
        <w:gridCol w:w="1274"/>
        <w:gridCol w:w="708"/>
        <w:gridCol w:w="990"/>
        <w:gridCol w:w="889"/>
        <w:gridCol w:w="992"/>
        <w:gridCol w:w="963"/>
        <w:gridCol w:w="943"/>
      </w:tblGrid>
      <w:tr w:rsidR="007441B4" w:rsidTr="000C5FB2">
        <w:trPr>
          <w:trHeight w:val="2135"/>
        </w:trPr>
        <w:tc>
          <w:tcPr>
            <w:tcW w:w="816" w:type="dxa"/>
            <w:vMerge w:val="restart"/>
            <w:vAlign w:val="center"/>
          </w:tcPr>
          <w:p w:rsidR="007441B4" w:rsidRPr="00B36581" w:rsidRDefault="007441B4" w:rsidP="007441B4">
            <w:pPr>
              <w:spacing w:line="360" w:lineRule="auto"/>
              <w:jc w:val="center"/>
              <w:textAlignment w:val="top"/>
              <w:rPr>
                <w:rFonts w:ascii="Times New Roman" w:hAnsi="Times New Roman"/>
                <w:b/>
                <w:color w:val="000000"/>
                <w:sz w:val="20"/>
                <w:szCs w:val="20"/>
                <w:lang w:eastAsia="ru-RU"/>
              </w:rPr>
            </w:pPr>
          </w:p>
        </w:tc>
        <w:tc>
          <w:tcPr>
            <w:tcW w:w="3255" w:type="dxa"/>
            <w:gridSpan w:val="3"/>
            <w:vAlign w:val="center"/>
          </w:tcPr>
          <w:p w:rsidR="007441B4" w:rsidRPr="007C34F9" w:rsidRDefault="007441B4" w:rsidP="007441B4">
            <w:pPr>
              <w:spacing w:line="360" w:lineRule="auto"/>
              <w:jc w:val="center"/>
              <w:textAlignment w:val="top"/>
              <w:rPr>
                <w:rFonts w:ascii="Times New Roman" w:hAnsi="Times New Roman"/>
                <w:color w:val="000000"/>
                <w:sz w:val="20"/>
                <w:szCs w:val="20"/>
                <w:lang w:eastAsia="ru-RU"/>
              </w:rPr>
            </w:pPr>
            <w:r w:rsidRPr="007C34F9">
              <w:rPr>
                <w:rFonts w:ascii="Times New Roman" w:hAnsi="Times New Roman"/>
                <w:color w:val="000000"/>
                <w:sz w:val="20"/>
                <w:szCs w:val="20"/>
                <w:lang w:eastAsia="ru-RU"/>
              </w:rPr>
              <w:t>НБ</w:t>
            </w:r>
          </w:p>
        </w:tc>
        <w:tc>
          <w:tcPr>
            <w:tcW w:w="708" w:type="dxa"/>
            <w:vMerge w:val="restart"/>
            <w:vAlign w:val="center"/>
          </w:tcPr>
          <w:p w:rsidR="007441B4" w:rsidRPr="007C34F9" w:rsidRDefault="007441B4" w:rsidP="007441B4">
            <w:pPr>
              <w:spacing w:line="360" w:lineRule="auto"/>
              <w:jc w:val="center"/>
              <w:textAlignment w:val="top"/>
              <w:rPr>
                <w:rFonts w:ascii="Times New Roman" w:hAnsi="Times New Roman"/>
                <w:color w:val="000000"/>
                <w:sz w:val="20"/>
                <w:szCs w:val="20"/>
                <w:lang w:eastAsia="ru-RU"/>
              </w:rPr>
            </w:pPr>
            <w:r w:rsidRPr="007C34F9">
              <w:rPr>
                <w:rFonts w:ascii="Times New Roman" w:hAnsi="Times New Roman"/>
                <w:color w:val="000000"/>
                <w:sz w:val="20"/>
                <w:szCs w:val="20"/>
                <w:lang w:eastAsia="ru-RU"/>
              </w:rPr>
              <w:t>НС %</w:t>
            </w:r>
          </w:p>
        </w:tc>
        <w:tc>
          <w:tcPr>
            <w:tcW w:w="990" w:type="dxa"/>
            <w:vMerge w:val="restart"/>
            <w:vAlign w:val="center"/>
          </w:tcPr>
          <w:p w:rsidR="007441B4" w:rsidRPr="007C34F9" w:rsidRDefault="007441B4" w:rsidP="007441B4">
            <w:pPr>
              <w:spacing w:line="360" w:lineRule="auto"/>
              <w:jc w:val="center"/>
              <w:textAlignment w:val="top"/>
              <w:rPr>
                <w:rFonts w:ascii="Times New Roman" w:hAnsi="Times New Roman"/>
                <w:color w:val="000000"/>
                <w:sz w:val="20"/>
                <w:szCs w:val="20"/>
                <w:lang w:eastAsia="ru-RU"/>
              </w:rPr>
            </w:pPr>
            <w:r w:rsidRPr="007C34F9">
              <w:rPr>
                <w:rFonts w:ascii="Times New Roman" w:hAnsi="Times New Roman"/>
                <w:color w:val="000000"/>
                <w:sz w:val="20"/>
                <w:szCs w:val="20"/>
                <w:lang w:eastAsia="ru-RU"/>
              </w:rPr>
              <w:t>К уплате 2014</w:t>
            </w:r>
          </w:p>
        </w:tc>
        <w:tc>
          <w:tcPr>
            <w:tcW w:w="889" w:type="dxa"/>
            <w:vMerge w:val="restart"/>
            <w:vAlign w:val="center"/>
          </w:tcPr>
          <w:p w:rsidR="007441B4" w:rsidRPr="007C34F9" w:rsidRDefault="007441B4" w:rsidP="007441B4">
            <w:pPr>
              <w:spacing w:line="360" w:lineRule="auto"/>
              <w:jc w:val="center"/>
              <w:textAlignment w:val="top"/>
              <w:rPr>
                <w:rFonts w:ascii="Times New Roman" w:hAnsi="Times New Roman"/>
                <w:color w:val="000000"/>
                <w:sz w:val="20"/>
                <w:szCs w:val="20"/>
                <w:lang w:eastAsia="ru-RU"/>
              </w:rPr>
            </w:pPr>
            <w:r w:rsidRPr="007C34F9">
              <w:rPr>
                <w:rFonts w:ascii="Times New Roman" w:hAnsi="Times New Roman"/>
                <w:color w:val="000000"/>
                <w:sz w:val="20"/>
                <w:szCs w:val="20"/>
                <w:lang w:eastAsia="ru-RU"/>
              </w:rPr>
              <w:t>К уплате 2015</w:t>
            </w:r>
          </w:p>
        </w:tc>
        <w:tc>
          <w:tcPr>
            <w:tcW w:w="992" w:type="dxa"/>
            <w:vMerge w:val="restart"/>
            <w:vAlign w:val="center"/>
          </w:tcPr>
          <w:p w:rsidR="007441B4" w:rsidRPr="007C34F9" w:rsidRDefault="007441B4" w:rsidP="007441B4">
            <w:pPr>
              <w:spacing w:line="360" w:lineRule="auto"/>
              <w:jc w:val="center"/>
              <w:textAlignment w:val="top"/>
              <w:rPr>
                <w:rFonts w:ascii="Times New Roman" w:hAnsi="Times New Roman"/>
                <w:color w:val="000000"/>
                <w:sz w:val="20"/>
                <w:szCs w:val="20"/>
                <w:lang w:val="en-US" w:eastAsia="ru-RU"/>
              </w:rPr>
            </w:pPr>
            <w:r w:rsidRPr="007C34F9">
              <w:rPr>
                <w:rFonts w:ascii="Times New Roman" w:hAnsi="Times New Roman"/>
                <w:color w:val="000000"/>
                <w:sz w:val="20"/>
                <w:szCs w:val="20"/>
                <w:lang w:eastAsia="ru-RU"/>
              </w:rPr>
              <w:t>К уплате 201</w:t>
            </w:r>
            <w:r w:rsidRPr="007C34F9">
              <w:rPr>
                <w:rFonts w:ascii="Times New Roman" w:hAnsi="Times New Roman"/>
                <w:color w:val="000000"/>
                <w:sz w:val="20"/>
                <w:szCs w:val="20"/>
                <w:lang w:val="en-US" w:eastAsia="ru-RU"/>
              </w:rPr>
              <w:t>6</w:t>
            </w:r>
          </w:p>
        </w:tc>
        <w:tc>
          <w:tcPr>
            <w:tcW w:w="963" w:type="dxa"/>
            <w:vMerge w:val="restart"/>
            <w:vAlign w:val="center"/>
          </w:tcPr>
          <w:p w:rsidR="007441B4" w:rsidRPr="007C34F9" w:rsidRDefault="007441B4" w:rsidP="007441B4">
            <w:pPr>
              <w:spacing w:line="360" w:lineRule="auto"/>
              <w:jc w:val="center"/>
              <w:textAlignment w:val="top"/>
              <w:rPr>
                <w:rFonts w:ascii="Times New Roman" w:hAnsi="Times New Roman"/>
                <w:color w:val="000000"/>
                <w:sz w:val="20"/>
                <w:szCs w:val="20"/>
                <w:lang w:eastAsia="ru-RU"/>
              </w:rPr>
            </w:pPr>
            <w:r w:rsidRPr="007C34F9">
              <w:rPr>
                <w:rFonts w:ascii="Times New Roman" w:hAnsi="Times New Roman"/>
                <w:color w:val="000000"/>
                <w:sz w:val="20"/>
                <w:szCs w:val="20"/>
                <w:lang w:eastAsia="ru-RU"/>
              </w:rPr>
              <w:t>Абсолютное отклонение +,-</w:t>
            </w:r>
          </w:p>
        </w:tc>
        <w:tc>
          <w:tcPr>
            <w:tcW w:w="943" w:type="dxa"/>
            <w:vMerge w:val="restart"/>
            <w:vAlign w:val="center"/>
          </w:tcPr>
          <w:p w:rsidR="007441B4" w:rsidRPr="007C34F9" w:rsidRDefault="007441B4" w:rsidP="007441B4">
            <w:pPr>
              <w:spacing w:line="360" w:lineRule="auto"/>
              <w:jc w:val="center"/>
              <w:textAlignment w:val="top"/>
              <w:rPr>
                <w:rFonts w:ascii="Times New Roman" w:hAnsi="Times New Roman"/>
                <w:color w:val="000000"/>
                <w:sz w:val="20"/>
                <w:szCs w:val="20"/>
                <w:lang w:eastAsia="ru-RU"/>
              </w:rPr>
            </w:pPr>
            <w:r w:rsidRPr="007C34F9">
              <w:rPr>
                <w:rFonts w:ascii="Times New Roman" w:hAnsi="Times New Roman"/>
                <w:color w:val="000000"/>
                <w:sz w:val="20"/>
                <w:szCs w:val="20"/>
                <w:lang w:eastAsia="ru-RU"/>
              </w:rPr>
              <w:t>2016 г. к 201</w:t>
            </w:r>
            <w:r w:rsidRPr="007C34F9">
              <w:rPr>
                <w:rFonts w:ascii="Times New Roman" w:hAnsi="Times New Roman"/>
                <w:color w:val="000000"/>
                <w:sz w:val="20"/>
                <w:szCs w:val="20"/>
                <w:lang w:val="en-US" w:eastAsia="ru-RU"/>
              </w:rPr>
              <w:t>4</w:t>
            </w:r>
            <w:r w:rsidRPr="007C34F9">
              <w:rPr>
                <w:rFonts w:ascii="Times New Roman" w:hAnsi="Times New Roman"/>
                <w:color w:val="000000"/>
                <w:sz w:val="20"/>
                <w:szCs w:val="20"/>
                <w:lang w:eastAsia="ru-RU"/>
              </w:rPr>
              <w:t xml:space="preserve"> г. в %</w:t>
            </w:r>
          </w:p>
        </w:tc>
      </w:tr>
      <w:tr w:rsidR="007441B4" w:rsidTr="000C5FB2">
        <w:trPr>
          <w:trHeight w:val="461"/>
        </w:trPr>
        <w:tc>
          <w:tcPr>
            <w:tcW w:w="816" w:type="dxa"/>
            <w:vMerge/>
            <w:vAlign w:val="center"/>
          </w:tcPr>
          <w:p w:rsidR="007441B4" w:rsidRPr="00B36581" w:rsidRDefault="007441B4" w:rsidP="007441B4">
            <w:pPr>
              <w:spacing w:line="360" w:lineRule="auto"/>
              <w:jc w:val="center"/>
              <w:textAlignment w:val="top"/>
              <w:rPr>
                <w:rFonts w:ascii="Times New Roman" w:hAnsi="Times New Roman"/>
                <w:b/>
                <w:color w:val="000000"/>
                <w:sz w:val="20"/>
                <w:szCs w:val="20"/>
                <w:lang w:eastAsia="ru-RU"/>
              </w:rPr>
            </w:pPr>
          </w:p>
        </w:tc>
        <w:tc>
          <w:tcPr>
            <w:tcW w:w="990" w:type="dxa"/>
            <w:vAlign w:val="center"/>
          </w:tcPr>
          <w:p w:rsidR="007441B4" w:rsidRPr="007C34F9" w:rsidRDefault="007441B4" w:rsidP="007441B4">
            <w:pPr>
              <w:spacing w:line="360" w:lineRule="auto"/>
              <w:jc w:val="center"/>
              <w:textAlignment w:val="top"/>
              <w:rPr>
                <w:rFonts w:ascii="Times New Roman" w:hAnsi="Times New Roman"/>
                <w:color w:val="000000"/>
                <w:sz w:val="20"/>
                <w:szCs w:val="20"/>
                <w:lang w:eastAsia="ru-RU"/>
              </w:rPr>
            </w:pPr>
            <w:r w:rsidRPr="007C34F9">
              <w:rPr>
                <w:rFonts w:ascii="Times New Roman" w:hAnsi="Times New Roman"/>
                <w:color w:val="000000"/>
                <w:sz w:val="20"/>
                <w:szCs w:val="20"/>
                <w:lang w:eastAsia="ru-RU"/>
              </w:rPr>
              <w:t>2014</w:t>
            </w:r>
          </w:p>
        </w:tc>
        <w:tc>
          <w:tcPr>
            <w:tcW w:w="991" w:type="dxa"/>
            <w:vAlign w:val="center"/>
          </w:tcPr>
          <w:p w:rsidR="007441B4" w:rsidRPr="007C34F9" w:rsidRDefault="007441B4" w:rsidP="007441B4">
            <w:pPr>
              <w:spacing w:line="360" w:lineRule="auto"/>
              <w:jc w:val="center"/>
              <w:textAlignment w:val="top"/>
              <w:rPr>
                <w:rFonts w:ascii="Times New Roman" w:hAnsi="Times New Roman"/>
                <w:color w:val="000000"/>
                <w:sz w:val="20"/>
                <w:szCs w:val="20"/>
                <w:lang w:eastAsia="ru-RU"/>
              </w:rPr>
            </w:pPr>
            <w:r w:rsidRPr="007C34F9">
              <w:rPr>
                <w:rFonts w:ascii="Times New Roman" w:hAnsi="Times New Roman"/>
                <w:color w:val="000000"/>
                <w:sz w:val="20"/>
                <w:szCs w:val="20"/>
                <w:lang w:eastAsia="ru-RU"/>
              </w:rPr>
              <w:t>2015</w:t>
            </w:r>
          </w:p>
        </w:tc>
        <w:tc>
          <w:tcPr>
            <w:tcW w:w="1274" w:type="dxa"/>
            <w:vAlign w:val="center"/>
          </w:tcPr>
          <w:p w:rsidR="007441B4" w:rsidRPr="007C34F9" w:rsidRDefault="007441B4" w:rsidP="007441B4">
            <w:pPr>
              <w:spacing w:line="360" w:lineRule="auto"/>
              <w:jc w:val="center"/>
              <w:textAlignment w:val="top"/>
              <w:rPr>
                <w:rFonts w:ascii="Times New Roman" w:hAnsi="Times New Roman"/>
                <w:color w:val="000000"/>
                <w:sz w:val="20"/>
                <w:szCs w:val="20"/>
                <w:lang w:val="en-US" w:eastAsia="ru-RU"/>
              </w:rPr>
            </w:pPr>
            <w:r w:rsidRPr="007C34F9">
              <w:rPr>
                <w:rFonts w:ascii="Times New Roman" w:hAnsi="Times New Roman"/>
                <w:color w:val="000000"/>
                <w:sz w:val="20"/>
                <w:szCs w:val="20"/>
                <w:lang w:eastAsia="ru-RU"/>
              </w:rPr>
              <w:t>201</w:t>
            </w:r>
            <w:r w:rsidRPr="007C34F9">
              <w:rPr>
                <w:rFonts w:ascii="Times New Roman" w:hAnsi="Times New Roman"/>
                <w:color w:val="000000"/>
                <w:sz w:val="20"/>
                <w:szCs w:val="20"/>
                <w:lang w:val="en-US" w:eastAsia="ru-RU"/>
              </w:rPr>
              <w:t>6</w:t>
            </w:r>
          </w:p>
        </w:tc>
        <w:tc>
          <w:tcPr>
            <w:tcW w:w="708" w:type="dxa"/>
            <w:vMerge/>
            <w:vAlign w:val="center"/>
          </w:tcPr>
          <w:p w:rsidR="007441B4" w:rsidRPr="00B36581" w:rsidRDefault="007441B4" w:rsidP="007441B4">
            <w:pPr>
              <w:spacing w:line="360" w:lineRule="auto"/>
              <w:jc w:val="center"/>
              <w:textAlignment w:val="top"/>
              <w:rPr>
                <w:rFonts w:ascii="Times New Roman" w:hAnsi="Times New Roman"/>
                <w:b/>
                <w:color w:val="000000"/>
                <w:sz w:val="20"/>
                <w:szCs w:val="20"/>
                <w:lang w:eastAsia="ru-RU"/>
              </w:rPr>
            </w:pPr>
          </w:p>
        </w:tc>
        <w:tc>
          <w:tcPr>
            <w:tcW w:w="990" w:type="dxa"/>
            <w:vMerge/>
            <w:vAlign w:val="center"/>
          </w:tcPr>
          <w:p w:rsidR="007441B4" w:rsidRPr="00B36581" w:rsidRDefault="007441B4" w:rsidP="007441B4">
            <w:pPr>
              <w:spacing w:line="360" w:lineRule="auto"/>
              <w:jc w:val="center"/>
              <w:textAlignment w:val="top"/>
              <w:rPr>
                <w:rFonts w:ascii="Times New Roman" w:hAnsi="Times New Roman"/>
                <w:b/>
                <w:color w:val="000000"/>
                <w:sz w:val="20"/>
                <w:szCs w:val="20"/>
                <w:lang w:eastAsia="ru-RU"/>
              </w:rPr>
            </w:pPr>
          </w:p>
        </w:tc>
        <w:tc>
          <w:tcPr>
            <w:tcW w:w="889" w:type="dxa"/>
            <w:vMerge/>
            <w:vAlign w:val="center"/>
          </w:tcPr>
          <w:p w:rsidR="007441B4" w:rsidRPr="00B36581" w:rsidRDefault="007441B4" w:rsidP="007441B4">
            <w:pPr>
              <w:spacing w:line="360" w:lineRule="auto"/>
              <w:jc w:val="center"/>
              <w:textAlignment w:val="top"/>
              <w:rPr>
                <w:rFonts w:ascii="Times New Roman" w:hAnsi="Times New Roman"/>
                <w:b/>
                <w:color w:val="000000"/>
                <w:sz w:val="20"/>
                <w:szCs w:val="20"/>
                <w:lang w:eastAsia="ru-RU"/>
              </w:rPr>
            </w:pPr>
          </w:p>
        </w:tc>
        <w:tc>
          <w:tcPr>
            <w:tcW w:w="992" w:type="dxa"/>
            <w:vMerge/>
            <w:vAlign w:val="center"/>
          </w:tcPr>
          <w:p w:rsidR="007441B4" w:rsidRPr="00B36581" w:rsidRDefault="007441B4" w:rsidP="007441B4">
            <w:pPr>
              <w:spacing w:line="360" w:lineRule="auto"/>
              <w:jc w:val="center"/>
              <w:textAlignment w:val="top"/>
              <w:rPr>
                <w:rFonts w:ascii="Times New Roman" w:hAnsi="Times New Roman"/>
                <w:b/>
                <w:color w:val="000000"/>
                <w:sz w:val="20"/>
                <w:szCs w:val="20"/>
                <w:lang w:eastAsia="ru-RU"/>
              </w:rPr>
            </w:pPr>
          </w:p>
        </w:tc>
        <w:tc>
          <w:tcPr>
            <w:tcW w:w="963" w:type="dxa"/>
            <w:vMerge/>
            <w:vAlign w:val="center"/>
          </w:tcPr>
          <w:p w:rsidR="007441B4" w:rsidRPr="00B36581" w:rsidRDefault="007441B4" w:rsidP="007441B4">
            <w:pPr>
              <w:spacing w:line="360" w:lineRule="auto"/>
              <w:jc w:val="center"/>
              <w:textAlignment w:val="top"/>
              <w:rPr>
                <w:rFonts w:ascii="Times New Roman" w:hAnsi="Times New Roman"/>
                <w:b/>
                <w:color w:val="000000"/>
                <w:sz w:val="20"/>
                <w:szCs w:val="20"/>
                <w:lang w:eastAsia="ru-RU"/>
              </w:rPr>
            </w:pPr>
          </w:p>
        </w:tc>
        <w:tc>
          <w:tcPr>
            <w:tcW w:w="943" w:type="dxa"/>
            <w:vMerge/>
            <w:vAlign w:val="center"/>
          </w:tcPr>
          <w:p w:rsidR="007441B4" w:rsidRPr="00B36581" w:rsidRDefault="007441B4" w:rsidP="007441B4">
            <w:pPr>
              <w:spacing w:line="360" w:lineRule="auto"/>
              <w:jc w:val="center"/>
              <w:textAlignment w:val="top"/>
              <w:rPr>
                <w:rFonts w:ascii="Times New Roman" w:hAnsi="Times New Roman"/>
                <w:b/>
                <w:color w:val="000000"/>
                <w:sz w:val="20"/>
                <w:szCs w:val="20"/>
                <w:lang w:eastAsia="ru-RU"/>
              </w:rPr>
            </w:pPr>
          </w:p>
        </w:tc>
      </w:tr>
      <w:tr w:rsidR="00DD3A04" w:rsidTr="000C5FB2">
        <w:trPr>
          <w:trHeight w:val="423"/>
        </w:trPr>
        <w:tc>
          <w:tcPr>
            <w:tcW w:w="816" w:type="dxa"/>
            <w:vAlign w:val="center"/>
          </w:tcPr>
          <w:p w:rsidR="00DD3A04" w:rsidRPr="007C34F9" w:rsidRDefault="00DD3A04" w:rsidP="00DD3A04">
            <w:pPr>
              <w:spacing w:line="360" w:lineRule="auto"/>
              <w:jc w:val="center"/>
              <w:textAlignment w:val="top"/>
              <w:rPr>
                <w:rFonts w:ascii="Times New Roman" w:hAnsi="Times New Roman"/>
                <w:sz w:val="20"/>
                <w:szCs w:val="20"/>
                <w:lang w:eastAsia="ru-RU"/>
              </w:rPr>
            </w:pPr>
            <w:r w:rsidRPr="007C34F9">
              <w:rPr>
                <w:rFonts w:ascii="Times New Roman" w:hAnsi="Times New Roman"/>
                <w:sz w:val="20"/>
                <w:szCs w:val="20"/>
                <w:lang w:eastAsia="ru-RU"/>
              </w:rPr>
              <w:t>ПФР</w:t>
            </w:r>
          </w:p>
        </w:tc>
        <w:tc>
          <w:tcPr>
            <w:tcW w:w="990" w:type="dxa"/>
            <w:vAlign w:val="center"/>
          </w:tcPr>
          <w:p w:rsidR="00DD3A04" w:rsidRPr="007C34F9" w:rsidRDefault="00DD3A04" w:rsidP="00DD3A04">
            <w:pPr>
              <w:spacing w:line="360" w:lineRule="auto"/>
              <w:jc w:val="center"/>
              <w:textAlignment w:val="top"/>
              <w:rPr>
                <w:rFonts w:ascii="Times New Roman" w:hAnsi="Times New Roman"/>
                <w:sz w:val="20"/>
                <w:szCs w:val="20"/>
                <w:lang w:eastAsia="ru-RU"/>
              </w:rPr>
            </w:pPr>
            <w:r w:rsidRPr="007C34F9">
              <w:rPr>
                <w:rFonts w:ascii="Times New Roman" w:hAnsi="Times New Roman"/>
                <w:sz w:val="20"/>
                <w:szCs w:val="20"/>
                <w:lang w:eastAsia="ru-RU"/>
              </w:rPr>
              <w:t>41400</w:t>
            </w:r>
          </w:p>
        </w:tc>
        <w:tc>
          <w:tcPr>
            <w:tcW w:w="991" w:type="dxa"/>
            <w:vAlign w:val="center"/>
          </w:tcPr>
          <w:p w:rsidR="00DD3A04" w:rsidRPr="007C34F9" w:rsidRDefault="00DD3A04" w:rsidP="00DD3A04">
            <w:pPr>
              <w:spacing w:line="360" w:lineRule="auto"/>
              <w:jc w:val="center"/>
              <w:textAlignment w:val="top"/>
              <w:rPr>
                <w:rFonts w:ascii="Times New Roman" w:hAnsi="Times New Roman"/>
                <w:sz w:val="20"/>
                <w:szCs w:val="20"/>
                <w:lang w:eastAsia="ru-RU"/>
              </w:rPr>
            </w:pPr>
            <w:r w:rsidRPr="007C34F9">
              <w:rPr>
                <w:rFonts w:ascii="Times New Roman" w:hAnsi="Times New Roman"/>
                <w:sz w:val="20"/>
                <w:szCs w:val="20"/>
                <w:lang w:eastAsia="ru-RU"/>
              </w:rPr>
              <w:t>42750,64</w:t>
            </w:r>
          </w:p>
        </w:tc>
        <w:tc>
          <w:tcPr>
            <w:tcW w:w="1274" w:type="dxa"/>
            <w:vAlign w:val="center"/>
          </w:tcPr>
          <w:p w:rsidR="00DD3A04" w:rsidRPr="007C34F9" w:rsidRDefault="00DD3A04" w:rsidP="00DD3A04">
            <w:pPr>
              <w:spacing w:line="360" w:lineRule="auto"/>
              <w:jc w:val="center"/>
              <w:textAlignment w:val="top"/>
              <w:rPr>
                <w:rFonts w:ascii="Times New Roman" w:hAnsi="Times New Roman"/>
                <w:sz w:val="20"/>
                <w:szCs w:val="20"/>
                <w:lang w:eastAsia="ru-RU"/>
              </w:rPr>
            </w:pPr>
            <w:r w:rsidRPr="007C34F9">
              <w:rPr>
                <w:rFonts w:ascii="Times New Roman" w:hAnsi="Times New Roman"/>
                <w:sz w:val="20"/>
                <w:szCs w:val="20"/>
                <w:lang w:val="en-US" w:eastAsia="ru-RU"/>
              </w:rPr>
              <w:t>434400.39</w:t>
            </w:r>
          </w:p>
        </w:tc>
        <w:tc>
          <w:tcPr>
            <w:tcW w:w="708" w:type="dxa"/>
            <w:vAlign w:val="center"/>
          </w:tcPr>
          <w:p w:rsidR="00DD3A04" w:rsidRPr="007C34F9" w:rsidRDefault="00DD3A04" w:rsidP="00DD3A04">
            <w:pPr>
              <w:spacing w:line="360" w:lineRule="auto"/>
              <w:jc w:val="center"/>
              <w:textAlignment w:val="top"/>
              <w:rPr>
                <w:rFonts w:ascii="Times New Roman" w:hAnsi="Times New Roman"/>
                <w:sz w:val="20"/>
                <w:szCs w:val="20"/>
                <w:lang w:eastAsia="ru-RU"/>
              </w:rPr>
            </w:pPr>
            <w:r w:rsidRPr="007C34F9">
              <w:rPr>
                <w:rFonts w:ascii="Times New Roman" w:hAnsi="Times New Roman"/>
                <w:sz w:val="20"/>
                <w:szCs w:val="20"/>
                <w:lang w:eastAsia="ru-RU"/>
              </w:rPr>
              <w:t>22</w:t>
            </w:r>
          </w:p>
        </w:tc>
        <w:tc>
          <w:tcPr>
            <w:tcW w:w="990" w:type="dxa"/>
            <w:vAlign w:val="center"/>
          </w:tcPr>
          <w:p w:rsidR="00DD3A04" w:rsidRPr="007C34F9" w:rsidRDefault="00DD3A04" w:rsidP="00DD3A04">
            <w:pPr>
              <w:spacing w:line="360" w:lineRule="auto"/>
              <w:jc w:val="center"/>
              <w:textAlignment w:val="top"/>
              <w:rPr>
                <w:rFonts w:ascii="Times New Roman" w:hAnsi="Times New Roman"/>
                <w:sz w:val="20"/>
                <w:szCs w:val="20"/>
                <w:lang w:eastAsia="ru-RU"/>
              </w:rPr>
            </w:pPr>
            <w:r w:rsidRPr="007C34F9">
              <w:rPr>
                <w:rFonts w:ascii="Times New Roman" w:hAnsi="Times New Roman"/>
                <w:sz w:val="20"/>
                <w:szCs w:val="20"/>
                <w:lang w:eastAsia="ru-RU"/>
              </w:rPr>
              <w:t>9108</w:t>
            </w:r>
          </w:p>
        </w:tc>
        <w:tc>
          <w:tcPr>
            <w:tcW w:w="889" w:type="dxa"/>
            <w:vAlign w:val="center"/>
          </w:tcPr>
          <w:p w:rsidR="00DD3A04" w:rsidRPr="007C34F9" w:rsidRDefault="00DD3A04" w:rsidP="00DD3A04">
            <w:pPr>
              <w:spacing w:line="360" w:lineRule="auto"/>
              <w:jc w:val="center"/>
              <w:textAlignment w:val="top"/>
              <w:rPr>
                <w:rFonts w:ascii="Times New Roman" w:hAnsi="Times New Roman"/>
                <w:sz w:val="20"/>
                <w:szCs w:val="20"/>
                <w:lang w:eastAsia="ru-RU"/>
              </w:rPr>
            </w:pPr>
            <w:r w:rsidRPr="007C34F9">
              <w:rPr>
                <w:rFonts w:ascii="Times New Roman" w:hAnsi="Times New Roman"/>
                <w:sz w:val="20"/>
                <w:szCs w:val="20"/>
                <w:lang w:eastAsia="ru-RU"/>
              </w:rPr>
              <w:t>9405,1</w:t>
            </w:r>
          </w:p>
        </w:tc>
        <w:tc>
          <w:tcPr>
            <w:tcW w:w="992" w:type="dxa"/>
            <w:vAlign w:val="center"/>
          </w:tcPr>
          <w:p w:rsidR="00DD3A04" w:rsidRPr="007C34F9" w:rsidRDefault="00DD3A04" w:rsidP="00DD3A04">
            <w:pPr>
              <w:spacing w:line="360" w:lineRule="auto"/>
              <w:jc w:val="center"/>
              <w:textAlignment w:val="top"/>
              <w:rPr>
                <w:rFonts w:ascii="Times New Roman" w:hAnsi="Times New Roman"/>
                <w:sz w:val="20"/>
                <w:szCs w:val="20"/>
                <w:lang w:val="en-US" w:eastAsia="ru-RU"/>
              </w:rPr>
            </w:pPr>
            <w:r w:rsidRPr="007C34F9">
              <w:rPr>
                <w:rFonts w:ascii="Times New Roman" w:hAnsi="Times New Roman"/>
                <w:sz w:val="20"/>
                <w:szCs w:val="20"/>
                <w:lang w:val="en-US" w:eastAsia="ru-RU"/>
              </w:rPr>
              <w:t>95568.1</w:t>
            </w:r>
          </w:p>
        </w:tc>
        <w:tc>
          <w:tcPr>
            <w:tcW w:w="963" w:type="dxa"/>
            <w:vAlign w:val="center"/>
          </w:tcPr>
          <w:p w:rsidR="00DD3A04" w:rsidRPr="007C34F9" w:rsidRDefault="00DD3A04" w:rsidP="00DD3A04">
            <w:pPr>
              <w:spacing w:line="360" w:lineRule="auto"/>
              <w:jc w:val="center"/>
              <w:textAlignment w:val="top"/>
              <w:rPr>
                <w:rFonts w:ascii="Times New Roman" w:hAnsi="Times New Roman"/>
                <w:sz w:val="20"/>
                <w:szCs w:val="20"/>
                <w:lang w:val="en-US" w:eastAsia="ru-RU"/>
              </w:rPr>
            </w:pPr>
            <w:r w:rsidRPr="007C34F9">
              <w:rPr>
                <w:rFonts w:ascii="Times New Roman" w:hAnsi="Times New Roman"/>
                <w:sz w:val="20"/>
                <w:szCs w:val="20"/>
                <w:lang w:val="en-US" w:eastAsia="ru-RU"/>
              </w:rPr>
              <w:t>86460.1</w:t>
            </w:r>
          </w:p>
        </w:tc>
        <w:tc>
          <w:tcPr>
            <w:tcW w:w="943" w:type="dxa"/>
            <w:vAlign w:val="center"/>
          </w:tcPr>
          <w:p w:rsidR="00DD3A04" w:rsidRPr="007C34F9" w:rsidRDefault="00EB6054" w:rsidP="00DD3A04">
            <w:pPr>
              <w:spacing w:line="360" w:lineRule="auto"/>
              <w:jc w:val="center"/>
              <w:textAlignment w:val="top"/>
              <w:rPr>
                <w:rFonts w:ascii="Times New Roman" w:hAnsi="Times New Roman"/>
                <w:sz w:val="20"/>
                <w:szCs w:val="20"/>
                <w:lang w:val="en-US" w:eastAsia="ru-RU"/>
              </w:rPr>
            </w:pPr>
            <w:r w:rsidRPr="007C34F9">
              <w:rPr>
                <w:rFonts w:ascii="Times New Roman" w:hAnsi="Times New Roman"/>
                <w:sz w:val="20"/>
                <w:szCs w:val="20"/>
                <w:lang w:val="en-US" w:eastAsia="ru-RU"/>
              </w:rPr>
              <w:t>1049.3</w:t>
            </w:r>
          </w:p>
        </w:tc>
      </w:tr>
      <w:tr w:rsidR="00DD3A04" w:rsidTr="000C5FB2">
        <w:trPr>
          <w:trHeight w:val="442"/>
        </w:trPr>
        <w:tc>
          <w:tcPr>
            <w:tcW w:w="816" w:type="dxa"/>
            <w:vAlign w:val="center"/>
          </w:tcPr>
          <w:p w:rsidR="00DD3A04" w:rsidRPr="007C34F9" w:rsidRDefault="007C34F9" w:rsidP="00DD3A04">
            <w:pPr>
              <w:spacing w:line="360" w:lineRule="auto"/>
              <w:jc w:val="center"/>
              <w:textAlignment w:val="top"/>
              <w:rPr>
                <w:rFonts w:ascii="Times New Roman" w:hAnsi="Times New Roman"/>
                <w:sz w:val="20"/>
                <w:szCs w:val="20"/>
                <w:lang w:eastAsia="ru-RU"/>
              </w:rPr>
            </w:pPr>
            <w:r w:rsidRPr="007C34F9">
              <w:rPr>
                <w:rFonts w:eastAsiaTheme="minorHAnsi"/>
                <w:sz w:val="20"/>
                <w:szCs w:val="20"/>
              </w:rPr>
              <w:br w:type="page"/>
            </w:r>
            <w:r w:rsidR="00DD3A04" w:rsidRPr="007C34F9">
              <w:rPr>
                <w:rFonts w:ascii="Times New Roman" w:hAnsi="Times New Roman"/>
                <w:sz w:val="20"/>
                <w:szCs w:val="20"/>
                <w:lang w:eastAsia="ru-RU"/>
              </w:rPr>
              <w:t>ОМС</w:t>
            </w:r>
          </w:p>
        </w:tc>
        <w:tc>
          <w:tcPr>
            <w:tcW w:w="990" w:type="dxa"/>
            <w:vAlign w:val="center"/>
          </w:tcPr>
          <w:p w:rsidR="00DD3A04" w:rsidRPr="007C34F9" w:rsidRDefault="00DD3A04" w:rsidP="00DD3A04">
            <w:pPr>
              <w:spacing w:line="360" w:lineRule="auto"/>
              <w:jc w:val="center"/>
              <w:textAlignment w:val="top"/>
              <w:rPr>
                <w:rFonts w:ascii="Times New Roman" w:hAnsi="Times New Roman"/>
                <w:sz w:val="20"/>
                <w:szCs w:val="20"/>
                <w:lang w:eastAsia="ru-RU"/>
              </w:rPr>
            </w:pPr>
            <w:r w:rsidRPr="007C34F9">
              <w:rPr>
                <w:rFonts w:ascii="Times New Roman" w:hAnsi="Times New Roman"/>
                <w:sz w:val="20"/>
                <w:szCs w:val="20"/>
                <w:lang w:eastAsia="ru-RU"/>
              </w:rPr>
              <w:t>41400</w:t>
            </w:r>
          </w:p>
        </w:tc>
        <w:tc>
          <w:tcPr>
            <w:tcW w:w="991" w:type="dxa"/>
            <w:vAlign w:val="center"/>
          </w:tcPr>
          <w:p w:rsidR="00DD3A04" w:rsidRPr="007C34F9" w:rsidRDefault="00DD3A04" w:rsidP="00DD3A04">
            <w:pPr>
              <w:spacing w:line="360" w:lineRule="auto"/>
              <w:jc w:val="center"/>
              <w:textAlignment w:val="top"/>
              <w:rPr>
                <w:rFonts w:ascii="Times New Roman" w:hAnsi="Times New Roman"/>
                <w:sz w:val="20"/>
                <w:szCs w:val="20"/>
                <w:lang w:eastAsia="ru-RU"/>
              </w:rPr>
            </w:pPr>
            <w:r w:rsidRPr="007C34F9">
              <w:rPr>
                <w:rFonts w:ascii="Times New Roman" w:hAnsi="Times New Roman"/>
                <w:sz w:val="20"/>
                <w:szCs w:val="20"/>
                <w:lang w:eastAsia="ru-RU"/>
              </w:rPr>
              <w:t>42750,64</w:t>
            </w:r>
          </w:p>
        </w:tc>
        <w:tc>
          <w:tcPr>
            <w:tcW w:w="1274" w:type="dxa"/>
            <w:vAlign w:val="center"/>
          </w:tcPr>
          <w:p w:rsidR="00DD3A04" w:rsidRPr="007C34F9" w:rsidRDefault="00DD3A04" w:rsidP="00DD3A04">
            <w:pPr>
              <w:spacing w:line="360" w:lineRule="auto"/>
              <w:jc w:val="center"/>
              <w:textAlignment w:val="top"/>
              <w:rPr>
                <w:rFonts w:ascii="Times New Roman" w:hAnsi="Times New Roman"/>
                <w:sz w:val="20"/>
                <w:szCs w:val="20"/>
                <w:lang w:eastAsia="ru-RU"/>
              </w:rPr>
            </w:pPr>
            <w:r w:rsidRPr="007C34F9">
              <w:rPr>
                <w:rFonts w:ascii="Times New Roman" w:hAnsi="Times New Roman"/>
                <w:sz w:val="20"/>
                <w:szCs w:val="20"/>
                <w:lang w:val="en-US" w:eastAsia="ru-RU"/>
              </w:rPr>
              <w:t>434400.39</w:t>
            </w:r>
          </w:p>
        </w:tc>
        <w:tc>
          <w:tcPr>
            <w:tcW w:w="708" w:type="dxa"/>
            <w:vAlign w:val="center"/>
          </w:tcPr>
          <w:p w:rsidR="00DD3A04" w:rsidRPr="007C34F9" w:rsidRDefault="00DD3A04" w:rsidP="00DD3A04">
            <w:pPr>
              <w:spacing w:line="360" w:lineRule="auto"/>
              <w:jc w:val="center"/>
              <w:textAlignment w:val="top"/>
              <w:rPr>
                <w:rFonts w:ascii="Times New Roman" w:hAnsi="Times New Roman"/>
                <w:sz w:val="20"/>
                <w:szCs w:val="20"/>
                <w:lang w:eastAsia="ru-RU"/>
              </w:rPr>
            </w:pPr>
            <w:r w:rsidRPr="007C34F9">
              <w:rPr>
                <w:rFonts w:ascii="Times New Roman" w:hAnsi="Times New Roman"/>
                <w:sz w:val="20"/>
                <w:szCs w:val="20"/>
                <w:lang w:eastAsia="ru-RU"/>
              </w:rPr>
              <w:t>5,1</w:t>
            </w:r>
          </w:p>
        </w:tc>
        <w:tc>
          <w:tcPr>
            <w:tcW w:w="990" w:type="dxa"/>
            <w:vAlign w:val="center"/>
          </w:tcPr>
          <w:p w:rsidR="00DD3A04" w:rsidRPr="007C34F9" w:rsidRDefault="00DD3A04" w:rsidP="00DD3A04">
            <w:pPr>
              <w:spacing w:line="360" w:lineRule="auto"/>
              <w:jc w:val="center"/>
              <w:textAlignment w:val="top"/>
              <w:rPr>
                <w:rFonts w:ascii="Times New Roman" w:hAnsi="Times New Roman"/>
                <w:sz w:val="20"/>
                <w:szCs w:val="20"/>
                <w:lang w:eastAsia="ru-RU"/>
              </w:rPr>
            </w:pPr>
            <w:r w:rsidRPr="007C34F9">
              <w:rPr>
                <w:rFonts w:ascii="Times New Roman" w:hAnsi="Times New Roman"/>
                <w:sz w:val="20"/>
                <w:szCs w:val="20"/>
                <w:lang w:eastAsia="ru-RU"/>
              </w:rPr>
              <w:t>2111,4</w:t>
            </w:r>
          </w:p>
        </w:tc>
        <w:tc>
          <w:tcPr>
            <w:tcW w:w="889" w:type="dxa"/>
            <w:vAlign w:val="center"/>
          </w:tcPr>
          <w:p w:rsidR="00DD3A04" w:rsidRPr="007C34F9" w:rsidRDefault="00DD3A04" w:rsidP="00DD3A04">
            <w:pPr>
              <w:spacing w:line="360" w:lineRule="auto"/>
              <w:jc w:val="center"/>
              <w:textAlignment w:val="top"/>
              <w:rPr>
                <w:rFonts w:ascii="Times New Roman" w:hAnsi="Times New Roman"/>
                <w:sz w:val="20"/>
                <w:szCs w:val="20"/>
                <w:lang w:eastAsia="ru-RU"/>
              </w:rPr>
            </w:pPr>
            <w:r w:rsidRPr="007C34F9">
              <w:rPr>
                <w:rFonts w:ascii="Times New Roman" w:hAnsi="Times New Roman"/>
                <w:sz w:val="20"/>
                <w:szCs w:val="20"/>
                <w:lang w:eastAsia="ru-RU"/>
              </w:rPr>
              <w:t>2180,3</w:t>
            </w:r>
          </w:p>
        </w:tc>
        <w:tc>
          <w:tcPr>
            <w:tcW w:w="992" w:type="dxa"/>
            <w:vAlign w:val="center"/>
          </w:tcPr>
          <w:p w:rsidR="00DD3A04" w:rsidRPr="007C34F9" w:rsidRDefault="00DD3A04" w:rsidP="00DD3A04">
            <w:pPr>
              <w:spacing w:line="360" w:lineRule="auto"/>
              <w:jc w:val="center"/>
              <w:textAlignment w:val="top"/>
              <w:rPr>
                <w:rFonts w:ascii="Times New Roman" w:hAnsi="Times New Roman"/>
                <w:sz w:val="20"/>
                <w:szCs w:val="20"/>
                <w:lang w:val="en-US" w:eastAsia="ru-RU"/>
              </w:rPr>
            </w:pPr>
            <w:r w:rsidRPr="007C34F9">
              <w:rPr>
                <w:rFonts w:ascii="Times New Roman" w:hAnsi="Times New Roman"/>
                <w:sz w:val="20"/>
                <w:szCs w:val="20"/>
                <w:lang w:val="en-US" w:eastAsia="ru-RU"/>
              </w:rPr>
              <w:t>22154.4</w:t>
            </w:r>
          </w:p>
        </w:tc>
        <w:tc>
          <w:tcPr>
            <w:tcW w:w="963" w:type="dxa"/>
            <w:vAlign w:val="center"/>
          </w:tcPr>
          <w:p w:rsidR="00DD3A04" w:rsidRPr="007C34F9" w:rsidRDefault="00DD3A04" w:rsidP="00DD3A04">
            <w:pPr>
              <w:spacing w:line="360" w:lineRule="auto"/>
              <w:jc w:val="center"/>
              <w:textAlignment w:val="top"/>
              <w:rPr>
                <w:rFonts w:ascii="Times New Roman" w:hAnsi="Times New Roman"/>
                <w:sz w:val="20"/>
                <w:szCs w:val="20"/>
                <w:lang w:val="en-US" w:eastAsia="ru-RU"/>
              </w:rPr>
            </w:pPr>
            <w:r w:rsidRPr="007C34F9">
              <w:rPr>
                <w:rFonts w:ascii="Times New Roman" w:hAnsi="Times New Roman"/>
                <w:sz w:val="20"/>
                <w:szCs w:val="20"/>
                <w:lang w:val="en-US" w:eastAsia="ru-RU"/>
              </w:rPr>
              <w:t>20043</w:t>
            </w:r>
          </w:p>
        </w:tc>
        <w:tc>
          <w:tcPr>
            <w:tcW w:w="943" w:type="dxa"/>
            <w:vAlign w:val="center"/>
          </w:tcPr>
          <w:p w:rsidR="00DD3A04" w:rsidRPr="007C34F9" w:rsidRDefault="00EB6054" w:rsidP="00DD3A04">
            <w:pPr>
              <w:spacing w:line="360" w:lineRule="auto"/>
              <w:jc w:val="center"/>
              <w:textAlignment w:val="top"/>
              <w:rPr>
                <w:rFonts w:ascii="Times New Roman" w:hAnsi="Times New Roman"/>
                <w:sz w:val="20"/>
                <w:szCs w:val="20"/>
                <w:lang w:val="en-US" w:eastAsia="ru-RU"/>
              </w:rPr>
            </w:pPr>
            <w:r w:rsidRPr="007C34F9">
              <w:rPr>
                <w:rFonts w:ascii="Times New Roman" w:hAnsi="Times New Roman"/>
                <w:sz w:val="20"/>
                <w:szCs w:val="20"/>
                <w:lang w:val="en-US" w:eastAsia="ru-RU"/>
              </w:rPr>
              <w:t>1049.3</w:t>
            </w:r>
          </w:p>
        </w:tc>
      </w:tr>
      <w:tr w:rsidR="00DD3A04" w:rsidTr="000C5FB2">
        <w:trPr>
          <w:trHeight w:val="423"/>
        </w:trPr>
        <w:tc>
          <w:tcPr>
            <w:tcW w:w="816" w:type="dxa"/>
            <w:vAlign w:val="center"/>
          </w:tcPr>
          <w:p w:rsidR="00DD3A04" w:rsidRPr="007C34F9" w:rsidRDefault="00DD3A04" w:rsidP="00DD3A04">
            <w:pPr>
              <w:spacing w:line="360" w:lineRule="auto"/>
              <w:jc w:val="center"/>
              <w:textAlignment w:val="top"/>
              <w:rPr>
                <w:rFonts w:ascii="Times New Roman" w:hAnsi="Times New Roman"/>
                <w:sz w:val="20"/>
                <w:szCs w:val="20"/>
                <w:lang w:eastAsia="ru-RU"/>
              </w:rPr>
            </w:pPr>
            <w:r w:rsidRPr="007C34F9">
              <w:rPr>
                <w:rFonts w:ascii="Times New Roman" w:hAnsi="Times New Roman"/>
                <w:sz w:val="20"/>
                <w:szCs w:val="20"/>
                <w:lang w:eastAsia="ru-RU"/>
              </w:rPr>
              <w:t>ФСС</w:t>
            </w:r>
          </w:p>
        </w:tc>
        <w:tc>
          <w:tcPr>
            <w:tcW w:w="990" w:type="dxa"/>
            <w:vAlign w:val="center"/>
          </w:tcPr>
          <w:p w:rsidR="00DD3A04" w:rsidRPr="007C34F9" w:rsidRDefault="00DD3A04" w:rsidP="00DD3A04">
            <w:pPr>
              <w:spacing w:line="360" w:lineRule="auto"/>
              <w:jc w:val="center"/>
              <w:textAlignment w:val="top"/>
              <w:rPr>
                <w:rFonts w:ascii="Times New Roman" w:hAnsi="Times New Roman"/>
                <w:sz w:val="20"/>
                <w:szCs w:val="20"/>
                <w:lang w:eastAsia="ru-RU"/>
              </w:rPr>
            </w:pPr>
            <w:r w:rsidRPr="007C34F9">
              <w:rPr>
                <w:rFonts w:ascii="Times New Roman" w:hAnsi="Times New Roman"/>
                <w:sz w:val="20"/>
                <w:szCs w:val="20"/>
                <w:lang w:eastAsia="ru-RU"/>
              </w:rPr>
              <w:t>41400</w:t>
            </w:r>
          </w:p>
        </w:tc>
        <w:tc>
          <w:tcPr>
            <w:tcW w:w="991" w:type="dxa"/>
            <w:vAlign w:val="center"/>
          </w:tcPr>
          <w:p w:rsidR="00DD3A04" w:rsidRPr="007C34F9" w:rsidRDefault="00DD3A04" w:rsidP="00DD3A04">
            <w:pPr>
              <w:spacing w:line="360" w:lineRule="auto"/>
              <w:jc w:val="center"/>
              <w:textAlignment w:val="top"/>
              <w:rPr>
                <w:rFonts w:ascii="Times New Roman" w:hAnsi="Times New Roman"/>
                <w:sz w:val="20"/>
                <w:szCs w:val="20"/>
                <w:lang w:eastAsia="ru-RU"/>
              </w:rPr>
            </w:pPr>
            <w:r w:rsidRPr="007C34F9">
              <w:rPr>
                <w:rFonts w:ascii="Times New Roman" w:hAnsi="Times New Roman"/>
                <w:sz w:val="20"/>
                <w:szCs w:val="20"/>
                <w:lang w:eastAsia="ru-RU"/>
              </w:rPr>
              <w:t>42750,64</w:t>
            </w:r>
          </w:p>
        </w:tc>
        <w:tc>
          <w:tcPr>
            <w:tcW w:w="1274" w:type="dxa"/>
            <w:vAlign w:val="center"/>
          </w:tcPr>
          <w:p w:rsidR="00DD3A04" w:rsidRPr="007C34F9" w:rsidRDefault="00DD3A04" w:rsidP="00DD3A04">
            <w:pPr>
              <w:spacing w:line="360" w:lineRule="auto"/>
              <w:jc w:val="center"/>
              <w:textAlignment w:val="top"/>
              <w:rPr>
                <w:rFonts w:ascii="Times New Roman" w:hAnsi="Times New Roman"/>
                <w:sz w:val="20"/>
                <w:szCs w:val="20"/>
                <w:lang w:eastAsia="ru-RU"/>
              </w:rPr>
            </w:pPr>
            <w:r w:rsidRPr="007C34F9">
              <w:rPr>
                <w:rFonts w:ascii="Times New Roman" w:hAnsi="Times New Roman"/>
                <w:sz w:val="20"/>
                <w:szCs w:val="20"/>
                <w:lang w:val="en-US" w:eastAsia="ru-RU"/>
              </w:rPr>
              <w:t>434400.39</w:t>
            </w:r>
          </w:p>
        </w:tc>
        <w:tc>
          <w:tcPr>
            <w:tcW w:w="708" w:type="dxa"/>
            <w:vAlign w:val="center"/>
          </w:tcPr>
          <w:p w:rsidR="00DD3A04" w:rsidRPr="007C34F9" w:rsidRDefault="00DD3A04" w:rsidP="00DD3A04">
            <w:pPr>
              <w:spacing w:line="360" w:lineRule="auto"/>
              <w:jc w:val="center"/>
              <w:textAlignment w:val="top"/>
              <w:rPr>
                <w:rFonts w:ascii="Times New Roman" w:hAnsi="Times New Roman"/>
                <w:sz w:val="20"/>
                <w:szCs w:val="20"/>
                <w:lang w:eastAsia="ru-RU"/>
              </w:rPr>
            </w:pPr>
            <w:r w:rsidRPr="007C34F9">
              <w:rPr>
                <w:rFonts w:ascii="Times New Roman" w:hAnsi="Times New Roman"/>
                <w:sz w:val="20"/>
                <w:szCs w:val="20"/>
                <w:lang w:eastAsia="ru-RU"/>
              </w:rPr>
              <w:t>2,9</w:t>
            </w:r>
          </w:p>
        </w:tc>
        <w:tc>
          <w:tcPr>
            <w:tcW w:w="990" w:type="dxa"/>
            <w:vAlign w:val="center"/>
          </w:tcPr>
          <w:p w:rsidR="00DD3A04" w:rsidRPr="007C34F9" w:rsidRDefault="00DD3A04" w:rsidP="00DD3A04">
            <w:pPr>
              <w:spacing w:line="360" w:lineRule="auto"/>
              <w:jc w:val="center"/>
              <w:textAlignment w:val="top"/>
              <w:rPr>
                <w:rFonts w:ascii="Times New Roman" w:hAnsi="Times New Roman"/>
                <w:sz w:val="20"/>
                <w:szCs w:val="20"/>
                <w:lang w:eastAsia="ru-RU"/>
              </w:rPr>
            </w:pPr>
            <w:r w:rsidRPr="007C34F9">
              <w:rPr>
                <w:rFonts w:ascii="Times New Roman" w:hAnsi="Times New Roman"/>
                <w:sz w:val="20"/>
                <w:szCs w:val="20"/>
                <w:lang w:eastAsia="ru-RU"/>
              </w:rPr>
              <w:t>1200,6</w:t>
            </w:r>
          </w:p>
        </w:tc>
        <w:tc>
          <w:tcPr>
            <w:tcW w:w="889" w:type="dxa"/>
            <w:vAlign w:val="center"/>
          </w:tcPr>
          <w:p w:rsidR="00DD3A04" w:rsidRPr="007C34F9" w:rsidRDefault="00DD3A04" w:rsidP="00DD3A04">
            <w:pPr>
              <w:spacing w:line="360" w:lineRule="auto"/>
              <w:jc w:val="center"/>
              <w:textAlignment w:val="top"/>
              <w:rPr>
                <w:rFonts w:ascii="Times New Roman" w:hAnsi="Times New Roman"/>
                <w:sz w:val="20"/>
                <w:szCs w:val="20"/>
                <w:lang w:eastAsia="ru-RU"/>
              </w:rPr>
            </w:pPr>
            <w:r w:rsidRPr="007C34F9">
              <w:rPr>
                <w:rFonts w:ascii="Times New Roman" w:hAnsi="Times New Roman"/>
                <w:sz w:val="20"/>
                <w:szCs w:val="20"/>
                <w:lang w:eastAsia="ru-RU"/>
              </w:rPr>
              <w:t>1239,8</w:t>
            </w:r>
          </w:p>
        </w:tc>
        <w:tc>
          <w:tcPr>
            <w:tcW w:w="992" w:type="dxa"/>
            <w:vAlign w:val="center"/>
          </w:tcPr>
          <w:p w:rsidR="00DD3A04" w:rsidRPr="007C34F9" w:rsidRDefault="00DD3A04" w:rsidP="00DD3A04">
            <w:pPr>
              <w:spacing w:line="360" w:lineRule="auto"/>
              <w:jc w:val="center"/>
              <w:textAlignment w:val="top"/>
              <w:rPr>
                <w:rFonts w:ascii="Times New Roman" w:hAnsi="Times New Roman"/>
                <w:sz w:val="20"/>
                <w:szCs w:val="20"/>
                <w:lang w:val="en-US" w:eastAsia="ru-RU"/>
              </w:rPr>
            </w:pPr>
            <w:r w:rsidRPr="007C34F9">
              <w:rPr>
                <w:rFonts w:ascii="Times New Roman" w:hAnsi="Times New Roman"/>
                <w:sz w:val="20"/>
                <w:szCs w:val="20"/>
                <w:lang w:val="en-US" w:eastAsia="ru-RU"/>
              </w:rPr>
              <w:t>12597.6</w:t>
            </w:r>
          </w:p>
        </w:tc>
        <w:tc>
          <w:tcPr>
            <w:tcW w:w="963" w:type="dxa"/>
            <w:vAlign w:val="center"/>
          </w:tcPr>
          <w:p w:rsidR="00DD3A04" w:rsidRPr="007C34F9" w:rsidRDefault="00DD3A04" w:rsidP="00DD3A04">
            <w:pPr>
              <w:spacing w:line="360" w:lineRule="auto"/>
              <w:jc w:val="center"/>
              <w:textAlignment w:val="top"/>
              <w:rPr>
                <w:rFonts w:ascii="Times New Roman" w:hAnsi="Times New Roman"/>
                <w:sz w:val="20"/>
                <w:szCs w:val="20"/>
                <w:lang w:val="en-US" w:eastAsia="ru-RU"/>
              </w:rPr>
            </w:pPr>
            <w:r w:rsidRPr="007C34F9">
              <w:rPr>
                <w:rFonts w:ascii="Times New Roman" w:hAnsi="Times New Roman"/>
                <w:sz w:val="20"/>
                <w:szCs w:val="20"/>
                <w:lang w:val="en-US" w:eastAsia="ru-RU"/>
              </w:rPr>
              <w:t>11397</w:t>
            </w:r>
          </w:p>
        </w:tc>
        <w:tc>
          <w:tcPr>
            <w:tcW w:w="943" w:type="dxa"/>
            <w:vAlign w:val="center"/>
          </w:tcPr>
          <w:p w:rsidR="00DD3A04" w:rsidRPr="007C34F9" w:rsidRDefault="00EB6054" w:rsidP="00DD3A04">
            <w:pPr>
              <w:spacing w:line="360" w:lineRule="auto"/>
              <w:jc w:val="center"/>
              <w:textAlignment w:val="top"/>
              <w:rPr>
                <w:rFonts w:ascii="Times New Roman" w:hAnsi="Times New Roman"/>
                <w:sz w:val="20"/>
                <w:szCs w:val="20"/>
                <w:lang w:val="en-US" w:eastAsia="ru-RU"/>
              </w:rPr>
            </w:pPr>
            <w:r w:rsidRPr="007C34F9">
              <w:rPr>
                <w:rFonts w:ascii="Times New Roman" w:hAnsi="Times New Roman"/>
                <w:sz w:val="20"/>
                <w:szCs w:val="20"/>
                <w:lang w:val="en-US" w:eastAsia="ru-RU"/>
              </w:rPr>
              <w:t>1049.3</w:t>
            </w:r>
          </w:p>
        </w:tc>
      </w:tr>
      <w:tr w:rsidR="00DD3A04" w:rsidTr="000C5FB2">
        <w:trPr>
          <w:trHeight w:val="1787"/>
        </w:trPr>
        <w:tc>
          <w:tcPr>
            <w:tcW w:w="816" w:type="dxa"/>
            <w:vAlign w:val="center"/>
          </w:tcPr>
          <w:p w:rsidR="00DD3A04" w:rsidRPr="007C34F9" w:rsidRDefault="00DD3A04" w:rsidP="00DD3A04">
            <w:pPr>
              <w:spacing w:line="360" w:lineRule="auto"/>
              <w:jc w:val="center"/>
              <w:textAlignment w:val="top"/>
              <w:rPr>
                <w:rFonts w:ascii="Times New Roman" w:hAnsi="Times New Roman"/>
                <w:sz w:val="20"/>
                <w:szCs w:val="20"/>
                <w:lang w:eastAsia="ru-RU"/>
              </w:rPr>
            </w:pPr>
            <w:r w:rsidRPr="007C34F9">
              <w:rPr>
                <w:rFonts w:ascii="Times New Roman" w:hAnsi="Times New Roman"/>
                <w:sz w:val="20"/>
                <w:szCs w:val="20"/>
                <w:lang w:eastAsia="ru-RU"/>
              </w:rPr>
              <w:t>Итого к уплате</w:t>
            </w:r>
          </w:p>
        </w:tc>
        <w:tc>
          <w:tcPr>
            <w:tcW w:w="990" w:type="dxa"/>
            <w:vAlign w:val="center"/>
          </w:tcPr>
          <w:p w:rsidR="00DD3A04" w:rsidRPr="007C34F9" w:rsidRDefault="00DD3A04" w:rsidP="00DD3A04">
            <w:pPr>
              <w:spacing w:line="360" w:lineRule="auto"/>
              <w:jc w:val="center"/>
              <w:textAlignment w:val="top"/>
              <w:rPr>
                <w:rFonts w:ascii="Times New Roman" w:hAnsi="Times New Roman"/>
                <w:sz w:val="20"/>
                <w:szCs w:val="20"/>
                <w:lang w:eastAsia="ru-RU"/>
              </w:rPr>
            </w:pPr>
            <w:r w:rsidRPr="007C34F9">
              <w:rPr>
                <w:rFonts w:ascii="Times New Roman" w:hAnsi="Times New Roman"/>
                <w:sz w:val="20"/>
                <w:szCs w:val="20"/>
                <w:lang w:eastAsia="ru-RU"/>
              </w:rPr>
              <w:t>41400</w:t>
            </w:r>
          </w:p>
        </w:tc>
        <w:tc>
          <w:tcPr>
            <w:tcW w:w="991" w:type="dxa"/>
            <w:vAlign w:val="center"/>
          </w:tcPr>
          <w:p w:rsidR="00DD3A04" w:rsidRPr="007C34F9" w:rsidRDefault="00DD3A04" w:rsidP="00DD3A04">
            <w:pPr>
              <w:spacing w:line="360" w:lineRule="auto"/>
              <w:jc w:val="center"/>
              <w:textAlignment w:val="top"/>
              <w:rPr>
                <w:rFonts w:ascii="Times New Roman" w:hAnsi="Times New Roman"/>
                <w:sz w:val="20"/>
                <w:szCs w:val="20"/>
                <w:lang w:eastAsia="ru-RU"/>
              </w:rPr>
            </w:pPr>
            <w:r w:rsidRPr="007C34F9">
              <w:rPr>
                <w:rFonts w:ascii="Times New Roman" w:hAnsi="Times New Roman"/>
                <w:sz w:val="20"/>
                <w:szCs w:val="20"/>
                <w:lang w:eastAsia="ru-RU"/>
              </w:rPr>
              <w:t>42750,64</w:t>
            </w:r>
          </w:p>
        </w:tc>
        <w:tc>
          <w:tcPr>
            <w:tcW w:w="1274" w:type="dxa"/>
            <w:vAlign w:val="center"/>
          </w:tcPr>
          <w:p w:rsidR="00DD3A04" w:rsidRPr="007C34F9" w:rsidRDefault="00DD3A04" w:rsidP="00DD3A04">
            <w:pPr>
              <w:spacing w:line="360" w:lineRule="auto"/>
              <w:jc w:val="center"/>
              <w:textAlignment w:val="top"/>
              <w:rPr>
                <w:rFonts w:ascii="Times New Roman" w:hAnsi="Times New Roman"/>
                <w:sz w:val="20"/>
                <w:szCs w:val="20"/>
                <w:lang w:eastAsia="ru-RU"/>
              </w:rPr>
            </w:pPr>
            <w:r w:rsidRPr="007C34F9">
              <w:rPr>
                <w:rFonts w:ascii="Times New Roman" w:hAnsi="Times New Roman"/>
                <w:sz w:val="20"/>
                <w:szCs w:val="20"/>
                <w:lang w:val="en-US" w:eastAsia="ru-RU"/>
              </w:rPr>
              <w:t>434400.39</w:t>
            </w:r>
          </w:p>
        </w:tc>
        <w:tc>
          <w:tcPr>
            <w:tcW w:w="708" w:type="dxa"/>
            <w:vAlign w:val="center"/>
          </w:tcPr>
          <w:p w:rsidR="00DD3A04" w:rsidRPr="007C34F9" w:rsidRDefault="00DD3A04" w:rsidP="00DD3A04">
            <w:pPr>
              <w:spacing w:line="360" w:lineRule="auto"/>
              <w:jc w:val="center"/>
              <w:textAlignment w:val="top"/>
              <w:rPr>
                <w:rFonts w:ascii="Times New Roman" w:hAnsi="Times New Roman"/>
                <w:sz w:val="20"/>
                <w:szCs w:val="20"/>
                <w:lang w:val="en-US" w:eastAsia="ru-RU"/>
              </w:rPr>
            </w:pPr>
            <w:r w:rsidRPr="007C34F9">
              <w:rPr>
                <w:rFonts w:ascii="Times New Roman" w:hAnsi="Times New Roman"/>
                <w:sz w:val="20"/>
                <w:szCs w:val="20"/>
                <w:lang w:val="en-US" w:eastAsia="ru-RU"/>
              </w:rPr>
              <w:t>30</w:t>
            </w:r>
          </w:p>
        </w:tc>
        <w:tc>
          <w:tcPr>
            <w:tcW w:w="990" w:type="dxa"/>
            <w:vAlign w:val="center"/>
          </w:tcPr>
          <w:p w:rsidR="00DD3A04" w:rsidRPr="007C34F9" w:rsidRDefault="00DD3A04" w:rsidP="00DD3A04">
            <w:pPr>
              <w:spacing w:line="360" w:lineRule="auto"/>
              <w:jc w:val="center"/>
              <w:textAlignment w:val="top"/>
              <w:rPr>
                <w:rFonts w:ascii="Times New Roman" w:hAnsi="Times New Roman"/>
                <w:sz w:val="20"/>
                <w:szCs w:val="20"/>
                <w:lang w:eastAsia="ru-RU"/>
              </w:rPr>
            </w:pPr>
            <w:r w:rsidRPr="007C34F9">
              <w:rPr>
                <w:rFonts w:ascii="Times New Roman" w:hAnsi="Times New Roman"/>
                <w:sz w:val="20"/>
                <w:szCs w:val="20"/>
                <w:lang w:eastAsia="ru-RU"/>
              </w:rPr>
              <w:t>12420</w:t>
            </w:r>
          </w:p>
        </w:tc>
        <w:tc>
          <w:tcPr>
            <w:tcW w:w="889" w:type="dxa"/>
            <w:vAlign w:val="center"/>
          </w:tcPr>
          <w:p w:rsidR="00DD3A04" w:rsidRPr="007C34F9" w:rsidRDefault="00DD3A04" w:rsidP="00DD3A04">
            <w:pPr>
              <w:spacing w:line="360" w:lineRule="auto"/>
              <w:jc w:val="center"/>
              <w:textAlignment w:val="top"/>
              <w:rPr>
                <w:rFonts w:ascii="Times New Roman" w:hAnsi="Times New Roman"/>
                <w:sz w:val="20"/>
                <w:szCs w:val="20"/>
                <w:lang w:eastAsia="ru-RU"/>
              </w:rPr>
            </w:pPr>
            <w:r w:rsidRPr="007C34F9">
              <w:rPr>
                <w:rFonts w:ascii="Times New Roman" w:hAnsi="Times New Roman"/>
                <w:sz w:val="20"/>
                <w:szCs w:val="20"/>
                <w:lang w:eastAsia="ru-RU"/>
              </w:rPr>
              <w:t>12825,2</w:t>
            </w:r>
          </w:p>
        </w:tc>
        <w:tc>
          <w:tcPr>
            <w:tcW w:w="992" w:type="dxa"/>
            <w:vAlign w:val="center"/>
          </w:tcPr>
          <w:p w:rsidR="00DD3A04" w:rsidRPr="007C34F9" w:rsidRDefault="00DD3A04" w:rsidP="00DD3A04">
            <w:pPr>
              <w:spacing w:line="360" w:lineRule="auto"/>
              <w:jc w:val="center"/>
              <w:textAlignment w:val="top"/>
              <w:rPr>
                <w:rFonts w:ascii="Times New Roman" w:hAnsi="Times New Roman"/>
                <w:sz w:val="20"/>
                <w:szCs w:val="20"/>
                <w:lang w:val="en-US" w:eastAsia="ru-RU"/>
              </w:rPr>
            </w:pPr>
            <w:r w:rsidRPr="007C34F9">
              <w:rPr>
                <w:rFonts w:ascii="Times New Roman" w:hAnsi="Times New Roman"/>
                <w:sz w:val="20"/>
                <w:szCs w:val="20"/>
                <w:lang w:val="en-US" w:eastAsia="ru-RU"/>
              </w:rPr>
              <w:t>130320.1</w:t>
            </w:r>
          </w:p>
        </w:tc>
        <w:tc>
          <w:tcPr>
            <w:tcW w:w="963" w:type="dxa"/>
            <w:vAlign w:val="center"/>
          </w:tcPr>
          <w:p w:rsidR="00DD3A04" w:rsidRPr="007C34F9" w:rsidRDefault="000C5FB2" w:rsidP="00DD3A04">
            <w:pPr>
              <w:spacing w:line="360" w:lineRule="auto"/>
              <w:jc w:val="center"/>
              <w:textAlignment w:val="top"/>
              <w:rPr>
                <w:rFonts w:ascii="Times New Roman" w:hAnsi="Times New Roman"/>
                <w:sz w:val="20"/>
                <w:szCs w:val="20"/>
                <w:lang w:val="en-US" w:eastAsia="ru-RU"/>
              </w:rPr>
            </w:pPr>
            <w:r>
              <w:rPr>
                <w:rFonts w:ascii="Times New Roman" w:hAnsi="Times New Roman"/>
                <w:sz w:val="20"/>
                <w:szCs w:val="20"/>
                <w:lang w:val="en-US" w:eastAsia="ru-RU"/>
              </w:rPr>
              <w:t>117900</w:t>
            </w:r>
          </w:p>
        </w:tc>
        <w:tc>
          <w:tcPr>
            <w:tcW w:w="943" w:type="dxa"/>
            <w:vAlign w:val="center"/>
          </w:tcPr>
          <w:p w:rsidR="00DD3A04" w:rsidRPr="007C34F9" w:rsidRDefault="00EB6054" w:rsidP="00DD3A04">
            <w:pPr>
              <w:spacing w:line="360" w:lineRule="auto"/>
              <w:jc w:val="center"/>
              <w:textAlignment w:val="top"/>
              <w:rPr>
                <w:rFonts w:ascii="Times New Roman" w:hAnsi="Times New Roman"/>
                <w:sz w:val="20"/>
                <w:szCs w:val="20"/>
                <w:lang w:val="en-US" w:eastAsia="ru-RU"/>
              </w:rPr>
            </w:pPr>
            <w:r w:rsidRPr="007C34F9">
              <w:rPr>
                <w:rFonts w:ascii="Times New Roman" w:hAnsi="Times New Roman"/>
                <w:sz w:val="20"/>
                <w:szCs w:val="20"/>
                <w:lang w:val="en-US" w:eastAsia="ru-RU"/>
              </w:rPr>
              <w:t>1049.3</w:t>
            </w:r>
          </w:p>
        </w:tc>
      </w:tr>
    </w:tbl>
    <w:p w:rsidR="00456211" w:rsidRPr="00397145" w:rsidRDefault="00456211" w:rsidP="00397145">
      <w:pPr>
        <w:spacing w:after="0" w:line="360" w:lineRule="auto"/>
        <w:ind w:firstLine="709"/>
        <w:jc w:val="both"/>
        <w:textAlignment w:val="top"/>
        <w:rPr>
          <w:rFonts w:ascii="Times New Roman" w:eastAsia="Times New Roman" w:hAnsi="Times New Roman" w:cs="Times New Roman"/>
          <w:sz w:val="28"/>
          <w:szCs w:val="28"/>
          <w:lang w:eastAsia="ru-RU"/>
        </w:rPr>
      </w:pPr>
      <w:r w:rsidRPr="00397145">
        <w:rPr>
          <w:rFonts w:ascii="Times New Roman" w:hAnsi="Times New Roman" w:cs="Times New Roman"/>
          <w:color w:val="000000"/>
          <w:sz w:val="28"/>
          <w:szCs w:val="28"/>
        </w:rPr>
        <w:t xml:space="preserve">ООО «Прома-Киров» предоставляет отчетность по страховым взносам в органы </w:t>
      </w:r>
      <w:r w:rsidR="007C34F9" w:rsidRPr="00397145">
        <w:rPr>
          <w:rFonts w:ascii="Times New Roman" w:hAnsi="Times New Roman" w:cs="Times New Roman"/>
          <w:color w:val="000000"/>
          <w:sz w:val="28"/>
          <w:szCs w:val="28"/>
        </w:rPr>
        <w:t>фонда обязательного медицинского страхования, фонда социального страхования и п</w:t>
      </w:r>
      <w:r w:rsidRPr="00397145">
        <w:rPr>
          <w:rFonts w:ascii="Times New Roman" w:hAnsi="Times New Roman" w:cs="Times New Roman"/>
          <w:color w:val="000000"/>
          <w:sz w:val="28"/>
          <w:szCs w:val="28"/>
        </w:rPr>
        <w:t xml:space="preserve">енсионного фонда России. </w:t>
      </w:r>
      <w:r w:rsidR="007C34F9" w:rsidRPr="00397145">
        <w:rPr>
          <w:rFonts w:ascii="Times New Roman" w:hAnsi="Times New Roman" w:cs="Times New Roman"/>
          <w:color w:val="000000"/>
          <w:sz w:val="28"/>
          <w:szCs w:val="28"/>
        </w:rPr>
        <w:t>Работодатель исчисляет и уплачивает страховые взносы во внебюджетные фонды Российской Федерации, в</w:t>
      </w:r>
      <w:r w:rsidRPr="00397145">
        <w:rPr>
          <w:rFonts w:ascii="Times New Roman" w:hAnsi="Times New Roman" w:cs="Times New Roman"/>
          <w:color w:val="000000"/>
          <w:sz w:val="28"/>
          <w:szCs w:val="28"/>
        </w:rPr>
        <w:t>ыплачивая вознаграждения физически</w:t>
      </w:r>
      <w:r w:rsidR="007C34F9" w:rsidRPr="00397145">
        <w:rPr>
          <w:rFonts w:ascii="Times New Roman" w:hAnsi="Times New Roman" w:cs="Times New Roman"/>
          <w:color w:val="000000"/>
          <w:sz w:val="28"/>
          <w:szCs w:val="28"/>
        </w:rPr>
        <w:t>м лицам за их труд</w:t>
      </w:r>
      <w:r w:rsidRPr="00397145">
        <w:rPr>
          <w:rFonts w:ascii="Times New Roman" w:hAnsi="Times New Roman" w:cs="Times New Roman"/>
          <w:color w:val="000000"/>
          <w:sz w:val="28"/>
          <w:szCs w:val="28"/>
        </w:rPr>
        <w:t xml:space="preserve">. Расчет происходит </w:t>
      </w:r>
      <w:r w:rsidRPr="00397145">
        <w:rPr>
          <w:rFonts w:ascii="Times New Roman" w:hAnsi="Times New Roman" w:cs="Times New Roman"/>
          <w:color w:val="000000"/>
          <w:sz w:val="28"/>
          <w:szCs w:val="28"/>
        </w:rPr>
        <w:lastRenderedPageBreak/>
        <w:t>по мере начисления вознаграждений, а уплата производиться не позднее 15-го числа месяца, следующего за месяцем начисления. В конце отчетных периодов, которыми являются квартал, полугодие, 9 месяцев и год, страхователь отчитывается в фонд по начисленным и уплаченным взносам.</w:t>
      </w:r>
    </w:p>
    <w:p w:rsidR="00456211" w:rsidRPr="00397145" w:rsidRDefault="00456211" w:rsidP="00456211">
      <w:pPr>
        <w:pStyle w:val="a7"/>
        <w:spacing w:before="0" w:beforeAutospacing="0" w:after="0" w:afterAutospacing="0" w:line="360" w:lineRule="auto"/>
        <w:ind w:firstLine="709"/>
        <w:jc w:val="both"/>
        <w:rPr>
          <w:color w:val="000000"/>
          <w:sz w:val="28"/>
          <w:szCs w:val="28"/>
        </w:rPr>
      </w:pPr>
      <w:r w:rsidRPr="00397145">
        <w:rPr>
          <w:color w:val="000000"/>
          <w:sz w:val="28"/>
          <w:szCs w:val="28"/>
        </w:rPr>
        <w:t xml:space="preserve"> Поскольку взносы платятся в различные фонды, то и расчеты по каждому виду взносов подаются в соответствующие фонды.</w:t>
      </w:r>
    </w:p>
    <w:p w:rsidR="00456211" w:rsidRPr="00397145" w:rsidRDefault="00456211" w:rsidP="00456211">
      <w:pPr>
        <w:pStyle w:val="a7"/>
        <w:spacing w:before="0" w:beforeAutospacing="0" w:after="0" w:afterAutospacing="0" w:line="360" w:lineRule="auto"/>
        <w:ind w:firstLine="709"/>
        <w:jc w:val="both"/>
        <w:rPr>
          <w:color w:val="000000"/>
          <w:sz w:val="28"/>
          <w:szCs w:val="28"/>
        </w:rPr>
      </w:pPr>
      <w:r w:rsidRPr="00397145">
        <w:rPr>
          <w:color w:val="000000"/>
          <w:sz w:val="28"/>
          <w:szCs w:val="28"/>
        </w:rPr>
        <w:t>Так, расчеты по взносам по нетрудоспособности и материнству сдаются в территориальные органы Фонда социального страхования. Они представляются по форме 4-ФСС, утвержденной приказом ФСС РФ от 26.02.2015 № 59.</w:t>
      </w:r>
    </w:p>
    <w:p w:rsidR="00456211" w:rsidRPr="00FD1F48" w:rsidRDefault="00456211" w:rsidP="00456211">
      <w:pPr>
        <w:pStyle w:val="a7"/>
        <w:spacing w:before="0" w:beforeAutospacing="0" w:after="0" w:afterAutospacing="0" w:line="360" w:lineRule="auto"/>
        <w:ind w:firstLine="709"/>
        <w:jc w:val="both"/>
        <w:rPr>
          <w:color w:val="000000"/>
          <w:sz w:val="28"/>
          <w:szCs w:val="28"/>
        </w:rPr>
      </w:pPr>
      <w:r w:rsidRPr="00FD1F48">
        <w:rPr>
          <w:color w:val="000000"/>
          <w:sz w:val="28"/>
          <w:szCs w:val="28"/>
        </w:rPr>
        <w:t>Расчет по начисленным и уплаченным взносам на ОПС и ОМС выполняется по форме РСВ-1 ПФР, утвержденной постановлением правления ПФР от 16.01.2014 № 2п, и сдается в территориальные органы Пенсионного фонда РФ.</w:t>
      </w:r>
    </w:p>
    <w:p w:rsidR="00456211" w:rsidRPr="00FD1F48" w:rsidRDefault="00456211" w:rsidP="00456211">
      <w:pPr>
        <w:pStyle w:val="a7"/>
        <w:spacing w:before="0" w:beforeAutospacing="0" w:after="0" w:afterAutospacing="0" w:line="360" w:lineRule="auto"/>
        <w:ind w:firstLine="709"/>
        <w:jc w:val="both"/>
        <w:rPr>
          <w:color w:val="000000"/>
          <w:sz w:val="28"/>
          <w:szCs w:val="28"/>
        </w:rPr>
      </w:pPr>
      <w:r>
        <w:rPr>
          <w:color w:val="000000"/>
          <w:sz w:val="28"/>
          <w:szCs w:val="28"/>
        </w:rPr>
        <w:t>Р</w:t>
      </w:r>
      <w:r w:rsidRPr="00FD1F48">
        <w:rPr>
          <w:color w:val="000000"/>
          <w:sz w:val="28"/>
          <w:szCs w:val="28"/>
        </w:rPr>
        <w:t>асчет по форме 4-ФСС был утвержден приказом ФСС РФ от 26.02.2015 № 59 и применяется</w:t>
      </w:r>
      <w:r>
        <w:rPr>
          <w:color w:val="000000"/>
          <w:sz w:val="28"/>
          <w:szCs w:val="28"/>
        </w:rPr>
        <w:t>,</w:t>
      </w:r>
      <w:r w:rsidRPr="00FD1F48">
        <w:rPr>
          <w:color w:val="000000"/>
          <w:sz w:val="28"/>
          <w:szCs w:val="28"/>
        </w:rPr>
        <w:t xml:space="preserve"> для сдачи в органы ФСС РФ начиная с 1 января 2015 года.</w:t>
      </w:r>
    </w:p>
    <w:p w:rsidR="00456211" w:rsidRPr="00FD1F48" w:rsidRDefault="00456211" w:rsidP="00456211">
      <w:pPr>
        <w:pStyle w:val="a7"/>
        <w:spacing w:before="0" w:beforeAutospacing="0" w:after="0" w:afterAutospacing="0" w:line="360" w:lineRule="auto"/>
        <w:ind w:firstLine="709"/>
        <w:jc w:val="both"/>
        <w:rPr>
          <w:color w:val="000000"/>
          <w:sz w:val="28"/>
          <w:szCs w:val="28"/>
        </w:rPr>
      </w:pPr>
      <w:r w:rsidRPr="00FD1F48">
        <w:rPr>
          <w:color w:val="000000"/>
          <w:sz w:val="28"/>
          <w:szCs w:val="28"/>
        </w:rPr>
        <w:t>Расчет состоит из титульного листа и двух разделов, а каждый раздел — из нескольких таблиц.</w:t>
      </w:r>
    </w:p>
    <w:p w:rsidR="00456211" w:rsidRPr="00FD1F48" w:rsidRDefault="00456211" w:rsidP="00456211">
      <w:pPr>
        <w:pStyle w:val="a7"/>
        <w:spacing w:before="0" w:beforeAutospacing="0" w:after="0" w:afterAutospacing="0" w:line="360" w:lineRule="auto"/>
        <w:ind w:firstLine="709"/>
        <w:jc w:val="both"/>
        <w:rPr>
          <w:color w:val="000000"/>
          <w:sz w:val="28"/>
          <w:szCs w:val="28"/>
        </w:rPr>
      </w:pPr>
      <w:r w:rsidRPr="00FD1F48">
        <w:rPr>
          <w:color w:val="000000"/>
          <w:sz w:val="28"/>
          <w:szCs w:val="28"/>
        </w:rPr>
        <w:t>В соответствии с ч. 1, 3 ст. 5, ч. 1, 2 ст. 7, ч. 9 ст. 15 Закона № 212-ФЗ определено, что расчет по форме 4-ФСС сдают все те, кто производит выплату заработной платы и других вознаграждений по трудовым договорам или договорам гражданско-правового характера</w:t>
      </w:r>
      <w:r>
        <w:rPr>
          <w:color w:val="000000"/>
          <w:sz w:val="28"/>
          <w:szCs w:val="28"/>
        </w:rPr>
        <w:t>. Таким образом, ООО «Прома-Киров» сдает расчёт по форме 4-ФСС.</w:t>
      </w:r>
    </w:p>
    <w:p w:rsidR="00456211" w:rsidRPr="00FD1F48" w:rsidRDefault="00456211" w:rsidP="00456211">
      <w:pPr>
        <w:pStyle w:val="a7"/>
        <w:spacing w:before="0" w:beforeAutospacing="0" w:after="0" w:afterAutospacing="0" w:line="360" w:lineRule="auto"/>
        <w:ind w:firstLine="709"/>
        <w:jc w:val="both"/>
        <w:rPr>
          <w:color w:val="000000"/>
          <w:sz w:val="28"/>
          <w:szCs w:val="28"/>
        </w:rPr>
      </w:pPr>
      <w:r w:rsidRPr="00FD1F48">
        <w:rPr>
          <w:color w:val="000000"/>
          <w:sz w:val="28"/>
          <w:szCs w:val="28"/>
        </w:rPr>
        <w:t>В Пенсионный фонд России, а точнее, в его территориальные органы страхователи представляют расчет по форме РСВ-1 ПФР. В данном расчете отражается информация по взносам на обязательное пенсионное и медицинское страхование, начисленным и уплаченным в отчетном периоде. Кроме того, форма включает в себя данные персонифицированного учета.</w:t>
      </w:r>
    </w:p>
    <w:p w:rsidR="00456211" w:rsidRDefault="00456211" w:rsidP="00456211">
      <w:pPr>
        <w:pStyle w:val="a7"/>
        <w:spacing w:before="0" w:beforeAutospacing="0" w:after="0" w:afterAutospacing="0" w:line="360" w:lineRule="auto"/>
        <w:ind w:firstLine="709"/>
        <w:jc w:val="both"/>
        <w:rPr>
          <w:color w:val="000000"/>
          <w:sz w:val="28"/>
          <w:szCs w:val="28"/>
        </w:rPr>
      </w:pPr>
      <w:r w:rsidRPr="00FD1F48">
        <w:rPr>
          <w:color w:val="000000"/>
          <w:sz w:val="28"/>
          <w:szCs w:val="28"/>
        </w:rPr>
        <w:t xml:space="preserve">Так же, как и расчет 4-ФСС, расчет по форме РСВ-1 ПФР </w:t>
      </w:r>
      <w:r>
        <w:rPr>
          <w:color w:val="000000"/>
          <w:sz w:val="28"/>
          <w:szCs w:val="28"/>
        </w:rPr>
        <w:t>ООО «Прома-Киров» сдаёт. Формы отчетности см. «Приложения»</w:t>
      </w:r>
    </w:p>
    <w:p w:rsidR="00456211" w:rsidRPr="00BE2228" w:rsidRDefault="00456211" w:rsidP="00397145">
      <w:pPr>
        <w:pStyle w:val="a7"/>
        <w:spacing w:before="0" w:beforeAutospacing="0" w:after="0" w:afterAutospacing="0" w:line="360" w:lineRule="auto"/>
        <w:ind w:firstLine="709"/>
        <w:jc w:val="both"/>
        <w:rPr>
          <w:sz w:val="28"/>
          <w:szCs w:val="28"/>
        </w:rPr>
      </w:pPr>
      <w:r>
        <w:rPr>
          <w:color w:val="000000"/>
          <w:sz w:val="28"/>
          <w:szCs w:val="28"/>
        </w:rPr>
        <w:t xml:space="preserve"> </w:t>
      </w:r>
      <w:r w:rsidRPr="00BE2228">
        <w:rPr>
          <w:sz w:val="28"/>
          <w:szCs w:val="28"/>
        </w:rPr>
        <w:t>Существует две основные формы проверки — камеральная и выездная.</w:t>
      </w:r>
    </w:p>
    <w:p w:rsidR="00456211" w:rsidRDefault="00456211" w:rsidP="00456211">
      <w:pPr>
        <w:pStyle w:val="a7"/>
        <w:shd w:val="clear" w:color="auto" w:fill="FFFFFF"/>
        <w:spacing w:before="0" w:beforeAutospacing="0" w:after="0" w:afterAutospacing="0" w:line="360" w:lineRule="auto"/>
        <w:ind w:firstLine="709"/>
        <w:jc w:val="both"/>
        <w:rPr>
          <w:sz w:val="28"/>
          <w:szCs w:val="28"/>
        </w:rPr>
      </w:pPr>
      <w:r w:rsidRPr="007C34F9">
        <w:rPr>
          <w:rStyle w:val="af0"/>
          <w:b w:val="0"/>
          <w:sz w:val="28"/>
          <w:szCs w:val="28"/>
        </w:rPr>
        <w:lastRenderedPageBreak/>
        <w:t>Камеральные</w:t>
      </w:r>
      <w:r w:rsidRPr="00BE2228">
        <w:rPr>
          <w:rStyle w:val="apple-converted-space"/>
          <w:sz w:val="28"/>
          <w:szCs w:val="28"/>
        </w:rPr>
        <w:t> </w:t>
      </w:r>
      <w:r>
        <w:rPr>
          <w:sz w:val="28"/>
          <w:szCs w:val="28"/>
        </w:rPr>
        <w:t>проверки проводятся</w:t>
      </w:r>
      <w:r w:rsidRPr="00BE2228">
        <w:rPr>
          <w:sz w:val="28"/>
          <w:szCs w:val="28"/>
        </w:rPr>
        <w:t xml:space="preserve"> по итогам с</w:t>
      </w:r>
      <w:r>
        <w:rPr>
          <w:sz w:val="28"/>
          <w:szCs w:val="28"/>
        </w:rPr>
        <w:t>дачи отчетности. Это</w:t>
      </w:r>
      <w:r w:rsidRPr="00BE2228">
        <w:rPr>
          <w:sz w:val="28"/>
          <w:szCs w:val="28"/>
        </w:rPr>
        <w:t xml:space="preserve"> процедура, в ходе которой контролеры проверяют правильность составления отчетности и уплату страховых взносов. </w:t>
      </w:r>
      <w:r>
        <w:rPr>
          <w:sz w:val="28"/>
          <w:szCs w:val="28"/>
        </w:rPr>
        <w:t>Личного присутствия плательщика,</w:t>
      </w:r>
      <w:r w:rsidRPr="00BE2228">
        <w:rPr>
          <w:sz w:val="28"/>
          <w:szCs w:val="28"/>
        </w:rPr>
        <w:t xml:space="preserve"> как правило, не требуется. </w:t>
      </w:r>
      <w:r>
        <w:rPr>
          <w:sz w:val="28"/>
          <w:szCs w:val="28"/>
        </w:rPr>
        <w:t>Д</w:t>
      </w:r>
      <w:r w:rsidRPr="00BE2228">
        <w:rPr>
          <w:sz w:val="28"/>
          <w:szCs w:val="28"/>
        </w:rPr>
        <w:t>ля предпринимателей</w:t>
      </w:r>
      <w:r>
        <w:rPr>
          <w:sz w:val="28"/>
          <w:szCs w:val="28"/>
        </w:rPr>
        <w:t xml:space="preserve"> интересны </w:t>
      </w:r>
      <w:r w:rsidRPr="007C34F9">
        <w:rPr>
          <w:rStyle w:val="af0"/>
          <w:b w:val="0"/>
          <w:sz w:val="28"/>
          <w:szCs w:val="28"/>
        </w:rPr>
        <w:t>выездные</w:t>
      </w:r>
      <w:r w:rsidRPr="00BE2228">
        <w:rPr>
          <w:rStyle w:val="apple-converted-space"/>
          <w:sz w:val="28"/>
          <w:szCs w:val="28"/>
        </w:rPr>
        <w:t> </w:t>
      </w:r>
      <w:r w:rsidRPr="00BE2228">
        <w:rPr>
          <w:sz w:val="28"/>
          <w:szCs w:val="28"/>
        </w:rPr>
        <w:t xml:space="preserve">проверки, потому что в этом случае </w:t>
      </w:r>
      <w:r>
        <w:rPr>
          <w:sz w:val="28"/>
          <w:szCs w:val="28"/>
        </w:rPr>
        <w:t xml:space="preserve">им </w:t>
      </w:r>
      <w:r w:rsidRPr="00BE2228">
        <w:rPr>
          <w:sz w:val="28"/>
          <w:szCs w:val="28"/>
        </w:rPr>
        <w:t>придется общаться лично</w:t>
      </w:r>
      <w:r w:rsidRPr="001B0731">
        <w:rPr>
          <w:sz w:val="28"/>
          <w:szCs w:val="28"/>
        </w:rPr>
        <w:t xml:space="preserve"> </w:t>
      </w:r>
      <w:r w:rsidRPr="00BE2228">
        <w:rPr>
          <w:sz w:val="28"/>
          <w:szCs w:val="28"/>
        </w:rPr>
        <w:t xml:space="preserve">с представителями Фондов, проверять будут больше </w:t>
      </w:r>
      <w:r>
        <w:rPr>
          <w:sz w:val="28"/>
          <w:szCs w:val="28"/>
        </w:rPr>
        <w:t>и готовиться нужно серьезнее</w:t>
      </w:r>
      <w:r w:rsidRPr="00BE2228">
        <w:rPr>
          <w:sz w:val="28"/>
          <w:szCs w:val="28"/>
        </w:rPr>
        <w:t>.</w:t>
      </w:r>
    </w:p>
    <w:p w:rsidR="00456211" w:rsidRPr="00BE2228" w:rsidRDefault="00456211" w:rsidP="00456211">
      <w:pPr>
        <w:pStyle w:val="a7"/>
        <w:shd w:val="clear" w:color="auto" w:fill="FFFFFF"/>
        <w:spacing w:before="0" w:beforeAutospacing="0" w:after="0" w:afterAutospacing="0" w:line="360" w:lineRule="auto"/>
        <w:ind w:firstLine="709"/>
        <w:jc w:val="both"/>
        <w:rPr>
          <w:sz w:val="28"/>
          <w:szCs w:val="28"/>
        </w:rPr>
      </w:pPr>
      <w:r>
        <w:rPr>
          <w:sz w:val="28"/>
          <w:szCs w:val="28"/>
        </w:rPr>
        <w:t>П</w:t>
      </w:r>
      <w:r w:rsidRPr="00BE2228">
        <w:rPr>
          <w:sz w:val="28"/>
          <w:szCs w:val="28"/>
        </w:rPr>
        <w:t>роводить выез</w:t>
      </w:r>
      <w:r>
        <w:rPr>
          <w:sz w:val="28"/>
          <w:szCs w:val="28"/>
        </w:rPr>
        <w:t xml:space="preserve">дные проверки разрешили </w:t>
      </w:r>
      <w:r w:rsidRPr="00BE2228">
        <w:rPr>
          <w:sz w:val="28"/>
          <w:szCs w:val="28"/>
        </w:rPr>
        <w:t>только в 2011 году. В 2010 были только камеральные. Выездные проверки бывают плановые и внеплановые.</w:t>
      </w:r>
    </w:p>
    <w:p w:rsidR="00456211" w:rsidRPr="00BE2228" w:rsidRDefault="00456211" w:rsidP="00456211">
      <w:pPr>
        <w:pStyle w:val="a7"/>
        <w:shd w:val="clear" w:color="auto" w:fill="FFFFFF"/>
        <w:spacing w:before="0" w:beforeAutospacing="0" w:after="0" w:afterAutospacing="0" w:line="360" w:lineRule="auto"/>
        <w:ind w:firstLine="709"/>
        <w:jc w:val="both"/>
        <w:rPr>
          <w:sz w:val="28"/>
          <w:szCs w:val="28"/>
        </w:rPr>
      </w:pPr>
      <w:r w:rsidRPr="007C34F9">
        <w:rPr>
          <w:rStyle w:val="af0"/>
          <w:b w:val="0"/>
          <w:sz w:val="28"/>
          <w:szCs w:val="28"/>
        </w:rPr>
        <w:t>Внеплановую</w:t>
      </w:r>
      <w:r w:rsidRPr="00BE2228">
        <w:rPr>
          <w:rStyle w:val="apple-converted-space"/>
          <w:sz w:val="28"/>
          <w:szCs w:val="28"/>
        </w:rPr>
        <w:t> </w:t>
      </w:r>
      <w:r w:rsidRPr="00BE2228">
        <w:rPr>
          <w:sz w:val="28"/>
          <w:szCs w:val="28"/>
        </w:rPr>
        <w:t>проверку могут провести, если:</w:t>
      </w:r>
    </w:p>
    <w:p w:rsidR="00456211" w:rsidRPr="00BE2228" w:rsidRDefault="00456211" w:rsidP="00151D78">
      <w:pPr>
        <w:numPr>
          <w:ilvl w:val="0"/>
          <w:numId w:val="2"/>
        </w:numPr>
        <w:shd w:val="clear" w:color="auto" w:fill="FFFFFF"/>
        <w:spacing w:after="0" w:line="360" w:lineRule="auto"/>
        <w:ind w:left="0" w:firstLine="709"/>
        <w:jc w:val="both"/>
        <w:rPr>
          <w:rFonts w:ascii="Times New Roman" w:hAnsi="Times New Roman" w:cs="Times New Roman"/>
          <w:sz w:val="28"/>
          <w:szCs w:val="28"/>
        </w:rPr>
      </w:pPr>
      <w:r w:rsidRPr="00BE2228">
        <w:rPr>
          <w:rFonts w:ascii="Times New Roman" w:hAnsi="Times New Roman" w:cs="Times New Roman"/>
          <w:sz w:val="28"/>
          <w:szCs w:val="28"/>
        </w:rPr>
        <w:t>в Фонды поступают жалобы от сотрудников;</w:t>
      </w:r>
    </w:p>
    <w:p w:rsidR="00456211" w:rsidRPr="00BE2228" w:rsidRDefault="00456211" w:rsidP="00151D78">
      <w:pPr>
        <w:numPr>
          <w:ilvl w:val="0"/>
          <w:numId w:val="2"/>
        </w:numPr>
        <w:shd w:val="clear" w:color="auto" w:fill="FFFFFF"/>
        <w:spacing w:after="0" w:line="360" w:lineRule="auto"/>
        <w:ind w:left="0" w:firstLine="709"/>
        <w:jc w:val="both"/>
        <w:rPr>
          <w:rFonts w:ascii="Times New Roman" w:hAnsi="Times New Roman" w:cs="Times New Roman"/>
          <w:sz w:val="28"/>
          <w:szCs w:val="28"/>
        </w:rPr>
      </w:pPr>
      <w:r w:rsidRPr="00BE2228">
        <w:rPr>
          <w:rFonts w:ascii="Times New Roman" w:hAnsi="Times New Roman" w:cs="Times New Roman"/>
          <w:sz w:val="28"/>
          <w:szCs w:val="28"/>
        </w:rPr>
        <w:t>организация ликвидируется или реорганизуется;</w:t>
      </w:r>
    </w:p>
    <w:p w:rsidR="00456211" w:rsidRPr="00BE2228" w:rsidRDefault="00456211" w:rsidP="00151D78">
      <w:pPr>
        <w:numPr>
          <w:ilvl w:val="0"/>
          <w:numId w:val="2"/>
        </w:numPr>
        <w:shd w:val="clear" w:color="auto" w:fill="FFFFFF"/>
        <w:spacing w:after="0" w:line="360" w:lineRule="auto"/>
        <w:ind w:left="0" w:firstLine="709"/>
        <w:jc w:val="both"/>
        <w:rPr>
          <w:rFonts w:ascii="Times New Roman" w:hAnsi="Times New Roman" w:cs="Times New Roman"/>
          <w:sz w:val="28"/>
          <w:szCs w:val="28"/>
        </w:rPr>
      </w:pPr>
      <w:r w:rsidRPr="00BE2228">
        <w:rPr>
          <w:rFonts w:ascii="Times New Roman" w:hAnsi="Times New Roman" w:cs="Times New Roman"/>
          <w:sz w:val="28"/>
          <w:szCs w:val="28"/>
        </w:rPr>
        <w:t>организация обращается в ФСС с просьбой выделить средства на выплату пособий сотрудникам.</w:t>
      </w:r>
    </w:p>
    <w:p w:rsidR="00456211" w:rsidRPr="00BE2228" w:rsidRDefault="00456211" w:rsidP="00456211">
      <w:pPr>
        <w:pStyle w:val="a7"/>
        <w:shd w:val="clear" w:color="auto" w:fill="FFFFFF"/>
        <w:spacing w:before="0" w:beforeAutospacing="0" w:after="0" w:afterAutospacing="0" w:line="360" w:lineRule="auto"/>
        <w:ind w:firstLine="709"/>
        <w:jc w:val="both"/>
        <w:rPr>
          <w:sz w:val="28"/>
          <w:szCs w:val="28"/>
        </w:rPr>
      </w:pPr>
      <w:r w:rsidRPr="007C34F9">
        <w:rPr>
          <w:rStyle w:val="af0"/>
          <w:b w:val="0"/>
          <w:sz w:val="28"/>
          <w:szCs w:val="28"/>
        </w:rPr>
        <w:t>Плановые</w:t>
      </w:r>
      <w:r w:rsidRPr="00BE2228">
        <w:rPr>
          <w:rStyle w:val="apple-converted-space"/>
          <w:sz w:val="28"/>
          <w:szCs w:val="28"/>
        </w:rPr>
        <w:t> </w:t>
      </w:r>
      <w:r w:rsidRPr="00BE2228">
        <w:rPr>
          <w:sz w:val="28"/>
          <w:szCs w:val="28"/>
        </w:rPr>
        <w:t>выездные проверки осуществляются по составленному плану-графику, он утверждается на год и составляется до 25 декабря текуще</w:t>
      </w:r>
      <w:r>
        <w:rPr>
          <w:sz w:val="28"/>
          <w:szCs w:val="28"/>
        </w:rPr>
        <w:t>го года на следующий год. В</w:t>
      </w:r>
      <w:r w:rsidRPr="00BE2228">
        <w:rPr>
          <w:sz w:val="28"/>
          <w:szCs w:val="28"/>
        </w:rPr>
        <w:t> открытый доступ</w:t>
      </w:r>
      <w:r>
        <w:rPr>
          <w:sz w:val="28"/>
          <w:szCs w:val="28"/>
        </w:rPr>
        <w:t xml:space="preserve"> план-график</w:t>
      </w:r>
      <w:r w:rsidRPr="00BE2228">
        <w:rPr>
          <w:sz w:val="28"/>
          <w:szCs w:val="28"/>
        </w:rPr>
        <w:t xml:space="preserve"> не </w:t>
      </w:r>
      <w:r>
        <w:rPr>
          <w:sz w:val="28"/>
          <w:szCs w:val="28"/>
        </w:rPr>
        <w:t>попадает, поэтому о </w:t>
      </w:r>
      <w:r w:rsidRPr="00BE2228">
        <w:rPr>
          <w:sz w:val="28"/>
          <w:szCs w:val="28"/>
        </w:rPr>
        <w:t>проверке организация может узнать только</w:t>
      </w:r>
      <w:r>
        <w:rPr>
          <w:sz w:val="28"/>
          <w:szCs w:val="28"/>
        </w:rPr>
        <w:t xml:space="preserve">, </w:t>
      </w:r>
      <w:r w:rsidRPr="00BE2228">
        <w:rPr>
          <w:sz w:val="28"/>
          <w:szCs w:val="28"/>
        </w:rPr>
        <w:t>когда получит решение о проверке.</w:t>
      </w:r>
    </w:p>
    <w:p w:rsidR="00456211" w:rsidRDefault="00456211" w:rsidP="00456211">
      <w:pPr>
        <w:pStyle w:val="a7"/>
        <w:shd w:val="clear" w:color="auto" w:fill="FFFFFF"/>
        <w:spacing w:before="0" w:beforeAutospacing="0" w:after="0" w:afterAutospacing="0" w:line="360" w:lineRule="auto"/>
        <w:ind w:firstLine="709"/>
        <w:jc w:val="both"/>
        <w:rPr>
          <w:sz w:val="28"/>
          <w:szCs w:val="28"/>
        </w:rPr>
      </w:pPr>
      <w:r w:rsidRPr="00BE2228">
        <w:rPr>
          <w:sz w:val="28"/>
          <w:szCs w:val="28"/>
        </w:rPr>
        <w:t>Плановые проверки сотрудники фондов обязаны проводить тольк</w:t>
      </w:r>
      <w:r>
        <w:rPr>
          <w:sz w:val="28"/>
          <w:szCs w:val="28"/>
        </w:rPr>
        <w:t>о совместно. Д</w:t>
      </w:r>
      <w:r w:rsidRPr="00BE2228">
        <w:rPr>
          <w:sz w:val="28"/>
          <w:szCs w:val="28"/>
        </w:rPr>
        <w:t>аже если проверка совместная, решения должно быть два — от ПФР и ФСС соответственно. Внеплановые проверки могут проводиться независимо друг от друга.</w:t>
      </w:r>
    </w:p>
    <w:p w:rsidR="00456211" w:rsidRPr="007F5F7D" w:rsidRDefault="00456211" w:rsidP="00456211">
      <w:pPr>
        <w:pStyle w:val="a7"/>
        <w:shd w:val="clear" w:color="auto" w:fill="FFFFFF"/>
        <w:spacing w:before="0" w:beforeAutospacing="0" w:after="0" w:afterAutospacing="0" w:line="360" w:lineRule="auto"/>
        <w:jc w:val="both"/>
        <w:rPr>
          <w:sz w:val="28"/>
          <w:szCs w:val="28"/>
        </w:rPr>
      </w:pPr>
      <w:r w:rsidRPr="007F5F7D">
        <w:rPr>
          <w:sz w:val="28"/>
          <w:szCs w:val="28"/>
        </w:rPr>
        <w:t>В письме ПФР и ФСС есть критерии отбора, по которым проходи</w:t>
      </w:r>
      <w:r>
        <w:rPr>
          <w:sz w:val="28"/>
          <w:szCs w:val="28"/>
        </w:rPr>
        <w:t>т</w:t>
      </w:r>
      <w:r w:rsidRPr="007F5F7D">
        <w:rPr>
          <w:sz w:val="28"/>
          <w:szCs w:val="28"/>
        </w:rPr>
        <w:t xml:space="preserve"> выборка для проведения проверки. На эти критерии контролирующие органы и ориентируются:</w:t>
      </w:r>
    </w:p>
    <w:p w:rsidR="00456211" w:rsidRPr="007F5F7D" w:rsidRDefault="00456211" w:rsidP="00151D78">
      <w:pPr>
        <w:pStyle w:val="a7"/>
        <w:numPr>
          <w:ilvl w:val="0"/>
          <w:numId w:val="3"/>
        </w:numPr>
        <w:shd w:val="clear" w:color="auto" w:fill="FFFFFF"/>
        <w:spacing w:before="0" w:beforeAutospacing="0" w:after="0" w:afterAutospacing="0" w:line="360" w:lineRule="auto"/>
        <w:ind w:left="993"/>
        <w:jc w:val="both"/>
        <w:rPr>
          <w:sz w:val="28"/>
          <w:szCs w:val="28"/>
        </w:rPr>
      </w:pPr>
      <w:r w:rsidRPr="007F5F7D">
        <w:rPr>
          <w:sz w:val="28"/>
          <w:szCs w:val="28"/>
        </w:rPr>
        <w:t>суммы начисленных страховых взносов уменьшились по сравнению с предыдущим отчетным периодом, а численность сотрудников осталась прежней;</w:t>
      </w:r>
    </w:p>
    <w:p w:rsidR="00456211" w:rsidRPr="007F5F7D" w:rsidRDefault="00456211" w:rsidP="00151D78">
      <w:pPr>
        <w:pStyle w:val="a7"/>
        <w:numPr>
          <w:ilvl w:val="0"/>
          <w:numId w:val="3"/>
        </w:numPr>
        <w:shd w:val="clear" w:color="auto" w:fill="FFFFFF"/>
        <w:spacing w:before="0" w:beforeAutospacing="0" w:after="0" w:afterAutospacing="0" w:line="360" w:lineRule="auto"/>
        <w:ind w:left="993"/>
        <w:jc w:val="both"/>
        <w:rPr>
          <w:sz w:val="28"/>
          <w:szCs w:val="28"/>
        </w:rPr>
      </w:pPr>
      <w:r w:rsidRPr="007F5F7D">
        <w:rPr>
          <w:sz w:val="28"/>
          <w:szCs w:val="28"/>
        </w:rPr>
        <w:lastRenderedPageBreak/>
        <w:t>у фирмы есть расходы, финансируемые за счет средств ФСС РФ (например, пособия по временной нетрудоспособности за счет ФСС);</w:t>
      </w:r>
    </w:p>
    <w:p w:rsidR="00456211" w:rsidRPr="007F5F7D" w:rsidRDefault="00456211" w:rsidP="00151D78">
      <w:pPr>
        <w:pStyle w:val="a7"/>
        <w:numPr>
          <w:ilvl w:val="0"/>
          <w:numId w:val="3"/>
        </w:numPr>
        <w:shd w:val="clear" w:color="auto" w:fill="FFFFFF"/>
        <w:spacing w:before="0" w:beforeAutospacing="0" w:after="0" w:afterAutospacing="0" w:line="360" w:lineRule="auto"/>
        <w:ind w:left="993"/>
        <w:jc w:val="both"/>
        <w:rPr>
          <w:sz w:val="28"/>
          <w:szCs w:val="28"/>
        </w:rPr>
      </w:pPr>
      <w:r w:rsidRPr="007F5F7D">
        <w:rPr>
          <w:sz w:val="28"/>
          <w:szCs w:val="28"/>
        </w:rPr>
        <w:t>отчетность не предоставлялась в срок;</w:t>
      </w:r>
    </w:p>
    <w:p w:rsidR="00456211" w:rsidRPr="007F5F7D" w:rsidRDefault="00456211" w:rsidP="00151D78">
      <w:pPr>
        <w:pStyle w:val="a7"/>
        <w:numPr>
          <w:ilvl w:val="0"/>
          <w:numId w:val="3"/>
        </w:numPr>
        <w:shd w:val="clear" w:color="auto" w:fill="FFFFFF"/>
        <w:spacing w:before="0" w:beforeAutospacing="0" w:after="0" w:afterAutospacing="0" w:line="360" w:lineRule="auto"/>
        <w:ind w:left="993"/>
        <w:jc w:val="both"/>
        <w:rPr>
          <w:sz w:val="28"/>
          <w:szCs w:val="28"/>
        </w:rPr>
      </w:pPr>
      <w:r w:rsidRPr="007F5F7D">
        <w:rPr>
          <w:sz w:val="28"/>
          <w:szCs w:val="28"/>
        </w:rPr>
        <w:t>организация произвела работнику выплату, которая не облагается страховыми взносами, например, материальную помощь в значительном размере;</w:t>
      </w:r>
    </w:p>
    <w:p w:rsidR="00456211" w:rsidRPr="007F5F7D" w:rsidRDefault="00456211" w:rsidP="00151D78">
      <w:pPr>
        <w:pStyle w:val="a7"/>
        <w:numPr>
          <w:ilvl w:val="0"/>
          <w:numId w:val="3"/>
        </w:numPr>
        <w:shd w:val="clear" w:color="auto" w:fill="FFFFFF"/>
        <w:spacing w:before="0" w:beforeAutospacing="0" w:after="0" w:afterAutospacing="0" w:line="360" w:lineRule="auto"/>
        <w:ind w:left="993"/>
        <w:jc w:val="both"/>
        <w:rPr>
          <w:sz w:val="28"/>
          <w:szCs w:val="28"/>
        </w:rPr>
      </w:pPr>
      <w:r w:rsidRPr="007F5F7D">
        <w:rPr>
          <w:sz w:val="28"/>
          <w:szCs w:val="28"/>
        </w:rPr>
        <w:t>применение льгот на уплату страховых взносов;</w:t>
      </w:r>
    </w:p>
    <w:p w:rsidR="00456211" w:rsidRPr="007F5F7D" w:rsidRDefault="00456211" w:rsidP="00151D78">
      <w:pPr>
        <w:pStyle w:val="a7"/>
        <w:numPr>
          <w:ilvl w:val="0"/>
          <w:numId w:val="3"/>
        </w:numPr>
        <w:shd w:val="clear" w:color="auto" w:fill="FFFFFF"/>
        <w:spacing w:before="0" w:beforeAutospacing="0" w:after="0" w:afterAutospacing="0" w:line="360" w:lineRule="auto"/>
        <w:ind w:left="993"/>
        <w:jc w:val="both"/>
        <w:rPr>
          <w:sz w:val="28"/>
          <w:szCs w:val="28"/>
        </w:rPr>
      </w:pPr>
      <w:r w:rsidRPr="007F5F7D">
        <w:rPr>
          <w:sz w:val="28"/>
          <w:szCs w:val="28"/>
        </w:rPr>
        <w:t>задолженность по взносам больше двух отчетных периодов подряд;</w:t>
      </w:r>
    </w:p>
    <w:p w:rsidR="00456211" w:rsidRPr="007F5F7D" w:rsidRDefault="00456211" w:rsidP="00151D78">
      <w:pPr>
        <w:pStyle w:val="a7"/>
        <w:numPr>
          <w:ilvl w:val="0"/>
          <w:numId w:val="3"/>
        </w:numPr>
        <w:shd w:val="clear" w:color="auto" w:fill="FFFFFF"/>
        <w:spacing w:before="0" w:beforeAutospacing="0" w:after="0" w:afterAutospacing="0" w:line="360" w:lineRule="auto"/>
        <w:ind w:left="993"/>
        <w:jc w:val="both"/>
        <w:rPr>
          <w:sz w:val="28"/>
          <w:szCs w:val="28"/>
        </w:rPr>
      </w:pPr>
      <w:r w:rsidRPr="007F5F7D">
        <w:rPr>
          <w:sz w:val="28"/>
          <w:szCs w:val="28"/>
        </w:rPr>
        <w:t>несоответствия расчетов по формам РСВ-1 в ПФР и 4-ФСС в ФСС;</w:t>
      </w:r>
    </w:p>
    <w:p w:rsidR="00456211" w:rsidRPr="007F5F7D" w:rsidRDefault="00456211" w:rsidP="00151D78">
      <w:pPr>
        <w:pStyle w:val="a7"/>
        <w:numPr>
          <w:ilvl w:val="0"/>
          <w:numId w:val="3"/>
        </w:numPr>
        <w:shd w:val="clear" w:color="auto" w:fill="FFFFFF"/>
        <w:spacing w:before="0" w:beforeAutospacing="0" w:after="0" w:afterAutospacing="0" w:line="360" w:lineRule="auto"/>
        <w:ind w:left="993"/>
        <w:jc w:val="both"/>
        <w:rPr>
          <w:sz w:val="28"/>
          <w:szCs w:val="28"/>
        </w:rPr>
      </w:pPr>
      <w:r w:rsidRPr="007F5F7D">
        <w:rPr>
          <w:sz w:val="28"/>
          <w:szCs w:val="28"/>
        </w:rPr>
        <w:t>неоднократное предоставление корректировок;</w:t>
      </w:r>
    </w:p>
    <w:p w:rsidR="00456211" w:rsidRPr="007F5F7D" w:rsidRDefault="00456211" w:rsidP="00151D78">
      <w:pPr>
        <w:pStyle w:val="a7"/>
        <w:numPr>
          <w:ilvl w:val="0"/>
          <w:numId w:val="3"/>
        </w:numPr>
        <w:shd w:val="clear" w:color="auto" w:fill="FFFFFF"/>
        <w:spacing w:before="0" w:beforeAutospacing="0" w:after="0" w:afterAutospacing="0" w:line="360" w:lineRule="auto"/>
        <w:ind w:left="993"/>
        <w:jc w:val="both"/>
        <w:rPr>
          <w:sz w:val="28"/>
          <w:szCs w:val="28"/>
        </w:rPr>
      </w:pPr>
      <w:r w:rsidRPr="007F5F7D">
        <w:rPr>
          <w:sz w:val="28"/>
          <w:szCs w:val="28"/>
        </w:rPr>
        <w:t>налоговая может донести в ПФР об участии в схемах минимизации сумм страховых взносов, если заподозрит подобное.</w:t>
      </w:r>
    </w:p>
    <w:p w:rsidR="00456211" w:rsidRPr="007F5F7D" w:rsidRDefault="00456211" w:rsidP="00456211">
      <w:pPr>
        <w:pStyle w:val="a7"/>
        <w:shd w:val="clear" w:color="auto" w:fill="FFFFFF"/>
        <w:spacing w:before="0" w:beforeAutospacing="0" w:after="0" w:afterAutospacing="0" w:line="360" w:lineRule="auto"/>
        <w:jc w:val="both"/>
        <w:rPr>
          <w:sz w:val="28"/>
          <w:szCs w:val="28"/>
        </w:rPr>
      </w:pPr>
      <w:r w:rsidRPr="007F5F7D">
        <w:rPr>
          <w:sz w:val="28"/>
          <w:szCs w:val="28"/>
        </w:rPr>
        <w:t>Таким образом, если под большую часть критериев плательщик страховых взносов попадает, то вероятно</w:t>
      </w:r>
      <w:r>
        <w:rPr>
          <w:sz w:val="28"/>
          <w:szCs w:val="28"/>
        </w:rPr>
        <w:t>, что ПФР и ФСС проведут выездную проверку</w:t>
      </w:r>
      <w:r w:rsidRPr="007F5F7D">
        <w:rPr>
          <w:sz w:val="28"/>
          <w:szCs w:val="28"/>
        </w:rPr>
        <w:t>.</w:t>
      </w:r>
    </w:p>
    <w:p w:rsidR="00456211" w:rsidRPr="00830FD0" w:rsidRDefault="00456211" w:rsidP="00456211">
      <w:pPr>
        <w:pStyle w:val="a7"/>
        <w:shd w:val="clear" w:color="auto" w:fill="FFFFFF"/>
        <w:spacing w:before="0" w:beforeAutospacing="0" w:after="0" w:afterAutospacing="0" w:line="360" w:lineRule="auto"/>
        <w:ind w:firstLine="709"/>
        <w:jc w:val="both"/>
        <w:rPr>
          <w:sz w:val="28"/>
          <w:szCs w:val="28"/>
          <w:shd w:val="clear" w:color="auto" w:fill="FFFFFF"/>
        </w:rPr>
      </w:pPr>
      <w:r>
        <w:rPr>
          <w:sz w:val="28"/>
          <w:szCs w:val="28"/>
          <w:shd w:val="clear" w:color="auto" w:fill="FFFFFF"/>
        </w:rPr>
        <w:t xml:space="preserve">Чаще всего, </w:t>
      </w:r>
      <w:r w:rsidRPr="00830FD0">
        <w:rPr>
          <w:sz w:val="28"/>
          <w:szCs w:val="28"/>
          <w:shd w:val="clear" w:color="auto" w:fill="FFFFFF"/>
        </w:rPr>
        <w:t>выездная проверка проходит на территории предприятия. Проводить проверку могут только те инспекторы, которые указаны в решении</w:t>
      </w:r>
      <w:r>
        <w:rPr>
          <w:sz w:val="28"/>
          <w:szCs w:val="28"/>
          <w:shd w:val="clear" w:color="auto" w:fill="FFFFFF"/>
        </w:rPr>
        <w:t>.</w:t>
      </w:r>
    </w:p>
    <w:p w:rsidR="00456211" w:rsidRPr="00830FD0" w:rsidRDefault="00456211" w:rsidP="00456211">
      <w:pPr>
        <w:pStyle w:val="a7"/>
        <w:shd w:val="clear" w:color="auto" w:fill="FFFFFF"/>
        <w:spacing w:before="0" w:beforeAutospacing="0" w:after="0" w:afterAutospacing="0" w:line="360" w:lineRule="auto"/>
        <w:ind w:firstLine="709"/>
        <w:jc w:val="both"/>
        <w:rPr>
          <w:sz w:val="28"/>
          <w:szCs w:val="28"/>
        </w:rPr>
      </w:pPr>
      <w:r w:rsidRPr="00830FD0">
        <w:rPr>
          <w:sz w:val="28"/>
          <w:szCs w:val="28"/>
        </w:rPr>
        <w:t>Решений должно быть два:</w:t>
      </w:r>
    </w:p>
    <w:p w:rsidR="00456211" w:rsidRPr="00A31209" w:rsidRDefault="00456211" w:rsidP="00A31209">
      <w:pPr>
        <w:pStyle w:val="ad"/>
        <w:numPr>
          <w:ilvl w:val="0"/>
          <w:numId w:val="27"/>
        </w:numPr>
        <w:shd w:val="clear" w:color="auto" w:fill="FFFFFF"/>
        <w:spacing w:after="0" w:line="360" w:lineRule="auto"/>
        <w:ind w:left="1077" w:hanging="357"/>
        <w:jc w:val="both"/>
        <w:rPr>
          <w:rFonts w:ascii="Times New Roman" w:hAnsi="Times New Roman"/>
          <w:sz w:val="28"/>
          <w:szCs w:val="28"/>
        </w:rPr>
      </w:pPr>
      <w:r w:rsidRPr="00A31209">
        <w:rPr>
          <w:rFonts w:ascii="Times New Roman" w:hAnsi="Times New Roman"/>
          <w:sz w:val="28"/>
          <w:szCs w:val="28"/>
        </w:rPr>
        <w:t>первое — от руководителя (его заместителя) территориального органа ПФР (форма N 8-ПФР);</w:t>
      </w:r>
    </w:p>
    <w:p w:rsidR="00456211" w:rsidRPr="00A31209" w:rsidRDefault="00456211" w:rsidP="00A31209">
      <w:pPr>
        <w:pStyle w:val="ad"/>
        <w:numPr>
          <w:ilvl w:val="0"/>
          <w:numId w:val="27"/>
        </w:numPr>
        <w:shd w:val="clear" w:color="auto" w:fill="FFFFFF"/>
        <w:spacing w:after="0" w:line="360" w:lineRule="auto"/>
        <w:ind w:left="1077" w:hanging="357"/>
        <w:jc w:val="both"/>
        <w:rPr>
          <w:rFonts w:ascii="Times New Roman" w:hAnsi="Times New Roman"/>
          <w:sz w:val="28"/>
          <w:szCs w:val="28"/>
        </w:rPr>
      </w:pPr>
      <w:r w:rsidRPr="00A31209">
        <w:rPr>
          <w:rFonts w:ascii="Times New Roman" w:hAnsi="Times New Roman"/>
          <w:sz w:val="28"/>
          <w:szCs w:val="28"/>
        </w:rPr>
        <w:t>второе — от руководителя (его заместителя) территориального органа ФСС РФ (форма N 9-ФСС РФ).</w:t>
      </w:r>
    </w:p>
    <w:p w:rsidR="00456211" w:rsidRPr="00830FD0" w:rsidRDefault="00456211" w:rsidP="00B31D60">
      <w:pPr>
        <w:pStyle w:val="a7"/>
        <w:shd w:val="clear" w:color="auto" w:fill="FFFFFF"/>
        <w:spacing w:before="0" w:beforeAutospacing="0" w:after="0" w:afterAutospacing="0" w:line="360" w:lineRule="auto"/>
        <w:ind w:firstLine="709"/>
        <w:jc w:val="both"/>
        <w:rPr>
          <w:sz w:val="28"/>
          <w:szCs w:val="28"/>
        </w:rPr>
      </w:pPr>
      <w:r w:rsidRPr="00830FD0">
        <w:rPr>
          <w:sz w:val="28"/>
          <w:szCs w:val="28"/>
        </w:rPr>
        <w:t xml:space="preserve">Продолжительность выездной </w:t>
      </w:r>
      <w:r w:rsidRPr="007C34F9">
        <w:rPr>
          <w:sz w:val="28"/>
          <w:szCs w:val="28"/>
        </w:rPr>
        <w:t>проверки</w:t>
      </w:r>
      <w:r w:rsidRPr="007C34F9">
        <w:rPr>
          <w:rStyle w:val="apple-converted-space"/>
          <w:sz w:val="28"/>
          <w:szCs w:val="28"/>
        </w:rPr>
        <w:t> </w:t>
      </w:r>
      <w:r w:rsidRPr="007C34F9">
        <w:rPr>
          <w:rStyle w:val="af0"/>
          <w:b w:val="0"/>
          <w:sz w:val="28"/>
          <w:szCs w:val="28"/>
        </w:rPr>
        <w:t>не может быть больше двух месяцев</w:t>
      </w:r>
      <w:r w:rsidRPr="00830FD0">
        <w:rPr>
          <w:rStyle w:val="apple-converted-space"/>
          <w:sz w:val="28"/>
          <w:szCs w:val="28"/>
        </w:rPr>
        <w:t> </w:t>
      </w:r>
      <w:r w:rsidRPr="00830FD0">
        <w:rPr>
          <w:sz w:val="28"/>
          <w:szCs w:val="28"/>
        </w:rPr>
        <w:t>(считается с даты решения до составления справки о проведенной проверке). Сотрудники фондов могут приостановить проверку для получения дополнительной информации; в общем случае срок приостановки не превышает шести месяцев.</w:t>
      </w:r>
    </w:p>
    <w:p w:rsidR="00456211" w:rsidRPr="00830FD0" w:rsidRDefault="00456211" w:rsidP="00B31D60">
      <w:pPr>
        <w:pStyle w:val="a7"/>
        <w:shd w:val="clear" w:color="auto" w:fill="FFFFFF"/>
        <w:spacing w:before="0" w:beforeAutospacing="0" w:after="0" w:afterAutospacing="0" w:line="360" w:lineRule="auto"/>
        <w:ind w:firstLine="709"/>
        <w:jc w:val="both"/>
        <w:rPr>
          <w:sz w:val="28"/>
          <w:szCs w:val="28"/>
        </w:rPr>
      </w:pPr>
      <w:r w:rsidRPr="00830FD0">
        <w:rPr>
          <w:sz w:val="28"/>
          <w:szCs w:val="28"/>
        </w:rPr>
        <w:t>ПФР и ФСС</w:t>
      </w:r>
      <w:r w:rsidRPr="00830FD0">
        <w:rPr>
          <w:rStyle w:val="apple-converted-space"/>
          <w:bCs/>
          <w:sz w:val="28"/>
          <w:szCs w:val="28"/>
        </w:rPr>
        <w:t> </w:t>
      </w:r>
      <w:r w:rsidRPr="007C34F9">
        <w:rPr>
          <w:rStyle w:val="af0"/>
          <w:b w:val="0"/>
          <w:sz w:val="28"/>
          <w:szCs w:val="28"/>
        </w:rPr>
        <w:t>не могут проводить проверку страхователя чаще, чем один раз в три года</w:t>
      </w:r>
      <w:r w:rsidRPr="00830FD0">
        <w:rPr>
          <w:sz w:val="28"/>
          <w:szCs w:val="28"/>
        </w:rPr>
        <w:t>. Проверка в связи с реорганизацией ил</w:t>
      </w:r>
      <w:r>
        <w:rPr>
          <w:sz w:val="28"/>
          <w:szCs w:val="28"/>
        </w:rPr>
        <w:t xml:space="preserve">и ликвидацией организации </w:t>
      </w:r>
      <w:r w:rsidRPr="00830FD0">
        <w:rPr>
          <w:sz w:val="28"/>
          <w:szCs w:val="28"/>
        </w:rPr>
        <w:t>проводиться в любое время, независимо от того, когда была предыдущая.</w:t>
      </w:r>
    </w:p>
    <w:p w:rsidR="00456211" w:rsidRPr="00830FD0" w:rsidRDefault="00456211" w:rsidP="00B31D60">
      <w:pPr>
        <w:pStyle w:val="a7"/>
        <w:shd w:val="clear" w:color="auto" w:fill="FFFFFF"/>
        <w:spacing w:before="0" w:beforeAutospacing="0" w:after="0" w:afterAutospacing="0" w:line="360" w:lineRule="auto"/>
        <w:ind w:firstLine="709"/>
        <w:jc w:val="both"/>
        <w:rPr>
          <w:sz w:val="28"/>
          <w:szCs w:val="28"/>
        </w:rPr>
      </w:pPr>
      <w:r>
        <w:rPr>
          <w:sz w:val="28"/>
          <w:szCs w:val="28"/>
        </w:rPr>
        <w:lastRenderedPageBreak/>
        <w:t>Предмет выездной проверки - это</w:t>
      </w:r>
      <w:r w:rsidRPr="00830FD0">
        <w:rPr>
          <w:sz w:val="28"/>
          <w:szCs w:val="28"/>
        </w:rPr>
        <w:t xml:space="preserve"> правильность исчисления и своевременность уплаты страховых взносов.</w:t>
      </w:r>
    </w:p>
    <w:p w:rsidR="00456211" w:rsidRPr="00441063" w:rsidRDefault="00456211" w:rsidP="0045621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41063">
        <w:rPr>
          <w:rFonts w:ascii="Times New Roman" w:eastAsia="Times New Roman" w:hAnsi="Times New Roman" w:cs="Times New Roman"/>
          <w:sz w:val="28"/>
          <w:szCs w:val="28"/>
          <w:lang w:eastAsia="ru-RU"/>
        </w:rPr>
        <w:t>Сот</w:t>
      </w:r>
      <w:r>
        <w:rPr>
          <w:rFonts w:ascii="Times New Roman" w:eastAsia="Times New Roman" w:hAnsi="Times New Roman" w:cs="Times New Roman"/>
          <w:sz w:val="28"/>
          <w:szCs w:val="28"/>
          <w:lang w:eastAsia="ru-RU"/>
        </w:rPr>
        <w:t xml:space="preserve">рудники ПФР и ФСС имеют право </w:t>
      </w:r>
      <w:r w:rsidRPr="00441063">
        <w:rPr>
          <w:rFonts w:ascii="Times New Roman" w:eastAsia="Times New Roman" w:hAnsi="Times New Roman" w:cs="Times New Roman"/>
          <w:sz w:val="28"/>
          <w:szCs w:val="28"/>
          <w:lang w:eastAsia="ru-RU"/>
        </w:rPr>
        <w:t>требовать все документы, связанные с оплатой труда сотрудников, с расчетом страховых взносов, учредительные документы. Ожидаемый список документов:</w:t>
      </w:r>
    </w:p>
    <w:p w:rsidR="00456211" w:rsidRPr="00441063" w:rsidRDefault="00456211" w:rsidP="00A31209">
      <w:pPr>
        <w:numPr>
          <w:ilvl w:val="0"/>
          <w:numId w:val="26"/>
        </w:numPr>
        <w:shd w:val="clear" w:color="auto" w:fill="FFFFFF"/>
        <w:spacing w:after="0" w:line="360" w:lineRule="auto"/>
        <w:jc w:val="both"/>
        <w:rPr>
          <w:rFonts w:ascii="Times New Roman" w:eastAsia="Times New Roman" w:hAnsi="Times New Roman" w:cs="Times New Roman"/>
          <w:sz w:val="28"/>
          <w:szCs w:val="28"/>
          <w:lang w:eastAsia="ru-RU"/>
        </w:rPr>
      </w:pPr>
      <w:r w:rsidRPr="00441063">
        <w:rPr>
          <w:rFonts w:ascii="Times New Roman" w:eastAsia="Times New Roman" w:hAnsi="Times New Roman" w:cs="Times New Roman"/>
          <w:sz w:val="28"/>
          <w:szCs w:val="28"/>
          <w:lang w:eastAsia="ru-RU"/>
        </w:rPr>
        <w:t>устав, учредительный договор, лицензии;</w:t>
      </w:r>
    </w:p>
    <w:p w:rsidR="00456211" w:rsidRPr="00441063" w:rsidRDefault="00456211" w:rsidP="00A31209">
      <w:pPr>
        <w:numPr>
          <w:ilvl w:val="0"/>
          <w:numId w:val="26"/>
        </w:numPr>
        <w:shd w:val="clear" w:color="auto" w:fill="FFFFFF"/>
        <w:spacing w:after="0" w:line="360" w:lineRule="auto"/>
        <w:jc w:val="both"/>
        <w:rPr>
          <w:rFonts w:ascii="Times New Roman" w:eastAsia="Times New Roman" w:hAnsi="Times New Roman" w:cs="Times New Roman"/>
          <w:sz w:val="28"/>
          <w:szCs w:val="28"/>
          <w:lang w:eastAsia="ru-RU"/>
        </w:rPr>
      </w:pPr>
      <w:r w:rsidRPr="00441063">
        <w:rPr>
          <w:rFonts w:ascii="Times New Roman" w:eastAsia="Times New Roman" w:hAnsi="Times New Roman" w:cs="Times New Roman"/>
          <w:sz w:val="28"/>
          <w:szCs w:val="28"/>
          <w:lang w:eastAsia="ru-RU"/>
        </w:rPr>
        <w:t>банковские и кассовые документы;</w:t>
      </w:r>
    </w:p>
    <w:p w:rsidR="00456211" w:rsidRPr="00441063" w:rsidRDefault="00456211" w:rsidP="00A31209">
      <w:pPr>
        <w:numPr>
          <w:ilvl w:val="0"/>
          <w:numId w:val="26"/>
        </w:numPr>
        <w:shd w:val="clear" w:color="auto" w:fill="FFFFFF"/>
        <w:spacing w:after="0" w:line="360" w:lineRule="auto"/>
        <w:jc w:val="both"/>
        <w:rPr>
          <w:rFonts w:ascii="Times New Roman" w:eastAsia="Times New Roman" w:hAnsi="Times New Roman" w:cs="Times New Roman"/>
          <w:sz w:val="28"/>
          <w:szCs w:val="28"/>
          <w:lang w:eastAsia="ru-RU"/>
        </w:rPr>
      </w:pPr>
      <w:r w:rsidRPr="00441063">
        <w:rPr>
          <w:rFonts w:ascii="Times New Roman" w:eastAsia="Times New Roman" w:hAnsi="Times New Roman" w:cs="Times New Roman"/>
          <w:sz w:val="28"/>
          <w:szCs w:val="28"/>
          <w:lang w:eastAsia="ru-RU"/>
        </w:rPr>
        <w:t>трудовые и договоры ГПХ с физическими лицами;</w:t>
      </w:r>
    </w:p>
    <w:p w:rsidR="00456211" w:rsidRPr="00441063" w:rsidRDefault="00456211" w:rsidP="00A31209">
      <w:pPr>
        <w:numPr>
          <w:ilvl w:val="0"/>
          <w:numId w:val="26"/>
        </w:numPr>
        <w:shd w:val="clear" w:color="auto" w:fill="FFFFFF"/>
        <w:spacing w:after="0" w:line="360" w:lineRule="auto"/>
        <w:jc w:val="both"/>
        <w:rPr>
          <w:rFonts w:ascii="Times New Roman" w:eastAsia="Times New Roman" w:hAnsi="Times New Roman" w:cs="Times New Roman"/>
          <w:sz w:val="28"/>
          <w:szCs w:val="28"/>
          <w:lang w:eastAsia="ru-RU"/>
        </w:rPr>
      </w:pPr>
      <w:r w:rsidRPr="00441063">
        <w:rPr>
          <w:rFonts w:ascii="Times New Roman" w:eastAsia="Times New Roman" w:hAnsi="Times New Roman" w:cs="Times New Roman"/>
          <w:sz w:val="28"/>
          <w:szCs w:val="28"/>
          <w:lang w:eastAsia="ru-RU"/>
        </w:rPr>
        <w:t>первичные документы бухучета, учетную политику;</w:t>
      </w:r>
    </w:p>
    <w:p w:rsidR="00456211" w:rsidRPr="00441063" w:rsidRDefault="00456211" w:rsidP="00A31209">
      <w:pPr>
        <w:numPr>
          <w:ilvl w:val="0"/>
          <w:numId w:val="26"/>
        </w:numPr>
        <w:shd w:val="clear" w:color="auto" w:fill="FFFFFF"/>
        <w:spacing w:after="0" w:line="360" w:lineRule="auto"/>
        <w:jc w:val="both"/>
        <w:rPr>
          <w:rFonts w:ascii="Times New Roman" w:eastAsia="Times New Roman" w:hAnsi="Times New Roman" w:cs="Times New Roman"/>
          <w:sz w:val="28"/>
          <w:szCs w:val="28"/>
          <w:lang w:eastAsia="ru-RU"/>
        </w:rPr>
      </w:pPr>
      <w:r w:rsidRPr="00441063">
        <w:rPr>
          <w:rFonts w:ascii="Times New Roman" w:eastAsia="Times New Roman" w:hAnsi="Times New Roman" w:cs="Times New Roman"/>
          <w:sz w:val="28"/>
          <w:szCs w:val="28"/>
          <w:lang w:eastAsia="ru-RU"/>
        </w:rPr>
        <w:t>кадровую документацию (приказы о приеме на работу, личные карточки сотрудников, штатное расписание, приказы о предоставлении отпусков, приказы о премировании, табели учета рабочего времени, расчетные ведомости и т п.);</w:t>
      </w:r>
    </w:p>
    <w:p w:rsidR="00456211" w:rsidRPr="00441063" w:rsidRDefault="00456211" w:rsidP="00A31209">
      <w:pPr>
        <w:numPr>
          <w:ilvl w:val="0"/>
          <w:numId w:val="26"/>
        </w:numPr>
        <w:shd w:val="clear" w:color="auto" w:fill="FFFFFF"/>
        <w:spacing w:after="0" w:line="360" w:lineRule="auto"/>
        <w:jc w:val="both"/>
        <w:rPr>
          <w:rFonts w:ascii="Times New Roman" w:eastAsia="Times New Roman" w:hAnsi="Times New Roman" w:cs="Times New Roman"/>
          <w:sz w:val="28"/>
          <w:szCs w:val="28"/>
          <w:lang w:eastAsia="ru-RU"/>
        </w:rPr>
      </w:pPr>
      <w:r w:rsidRPr="00441063">
        <w:rPr>
          <w:rFonts w:ascii="Times New Roman" w:eastAsia="Times New Roman" w:hAnsi="Times New Roman" w:cs="Times New Roman"/>
          <w:sz w:val="28"/>
          <w:szCs w:val="28"/>
          <w:lang w:eastAsia="ru-RU"/>
        </w:rPr>
        <w:t>документы, связанные со страховым обеспечением (больничные листы, заявления сотрудников, приказы, подтверждающие документы).</w:t>
      </w:r>
    </w:p>
    <w:p w:rsidR="00456211" w:rsidRPr="00A31209" w:rsidRDefault="00456211" w:rsidP="00A31209">
      <w:pPr>
        <w:pStyle w:val="ad"/>
        <w:numPr>
          <w:ilvl w:val="0"/>
          <w:numId w:val="26"/>
        </w:numPr>
        <w:shd w:val="clear" w:color="auto" w:fill="FFFFFF"/>
        <w:spacing w:after="0" w:line="360" w:lineRule="auto"/>
        <w:jc w:val="both"/>
        <w:rPr>
          <w:rFonts w:ascii="Times New Roman" w:hAnsi="Times New Roman"/>
          <w:sz w:val="28"/>
          <w:szCs w:val="28"/>
        </w:rPr>
      </w:pPr>
      <w:r w:rsidRPr="00A31209">
        <w:rPr>
          <w:rFonts w:ascii="Times New Roman" w:hAnsi="Times New Roman"/>
          <w:sz w:val="28"/>
          <w:szCs w:val="28"/>
        </w:rPr>
        <w:t>Инспекторы не имеют права забирать с собой оригиналы документов, они могут работать с ними только на территории фирмы. Если необходимо забрать документы, то можно предоставить копии оригиналов, заверенные печатью организации и подписью директора.</w:t>
      </w:r>
    </w:p>
    <w:p w:rsidR="00456211" w:rsidRPr="00441063" w:rsidRDefault="00456211" w:rsidP="0045621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41063">
        <w:rPr>
          <w:rFonts w:ascii="Times New Roman" w:eastAsia="Times New Roman" w:hAnsi="Times New Roman" w:cs="Times New Roman"/>
          <w:sz w:val="28"/>
          <w:szCs w:val="28"/>
          <w:lang w:eastAsia="ru-RU"/>
        </w:rPr>
        <w:t>Проверяющие будут искать несоответствие данных в документах с данными в отчетах, нарушения законодательства, правильность отражения в документах данных, влияющих на расчет страховых взносов.</w:t>
      </w:r>
    </w:p>
    <w:p w:rsidR="00456211" w:rsidRPr="00EA6CBA" w:rsidRDefault="00456211" w:rsidP="00456211">
      <w:pPr>
        <w:pStyle w:val="a7"/>
        <w:shd w:val="clear" w:color="auto" w:fill="FFFFFF"/>
        <w:spacing w:before="0" w:beforeAutospacing="0" w:after="0" w:afterAutospacing="0" w:line="360" w:lineRule="auto"/>
        <w:ind w:firstLine="709"/>
        <w:jc w:val="both"/>
        <w:rPr>
          <w:b/>
          <w:sz w:val="28"/>
          <w:szCs w:val="28"/>
        </w:rPr>
      </w:pPr>
      <w:r w:rsidRPr="00EA6CBA">
        <w:rPr>
          <w:sz w:val="28"/>
          <w:szCs w:val="28"/>
        </w:rPr>
        <w:t>В последний день проверки оформляется</w:t>
      </w:r>
      <w:r w:rsidRPr="00EA6CBA">
        <w:rPr>
          <w:rStyle w:val="apple-converted-space"/>
          <w:sz w:val="28"/>
          <w:szCs w:val="28"/>
        </w:rPr>
        <w:t> </w:t>
      </w:r>
      <w:r w:rsidRPr="00EA6CBA">
        <w:rPr>
          <w:rStyle w:val="af0"/>
          <w:b w:val="0"/>
          <w:sz w:val="28"/>
          <w:szCs w:val="28"/>
        </w:rPr>
        <w:t>справка о проведенной выездной проверке в двух экземплярах</w:t>
      </w:r>
      <w:r w:rsidRPr="00EA6CBA">
        <w:rPr>
          <w:b/>
          <w:sz w:val="28"/>
          <w:szCs w:val="28"/>
        </w:rPr>
        <w:t>.</w:t>
      </w:r>
    </w:p>
    <w:p w:rsidR="00456211" w:rsidRPr="00830FD0" w:rsidRDefault="00456211" w:rsidP="00456211">
      <w:pPr>
        <w:pStyle w:val="a7"/>
        <w:shd w:val="clear" w:color="auto" w:fill="FFFFFF"/>
        <w:spacing w:before="0" w:beforeAutospacing="0" w:after="0" w:afterAutospacing="0" w:line="360" w:lineRule="auto"/>
        <w:ind w:firstLine="709"/>
        <w:jc w:val="both"/>
        <w:rPr>
          <w:sz w:val="28"/>
          <w:szCs w:val="28"/>
        </w:rPr>
      </w:pPr>
      <w:r w:rsidRPr="00830FD0">
        <w:rPr>
          <w:sz w:val="28"/>
          <w:szCs w:val="28"/>
        </w:rPr>
        <w:t>Затем, в течение двух месяцев составляется</w:t>
      </w:r>
      <w:r w:rsidRPr="00830FD0">
        <w:rPr>
          <w:rStyle w:val="apple-converted-space"/>
          <w:sz w:val="28"/>
          <w:szCs w:val="28"/>
        </w:rPr>
        <w:t> </w:t>
      </w:r>
      <w:r w:rsidRPr="00EA6CBA">
        <w:rPr>
          <w:rStyle w:val="apple-converted-space"/>
          <w:b/>
          <w:sz w:val="28"/>
          <w:szCs w:val="28"/>
        </w:rPr>
        <w:t>«</w:t>
      </w:r>
      <w:r w:rsidRPr="00EA6CBA">
        <w:rPr>
          <w:rStyle w:val="af0"/>
          <w:b w:val="0"/>
          <w:sz w:val="28"/>
          <w:szCs w:val="28"/>
        </w:rPr>
        <w:t>Акт выездной проверки»</w:t>
      </w:r>
      <w:r w:rsidRPr="00830FD0">
        <w:rPr>
          <w:sz w:val="28"/>
          <w:szCs w:val="28"/>
        </w:rPr>
        <w:t xml:space="preserve">, этот документ является результатом проверки и может служить основанием для привлечения к ответственности. Если предприятие </w:t>
      </w:r>
      <w:r>
        <w:rPr>
          <w:sz w:val="28"/>
          <w:szCs w:val="28"/>
        </w:rPr>
        <w:t>не</w:t>
      </w:r>
      <w:r w:rsidRPr="00830FD0">
        <w:rPr>
          <w:sz w:val="28"/>
          <w:szCs w:val="28"/>
        </w:rPr>
        <w:t>согласно</w:t>
      </w:r>
      <w:r w:rsidRPr="00FF756C">
        <w:rPr>
          <w:sz w:val="28"/>
          <w:szCs w:val="28"/>
        </w:rPr>
        <w:t xml:space="preserve"> </w:t>
      </w:r>
      <w:r w:rsidRPr="00830FD0">
        <w:rPr>
          <w:sz w:val="28"/>
          <w:szCs w:val="28"/>
        </w:rPr>
        <w:t xml:space="preserve">с решением акта, </w:t>
      </w:r>
      <w:r>
        <w:rPr>
          <w:sz w:val="28"/>
          <w:szCs w:val="28"/>
        </w:rPr>
        <w:t xml:space="preserve">то </w:t>
      </w:r>
      <w:r w:rsidRPr="00830FD0">
        <w:rPr>
          <w:sz w:val="28"/>
          <w:szCs w:val="28"/>
        </w:rPr>
        <w:t xml:space="preserve">в течение 15 рабочих дней может предоставить письменные </w:t>
      </w:r>
      <w:r>
        <w:rPr>
          <w:sz w:val="28"/>
          <w:szCs w:val="28"/>
        </w:rPr>
        <w:t>в</w:t>
      </w:r>
      <w:r w:rsidRPr="00830FD0">
        <w:rPr>
          <w:sz w:val="28"/>
          <w:szCs w:val="28"/>
        </w:rPr>
        <w:t>озражения руководителю контролирующего органа и приложить оправдательные документы.</w:t>
      </w:r>
    </w:p>
    <w:p w:rsidR="00456211" w:rsidRDefault="00456211" w:rsidP="00456211">
      <w:pPr>
        <w:pStyle w:val="a7"/>
        <w:shd w:val="clear" w:color="auto" w:fill="FFFFFF"/>
        <w:spacing w:before="0" w:beforeAutospacing="0" w:after="0" w:afterAutospacing="0" w:line="360" w:lineRule="auto"/>
        <w:ind w:firstLine="709"/>
        <w:rPr>
          <w:sz w:val="28"/>
          <w:szCs w:val="28"/>
        </w:rPr>
      </w:pPr>
      <w:r w:rsidRPr="00830FD0">
        <w:rPr>
          <w:sz w:val="28"/>
          <w:szCs w:val="28"/>
        </w:rPr>
        <w:lastRenderedPageBreak/>
        <w:t>Материалы о результатах проверки направляются руководителям фондов, они выносят решения о привлечении к ответственности, либо об отказе в привлечении к ответственности.</w:t>
      </w:r>
    </w:p>
    <w:p w:rsidR="00DB6250" w:rsidRDefault="00DB6250" w:rsidP="00456211">
      <w:pPr>
        <w:pStyle w:val="a7"/>
        <w:shd w:val="clear" w:color="auto" w:fill="FFFFFF"/>
        <w:spacing w:before="0" w:beforeAutospacing="0" w:after="0" w:afterAutospacing="0" w:line="360" w:lineRule="auto"/>
        <w:ind w:firstLine="709"/>
        <w:rPr>
          <w:sz w:val="28"/>
          <w:szCs w:val="28"/>
        </w:rPr>
      </w:pPr>
    </w:p>
    <w:p w:rsidR="00456211" w:rsidRPr="00E20CA2" w:rsidRDefault="00456211" w:rsidP="00E20CA2">
      <w:pPr>
        <w:pStyle w:val="2"/>
      </w:pPr>
      <w:bookmarkStart w:id="23" w:name="_Toc453112167"/>
      <w:bookmarkStart w:id="24" w:name="_Toc484769289"/>
      <w:r w:rsidRPr="00E20CA2">
        <w:t>Направления оптимизации отчислений на социальные нужды</w:t>
      </w:r>
      <w:bookmarkEnd w:id="23"/>
      <w:bookmarkEnd w:id="24"/>
    </w:p>
    <w:p w:rsidR="00456211" w:rsidRPr="00885B31" w:rsidRDefault="00456211" w:rsidP="00456211">
      <w:pPr>
        <w:pStyle w:val="a7"/>
        <w:shd w:val="clear" w:color="auto" w:fill="FFFFFF"/>
        <w:spacing w:before="0" w:beforeAutospacing="0" w:after="0" w:afterAutospacing="0" w:line="360" w:lineRule="auto"/>
        <w:ind w:firstLine="709"/>
        <w:jc w:val="both"/>
        <w:rPr>
          <w:sz w:val="28"/>
          <w:szCs w:val="28"/>
        </w:rPr>
      </w:pPr>
      <w:r w:rsidRPr="00885B31">
        <w:rPr>
          <w:sz w:val="28"/>
          <w:szCs w:val="28"/>
        </w:rPr>
        <w:t xml:space="preserve">  </w:t>
      </w:r>
    </w:p>
    <w:p w:rsidR="00982229" w:rsidRDefault="00982229" w:rsidP="00982229">
      <w:pPr>
        <w:spacing w:after="0" w:line="360" w:lineRule="auto"/>
        <w:ind w:firstLine="709"/>
        <w:jc w:val="both"/>
        <w:textAlignment w:val="top"/>
        <w:rPr>
          <w:rStyle w:val="apple-converted-space"/>
          <w:color w:val="000000"/>
          <w:sz w:val="28"/>
          <w:szCs w:val="28"/>
          <w:shd w:val="clear" w:color="auto" w:fill="FFFFFF"/>
        </w:rPr>
      </w:pPr>
      <w:r>
        <w:rPr>
          <w:rFonts w:ascii="Times New Roman" w:eastAsia="Times New Roman" w:hAnsi="Times New Roman" w:cs="Times New Roman"/>
          <w:color w:val="000000"/>
          <w:sz w:val="28"/>
          <w:szCs w:val="28"/>
          <w:lang w:eastAsia="ru-RU"/>
        </w:rPr>
        <w:t xml:space="preserve">Уплата страховых взносов носит обязательный характер для всех организаций. И нагрузка по страховым взносам существенно влияет на её финансовое положение. </w:t>
      </w:r>
      <w:r>
        <w:rPr>
          <w:rFonts w:ascii="Times New Roman" w:hAnsi="Times New Roman" w:cs="Times New Roman"/>
          <w:color w:val="000000"/>
          <w:sz w:val="28"/>
          <w:szCs w:val="28"/>
          <w:shd w:val="clear" w:color="auto" w:fill="FFFFFF"/>
        </w:rPr>
        <w:t>Налоговая оптимизация представляет собой уменьшение размера налоговых обязательств посредством целенаправленных правомерных действий налогоплательщика, включающих в себя полное использование всех предоставленных законодательством льгот, налоговых освобождений и других законных приемов, и способов. При налоговом планировании необходимо соблюдать основные четыре принципа – добросовестность налогоплательщика, наличие деловой цели, преимущество экономического смысла и реальность экономической деятельности</w:t>
      </w:r>
      <w:r>
        <w:rPr>
          <w:rStyle w:val="apple-converted-space"/>
          <w:rFonts w:ascii="Times New Roman" w:hAnsi="Times New Roman" w:cs="Times New Roman"/>
          <w:color w:val="000000"/>
          <w:sz w:val="28"/>
          <w:szCs w:val="28"/>
          <w:shd w:val="clear" w:color="auto" w:fill="FFFFFF"/>
        </w:rPr>
        <w:t>.</w:t>
      </w:r>
    </w:p>
    <w:p w:rsidR="00982229" w:rsidRDefault="00982229" w:rsidP="00982229">
      <w:pPr>
        <w:pStyle w:val="a7"/>
        <w:shd w:val="clear" w:color="auto" w:fill="FFFFFF"/>
        <w:spacing w:before="0" w:beforeAutospacing="0" w:after="0" w:afterAutospacing="0" w:line="360" w:lineRule="auto"/>
        <w:ind w:firstLine="709"/>
        <w:jc w:val="both"/>
        <w:rPr>
          <w:rFonts w:eastAsiaTheme="majorEastAsia"/>
        </w:rPr>
      </w:pPr>
      <w:r>
        <w:rPr>
          <w:color w:val="000000"/>
          <w:sz w:val="28"/>
          <w:szCs w:val="28"/>
        </w:rPr>
        <w:t>Условно способы экономии на страховых взносах можно разделить на две группы:</w:t>
      </w:r>
    </w:p>
    <w:p w:rsidR="00982229" w:rsidRDefault="00982229" w:rsidP="00982229">
      <w:pPr>
        <w:pStyle w:val="a7"/>
        <w:shd w:val="clear" w:color="auto" w:fill="FFFFFF"/>
        <w:spacing w:before="0" w:beforeAutospacing="0" w:after="0" w:afterAutospacing="0" w:line="360" w:lineRule="auto"/>
        <w:ind w:firstLine="709"/>
        <w:jc w:val="both"/>
        <w:rPr>
          <w:color w:val="000000"/>
          <w:sz w:val="28"/>
          <w:szCs w:val="28"/>
        </w:rPr>
      </w:pPr>
      <w:r>
        <w:rPr>
          <w:color w:val="000000"/>
          <w:sz w:val="28"/>
          <w:szCs w:val="28"/>
        </w:rPr>
        <w:t>1. Выплата сумм, которые не облагаются страховыми взносами;</w:t>
      </w:r>
    </w:p>
    <w:p w:rsidR="00982229" w:rsidRDefault="00982229" w:rsidP="00982229">
      <w:pPr>
        <w:pStyle w:val="a7"/>
        <w:shd w:val="clear" w:color="auto" w:fill="FFFFFF"/>
        <w:spacing w:before="0" w:beforeAutospacing="0" w:after="0" w:afterAutospacing="0" w:line="360" w:lineRule="auto"/>
        <w:ind w:firstLine="709"/>
        <w:jc w:val="both"/>
        <w:rPr>
          <w:color w:val="000000"/>
          <w:sz w:val="28"/>
          <w:szCs w:val="28"/>
        </w:rPr>
      </w:pPr>
      <w:r>
        <w:rPr>
          <w:color w:val="000000"/>
          <w:sz w:val="28"/>
          <w:szCs w:val="28"/>
        </w:rPr>
        <w:t>2. Применение пониженных тарифов страховых взносов</w:t>
      </w:r>
    </w:p>
    <w:p w:rsidR="00982229" w:rsidRDefault="00982229" w:rsidP="00982229">
      <w:pPr>
        <w:pStyle w:val="a7"/>
        <w:shd w:val="clear" w:color="auto" w:fill="FFFFFF"/>
        <w:spacing w:before="0" w:beforeAutospacing="0" w:after="0" w:afterAutospacing="0" w:line="360" w:lineRule="auto"/>
        <w:ind w:firstLine="709"/>
        <w:jc w:val="both"/>
        <w:rPr>
          <w:color w:val="000000"/>
          <w:sz w:val="28"/>
          <w:szCs w:val="28"/>
        </w:rPr>
      </w:pPr>
      <w:r>
        <w:rPr>
          <w:color w:val="000000"/>
          <w:sz w:val="28"/>
          <w:szCs w:val="28"/>
        </w:rPr>
        <w:t>Не облагаются страховыми взносами:</w:t>
      </w:r>
    </w:p>
    <w:p w:rsidR="00982229" w:rsidRDefault="00982229" w:rsidP="00982229">
      <w:pPr>
        <w:pStyle w:val="a7"/>
        <w:shd w:val="clear" w:color="auto" w:fill="FFFFFF"/>
        <w:spacing w:before="0" w:beforeAutospacing="0" w:after="0" w:afterAutospacing="0" w:line="360" w:lineRule="auto"/>
        <w:ind w:firstLine="709"/>
        <w:jc w:val="both"/>
        <w:rPr>
          <w:color w:val="000000"/>
          <w:sz w:val="28"/>
          <w:szCs w:val="28"/>
        </w:rPr>
      </w:pPr>
      <w:r>
        <w:rPr>
          <w:rStyle w:val="apple-converted-space"/>
          <w:rFonts w:eastAsiaTheme="majorEastAsia"/>
          <w:bCs/>
          <w:color w:val="000000"/>
          <w:sz w:val="28"/>
          <w:szCs w:val="28"/>
        </w:rPr>
        <w:t>1) </w:t>
      </w:r>
      <w:r>
        <w:rPr>
          <w:color w:val="000000"/>
          <w:sz w:val="28"/>
          <w:szCs w:val="28"/>
        </w:rPr>
        <w:t>Не облагается страховыми взносами материальная помощь:</w:t>
      </w:r>
    </w:p>
    <w:p w:rsidR="00982229" w:rsidRDefault="00982229" w:rsidP="00982229">
      <w:pPr>
        <w:pStyle w:val="a7"/>
        <w:numPr>
          <w:ilvl w:val="0"/>
          <w:numId w:val="29"/>
        </w:numPr>
        <w:shd w:val="clear" w:color="auto" w:fill="FFFFFF"/>
        <w:spacing w:before="0" w:beforeAutospacing="0" w:after="0" w:afterAutospacing="0" w:line="360" w:lineRule="auto"/>
        <w:jc w:val="both"/>
        <w:rPr>
          <w:color w:val="000000"/>
          <w:sz w:val="28"/>
          <w:szCs w:val="28"/>
        </w:rPr>
      </w:pPr>
      <w:r>
        <w:rPr>
          <w:color w:val="000000"/>
          <w:sz w:val="28"/>
          <w:szCs w:val="28"/>
        </w:rPr>
        <w:t>физическим лицам в связи со стихийным бедствием или другим чрезвычайным обстоятельством в целях возмещения им материального ущерба или вреда их здоровью, а также пострадавшим от террористических актов на территории РФ;</w:t>
      </w:r>
    </w:p>
    <w:p w:rsidR="00982229" w:rsidRDefault="00982229" w:rsidP="00982229">
      <w:pPr>
        <w:pStyle w:val="a7"/>
        <w:numPr>
          <w:ilvl w:val="0"/>
          <w:numId w:val="29"/>
        </w:numPr>
        <w:shd w:val="clear" w:color="auto" w:fill="FFFFFF"/>
        <w:spacing w:before="0" w:beforeAutospacing="0" w:after="0" w:afterAutospacing="0" w:line="360" w:lineRule="auto"/>
        <w:jc w:val="both"/>
        <w:rPr>
          <w:color w:val="000000"/>
          <w:sz w:val="28"/>
          <w:szCs w:val="28"/>
        </w:rPr>
      </w:pPr>
      <w:r>
        <w:rPr>
          <w:color w:val="000000"/>
          <w:sz w:val="28"/>
          <w:szCs w:val="28"/>
        </w:rPr>
        <w:t>работнику в связи со смертью члена (членов) его семьи;</w:t>
      </w:r>
    </w:p>
    <w:p w:rsidR="00982229" w:rsidRDefault="00982229" w:rsidP="00982229">
      <w:pPr>
        <w:pStyle w:val="a7"/>
        <w:numPr>
          <w:ilvl w:val="0"/>
          <w:numId w:val="29"/>
        </w:numPr>
        <w:shd w:val="clear" w:color="auto" w:fill="FFFFFF"/>
        <w:spacing w:before="0" w:beforeAutospacing="0" w:after="0" w:afterAutospacing="0" w:line="360" w:lineRule="auto"/>
        <w:jc w:val="both"/>
        <w:rPr>
          <w:color w:val="000000"/>
          <w:sz w:val="28"/>
          <w:szCs w:val="28"/>
        </w:rPr>
      </w:pPr>
      <w:r>
        <w:rPr>
          <w:color w:val="000000"/>
          <w:sz w:val="28"/>
          <w:szCs w:val="28"/>
        </w:rPr>
        <w:t xml:space="preserve">работникам (родителям, усыновителям, опекунам) при рождении (усыновлении или удочерении) ребенка, выплачиваемой в течение </w:t>
      </w:r>
      <w:r>
        <w:rPr>
          <w:color w:val="000000"/>
          <w:sz w:val="28"/>
          <w:szCs w:val="28"/>
        </w:rPr>
        <w:lastRenderedPageBreak/>
        <w:t>первого года после рождения (усыновления или удочерения), но не более 50 000 рублей на каждого ребенка;</w:t>
      </w:r>
    </w:p>
    <w:p w:rsidR="00982229" w:rsidRDefault="00982229" w:rsidP="00982229">
      <w:pPr>
        <w:pStyle w:val="a7"/>
        <w:shd w:val="clear" w:color="auto" w:fill="FFFFFF"/>
        <w:spacing w:before="0" w:beforeAutospacing="0" w:after="0" w:afterAutospacing="0" w:line="360" w:lineRule="auto"/>
        <w:ind w:firstLine="709"/>
        <w:jc w:val="both"/>
        <w:rPr>
          <w:color w:val="000000"/>
          <w:sz w:val="28"/>
          <w:szCs w:val="28"/>
        </w:rPr>
      </w:pPr>
      <w:r>
        <w:rPr>
          <w:color w:val="000000"/>
          <w:sz w:val="28"/>
          <w:szCs w:val="28"/>
        </w:rPr>
        <w:t>2) Суммы материальной помощи, оказываемой работодателями работникам, не превышающие 4 000 рублей на одного работника за расчетный период [5].</w:t>
      </w:r>
    </w:p>
    <w:p w:rsidR="00982229" w:rsidRPr="00982229" w:rsidRDefault="00982229" w:rsidP="00982229">
      <w:pPr>
        <w:pStyle w:val="a7"/>
        <w:shd w:val="clear" w:color="auto" w:fill="FFFFFF"/>
        <w:spacing w:before="0" w:beforeAutospacing="0" w:after="0" w:afterAutospacing="0" w:line="360" w:lineRule="auto"/>
        <w:ind w:firstLine="709"/>
        <w:jc w:val="both"/>
        <w:rPr>
          <w:rStyle w:val="af0"/>
          <w:b w:val="0"/>
          <w:shd w:val="clear" w:color="auto" w:fill="FFFFFF"/>
        </w:rPr>
      </w:pPr>
      <w:r w:rsidRPr="00982229">
        <w:rPr>
          <w:rStyle w:val="af0"/>
          <w:b w:val="0"/>
          <w:color w:val="000000"/>
          <w:sz w:val="28"/>
          <w:szCs w:val="28"/>
          <w:shd w:val="clear" w:color="auto" w:fill="FFFFFF"/>
        </w:rPr>
        <w:t>3) Подарки сотрудникам</w:t>
      </w:r>
    </w:p>
    <w:p w:rsidR="00982229" w:rsidRDefault="00982229" w:rsidP="00982229">
      <w:pPr>
        <w:pStyle w:val="a7"/>
        <w:shd w:val="clear" w:color="auto" w:fill="FFFFFF"/>
        <w:spacing w:before="0" w:beforeAutospacing="0" w:after="0" w:afterAutospacing="0" w:line="360" w:lineRule="auto"/>
        <w:ind w:firstLine="709"/>
        <w:jc w:val="both"/>
      </w:pPr>
      <w:r>
        <w:rPr>
          <w:color w:val="000000"/>
          <w:sz w:val="28"/>
          <w:szCs w:val="28"/>
        </w:rPr>
        <w:t>Не относятся к объекту обложения страховыми взносами выплаты и вознаграждения. Которые производятся в рамках гражданско-правовых договоров, предметом которых является переход права собственности или иных вещных прав на имущество, и договоров, связанных с передачей в пользование имущества, за исключением договоров авторского заказа, договоров об отчуждении исключительного права на произведения науки, литературы, искусства, издательских лицензионных договоров, лицензионных договоров о предоставлении права использования произведения науки, литературы, искусства.</w:t>
      </w:r>
    </w:p>
    <w:p w:rsidR="00982229" w:rsidRDefault="00982229" w:rsidP="00982229">
      <w:pPr>
        <w:pStyle w:val="a7"/>
        <w:shd w:val="clear" w:color="auto" w:fill="FFFFFF"/>
        <w:spacing w:before="0" w:beforeAutospacing="0" w:after="0" w:afterAutospacing="0" w:line="360" w:lineRule="auto"/>
        <w:ind w:firstLine="709"/>
        <w:jc w:val="both"/>
        <w:rPr>
          <w:color w:val="000000"/>
          <w:sz w:val="28"/>
          <w:szCs w:val="28"/>
        </w:rPr>
      </w:pPr>
      <w:r>
        <w:rPr>
          <w:color w:val="000000"/>
          <w:sz w:val="28"/>
          <w:szCs w:val="28"/>
        </w:rPr>
        <w:t>Использовать данное положение в целях экономии на страховых взносах можно при помощи предоставления подарков своим сотрудникам.</w:t>
      </w:r>
    </w:p>
    <w:p w:rsidR="00982229" w:rsidRDefault="00982229" w:rsidP="00982229">
      <w:pPr>
        <w:pStyle w:val="a7"/>
        <w:shd w:val="clear" w:color="auto" w:fill="FFFFFF"/>
        <w:spacing w:before="0" w:beforeAutospacing="0" w:after="0" w:afterAutospacing="0" w:line="360" w:lineRule="auto"/>
        <w:ind w:firstLine="709"/>
        <w:jc w:val="both"/>
        <w:rPr>
          <w:color w:val="000000"/>
          <w:sz w:val="28"/>
          <w:szCs w:val="28"/>
        </w:rPr>
      </w:pPr>
      <w:r>
        <w:rPr>
          <w:color w:val="000000"/>
          <w:sz w:val="28"/>
          <w:szCs w:val="28"/>
        </w:rPr>
        <w:t>При этом делать подарки нужно на основании договора дарения, согласно которому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rsidR="00982229" w:rsidRDefault="00982229" w:rsidP="00982229">
      <w:pPr>
        <w:pStyle w:val="a7"/>
        <w:shd w:val="clear" w:color="auto" w:fill="FFFFFF"/>
        <w:spacing w:before="0" w:beforeAutospacing="0" w:after="0" w:afterAutospacing="0" w:line="360" w:lineRule="auto"/>
        <w:ind w:firstLine="709"/>
        <w:jc w:val="both"/>
        <w:rPr>
          <w:color w:val="000000"/>
          <w:sz w:val="28"/>
          <w:szCs w:val="28"/>
        </w:rPr>
      </w:pPr>
      <w:r>
        <w:rPr>
          <w:color w:val="000000"/>
          <w:sz w:val="28"/>
          <w:szCs w:val="28"/>
        </w:rPr>
        <w:t>Таким образом, согласно гражданскому законодательству предметом договора дарения является переход права собственности на вещь. При этом вещью могут выступать денежные средства</w:t>
      </w:r>
    </w:p>
    <w:p w:rsidR="00982229" w:rsidRPr="00982229" w:rsidRDefault="00982229" w:rsidP="00982229">
      <w:pPr>
        <w:pStyle w:val="a7"/>
        <w:shd w:val="clear" w:color="auto" w:fill="FFFFFF"/>
        <w:spacing w:before="0" w:beforeAutospacing="0" w:after="0" w:afterAutospacing="0" w:line="360" w:lineRule="auto"/>
        <w:ind w:firstLine="709"/>
        <w:jc w:val="both"/>
        <w:rPr>
          <w:b/>
          <w:color w:val="000000"/>
          <w:sz w:val="28"/>
          <w:szCs w:val="28"/>
        </w:rPr>
      </w:pPr>
      <w:r w:rsidRPr="00982229">
        <w:rPr>
          <w:rStyle w:val="af0"/>
          <w:b w:val="0"/>
          <w:color w:val="000000"/>
          <w:sz w:val="28"/>
          <w:szCs w:val="28"/>
        </w:rPr>
        <w:t>4)Выплата работникам компенсаций</w:t>
      </w:r>
    </w:p>
    <w:p w:rsidR="00982229" w:rsidRDefault="00982229" w:rsidP="00982229">
      <w:pPr>
        <w:pStyle w:val="a7"/>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Не подлежат обложению страховыми взносами для плательщиков страховых взносов все виды установленных законодательством РФ, законодательными актами субъектов РФ, решениями представительных </w:t>
      </w:r>
      <w:r>
        <w:rPr>
          <w:color w:val="000000"/>
          <w:sz w:val="28"/>
          <w:szCs w:val="28"/>
        </w:rPr>
        <w:lastRenderedPageBreak/>
        <w:t>органов местного самоуправления компенсационных выплат (в пределах норм, установленных в соответствии с законодательством РФ). [8]</w:t>
      </w:r>
    </w:p>
    <w:p w:rsidR="00982229" w:rsidRDefault="00982229" w:rsidP="00982229">
      <w:pPr>
        <w:pStyle w:val="a7"/>
        <w:numPr>
          <w:ilvl w:val="0"/>
          <w:numId w:val="30"/>
        </w:numPr>
        <w:shd w:val="clear" w:color="auto" w:fill="FFFFFF"/>
        <w:spacing w:before="0" w:beforeAutospacing="0" w:after="0" w:afterAutospacing="0" w:line="360" w:lineRule="auto"/>
        <w:jc w:val="both"/>
        <w:rPr>
          <w:color w:val="000000"/>
          <w:sz w:val="28"/>
          <w:szCs w:val="28"/>
        </w:rPr>
      </w:pPr>
      <w:r>
        <w:rPr>
          <w:color w:val="000000"/>
          <w:sz w:val="28"/>
          <w:szCs w:val="28"/>
        </w:rPr>
        <w:t>Компенсация за разъездной характер работы</w:t>
      </w:r>
    </w:p>
    <w:p w:rsidR="00982229" w:rsidRDefault="00982229" w:rsidP="00982229">
      <w:pPr>
        <w:pStyle w:val="a7"/>
        <w:numPr>
          <w:ilvl w:val="0"/>
          <w:numId w:val="30"/>
        </w:numPr>
        <w:shd w:val="clear" w:color="auto" w:fill="FFFFFF"/>
        <w:spacing w:before="0" w:beforeAutospacing="0" w:after="0" w:afterAutospacing="0" w:line="360" w:lineRule="auto"/>
        <w:jc w:val="both"/>
        <w:rPr>
          <w:color w:val="000000"/>
          <w:sz w:val="28"/>
          <w:szCs w:val="28"/>
        </w:rPr>
      </w:pPr>
      <w:r>
        <w:rPr>
          <w:color w:val="000000"/>
          <w:sz w:val="28"/>
          <w:szCs w:val="28"/>
        </w:rPr>
        <w:t>расходы на проезд;</w:t>
      </w:r>
    </w:p>
    <w:p w:rsidR="00982229" w:rsidRDefault="00982229" w:rsidP="00982229">
      <w:pPr>
        <w:pStyle w:val="a7"/>
        <w:numPr>
          <w:ilvl w:val="0"/>
          <w:numId w:val="30"/>
        </w:numPr>
        <w:shd w:val="clear" w:color="auto" w:fill="FFFFFF"/>
        <w:spacing w:before="0" w:beforeAutospacing="0" w:after="0" w:afterAutospacing="0" w:line="360" w:lineRule="auto"/>
        <w:jc w:val="both"/>
        <w:rPr>
          <w:color w:val="000000"/>
          <w:sz w:val="28"/>
          <w:szCs w:val="28"/>
        </w:rPr>
      </w:pPr>
      <w:r>
        <w:rPr>
          <w:color w:val="000000"/>
          <w:sz w:val="28"/>
          <w:szCs w:val="28"/>
        </w:rPr>
        <w:t>расходы на наем жилого помещения;</w:t>
      </w:r>
    </w:p>
    <w:p w:rsidR="00982229" w:rsidRDefault="00982229" w:rsidP="00982229">
      <w:pPr>
        <w:pStyle w:val="a7"/>
        <w:numPr>
          <w:ilvl w:val="0"/>
          <w:numId w:val="30"/>
        </w:numPr>
        <w:shd w:val="clear" w:color="auto" w:fill="FFFFFF"/>
        <w:spacing w:before="0" w:beforeAutospacing="0" w:after="0" w:afterAutospacing="0" w:line="360" w:lineRule="auto"/>
        <w:jc w:val="both"/>
        <w:rPr>
          <w:color w:val="000000"/>
          <w:sz w:val="28"/>
          <w:szCs w:val="28"/>
        </w:rPr>
      </w:pPr>
      <w:r>
        <w:rPr>
          <w:color w:val="000000"/>
          <w:sz w:val="28"/>
          <w:szCs w:val="28"/>
        </w:rPr>
        <w:t>дополнительные расходы, связанные с проживанием вне места постоянного жительства (суточные, полевое довольствие);</w:t>
      </w:r>
    </w:p>
    <w:p w:rsidR="00982229" w:rsidRDefault="00982229" w:rsidP="00982229">
      <w:pPr>
        <w:pStyle w:val="a7"/>
        <w:numPr>
          <w:ilvl w:val="0"/>
          <w:numId w:val="30"/>
        </w:numPr>
        <w:shd w:val="clear" w:color="auto" w:fill="FFFFFF"/>
        <w:spacing w:before="0" w:beforeAutospacing="0" w:after="0" w:afterAutospacing="0" w:line="360" w:lineRule="auto"/>
        <w:jc w:val="both"/>
        <w:rPr>
          <w:color w:val="000000"/>
          <w:sz w:val="28"/>
          <w:szCs w:val="28"/>
        </w:rPr>
      </w:pPr>
      <w:r>
        <w:rPr>
          <w:color w:val="000000"/>
          <w:sz w:val="28"/>
          <w:szCs w:val="28"/>
        </w:rPr>
        <w:t>иные расходы, произведенные работниками с разрешения или ведомства работодателя.</w:t>
      </w:r>
    </w:p>
    <w:p w:rsidR="00982229" w:rsidRDefault="00982229" w:rsidP="00982229">
      <w:pPr>
        <w:pStyle w:val="a7"/>
        <w:numPr>
          <w:ilvl w:val="0"/>
          <w:numId w:val="30"/>
        </w:numPr>
        <w:shd w:val="clear" w:color="auto" w:fill="FFFFFF"/>
        <w:spacing w:before="0" w:beforeAutospacing="0" w:after="0" w:afterAutospacing="0" w:line="360" w:lineRule="auto"/>
        <w:jc w:val="both"/>
        <w:rPr>
          <w:color w:val="000000"/>
          <w:sz w:val="28"/>
          <w:szCs w:val="28"/>
        </w:rPr>
      </w:pPr>
      <w:r>
        <w:rPr>
          <w:color w:val="000000"/>
          <w:sz w:val="28"/>
          <w:szCs w:val="28"/>
        </w:rPr>
        <w:t>компенсации за вахтовую работу</w:t>
      </w:r>
    </w:p>
    <w:p w:rsidR="00982229" w:rsidRDefault="00982229" w:rsidP="00982229">
      <w:pPr>
        <w:pStyle w:val="a7"/>
        <w:numPr>
          <w:ilvl w:val="0"/>
          <w:numId w:val="30"/>
        </w:numPr>
        <w:shd w:val="clear" w:color="auto" w:fill="FFFFFF"/>
        <w:spacing w:before="0" w:beforeAutospacing="0" w:after="0" w:afterAutospacing="0" w:line="360" w:lineRule="auto"/>
        <w:jc w:val="both"/>
        <w:rPr>
          <w:color w:val="000000"/>
          <w:sz w:val="28"/>
          <w:szCs w:val="28"/>
        </w:rPr>
      </w:pPr>
      <w:r>
        <w:rPr>
          <w:color w:val="000000"/>
          <w:sz w:val="28"/>
          <w:szCs w:val="28"/>
        </w:rPr>
        <w:t>компенсации за исполнение некоторых трудовых обязанностей</w:t>
      </w:r>
    </w:p>
    <w:p w:rsidR="00982229" w:rsidRDefault="00982229" w:rsidP="00982229">
      <w:pPr>
        <w:pStyle w:val="a7"/>
        <w:numPr>
          <w:ilvl w:val="0"/>
          <w:numId w:val="30"/>
        </w:numPr>
        <w:shd w:val="clear" w:color="auto" w:fill="FFFFFF"/>
        <w:spacing w:before="0" w:beforeAutospacing="0" w:after="0" w:afterAutospacing="0" w:line="360" w:lineRule="auto"/>
        <w:jc w:val="both"/>
        <w:rPr>
          <w:color w:val="000000"/>
          <w:sz w:val="28"/>
          <w:szCs w:val="28"/>
        </w:rPr>
      </w:pPr>
      <w:r>
        <w:rPr>
          <w:color w:val="000000"/>
          <w:sz w:val="28"/>
          <w:szCs w:val="28"/>
        </w:rPr>
        <w:t>расходы на проезд работника;</w:t>
      </w:r>
    </w:p>
    <w:p w:rsidR="00982229" w:rsidRDefault="00982229" w:rsidP="00982229">
      <w:pPr>
        <w:pStyle w:val="a7"/>
        <w:numPr>
          <w:ilvl w:val="0"/>
          <w:numId w:val="30"/>
        </w:numPr>
        <w:shd w:val="clear" w:color="auto" w:fill="FFFFFF"/>
        <w:spacing w:before="0" w:beforeAutospacing="0" w:after="0" w:afterAutospacing="0" w:line="360" w:lineRule="auto"/>
        <w:jc w:val="both"/>
        <w:rPr>
          <w:color w:val="000000"/>
          <w:sz w:val="28"/>
          <w:szCs w:val="28"/>
        </w:rPr>
      </w:pPr>
      <w:r>
        <w:rPr>
          <w:color w:val="000000"/>
          <w:sz w:val="28"/>
          <w:szCs w:val="28"/>
        </w:rPr>
        <w:t>расходы на обустройство на новом месте жительства.</w:t>
      </w:r>
    </w:p>
    <w:p w:rsidR="00982229" w:rsidRDefault="00982229" w:rsidP="00982229">
      <w:pPr>
        <w:pStyle w:val="a7"/>
        <w:shd w:val="clear" w:color="auto" w:fill="FFFFFF"/>
        <w:spacing w:before="0" w:beforeAutospacing="0" w:after="0" w:afterAutospacing="0" w:line="360" w:lineRule="auto"/>
        <w:ind w:firstLine="709"/>
        <w:jc w:val="both"/>
        <w:rPr>
          <w:color w:val="000000"/>
          <w:sz w:val="28"/>
          <w:szCs w:val="28"/>
        </w:rPr>
      </w:pPr>
      <w:r>
        <w:rPr>
          <w:color w:val="000000"/>
          <w:sz w:val="28"/>
          <w:szCs w:val="28"/>
        </w:rPr>
        <w:t>Конкретные размеры возмещения расходов определяются соглашением сторон трудового договора (ст. 169 ТК РФ).</w:t>
      </w:r>
    </w:p>
    <w:p w:rsidR="00982229" w:rsidRPr="00982229" w:rsidRDefault="00982229" w:rsidP="00982229">
      <w:pPr>
        <w:pStyle w:val="a7"/>
        <w:shd w:val="clear" w:color="auto" w:fill="FFFFFF"/>
        <w:spacing w:before="0" w:beforeAutospacing="0" w:after="0" w:afterAutospacing="0" w:line="360" w:lineRule="auto"/>
        <w:ind w:firstLine="709"/>
        <w:jc w:val="both"/>
        <w:rPr>
          <w:b/>
          <w:color w:val="000000"/>
          <w:sz w:val="28"/>
          <w:szCs w:val="28"/>
        </w:rPr>
      </w:pPr>
      <w:r>
        <w:rPr>
          <w:rStyle w:val="af0"/>
          <w:b w:val="0"/>
          <w:color w:val="000000"/>
          <w:sz w:val="28"/>
          <w:szCs w:val="28"/>
        </w:rPr>
        <w:t>5</w:t>
      </w:r>
      <w:r w:rsidRPr="00982229">
        <w:rPr>
          <w:rStyle w:val="af0"/>
          <w:b w:val="0"/>
          <w:color w:val="000000"/>
          <w:sz w:val="28"/>
          <w:szCs w:val="28"/>
        </w:rPr>
        <w:t>) Оплата процентов по ипотечным кредитам</w:t>
      </w:r>
    </w:p>
    <w:p w:rsidR="00982229" w:rsidRDefault="00982229" w:rsidP="00982229">
      <w:pPr>
        <w:pStyle w:val="a7"/>
        <w:shd w:val="clear" w:color="auto" w:fill="FFFFFF"/>
        <w:spacing w:before="0" w:beforeAutospacing="0" w:after="0" w:afterAutospacing="0" w:line="360" w:lineRule="auto"/>
        <w:ind w:firstLine="709"/>
        <w:jc w:val="both"/>
        <w:rPr>
          <w:color w:val="000000"/>
          <w:sz w:val="28"/>
          <w:szCs w:val="28"/>
        </w:rPr>
      </w:pPr>
      <w:r>
        <w:rPr>
          <w:color w:val="000000"/>
          <w:sz w:val="28"/>
          <w:szCs w:val="28"/>
        </w:rPr>
        <w:t>Согласно п. 13 ч. 1 ст. 9 Закона № 212-ФЗ не подлежат обложению страховыми взносами суммы, выплачиваемые организациями (индивидуальными предпринимателями) своим работникам на возмещение затрат по уплате процентов по займам (кредитам) на приобретение и (или) строительство жилого помещения. [20]</w:t>
      </w:r>
    </w:p>
    <w:p w:rsidR="00982229" w:rsidRDefault="00982229" w:rsidP="00982229">
      <w:pPr>
        <w:pStyle w:val="a7"/>
        <w:shd w:val="clear" w:color="auto" w:fill="FFFFFF"/>
        <w:spacing w:before="0" w:beforeAutospacing="0" w:after="0" w:afterAutospacing="0" w:line="360" w:lineRule="auto"/>
        <w:ind w:firstLine="709"/>
        <w:jc w:val="both"/>
        <w:rPr>
          <w:color w:val="000000"/>
          <w:sz w:val="28"/>
          <w:szCs w:val="28"/>
        </w:rPr>
      </w:pPr>
      <w:r>
        <w:rPr>
          <w:color w:val="000000"/>
          <w:sz w:val="28"/>
          <w:szCs w:val="28"/>
        </w:rPr>
        <w:t>При этом оплата организацией за работника процентов по нецелевому кредиту, взятому им на потребительские цели, а не конкретно на приобретение или строительство жилья, подлежит обложению страховыми взносами в общеустановленном порядке [20].</w:t>
      </w:r>
    </w:p>
    <w:p w:rsidR="00982229" w:rsidRPr="00982229" w:rsidRDefault="00982229" w:rsidP="00982229">
      <w:pPr>
        <w:spacing w:after="0" w:line="360" w:lineRule="auto"/>
        <w:ind w:firstLine="709"/>
        <w:jc w:val="both"/>
        <w:textAlignment w:val="top"/>
        <w:rPr>
          <w:rStyle w:val="af0"/>
          <w:rFonts w:ascii="Times New Roman" w:hAnsi="Times New Roman" w:cs="Times New Roman"/>
          <w:b w:val="0"/>
          <w:shd w:val="clear" w:color="auto" w:fill="FFFFFF"/>
        </w:rPr>
      </w:pPr>
      <w:r w:rsidRPr="00982229">
        <w:rPr>
          <w:rStyle w:val="af0"/>
          <w:rFonts w:ascii="Times New Roman" w:hAnsi="Times New Roman" w:cs="Times New Roman"/>
          <w:b w:val="0"/>
          <w:color w:val="000000"/>
          <w:sz w:val="28"/>
          <w:szCs w:val="28"/>
          <w:shd w:val="clear" w:color="auto" w:fill="FFFFFF"/>
        </w:rPr>
        <w:t>Государственные пособия</w:t>
      </w:r>
    </w:p>
    <w:p w:rsidR="00982229" w:rsidRDefault="00982229" w:rsidP="00982229">
      <w:pPr>
        <w:pStyle w:val="a7"/>
        <w:shd w:val="clear" w:color="auto" w:fill="FFFFFF"/>
        <w:spacing w:before="0" w:beforeAutospacing="0" w:after="0" w:afterAutospacing="0" w:line="360" w:lineRule="auto"/>
        <w:ind w:firstLine="709"/>
        <w:jc w:val="both"/>
      </w:pPr>
      <w:r>
        <w:rPr>
          <w:color w:val="000000"/>
          <w:sz w:val="28"/>
          <w:szCs w:val="28"/>
        </w:rPr>
        <w:t>К числу таких выплат отнесены, в частности:</w:t>
      </w:r>
    </w:p>
    <w:p w:rsidR="00982229" w:rsidRDefault="00982229" w:rsidP="00982229">
      <w:pPr>
        <w:pStyle w:val="a7"/>
        <w:shd w:val="clear" w:color="auto" w:fill="FFFFFF"/>
        <w:spacing w:before="0" w:beforeAutospacing="0" w:after="0" w:afterAutospacing="0" w:line="360" w:lineRule="auto"/>
        <w:ind w:firstLine="709"/>
        <w:jc w:val="both"/>
        <w:rPr>
          <w:color w:val="000000"/>
          <w:sz w:val="28"/>
          <w:szCs w:val="28"/>
        </w:rPr>
      </w:pPr>
      <w:r>
        <w:rPr>
          <w:color w:val="000000"/>
          <w:sz w:val="28"/>
          <w:szCs w:val="28"/>
        </w:rPr>
        <w:t>- пособие по временной нетрудоспособности;</w:t>
      </w:r>
    </w:p>
    <w:p w:rsidR="00982229" w:rsidRDefault="00982229" w:rsidP="00982229">
      <w:pPr>
        <w:pStyle w:val="a7"/>
        <w:shd w:val="clear" w:color="auto" w:fill="FFFFFF"/>
        <w:spacing w:before="0" w:beforeAutospacing="0" w:after="0" w:afterAutospacing="0" w:line="360" w:lineRule="auto"/>
        <w:ind w:firstLine="709"/>
        <w:jc w:val="both"/>
        <w:rPr>
          <w:color w:val="000000"/>
          <w:sz w:val="28"/>
          <w:szCs w:val="28"/>
        </w:rPr>
      </w:pPr>
      <w:r>
        <w:rPr>
          <w:color w:val="000000"/>
          <w:sz w:val="28"/>
          <w:szCs w:val="28"/>
        </w:rPr>
        <w:lastRenderedPageBreak/>
        <w:t>- страховые выплаты в связи с несчастным случаем на производстве или профессиональным заболеванием, оплата дополнительных расходов на медицинскую, социальную и профессиональную реабилитацию;</w:t>
      </w:r>
    </w:p>
    <w:p w:rsidR="00982229" w:rsidRDefault="00982229" w:rsidP="00982229">
      <w:pPr>
        <w:pStyle w:val="a7"/>
        <w:shd w:val="clear" w:color="auto" w:fill="FFFFFF"/>
        <w:spacing w:before="0" w:beforeAutospacing="0" w:after="0" w:afterAutospacing="0" w:line="360" w:lineRule="auto"/>
        <w:ind w:firstLine="709"/>
        <w:jc w:val="both"/>
        <w:rPr>
          <w:color w:val="000000"/>
          <w:sz w:val="28"/>
          <w:szCs w:val="28"/>
        </w:rPr>
      </w:pPr>
      <w:r>
        <w:rPr>
          <w:color w:val="000000"/>
          <w:sz w:val="28"/>
          <w:szCs w:val="28"/>
        </w:rPr>
        <w:t>- пособие по беременности и родам;</w:t>
      </w:r>
    </w:p>
    <w:p w:rsidR="00982229" w:rsidRDefault="00982229" w:rsidP="00982229">
      <w:pPr>
        <w:pStyle w:val="a7"/>
        <w:shd w:val="clear" w:color="auto" w:fill="FFFFFF"/>
        <w:spacing w:before="0" w:beforeAutospacing="0" w:after="0" w:afterAutospacing="0" w:line="360" w:lineRule="auto"/>
        <w:ind w:firstLine="709"/>
        <w:jc w:val="both"/>
        <w:rPr>
          <w:color w:val="000000"/>
          <w:sz w:val="28"/>
          <w:szCs w:val="28"/>
        </w:rPr>
      </w:pPr>
      <w:r>
        <w:rPr>
          <w:color w:val="000000"/>
          <w:sz w:val="28"/>
          <w:szCs w:val="28"/>
        </w:rPr>
        <w:t>- ежемесячные пособия по уходу за ребенком;</w:t>
      </w:r>
    </w:p>
    <w:p w:rsidR="00982229" w:rsidRDefault="00982229" w:rsidP="00982229">
      <w:pPr>
        <w:pStyle w:val="a7"/>
        <w:shd w:val="clear" w:color="auto" w:fill="FFFFFF"/>
        <w:spacing w:before="0" w:beforeAutospacing="0" w:after="0" w:afterAutospacing="0" w:line="360" w:lineRule="auto"/>
        <w:ind w:firstLine="709"/>
        <w:jc w:val="both"/>
        <w:rPr>
          <w:color w:val="000000"/>
          <w:sz w:val="28"/>
          <w:szCs w:val="28"/>
        </w:rPr>
      </w:pPr>
      <w:r>
        <w:rPr>
          <w:color w:val="000000"/>
          <w:sz w:val="28"/>
          <w:szCs w:val="28"/>
        </w:rPr>
        <w:t>- единовременное пособие женщинам, вставшим на учет в медицинских учреждениях в ранние сроки беременности;</w:t>
      </w:r>
    </w:p>
    <w:p w:rsidR="00982229" w:rsidRDefault="00982229" w:rsidP="00982229">
      <w:pPr>
        <w:pStyle w:val="a7"/>
        <w:shd w:val="clear" w:color="auto" w:fill="FFFFFF"/>
        <w:spacing w:before="0" w:beforeAutospacing="0" w:after="0" w:afterAutospacing="0" w:line="360" w:lineRule="auto"/>
        <w:ind w:firstLine="709"/>
        <w:jc w:val="both"/>
        <w:rPr>
          <w:color w:val="000000"/>
          <w:sz w:val="28"/>
          <w:szCs w:val="28"/>
        </w:rPr>
      </w:pPr>
      <w:r>
        <w:rPr>
          <w:color w:val="000000"/>
          <w:sz w:val="28"/>
          <w:szCs w:val="28"/>
        </w:rPr>
        <w:t>- единовременное пособие при рождении ребенка;</w:t>
      </w:r>
    </w:p>
    <w:p w:rsidR="00026C44" w:rsidRDefault="00982229" w:rsidP="00982229">
      <w:pPr>
        <w:spacing w:after="0" w:line="360" w:lineRule="auto"/>
        <w:ind w:firstLine="709"/>
        <w:jc w:val="both"/>
        <w:rPr>
          <w:rFonts w:ascii="Times New Roman" w:hAnsi="Times New Roman" w:cs="Times New Roman"/>
          <w:sz w:val="28"/>
          <w:szCs w:val="28"/>
        </w:rPr>
      </w:pPr>
      <w:r>
        <w:rPr>
          <w:color w:val="000000"/>
          <w:sz w:val="28"/>
          <w:szCs w:val="28"/>
        </w:rPr>
        <w:t>- социальное пособие на погребение и др. [12]</w:t>
      </w:r>
    </w:p>
    <w:p w:rsidR="00BA7A9B" w:rsidRPr="00387604" w:rsidRDefault="00BA7A9B" w:rsidP="00026C44">
      <w:pPr>
        <w:spacing w:after="0" w:line="360" w:lineRule="auto"/>
        <w:ind w:firstLine="709"/>
        <w:jc w:val="both"/>
        <w:rPr>
          <w:rFonts w:ascii="Times New Roman" w:hAnsi="Times New Roman" w:cs="Times New Roman"/>
          <w:sz w:val="28"/>
          <w:szCs w:val="28"/>
        </w:rPr>
      </w:pPr>
    </w:p>
    <w:p w:rsidR="00EA6CBA" w:rsidRPr="00E20CA2" w:rsidRDefault="00AF7A47" w:rsidP="00DB6250">
      <w:pPr>
        <w:pStyle w:val="2"/>
      </w:pPr>
      <w:bookmarkStart w:id="25" w:name="_Toc484769290"/>
      <w:r w:rsidRPr="00E20CA2">
        <w:t>Планирование финансовых результатов</w:t>
      </w:r>
      <w:bookmarkEnd w:id="25"/>
    </w:p>
    <w:p w:rsidR="00DB6250" w:rsidRDefault="00DB6250" w:rsidP="00682A60">
      <w:pPr>
        <w:spacing w:after="0" w:line="360" w:lineRule="auto"/>
        <w:ind w:firstLine="709"/>
        <w:jc w:val="both"/>
        <w:rPr>
          <w:rFonts w:ascii="Times New Roman" w:hAnsi="Times New Roman" w:cs="Times New Roman"/>
          <w:sz w:val="28"/>
          <w:szCs w:val="28"/>
        </w:rPr>
      </w:pPr>
    </w:p>
    <w:p w:rsidR="00682A60" w:rsidRDefault="0095693A" w:rsidP="00682A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ООО «Прома-Киров» составила плановый прогноз на 2017 год. </w:t>
      </w:r>
      <w:r w:rsidR="00682A60">
        <w:rPr>
          <w:rFonts w:ascii="Times New Roman" w:hAnsi="Times New Roman" w:cs="Times New Roman"/>
          <w:sz w:val="28"/>
          <w:szCs w:val="28"/>
        </w:rPr>
        <w:t xml:space="preserve">Как видно из таблицы </w:t>
      </w:r>
      <w:r w:rsidR="00216C93">
        <w:rPr>
          <w:rFonts w:ascii="Times New Roman" w:hAnsi="Times New Roman" w:cs="Times New Roman"/>
          <w:sz w:val="28"/>
          <w:szCs w:val="28"/>
        </w:rPr>
        <w:t>3</w:t>
      </w:r>
      <w:r w:rsidR="003E7E1C">
        <w:rPr>
          <w:rFonts w:ascii="Times New Roman" w:hAnsi="Times New Roman" w:cs="Times New Roman"/>
          <w:sz w:val="28"/>
          <w:szCs w:val="28"/>
        </w:rPr>
        <w:t>2</w:t>
      </w:r>
      <w:r w:rsidR="00682A60">
        <w:rPr>
          <w:rFonts w:ascii="Times New Roman" w:hAnsi="Times New Roman" w:cs="Times New Roman"/>
          <w:sz w:val="28"/>
          <w:szCs w:val="28"/>
        </w:rPr>
        <w:t xml:space="preserve">, в 2017 году, все финансовые показатели вырастут, так же, как и каждый год. С 2014 года наблюдается рост многих финансовых результатов. Следовательно, ООО «Прома-Киров» с каждым годом увеличивает объемы реализации продукции. Но вместе с этим, можно наблюдать снижение прибыли от продаж, прибыли до налогообложения и </w:t>
      </w:r>
      <w:r w:rsidR="00DB6250">
        <w:rPr>
          <w:rFonts w:ascii="Times New Roman" w:hAnsi="Times New Roman" w:cs="Times New Roman"/>
          <w:sz w:val="28"/>
          <w:szCs w:val="28"/>
        </w:rPr>
        <w:t>чистой прибыли, а соответственно и размер налога на прибыль.</w:t>
      </w:r>
    </w:p>
    <w:p w:rsidR="00775974" w:rsidRPr="0008318A" w:rsidRDefault="00775974" w:rsidP="00775974">
      <w:pPr>
        <w:spacing w:after="0" w:line="360" w:lineRule="auto"/>
        <w:ind w:firstLine="709"/>
        <w:jc w:val="both"/>
        <w:rPr>
          <w:rFonts w:ascii="Times New Roman" w:hAnsi="Times New Roman"/>
          <w:sz w:val="28"/>
          <w:szCs w:val="28"/>
        </w:rPr>
      </w:pPr>
      <w:r w:rsidRPr="0008318A">
        <w:rPr>
          <w:rFonts w:ascii="Times New Roman" w:hAnsi="Times New Roman"/>
          <w:sz w:val="28"/>
          <w:szCs w:val="28"/>
        </w:rPr>
        <w:t xml:space="preserve">Чтобы уменьшить выплату страховых взносов, необходимо снизить фонд оплаты труда в ООО «Прома-Киров». В 2016 году фонд оплаты труда составлял 434400.39 руб. Если сократить заработную плату сотрудникам на 10%, то в 2017 году фонд оплаты труда составит 390960,4 руб. Что снизит общую сумму страховых взносов в 2017 году. Она будет составлять 117288,1 руб. в отличие от 2016 года где она составляла 130320,1 руб. Таким образом разница составит 13032 руб. </w:t>
      </w:r>
    </w:p>
    <w:p w:rsidR="00775974" w:rsidRDefault="00775974" w:rsidP="00775974">
      <w:pPr>
        <w:spacing w:after="0" w:line="360" w:lineRule="auto"/>
        <w:ind w:firstLine="709"/>
        <w:jc w:val="both"/>
        <w:rPr>
          <w:rFonts w:ascii="Times New Roman" w:hAnsi="Times New Roman"/>
          <w:sz w:val="28"/>
          <w:szCs w:val="28"/>
        </w:rPr>
      </w:pPr>
      <w:r w:rsidRPr="0008318A">
        <w:rPr>
          <w:rFonts w:ascii="Times New Roman" w:hAnsi="Times New Roman"/>
          <w:sz w:val="28"/>
          <w:szCs w:val="28"/>
        </w:rPr>
        <w:t xml:space="preserve">Ещё одним вариантом снижения страховых взносов, является заключение гражданско-правовых договоров с индивидуальными предпринимателями. То есть, можно перевести часть работников в статус индивидуальных </w:t>
      </w:r>
      <w:r w:rsidRPr="0008318A">
        <w:rPr>
          <w:rFonts w:ascii="Times New Roman" w:hAnsi="Times New Roman"/>
          <w:sz w:val="28"/>
          <w:szCs w:val="28"/>
        </w:rPr>
        <w:lastRenderedPageBreak/>
        <w:t>предпринимателей. Экономия будет достигаться за счет того, что индивидуальные предприниматели уплачивают взносы на своё страхование не из фактического размера дохода, а из минимального размера оплаты труда. А также они не уплачивают взносы на обязательное страхование на случай временной нетрудоспособности и в связи с материнством. Таки образом, если доход индивидуального предпринимателя не превышает 300 тыс. руб. То тариф взносов в ПФР составляет 23400 руб. Взносы на обязательное медицинское страхование не зависимо от величины дохода составят 4590 руб. А в фонд социального страхования ИП не обязаны перечислять взносы. Поэтому сумма страховых взносов на одного индивидуального предпринимателя составит 27990 руб. Если ООО «Прома-Киров» переведет двух сотрудников в статус ИП, то сумма страховых взносов составит 55980 руб. для двух ИП, а для организации сумма взносов составит 74340.1 руб. Соответственно экономия составит 55980 руб. для организации.</w:t>
      </w:r>
    </w:p>
    <w:p w:rsidR="00775974" w:rsidRPr="0008318A" w:rsidRDefault="00775974" w:rsidP="00775974">
      <w:pPr>
        <w:spacing w:after="0" w:line="360" w:lineRule="auto"/>
        <w:ind w:firstLine="709"/>
        <w:jc w:val="both"/>
        <w:rPr>
          <w:rFonts w:ascii="Times New Roman" w:hAnsi="Times New Roman"/>
          <w:sz w:val="28"/>
          <w:szCs w:val="28"/>
        </w:rPr>
      </w:pPr>
      <w:r>
        <w:rPr>
          <w:rFonts w:ascii="Times New Roman" w:hAnsi="Times New Roman"/>
          <w:sz w:val="28"/>
          <w:szCs w:val="28"/>
        </w:rPr>
        <w:t>В таблице 29 представлен состав и структура платежей в государственные внебюджетные фонды ООО «Прома-Киров». Из таблицы видно, что организация составила плановые взносы на 2017 год. А также представлены результаты с возможными изменениями на 2018 год. Если использовать предложенные меры по снижению страховых взносов, то можно увидеть, что в 2018 году</w:t>
      </w:r>
      <w:r w:rsidR="000C5FB2">
        <w:rPr>
          <w:rFonts w:ascii="Times New Roman" w:hAnsi="Times New Roman"/>
          <w:sz w:val="28"/>
          <w:szCs w:val="28"/>
        </w:rPr>
        <w:t xml:space="preserve"> взносы в Пенсионный фонд снизятся на 48.97%, взносы на обязательное медицинское страхование на 41.4 %, взносы на обязательное социальное страхование снизятся на 35%. Что значительно облегчит налоговую нагрузку в 2018 году.</w:t>
      </w:r>
    </w:p>
    <w:p w:rsidR="00775974" w:rsidRDefault="00775974" w:rsidP="00775974">
      <w:pPr>
        <w:spacing w:after="0" w:line="360" w:lineRule="auto"/>
        <w:rPr>
          <w:rFonts w:ascii="Times New Roman" w:hAnsi="Times New Roman"/>
          <w:sz w:val="28"/>
          <w:szCs w:val="28"/>
        </w:rPr>
      </w:pPr>
      <w:r>
        <w:rPr>
          <w:rFonts w:ascii="Times New Roman" w:eastAsia="Times New Roman" w:hAnsi="Times New Roman" w:cs="Times New Roman"/>
          <w:color w:val="000000"/>
          <w:sz w:val="28"/>
          <w:szCs w:val="28"/>
          <w:lang w:eastAsia="ru-RU"/>
        </w:rPr>
        <w:t>Таблица 29</w:t>
      </w:r>
      <w:r w:rsidRPr="00DB00C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DB00C8">
        <w:rPr>
          <w:rFonts w:ascii="Times New Roman" w:eastAsia="Times New Roman" w:hAnsi="Times New Roman" w:cs="Times New Roman"/>
          <w:color w:val="000000"/>
          <w:sz w:val="28"/>
          <w:szCs w:val="28"/>
          <w:lang w:eastAsia="ru-RU"/>
        </w:rPr>
        <w:t>Состав, структура и динамика платежей в ГВБФ ООО «Прома-Киров»</w:t>
      </w:r>
    </w:p>
    <w:tbl>
      <w:tblPr>
        <w:tblStyle w:val="ab"/>
        <w:tblW w:w="0" w:type="auto"/>
        <w:tblLook w:val="04A0" w:firstRow="1" w:lastRow="0" w:firstColumn="1" w:lastColumn="0" w:noHBand="0" w:noVBand="1"/>
      </w:tblPr>
      <w:tblGrid>
        <w:gridCol w:w="1727"/>
        <w:gridCol w:w="1236"/>
        <w:gridCol w:w="916"/>
        <w:gridCol w:w="1236"/>
        <w:gridCol w:w="916"/>
        <w:gridCol w:w="1116"/>
        <w:gridCol w:w="889"/>
        <w:gridCol w:w="1818"/>
      </w:tblGrid>
      <w:tr w:rsidR="00775974" w:rsidTr="00E831CF">
        <w:tc>
          <w:tcPr>
            <w:tcW w:w="1925" w:type="dxa"/>
            <w:vMerge w:val="restart"/>
          </w:tcPr>
          <w:p w:rsidR="00775974" w:rsidRPr="00776653" w:rsidRDefault="00775974" w:rsidP="00E831CF">
            <w:pPr>
              <w:spacing w:after="0" w:line="240" w:lineRule="auto"/>
              <w:rPr>
                <w:rFonts w:ascii="Times New Roman" w:hAnsi="Times New Roman"/>
                <w:sz w:val="24"/>
                <w:szCs w:val="24"/>
              </w:rPr>
            </w:pPr>
            <w:r w:rsidRPr="00776653">
              <w:rPr>
                <w:rFonts w:ascii="Times New Roman" w:hAnsi="Times New Roman"/>
                <w:sz w:val="24"/>
                <w:szCs w:val="24"/>
              </w:rPr>
              <w:t>Вид платежа</w:t>
            </w:r>
          </w:p>
        </w:tc>
        <w:tc>
          <w:tcPr>
            <w:tcW w:w="1925" w:type="dxa"/>
            <w:gridSpan w:val="2"/>
          </w:tcPr>
          <w:p w:rsidR="00775974" w:rsidRPr="00776653" w:rsidRDefault="00775974" w:rsidP="00E831CF">
            <w:pPr>
              <w:spacing w:after="0" w:line="240" w:lineRule="auto"/>
              <w:jc w:val="center"/>
              <w:rPr>
                <w:rFonts w:ascii="Times New Roman" w:hAnsi="Times New Roman"/>
                <w:sz w:val="24"/>
                <w:szCs w:val="24"/>
              </w:rPr>
            </w:pPr>
            <w:r w:rsidRPr="00776653">
              <w:rPr>
                <w:rFonts w:ascii="Times New Roman" w:hAnsi="Times New Roman"/>
                <w:sz w:val="24"/>
                <w:szCs w:val="24"/>
              </w:rPr>
              <w:t>Факт 2016</w:t>
            </w:r>
          </w:p>
        </w:tc>
        <w:tc>
          <w:tcPr>
            <w:tcW w:w="1926" w:type="dxa"/>
            <w:gridSpan w:val="2"/>
          </w:tcPr>
          <w:p w:rsidR="00775974" w:rsidRPr="00776653" w:rsidRDefault="00775974" w:rsidP="00E831CF">
            <w:pPr>
              <w:spacing w:after="0" w:line="240" w:lineRule="auto"/>
              <w:jc w:val="center"/>
              <w:rPr>
                <w:rFonts w:ascii="Times New Roman" w:hAnsi="Times New Roman"/>
                <w:sz w:val="24"/>
                <w:szCs w:val="24"/>
              </w:rPr>
            </w:pPr>
            <w:r w:rsidRPr="00776653">
              <w:rPr>
                <w:rFonts w:ascii="Times New Roman" w:hAnsi="Times New Roman"/>
                <w:sz w:val="24"/>
                <w:szCs w:val="24"/>
              </w:rPr>
              <w:t>План 2017</w:t>
            </w:r>
          </w:p>
        </w:tc>
        <w:tc>
          <w:tcPr>
            <w:tcW w:w="1926" w:type="dxa"/>
            <w:gridSpan w:val="2"/>
          </w:tcPr>
          <w:p w:rsidR="00775974" w:rsidRPr="00776653" w:rsidRDefault="00775974" w:rsidP="00E831CF">
            <w:pPr>
              <w:spacing w:after="0" w:line="240" w:lineRule="auto"/>
              <w:jc w:val="center"/>
              <w:rPr>
                <w:rFonts w:ascii="Times New Roman" w:hAnsi="Times New Roman"/>
                <w:sz w:val="24"/>
                <w:szCs w:val="24"/>
              </w:rPr>
            </w:pPr>
            <w:r w:rsidRPr="00776653">
              <w:rPr>
                <w:rFonts w:ascii="Times New Roman" w:hAnsi="Times New Roman"/>
                <w:sz w:val="24"/>
                <w:szCs w:val="24"/>
              </w:rPr>
              <w:t>Прогноз 2018</w:t>
            </w:r>
          </w:p>
        </w:tc>
        <w:tc>
          <w:tcPr>
            <w:tcW w:w="1926" w:type="dxa"/>
            <w:vMerge w:val="restart"/>
          </w:tcPr>
          <w:p w:rsidR="00775974" w:rsidRPr="00776653" w:rsidRDefault="00775974" w:rsidP="00E831CF">
            <w:pPr>
              <w:spacing w:after="0" w:line="240" w:lineRule="auto"/>
              <w:jc w:val="center"/>
              <w:rPr>
                <w:rFonts w:ascii="Times New Roman" w:hAnsi="Times New Roman"/>
                <w:sz w:val="24"/>
                <w:szCs w:val="24"/>
              </w:rPr>
            </w:pPr>
            <w:r w:rsidRPr="00776653">
              <w:rPr>
                <w:rFonts w:ascii="Times New Roman" w:hAnsi="Times New Roman"/>
                <w:sz w:val="24"/>
                <w:szCs w:val="24"/>
              </w:rPr>
              <w:t>Отклонение 2018г.к 2016 г.</w:t>
            </w:r>
            <w:r>
              <w:rPr>
                <w:rFonts w:ascii="Times New Roman" w:hAnsi="Times New Roman"/>
                <w:sz w:val="24"/>
                <w:szCs w:val="24"/>
              </w:rPr>
              <w:t xml:space="preserve"> %</w:t>
            </w:r>
          </w:p>
        </w:tc>
      </w:tr>
      <w:tr w:rsidR="00775974" w:rsidTr="00E831CF">
        <w:tc>
          <w:tcPr>
            <w:tcW w:w="1925" w:type="dxa"/>
            <w:vMerge/>
          </w:tcPr>
          <w:p w:rsidR="00775974" w:rsidRPr="00776653" w:rsidRDefault="00775974" w:rsidP="00E831CF">
            <w:pPr>
              <w:spacing w:after="0" w:line="240" w:lineRule="auto"/>
              <w:jc w:val="center"/>
              <w:rPr>
                <w:rFonts w:ascii="Times New Roman" w:hAnsi="Times New Roman"/>
                <w:sz w:val="24"/>
                <w:szCs w:val="24"/>
              </w:rPr>
            </w:pPr>
          </w:p>
        </w:tc>
        <w:tc>
          <w:tcPr>
            <w:tcW w:w="962" w:type="dxa"/>
          </w:tcPr>
          <w:p w:rsidR="00775974" w:rsidRPr="00776653" w:rsidRDefault="00775974" w:rsidP="00E831CF">
            <w:pPr>
              <w:spacing w:after="0" w:line="240" w:lineRule="auto"/>
              <w:jc w:val="center"/>
              <w:rPr>
                <w:rFonts w:ascii="Times New Roman" w:hAnsi="Times New Roman"/>
                <w:sz w:val="24"/>
                <w:szCs w:val="24"/>
              </w:rPr>
            </w:pPr>
            <w:r w:rsidRPr="00776653">
              <w:rPr>
                <w:rFonts w:ascii="Times New Roman" w:hAnsi="Times New Roman"/>
                <w:sz w:val="24"/>
                <w:szCs w:val="24"/>
              </w:rPr>
              <w:t>Сумма</w:t>
            </w:r>
          </w:p>
        </w:tc>
        <w:tc>
          <w:tcPr>
            <w:tcW w:w="963" w:type="dxa"/>
          </w:tcPr>
          <w:p w:rsidR="00775974" w:rsidRPr="00776653" w:rsidRDefault="00775974" w:rsidP="00E831CF">
            <w:pPr>
              <w:spacing w:after="0" w:line="240" w:lineRule="auto"/>
              <w:jc w:val="center"/>
              <w:rPr>
                <w:rFonts w:ascii="Times New Roman" w:hAnsi="Times New Roman"/>
                <w:sz w:val="24"/>
                <w:szCs w:val="24"/>
              </w:rPr>
            </w:pPr>
            <w:r w:rsidRPr="00776653">
              <w:rPr>
                <w:rFonts w:ascii="Times New Roman" w:hAnsi="Times New Roman"/>
                <w:sz w:val="24"/>
                <w:szCs w:val="24"/>
              </w:rPr>
              <w:t>Уд. Вес</w:t>
            </w:r>
          </w:p>
        </w:tc>
        <w:tc>
          <w:tcPr>
            <w:tcW w:w="963" w:type="dxa"/>
          </w:tcPr>
          <w:p w:rsidR="00775974" w:rsidRPr="00776653" w:rsidRDefault="00775974" w:rsidP="00E831CF">
            <w:pPr>
              <w:spacing w:after="0" w:line="240" w:lineRule="auto"/>
              <w:jc w:val="center"/>
              <w:rPr>
                <w:rFonts w:ascii="Times New Roman" w:hAnsi="Times New Roman"/>
                <w:sz w:val="24"/>
                <w:szCs w:val="24"/>
              </w:rPr>
            </w:pPr>
            <w:r w:rsidRPr="00776653">
              <w:rPr>
                <w:rFonts w:ascii="Times New Roman" w:hAnsi="Times New Roman"/>
                <w:sz w:val="24"/>
                <w:szCs w:val="24"/>
              </w:rPr>
              <w:t>Сумма</w:t>
            </w:r>
          </w:p>
        </w:tc>
        <w:tc>
          <w:tcPr>
            <w:tcW w:w="963" w:type="dxa"/>
          </w:tcPr>
          <w:p w:rsidR="00775974" w:rsidRPr="00776653" w:rsidRDefault="00775974" w:rsidP="00E831CF">
            <w:pPr>
              <w:spacing w:after="0" w:line="240" w:lineRule="auto"/>
              <w:jc w:val="center"/>
              <w:rPr>
                <w:rFonts w:ascii="Times New Roman" w:hAnsi="Times New Roman"/>
                <w:sz w:val="24"/>
                <w:szCs w:val="24"/>
              </w:rPr>
            </w:pPr>
            <w:r w:rsidRPr="00776653">
              <w:rPr>
                <w:rFonts w:ascii="Times New Roman" w:hAnsi="Times New Roman"/>
                <w:sz w:val="24"/>
                <w:szCs w:val="24"/>
              </w:rPr>
              <w:t>Уд. Вес</w:t>
            </w:r>
          </w:p>
        </w:tc>
        <w:tc>
          <w:tcPr>
            <w:tcW w:w="963" w:type="dxa"/>
          </w:tcPr>
          <w:p w:rsidR="00775974" w:rsidRPr="00776653" w:rsidRDefault="00775974" w:rsidP="00E831CF">
            <w:pPr>
              <w:spacing w:after="0" w:line="240" w:lineRule="auto"/>
              <w:jc w:val="center"/>
              <w:rPr>
                <w:rFonts w:ascii="Times New Roman" w:hAnsi="Times New Roman"/>
                <w:sz w:val="24"/>
                <w:szCs w:val="24"/>
              </w:rPr>
            </w:pPr>
            <w:r w:rsidRPr="00776653">
              <w:rPr>
                <w:rFonts w:ascii="Times New Roman" w:hAnsi="Times New Roman"/>
                <w:sz w:val="24"/>
                <w:szCs w:val="24"/>
              </w:rPr>
              <w:t>Сумма</w:t>
            </w:r>
          </w:p>
        </w:tc>
        <w:tc>
          <w:tcPr>
            <w:tcW w:w="963" w:type="dxa"/>
          </w:tcPr>
          <w:p w:rsidR="00775974" w:rsidRPr="00776653" w:rsidRDefault="00775974" w:rsidP="00E831CF">
            <w:pPr>
              <w:spacing w:after="0" w:line="240" w:lineRule="auto"/>
              <w:jc w:val="center"/>
              <w:rPr>
                <w:rFonts w:ascii="Times New Roman" w:hAnsi="Times New Roman"/>
                <w:sz w:val="24"/>
                <w:szCs w:val="24"/>
              </w:rPr>
            </w:pPr>
            <w:r w:rsidRPr="00776653">
              <w:rPr>
                <w:rFonts w:ascii="Times New Roman" w:hAnsi="Times New Roman"/>
                <w:sz w:val="24"/>
                <w:szCs w:val="24"/>
              </w:rPr>
              <w:t>Уд. Вес</w:t>
            </w:r>
          </w:p>
        </w:tc>
        <w:tc>
          <w:tcPr>
            <w:tcW w:w="1926" w:type="dxa"/>
            <w:vMerge/>
          </w:tcPr>
          <w:p w:rsidR="00775974" w:rsidRPr="00776653" w:rsidRDefault="00775974" w:rsidP="00E831CF">
            <w:pPr>
              <w:spacing w:after="0" w:line="240" w:lineRule="auto"/>
              <w:jc w:val="center"/>
              <w:rPr>
                <w:rFonts w:ascii="Times New Roman" w:hAnsi="Times New Roman"/>
                <w:sz w:val="24"/>
                <w:szCs w:val="24"/>
              </w:rPr>
            </w:pPr>
          </w:p>
        </w:tc>
      </w:tr>
      <w:tr w:rsidR="00775974" w:rsidTr="00E831CF">
        <w:tc>
          <w:tcPr>
            <w:tcW w:w="1925" w:type="dxa"/>
          </w:tcPr>
          <w:p w:rsidR="00775974" w:rsidRPr="00776653" w:rsidRDefault="00775974" w:rsidP="00E831CF">
            <w:pPr>
              <w:spacing w:after="0" w:line="240" w:lineRule="auto"/>
              <w:rPr>
                <w:rFonts w:ascii="Times New Roman" w:hAnsi="Times New Roman"/>
                <w:sz w:val="24"/>
                <w:szCs w:val="24"/>
              </w:rPr>
            </w:pPr>
            <w:r w:rsidRPr="00776653">
              <w:rPr>
                <w:rFonts w:ascii="Times New Roman" w:hAnsi="Times New Roman"/>
                <w:sz w:val="24"/>
                <w:szCs w:val="24"/>
              </w:rPr>
              <w:t>Взносы на ОПС</w:t>
            </w:r>
          </w:p>
        </w:tc>
        <w:tc>
          <w:tcPr>
            <w:tcW w:w="962" w:type="dxa"/>
          </w:tcPr>
          <w:p w:rsidR="00775974" w:rsidRPr="0008318A" w:rsidRDefault="00775974" w:rsidP="00E831CF">
            <w:pPr>
              <w:spacing w:after="0" w:line="240" w:lineRule="auto"/>
              <w:jc w:val="center"/>
              <w:rPr>
                <w:rFonts w:ascii="Times New Roman" w:hAnsi="Times New Roman" w:cs="Times New Roman"/>
                <w:sz w:val="24"/>
                <w:szCs w:val="24"/>
              </w:rPr>
            </w:pPr>
            <w:r w:rsidRPr="0008318A">
              <w:rPr>
                <w:rFonts w:ascii="Times New Roman" w:hAnsi="Times New Roman" w:cs="Times New Roman"/>
                <w:sz w:val="24"/>
                <w:szCs w:val="24"/>
              </w:rPr>
              <w:t>95576.88</w:t>
            </w:r>
          </w:p>
        </w:tc>
        <w:tc>
          <w:tcPr>
            <w:tcW w:w="963" w:type="dxa"/>
          </w:tcPr>
          <w:p w:rsidR="00775974" w:rsidRPr="00776653" w:rsidRDefault="00775974" w:rsidP="00E831CF">
            <w:pPr>
              <w:spacing w:after="0" w:line="240" w:lineRule="auto"/>
              <w:jc w:val="center"/>
              <w:rPr>
                <w:rFonts w:ascii="Times New Roman" w:hAnsi="Times New Roman"/>
                <w:sz w:val="24"/>
                <w:szCs w:val="24"/>
              </w:rPr>
            </w:pPr>
            <w:r>
              <w:rPr>
                <w:rFonts w:ascii="Times New Roman" w:hAnsi="Times New Roman"/>
                <w:sz w:val="24"/>
                <w:szCs w:val="24"/>
              </w:rPr>
              <w:t>73,4</w:t>
            </w:r>
          </w:p>
        </w:tc>
        <w:tc>
          <w:tcPr>
            <w:tcW w:w="963" w:type="dxa"/>
          </w:tcPr>
          <w:p w:rsidR="00775974" w:rsidRPr="00776653" w:rsidRDefault="00775974" w:rsidP="00E831CF">
            <w:pPr>
              <w:spacing w:after="0" w:line="240" w:lineRule="auto"/>
              <w:jc w:val="center"/>
              <w:rPr>
                <w:rFonts w:ascii="Times New Roman" w:hAnsi="Times New Roman"/>
                <w:sz w:val="24"/>
                <w:szCs w:val="24"/>
              </w:rPr>
            </w:pPr>
            <w:r>
              <w:rPr>
                <w:rFonts w:ascii="Times New Roman" w:hAnsi="Times New Roman"/>
                <w:sz w:val="24"/>
                <w:szCs w:val="24"/>
              </w:rPr>
              <w:t>95576,88</w:t>
            </w:r>
          </w:p>
        </w:tc>
        <w:tc>
          <w:tcPr>
            <w:tcW w:w="963" w:type="dxa"/>
          </w:tcPr>
          <w:p w:rsidR="00775974" w:rsidRPr="00776653" w:rsidRDefault="00775974" w:rsidP="00E831CF">
            <w:pPr>
              <w:spacing w:after="0" w:line="240" w:lineRule="auto"/>
              <w:jc w:val="center"/>
              <w:rPr>
                <w:rFonts w:ascii="Times New Roman" w:hAnsi="Times New Roman"/>
                <w:sz w:val="24"/>
                <w:szCs w:val="24"/>
              </w:rPr>
            </w:pPr>
            <w:r>
              <w:rPr>
                <w:rFonts w:ascii="Times New Roman" w:hAnsi="Times New Roman"/>
                <w:sz w:val="24"/>
                <w:szCs w:val="24"/>
              </w:rPr>
              <w:t>73,4</w:t>
            </w:r>
          </w:p>
        </w:tc>
        <w:tc>
          <w:tcPr>
            <w:tcW w:w="963" w:type="dxa"/>
          </w:tcPr>
          <w:p w:rsidR="00775974" w:rsidRPr="00776653" w:rsidRDefault="00775974" w:rsidP="00E831CF">
            <w:pPr>
              <w:spacing w:after="0" w:line="240" w:lineRule="auto"/>
              <w:jc w:val="center"/>
              <w:rPr>
                <w:rFonts w:ascii="Times New Roman" w:hAnsi="Times New Roman"/>
                <w:sz w:val="24"/>
                <w:szCs w:val="24"/>
              </w:rPr>
            </w:pPr>
            <w:r>
              <w:rPr>
                <w:rFonts w:ascii="Times New Roman" w:hAnsi="Times New Roman"/>
                <w:sz w:val="24"/>
                <w:szCs w:val="24"/>
              </w:rPr>
              <w:t>48776,88</w:t>
            </w:r>
          </w:p>
        </w:tc>
        <w:tc>
          <w:tcPr>
            <w:tcW w:w="963" w:type="dxa"/>
          </w:tcPr>
          <w:p w:rsidR="00775974" w:rsidRPr="00776653" w:rsidRDefault="00775974" w:rsidP="00E831CF">
            <w:pPr>
              <w:spacing w:after="0" w:line="240" w:lineRule="auto"/>
              <w:jc w:val="center"/>
              <w:rPr>
                <w:rFonts w:ascii="Times New Roman" w:hAnsi="Times New Roman"/>
                <w:sz w:val="24"/>
                <w:szCs w:val="24"/>
              </w:rPr>
            </w:pPr>
            <w:r>
              <w:rPr>
                <w:rFonts w:ascii="Times New Roman" w:hAnsi="Times New Roman"/>
                <w:sz w:val="24"/>
                <w:szCs w:val="24"/>
              </w:rPr>
              <w:t>67,9</w:t>
            </w:r>
          </w:p>
        </w:tc>
        <w:tc>
          <w:tcPr>
            <w:tcW w:w="1926" w:type="dxa"/>
          </w:tcPr>
          <w:p w:rsidR="00775974" w:rsidRPr="00776653" w:rsidRDefault="00775974" w:rsidP="00E831CF">
            <w:pPr>
              <w:spacing w:after="0" w:line="240" w:lineRule="auto"/>
              <w:jc w:val="center"/>
              <w:rPr>
                <w:rFonts w:ascii="Times New Roman" w:hAnsi="Times New Roman"/>
                <w:sz w:val="24"/>
                <w:szCs w:val="24"/>
              </w:rPr>
            </w:pPr>
            <w:r>
              <w:rPr>
                <w:rFonts w:ascii="Times New Roman" w:hAnsi="Times New Roman"/>
                <w:sz w:val="24"/>
                <w:szCs w:val="24"/>
              </w:rPr>
              <w:t>51,03</w:t>
            </w:r>
          </w:p>
        </w:tc>
      </w:tr>
      <w:tr w:rsidR="00775974" w:rsidTr="00E831CF">
        <w:tc>
          <w:tcPr>
            <w:tcW w:w="1925" w:type="dxa"/>
          </w:tcPr>
          <w:p w:rsidR="00775974" w:rsidRPr="00776653" w:rsidRDefault="00775974" w:rsidP="00E831CF">
            <w:pPr>
              <w:spacing w:after="0" w:line="240" w:lineRule="auto"/>
              <w:rPr>
                <w:rFonts w:ascii="Times New Roman" w:hAnsi="Times New Roman"/>
                <w:sz w:val="24"/>
                <w:szCs w:val="24"/>
              </w:rPr>
            </w:pPr>
            <w:r w:rsidRPr="00776653">
              <w:rPr>
                <w:rFonts w:ascii="Times New Roman" w:hAnsi="Times New Roman"/>
                <w:sz w:val="24"/>
                <w:szCs w:val="24"/>
              </w:rPr>
              <w:t>Взносы на</w:t>
            </w:r>
            <w:r>
              <w:rPr>
                <w:rFonts w:ascii="Times New Roman" w:hAnsi="Times New Roman"/>
                <w:sz w:val="24"/>
                <w:szCs w:val="24"/>
              </w:rPr>
              <w:t xml:space="preserve"> </w:t>
            </w:r>
            <w:r w:rsidRPr="00776653">
              <w:rPr>
                <w:rFonts w:ascii="Times New Roman" w:hAnsi="Times New Roman"/>
                <w:sz w:val="24"/>
                <w:szCs w:val="24"/>
              </w:rPr>
              <w:t>ОМС</w:t>
            </w:r>
          </w:p>
        </w:tc>
        <w:tc>
          <w:tcPr>
            <w:tcW w:w="962" w:type="dxa"/>
          </w:tcPr>
          <w:p w:rsidR="00775974" w:rsidRPr="006F4472" w:rsidRDefault="00775974" w:rsidP="00E831CF">
            <w:pPr>
              <w:jc w:val="center"/>
            </w:pPr>
            <w:r w:rsidRPr="0008318A">
              <w:rPr>
                <w:rFonts w:ascii="Times New Roman" w:hAnsi="Times New Roman" w:cs="Times New Roman"/>
                <w:sz w:val="24"/>
                <w:szCs w:val="24"/>
              </w:rPr>
              <w:t>22156.46</w:t>
            </w:r>
          </w:p>
        </w:tc>
        <w:tc>
          <w:tcPr>
            <w:tcW w:w="963" w:type="dxa"/>
          </w:tcPr>
          <w:p w:rsidR="00775974" w:rsidRPr="00776653" w:rsidRDefault="00775974" w:rsidP="00E831CF">
            <w:pPr>
              <w:spacing w:after="0" w:line="240" w:lineRule="auto"/>
              <w:jc w:val="center"/>
              <w:rPr>
                <w:rFonts w:ascii="Times New Roman" w:hAnsi="Times New Roman"/>
                <w:sz w:val="24"/>
                <w:szCs w:val="24"/>
              </w:rPr>
            </w:pPr>
            <w:r>
              <w:rPr>
                <w:rFonts w:ascii="Times New Roman" w:hAnsi="Times New Roman"/>
                <w:sz w:val="24"/>
                <w:szCs w:val="24"/>
              </w:rPr>
              <w:t>17,01</w:t>
            </w:r>
          </w:p>
        </w:tc>
        <w:tc>
          <w:tcPr>
            <w:tcW w:w="963" w:type="dxa"/>
          </w:tcPr>
          <w:p w:rsidR="00775974" w:rsidRPr="00776653" w:rsidRDefault="00775974" w:rsidP="00E831CF">
            <w:pPr>
              <w:spacing w:after="0" w:line="240" w:lineRule="auto"/>
              <w:jc w:val="center"/>
              <w:rPr>
                <w:rFonts w:ascii="Times New Roman" w:hAnsi="Times New Roman"/>
                <w:sz w:val="24"/>
                <w:szCs w:val="24"/>
              </w:rPr>
            </w:pPr>
            <w:r>
              <w:rPr>
                <w:rFonts w:ascii="Times New Roman" w:hAnsi="Times New Roman"/>
                <w:sz w:val="24"/>
                <w:szCs w:val="24"/>
              </w:rPr>
              <w:t>22156,46</w:t>
            </w:r>
          </w:p>
        </w:tc>
        <w:tc>
          <w:tcPr>
            <w:tcW w:w="963" w:type="dxa"/>
          </w:tcPr>
          <w:p w:rsidR="00775974" w:rsidRPr="00776653" w:rsidRDefault="00775974" w:rsidP="00E831CF">
            <w:pPr>
              <w:spacing w:after="0" w:line="240" w:lineRule="auto"/>
              <w:jc w:val="center"/>
              <w:rPr>
                <w:rFonts w:ascii="Times New Roman" w:hAnsi="Times New Roman"/>
                <w:sz w:val="24"/>
                <w:szCs w:val="24"/>
              </w:rPr>
            </w:pPr>
            <w:r>
              <w:rPr>
                <w:rFonts w:ascii="Times New Roman" w:hAnsi="Times New Roman"/>
                <w:sz w:val="24"/>
                <w:szCs w:val="24"/>
              </w:rPr>
              <w:t>17,01</w:t>
            </w:r>
          </w:p>
        </w:tc>
        <w:tc>
          <w:tcPr>
            <w:tcW w:w="963" w:type="dxa"/>
          </w:tcPr>
          <w:p w:rsidR="00775974" w:rsidRPr="00776653" w:rsidRDefault="00775974" w:rsidP="00E831CF">
            <w:pPr>
              <w:spacing w:after="0" w:line="240" w:lineRule="auto"/>
              <w:jc w:val="center"/>
              <w:rPr>
                <w:rFonts w:ascii="Times New Roman" w:hAnsi="Times New Roman"/>
                <w:sz w:val="24"/>
                <w:szCs w:val="24"/>
              </w:rPr>
            </w:pPr>
            <w:r>
              <w:rPr>
                <w:rFonts w:ascii="Times New Roman" w:hAnsi="Times New Roman"/>
                <w:sz w:val="24"/>
                <w:szCs w:val="24"/>
              </w:rPr>
              <w:t>12976,46</w:t>
            </w:r>
          </w:p>
        </w:tc>
        <w:tc>
          <w:tcPr>
            <w:tcW w:w="963" w:type="dxa"/>
          </w:tcPr>
          <w:p w:rsidR="00775974" w:rsidRPr="00776653" w:rsidRDefault="00775974" w:rsidP="00E831CF">
            <w:pPr>
              <w:spacing w:after="0" w:line="240" w:lineRule="auto"/>
              <w:jc w:val="center"/>
              <w:rPr>
                <w:rFonts w:ascii="Times New Roman" w:hAnsi="Times New Roman"/>
                <w:sz w:val="24"/>
                <w:szCs w:val="24"/>
              </w:rPr>
            </w:pPr>
            <w:r>
              <w:rPr>
                <w:rFonts w:ascii="Times New Roman" w:hAnsi="Times New Roman"/>
                <w:sz w:val="24"/>
                <w:szCs w:val="24"/>
              </w:rPr>
              <w:t>18</w:t>
            </w:r>
          </w:p>
        </w:tc>
        <w:tc>
          <w:tcPr>
            <w:tcW w:w="1926" w:type="dxa"/>
          </w:tcPr>
          <w:p w:rsidR="00775974" w:rsidRPr="00776653" w:rsidRDefault="00775974" w:rsidP="00E831CF">
            <w:pPr>
              <w:spacing w:after="0" w:line="240" w:lineRule="auto"/>
              <w:jc w:val="center"/>
              <w:rPr>
                <w:rFonts w:ascii="Times New Roman" w:hAnsi="Times New Roman"/>
                <w:sz w:val="24"/>
                <w:szCs w:val="24"/>
              </w:rPr>
            </w:pPr>
            <w:r>
              <w:rPr>
                <w:rFonts w:ascii="Times New Roman" w:hAnsi="Times New Roman"/>
                <w:sz w:val="24"/>
                <w:szCs w:val="24"/>
              </w:rPr>
              <w:t>58,6</w:t>
            </w:r>
          </w:p>
        </w:tc>
      </w:tr>
      <w:tr w:rsidR="00775974" w:rsidTr="00E831CF">
        <w:tc>
          <w:tcPr>
            <w:tcW w:w="1925" w:type="dxa"/>
          </w:tcPr>
          <w:p w:rsidR="00775974" w:rsidRPr="00776653" w:rsidRDefault="00775974" w:rsidP="00E831CF">
            <w:pPr>
              <w:spacing w:after="0" w:line="240" w:lineRule="auto"/>
              <w:rPr>
                <w:rFonts w:ascii="Times New Roman" w:hAnsi="Times New Roman"/>
                <w:sz w:val="24"/>
                <w:szCs w:val="24"/>
              </w:rPr>
            </w:pPr>
            <w:r w:rsidRPr="00776653">
              <w:rPr>
                <w:rFonts w:ascii="Times New Roman" w:hAnsi="Times New Roman"/>
                <w:sz w:val="24"/>
                <w:szCs w:val="24"/>
              </w:rPr>
              <w:lastRenderedPageBreak/>
              <w:t>Взносы на ОСС</w:t>
            </w:r>
          </w:p>
        </w:tc>
        <w:tc>
          <w:tcPr>
            <w:tcW w:w="962" w:type="dxa"/>
          </w:tcPr>
          <w:p w:rsidR="00775974" w:rsidRPr="006F4472" w:rsidRDefault="00775974" w:rsidP="00E831CF">
            <w:pPr>
              <w:jc w:val="center"/>
            </w:pPr>
            <w:r w:rsidRPr="006F4472">
              <w:rPr>
                <w:rFonts w:ascii="Times New Roman" w:hAnsi="Times New Roman" w:cs="Times New Roman"/>
                <w:sz w:val="24"/>
                <w:szCs w:val="24"/>
                <w:lang w:val="en-US"/>
              </w:rPr>
              <w:t>13476.63</w:t>
            </w:r>
          </w:p>
        </w:tc>
        <w:tc>
          <w:tcPr>
            <w:tcW w:w="963" w:type="dxa"/>
          </w:tcPr>
          <w:p w:rsidR="00775974" w:rsidRPr="00776653" w:rsidRDefault="00775974" w:rsidP="00E831CF">
            <w:pPr>
              <w:spacing w:after="0" w:line="240" w:lineRule="auto"/>
              <w:jc w:val="center"/>
              <w:rPr>
                <w:rFonts w:ascii="Times New Roman" w:hAnsi="Times New Roman"/>
                <w:sz w:val="24"/>
                <w:szCs w:val="24"/>
              </w:rPr>
            </w:pPr>
            <w:r>
              <w:rPr>
                <w:rFonts w:ascii="Times New Roman" w:hAnsi="Times New Roman"/>
                <w:sz w:val="24"/>
                <w:szCs w:val="24"/>
              </w:rPr>
              <w:t>10,3</w:t>
            </w:r>
          </w:p>
        </w:tc>
        <w:tc>
          <w:tcPr>
            <w:tcW w:w="963" w:type="dxa"/>
          </w:tcPr>
          <w:p w:rsidR="00775974" w:rsidRPr="00776653" w:rsidRDefault="00775974" w:rsidP="00E831CF">
            <w:pPr>
              <w:spacing w:after="0" w:line="240" w:lineRule="auto"/>
              <w:jc w:val="center"/>
              <w:rPr>
                <w:rFonts w:ascii="Times New Roman" w:hAnsi="Times New Roman"/>
                <w:sz w:val="24"/>
                <w:szCs w:val="24"/>
              </w:rPr>
            </w:pPr>
            <w:r>
              <w:rPr>
                <w:rFonts w:ascii="Times New Roman" w:hAnsi="Times New Roman"/>
                <w:sz w:val="24"/>
                <w:szCs w:val="24"/>
              </w:rPr>
              <w:t>13476,63</w:t>
            </w:r>
          </w:p>
        </w:tc>
        <w:tc>
          <w:tcPr>
            <w:tcW w:w="963" w:type="dxa"/>
          </w:tcPr>
          <w:p w:rsidR="00775974" w:rsidRPr="00776653" w:rsidRDefault="00775974" w:rsidP="00E831CF">
            <w:pPr>
              <w:spacing w:after="0" w:line="240" w:lineRule="auto"/>
              <w:jc w:val="center"/>
              <w:rPr>
                <w:rFonts w:ascii="Times New Roman" w:hAnsi="Times New Roman"/>
                <w:sz w:val="24"/>
                <w:szCs w:val="24"/>
              </w:rPr>
            </w:pPr>
            <w:r>
              <w:rPr>
                <w:rFonts w:ascii="Times New Roman" w:hAnsi="Times New Roman"/>
                <w:sz w:val="24"/>
                <w:szCs w:val="24"/>
              </w:rPr>
              <w:t>10,3</w:t>
            </w:r>
          </w:p>
        </w:tc>
        <w:tc>
          <w:tcPr>
            <w:tcW w:w="963" w:type="dxa"/>
          </w:tcPr>
          <w:p w:rsidR="00775974" w:rsidRPr="00776653" w:rsidRDefault="00775974" w:rsidP="00E831CF">
            <w:pPr>
              <w:spacing w:after="0" w:line="240" w:lineRule="auto"/>
              <w:jc w:val="center"/>
              <w:rPr>
                <w:rFonts w:ascii="Times New Roman" w:hAnsi="Times New Roman"/>
                <w:sz w:val="24"/>
                <w:szCs w:val="24"/>
              </w:rPr>
            </w:pPr>
            <w:r>
              <w:rPr>
                <w:rFonts w:ascii="Times New Roman" w:hAnsi="Times New Roman"/>
                <w:sz w:val="24"/>
                <w:szCs w:val="24"/>
              </w:rPr>
              <w:t>10107,5</w:t>
            </w:r>
          </w:p>
        </w:tc>
        <w:tc>
          <w:tcPr>
            <w:tcW w:w="963" w:type="dxa"/>
          </w:tcPr>
          <w:p w:rsidR="00775974" w:rsidRPr="00776653" w:rsidRDefault="00775974" w:rsidP="00E831CF">
            <w:pPr>
              <w:spacing w:after="0" w:line="240" w:lineRule="auto"/>
              <w:jc w:val="center"/>
              <w:rPr>
                <w:rFonts w:ascii="Times New Roman" w:hAnsi="Times New Roman"/>
                <w:sz w:val="24"/>
                <w:szCs w:val="24"/>
              </w:rPr>
            </w:pPr>
            <w:r>
              <w:rPr>
                <w:rFonts w:ascii="Times New Roman" w:hAnsi="Times New Roman"/>
                <w:sz w:val="24"/>
                <w:szCs w:val="24"/>
              </w:rPr>
              <w:t>14,1</w:t>
            </w:r>
          </w:p>
        </w:tc>
        <w:tc>
          <w:tcPr>
            <w:tcW w:w="1926" w:type="dxa"/>
          </w:tcPr>
          <w:p w:rsidR="00775974" w:rsidRPr="00776653" w:rsidRDefault="00775974" w:rsidP="00E831CF">
            <w:pPr>
              <w:spacing w:after="0" w:line="240" w:lineRule="auto"/>
              <w:jc w:val="center"/>
              <w:rPr>
                <w:rFonts w:ascii="Times New Roman" w:hAnsi="Times New Roman"/>
                <w:sz w:val="24"/>
                <w:szCs w:val="24"/>
              </w:rPr>
            </w:pPr>
            <w:r>
              <w:rPr>
                <w:rFonts w:ascii="Times New Roman" w:hAnsi="Times New Roman"/>
                <w:sz w:val="24"/>
                <w:szCs w:val="24"/>
              </w:rPr>
              <w:t>75</w:t>
            </w:r>
          </w:p>
        </w:tc>
      </w:tr>
      <w:tr w:rsidR="00775974" w:rsidTr="00E831CF">
        <w:tc>
          <w:tcPr>
            <w:tcW w:w="1925" w:type="dxa"/>
          </w:tcPr>
          <w:p w:rsidR="00775974" w:rsidRPr="00776653" w:rsidRDefault="00775974" w:rsidP="00E831CF">
            <w:pPr>
              <w:spacing w:after="0" w:line="240" w:lineRule="auto"/>
              <w:rPr>
                <w:rFonts w:ascii="Times New Roman" w:hAnsi="Times New Roman"/>
                <w:sz w:val="24"/>
                <w:szCs w:val="24"/>
              </w:rPr>
            </w:pPr>
            <w:r w:rsidRPr="00776653">
              <w:rPr>
                <w:rFonts w:ascii="Times New Roman" w:hAnsi="Times New Roman"/>
                <w:sz w:val="24"/>
                <w:szCs w:val="24"/>
              </w:rPr>
              <w:t>Итого</w:t>
            </w:r>
          </w:p>
        </w:tc>
        <w:tc>
          <w:tcPr>
            <w:tcW w:w="962" w:type="dxa"/>
          </w:tcPr>
          <w:p w:rsidR="00775974" w:rsidRPr="00776653" w:rsidRDefault="00775974" w:rsidP="00E831CF">
            <w:pPr>
              <w:spacing w:after="0" w:line="240" w:lineRule="auto"/>
              <w:jc w:val="center"/>
              <w:rPr>
                <w:rFonts w:ascii="Times New Roman" w:hAnsi="Times New Roman"/>
                <w:sz w:val="24"/>
                <w:szCs w:val="24"/>
              </w:rPr>
            </w:pPr>
            <w:r>
              <w:rPr>
                <w:rFonts w:ascii="Times New Roman" w:hAnsi="Times New Roman"/>
                <w:sz w:val="24"/>
                <w:szCs w:val="24"/>
              </w:rPr>
              <w:t>130209,97</w:t>
            </w:r>
          </w:p>
        </w:tc>
        <w:tc>
          <w:tcPr>
            <w:tcW w:w="963" w:type="dxa"/>
          </w:tcPr>
          <w:p w:rsidR="00775974" w:rsidRPr="00776653" w:rsidRDefault="00775974" w:rsidP="00E831CF">
            <w:pPr>
              <w:spacing w:after="0" w:line="240" w:lineRule="auto"/>
              <w:jc w:val="center"/>
              <w:rPr>
                <w:rFonts w:ascii="Times New Roman" w:hAnsi="Times New Roman"/>
                <w:sz w:val="24"/>
                <w:szCs w:val="24"/>
              </w:rPr>
            </w:pPr>
            <w:r>
              <w:rPr>
                <w:rFonts w:ascii="Times New Roman" w:hAnsi="Times New Roman"/>
                <w:sz w:val="24"/>
                <w:szCs w:val="24"/>
              </w:rPr>
              <w:t>100</w:t>
            </w:r>
          </w:p>
        </w:tc>
        <w:tc>
          <w:tcPr>
            <w:tcW w:w="963" w:type="dxa"/>
          </w:tcPr>
          <w:p w:rsidR="00775974" w:rsidRPr="00776653" w:rsidRDefault="00775974" w:rsidP="00E831CF">
            <w:pPr>
              <w:spacing w:after="0" w:line="240" w:lineRule="auto"/>
              <w:jc w:val="center"/>
              <w:rPr>
                <w:rFonts w:ascii="Times New Roman" w:hAnsi="Times New Roman"/>
                <w:sz w:val="24"/>
                <w:szCs w:val="24"/>
              </w:rPr>
            </w:pPr>
            <w:r>
              <w:rPr>
                <w:rFonts w:ascii="Times New Roman" w:hAnsi="Times New Roman"/>
                <w:sz w:val="24"/>
                <w:szCs w:val="24"/>
              </w:rPr>
              <w:t>130209,97</w:t>
            </w:r>
          </w:p>
        </w:tc>
        <w:tc>
          <w:tcPr>
            <w:tcW w:w="963" w:type="dxa"/>
          </w:tcPr>
          <w:p w:rsidR="00775974" w:rsidRPr="00776653" w:rsidRDefault="00775974" w:rsidP="00E831CF">
            <w:pPr>
              <w:spacing w:after="0" w:line="240" w:lineRule="auto"/>
              <w:jc w:val="center"/>
              <w:rPr>
                <w:rFonts w:ascii="Times New Roman" w:hAnsi="Times New Roman"/>
                <w:sz w:val="24"/>
                <w:szCs w:val="24"/>
              </w:rPr>
            </w:pPr>
            <w:r>
              <w:rPr>
                <w:rFonts w:ascii="Times New Roman" w:hAnsi="Times New Roman"/>
                <w:sz w:val="24"/>
                <w:szCs w:val="24"/>
              </w:rPr>
              <w:t>100</w:t>
            </w:r>
          </w:p>
        </w:tc>
        <w:tc>
          <w:tcPr>
            <w:tcW w:w="963" w:type="dxa"/>
          </w:tcPr>
          <w:p w:rsidR="00775974" w:rsidRPr="00776653" w:rsidRDefault="00775974" w:rsidP="00E831CF">
            <w:pPr>
              <w:spacing w:after="0" w:line="240" w:lineRule="auto"/>
              <w:jc w:val="center"/>
              <w:rPr>
                <w:rFonts w:ascii="Times New Roman" w:hAnsi="Times New Roman"/>
                <w:sz w:val="24"/>
                <w:szCs w:val="24"/>
              </w:rPr>
            </w:pPr>
            <w:r>
              <w:rPr>
                <w:rFonts w:ascii="Times New Roman" w:hAnsi="Times New Roman"/>
                <w:sz w:val="24"/>
                <w:szCs w:val="24"/>
              </w:rPr>
              <w:t>71860,84</w:t>
            </w:r>
          </w:p>
        </w:tc>
        <w:tc>
          <w:tcPr>
            <w:tcW w:w="963" w:type="dxa"/>
          </w:tcPr>
          <w:p w:rsidR="00775974" w:rsidRPr="00776653" w:rsidRDefault="00775974" w:rsidP="00E831CF">
            <w:pPr>
              <w:spacing w:after="0" w:line="240" w:lineRule="auto"/>
              <w:jc w:val="center"/>
              <w:rPr>
                <w:rFonts w:ascii="Times New Roman" w:hAnsi="Times New Roman"/>
                <w:sz w:val="24"/>
                <w:szCs w:val="24"/>
              </w:rPr>
            </w:pPr>
            <w:r>
              <w:rPr>
                <w:rFonts w:ascii="Times New Roman" w:hAnsi="Times New Roman"/>
                <w:sz w:val="24"/>
                <w:szCs w:val="24"/>
              </w:rPr>
              <w:t>100</w:t>
            </w:r>
          </w:p>
        </w:tc>
        <w:tc>
          <w:tcPr>
            <w:tcW w:w="1926" w:type="dxa"/>
          </w:tcPr>
          <w:p w:rsidR="00775974" w:rsidRPr="00776653" w:rsidRDefault="00775974" w:rsidP="00E831CF">
            <w:pPr>
              <w:spacing w:after="0" w:line="240" w:lineRule="auto"/>
              <w:jc w:val="center"/>
              <w:rPr>
                <w:rFonts w:ascii="Times New Roman" w:hAnsi="Times New Roman"/>
                <w:sz w:val="24"/>
                <w:szCs w:val="24"/>
              </w:rPr>
            </w:pPr>
            <w:r>
              <w:rPr>
                <w:rFonts w:ascii="Times New Roman" w:hAnsi="Times New Roman"/>
                <w:sz w:val="24"/>
                <w:szCs w:val="24"/>
              </w:rPr>
              <w:t>-</w:t>
            </w:r>
          </w:p>
        </w:tc>
      </w:tr>
    </w:tbl>
    <w:p w:rsidR="000C5FB2" w:rsidRPr="00982229" w:rsidRDefault="000C5FB2" w:rsidP="009822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представлен отчет о финансовых результатах на 2017 год.</w:t>
      </w:r>
      <w:r w:rsidR="00982229" w:rsidRPr="00982229">
        <w:rPr>
          <w:rFonts w:ascii="Times New Roman" w:hAnsi="Times New Roman" w:cs="Times New Roman"/>
          <w:sz w:val="28"/>
          <w:szCs w:val="28"/>
        </w:rPr>
        <w:t xml:space="preserve"> </w:t>
      </w:r>
      <w:r w:rsidR="00982229">
        <w:rPr>
          <w:rFonts w:ascii="Times New Roman" w:hAnsi="Times New Roman" w:cs="Times New Roman"/>
          <w:sz w:val="28"/>
          <w:szCs w:val="28"/>
        </w:rPr>
        <w:t xml:space="preserve">Как видно из таблицы 30, выручка должна увеличиться на 2059 тыс. руб, себестоимость продаж на 822 тыс. руб., валовая прибыль на 1237 тыс. руб., коммерческие расходы на 1238 тыс. руб., прочие расходы на 5 тыс. руб, а прибыль до налогообложения сократится на 5 тыс. руб., текущий налог на прибыль на 2 тыс. руб., и чистая прибыль на 3 тыс. руб. </w:t>
      </w:r>
      <w:r w:rsidR="00E831CF">
        <w:rPr>
          <w:rFonts w:ascii="Times New Roman" w:hAnsi="Times New Roman" w:cs="Times New Roman"/>
          <w:sz w:val="28"/>
          <w:szCs w:val="28"/>
        </w:rPr>
        <w:t xml:space="preserve">Снижение прибыли происходит за счет роста себестоимости продаж, поэтому организации ООО «Прома-Киров» необходимо принять некоторые решения по снижению себестоимости, чтобы улучшить финансовое состояние организации. </w:t>
      </w:r>
      <w:r w:rsidR="00982229">
        <w:rPr>
          <w:rFonts w:ascii="Times New Roman" w:hAnsi="Times New Roman" w:cs="Times New Roman"/>
          <w:sz w:val="28"/>
          <w:szCs w:val="28"/>
        </w:rPr>
        <w:t xml:space="preserve">  </w:t>
      </w:r>
    </w:p>
    <w:p w:rsidR="00E831CF" w:rsidRDefault="00E831CF" w:rsidP="00AF7A47">
      <w:pPr>
        <w:jc w:val="both"/>
        <w:rPr>
          <w:rFonts w:ascii="Times New Roman" w:hAnsi="Times New Roman" w:cs="Times New Roman"/>
          <w:sz w:val="28"/>
          <w:szCs w:val="28"/>
        </w:rPr>
      </w:pPr>
    </w:p>
    <w:p w:rsidR="00E831CF" w:rsidRDefault="00E831CF" w:rsidP="00AF7A47">
      <w:pPr>
        <w:jc w:val="both"/>
        <w:rPr>
          <w:rFonts w:ascii="Times New Roman" w:hAnsi="Times New Roman" w:cs="Times New Roman"/>
          <w:sz w:val="28"/>
          <w:szCs w:val="28"/>
        </w:rPr>
      </w:pPr>
    </w:p>
    <w:p w:rsidR="00AF7A47" w:rsidRDefault="00AF7A47" w:rsidP="00AF7A47">
      <w:pPr>
        <w:jc w:val="both"/>
        <w:rPr>
          <w:rFonts w:ascii="Times New Roman" w:hAnsi="Times New Roman" w:cs="Times New Roman"/>
          <w:sz w:val="28"/>
          <w:szCs w:val="28"/>
        </w:rPr>
      </w:pPr>
      <w:r w:rsidRPr="00066765">
        <w:rPr>
          <w:rFonts w:ascii="Times New Roman" w:hAnsi="Times New Roman" w:cs="Times New Roman"/>
          <w:sz w:val="28"/>
          <w:szCs w:val="28"/>
        </w:rPr>
        <w:t xml:space="preserve">Таблица </w:t>
      </w:r>
      <w:r w:rsidR="00216C93">
        <w:rPr>
          <w:rFonts w:ascii="Times New Roman" w:hAnsi="Times New Roman" w:cs="Times New Roman"/>
          <w:sz w:val="28"/>
          <w:szCs w:val="28"/>
        </w:rPr>
        <w:t>3</w:t>
      </w:r>
      <w:r w:rsidR="00775974">
        <w:rPr>
          <w:rFonts w:ascii="Times New Roman" w:hAnsi="Times New Roman" w:cs="Times New Roman"/>
          <w:sz w:val="28"/>
          <w:szCs w:val="28"/>
        </w:rPr>
        <w:t>0</w:t>
      </w:r>
      <w:r w:rsidRPr="00066765">
        <w:rPr>
          <w:rFonts w:ascii="Times New Roman" w:hAnsi="Times New Roman" w:cs="Times New Roman"/>
          <w:sz w:val="28"/>
          <w:szCs w:val="28"/>
        </w:rPr>
        <w:t xml:space="preserve"> – </w:t>
      </w:r>
      <w:r w:rsidR="000C5FB2">
        <w:rPr>
          <w:rFonts w:ascii="Times New Roman" w:hAnsi="Times New Roman" w:cs="Times New Roman"/>
          <w:sz w:val="28"/>
          <w:szCs w:val="28"/>
        </w:rPr>
        <w:t>П</w:t>
      </w:r>
      <w:r w:rsidRPr="00066765">
        <w:rPr>
          <w:rFonts w:ascii="Times New Roman" w:hAnsi="Times New Roman" w:cs="Times New Roman"/>
          <w:sz w:val="28"/>
          <w:szCs w:val="28"/>
        </w:rPr>
        <w:t>лановый отчет о финансовых результатах, тыс. руб.</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819"/>
        <w:gridCol w:w="1085"/>
        <w:gridCol w:w="1086"/>
        <w:gridCol w:w="2105"/>
      </w:tblGrid>
      <w:tr w:rsidR="00AF7A47" w:rsidRPr="00994B9A" w:rsidTr="00DB6250">
        <w:trPr>
          <w:trHeight w:val="336"/>
        </w:trPr>
        <w:tc>
          <w:tcPr>
            <w:tcW w:w="3539" w:type="dxa"/>
            <w:vMerge w:val="restart"/>
            <w:shd w:val="clear" w:color="auto" w:fill="auto"/>
            <w:vAlign w:val="center"/>
            <w:hideMark/>
          </w:tcPr>
          <w:p w:rsidR="00AF7A47" w:rsidRPr="00994B9A" w:rsidRDefault="00AF7A47" w:rsidP="00682A60">
            <w:pPr>
              <w:spacing w:after="0" w:line="240" w:lineRule="auto"/>
              <w:jc w:val="center"/>
              <w:rPr>
                <w:rFonts w:ascii="Times New Roman" w:eastAsia="Times New Roman" w:hAnsi="Times New Roman" w:cs="Times New Roman"/>
                <w:sz w:val="28"/>
                <w:szCs w:val="28"/>
                <w:lang w:eastAsia="ru-RU"/>
              </w:rPr>
            </w:pPr>
            <w:r w:rsidRPr="00994B9A">
              <w:rPr>
                <w:rFonts w:ascii="Times New Roman" w:eastAsia="Times New Roman" w:hAnsi="Times New Roman" w:cs="Times New Roman"/>
                <w:sz w:val="28"/>
                <w:szCs w:val="28"/>
                <w:lang w:eastAsia="ru-RU"/>
              </w:rPr>
              <w:t>Показатель</w:t>
            </w:r>
          </w:p>
        </w:tc>
        <w:tc>
          <w:tcPr>
            <w:tcW w:w="3990" w:type="dxa"/>
            <w:gridSpan w:val="3"/>
            <w:shd w:val="clear" w:color="auto" w:fill="auto"/>
            <w:vAlign w:val="center"/>
            <w:hideMark/>
          </w:tcPr>
          <w:p w:rsidR="00AF7A47" w:rsidRPr="00994B9A" w:rsidRDefault="00AF7A47" w:rsidP="00682A60">
            <w:pPr>
              <w:spacing w:after="0" w:line="240" w:lineRule="auto"/>
              <w:jc w:val="center"/>
              <w:rPr>
                <w:rFonts w:ascii="Times New Roman" w:eastAsia="Times New Roman" w:hAnsi="Times New Roman" w:cs="Times New Roman"/>
                <w:sz w:val="28"/>
                <w:szCs w:val="28"/>
                <w:lang w:eastAsia="ru-RU"/>
              </w:rPr>
            </w:pPr>
            <w:r w:rsidRPr="00994B9A">
              <w:rPr>
                <w:rFonts w:ascii="Times New Roman" w:eastAsia="Times New Roman" w:hAnsi="Times New Roman" w:cs="Times New Roman"/>
                <w:sz w:val="28"/>
                <w:szCs w:val="28"/>
                <w:lang w:eastAsia="ru-RU"/>
              </w:rPr>
              <w:t>Сумма, тыс. руб.</w:t>
            </w:r>
          </w:p>
        </w:tc>
        <w:tc>
          <w:tcPr>
            <w:tcW w:w="2105" w:type="dxa"/>
            <w:vMerge w:val="restart"/>
            <w:shd w:val="clear" w:color="auto" w:fill="auto"/>
            <w:vAlign w:val="center"/>
            <w:hideMark/>
          </w:tcPr>
          <w:p w:rsidR="00AF7A47" w:rsidRPr="00994B9A" w:rsidRDefault="00AF7A47" w:rsidP="00682A60">
            <w:pPr>
              <w:spacing w:after="0" w:line="240" w:lineRule="auto"/>
              <w:jc w:val="center"/>
              <w:rPr>
                <w:rFonts w:ascii="Times New Roman" w:eastAsia="Times New Roman" w:hAnsi="Times New Roman" w:cs="Times New Roman"/>
                <w:sz w:val="28"/>
                <w:szCs w:val="28"/>
                <w:lang w:eastAsia="ru-RU"/>
              </w:rPr>
            </w:pPr>
            <w:r w:rsidRPr="00994B9A">
              <w:rPr>
                <w:rFonts w:ascii="Times New Roman" w:eastAsia="Times New Roman" w:hAnsi="Times New Roman" w:cs="Times New Roman"/>
                <w:sz w:val="28"/>
                <w:szCs w:val="28"/>
                <w:lang w:eastAsia="ru-RU"/>
              </w:rPr>
              <w:t>План на 201</w:t>
            </w:r>
            <w:r w:rsidR="00692756">
              <w:rPr>
                <w:rFonts w:ascii="Times New Roman" w:eastAsia="Times New Roman" w:hAnsi="Times New Roman" w:cs="Times New Roman"/>
                <w:sz w:val="28"/>
                <w:szCs w:val="28"/>
                <w:lang w:eastAsia="ru-RU"/>
              </w:rPr>
              <w:t>7</w:t>
            </w:r>
            <w:r w:rsidRPr="00994B9A">
              <w:rPr>
                <w:rFonts w:ascii="Times New Roman" w:eastAsia="Times New Roman" w:hAnsi="Times New Roman" w:cs="Times New Roman"/>
                <w:sz w:val="28"/>
                <w:szCs w:val="28"/>
                <w:lang w:eastAsia="ru-RU"/>
              </w:rPr>
              <w:t xml:space="preserve"> г.</w:t>
            </w:r>
          </w:p>
        </w:tc>
      </w:tr>
      <w:tr w:rsidR="00EE159A" w:rsidRPr="00994B9A" w:rsidTr="00DB6250">
        <w:trPr>
          <w:trHeight w:val="336"/>
        </w:trPr>
        <w:tc>
          <w:tcPr>
            <w:tcW w:w="3539" w:type="dxa"/>
            <w:vMerge/>
            <w:vAlign w:val="center"/>
            <w:hideMark/>
          </w:tcPr>
          <w:p w:rsidR="00EE159A" w:rsidRPr="00994B9A" w:rsidRDefault="00EE159A" w:rsidP="00682A60">
            <w:pPr>
              <w:spacing w:after="0" w:line="240" w:lineRule="auto"/>
              <w:rPr>
                <w:rFonts w:ascii="Times New Roman" w:eastAsia="Times New Roman" w:hAnsi="Times New Roman" w:cs="Times New Roman"/>
                <w:sz w:val="28"/>
                <w:szCs w:val="28"/>
                <w:lang w:eastAsia="ru-RU"/>
              </w:rPr>
            </w:pPr>
          </w:p>
        </w:tc>
        <w:tc>
          <w:tcPr>
            <w:tcW w:w="1819" w:type="dxa"/>
            <w:shd w:val="clear" w:color="auto" w:fill="auto"/>
            <w:vAlign w:val="center"/>
            <w:hideMark/>
          </w:tcPr>
          <w:p w:rsidR="00EE159A" w:rsidRPr="00994B9A" w:rsidRDefault="00EE159A" w:rsidP="00682A60">
            <w:pPr>
              <w:spacing w:after="0" w:line="240" w:lineRule="auto"/>
              <w:jc w:val="center"/>
              <w:rPr>
                <w:rFonts w:ascii="Times New Roman" w:eastAsia="Times New Roman" w:hAnsi="Times New Roman" w:cs="Times New Roman"/>
                <w:sz w:val="28"/>
                <w:szCs w:val="28"/>
                <w:lang w:eastAsia="ru-RU"/>
              </w:rPr>
            </w:pPr>
            <w:r w:rsidRPr="00994B9A">
              <w:rPr>
                <w:rFonts w:ascii="Times New Roman" w:eastAsia="Times New Roman" w:hAnsi="Times New Roman" w:cs="Times New Roman"/>
                <w:sz w:val="28"/>
                <w:szCs w:val="28"/>
                <w:lang w:eastAsia="ru-RU"/>
              </w:rPr>
              <w:t>2014г.</w:t>
            </w:r>
          </w:p>
        </w:tc>
        <w:tc>
          <w:tcPr>
            <w:tcW w:w="1085" w:type="dxa"/>
            <w:shd w:val="clear" w:color="auto" w:fill="auto"/>
            <w:vAlign w:val="center"/>
            <w:hideMark/>
          </w:tcPr>
          <w:p w:rsidR="00EE159A" w:rsidRPr="00994B9A" w:rsidRDefault="00EE159A" w:rsidP="00682A60">
            <w:pPr>
              <w:spacing w:after="0" w:line="240" w:lineRule="auto"/>
              <w:jc w:val="center"/>
              <w:rPr>
                <w:rFonts w:ascii="Times New Roman" w:eastAsia="Times New Roman" w:hAnsi="Times New Roman" w:cs="Times New Roman"/>
                <w:sz w:val="28"/>
                <w:szCs w:val="28"/>
                <w:lang w:eastAsia="ru-RU"/>
              </w:rPr>
            </w:pPr>
            <w:r w:rsidRPr="00994B9A">
              <w:rPr>
                <w:rFonts w:ascii="Times New Roman" w:eastAsia="Times New Roman" w:hAnsi="Times New Roman" w:cs="Times New Roman"/>
                <w:sz w:val="28"/>
                <w:szCs w:val="28"/>
                <w:lang w:eastAsia="ru-RU"/>
              </w:rPr>
              <w:t>2015г.</w:t>
            </w:r>
          </w:p>
        </w:tc>
        <w:tc>
          <w:tcPr>
            <w:tcW w:w="1086" w:type="dxa"/>
            <w:shd w:val="clear" w:color="auto" w:fill="auto"/>
            <w:vAlign w:val="center"/>
            <w:hideMark/>
          </w:tcPr>
          <w:p w:rsidR="00EE159A" w:rsidRPr="00994B9A" w:rsidRDefault="00EE159A" w:rsidP="00682A60">
            <w:pPr>
              <w:spacing w:after="0" w:line="240" w:lineRule="auto"/>
              <w:jc w:val="center"/>
              <w:rPr>
                <w:rFonts w:ascii="Times New Roman" w:eastAsia="Times New Roman" w:hAnsi="Times New Roman" w:cs="Times New Roman"/>
                <w:sz w:val="28"/>
                <w:szCs w:val="28"/>
                <w:lang w:eastAsia="ru-RU"/>
              </w:rPr>
            </w:pPr>
            <w:r w:rsidRPr="00994B9A">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6</w:t>
            </w:r>
            <w:r w:rsidRPr="00994B9A">
              <w:rPr>
                <w:rFonts w:ascii="Times New Roman" w:eastAsia="Times New Roman" w:hAnsi="Times New Roman" w:cs="Times New Roman"/>
                <w:sz w:val="28"/>
                <w:szCs w:val="28"/>
                <w:lang w:eastAsia="ru-RU"/>
              </w:rPr>
              <w:t>г.</w:t>
            </w:r>
          </w:p>
        </w:tc>
        <w:tc>
          <w:tcPr>
            <w:tcW w:w="2105" w:type="dxa"/>
            <w:vMerge/>
            <w:vAlign w:val="center"/>
            <w:hideMark/>
          </w:tcPr>
          <w:p w:rsidR="00EE159A" w:rsidRPr="00994B9A" w:rsidRDefault="00EE159A" w:rsidP="00682A60">
            <w:pPr>
              <w:spacing w:after="0" w:line="240" w:lineRule="auto"/>
              <w:rPr>
                <w:rFonts w:ascii="Times New Roman" w:eastAsia="Times New Roman" w:hAnsi="Times New Roman" w:cs="Times New Roman"/>
                <w:sz w:val="28"/>
                <w:szCs w:val="28"/>
                <w:lang w:eastAsia="ru-RU"/>
              </w:rPr>
            </w:pPr>
          </w:p>
        </w:tc>
      </w:tr>
      <w:tr w:rsidR="002B2E88" w:rsidRPr="00994B9A" w:rsidTr="00DB6250">
        <w:trPr>
          <w:trHeight w:val="573"/>
        </w:trPr>
        <w:tc>
          <w:tcPr>
            <w:tcW w:w="3539" w:type="dxa"/>
            <w:shd w:val="clear" w:color="auto" w:fill="auto"/>
            <w:vAlign w:val="center"/>
            <w:hideMark/>
          </w:tcPr>
          <w:p w:rsidR="002B2E88" w:rsidRPr="00994B9A" w:rsidRDefault="002B2E88" w:rsidP="00682A60">
            <w:pPr>
              <w:spacing w:after="0" w:line="240" w:lineRule="auto"/>
              <w:rPr>
                <w:rFonts w:ascii="Times New Roman" w:eastAsia="Times New Roman" w:hAnsi="Times New Roman" w:cs="Times New Roman"/>
                <w:sz w:val="28"/>
                <w:szCs w:val="28"/>
                <w:lang w:eastAsia="ru-RU"/>
              </w:rPr>
            </w:pPr>
            <w:r w:rsidRPr="00994B9A">
              <w:rPr>
                <w:rFonts w:ascii="Times New Roman" w:eastAsia="Times New Roman" w:hAnsi="Times New Roman" w:cs="Times New Roman"/>
                <w:sz w:val="28"/>
                <w:szCs w:val="28"/>
                <w:lang w:eastAsia="ru-RU"/>
              </w:rPr>
              <w:t>Выручка, тыс. руб.</w:t>
            </w:r>
          </w:p>
        </w:tc>
        <w:tc>
          <w:tcPr>
            <w:tcW w:w="1819" w:type="dxa"/>
            <w:shd w:val="clear" w:color="auto" w:fill="auto"/>
            <w:vAlign w:val="center"/>
            <w:hideMark/>
          </w:tcPr>
          <w:p w:rsidR="002B2E88" w:rsidRPr="00994B9A" w:rsidRDefault="002B2E88" w:rsidP="00682A60">
            <w:pPr>
              <w:spacing w:after="0" w:line="240" w:lineRule="auto"/>
              <w:jc w:val="center"/>
              <w:rPr>
                <w:rFonts w:ascii="Times New Roman" w:eastAsia="Times New Roman" w:hAnsi="Times New Roman" w:cs="Times New Roman"/>
                <w:sz w:val="28"/>
                <w:szCs w:val="28"/>
                <w:lang w:eastAsia="ru-RU"/>
              </w:rPr>
            </w:pPr>
            <w:r w:rsidRPr="00994B9A">
              <w:rPr>
                <w:rFonts w:ascii="Times New Roman" w:eastAsia="Times New Roman" w:hAnsi="Times New Roman" w:cs="Times New Roman"/>
                <w:sz w:val="28"/>
                <w:szCs w:val="28"/>
                <w:lang w:eastAsia="ru-RU"/>
              </w:rPr>
              <w:t>23018</w:t>
            </w:r>
          </w:p>
        </w:tc>
        <w:tc>
          <w:tcPr>
            <w:tcW w:w="1085" w:type="dxa"/>
            <w:shd w:val="clear" w:color="auto" w:fill="auto"/>
            <w:vAlign w:val="center"/>
            <w:hideMark/>
          </w:tcPr>
          <w:p w:rsidR="002B2E88" w:rsidRPr="00994B9A" w:rsidRDefault="002B2E88" w:rsidP="00682A60">
            <w:pPr>
              <w:spacing w:after="0" w:line="240" w:lineRule="auto"/>
              <w:jc w:val="center"/>
              <w:rPr>
                <w:rFonts w:ascii="Times New Roman" w:eastAsia="Times New Roman" w:hAnsi="Times New Roman" w:cs="Times New Roman"/>
                <w:sz w:val="28"/>
                <w:szCs w:val="28"/>
                <w:lang w:eastAsia="ru-RU"/>
              </w:rPr>
            </w:pPr>
            <w:r w:rsidRPr="00994B9A">
              <w:rPr>
                <w:rFonts w:ascii="Times New Roman" w:eastAsia="Times New Roman" w:hAnsi="Times New Roman" w:cs="Times New Roman"/>
                <w:sz w:val="28"/>
                <w:szCs w:val="28"/>
                <w:lang w:eastAsia="ru-RU"/>
              </w:rPr>
              <w:t>25048</w:t>
            </w:r>
          </w:p>
        </w:tc>
        <w:tc>
          <w:tcPr>
            <w:tcW w:w="1086" w:type="dxa"/>
            <w:shd w:val="clear" w:color="auto" w:fill="auto"/>
            <w:vAlign w:val="center"/>
          </w:tcPr>
          <w:p w:rsidR="002B2E88" w:rsidRPr="002B2E88" w:rsidRDefault="002B2E88" w:rsidP="00682A60">
            <w:pPr>
              <w:spacing w:after="0" w:line="240" w:lineRule="auto"/>
              <w:jc w:val="center"/>
              <w:rPr>
                <w:rFonts w:ascii="Times New Roman" w:eastAsia="Times New Roman" w:hAnsi="Times New Roman" w:cs="Times New Roman"/>
                <w:sz w:val="28"/>
                <w:szCs w:val="28"/>
                <w:lang w:eastAsia="ru-RU"/>
              </w:rPr>
            </w:pPr>
            <w:r w:rsidRPr="002B2E88">
              <w:rPr>
                <w:rFonts w:ascii="Times New Roman" w:eastAsia="Times New Roman" w:hAnsi="Times New Roman" w:cs="Times New Roman"/>
                <w:sz w:val="28"/>
                <w:szCs w:val="28"/>
                <w:lang w:eastAsia="ru-RU"/>
              </w:rPr>
              <w:t>27135</w:t>
            </w:r>
          </w:p>
        </w:tc>
        <w:tc>
          <w:tcPr>
            <w:tcW w:w="2105" w:type="dxa"/>
            <w:shd w:val="clear" w:color="auto" w:fill="auto"/>
            <w:vAlign w:val="center"/>
          </w:tcPr>
          <w:p w:rsidR="002B2E88" w:rsidRPr="002B2E88" w:rsidRDefault="002B2E88" w:rsidP="00682A60">
            <w:pPr>
              <w:spacing w:after="0" w:line="240" w:lineRule="auto"/>
              <w:jc w:val="center"/>
              <w:rPr>
                <w:rFonts w:ascii="Times New Roman" w:hAnsi="Times New Roman" w:cs="Times New Roman"/>
                <w:color w:val="000000"/>
                <w:sz w:val="28"/>
                <w:szCs w:val="28"/>
              </w:rPr>
            </w:pPr>
            <w:r w:rsidRPr="002B2E88">
              <w:rPr>
                <w:rFonts w:ascii="Times New Roman" w:hAnsi="Times New Roman" w:cs="Times New Roman"/>
                <w:color w:val="000000"/>
                <w:sz w:val="28"/>
                <w:szCs w:val="28"/>
              </w:rPr>
              <w:t>29194</w:t>
            </w:r>
          </w:p>
        </w:tc>
      </w:tr>
      <w:tr w:rsidR="002B2E88" w:rsidRPr="00994B9A" w:rsidTr="00DB6250">
        <w:trPr>
          <w:trHeight w:val="336"/>
        </w:trPr>
        <w:tc>
          <w:tcPr>
            <w:tcW w:w="3539" w:type="dxa"/>
            <w:shd w:val="clear" w:color="auto" w:fill="auto"/>
            <w:vAlign w:val="center"/>
            <w:hideMark/>
          </w:tcPr>
          <w:p w:rsidR="002B2E88" w:rsidRPr="00994B9A" w:rsidRDefault="002B2E88" w:rsidP="00682A60">
            <w:pPr>
              <w:spacing w:after="0" w:line="240" w:lineRule="auto"/>
              <w:rPr>
                <w:rFonts w:ascii="Times New Roman" w:eastAsia="Times New Roman" w:hAnsi="Times New Roman" w:cs="Times New Roman"/>
                <w:sz w:val="28"/>
                <w:szCs w:val="28"/>
                <w:lang w:eastAsia="ru-RU"/>
              </w:rPr>
            </w:pPr>
            <w:r w:rsidRPr="00994B9A">
              <w:rPr>
                <w:rFonts w:ascii="Times New Roman" w:eastAsia="Times New Roman" w:hAnsi="Times New Roman" w:cs="Times New Roman"/>
                <w:sz w:val="28"/>
                <w:szCs w:val="28"/>
                <w:lang w:eastAsia="ru-RU"/>
              </w:rPr>
              <w:t>Себестоимость продаж, тыс. руб.</w:t>
            </w:r>
          </w:p>
        </w:tc>
        <w:tc>
          <w:tcPr>
            <w:tcW w:w="1819" w:type="dxa"/>
            <w:shd w:val="clear" w:color="auto" w:fill="auto"/>
            <w:vAlign w:val="center"/>
            <w:hideMark/>
          </w:tcPr>
          <w:p w:rsidR="002B2E88" w:rsidRPr="00994B9A" w:rsidRDefault="002B2E88" w:rsidP="00682A60">
            <w:pPr>
              <w:spacing w:after="0" w:line="240" w:lineRule="auto"/>
              <w:jc w:val="center"/>
              <w:rPr>
                <w:rFonts w:ascii="Times New Roman" w:eastAsia="Times New Roman" w:hAnsi="Times New Roman" w:cs="Times New Roman"/>
                <w:sz w:val="28"/>
                <w:szCs w:val="28"/>
                <w:lang w:eastAsia="ru-RU"/>
              </w:rPr>
            </w:pPr>
            <w:r w:rsidRPr="00994B9A">
              <w:rPr>
                <w:rFonts w:ascii="Times New Roman" w:eastAsia="Times New Roman" w:hAnsi="Times New Roman" w:cs="Times New Roman"/>
                <w:sz w:val="28"/>
                <w:szCs w:val="28"/>
                <w:lang w:eastAsia="ru-RU"/>
              </w:rPr>
              <w:t>16012</w:t>
            </w:r>
          </w:p>
        </w:tc>
        <w:tc>
          <w:tcPr>
            <w:tcW w:w="1085" w:type="dxa"/>
            <w:shd w:val="clear" w:color="auto" w:fill="auto"/>
            <w:vAlign w:val="center"/>
            <w:hideMark/>
          </w:tcPr>
          <w:p w:rsidR="002B2E88" w:rsidRPr="00994B9A" w:rsidRDefault="002B2E88" w:rsidP="00682A60">
            <w:pPr>
              <w:spacing w:after="0" w:line="240" w:lineRule="auto"/>
              <w:jc w:val="center"/>
              <w:rPr>
                <w:rFonts w:ascii="Times New Roman" w:eastAsia="Times New Roman" w:hAnsi="Times New Roman" w:cs="Times New Roman"/>
                <w:sz w:val="28"/>
                <w:szCs w:val="28"/>
                <w:lang w:eastAsia="ru-RU"/>
              </w:rPr>
            </w:pPr>
            <w:r w:rsidRPr="00994B9A">
              <w:rPr>
                <w:rFonts w:ascii="Times New Roman" w:eastAsia="Times New Roman" w:hAnsi="Times New Roman" w:cs="Times New Roman"/>
                <w:sz w:val="28"/>
                <w:szCs w:val="28"/>
                <w:lang w:eastAsia="ru-RU"/>
              </w:rPr>
              <w:t>16771</w:t>
            </w:r>
          </w:p>
        </w:tc>
        <w:tc>
          <w:tcPr>
            <w:tcW w:w="1086" w:type="dxa"/>
            <w:shd w:val="clear" w:color="auto" w:fill="auto"/>
            <w:vAlign w:val="center"/>
          </w:tcPr>
          <w:p w:rsidR="002B2E88" w:rsidRPr="002B2E88" w:rsidRDefault="002B2E88" w:rsidP="00682A60">
            <w:pPr>
              <w:spacing w:after="0" w:line="240" w:lineRule="auto"/>
              <w:jc w:val="center"/>
              <w:rPr>
                <w:rFonts w:ascii="Times New Roman" w:eastAsia="Times New Roman" w:hAnsi="Times New Roman" w:cs="Times New Roman"/>
                <w:sz w:val="28"/>
                <w:szCs w:val="28"/>
                <w:lang w:eastAsia="ru-RU"/>
              </w:rPr>
            </w:pPr>
            <w:r w:rsidRPr="002B2E88">
              <w:rPr>
                <w:rFonts w:ascii="Times New Roman" w:eastAsia="Times New Roman" w:hAnsi="Times New Roman" w:cs="Times New Roman"/>
                <w:sz w:val="28"/>
                <w:szCs w:val="28"/>
                <w:lang w:eastAsia="ru-RU"/>
              </w:rPr>
              <w:t>17655</w:t>
            </w:r>
          </w:p>
        </w:tc>
        <w:tc>
          <w:tcPr>
            <w:tcW w:w="2105" w:type="dxa"/>
            <w:shd w:val="clear" w:color="auto" w:fill="auto"/>
            <w:vAlign w:val="center"/>
          </w:tcPr>
          <w:p w:rsidR="002B2E88" w:rsidRPr="002B2E88" w:rsidRDefault="002B2E88" w:rsidP="00682A60">
            <w:pPr>
              <w:spacing w:line="240" w:lineRule="auto"/>
              <w:jc w:val="center"/>
              <w:rPr>
                <w:rFonts w:ascii="Times New Roman" w:hAnsi="Times New Roman" w:cs="Times New Roman"/>
                <w:color w:val="000000"/>
                <w:sz w:val="28"/>
                <w:szCs w:val="28"/>
              </w:rPr>
            </w:pPr>
            <w:r w:rsidRPr="002B2E88">
              <w:rPr>
                <w:rFonts w:ascii="Times New Roman" w:hAnsi="Times New Roman" w:cs="Times New Roman"/>
                <w:color w:val="000000"/>
                <w:sz w:val="28"/>
                <w:szCs w:val="28"/>
              </w:rPr>
              <w:t>18477</w:t>
            </w:r>
          </w:p>
        </w:tc>
      </w:tr>
      <w:tr w:rsidR="002B2E88" w:rsidRPr="00994B9A" w:rsidTr="00DB6250">
        <w:trPr>
          <w:trHeight w:val="336"/>
        </w:trPr>
        <w:tc>
          <w:tcPr>
            <w:tcW w:w="3539" w:type="dxa"/>
            <w:shd w:val="clear" w:color="auto" w:fill="auto"/>
            <w:vAlign w:val="center"/>
            <w:hideMark/>
          </w:tcPr>
          <w:p w:rsidR="002B2E88" w:rsidRPr="00994B9A" w:rsidRDefault="002B2E88" w:rsidP="00682A60">
            <w:pPr>
              <w:spacing w:after="0" w:line="240" w:lineRule="auto"/>
              <w:rPr>
                <w:rFonts w:ascii="Times New Roman" w:eastAsia="Times New Roman" w:hAnsi="Times New Roman" w:cs="Times New Roman"/>
                <w:sz w:val="28"/>
                <w:szCs w:val="28"/>
                <w:lang w:eastAsia="ru-RU"/>
              </w:rPr>
            </w:pPr>
            <w:r w:rsidRPr="00994B9A">
              <w:rPr>
                <w:rFonts w:ascii="Times New Roman" w:eastAsia="Times New Roman" w:hAnsi="Times New Roman" w:cs="Times New Roman"/>
                <w:sz w:val="28"/>
                <w:szCs w:val="28"/>
                <w:lang w:eastAsia="ru-RU"/>
              </w:rPr>
              <w:t>Валовая прибыль, тыс. руб.</w:t>
            </w:r>
          </w:p>
        </w:tc>
        <w:tc>
          <w:tcPr>
            <w:tcW w:w="1819" w:type="dxa"/>
            <w:shd w:val="clear" w:color="auto" w:fill="auto"/>
            <w:vAlign w:val="center"/>
            <w:hideMark/>
          </w:tcPr>
          <w:p w:rsidR="002B2E88" w:rsidRPr="00994B9A" w:rsidRDefault="002B2E88" w:rsidP="00682A60">
            <w:pPr>
              <w:spacing w:after="0" w:line="240" w:lineRule="auto"/>
              <w:jc w:val="center"/>
              <w:rPr>
                <w:rFonts w:ascii="Times New Roman" w:eastAsia="Times New Roman" w:hAnsi="Times New Roman" w:cs="Times New Roman"/>
                <w:sz w:val="28"/>
                <w:szCs w:val="28"/>
                <w:lang w:eastAsia="ru-RU"/>
              </w:rPr>
            </w:pPr>
            <w:r w:rsidRPr="00994B9A">
              <w:rPr>
                <w:rFonts w:ascii="Times New Roman" w:eastAsia="Times New Roman" w:hAnsi="Times New Roman" w:cs="Times New Roman"/>
                <w:sz w:val="28"/>
                <w:szCs w:val="28"/>
                <w:lang w:eastAsia="ru-RU"/>
              </w:rPr>
              <w:t>7006</w:t>
            </w:r>
          </w:p>
        </w:tc>
        <w:tc>
          <w:tcPr>
            <w:tcW w:w="1085" w:type="dxa"/>
            <w:shd w:val="clear" w:color="auto" w:fill="auto"/>
            <w:vAlign w:val="center"/>
            <w:hideMark/>
          </w:tcPr>
          <w:p w:rsidR="002B2E88" w:rsidRPr="00994B9A" w:rsidRDefault="002B2E88" w:rsidP="00682A60">
            <w:pPr>
              <w:spacing w:after="0" w:line="240" w:lineRule="auto"/>
              <w:jc w:val="center"/>
              <w:rPr>
                <w:rFonts w:ascii="Times New Roman" w:eastAsia="Times New Roman" w:hAnsi="Times New Roman" w:cs="Times New Roman"/>
                <w:sz w:val="28"/>
                <w:szCs w:val="28"/>
                <w:lang w:eastAsia="ru-RU"/>
              </w:rPr>
            </w:pPr>
            <w:r w:rsidRPr="00994B9A">
              <w:rPr>
                <w:rFonts w:ascii="Times New Roman" w:eastAsia="Times New Roman" w:hAnsi="Times New Roman" w:cs="Times New Roman"/>
                <w:sz w:val="28"/>
                <w:szCs w:val="28"/>
                <w:lang w:eastAsia="ru-RU"/>
              </w:rPr>
              <w:t>8277</w:t>
            </w:r>
          </w:p>
        </w:tc>
        <w:tc>
          <w:tcPr>
            <w:tcW w:w="1086" w:type="dxa"/>
            <w:shd w:val="clear" w:color="auto" w:fill="auto"/>
            <w:vAlign w:val="center"/>
          </w:tcPr>
          <w:p w:rsidR="002B2E88" w:rsidRPr="002B2E88" w:rsidRDefault="002B2E88" w:rsidP="00682A60">
            <w:pPr>
              <w:spacing w:after="0" w:line="240" w:lineRule="auto"/>
              <w:jc w:val="center"/>
              <w:rPr>
                <w:rFonts w:ascii="Times New Roman" w:eastAsia="Times New Roman" w:hAnsi="Times New Roman" w:cs="Times New Roman"/>
                <w:sz w:val="28"/>
                <w:szCs w:val="28"/>
                <w:lang w:eastAsia="ru-RU"/>
              </w:rPr>
            </w:pPr>
            <w:r w:rsidRPr="002B2E88">
              <w:rPr>
                <w:rFonts w:ascii="Times New Roman" w:eastAsia="Times New Roman" w:hAnsi="Times New Roman" w:cs="Times New Roman"/>
                <w:sz w:val="28"/>
                <w:szCs w:val="28"/>
                <w:lang w:eastAsia="ru-RU"/>
              </w:rPr>
              <w:t>9480</w:t>
            </w:r>
          </w:p>
        </w:tc>
        <w:tc>
          <w:tcPr>
            <w:tcW w:w="2105" w:type="dxa"/>
            <w:shd w:val="clear" w:color="auto" w:fill="auto"/>
            <w:vAlign w:val="center"/>
          </w:tcPr>
          <w:p w:rsidR="002B2E88" w:rsidRPr="002B2E88" w:rsidRDefault="002B2E88" w:rsidP="00682A60">
            <w:pPr>
              <w:spacing w:line="240" w:lineRule="auto"/>
              <w:jc w:val="center"/>
              <w:rPr>
                <w:rFonts w:ascii="Times New Roman" w:hAnsi="Times New Roman" w:cs="Times New Roman"/>
                <w:color w:val="000000"/>
                <w:sz w:val="28"/>
                <w:szCs w:val="28"/>
              </w:rPr>
            </w:pPr>
            <w:r w:rsidRPr="002B2E88">
              <w:rPr>
                <w:rFonts w:ascii="Times New Roman" w:hAnsi="Times New Roman" w:cs="Times New Roman"/>
                <w:color w:val="000000"/>
                <w:sz w:val="28"/>
                <w:szCs w:val="28"/>
              </w:rPr>
              <w:t>10717</w:t>
            </w:r>
          </w:p>
        </w:tc>
      </w:tr>
      <w:tr w:rsidR="002B2E88" w:rsidRPr="00994B9A" w:rsidTr="00DB6250">
        <w:trPr>
          <w:trHeight w:val="336"/>
        </w:trPr>
        <w:tc>
          <w:tcPr>
            <w:tcW w:w="3539" w:type="dxa"/>
            <w:shd w:val="clear" w:color="auto" w:fill="auto"/>
            <w:vAlign w:val="center"/>
            <w:hideMark/>
          </w:tcPr>
          <w:p w:rsidR="002B2E88" w:rsidRPr="00994B9A" w:rsidRDefault="002B2E88" w:rsidP="00682A60">
            <w:pPr>
              <w:spacing w:after="0" w:line="240" w:lineRule="auto"/>
              <w:rPr>
                <w:rFonts w:ascii="Times New Roman" w:eastAsia="Times New Roman" w:hAnsi="Times New Roman" w:cs="Times New Roman"/>
                <w:sz w:val="28"/>
                <w:szCs w:val="28"/>
                <w:lang w:eastAsia="ru-RU"/>
              </w:rPr>
            </w:pPr>
            <w:r w:rsidRPr="00994B9A">
              <w:rPr>
                <w:rFonts w:ascii="Times New Roman" w:eastAsia="Times New Roman" w:hAnsi="Times New Roman" w:cs="Times New Roman"/>
                <w:sz w:val="28"/>
                <w:szCs w:val="28"/>
                <w:lang w:eastAsia="ru-RU"/>
              </w:rPr>
              <w:t>Коммерческие расходы, тыс. руб.</w:t>
            </w:r>
          </w:p>
        </w:tc>
        <w:tc>
          <w:tcPr>
            <w:tcW w:w="1819" w:type="dxa"/>
            <w:shd w:val="clear" w:color="auto" w:fill="auto"/>
            <w:vAlign w:val="center"/>
            <w:hideMark/>
          </w:tcPr>
          <w:p w:rsidR="002B2E88" w:rsidRPr="00994B9A" w:rsidRDefault="002B2E88" w:rsidP="00682A60">
            <w:pPr>
              <w:spacing w:after="0" w:line="240" w:lineRule="auto"/>
              <w:jc w:val="center"/>
              <w:rPr>
                <w:rFonts w:ascii="Times New Roman" w:eastAsia="Times New Roman" w:hAnsi="Times New Roman" w:cs="Times New Roman"/>
                <w:sz w:val="28"/>
                <w:szCs w:val="28"/>
                <w:lang w:eastAsia="ru-RU"/>
              </w:rPr>
            </w:pPr>
            <w:r w:rsidRPr="00994B9A">
              <w:rPr>
                <w:rFonts w:ascii="Times New Roman" w:eastAsia="Times New Roman" w:hAnsi="Times New Roman" w:cs="Times New Roman"/>
                <w:sz w:val="28"/>
                <w:szCs w:val="28"/>
                <w:lang w:eastAsia="ru-RU"/>
              </w:rPr>
              <w:t>6872</w:t>
            </w:r>
          </w:p>
        </w:tc>
        <w:tc>
          <w:tcPr>
            <w:tcW w:w="1085" w:type="dxa"/>
            <w:shd w:val="clear" w:color="auto" w:fill="auto"/>
            <w:vAlign w:val="center"/>
            <w:hideMark/>
          </w:tcPr>
          <w:p w:rsidR="002B2E88" w:rsidRPr="00994B9A" w:rsidRDefault="002B2E88" w:rsidP="00682A60">
            <w:pPr>
              <w:spacing w:after="0" w:line="240" w:lineRule="auto"/>
              <w:jc w:val="center"/>
              <w:rPr>
                <w:rFonts w:ascii="Times New Roman" w:eastAsia="Times New Roman" w:hAnsi="Times New Roman" w:cs="Times New Roman"/>
                <w:sz w:val="28"/>
                <w:szCs w:val="28"/>
                <w:lang w:eastAsia="ru-RU"/>
              </w:rPr>
            </w:pPr>
            <w:r w:rsidRPr="00994B9A">
              <w:rPr>
                <w:rFonts w:ascii="Times New Roman" w:eastAsia="Times New Roman" w:hAnsi="Times New Roman" w:cs="Times New Roman"/>
                <w:sz w:val="28"/>
                <w:szCs w:val="28"/>
                <w:lang w:eastAsia="ru-RU"/>
              </w:rPr>
              <w:t>8090</w:t>
            </w:r>
          </w:p>
        </w:tc>
        <w:tc>
          <w:tcPr>
            <w:tcW w:w="1086" w:type="dxa"/>
            <w:shd w:val="clear" w:color="auto" w:fill="auto"/>
            <w:vAlign w:val="center"/>
          </w:tcPr>
          <w:p w:rsidR="002B2E88" w:rsidRPr="002B2E88" w:rsidRDefault="002B2E88" w:rsidP="00682A60">
            <w:pPr>
              <w:spacing w:after="0" w:line="240" w:lineRule="auto"/>
              <w:jc w:val="center"/>
              <w:rPr>
                <w:rFonts w:ascii="Times New Roman" w:eastAsia="Times New Roman" w:hAnsi="Times New Roman" w:cs="Times New Roman"/>
                <w:sz w:val="28"/>
                <w:szCs w:val="28"/>
                <w:lang w:eastAsia="ru-RU"/>
              </w:rPr>
            </w:pPr>
            <w:r w:rsidRPr="002B2E88">
              <w:rPr>
                <w:rFonts w:ascii="Times New Roman" w:eastAsia="Times New Roman" w:hAnsi="Times New Roman" w:cs="Times New Roman"/>
                <w:sz w:val="28"/>
                <w:szCs w:val="28"/>
                <w:lang w:eastAsia="ru-RU"/>
              </w:rPr>
              <w:t>9347</w:t>
            </w:r>
          </w:p>
        </w:tc>
        <w:tc>
          <w:tcPr>
            <w:tcW w:w="2105" w:type="dxa"/>
            <w:shd w:val="clear" w:color="auto" w:fill="auto"/>
            <w:vAlign w:val="center"/>
          </w:tcPr>
          <w:p w:rsidR="002B2E88" w:rsidRPr="002B2E88" w:rsidRDefault="002B2E88" w:rsidP="00682A60">
            <w:pPr>
              <w:spacing w:line="240" w:lineRule="auto"/>
              <w:jc w:val="center"/>
              <w:rPr>
                <w:rFonts w:ascii="Times New Roman" w:hAnsi="Times New Roman" w:cs="Times New Roman"/>
                <w:color w:val="000000"/>
                <w:sz w:val="28"/>
                <w:szCs w:val="28"/>
              </w:rPr>
            </w:pPr>
            <w:r w:rsidRPr="002B2E88">
              <w:rPr>
                <w:rFonts w:ascii="Times New Roman" w:hAnsi="Times New Roman" w:cs="Times New Roman"/>
                <w:color w:val="000000"/>
                <w:sz w:val="28"/>
                <w:szCs w:val="28"/>
              </w:rPr>
              <w:t>10585</w:t>
            </w:r>
          </w:p>
        </w:tc>
      </w:tr>
      <w:tr w:rsidR="002B2E88" w:rsidRPr="00994B9A" w:rsidTr="00DB6250">
        <w:trPr>
          <w:trHeight w:val="657"/>
        </w:trPr>
        <w:tc>
          <w:tcPr>
            <w:tcW w:w="3539" w:type="dxa"/>
            <w:shd w:val="clear" w:color="auto" w:fill="auto"/>
            <w:vAlign w:val="center"/>
            <w:hideMark/>
          </w:tcPr>
          <w:p w:rsidR="002B2E88" w:rsidRPr="00994B9A" w:rsidRDefault="002B2E88" w:rsidP="00682A60">
            <w:pPr>
              <w:spacing w:after="0" w:line="240" w:lineRule="auto"/>
              <w:rPr>
                <w:rFonts w:ascii="Times New Roman" w:eastAsia="Times New Roman" w:hAnsi="Times New Roman" w:cs="Times New Roman"/>
                <w:sz w:val="28"/>
                <w:szCs w:val="28"/>
                <w:lang w:eastAsia="ru-RU"/>
              </w:rPr>
            </w:pPr>
            <w:r w:rsidRPr="00994B9A">
              <w:rPr>
                <w:rFonts w:ascii="Times New Roman" w:eastAsia="Times New Roman" w:hAnsi="Times New Roman" w:cs="Times New Roman"/>
                <w:sz w:val="28"/>
                <w:szCs w:val="28"/>
                <w:lang w:eastAsia="ru-RU"/>
              </w:rPr>
              <w:t>Управленческие расходы, тыс. руб.</w:t>
            </w:r>
          </w:p>
        </w:tc>
        <w:tc>
          <w:tcPr>
            <w:tcW w:w="1819" w:type="dxa"/>
            <w:shd w:val="clear" w:color="auto" w:fill="auto"/>
            <w:vAlign w:val="center"/>
            <w:hideMark/>
          </w:tcPr>
          <w:p w:rsidR="002B2E88" w:rsidRPr="00994B9A" w:rsidRDefault="002B2E88" w:rsidP="00682A60">
            <w:pPr>
              <w:spacing w:after="0" w:line="240" w:lineRule="auto"/>
              <w:jc w:val="center"/>
              <w:rPr>
                <w:rFonts w:ascii="Times New Roman" w:eastAsia="Times New Roman" w:hAnsi="Times New Roman" w:cs="Times New Roman"/>
                <w:sz w:val="28"/>
                <w:szCs w:val="28"/>
                <w:lang w:eastAsia="ru-RU"/>
              </w:rPr>
            </w:pPr>
            <w:r w:rsidRPr="00994B9A">
              <w:rPr>
                <w:rFonts w:ascii="Times New Roman" w:eastAsia="Times New Roman" w:hAnsi="Times New Roman" w:cs="Times New Roman"/>
                <w:sz w:val="28"/>
                <w:szCs w:val="28"/>
                <w:lang w:eastAsia="ru-RU"/>
              </w:rPr>
              <w:t>0</w:t>
            </w:r>
          </w:p>
        </w:tc>
        <w:tc>
          <w:tcPr>
            <w:tcW w:w="1085" w:type="dxa"/>
            <w:shd w:val="clear" w:color="auto" w:fill="auto"/>
            <w:vAlign w:val="center"/>
            <w:hideMark/>
          </w:tcPr>
          <w:p w:rsidR="002B2E88" w:rsidRPr="00994B9A" w:rsidRDefault="002B2E88" w:rsidP="00682A60">
            <w:pPr>
              <w:spacing w:after="0" w:line="240" w:lineRule="auto"/>
              <w:jc w:val="center"/>
              <w:rPr>
                <w:rFonts w:ascii="Times New Roman" w:eastAsia="Times New Roman" w:hAnsi="Times New Roman" w:cs="Times New Roman"/>
                <w:sz w:val="28"/>
                <w:szCs w:val="28"/>
                <w:lang w:eastAsia="ru-RU"/>
              </w:rPr>
            </w:pPr>
            <w:r w:rsidRPr="00994B9A">
              <w:rPr>
                <w:rFonts w:ascii="Times New Roman" w:eastAsia="Times New Roman" w:hAnsi="Times New Roman" w:cs="Times New Roman"/>
                <w:sz w:val="28"/>
                <w:szCs w:val="28"/>
                <w:lang w:eastAsia="ru-RU"/>
              </w:rPr>
              <w:t>0</w:t>
            </w:r>
          </w:p>
        </w:tc>
        <w:tc>
          <w:tcPr>
            <w:tcW w:w="1086" w:type="dxa"/>
            <w:shd w:val="clear" w:color="auto" w:fill="auto"/>
            <w:vAlign w:val="center"/>
          </w:tcPr>
          <w:p w:rsidR="002B2E88" w:rsidRPr="002B2E88" w:rsidRDefault="002B2E88" w:rsidP="00682A60">
            <w:pPr>
              <w:spacing w:after="0" w:line="240" w:lineRule="auto"/>
              <w:jc w:val="center"/>
              <w:rPr>
                <w:rFonts w:ascii="Times New Roman" w:eastAsia="Times New Roman" w:hAnsi="Times New Roman" w:cs="Times New Roman"/>
                <w:sz w:val="28"/>
                <w:szCs w:val="28"/>
                <w:lang w:eastAsia="ru-RU"/>
              </w:rPr>
            </w:pPr>
            <w:r w:rsidRPr="002B2E88">
              <w:rPr>
                <w:rFonts w:ascii="Times New Roman" w:eastAsia="Times New Roman" w:hAnsi="Times New Roman" w:cs="Times New Roman"/>
                <w:sz w:val="28"/>
                <w:szCs w:val="28"/>
                <w:lang w:eastAsia="ru-RU"/>
              </w:rPr>
              <w:t>0</w:t>
            </w:r>
          </w:p>
        </w:tc>
        <w:tc>
          <w:tcPr>
            <w:tcW w:w="2105" w:type="dxa"/>
            <w:shd w:val="clear" w:color="auto" w:fill="auto"/>
            <w:vAlign w:val="center"/>
          </w:tcPr>
          <w:p w:rsidR="002B2E88" w:rsidRPr="002B2E88" w:rsidRDefault="002B2E88" w:rsidP="00682A60">
            <w:pPr>
              <w:spacing w:line="240" w:lineRule="auto"/>
              <w:jc w:val="center"/>
              <w:rPr>
                <w:rFonts w:ascii="Times New Roman" w:hAnsi="Times New Roman" w:cs="Times New Roman"/>
                <w:color w:val="000000"/>
                <w:sz w:val="28"/>
                <w:szCs w:val="28"/>
              </w:rPr>
            </w:pPr>
            <w:r w:rsidRPr="002B2E88">
              <w:rPr>
                <w:rFonts w:ascii="Times New Roman" w:hAnsi="Times New Roman" w:cs="Times New Roman"/>
                <w:color w:val="000000"/>
                <w:sz w:val="28"/>
                <w:szCs w:val="28"/>
              </w:rPr>
              <w:t>0</w:t>
            </w:r>
          </w:p>
        </w:tc>
      </w:tr>
      <w:tr w:rsidR="002B2E88" w:rsidRPr="00994B9A" w:rsidTr="00DB6250">
        <w:trPr>
          <w:trHeight w:val="657"/>
        </w:trPr>
        <w:tc>
          <w:tcPr>
            <w:tcW w:w="3539" w:type="dxa"/>
            <w:shd w:val="clear" w:color="auto" w:fill="auto"/>
            <w:vAlign w:val="center"/>
            <w:hideMark/>
          </w:tcPr>
          <w:p w:rsidR="002B2E88" w:rsidRPr="00994B9A" w:rsidRDefault="002B2E88" w:rsidP="00682A60">
            <w:pPr>
              <w:spacing w:after="0" w:line="240" w:lineRule="auto"/>
              <w:rPr>
                <w:rFonts w:ascii="Times New Roman" w:eastAsia="Times New Roman" w:hAnsi="Times New Roman" w:cs="Times New Roman"/>
                <w:sz w:val="28"/>
                <w:szCs w:val="28"/>
                <w:lang w:eastAsia="ru-RU"/>
              </w:rPr>
            </w:pPr>
            <w:r w:rsidRPr="00994B9A">
              <w:rPr>
                <w:rFonts w:ascii="Times New Roman" w:eastAsia="Times New Roman" w:hAnsi="Times New Roman" w:cs="Times New Roman"/>
                <w:sz w:val="28"/>
                <w:szCs w:val="28"/>
                <w:lang w:eastAsia="ru-RU"/>
              </w:rPr>
              <w:t>Прибыль (убыток) от продаж, тыс. руб.</w:t>
            </w:r>
          </w:p>
        </w:tc>
        <w:tc>
          <w:tcPr>
            <w:tcW w:w="1819" w:type="dxa"/>
            <w:shd w:val="clear" w:color="auto" w:fill="auto"/>
            <w:vAlign w:val="center"/>
            <w:hideMark/>
          </w:tcPr>
          <w:p w:rsidR="002B2E88" w:rsidRPr="00994B9A" w:rsidRDefault="002B2E88" w:rsidP="00682A60">
            <w:pPr>
              <w:spacing w:after="0" w:line="240" w:lineRule="auto"/>
              <w:jc w:val="center"/>
              <w:rPr>
                <w:rFonts w:ascii="Times New Roman" w:eastAsia="Times New Roman" w:hAnsi="Times New Roman" w:cs="Times New Roman"/>
                <w:sz w:val="28"/>
                <w:szCs w:val="28"/>
                <w:lang w:eastAsia="ru-RU"/>
              </w:rPr>
            </w:pPr>
            <w:r w:rsidRPr="00994B9A">
              <w:rPr>
                <w:rFonts w:ascii="Times New Roman" w:eastAsia="Times New Roman" w:hAnsi="Times New Roman" w:cs="Times New Roman"/>
                <w:sz w:val="28"/>
                <w:szCs w:val="28"/>
                <w:lang w:eastAsia="ru-RU"/>
              </w:rPr>
              <w:t>134</w:t>
            </w:r>
          </w:p>
        </w:tc>
        <w:tc>
          <w:tcPr>
            <w:tcW w:w="1085" w:type="dxa"/>
            <w:shd w:val="clear" w:color="auto" w:fill="auto"/>
            <w:vAlign w:val="center"/>
            <w:hideMark/>
          </w:tcPr>
          <w:p w:rsidR="002B2E88" w:rsidRPr="00994B9A" w:rsidRDefault="002B2E88" w:rsidP="00682A60">
            <w:pPr>
              <w:spacing w:after="0" w:line="240" w:lineRule="auto"/>
              <w:jc w:val="center"/>
              <w:rPr>
                <w:rFonts w:ascii="Times New Roman" w:eastAsia="Times New Roman" w:hAnsi="Times New Roman" w:cs="Times New Roman"/>
                <w:sz w:val="28"/>
                <w:szCs w:val="28"/>
                <w:lang w:eastAsia="ru-RU"/>
              </w:rPr>
            </w:pPr>
            <w:r w:rsidRPr="00994B9A">
              <w:rPr>
                <w:rFonts w:ascii="Times New Roman" w:eastAsia="Times New Roman" w:hAnsi="Times New Roman" w:cs="Times New Roman"/>
                <w:sz w:val="28"/>
                <w:szCs w:val="28"/>
                <w:lang w:eastAsia="ru-RU"/>
              </w:rPr>
              <w:t>187</w:t>
            </w:r>
          </w:p>
        </w:tc>
        <w:tc>
          <w:tcPr>
            <w:tcW w:w="1086" w:type="dxa"/>
            <w:shd w:val="clear" w:color="auto" w:fill="auto"/>
            <w:vAlign w:val="center"/>
          </w:tcPr>
          <w:p w:rsidR="002B2E88" w:rsidRPr="002B2E88" w:rsidRDefault="002B2E88" w:rsidP="00682A60">
            <w:pPr>
              <w:spacing w:after="0" w:line="240" w:lineRule="auto"/>
              <w:jc w:val="center"/>
              <w:rPr>
                <w:rFonts w:ascii="Times New Roman" w:eastAsia="Times New Roman" w:hAnsi="Times New Roman" w:cs="Times New Roman"/>
                <w:sz w:val="28"/>
                <w:szCs w:val="28"/>
                <w:lang w:eastAsia="ru-RU"/>
              </w:rPr>
            </w:pPr>
            <w:r w:rsidRPr="002B2E88">
              <w:rPr>
                <w:rFonts w:ascii="Times New Roman" w:eastAsia="Times New Roman" w:hAnsi="Times New Roman" w:cs="Times New Roman"/>
                <w:sz w:val="28"/>
                <w:szCs w:val="28"/>
                <w:lang w:eastAsia="ru-RU"/>
              </w:rPr>
              <w:t>133</w:t>
            </w:r>
          </w:p>
        </w:tc>
        <w:tc>
          <w:tcPr>
            <w:tcW w:w="2105" w:type="dxa"/>
            <w:shd w:val="clear" w:color="auto" w:fill="auto"/>
            <w:vAlign w:val="center"/>
          </w:tcPr>
          <w:p w:rsidR="002B2E88" w:rsidRPr="002B2E88" w:rsidRDefault="002B2E88" w:rsidP="00682A60">
            <w:pPr>
              <w:spacing w:line="240" w:lineRule="auto"/>
              <w:jc w:val="center"/>
              <w:rPr>
                <w:rFonts w:ascii="Times New Roman" w:hAnsi="Times New Roman" w:cs="Times New Roman"/>
                <w:color w:val="000000"/>
                <w:sz w:val="28"/>
                <w:szCs w:val="28"/>
              </w:rPr>
            </w:pPr>
            <w:r w:rsidRPr="002B2E88">
              <w:rPr>
                <w:rFonts w:ascii="Times New Roman" w:hAnsi="Times New Roman" w:cs="Times New Roman"/>
                <w:color w:val="000000"/>
                <w:sz w:val="28"/>
                <w:szCs w:val="28"/>
              </w:rPr>
              <w:t>133</w:t>
            </w:r>
          </w:p>
        </w:tc>
      </w:tr>
      <w:tr w:rsidR="002B2E88" w:rsidRPr="00994B9A" w:rsidTr="00DB6250">
        <w:trPr>
          <w:trHeight w:val="336"/>
        </w:trPr>
        <w:tc>
          <w:tcPr>
            <w:tcW w:w="3539" w:type="dxa"/>
            <w:shd w:val="clear" w:color="auto" w:fill="auto"/>
            <w:vAlign w:val="center"/>
            <w:hideMark/>
          </w:tcPr>
          <w:p w:rsidR="002B2E88" w:rsidRPr="00994B9A" w:rsidRDefault="002B2E88" w:rsidP="00682A60">
            <w:pPr>
              <w:spacing w:after="0" w:line="240" w:lineRule="auto"/>
              <w:rPr>
                <w:rFonts w:ascii="Times New Roman" w:eastAsia="Times New Roman" w:hAnsi="Times New Roman" w:cs="Times New Roman"/>
                <w:sz w:val="28"/>
                <w:szCs w:val="28"/>
                <w:lang w:eastAsia="ru-RU"/>
              </w:rPr>
            </w:pPr>
            <w:r w:rsidRPr="00994B9A">
              <w:rPr>
                <w:rFonts w:ascii="Times New Roman" w:eastAsia="Times New Roman" w:hAnsi="Times New Roman" w:cs="Times New Roman"/>
                <w:sz w:val="28"/>
                <w:szCs w:val="28"/>
                <w:lang w:eastAsia="ru-RU"/>
              </w:rPr>
              <w:t>Прочие доходы, тыс. руб.</w:t>
            </w:r>
          </w:p>
        </w:tc>
        <w:tc>
          <w:tcPr>
            <w:tcW w:w="1819" w:type="dxa"/>
            <w:shd w:val="clear" w:color="auto" w:fill="auto"/>
            <w:vAlign w:val="center"/>
            <w:hideMark/>
          </w:tcPr>
          <w:p w:rsidR="002B2E88" w:rsidRPr="00994B9A" w:rsidRDefault="002B2E88" w:rsidP="00682A60">
            <w:pPr>
              <w:spacing w:after="0" w:line="240" w:lineRule="auto"/>
              <w:jc w:val="center"/>
              <w:rPr>
                <w:rFonts w:ascii="Times New Roman" w:eastAsia="Times New Roman" w:hAnsi="Times New Roman" w:cs="Times New Roman"/>
                <w:sz w:val="28"/>
                <w:szCs w:val="28"/>
                <w:lang w:eastAsia="ru-RU"/>
              </w:rPr>
            </w:pPr>
            <w:r w:rsidRPr="00994B9A">
              <w:rPr>
                <w:rFonts w:ascii="Times New Roman" w:eastAsia="Times New Roman" w:hAnsi="Times New Roman" w:cs="Times New Roman"/>
                <w:sz w:val="28"/>
                <w:szCs w:val="28"/>
                <w:lang w:eastAsia="ru-RU"/>
              </w:rPr>
              <w:t>0</w:t>
            </w:r>
          </w:p>
        </w:tc>
        <w:tc>
          <w:tcPr>
            <w:tcW w:w="1085" w:type="dxa"/>
            <w:shd w:val="clear" w:color="auto" w:fill="auto"/>
            <w:vAlign w:val="center"/>
            <w:hideMark/>
          </w:tcPr>
          <w:p w:rsidR="002B2E88" w:rsidRPr="00994B9A" w:rsidRDefault="002B2E88" w:rsidP="00682A60">
            <w:pPr>
              <w:spacing w:after="0" w:line="240" w:lineRule="auto"/>
              <w:jc w:val="center"/>
              <w:rPr>
                <w:rFonts w:ascii="Times New Roman" w:eastAsia="Times New Roman" w:hAnsi="Times New Roman" w:cs="Times New Roman"/>
                <w:sz w:val="28"/>
                <w:szCs w:val="28"/>
                <w:lang w:eastAsia="ru-RU"/>
              </w:rPr>
            </w:pPr>
            <w:r w:rsidRPr="00994B9A">
              <w:rPr>
                <w:rFonts w:ascii="Times New Roman" w:eastAsia="Times New Roman" w:hAnsi="Times New Roman" w:cs="Times New Roman"/>
                <w:sz w:val="28"/>
                <w:szCs w:val="28"/>
                <w:lang w:eastAsia="ru-RU"/>
              </w:rPr>
              <w:t>0</w:t>
            </w:r>
          </w:p>
        </w:tc>
        <w:tc>
          <w:tcPr>
            <w:tcW w:w="1086" w:type="dxa"/>
            <w:shd w:val="clear" w:color="auto" w:fill="auto"/>
            <w:vAlign w:val="center"/>
          </w:tcPr>
          <w:p w:rsidR="002B2E88" w:rsidRPr="002B2E88" w:rsidRDefault="002B2E88" w:rsidP="00682A60">
            <w:pPr>
              <w:spacing w:after="0" w:line="240" w:lineRule="auto"/>
              <w:jc w:val="center"/>
              <w:rPr>
                <w:rFonts w:ascii="Times New Roman" w:eastAsia="Times New Roman" w:hAnsi="Times New Roman" w:cs="Times New Roman"/>
                <w:sz w:val="28"/>
                <w:szCs w:val="28"/>
                <w:lang w:eastAsia="ru-RU"/>
              </w:rPr>
            </w:pPr>
            <w:r w:rsidRPr="002B2E88">
              <w:rPr>
                <w:rFonts w:ascii="Times New Roman" w:eastAsia="Times New Roman" w:hAnsi="Times New Roman" w:cs="Times New Roman"/>
                <w:sz w:val="28"/>
                <w:szCs w:val="28"/>
                <w:lang w:eastAsia="ru-RU"/>
              </w:rPr>
              <w:t>0</w:t>
            </w:r>
          </w:p>
        </w:tc>
        <w:tc>
          <w:tcPr>
            <w:tcW w:w="2105" w:type="dxa"/>
            <w:shd w:val="clear" w:color="auto" w:fill="auto"/>
            <w:vAlign w:val="center"/>
          </w:tcPr>
          <w:p w:rsidR="002B2E88" w:rsidRPr="002B2E88" w:rsidRDefault="002B2E88" w:rsidP="00682A60">
            <w:pPr>
              <w:spacing w:line="240" w:lineRule="auto"/>
              <w:jc w:val="center"/>
              <w:rPr>
                <w:rFonts w:ascii="Times New Roman" w:hAnsi="Times New Roman" w:cs="Times New Roman"/>
                <w:color w:val="000000"/>
                <w:sz w:val="28"/>
                <w:szCs w:val="28"/>
              </w:rPr>
            </w:pPr>
            <w:r w:rsidRPr="002B2E88">
              <w:rPr>
                <w:rFonts w:ascii="Times New Roman" w:hAnsi="Times New Roman" w:cs="Times New Roman"/>
                <w:color w:val="000000"/>
                <w:sz w:val="28"/>
                <w:szCs w:val="28"/>
              </w:rPr>
              <w:t>0</w:t>
            </w:r>
          </w:p>
        </w:tc>
      </w:tr>
      <w:tr w:rsidR="002B2E88" w:rsidRPr="00994B9A" w:rsidTr="00DB6250">
        <w:trPr>
          <w:trHeight w:val="336"/>
        </w:trPr>
        <w:tc>
          <w:tcPr>
            <w:tcW w:w="3539" w:type="dxa"/>
            <w:shd w:val="clear" w:color="auto" w:fill="auto"/>
            <w:vAlign w:val="center"/>
            <w:hideMark/>
          </w:tcPr>
          <w:p w:rsidR="002B2E88" w:rsidRPr="00994B9A" w:rsidRDefault="002B2E88" w:rsidP="00682A60">
            <w:pPr>
              <w:spacing w:after="0" w:line="240" w:lineRule="auto"/>
              <w:rPr>
                <w:rFonts w:ascii="Times New Roman" w:eastAsia="Times New Roman" w:hAnsi="Times New Roman" w:cs="Times New Roman"/>
                <w:sz w:val="28"/>
                <w:szCs w:val="28"/>
                <w:lang w:eastAsia="ru-RU"/>
              </w:rPr>
            </w:pPr>
            <w:r w:rsidRPr="00994B9A">
              <w:rPr>
                <w:rFonts w:ascii="Times New Roman" w:eastAsia="Times New Roman" w:hAnsi="Times New Roman" w:cs="Times New Roman"/>
                <w:sz w:val="28"/>
                <w:szCs w:val="28"/>
                <w:lang w:eastAsia="ru-RU"/>
              </w:rPr>
              <w:t>Прочие расходы, тыс. руб.</w:t>
            </w:r>
          </w:p>
        </w:tc>
        <w:tc>
          <w:tcPr>
            <w:tcW w:w="1819" w:type="dxa"/>
            <w:shd w:val="clear" w:color="auto" w:fill="auto"/>
            <w:vAlign w:val="center"/>
            <w:hideMark/>
          </w:tcPr>
          <w:p w:rsidR="002B2E88" w:rsidRPr="00994B9A" w:rsidRDefault="002B2E88" w:rsidP="00682A60">
            <w:pPr>
              <w:spacing w:after="0" w:line="240" w:lineRule="auto"/>
              <w:jc w:val="center"/>
              <w:rPr>
                <w:rFonts w:ascii="Times New Roman" w:eastAsia="Times New Roman" w:hAnsi="Times New Roman" w:cs="Times New Roman"/>
                <w:sz w:val="28"/>
                <w:szCs w:val="28"/>
                <w:lang w:eastAsia="ru-RU"/>
              </w:rPr>
            </w:pPr>
            <w:r w:rsidRPr="00994B9A">
              <w:rPr>
                <w:rFonts w:ascii="Times New Roman" w:eastAsia="Times New Roman" w:hAnsi="Times New Roman" w:cs="Times New Roman"/>
                <w:sz w:val="28"/>
                <w:szCs w:val="28"/>
                <w:lang w:eastAsia="ru-RU"/>
              </w:rPr>
              <w:t>27</w:t>
            </w:r>
          </w:p>
        </w:tc>
        <w:tc>
          <w:tcPr>
            <w:tcW w:w="1085" w:type="dxa"/>
            <w:shd w:val="clear" w:color="auto" w:fill="auto"/>
            <w:vAlign w:val="center"/>
            <w:hideMark/>
          </w:tcPr>
          <w:p w:rsidR="002B2E88" w:rsidRPr="00994B9A" w:rsidRDefault="002B2E88" w:rsidP="00682A60">
            <w:pPr>
              <w:spacing w:after="0" w:line="240" w:lineRule="auto"/>
              <w:jc w:val="center"/>
              <w:rPr>
                <w:rFonts w:ascii="Times New Roman" w:eastAsia="Times New Roman" w:hAnsi="Times New Roman" w:cs="Times New Roman"/>
                <w:sz w:val="28"/>
                <w:szCs w:val="28"/>
                <w:lang w:eastAsia="ru-RU"/>
              </w:rPr>
            </w:pPr>
            <w:r w:rsidRPr="00994B9A">
              <w:rPr>
                <w:rFonts w:ascii="Times New Roman" w:eastAsia="Times New Roman" w:hAnsi="Times New Roman" w:cs="Times New Roman"/>
                <w:sz w:val="28"/>
                <w:szCs w:val="28"/>
                <w:lang w:eastAsia="ru-RU"/>
              </w:rPr>
              <w:t>31</w:t>
            </w:r>
          </w:p>
        </w:tc>
        <w:tc>
          <w:tcPr>
            <w:tcW w:w="1086" w:type="dxa"/>
            <w:shd w:val="clear" w:color="auto" w:fill="auto"/>
            <w:vAlign w:val="center"/>
          </w:tcPr>
          <w:p w:rsidR="002B2E88" w:rsidRPr="002B2E88" w:rsidRDefault="002B2E88" w:rsidP="00682A60">
            <w:pPr>
              <w:spacing w:after="0" w:line="240" w:lineRule="auto"/>
              <w:jc w:val="center"/>
              <w:rPr>
                <w:rFonts w:ascii="Times New Roman" w:eastAsia="Times New Roman" w:hAnsi="Times New Roman" w:cs="Times New Roman"/>
                <w:sz w:val="28"/>
                <w:szCs w:val="28"/>
                <w:lang w:eastAsia="ru-RU"/>
              </w:rPr>
            </w:pPr>
            <w:r w:rsidRPr="002B2E88">
              <w:rPr>
                <w:rFonts w:ascii="Times New Roman" w:eastAsia="Times New Roman" w:hAnsi="Times New Roman" w:cs="Times New Roman"/>
                <w:sz w:val="28"/>
                <w:szCs w:val="28"/>
                <w:lang w:eastAsia="ru-RU"/>
              </w:rPr>
              <w:t>36</w:t>
            </w:r>
          </w:p>
        </w:tc>
        <w:tc>
          <w:tcPr>
            <w:tcW w:w="2105" w:type="dxa"/>
            <w:shd w:val="clear" w:color="auto" w:fill="auto"/>
            <w:vAlign w:val="center"/>
          </w:tcPr>
          <w:p w:rsidR="002B2E88" w:rsidRPr="002B2E88" w:rsidRDefault="002B2E88" w:rsidP="00682A60">
            <w:pPr>
              <w:spacing w:line="240" w:lineRule="auto"/>
              <w:jc w:val="center"/>
              <w:rPr>
                <w:rFonts w:ascii="Times New Roman" w:hAnsi="Times New Roman" w:cs="Times New Roman"/>
                <w:color w:val="000000"/>
                <w:sz w:val="28"/>
                <w:szCs w:val="28"/>
              </w:rPr>
            </w:pPr>
            <w:r w:rsidRPr="002B2E88">
              <w:rPr>
                <w:rFonts w:ascii="Times New Roman" w:hAnsi="Times New Roman" w:cs="Times New Roman"/>
                <w:color w:val="000000"/>
                <w:sz w:val="28"/>
                <w:szCs w:val="28"/>
              </w:rPr>
              <w:t>41</w:t>
            </w:r>
          </w:p>
        </w:tc>
      </w:tr>
      <w:tr w:rsidR="002B2E88" w:rsidRPr="00994B9A" w:rsidTr="00DB6250">
        <w:trPr>
          <w:trHeight w:val="657"/>
        </w:trPr>
        <w:tc>
          <w:tcPr>
            <w:tcW w:w="3539" w:type="dxa"/>
            <w:shd w:val="clear" w:color="auto" w:fill="auto"/>
            <w:vAlign w:val="center"/>
            <w:hideMark/>
          </w:tcPr>
          <w:p w:rsidR="002B2E88" w:rsidRPr="00994B9A" w:rsidRDefault="002B2E88" w:rsidP="00682A60">
            <w:pPr>
              <w:spacing w:after="0" w:line="240" w:lineRule="auto"/>
              <w:rPr>
                <w:rFonts w:ascii="Times New Roman" w:eastAsia="Times New Roman" w:hAnsi="Times New Roman" w:cs="Times New Roman"/>
                <w:sz w:val="28"/>
                <w:szCs w:val="28"/>
                <w:lang w:eastAsia="ru-RU"/>
              </w:rPr>
            </w:pPr>
            <w:r w:rsidRPr="00994B9A">
              <w:rPr>
                <w:rFonts w:ascii="Times New Roman" w:eastAsia="Times New Roman" w:hAnsi="Times New Roman" w:cs="Times New Roman"/>
                <w:sz w:val="28"/>
                <w:szCs w:val="28"/>
                <w:lang w:eastAsia="ru-RU"/>
              </w:rPr>
              <w:t>Прибыль (убыток) до налогообложения, тыс. руб.</w:t>
            </w:r>
          </w:p>
        </w:tc>
        <w:tc>
          <w:tcPr>
            <w:tcW w:w="1819" w:type="dxa"/>
            <w:shd w:val="clear" w:color="auto" w:fill="auto"/>
            <w:vAlign w:val="center"/>
            <w:hideMark/>
          </w:tcPr>
          <w:p w:rsidR="002B2E88" w:rsidRPr="00994B9A" w:rsidRDefault="002B2E88" w:rsidP="00682A60">
            <w:pPr>
              <w:spacing w:after="0" w:line="240" w:lineRule="auto"/>
              <w:jc w:val="center"/>
              <w:rPr>
                <w:rFonts w:ascii="Times New Roman" w:eastAsia="Times New Roman" w:hAnsi="Times New Roman" w:cs="Times New Roman"/>
                <w:sz w:val="28"/>
                <w:szCs w:val="28"/>
                <w:lang w:eastAsia="ru-RU"/>
              </w:rPr>
            </w:pPr>
            <w:r w:rsidRPr="00994B9A">
              <w:rPr>
                <w:rFonts w:ascii="Times New Roman" w:eastAsia="Times New Roman" w:hAnsi="Times New Roman" w:cs="Times New Roman"/>
                <w:sz w:val="28"/>
                <w:szCs w:val="28"/>
                <w:lang w:eastAsia="ru-RU"/>
              </w:rPr>
              <w:t>107</w:t>
            </w:r>
          </w:p>
        </w:tc>
        <w:tc>
          <w:tcPr>
            <w:tcW w:w="1085" w:type="dxa"/>
            <w:shd w:val="clear" w:color="auto" w:fill="auto"/>
            <w:vAlign w:val="center"/>
            <w:hideMark/>
          </w:tcPr>
          <w:p w:rsidR="002B2E88" w:rsidRPr="00994B9A" w:rsidRDefault="002B2E88" w:rsidP="00682A60">
            <w:pPr>
              <w:spacing w:after="0" w:line="240" w:lineRule="auto"/>
              <w:jc w:val="center"/>
              <w:rPr>
                <w:rFonts w:ascii="Times New Roman" w:eastAsia="Times New Roman" w:hAnsi="Times New Roman" w:cs="Times New Roman"/>
                <w:sz w:val="28"/>
                <w:szCs w:val="28"/>
                <w:lang w:eastAsia="ru-RU"/>
              </w:rPr>
            </w:pPr>
            <w:r w:rsidRPr="00994B9A">
              <w:rPr>
                <w:rFonts w:ascii="Times New Roman" w:eastAsia="Times New Roman" w:hAnsi="Times New Roman" w:cs="Times New Roman"/>
                <w:sz w:val="28"/>
                <w:szCs w:val="28"/>
                <w:lang w:eastAsia="ru-RU"/>
              </w:rPr>
              <w:t>156</w:t>
            </w:r>
          </w:p>
        </w:tc>
        <w:tc>
          <w:tcPr>
            <w:tcW w:w="1086" w:type="dxa"/>
            <w:shd w:val="clear" w:color="auto" w:fill="auto"/>
            <w:vAlign w:val="center"/>
          </w:tcPr>
          <w:p w:rsidR="002B2E88" w:rsidRPr="002B2E88" w:rsidRDefault="002B2E88" w:rsidP="00682A60">
            <w:pPr>
              <w:spacing w:after="0" w:line="240" w:lineRule="auto"/>
              <w:jc w:val="center"/>
              <w:rPr>
                <w:rFonts w:ascii="Times New Roman" w:eastAsia="Times New Roman" w:hAnsi="Times New Roman" w:cs="Times New Roman"/>
                <w:sz w:val="28"/>
                <w:szCs w:val="28"/>
                <w:lang w:eastAsia="ru-RU"/>
              </w:rPr>
            </w:pPr>
            <w:r w:rsidRPr="002B2E88">
              <w:rPr>
                <w:rFonts w:ascii="Times New Roman" w:eastAsia="Times New Roman" w:hAnsi="Times New Roman" w:cs="Times New Roman"/>
                <w:sz w:val="28"/>
                <w:szCs w:val="28"/>
                <w:lang w:eastAsia="ru-RU"/>
              </w:rPr>
              <w:t>97</w:t>
            </w:r>
          </w:p>
        </w:tc>
        <w:tc>
          <w:tcPr>
            <w:tcW w:w="2105" w:type="dxa"/>
            <w:shd w:val="clear" w:color="auto" w:fill="auto"/>
            <w:vAlign w:val="center"/>
          </w:tcPr>
          <w:p w:rsidR="002B2E88" w:rsidRPr="002B2E88" w:rsidRDefault="002B2E88" w:rsidP="00682A60">
            <w:pPr>
              <w:spacing w:line="240" w:lineRule="auto"/>
              <w:jc w:val="center"/>
              <w:rPr>
                <w:rFonts w:ascii="Times New Roman" w:hAnsi="Times New Roman" w:cs="Times New Roman"/>
                <w:color w:val="000000"/>
                <w:sz w:val="28"/>
                <w:szCs w:val="28"/>
              </w:rPr>
            </w:pPr>
            <w:r w:rsidRPr="002B2E88">
              <w:rPr>
                <w:rFonts w:ascii="Times New Roman" w:hAnsi="Times New Roman" w:cs="Times New Roman"/>
                <w:color w:val="000000"/>
                <w:sz w:val="28"/>
                <w:szCs w:val="28"/>
              </w:rPr>
              <w:t>92</w:t>
            </w:r>
          </w:p>
        </w:tc>
      </w:tr>
      <w:tr w:rsidR="002B2E88" w:rsidRPr="00994B9A" w:rsidTr="00DB6250">
        <w:trPr>
          <w:trHeight w:val="657"/>
        </w:trPr>
        <w:tc>
          <w:tcPr>
            <w:tcW w:w="3539" w:type="dxa"/>
            <w:shd w:val="clear" w:color="auto" w:fill="auto"/>
            <w:vAlign w:val="center"/>
            <w:hideMark/>
          </w:tcPr>
          <w:p w:rsidR="002B2E88" w:rsidRPr="00994B9A" w:rsidRDefault="00EA6CBA" w:rsidP="00682A60">
            <w:pPr>
              <w:spacing w:after="0" w:line="240" w:lineRule="auto"/>
              <w:rPr>
                <w:rFonts w:ascii="Times New Roman" w:eastAsia="Times New Roman" w:hAnsi="Times New Roman" w:cs="Times New Roman"/>
                <w:sz w:val="28"/>
                <w:szCs w:val="28"/>
                <w:lang w:eastAsia="ru-RU"/>
              </w:rPr>
            </w:pPr>
            <w:r>
              <w:br w:type="page"/>
            </w:r>
            <w:r w:rsidR="002B2E88" w:rsidRPr="00994B9A">
              <w:rPr>
                <w:rFonts w:ascii="Times New Roman" w:eastAsia="Times New Roman" w:hAnsi="Times New Roman" w:cs="Times New Roman"/>
                <w:sz w:val="28"/>
                <w:szCs w:val="28"/>
                <w:lang w:eastAsia="ru-RU"/>
              </w:rPr>
              <w:t>Текущий налог на прибыль, тыс. руб.</w:t>
            </w:r>
          </w:p>
        </w:tc>
        <w:tc>
          <w:tcPr>
            <w:tcW w:w="1819" w:type="dxa"/>
            <w:shd w:val="clear" w:color="auto" w:fill="auto"/>
            <w:vAlign w:val="center"/>
            <w:hideMark/>
          </w:tcPr>
          <w:p w:rsidR="002B2E88" w:rsidRPr="00994B9A" w:rsidRDefault="002B2E88" w:rsidP="00682A60">
            <w:pPr>
              <w:spacing w:after="0" w:line="240" w:lineRule="auto"/>
              <w:jc w:val="center"/>
              <w:rPr>
                <w:rFonts w:ascii="Times New Roman" w:eastAsia="Times New Roman" w:hAnsi="Times New Roman" w:cs="Times New Roman"/>
                <w:sz w:val="28"/>
                <w:szCs w:val="28"/>
                <w:lang w:eastAsia="ru-RU"/>
              </w:rPr>
            </w:pPr>
            <w:r w:rsidRPr="00994B9A">
              <w:rPr>
                <w:rFonts w:ascii="Times New Roman" w:eastAsia="Times New Roman" w:hAnsi="Times New Roman" w:cs="Times New Roman"/>
                <w:sz w:val="28"/>
                <w:szCs w:val="28"/>
                <w:lang w:eastAsia="ru-RU"/>
              </w:rPr>
              <w:t>21</w:t>
            </w:r>
          </w:p>
        </w:tc>
        <w:tc>
          <w:tcPr>
            <w:tcW w:w="1085" w:type="dxa"/>
            <w:shd w:val="clear" w:color="auto" w:fill="auto"/>
            <w:vAlign w:val="center"/>
            <w:hideMark/>
          </w:tcPr>
          <w:p w:rsidR="002B2E88" w:rsidRPr="00994B9A" w:rsidRDefault="002B2E88" w:rsidP="00682A60">
            <w:pPr>
              <w:spacing w:after="0" w:line="240" w:lineRule="auto"/>
              <w:jc w:val="center"/>
              <w:rPr>
                <w:rFonts w:ascii="Times New Roman" w:eastAsia="Times New Roman" w:hAnsi="Times New Roman" w:cs="Times New Roman"/>
                <w:sz w:val="28"/>
                <w:szCs w:val="28"/>
                <w:lang w:eastAsia="ru-RU"/>
              </w:rPr>
            </w:pPr>
            <w:r w:rsidRPr="00994B9A">
              <w:rPr>
                <w:rFonts w:ascii="Times New Roman" w:eastAsia="Times New Roman" w:hAnsi="Times New Roman" w:cs="Times New Roman"/>
                <w:sz w:val="28"/>
                <w:szCs w:val="28"/>
                <w:lang w:eastAsia="ru-RU"/>
              </w:rPr>
              <w:t>31</w:t>
            </w:r>
          </w:p>
        </w:tc>
        <w:tc>
          <w:tcPr>
            <w:tcW w:w="1086" w:type="dxa"/>
            <w:shd w:val="clear" w:color="auto" w:fill="auto"/>
            <w:vAlign w:val="center"/>
          </w:tcPr>
          <w:p w:rsidR="002B2E88" w:rsidRPr="002B2E88" w:rsidRDefault="002B2E88" w:rsidP="00682A60">
            <w:pPr>
              <w:spacing w:after="0" w:line="240" w:lineRule="auto"/>
              <w:jc w:val="center"/>
              <w:rPr>
                <w:rFonts w:ascii="Times New Roman" w:eastAsia="Times New Roman" w:hAnsi="Times New Roman" w:cs="Times New Roman"/>
                <w:sz w:val="28"/>
                <w:szCs w:val="28"/>
                <w:lang w:eastAsia="ru-RU"/>
              </w:rPr>
            </w:pPr>
            <w:r w:rsidRPr="002B2E88">
              <w:rPr>
                <w:rFonts w:ascii="Times New Roman" w:eastAsia="Times New Roman" w:hAnsi="Times New Roman" w:cs="Times New Roman"/>
                <w:sz w:val="28"/>
                <w:szCs w:val="28"/>
                <w:lang w:eastAsia="ru-RU"/>
              </w:rPr>
              <w:t>20</w:t>
            </w:r>
          </w:p>
        </w:tc>
        <w:tc>
          <w:tcPr>
            <w:tcW w:w="2105" w:type="dxa"/>
            <w:shd w:val="clear" w:color="auto" w:fill="auto"/>
            <w:vAlign w:val="center"/>
          </w:tcPr>
          <w:p w:rsidR="002B2E88" w:rsidRPr="002B2E88" w:rsidRDefault="002B2E88" w:rsidP="00682A60">
            <w:pPr>
              <w:spacing w:line="240" w:lineRule="auto"/>
              <w:jc w:val="center"/>
              <w:rPr>
                <w:rFonts w:ascii="Times New Roman" w:hAnsi="Times New Roman" w:cs="Times New Roman"/>
                <w:color w:val="000000"/>
                <w:sz w:val="28"/>
                <w:szCs w:val="28"/>
              </w:rPr>
            </w:pPr>
            <w:r w:rsidRPr="002B2E88">
              <w:rPr>
                <w:rFonts w:ascii="Times New Roman" w:hAnsi="Times New Roman" w:cs="Times New Roman"/>
                <w:color w:val="000000"/>
                <w:sz w:val="28"/>
                <w:szCs w:val="28"/>
              </w:rPr>
              <w:t>18</w:t>
            </w:r>
          </w:p>
        </w:tc>
      </w:tr>
      <w:tr w:rsidR="002B2E88" w:rsidRPr="00994B9A" w:rsidTr="00DB6250">
        <w:trPr>
          <w:trHeight w:val="853"/>
        </w:trPr>
        <w:tc>
          <w:tcPr>
            <w:tcW w:w="3539" w:type="dxa"/>
            <w:shd w:val="clear" w:color="auto" w:fill="auto"/>
            <w:vAlign w:val="center"/>
            <w:hideMark/>
          </w:tcPr>
          <w:p w:rsidR="002B2E88" w:rsidRPr="00994B9A" w:rsidRDefault="002B2E88" w:rsidP="00682A60">
            <w:pPr>
              <w:spacing w:after="0" w:line="240" w:lineRule="auto"/>
              <w:rPr>
                <w:rFonts w:ascii="Times New Roman" w:eastAsia="Times New Roman" w:hAnsi="Times New Roman" w:cs="Times New Roman"/>
                <w:sz w:val="28"/>
                <w:szCs w:val="28"/>
                <w:lang w:eastAsia="ru-RU"/>
              </w:rPr>
            </w:pPr>
            <w:r w:rsidRPr="00994B9A">
              <w:rPr>
                <w:rFonts w:ascii="Times New Roman" w:eastAsia="Times New Roman" w:hAnsi="Times New Roman" w:cs="Times New Roman"/>
                <w:sz w:val="28"/>
                <w:szCs w:val="28"/>
                <w:lang w:eastAsia="ru-RU"/>
              </w:rPr>
              <w:lastRenderedPageBreak/>
              <w:t>Чистая прибыль (убыток), тыс. руб.</w:t>
            </w:r>
          </w:p>
        </w:tc>
        <w:tc>
          <w:tcPr>
            <w:tcW w:w="1819" w:type="dxa"/>
            <w:shd w:val="clear" w:color="auto" w:fill="auto"/>
            <w:vAlign w:val="center"/>
            <w:hideMark/>
          </w:tcPr>
          <w:p w:rsidR="002B2E88" w:rsidRPr="00994B9A" w:rsidRDefault="002B2E88" w:rsidP="00682A60">
            <w:pPr>
              <w:spacing w:after="0" w:line="240" w:lineRule="auto"/>
              <w:jc w:val="center"/>
              <w:rPr>
                <w:rFonts w:ascii="Times New Roman" w:eastAsia="Times New Roman" w:hAnsi="Times New Roman" w:cs="Times New Roman"/>
                <w:sz w:val="28"/>
                <w:szCs w:val="28"/>
                <w:lang w:eastAsia="ru-RU"/>
              </w:rPr>
            </w:pPr>
            <w:r w:rsidRPr="00994B9A">
              <w:rPr>
                <w:rFonts w:ascii="Times New Roman" w:eastAsia="Times New Roman" w:hAnsi="Times New Roman" w:cs="Times New Roman"/>
                <w:sz w:val="28"/>
                <w:szCs w:val="28"/>
                <w:lang w:eastAsia="ru-RU"/>
              </w:rPr>
              <w:t>86</w:t>
            </w:r>
          </w:p>
        </w:tc>
        <w:tc>
          <w:tcPr>
            <w:tcW w:w="1085" w:type="dxa"/>
            <w:shd w:val="clear" w:color="auto" w:fill="auto"/>
            <w:vAlign w:val="center"/>
            <w:hideMark/>
          </w:tcPr>
          <w:p w:rsidR="002B2E88" w:rsidRPr="00994B9A" w:rsidRDefault="002B2E88" w:rsidP="00682A60">
            <w:pPr>
              <w:spacing w:after="0" w:line="240" w:lineRule="auto"/>
              <w:jc w:val="center"/>
              <w:rPr>
                <w:rFonts w:ascii="Times New Roman" w:eastAsia="Times New Roman" w:hAnsi="Times New Roman" w:cs="Times New Roman"/>
                <w:sz w:val="28"/>
                <w:szCs w:val="28"/>
                <w:lang w:eastAsia="ru-RU"/>
              </w:rPr>
            </w:pPr>
            <w:r w:rsidRPr="00994B9A">
              <w:rPr>
                <w:rFonts w:ascii="Times New Roman" w:eastAsia="Times New Roman" w:hAnsi="Times New Roman" w:cs="Times New Roman"/>
                <w:sz w:val="28"/>
                <w:szCs w:val="28"/>
                <w:lang w:eastAsia="ru-RU"/>
              </w:rPr>
              <w:t>125</w:t>
            </w:r>
          </w:p>
        </w:tc>
        <w:tc>
          <w:tcPr>
            <w:tcW w:w="1086" w:type="dxa"/>
            <w:shd w:val="clear" w:color="auto" w:fill="auto"/>
            <w:vAlign w:val="center"/>
          </w:tcPr>
          <w:p w:rsidR="002B2E88" w:rsidRPr="002B2E88" w:rsidRDefault="002B2E88" w:rsidP="00682A60">
            <w:pPr>
              <w:spacing w:after="0" w:line="240" w:lineRule="auto"/>
              <w:jc w:val="center"/>
              <w:rPr>
                <w:rFonts w:ascii="Times New Roman" w:eastAsia="Times New Roman" w:hAnsi="Times New Roman" w:cs="Times New Roman"/>
                <w:sz w:val="28"/>
                <w:szCs w:val="28"/>
                <w:lang w:eastAsia="ru-RU"/>
              </w:rPr>
            </w:pPr>
            <w:r w:rsidRPr="002B2E88">
              <w:rPr>
                <w:rFonts w:ascii="Times New Roman" w:eastAsia="Times New Roman" w:hAnsi="Times New Roman" w:cs="Times New Roman"/>
                <w:sz w:val="28"/>
                <w:szCs w:val="28"/>
                <w:lang w:eastAsia="ru-RU"/>
              </w:rPr>
              <w:t>77</w:t>
            </w:r>
          </w:p>
        </w:tc>
        <w:tc>
          <w:tcPr>
            <w:tcW w:w="2105" w:type="dxa"/>
            <w:shd w:val="clear" w:color="auto" w:fill="auto"/>
            <w:vAlign w:val="center"/>
          </w:tcPr>
          <w:p w:rsidR="002B2E88" w:rsidRPr="002B2E88" w:rsidRDefault="002B2E88" w:rsidP="00682A60">
            <w:pPr>
              <w:spacing w:line="240" w:lineRule="auto"/>
              <w:jc w:val="center"/>
              <w:rPr>
                <w:rFonts w:ascii="Times New Roman" w:hAnsi="Times New Roman" w:cs="Times New Roman"/>
                <w:color w:val="000000"/>
                <w:sz w:val="28"/>
                <w:szCs w:val="28"/>
              </w:rPr>
            </w:pPr>
            <w:r w:rsidRPr="002B2E88">
              <w:rPr>
                <w:rFonts w:ascii="Times New Roman" w:hAnsi="Times New Roman" w:cs="Times New Roman"/>
                <w:color w:val="000000"/>
                <w:sz w:val="28"/>
                <w:szCs w:val="28"/>
              </w:rPr>
              <w:t>74</w:t>
            </w:r>
          </w:p>
        </w:tc>
      </w:tr>
    </w:tbl>
    <w:p w:rsidR="000E1713" w:rsidRDefault="000E1713" w:rsidP="000E17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необходимо составить агрегированный плановый баланс на 2016 и 2017 год, чтобы увидеть на сколько изменятся показатели имущества и капитала.</w:t>
      </w:r>
    </w:p>
    <w:p w:rsidR="000E1713" w:rsidRDefault="000E1713" w:rsidP="000E17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видно из агрегированного баланса, имущество и капитал увеличатся по сравнению с прошлым годом. Но, прибыль в следующем отчетном году снижается, из-за снижения количества проданной продукции и повышения себестоимости продукции, а также увеличения коммерческих расходов.</w:t>
      </w:r>
    </w:p>
    <w:p w:rsidR="000E1713" w:rsidRDefault="000E1713" w:rsidP="000E17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Денежные средства увеличатся на 150 тыс. руб., дебиторская задолженность на 539 тыс. руб., запасы и затраты на 450 тыс. руб., кредиторская задолженность на 1031 тыс. руб., краткосрочные кредиты и займы на 35 тыс. руб., собственный капитал на 73 тыс. руб., а долгосрочные обязательства не изменятся и составят 100 тыс. руб., также, как и в предыдущем году.</w:t>
      </w:r>
      <w:r w:rsidR="00E831CF">
        <w:rPr>
          <w:rFonts w:ascii="Times New Roman" w:hAnsi="Times New Roman" w:cs="Times New Roman"/>
          <w:sz w:val="28"/>
          <w:szCs w:val="28"/>
        </w:rPr>
        <w:t xml:space="preserve"> Таким образом, активы и пассивы организации ООО «Прома-Киров» увеличатся на 1139 тыс. руб.</w:t>
      </w:r>
    </w:p>
    <w:p w:rsidR="00AF7A47" w:rsidRPr="00DD0E89" w:rsidRDefault="000E1713" w:rsidP="00AF7A47">
      <w:pPr>
        <w:rPr>
          <w:rFonts w:ascii="Times New Roman" w:hAnsi="Times New Roman" w:cs="Times New Roman"/>
          <w:sz w:val="28"/>
          <w:szCs w:val="28"/>
        </w:rPr>
      </w:pPr>
      <w:r>
        <w:rPr>
          <w:rFonts w:ascii="Times New Roman" w:hAnsi="Times New Roman" w:cs="Times New Roman"/>
          <w:sz w:val="28"/>
          <w:szCs w:val="28"/>
        </w:rPr>
        <w:t>Т</w:t>
      </w:r>
      <w:r w:rsidR="00A93322">
        <w:rPr>
          <w:rFonts w:ascii="Times New Roman" w:hAnsi="Times New Roman" w:cs="Times New Roman"/>
          <w:sz w:val="28"/>
          <w:szCs w:val="28"/>
        </w:rPr>
        <w:t xml:space="preserve">аблица </w:t>
      </w:r>
      <w:r w:rsidR="00216C93">
        <w:rPr>
          <w:rFonts w:ascii="Times New Roman" w:hAnsi="Times New Roman" w:cs="Times New Roman"/>
          <w:sz w:val="28"/>
          <w:szCs w:val="28"/>
        </w:rPr>
        <w:t>3</w:t>
      </w:r>
      <w:r w:rsidR="00775974">
        <w:rPr>
          <w:rFonts w:ascii="Times New Roman" w:hAnsi="Times New Roman" w:cs="Times New Roman"/>
          <w:sz w:val="28"/>
          <w:szCs w:val="28"/>
        </w:rPr>
        <w:t>1</w:t>
      </w:r>
      <w:r w:rsidR="00AF7A47">
        <w:rPr>
          <w:rFonts w:ascii="Times New Roman" w:hAnsi="Times New Roman" w:cs="Times New Roman"/>
          <w:sz w:val="28"/>
          <w:szCs w:val="28"/>
        </w:rPr>
        <w:t xml:space="preserve"> – </w:t>
      </w:r>
      <w:r w:rsidR="000C5FB2">
        <w:rPr>
          <w:rFonts w:ascii="Times New Roman" w:hAnsi="Times New Roman" w:cs="Times New Roman"/>
          <w:sz w:val="28"/>
          <w:szCs w:val="28"/>
        </w:rPr>
        <w:t>А</w:t>
      </w:r>
      <w:r w:rsidR="00AF7A47">
        <w:rPr>
          <w:rFonts w:ascii="Times New Roman" w:hAnsi="Times New Roman" w:cs="Times New Roman"/>
          <w:sz w:val="28"/>
          <w:szCs w:val="28"/>
        </w:rPr>
        <w:t>грегированный плановый баланс ООО «Прома – Киров»</w:t>
      </w:r>
      <w:r w:rsidR="00AF7A47" w:rsidRPr="00DD0E89">
        <w:rPr>
          <w:rFonts w:ascii="Times New Roman" w:hAnsi="Times New Roman" w:cs="Times New Roman"/>
          <w:sz w:val="28"/>
          <w:szCs w:val="28"/>
        </w:rPr>
        <w:t xml:space="preserve"> </w:t>
      </w:r>
      <w:r w:rsidR="00AF7A47">
        <w:rPr>
          <w:rFonts w:ascii="Times New Roman" w:hAnsi="Times New Roman" w:cs="Times New Roman"/>
          <w:sz w:val="28"/>
          <w:szCs w:val="28"/>
        </w:rPr>
        <w:t>на 201</w:t>
      </w:r>
      <w:r w:rsidR="00CD6A00">
        <w:rPr>
          <w:rFonts w:ascii="Times New Roman" w:hAnsi="Times New Roman" w:cs="Times New Roman"/>
          <w:sz w:val="28"/>
          <w:szCs w:val="28"/>
        </w:rPr>
        <w:t>7</w:t>
      </w:r>
      <w:r w:rsidR="00AF7A47">
        <w:rPr>
          <w:rFonts w:ascii="Times New Roman" w:hAnsi="Times New Roman" w:cs="Times New Roman"/>
          <w:sz w:val="28"/>
          <w:szCs w:val="28"/>
        </w:rPr>
        <w:t xml:space="preserve"> год.</w:t>
      </w:r>
    </w:p>
    <w:tbl>
      <w:tblPr>
        <w:tblW w:w="9640" w:type="dxa"/>
        <w:jc w:val="center"/>
        <w:tblLook w:val="04A0" w:firstRow="1" w:lastRow="0" w:firstColumn="1" w:lastColumn="0" w:noHBand="0" w:noVBand="1"/>
      </w:tblPr>
      <w:tblGrid>
        <w:gridCol w:w="2542"/>
        <w:gridCol w:w="1276"/>
        <w:gridCol w:w="1275"/>
        <w:gridCol w:w="2127"/>
        <w:gridCol w:w="1275"/>
        <w:gridCol w:w="1145"/>
      </w:tblGrid>
      <w:tr w:rsidR="00AF7A47" w:rsidRPr="00D1438A" w:rsidTr="00DB6250">
        <w:trPr>
          <w:trHeight w:val="919"/>
          <w:jc w:val="center"/>
        </w:trPr>
        <w:tc>
          <w:tcPr>
            <w:tcW w:w="254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F7A47" w:rsidRPr="00D1438A" w:rsidRDefault="00AF7A47" w:rsidP="00682A60">
            <w:pPr>
              <w:spacing w:after="0" w:line="240" w:lineRule="auto"/>
              <w:ind w:left="-404" w:firstLine="284"/>
              <w:jc w:val="center"/>
              <w:rPr>
                <w:rFonts w:ascii="Times New Roman" w:eastAsia="Times New Roman" w:hAnsi="Times New Roman" w:cs="Times New Roman"/>
                <w:color w:val="000000"/>
                <w:sz w:val="28"/>
                <w:szCs w:val="28"/>
                <w:lang w:eastAsia="ru-RU"/>
              </w:rPr>
            </w:pPr>
            <w:r w:rsidRPr="00D1438A">
              <w:rPr>
                <w:rFonts w:ascii="Times New Roman" w:eastAsia="Times New Roman" w:hAnsi="Times New Roman" w:cs="Times New Roman"/>
                <w:color w:val="000000"/>
                <w:sz w:val="28"/>
                <w:szCs w:val="28"/>
                <w:lang w:eastAsia="ru-RU"/>
              </w:rPr>
              <w:t>Актив</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AF7A47" w:rsidRPr="00D1438A" w:rsidRDefault="00AF7A47" w:rsidP="00682A60">
            <w:pPr>
              <w:spacing w:after="0" w:line="240" w:lineRule="auto"/>
              <w:jc w:val="center"/>
              <w:rPr>
                <w:rFonts w:ascii="Times New Roman" w:eastAsia="Times New Roman" w:hAnsi="Times New Roman" w:cs="Times New Roman"/>
                <w:color w:val="000000"/>
                <w:sz w:val="28"/>
                <w:szCs w:val="28"/>
                <w:lang w:eastAsia="ru-RU"/>
              </w:rPr>
            </w:pPr>
            <w:r w:rsidRPr="00D1438A">
              <w:rPr>
                <w:rFonts w:ascii="Times New Roman" w:eastAsia="Times New Roman" w:hAnsi="Times New Roman" w:cs="Times New Roman"/>
                <w:color w:val="000000"/>
                <w:sz w:val="28"/>
                <w:szCs w:val="28"/>
                <w:lang w:eastAsia="ru-RU"/>
              </w:rPr>
              <w:t>На 31 дек. 201</w:t>
            </w:r>
            <w:r w:rsidR="00692756">
              <w:rPr>
                <w:rFonts w:ascii="Times New Roman" w:eastAsia="Times New Roman" w:hAnsi="Times New Roman" w:cs="Times New Roman"/>
                <w:color w:val="000000"/>
                <w:sz w:val="28"/>
                <w:szCs w:val="28"/>
                <w:lang w:eastAsia="ru-RU"/>
              </w:rPr>
              <w:t>6</w:t>
            </w:r>
            <w:r w:rsidRPr="00D1438A">
              <w:rPr>
                <w:rFonts w:ascii="Times New Roman" w:eastAsia="Times New Roman" w:hAnsi="Times New Roman" w:cs="Times New Roman"/>
                <w:color w:val="000000"/>
                <w:sz w:val="28"/>
                <w:szCs w:val="28"/>
                <w:lang w:eastAsia="ru-RU"/>
              </w:rPr>
              <w:t xml:space="preserve"> г.</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rsidR="00AF7A47" w:rsidRPr="00D1438A" w:rsidRDefault="00AF7A47" w:rsidP="00682A60">
            <w:pPr>
              <w:spacing w:after="0" w:line="240" w:lineRule="auto"/>
              <w:jc w:val="center"/>
              <w:rPr>
                <w:rFonts w:ascii="Times New Roman" w:eastAsia="Times New Roman" w:hAnsi="Times New Roman" w:cs="Times New Roman"/>
                <w:color w:val="000000"/>
                <w:sz w:val="28"/>
                <w:szCs w:val="28"/>
                <w:lang w:eastAsia="ru-RU"/>
              </w:rPr>
            </w:pPr>
            <w:r w:rsidRPr="00D1438A">
              <w:rPr>
                <w:rFonts w:ascii="Times New Roman" w:eastAsia="Times New Roman" w:hAnsi="Times New Roman" w:cs="Times New Roman"/>
                <w:color w:val="000000"/>
                <w:sz w:val="28"/>
                <w:szCs w:val="28"/>
                <w:lang w:eastAsia="ru-RU"/>
              </w:rPr>
              <w:t>На 31 дек. 201</w:t>
            </w:r>
            <w:r w:rsidR="00692756">
              <w:rPr>
                <w:rFonts w:ascii="Times New Roman" w:eastAsia="Times New Roman" w:hAnsi="Times New Roman" w:cs="Times New Roman"/>
                <w:color w:val="000000"/>
                <w:sz w:val="28"/>
                <w:szCs w:val="28"/>
                <w:lang w:eastAsia="ru-RU"/>
              </w:rPr>
              <w:t>7</w:t>
            </w:r>
            <w:r w:rsidRPr="00D1438A">
              <w:rPr>
                <w:rFonts w:ascii="Times New Roman" w:eastAsia="Times New Roman" w:hAnsi="Times New Roman" w:cs="Times New Roman"/>
                <w:color w:val="000000"/>
                <w:sz w:val="28"/>
                <w:szCs w:val="28"/>
                <w:lang w:eastAsia="ru-RU"/>
              </w:rPr>
              <w:t xml:space="preserve"> г.</w:t>
            </w:r>
          </w:p>
        </w:tc>
        <w:tc>
          <w:tcPr>
            <w:tcW w:w="2127" w:type="dxa"/>
            <w:tcBorders>
              <w:top w:val="single" w:sz="8" w:space="0" w:color="auto"/>
              <w:left w:val="nil"/>
              <w:bottom w:val="single" w:sz="4" w:space="0" w:color="auto"/>
              <w:right w:val="single" w:sz="4" w:space="0" w:color="auto"/>
            </w:tcBorders>
            <w:shd w:val="clear" w:color="auto" w:fill="auto"/>
            <w:vAlign w:val="center"/>
            <w:hideMark/>
          </w:tcPr>
          <w:p w:rsidR="00AF7A47" w:rsidRPr="00D1438A" w:rsidRDefault="00AF7A47" w:rsidP="00682A60">
            <w:pPr>
              <w:spacing w:after="0" w:line="240" w:lineRule="auto"/>
              <w:jc w:val="center"/>
              <w:rPr>
                <w:rFonts w:ascii="Times New Roman" w:eastAsia="Times New Roman" w:hAnsi="Times New Roman" w:cs="Times New Roman"/>
                <w:color w:val="000000"/>
                <w:sz w:val="28"/>
                <w:szCs w:val="28"/>
                <w:lang w:eastAsia="ru-RU"/>
              </w:rPr>
            </w:pPr>
            <w:r w:rsidRPr="00D1438A">
              <w:rPr>
                <w:rFonts w:ascii="Times New Roman" w:eastAsia="Times New Roman" w:hAnsi="Times New Roman" w:cs="Times New Roman"/>
                <w:color w:val="000000"/>
                <w:sz w:val="28"/>
                <w:szCs w:val="28"/>
                <w:lang w:eastAsia="ru-RU"/>
              </w:rPr>
              <w:t>Пассив</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rsidR="00AF7A47" w:rsidRPr="00D1438A" w:rsidRDefault="00692756" w:rsidP="00682A6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31 дек. 2016</w:t>
            </w:r>
            <w:r w:rsidR="00AF7A47" w:rsidRPr="00D1438A">
              <w:rPr>
                <w:rFonts w:ascii="Times New Roman" w:eastAsia="Times New Roman" w:hAnsi="Times New Roman" w:cs="Times New Roman"/>
                <w:color w:val="000000"/>
                <w:sz w:val="28"/>
                <w:szCs w:val="28"/>
                <w:lang w:eastAsia="ru-RU"/>
              </w:rPr>
              <w:t xml:space="preserve"> г.</w:t>
            </w:r>
          </w:p>
        </w:tc>
        <w:tc>
          <w:tcPr>
            <w:tcW w:w="1145" w:type="dxa"/>
            <w:tcBorders>
              <w:top w:val="single" w:sz="8" w:space="0" w:color="auto"/>
              <w:left w:val="nil"/>
              <w:bottom w:val="single" w:sz="4" w:space="0" w:color="auto"/>
              <w:right w:val="single" w:sz="8" w:space="0" w:color="auto"/>
            </w:tcBorders>
            <w:shd w:val="clear" w:color="auto" w:fill="auto"/>
            <w:vAlign w:val="center"/>
            <w:hideMark/>
          </w:tcPr>
          <w:p w:rsidR="00AF7A47" w:rsidRPr="00D1438A" w:rsidRDefault="00AF7A47" w:rsidP="00682A60">
            <w:pPr>
              <w:spacing w:after="0" w:line="240" w:lineRule="auto"/>
              <w:jc w:val="center"/>
              <w:rPr>
                <w:rFonts w:ascii="Times New Roman" w:eastAsia="Times New Roman" w:hAnsi="Times New Roman" w:cs="Times New Roman"/>
                <w:color w:val="000000"/>
                <w:sz w:val="28"/>
                <w:szCs w:val="28"/>
                <w:lang w:eastAsia="ru-RU"/>
              </w:rPr>
            </w:pPr>
            <w:r w:rsidRPr="00D1438A">
              <w:rPr>
                <w:rFonts w:ascii="Times New Roman" w:eastAsia="Times New Roman" w:hAnsi="Times New Roman" w:cs="Times New Roman"/>
                <w:color w:val="000000"/>
                <w:sz w:val="28"/>
                <w:szCs w:val="28"/>
                <w:lang w:eastAsia="ru-RU"/>
              </w:rPr>
              <w:t>На 31 дек. 201</w:t>
            </w:r>
            <w:r w:rsidR="00692756">
              <w:rPr>
                <w:rFonts w:ascii="Times New Roman" w:eastAsia="Times New Roman" w:hAnsi="Times New Roman" w:cs="Times New Roman"/>
                <w:color w:val="000000"/>
                <w:sz w:val="28"/>
                <w:szCs w:val="28"/>
                <w:lang w:eastAsia="ru-RU"/>
              </w:rPr>
              <w:t>7</w:t>
            </w:r>
            <w:r w:rsidRPr="00D1438A">
              <w:rPr>
                <w:rFonts w:ascii="Times New Roman" w:eastAsia="Times New Roman" w:hAnsi="Times New Roman" w:cs="Times New Roman"/>
                <w:color w:val="000000"/>
                <w:sz w:val="28"/>
                <w:szCs w:val="28"/>
                <w:lang w:eastAsia="ru-RU"/>
              </w:rPr>
              <w:t xml:space="preserve"> г.</w:t>
            </w:r>
          </w:p>
        </w:tc>
      </w:tr>
      <w:tr w:rsidR="00D87452" w:rsidRPr="00D1438A" w:rsidTr="00DB6250">
        <w:trPr>
          <w:trHeight w:val="981"/>
          <w:jc w:val="center"/>
        </w:trPr>
        <w:tc>
          <w:tcPr>
            <w:tcW w:w="2542" w:type="dxa"/>
            <w:tcBorders>
              <w:top w:val="nil"/>
              <w:left w:val="single" w:sz="8" w:space="0" w:color="auto"/>
              <w:bottom w:val="single" w:sz="4" w:space="0" w:color="auto"/>
              <w:right w:val="single" w:sz="4" w:space="0" w:color="auto"/>
            </w:tcBorders>
            <w:shd w:val="clear" w:color="auto" w:fill="auto"/>
            <w:vAlign w:val="center"/>
            <w:hideMark/>
          </w:tcPr>
          <w:p w:rsidR="00D87452" w:rsidRPr="00661D2C" w:rsidRDefault="00D87452" w:rsidP="00DB6250">
            <w:pPr>
              <w:spacing w:after="0" w:line="240" w:lineRule="auto"/>
              <w:rPr>
                <w:rFonts w:ascii="Times New Roman" w:eastAsia="Times New Roman" w:hAnsi="Times New Roman" w:cs="Times New Roman"/>
                <w:sz w:val="28"/>
                <w:szCs w:val="28"/>
                <w:lang w:eastAsia="ru-RU"/>
              </w:rPr>
            </w:pPr>
            <w:r w:rsidRPr="00661D2C">
              <w:rPr>
                <w:rFonts w:ascii="Times New Roman" w:eastAsia="Times New Roman" w:hAnsi="Times New Roman" w:cs="Times New Roman"/>
                <w:sz w:val="28"/>
                <w:szCs w:val="28"/>
                <w:lang w:eastAsia="ru-RU"/>
              </w:rPr>
              <w:t>Денежные средства и краткосрочные финансовые вложения</w:t>
            </w:r>
          </w:p>
        </w:tc>
        <w:tc>
          <w:tcPr>
            <w:tcW w:w="1276" w:type="dxa"/>
            <w:tcBorders>
              <w:top w:val="nil"/>
              <w:left w:val="nil"/>
              <w:bottom w:val="single" w:sz="8" w:space="0" w:color="auto"/>
              <w:right w:val="single" w:sz="8" w:space="0" w:color="auto"/>
            </w:tcBorders>
            <w:shd w:val="clear" w:color="auto" w:fill="auto"/>
            <w:vAlign w:val="center"/>
            <w:hideMark/>
          </w:tcPr>
          <w:p w:rsidR="00D87452" w:rsidRPr="00661D2C" w:rsidRDefault="00D87452" w:rsidP="00682A60">
            <w:pPr>
              <w:spacing w:after="0" w:line="240" w:lineRule="auto"/>
              <w:jc w:val="center"/>
              <w:rPr>
                <w:rFonts w:ascii="Times New Roman" w:hAnsi="Times New Roman" w:cs="Times New Roman"/>
                <w:sz w:val="28"/>
                <w:szCs w:val="28"/>
              </w:rPr>
            </w:pPr>
            <w:r w:rsidRPr="00661D2C">
              <w:rPr>
                <w:rFonts w:ascii="Times New Roman" w:hAnsi="Times New Roman" w:cs="Times New Roman"/>
                <w:sz w:val="28"/>
                <w:szCs w:val="28"/>
              </w:rPr>
              <w:t>1983</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D87452" w:rsidRPr="00661D2C" w:rsidRDefault="00D87452" w:rsidP="00DB6250">
            <w:pPr>
              <w:spacing w:line="240" w:lineRule="auto"/>
              <w:jc w:val="center"/>
              <w:rPr>
                <w:rFonts w:ascii="Times New Roman" w:hAnsi="Times New Roman" w:cs="Times New Roman"/>
                <w:sz w:val="28"/>
                <w:szCs w:val="28"/>
              </w:rPr>
            </w:pPr>
            <w:r w:rsidRPr="00661D2C">
              <w:rPr>
                <w:rFonts w:ascii="Times New Roman" w:hAnsi="Times New Roman" w:cs="Times New Roman"/>
                <w:sz w:val="28"/>
                <w:szCs w:val="28"/>
              </w:rPr>
              <w:t>2133</w:t>
            </w:r>
          </w:p>
        </w:tc>
        <w:tc>
          <w:tcPr>
            <w:tcW w:w="2127" w:type="dxa"/>
            <w:tcBorders>
              <w:top w:val="nil"/>
              <w:left w:val="nil"/>
              <w:bottom w:val="single" w:sz="4" w:space="0" w:color="auto"/>
              <w:right w:val="single" w:sz="4" w:space="0" w:color="auto"/>
            </w:tcBorders>
            <w:shd w:val="clear" w:color="auto" w:fill="auto"/>
            <w:vAlign w:val="center"/>
            <w:hideMark/>
          </w:tcPr>
          <w:p w:rsidR="00D87452" w:rsidRPr="00661D2C" w:rsidRDefault="00D87452" w:rsidP="00DB6250">
            <w:pPr>
              <w:spacing w:after="0" w:line="240" w:lineRule="auto"/>
              <w:rPr>
                <w:rFonts w:ascii="Times New Roman" w:eastAsia="Times New Roman" w:hAnsi="Times New Roman" w:cs="Times New Roman"/>
                <w:sz w:val="28"/>
                <w:szCs w:val="28"/>
                <w:lang w:eastAsia="ru-RU"/>
              </w:rPr>
            </w:pPr>
            <w:r w:rsidRPr="00661D2C">
              <w:rPr>
                <w:rFonts w:ascii="Times New Roman" w:eastAsia="Times New Roman" w:hAnsi="Times New Roman" w:cs="Times New Roman"/>
                <w:sz w:val="28"/>
                <w:szCs w:val="28"/>
                <w:lang w:eastAsia="ru-RU"/>
              </w:rPr>
              <w:t>Кредиторская задолженность и прочие краткосрочные пассивы</w:t>
            </w:r>
          </w:p>
        </w:tc>
        <w:tc>
          <w:tcPr>
            <w:tcW w:w="1275" w:type="dxa"/>
            <w:tcBorders>
              <w:top w:val="nil"/>
              <w:left w:val="nil"/>
              <w:bottom w:val="single" w:sz="8" w:space="0" w:color="auto"/>
              <w:right w:val="single" w:sz="8" w:space="0" w:color="auto"/>
            </w:tcBorders>
            <w:shd w:val="clear" w:color="auto" w:fill="auto"/>
            <w:vAlign w:val="center"/>
            <w:hideMark/>
          </w:tcPr>
          <w:p w:rsidR="00D87452" w:rsidRPr="00661D2C" w:rsidRDefault="00661D2C" w:rsidP="00682A60">
            <w:pPr>
              <w:spacing w:after="0" w:line="240" w:lineRule="auto"/>
              <w:jc w:val="center"/>
              <w:rPr>
                <w:rFonts w:ascii="Times New Roman" w:eastAsia="Times New Roman" w:hAnsi="Times New Roman" w:cs="Times New Roman"/>
                <w:sz w:val="28"/>
                <w:szCs w:val="28"/>
                <w:lang w:eastAsia="ru-RU"/>
              </w:rPr>
            </w:pPr>
            <w:r w:rsidRPr="00661D2C">
              <w:rPr>
                <w:rFonts w:ascii="Times New Roman" w:eastAsia="Times New Roman" w:hAnsi="Times New Roman" w:cs="Times New Roman"/>
                <w:sz w:val="28"/>
                <w:szCs w:val="28"/>
                <w:lang w:eastAsia="ru-RU"/>
              </w:rPr>
              <w:t>13606</w:t>
            </w:r>
          </w:p>
        </w:tc>
        <w:tc>
          <w:tcPr>
            <w:tcW w:w="1145" w:type="dxa"/>
            <w:tcBorders>
              <w:top w:val="nil"/>
              <w:left w:val="single" w:sz="4" w:space="0" w:color="auto"/>
              <w:bottom w:val="single" w:sz="4" w:space="0" w:color="auto"/>
              <w:right w:val="single" w:sz="8" w:space="0" w:color="auto"/>
            </w:tcBorders>
            <w:shd w:val="clear" w:color="auto" w:fill="auto"/>
            <w:noWrap/>
            <w:vAlign w:val="center"/>
          </w:tcPr>
          <w:p w:rsidR="00D87452" w:rsidRPr="00661D2C" w:rsidRDefault="00692756" w:rsidP="00682A6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14637</w:t>
            </w:r>
          </w:p>
        </w:tc>
      </w:tr>
      <w:tr w:rsidR="00D87452" w:rsidRPr="00D1438A" w:rsidTr="00DB6250">
        <w:trPr>
          <w:trHeight w:val="981"/>
          <w:jc w:val="center"/>
        </w:trPr>
        <w:tc>
          <w:tcPr>
            <w:tcW w:w="25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7452" w:rsidRPr="00661D2C" w:rsidRDefault="00D87452" w:rsidP="00DB6250">
            <w:pPr>
              <w:spacing w:after="0" w:line="240" w:lineRule="auto"/>
              <w:rPr>
                <w:rFonts w:ascii="Times New Roman" w:eastAsia="Times New Roman" w:hAnsi="Times New Roman" w:cs="Times New Roman"/>
                <w:sz w:val="28"/>
                <w:szCs w:val="28"/>
                <w:lang w:eastAsia="ru-RU"/>
              </w:rPr>
            </w:pPr>
            <w:r w:rsidRPr="00661D2C">
              <w:rPr>
                <w:rFonts w:ascii="Times New Roman" w:eastAsia="Times New Roman" w:hAnsi="Times New Roman" w:cs="Times New Roman"/>
                <w:sz w:val="28"/>
                <w:szCs w:val="28"/>
                <w:lang w:eastAsia="ru-RU"/>
              </w:rPr>
              <w:t>Дебиторская задолженность и прочие оборотные активы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7452" w:rsidRPr="00661D2C" w:rsidRDefault="00D87452" w:rsidP="00682A60">
            <w:pPr>
              <w:spacing w:line="240" w:lineRule="auto"/>
              <w:jc w:val="center"/>
              <w:rPr>
                <w:rFonts w:ascii="Times New Roman" w:hAnsi="Times New Roman" w:cs="Times New Roman"/>
                <w:sz w:val="28"/>
                <w:szCs w:val="28"/>
              </w:rPr>
            </w:pPr>
            <w:r w:rsidRPr="00661D2C">
              <w:rPr>
                <w:rFonts w:ascii="Times New Roman" w:hAnsi="Times New Roman" w:cs="Times New Roman"/>
                <w:sz w:val="28"/>
                <w:szCs w:val="28"/>
              </w:rPr>
              <w:t>6721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7452" w:rsidRPr="00661D2C" w:rsidRDefault="00D87452" w:rsidP="00DB6250">
            <w:pPr>
              <w:spacing w:line="240" w:lineRule="auto"/>
              <w:jc w:val="center"/>
              <w:rPr>
                <w:rFonts w:ascii="Times New Roman" w:hAnsi="Times New Roman" w:cs="Times New Roman"/>
                <w:sz w:val="28"/>
                <w:szCs w:val="28"/>
              </w:rPr>
            </w:pPr>
            <w:r w:rsidRPr="00661D2C">
              <w:rPr>
                <w:rFonts w:ascii="Times New Roman" w:hAnsi="Times New Roman" w:cs="Times New Roman"/>
                <w:sz w:val="28"/>
                <w:szCs w:val="28"/>
              </w:rPr>
              <w:t>72</w:t>
            </w:r>
            <w:r w:rsidR="00692756">
              <w:rPr>
                <w:rFonts w:ascii="Times New Roman" w:hAnsi="Times New Roman" w:cs="Times New Roman"/>
                <w:sz w:val="28"/>
                <w:szCs w:val="28"/>
              </w:rPr>
              <w:t>60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7452" w:rsidRPr="00661D2C" w:rsidRDefault="00D87452" w:rsidP="00DB6250">
            <w:pPr>
              <w:spacing w:after="0" w:line="240" w:lineRule="auto"/>
              <w:rPr>
                <w:rFonts w:ascii="Times New Roman" w:eastAsia="Times New Roman" w:hAnsi="Times New Roman" w:cs="Times New Roman"/>
                <w:sz w:val="28"/>
                <w:szCs w:val="28"/>
                <w:lang w:eastAsia="ru-RU"/>
              </w:rPr>
            </w:pPr>
            <w:r w:rsidRPr="00661D2C">
              <w:rPr>
                <w:rFonts w:ascii="Times New Roman" w:eastAsia="Times New Roman" w:hAnsi="Times New Roman" w:cs="Times New Roman"/>
                <w:sz w:val="28"/>
                <w:szCs w:val="28"/>
                <w:lang w:eastAsia="ru-RU"/>
              </w:rPr>
              <w:t>Краткосрочные кредиты и займы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7452" w:rsidRPr="00661D2C" w:rsidRDefault="00D87452" w:rsidP="00682A60">
            <w:pPr>
              <w:spacing w:after="0" w:line="240" w:lineRule="auto"/>
              <w:jc w:val="center"/>
              <w:rPr>
                <w:rFonts w:ascii="Times New Roman" w:eastAsia="Times New Roman" w:hAnsi="Times New Roman" w:cs="Times New Roman"/>
                <w:sz w:val="28"/>
                <w:szCs w:val="28"/>
                <w:lang w:eastAsia="ru-RU"/>
              </w:rPr>
            </w:pPr>
            <w:r w:rsidRPr="00661D2C">
              <w:rPr>
                <w:rFonts w:ascii="Times New Roman" w:eastAsia="Times New Roman" w:hAnsi="Times New Roman" w:cs="Times New Roman"/>
                <w:sz w:val="28"/>
                <w:szCs w:val="28"/>
                <w:lang w:eastAsia="ru-RU"/>
              </w:rPr>
              <w:t>600</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452" w:rsidRPr="00661D2C" w:rsidRDefault="00692756" w:rsidP="00682A6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635</w:t>
            </w:r>
          </w:p>
        </w:tc>
      </w:tr>
      <w:tr w:rsidR="00D87452" w:rsidRPr="00D1438A" w:rsidTr="00DB6250">
        <w:trPr>
          <w:trHeight w:val="659"/>
          <w:jc w:val="center"/>
        </w:trPr>
        <w:tc>
          <w:tcPr>
            <w:tcW w:w="254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87452" w:rsidRPr="00661D2C" w:rsidRDefault="00D87452" w:rsidP="00DB6250">
            <w:pPr>
              <w:spacing w:after="0" w:line="240" w:lineRule="auto"/>
              <w:rPr>
                <w:rFonts w:ascii="Times New Roman" w:eastAsia="Times New Roman" w:hAnsi="Times New Roman" w:cs="Times New Roman"/>
                <w:sz w:val="28"/>
                <w:szCs w:val="28"/>
                <w:lang w:eastAsia="ru-RU"/>
              </w:rPr>
            </w:pPr>
            <w:r w:rsidRPr="00661D2C">
              <w:rPr>
                <w:rFonts w:ascii="Times New Roman" w:eastAsia="Times New Roman" w:hAnsi="Times New Roman" w:cs="Times New Roman"/>
                <w:sz w:val="28"/>
                <w:szCs w:val="28"/>
                <w:lang w:eastAsia="ru-RU"/>
              </w:rPr>
              <w:t>Запасы и затраты</w:t>
            </w:r>
          </w:p>
        </w:tc>
        <w:tc>
          <w:tcPr>
            <w:tcW w:w="127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87452" w:rsidRPr="00661D2C" w:rsidRDefault="00D87452" w:rsidP="00682A60">
            <w:pPr>
              <w:spacing w:line="240" w:lineRule="auto"/>
              <w:jc w:val="center"/>
              <w:rPr>
                <w:rFonts w:ascii="Times New Roman" w:hAnsi="Times New Roman" w:cs="Times New Roman"/>
                <w:sz w:val="28"/>
                <w:szCs w:val="28"/>
              </w:rPr>
            </w:pPr>
            <w:r w:rsidRPr="00661D2C">
              <w:rPr>
                <w:rFonts w:ascii="Times New Roman" w:hAnsi="Times New Roman" w:cs="Times New Roman"/>
                <w:sz w:val="28"/>
                <w:szCs w:val="28"/>
              </w:rPr>
              <w:t>5938</w:t>
            </w:r>
          </w:p>
        </w:tc>
        <w:tc>
          <w:tcPr>
            <w:tcW w:w="127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87452" w:rsidRPr="00661D2C" w:rsidRDefault="00D87452" w:rsidP="00DB6250">
            <w:pPr>
              <w:spacing w:line="240" w:lineRule="auto"/>
              <w:jc w:val="center"/>
              <w:rPr>
                <w:rFonts w:ascii="Times New Roman" w:hAnsi="Times New Roman" w:cs="Times New Roman"/>
                <w:sz w:val="28"/>
                <w:szCs w:val="28"/>
              </w:rPr>
            </w:pPr>
            <w:r w:rsidRPr="00661D2C">
              <w:rPr>
                <w:rFonts w:ascii="Times New Roman" w:hAnsi="Times New Roman" w:cs="Times New Roman"/>
                <w:sz w:val="28"/>
                <w:szCs w:val="28"/>
              </w:rPr>
              <w:t>6388</w:t>
            </w:r>
          </w:p>
        </w:tc>
        <w:tc>
          <w:tcPr>
            <w:tcW w:w="212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87452" w:rsidRPr="00661D2C" w:rsidRDefault="00D87452" w:rsidP="00DB6250">
            <w:pPr>
              <w:spacing w:after="0" w:line="240" w:lineRule="auto"/>
              <w:rPr>
                <w:rFonts w:ascii="Times New Roman" w:eastAsia="Times New Roman" w:hAnsi="Times New Roman" w:cs="Times New Roman"/>
                <w:i/>
                <w:iCs/>
                <w:sz w:val="28"/>
                <w:szCs w:val="28"/>
                <w:lang w:eastAsia="ru-RU"/>
              </w:rPr>
            </w:pPr>
            <w:r w:rsidRPr="00661D2C">
              <w:rPr>
                <w:rFonts w:ascii="Times New Roman" w:eastAsia="Times New Roman" w:hAnsi="Times New Roman" w:cs="Times New Roman"/>
                <w:i/>
                <w:iCs/>
                <w:sz w:val="28"/>
                <w:szCs w:val="28"/>
                <w:lang w:eastAsia="ru-RU"/>
              </w:rPr>
              <w:t>Всего краткосрочных обязательств</w:t>
            </w:r>
          </w:p>
        </w:tc>
        <w:tc>
          <w:tcPr>
            <w:tcW w:w="127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87452" w:rsidRPr="00661D2C" w:rsidRDefault="00661D2C" w:rsidP="00682A60">
            <w:pPr>
              <w:spacing w:after="0" w:line="240" w:lineRule="auto"/>
              <w:jc w:val="center"/>
              <w:rPr>
                <w:rFonts w:ascii="Times New Roman" w:eastAsia="Times New Roman" w:hAnsi="Times New Roman" w:cs="Times New Roman"/>
                <w:sz w:val="28"/>
                <w:szCs w:val="28"/>
                <w:lang w:eastAsia="ru-RU"/>
              </w:rPr>
            </w:pPr>
            <w:r w:rsidRPr="00661D2C">
              <w:rPr>
                <w:rFonts w:ascii="Times New Roman" w:eastAsia="Times New Roman" w:hAnsi="Times New Roman" w:cs="Times New Roman"/>
                <w:sz w:val="28"/>
                <w:szCs w:val="28"/>
                <w:lang w:eastAsia="ru-RU"/>
              </w:rPr>
              <w:t>14206</w:t>
            </w:r>
          </w:p>
        </w:tc>
        <w:tc>
          <w:tcPr>
            <w:tcW w:w="1145" w:type="dxa"/>
            <w:tcBorders>
              <w:top w:val="single" w:sz="4" w:space="0" w:color="auto"/>
              <w:left w:val="single" w:sz="8" w:space="0" w:color="auto"/>
              <w:bottom w:val="single" w:sz="8" w:space="0" w:color="auto"/>
              <w:right w:val="single" w:sz="8" w:space="0" w:color="auto"/>
            </w:tcBorders>
            <w:shd w:val="clear" w:color="auto" w:fill="auto"/>
            <w:noWrap/>
            <w:vAlign w:val="center"/>
          </w:tcPr>
          <w:p w:rsidR="00D87452" w:rsidRPr="00661D2C" w:rsidRDefault="00692756" w:rsidP="00682A6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15272</w:t>
            </w:r>
          </w:p>
        </w:tc>
      </w:tr>
      <w:tr w:rsidR="00D87452" w:rsidRPr="00D1438A" w:rsidTr="00DB625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659"/>
          <w:jc w:val="center"/>
        </w:trPr>
        <w:tc>
          <w:tcPr>
            <w:tcW w:w="2542" w:type="dxa"/>
            <w:shd w:val="clear" w:color="auto" w:fill="auto"/>
            <w:vAlign w:val="center"/>
            <w:hideMark/>
          </w:tcPr>
          <w:p w:rsidR="00D87452" w:rsidRPr="00DB6250" w:rsidRDefault="00D87452" w:rsidP="00DB6250">
            <w:pPr>
              <w:spacing w:after="0" w:line="240" w:lineRule="auto"/>
              <w:rPr>
                <w:rFonts w:ascii="Times New Roman" w:eastAsia="Times New Roman" w:hAnsi="Times New Roman" w:cs="Times New Roman"/>
                <w:iCs/>
                <w:sz w:val="28"/>
                <w:szCs w:val="28"/>
                <w:lang w:eastAsia="ru-RU"/>
              </w:rPr>
            </w:pPr>
            <w:r w:rsidRPr="00DB6250">
              <w:rPr>
                <w:rFonts w:ascii="Times New Roman" w:eastAsia="Times New Roman" w:hAnsi="Times New Roman" w:cs="Times New Roman"/>
                <w:iCs/>
                <w:sz w:val="28"/>
                <w:szCs w:val="28"/>
                <w:lang w:eastAsia="ru-RU"/>
              </w:rPr>
              <w:t>Всего оборотных активов</w:t>
            </w:r>
          </w:p>
        </w:tc>
        <w:tc>
          <w:tcPr>
            <w:tcW w:w="1276" w:type="dxa"/>
            <w:shd w:val="clear" w:color="auto" w:fill="auto"/>
            <w:vAlign w:val="center"/>
            <w:hideMark/>
          </w:tcPr>
          <w:p w:rsidR="00D87452" w:rsidRPr="00661D2C" w:rsidRDefault="00D87452" w:rsidP="00682A60">
            <w:pPr>
              <w:spacing w:line="240" w:lineRule="auto"/>
              <w:jc w:val="center"/>
              <w:rPr>
                <w:rFonts w:ascii="Times New Roman" w:hAnsi="Times New Roman" w:cs="Times New Roman"/>
                <w:sz w:val="28"/>
                <w:szCs w:val="28"/>
              </w:rPr>
            </w:pPr>
            <w:r w:rsidRPr="00661D2C">
              <w:rPr>
                <w:rFonts w:ascii="Times New Roman" w:hAnsi="Times New Roman" w:cs="Times New Roman"/>
                <w:sz w:val="28"/>
                <w:szCs w:val="28"/>
              </w:rPr>
              <w:t>14642</w:t>
            </w:r>
          </w:p>
        </w:tc>
        <w:tc>
          <w:tcPr>
            <w:tcW w:w="1275" w:type="dxa"/>
            <w:shd w:val="clear" w:color="auto" w:fill="auto"/>
            <w:noWrap/>
            <w:vAlign w:val="center"/>
            <w:hideMark/>
          </w:tcPr>
          <w:p w:rsidR="00D87452" w:rsidRPr="00661D2C" w:rsidRDefault="00D87452" w:rsidP="00682A60">
            <w:pPr>
              <w:spacing w:line="240" w:lineRule="auto"/>
              <w:jc w:val="center"/>
              <w:rPr>
                <w:rFonts w:ascii="Times New Roman" w:hAnsi="Times New Roman" w:cs="Times New Roman"/>
                <w:sz w:val="28"/>
                <w:szCs w:val="28"/>
              </w:rPr>
            </w:pPr>
            <w:r w:rsidRPr="00661D2C">
              <w:rPr>
                <w:rFonts w:ascii="Times New Roman" w:hAnsi="Times New Roman" w:cs="Times New Roman"/>
                <w:sz w:val="28"/>
                <w:szCs w:val="28"/>
              </w:rPr>
              <w:t>157</w:t>
            </w:r>
            <w:r w:rsidR="00692756">
              <w:rPr>
                <w:rFonts w:ascii="Times New Roman" w:hAnsi="Times New Roman" w:cs="Times New Roman"/>
                <w:sz w:val="28"/>
                <w:szCs w:val="28"/>
              </w:rPr>
              <w:t>81</w:t>
            </w:r>
          </w:p>
        </w:tc>
        <w:tc>
          <w:tcPr>
            <w:tcW w:w="2127" w:type="dxa"/>
            <w:shd w:val="clear" w:color="auto" w:fill="auto"/>
            <w:vAlign w:val="center"/>
            <w:hideMark/>
          </w:tcPr>
          <w:p w:rsidR="00D87452" w:rsidRPr="00661D2C" w:rsidRDefault="00D87452" w:rsidP="00DB6250">
            <w:pPr>
              <w:spacing w:after="0" w:line="240" w:lineRule="auto"/>
              <w:rPr>
                <w:rFonts w:ascii="Times New Roman" w:eastAsia="Times New Roman" w:hAnsi="Times New Roman" w:cs="Times New Roman"/>
                <w:sz w:val="28"/>
                <w:szCs w:val="28"/>
                <w:lang w:eastAsia="ru-RU"/>
              </w:rPr>
            </w:pPr>
            <w:r w:rsidRPr="00661D2C">
              <w:rPr>
                <w:rFonts w:ascii="Times New Roman" w:eastAsia="Times New Roman" w:hAnsi="Times New Roman" w:cs="Times New Roman"/>
                <w:sz w:val="28"/>
                <w:szCs w:val="28"/>
                <w:lang w:eastAsia="ru-RU"/>
              </w:rPr>
              <w:t>Долгосрочные обязательства</w:t>
            </w:r>
          </w:p>
        </w:tc>
        <w:tc>
          <w:tcPr>
            <w:tcW w:w="1275" w:type="dxa"/>
            <w:shd w:val="clear" w:color="auto" w:fill="auto"/>
            <w:vAlign w:val="center"/>
            <w:hideMark/>
          </w:tcPr>
          <w:p w:rsidR="00D87452" w:rsidRPr="00661D2C" w:rsidRDefault="00D87452" w:rsidP="00682A60">
            <w:pPr>
              <w:spacing w:after="0" w:line="240" w:lineRule="auto"/>
              <w:jc w:val="center"/>
              <w:rPr>
                <w:rFonts w:ascii="Times New Roman" w:eastAsia="Times New Roman" w:hAnsi="Times New Roman" w:cs="Times New Roman"/>
                <w:sz w:val="28"/>
                <w:szCs w:val="28"/>
                <w:lang w:eastAsia="ru-RU"/>
              </w:rPr>
            </w:pPr>
            <w:r w:rsidRPr="00661D2C">
              <w:rPr>
                <w:rFonts w:ascii="Times New Roman" w:eastAsia="Times New Roman" w:hAnsi="Times New Roman" w:cs="Times New Roman"/>
                <w:sz w:val="28"/>
                <w:szCs w:val="28"/>
                <w:lang w:eastAsia="ru-RU"/>
              </w:rPr>
              <w:t>100</w:t>
            </w:r>
          </w:p>
        </w:tc>
        <w:tc>
          <w:tcPr>
            <w:tcW w:w="1145" w:type="dxa"/>
            <w:shd w:val="clear" w:color="auto" w:fill="auto"/>
            <w:noWrap/>
            <w:vAlign w:val="center"/>
          </w:tcPr>
          <w:p w:rsidR="00D87452" w:rsidRPr="00661D2C" w:rsidRDefault="00661D2C" w:rsidP="00682A60">
            <w:pPr>
              <w:spacing w:after="0" w:line="240" w:lineRule="auto"/>
              <w:jc w:val="center"/>
              <w:rPr>
                <w:rFonts w:ascii="Times New Roman" w:eastAsia="Times New Roman" w:hAnsi="Times New Roman" w:cs="Times New Roman"/>
                <w:sz w:val="28"/>
                <w:szCs w:val="28"/>
                <w:lang w:eastAsia="ru-RU"/>
              </w:rPr>
            </w:pPr>
            <w:r w:rsidRPr="00661D2C">
              <w:rPr>
                <w:rFonts w:ascii="Times New Roman" w:eastAsia="Times New Roman" w:hAnsi="Times New Roman" w:cs="Times New Roman"/>
                <w:sz w:val="28"/>
                <w:szCs w:val="28"/>
                <w:lang w:eastAsia="ru-RU"/>
              </w:rPr>
              <w:t>100</w:t>
            </w:r>
          </w:p>
        </w:tc>
      </w:tr>
      <w:tr w:rsidR="00D87452" w:rsidRPr="00D1438A" w:rsidTr="00DB625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21"/>
          <w:jc w:val="center"/>
        </w:trPr>
        <w:tc>
          <w:tcPr>
            <w:tcW w:w="2542" w:type="dxa"/>
            <w:shd w:val="clear" w:color="auto" w:fill="auto"/>
            <w:vAlign w:val="center"/>
            <w:hideMark/>
          </w:tcPr>
          <w:p w:rsidR="00D87452" w:rsidRPr="00661D2C" w:rsidRDefault="00D87452" w:rsidP="00DB6250">
            <w:pPr>
              <w:spacing w:after="0" w:line="240" w:lineRule="auto"/>
              <w:rPr>
                <w:rFonts w:ascii="Times New Roman" w:eastAsia="Times New Roman" w:hAnsi="Times New Roman" w:cs="Times New Roman"/>
                <w:sz w:val="28"/>
                <w:szCs w:val="28"/>
                <w:lang w:eastAsia="ru-RU"/>
              </w:rPr>
            </w:pPr>
            <w:r w:rsidRPr="00661D2C">
              <w:rPr>
                <w:rFonts w:ascii="Times New Roman" w:eastAsia="Times New Roman" w:hAnsi="Times New Roman" w:cs="Times New Roman"/>
                <w:sz w:val="28"/>
                <w:szCs w:val="28"/>
                <w:lang w:eastAsia="ru-RU"/>
              </w:rPr>
              <w:lastRenderedPageBreak/>
              <w:t>Внеоборотные активы</w:t>
            </w:r>
          </w:p>
        </w:tc>
        <w:tc>
          <w:tcPr>
            <w:tcW w:w="1276" w:type="dxa"/>
            <w:shd w:val="clear" w:color="auto" w:fill="auto"/>
            <w:vAlign w:val="center"/>
            <w:hideMark/>
          </w:tcPr>
          <w:p w:rsidR="00D87452" w:rsidRPr="00661D2C" w:rsidRDefault="00D87452" w:rsidP="00682A60">
            <w:pPr>
              <w:spacing w:line="240" w:lineRule="auto"/>
              <w:jc w:val="center"/>
              <w:rPr>
                <w:rFonts w:ascii="Times New Roman" w:hAnsi="Times New Roman" w:cs="Times New Roman"/>
                <w:sz w:val="28"/>
                <w:szCs w:val="28"/>
              </w:rPr>
            </w:pPr>
            <w:r w:rsidRPr="00661D2C">
              <w:rPr>
                <w:rFonts w:ascii="Times New Roman" w:hAnsi="Times New Roman" w:cs="Times New Roman"/>
                <w:sz w:val="28"/>
                <w:szCs w:val="28"/>
              </w:rPr>
              <w:t>0</w:t>
            </w:r>
          </w:p>
        </w:tc>
        <w:tc>
          <w:tcPr>
            <w:tcW w:w="1275" w:type="dxa"/>
            <w:shd w:val="clear" w:color="auto" w:fill="auto"/>
            <w:noWrap/>
            <w:vAlign w:val="center"/>
            <w:hideMark/>
          </w:tcPr>
          <w:p w:rsidR="00D87452" w:rsidRPr="00661D2C" w:rsidRDefault="00D87452" w:rsidP="00DB6250">
            <w:pPr>
              <w:spacing w:line="240" w:lineRule="auto"/>
              <w:jc w:val="center"/>
              <w:rPr>
                <w:rFonts w:ascii="Times New Roman" w:hAnsi="Times New Roman" w:cs="Times New Roman"/>
                <w:sz w:val="28"/>
                <w:szCs w:val="28"/>
              </w:rPr>
            </w:pPr>
            <w:r w:rsidRPr="00661D2C">
              <w:rPr>
                <w:rFonts w:ascii="Times New Roman" w:hAnsi="Times New Roman" w:cs="Times New Roman"/>
                <w:sz w:val="28"/>
                <w:szCs w:val="28"/>
              </w:rPr>
              <w:t>0</w:t>
            </w:r>
          </w:p>
        </w:tc>
        <w:tc>
          <w:tcPr>
            <w:tcW w:w="2127" w:type="dxa"/>
            <w:shd w:val="clear" w:color="auto" w:fill="auto"/>
            <w:vAlign w:val="center"/>
            <w:hideMark/>
          </w:tcPr>
          <w:p w:rsidR="00D87452" w:rsidRPr="00661D2C" w:rsidRDefault="00D87452" w:rsidP="00DB6250">
            <w:pPr>
              <w:spacing w:after="0" w:line="240" w:lineRule="auto"/>
              <w:rPr>
                <w:rFonts w:ascii="Times New Roman" w:eastAsia="Times New Roman" w:hAnsi="Times New Roman" w:cs="Times New Roman"/>
                <w:sz w:val="28"/>
                <w:szCs w:val="28"/>
                <w:lang w:eastAsia="ru-RU"/>
              </w:rPr>
            </w:pPr>
            <w:r w:rsidRPr="00661D2C">
              <w:rPr>
                <w:rFonts w:ascii="Times New Roman" w:eastAsia="Times New Roman" w:hAnsi="Times New Roman" w:cs="Times New Roman"/>
                <w:sz w:val="28"/>
                <w:szCs w:val="28"/>
                <w:lang w:eastAsia="ru-RU"/>
              </w:rPr>
              <w:t>Собственный капитал</w:t>
            </w:r>
          </w:p>
        </w:tc>
        <w:tc>
          <w:tcPr>
            <w:tcW w:w="1275" w:type="dxa"/>
            <w:shd w:val="clear" w:color="auto" w:fill="auto"/>
            <w:vAlign w:val="center"/>
            <w:hideMark/>
          </w:tcPr>
          <w:p w:rsidR="00D87452" w:rsidRPr="00661D2C" w:rsidRDefault="00661D2C" w:rsidP="00682A60">
            <w:pPr>
              <w:spacing w:after="0" w:line="240" w:lineRule="auto"/>
              <w:jc w:val="center"/>
              <w:rPr>
                <w:rFonts w:ascii="Times New Roman" w:eastAsia="Times New Roman" w:hAnsi="Times New Roman" w:cs="Times New Roman"/>
                <w:sz w:val="28"/>
                <w:szCs w:val="28"/>
                <w:lang w:eastAsia="ru-RU"/>
              </w:rPr>
            </w:pPr>
            <w:r w:rsidRPr="00661D2C">
              <w:rPr>
                <w:rFonts w:ascii="Times New Roman" w:eastAsia="Times New Roman" w:hAnsi="Times New Roman" w:cs="Times New Roman"/>
                <w:sz w:val="28"/>
                <w:szCs w:val="28"/>
                <w:lang w:eastAsia="ru-RU"/>
              </w:rPr>
              <w:t>336</w:t>
            </w:r>
          </w:p>
        </w:tc>
        <w:tc>
          <w:tcPr>
            <w:tcW w:w="1145" w:type="dxa"/>
            <w:shd w:val="clear" w:color="auto" w:fill="auto"/>
            <w:noWrap/>
            <w:vAlign w:val="center"/>
          </w:tcPr>
          <w:p w:rsidR="00D87452" w:rsidRPr="00661D2C" w:rsidRDefault="00661D2C" w:rsidP="00682A60">
            <w:pPr>
              <w:spacing w:after="0" w:line="240" w:lineRule="auto"/>
              <w:jc w:val="center"/>
              <w:rPr>
                <w:rFonts w:ascii="Times New Roman" w:eastAsia="Times New Roman" w:hAnsi="Times New Roman" w:cs="Times New Roman"/>
                <w:sz w:val="28"/>
                <w:szCs w:val="28"/>
                <w:lang w:eastAsia="ru-RU"/>
              </w:rPr>
            </w:pPr>
            <w:r w:rsidRPr="00661D2C">
              <w:rPr>
                <w:rFonts w:ascii="Times New Roman" w:eastAsia="Times New Roman" w:hAnsi="Times New Roman" w:cs="Times New Roman"/>
                <w:sz w:val="28"/>
                <w:szCs w:val="28"/>
                <w:lang w:eastAsia="ru-RU"/>
              </w:rPr>
              <w:t>409</w:t>
            </w:r>
          </w:p>
        </w:tc>
      </w:tr>
      <w:tr w:rsidR="00AF7A47" w:rsidRPr="00D1438A" w:rsidTr="00DB625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659"/>
          <w:jc w:val="center"/>
        </w:trPr>
        <w:tc>
          <w:tcPr>
            <w:tcW w:w="2542" w:type="dxa"/>
            <w:shd w:val="clear" w:color="auto" w:fill="auto"/>
            <w:vAlign w:val="center"/>
            <w:hideMark/>
          </w:tcPr>
          <w:p w:rsidR="00AF7A47" w:rsidRPr="00661D2C" w:rsidRDefault="00AF7A47" w:rsidP="00DB6250">
            <w:pPr>
              <w:spacing w:after="0" w:line="240" w:lineRule="auto"/>
              <w:rPr>
                <w:rFonts w:ascii="Times New Roman" w:eastAsia="Times New Roman" w:hAnsi="Times New Roman" w:cs="Times New Roman"/>
                <w:bCs/>
                <w:sz w:val="28"/>
                <w:szCs w:val="28"/>
                <w:lang w:eastAsia="ru-RU"/>
              </w:rPr>
            </w:pPr>
            <w:r w:rsidRPr="00661D2C">
              <w:rPr>
                <w:rFonts w:ascii="Times New Roman" w:eastAsia="Times New Roman" w:hAnsi="Times New Roman" w:cs="Times New Roman"/>
                <w:bCs/>
                <w:sz w:val="28"/>
                <w:szCs w:val="28"/>
                <w:lang w:eastAsia="ru-RU"/>
              </w:rPr>
              <w:t>Итого имущества (активов)</w:t>
            </w:r>
          </w:p>
        </w:tc>
        <w:tc>
          <w:tcPr>
            <w:tcW w:w="1276" w:type="dxa"/>
            <w:shd w:val="clear" w:color="auto" w:fill="auto"/>
            <w:vAlign w:val="center"/>
            <w:hideMark/>
          </w:tcPr>
          <w:p w:rsidR="00AF7A47" w:rsidRPr="00661D2C" w:rsidRDefault="00661D2C" w:rsidP="00682A6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14642</w:t>
            </w:r>
          </w:p>
        </w:tc>
        <w:tc>
          <w:tcPr>
            <w:tcW w:w="1275" w:type="dxa"/>
            <w:shd w:val="clear" w:color="auto" w:fill="auto"/>
            <w:noWrap/>
            <w:vAlign w:val="center"/>
            <w:hideMark/>
          </w:tcPr>
          <w:p w:rsidR="00AF7A47" w:rsidRPr="00661D2C" w:rsidRDefault="00692756" w:rsidP="00682A6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15781</w:t>
            </w:r>
          </w:p>
        </w:tc>
        <w:tc>
          <w:tcPr>
            <w:tcW w:w="2127" w:type="dxa"/>
            <w:shd w:val="clear" w:color="auto" w:fill="auto"/>
            <w:vAlign w:val="center"/>
            <w:hideMark/>
          </w:tcPr>
          <w:p w:rsidR="00AF7A47" w:rsidRPr="00661D2C" w:rsidRDefault="00AF7A47" w:rsidP="00DB6250">
            <w:pPr>
              <w:spacing w:after="0" w:line="240" w:lineRule="auto"/>
              <w:rPr>
                <w:rFonts w:ascii="Times New Roman" w:eastAsia="Times New Roman" w:hAnsi="Times New Roman" w:cs="Times New Roman"/>
                <w:bCs/>
                <w:sz w:val="28"/>
                <w:szCs w:val="28"/>
                <w:lang w:eastAsia="ru-RU"/>
              </w:rPr>
            </w:pPr>
            <w:r w:rsidRPr="00661D2C">
              <w:rPr>
                <w:rFonts w:ascii="Times New Roman" w:eastAsia="Times New Roman" w:hAnsi="Times New Roman" w:cs="Times New Roman"/>
                <w:bCs/>
                <w:sz w:val="28"/>
                <w:szCs w:val="28"/>
                <w:lang w:eastAsia="ru-RU"/>
              </w:rPr>
              <w:t>Итого капитал (пассивы)</w:t>
            </w:r>
          </w:p>
        </w:tc>
        <w:tc>
          <w:tcPr>
            <w:tcW w:w="1275" w:type="dxa"/>
            <w:shd w:val="clear" w:color="auto" w:fill="auto"/>
            <w:vAlign w:val="center"/>
            <w:hideMark/>
          </w:tcPr>
          <w:p w:rsidR="00AF7A47" w:rsidRPr="00661D2C" w:rsidRDefault="00661D2C" w:rsidP="00682A60">
            <w:pPr>
              <w:spacing w:after="0" w:line="240" w:lineRule="auto"/>
              <w:jc w:val="center"/>
              <w:rPr>
                <w:rFonts w:ascii="Times New Roman" w:eastAsia="Times New Roman" w:hAnsi="Times New Roman" w:cs="Times New Roman"/>
                <w:sz w:val="28"/>
                <w:szCs w:val="28"/>
                <w:lang w:eastAsia="ru-RU"/>
              </w:rPr>
            </w:pPr>
            <w:r w:rsidRPr="00661D2C">
              <w:rPr>
                <w:rFonts w:ascii="Times New Roman" w:eastAsia="Times New Roman" w:hAnsi="Times New Roman" w:cs="Times New Roman"/>
                <w:sz w:val="28"/>
                <w:szCs w:val="28"/>
                <w:lang w:eastAsia="ru-RU"/>
              </w:rPr>
              <w:t>14642</w:t>
            </w:r>
          </w:p>
        </w:tc>
        <w:tc>
          <w:tcPr>
            <w:tcW w:w="1145" w:type="dxa"/>
            <w:shd w:val="clear" w:color="auto" w:fill="auto"/>
            <w:noWrap/>
            <w:vAlign w:val="center"/>
          </w:tcPr>
          <w:p w:rsidR="00AF7A47" w:rsidRPr="00661D2C" w:rsidRDefault="00661D2C" w:rsidP="00682A60">
            <w:pPr>
              <w:spacing w:after="0" w:line="240" w:lineRule="auto"/>
              <w:jc w:val="center"/>
              <w:rPr>
                <w:rFonts w:ascii="Times New Roman" w:eastAsia="Times New Roman" w:hAnsi="Times New Roman" w:cs="Times New Roman"/>
                <w:sz w:val="28"/>
                <w:szCs w:val="28"/>
                <w:lang w:eastAsia="ru-RU"/>
              </w:rPr>
            </w:pPr>
            <w:r w:rsidRPr="00661D2C">
              <w:rPr>
                <w:rFonts w:ascii="Times New Roman" w:eastAsia="Times New Roman" w:hAnsi="Times New Roman" w:cs="Times New Roman"/>
                <w:sz w:val="28"/>
                <w:szCs w:val="28"/>
                <w:lang w:eastAsia="ru-RU"/>
              </w:rPr>
              <w:t>15</w:t>
            </w:r>
            <w:r w:rsidR="00692756">
              <w:rPr>
                <w:rFonts w:ascii="Times New Roman" w:eastAsia="Times New Roman" w:hAnsi="Times New Roman" w:cs="Times New Roman"/>
                <w:sz w:val="28"/>
                <w:szCs w:val="28"/>
                <w:lang w:eastAsia="ru-RU"/>
              </w:rPr>
              <w:t>781</w:t>
            </w:r>
          </w:p>
        </w:tc>
      </w:tr>
    </w:tbl>
    <w:p w:rsidR="00490F24" w:rsidRDefault="00EA29DC" w:rsidP="00EA6C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Поэтому для улучшения финансового состояния организации, а в частности, для увеличения чистой прибыли, прибыли до налогообложения и прибыли от продаж, можно предложить следующие мероприятия по улучшению финансового состояния организации. </w:t>
      </w:r>
    </w:p>
    <w:p w:rsidR="007D663E" w:rsidRDefault="00DD0191" w:rsidP="00151D78">
      <w:pPr>
        <w:pStyle w:val="ad"/>
        <w:numPr>
          <w:ilvl w:val="1"/>
          <w:numId w:val="13"/>
        </w:numPr>
        <w:spacing w:after="0" w:line="360" w:lineRule="auto"/>
        <w:ind w:left="0" w:firstLine="709"/>
        <w:contextualSpacing w:val="0"/>
        <w:rPr>
          <w:rFonts w:ascii="Times New Roman" w:hAnsi="Times New Roman"/>
          <w:sz w:val="28"/>
          <w:szCs w:val="28"/>
        </w:rPr>
      </w:pPr>
      <w:r>
        <w:rPr>
          <w:rFonts w:ascii="Times New Roman" w:hAnsi="Times New Roman"/>
          <w:sz w:val="28"/>
          <w:szCs w:val="28"/>
        </w:rPr>
        <w:t>Расширение рынка продаж. Это позволит занять лидирующее место на рынке, а соответственно и увеличить конечный финансовый результат – прибыль.</w:t>
      </w:r>
    </w:p>
    <w:p w:rsidR="00DD0191" w:rsidRDefault="00397145" w:rsidP="00151D78">
      <w:pPr>
        <w:pStyle w:val="ad"/>
        <w:numPr>
          <w:ilvl w:val="1"/>
          <w:numId w:val="13"/>
        </w:numPr>
        <w:spacing w:after="0" w:line="360" w:lineRule="auto"/>
        <w:ind w:left="0" w:firstLine="709"/>
        <w:contextualSpacing w:val="0"/>
        <w:rPr>
          <w:rFonts w:ascii="Times New Roman" w:hAnsi="Times New Roman"/>
          <w:sz w:val="28"/>
          <w:szCs w:val="28"/>
        </w:rPr>
      </w:pPr>
      <w:r>
        <w:rPr>
          <w:rFonts w:ascii="Times New Roman" w:hAnsi="Times New Roman"/>
          <w:sz w:val="28"/>
          <w:szCs w:val="28"/>
        </w:rPr>
        <w:t>Увеличить дебиторскую задолженность и снизить кредиторскую на 7900,3 тыс. руб. И отправить эти деньги в собственный капитал</w:t>
      </w:r>
      <w:r w:rsidR="00E831CF">
        <w:rPr>
          <w:rFonts w:ascii="Times New Roman" w:hAnsi="Times New Roman"/>
          <w:sz w:val="28"/>
          <w:szCs w:val="28"/>
        </w:rPr>
        <w:t>, что позволит улучшить ликвидность организации.</w:t>
      </w:r>
    </w:p>
    <w:p w:rsidR="00397145" w:rsidRDefault="00397145" w:rsidP="00397145">
      <w:pPr>
        <w:pStyle w:val="ad"/>
        <w:spacing w:after="0" w:line="360" w:lineRule="auto"/>
        <w:ind w:left="0" w:firstLine="709"/>
        <w:contextualSpacing w:val="0"/>
        <w:rPr>
          <w:rFonts w:ascii="Times New Roman" w:hAnsi="Times New Roman"/>
          <w:sz w:val="28"/>
          <w:szCs w:val="28"/>
        </w:rPr>
      </w:pPr>
      <w:r>
        <w:rPr>
          <w:rFonts w:ascii="Times New Roman" w:hAnsi="Times New Roman"/>
          <w:sz w:val="28"/>
          <w:szCs w:val="28"/>
        </w:rPr>
        <w:t>В итоге могут получиться следующие результаты</w:t>
      </w:r>
      <w:r w:rsidR="000E1713">
        <w:rPr>
          <w:rFonts w:ascii="Times New Roman" w:hAnsi="Times New Roman"/>
          <w:sz w:val="28"/>
          <w:szCs w:val="28"/>
        </w:rPr>
        <w:t xml:space="preserve">, представленные в таблице </w:t>
      </w:r>
      <w:r w:rsidR="00216C93">
        <w:rPr>
          <w:rFonts w:ascii="Times New Roman" w:hAnsi="Times New Roman"/>
          <w:sz w:val="28"/>
          <w:szCs w:val="28"/>
        </w:rPr>
        <w:t>3</w:t>
      </w:r>
      <w:r w:rsidR="000C5FB2">
        <w:rPr>
          <w:rFonts w:ascii="Times New Roman" w:hAnsi="Times New Roman"/>
          <w:sz w:val="28"/>
          <w:szCs w:val="28"/>
        </w:rPr>
        <w:t>2</w:t>
      </w:r>
      <w:r>
        <w:rPr>
          <w:rFonts w:ascii="Times New Roman" w:hAnsi="Times New Roman"/>
          <w:sz w:val="28"/>
          <w:szCs w:val="28"/>
        </w:rPr>
        <w:t>.</w:t>
      </w:r>
    </w:p>
    <w:p w:rsidR="00AF7A47" w:rsidRPr="00424DA1" w:rsidRDefault="00AF7A47" w:rsidP="00AF7A47">
      <w:pPr>
        <w:rPr>
          <w:rFonts w:ascii="Times New Roman" w:hAnsi="Times New Roman" w:cs="Times New Roman"/>
          <w:sz w:val="28"/>
          <w:szCs w:val="28"/>
        </w:rPr>
      </w:pPr>
      <w:r>
        <w:rPr>
          <w:rFonts w:ascii="Times New Roman" w:hAnsi="Times New Roman" w:cs="Times New Roman"/>
          <w:sz w:val="28"/>
          <w:szCs w:val="28"/>
        </w:rPr>
        <w:t xml:space="preserve">Таблица </w:t>
      </w:r>
      <w:r w:rsidR="00216C93">
        <w:rPr>
          <w:rFonts w:ascii="Times New Roman" w:hAnsi="Times New Roman" w:cs="Times New Roman"/>
          <w:sz w:val="28"/>
          <w:szCs w:val="28"/>
        </w:rPr>
        <w:t>3</w:t>
      </w:r>
      <w:r w:rsidR="00775974">
        <w:rPr>
          <w:rFonts w:ascii="Times New Roman" w:hAnsi="Times New Roman" w:cs="Times New Roman"/>
          <w:sz w:val="28"/>
          <w:szCs w:val="28"/>
        </w:rPr>
        <w:t>2</w:t>
      </w:r>
      <w:r w:rsidR="000C5FB2">
        <w:rPr>
          <w:rFonts w:ascii="Times New Roman" w:hAnsi="Times New Roman" w:cs="Times New Roman"/>
          <w:sz w:val="28"/>
          <w:szCs w:val="28"/>
        </w:rPr>
        <w:t xml:space="preserve"> – А</w:t>
      </w:r>
      <w:r w:rsidR="001611CC">
        <w:rPr>
          <w:rFonts w:ascii="Times New Roman" w:hAnsi="Times New Roman" w:cs="Times New Roman"/>
          <w:sz w:val="28"/>
          <w:szCs w:val="28"/>
        </w:rPr>
        <w:t>грегированный баланс на 2018</w:t>
      </w:r>
      <w:r w:rsidRPr="00424DA1">
        <w:rPr>
          <w:rFonts w:ascii="Times New Roman" w:hAnsi="Times New Roman" w:cs="Times New Roman"/>
          <w:sz w:val="28"/>
          <w:szCs w:val="28"/>
        </w:rPr>
        <w:t xml:space="preserve"> год</w:t>
      </w:r>
    </w:p>
    <w:tbl>
      <w:tblPr>
        <w:tblW w:w="9321"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31"/>
        <w:gridCol w:w="1126"/>
        <w:gridCol w:w="1266"/>
        <w:gridCol w:w="2098"/>
        <w:gridCol w:w="1300"/>
        <w:gridCol w:w="1500"/>
      </w:tblGrid>
      <w:tr w:rsidR="00AF7A47" w:rsidRPr="00C2018C" w:rsidTr="0065174A">
        <w:trPr>
          <w:trHeight w:val="900"/>
        </w:trPr>
        <w:tc>
          <w:tcPr>
            <w:tcW w:w="2031" w:type="dxa"/>
            <w:shd w:val="clear" w:color="auto" w:fill="auto"/>
            <w:vAlign w:val="center"/>
            <w:hideMark/>
          </w:tcPr>
          <w:p w:rsidR="00AF7A47" w:rsidRPr="0065174A" w:rsidRDefault="00AF7A47" w:rsidP="00682A60">
            <w:pPr>
              <w:spacing w:after="0" w:line="240" w:lineRule="auto"/>
              <w:jc w:val="center"/>
              <w:rPr>
                <w:rFonts w:ascii="Times New Roman" w:eastAsia="Times New Roman" w:hAnsi="Times New Roman" w:cs="Times New Roman"/>
                <w:sz w:val="28"/>
                <w:szCs w:val="28"/>
                <w:lang w:eastAsia="ru-RU"/>
              </w:rPr>
            </w:pPr>
            <w:r w:rsidRPr="0065174A">
              <w:rPr>
                <w:rFonts w:ascii="Times New Roman" w:eastAsia="Times New Roman" w:hAnsi="Times New Roman" w:cs="Times New Roman"/>
                <w:sz w:val="28"/>
                <w:szCs w:val="28"/>
                <w:lang w:eastAsia="ru-RU"/>
              </w:rPr>
              <w:t>Актив</w:t>
            </w:r>
          </w:p>
        </w:tc>
        <w:tc>
          <w:tcPr>
            <w:tcW w:w="1126" w:type="dxa"/>
            <w:shd w:val="clear" w:color="auto" w:fill="auto"/>
            <w:vAlign w:val="center"/>
            <w:hideMark/>
          </w:tcPr>
          <w:p w:rsidR="00AF7A47" w:rsidRPr="0065174A" w:rsidRDefault="00AF7A47" w:rsidP="001611CC">
            <w:pPr>
              <w:spacing w:after="0" w:line="240" w:lineRule="auto"/>
              <w:jc w:val="center"/>
              <w:rPr>
                <w:rFonts w:ascii="Times New Roman" w:eastAsia="Times New Roman" w:hAnsi="Times New Roman" w:cs="Times New Roman"/>
                <w:sz w:val="28"/>
                <w:szCs w:val="28"/>
                <w:lang w:eastAsia="ru-RU"/>
              </w:rPr>
            </w:pPr>
            <w:r w:rsidRPr="0065174A">
              <w:rPr>
                <w:rFonts w:ascii="Times New Roman" w:eastAsia="Times New Roman" w:hAnsi="Times New Roman" w:cs="Times New Roman"/>
                <w:sz w:val="28"/>
                <w:szCs w:val="28"/>
                <w:lang w:eastAsia="ru-RU"/>
              </w:rPr>
              <w:t>На 31 дек. 201</w:t>
            </w:r>
            <w:r w:rsidR="001611CC">
              <w:rPr>
                <w:rFonts w:ascii="Times New Roman" w:eastAsia="Times New Roman" w:hAnsi="Times New Roman" w:cs="Times New Roman"/>
                <w:sz w:val="28"/>
                <w:szCs w:val="28"/>
                <w:lang w:eastAsia="ru-RU"/>
              </w:rPr>
              <w:t>7</w:t>
            </w:r>
            <w:r w:rsidRPr="0065174A">
              <w:rPr>
                <w:rFonts w:ascii="Times New Roman" w:eastAsia="Times New Roman" w:hAnsi="Times New Roman" w:cs="Times New Roman"/>
                <w:sz w:val="28"/>
                <w:szCs w:val="28"/>
                <w:lang w:eastAsia="ru-RU"/>
              </w:rPr>
              <w:t xml:space="preserve"> г.</w:t>
            </w:r>
          </w:p>
        </w:tc>
        <w:tc>
          <w:tcPr>
            <w:tcW w:w="1266" w:type="dxa"/>
            <w:shd w:val="clear" w:color="auto" w:fill="auto"/>
            <w:vAlign w:val="center"/>
            <w:hideMark/>
          </w:tcPr>
          <w:p w:rsidR="00AF7A47" w:rsidRPr="0065174A" w:rsidRDefault="00AF7A47" w:rsidP="001611CC">
            <w:pPr>
              <w:spacing w:after="0" w:line="240" w:lineRule="auto"/>
              <w:jc w:val="center"/>
              <w:rPr>
                <w:rFonts w:ascii="Times New Roman" w:eastAsia="Times New Roman" w:hAnsi="Times New Roman" w:cs="Times New Roman"/>
                <w:sz w:val="28"/>
                <w:szCs w:val="28"/>
                <w:lang w:eastAsia="ru-RU"/>
              </w:rPr>
            </w:pPr>
            <w:r w:rsidRPr="0065174A">
              <w:rPr>
                <w:rFonts w:ascii="Times New Roman" w:eastAsia="Times New Roman" w:hAnsi="Times New Roman" w:cs="Times New Roman"/>
                <w:sz w:val="28"/>
                <w:szCs w:val="28"/>
                <w:lang w:eastAsia="ru-RU"/>
              </w:rPr>
              <w:t>На 31 дек. 201</w:t>
            </w:r>
            <w:r w:rsidR="001611CC">
              <w:rPr>
                <w:rFonts w:ascii="Times New Roman" w:eastAsia="Times New Roman" w:hAnsi="Times New Roman" w:cs="Times New Roman"/>
                <w:sz w:val="28"/>
                <w:szCs w:val="28"/>
                <w:lang w:eastAsia="ru-RU"/>
              </w:rPr>
              <w:t>8</w:t>
            </w:r>
            <w:r w:rsidRPr="0065174A">
              <w:rPr>
                <w:rFonts w:ascii="Times New Roman" w:eastAsia="Times New Roman" w:hAnsi="Times New Roman" w:cs="Times New Roman"/>
                <w:sz w:val="28"/>
                <w:szCs w:val="28"/>
                <w:lang w:eastAsia="ru-RU"/>
              </w:rPr>
              <w:t xml:space="preserve"> г.</w:t>
            </w:r>
          </w:p>
        </w:tc>
        <w:tc>
          <w:tcPr>
            <w:tcW w:w="2098" w:type="dxa"/>
            <w:shd w:val="clear" w:color="auto" w:fill="auto"/>
            <w:vAlign w:val="center"/>
            <w:hideMark/>
          </w:tcPr>
          <w:p w:rsidR="00AF7A47" w:rsidRPr="0065174A" w:rsidRDefault="00AF7A47" w:rsidP="00682A60">
            <w:pPr>
              <w:spacing w:after="0" w:line="240" w:lineRule="auto"/>
              <w:jc w:val="center"/>
              <w:rPr>
                <w:rFonts w:ascii="Times New Roman" w:eastAsia="Times New Roman" w:hAnsi="Times New Roman" w:cs="Times New Roman"/>
                <w:sz w:val="28"/>
                <w:szCs w:val="28"/>
                <w:lang w:eastAsia="ru-RU"/>
              </w:rPr>
            </w:pPr>
            <w:r w:rsidRPr="0065174A">
              <w:rPr>
                <w:rFonts w:ascii="Times New Roman" w:eastAsia="Times New Roman" w:hAnsi="Times New Roman" w:cs="Times New Roman"/>
                <w:sz w:val="28"/>
                <w:szCs w:val="28"/>
                <w:lang w:eastAsia="ru-RU"/>
              </w:rPr>
              <w:t>Пассив</w:t>
            </w:r>
          </w:p>
        </w:tc>
        <w:tc>
          <w:tcPr>
            <w:tcW w:w="1300" w:type="dxa"/>
            <w:shd w:val="clear" w:color="auto" w:fill="auto"/>
            <w:vAlign w:val="center"/>
            <w:hideMark/>
          </w:tcPr>
          <w:p w:rsidR="00AF7A47" w:rsidRPr="0065174A" w:rsidRDefault="00AF7A47" w:rsidP="001611CC">
            <w:pPr>
              <w:spacing w:after="0" w:line="240" w:lineRule="auto"/>
              <w:jc w:val="center"/>
              <w:rPr>
                <w:rFonts w:ascii="Times New Roman" w:eastAsia="Times New Roman" w:hAnsi="Times New Roman" w:cs="Times New Roman"/>
                <w:sz w:val="28"/>
                <w:szCs w:val="28"/>
                <w:lang w:eastAsia="ru-RU"/>
              </w:rPr>
            </w:pPr>
            <w:r w:rsidRPr="0065174A">
              <w:rPr>
                <w:rFonts w:ascii="Times New Roman" w:eastAsia="Times New Roman" w:hAnsi="Times New Roman" w:cs="Times New Roman"/>
                <w:sz w:val="28"/>
                <w:szCs w:val="28"/>
                <w:lang w:eastAsia="ru-RU"/>
              </w:rPr>
              <w:t>На 31 дек. 201</w:t>
            </w:r>
            <w:r w:rsidR="001611CC">
              <w:rPr>
                <w:rFonts w:ascii="Times New Roman" w:eastAsia="Times New Roman" w:hAnsi="Times New Roman" w:cs="Times New Roman"/>
                <w:sz w:val="28"/>
                <w:szCs w:val="28"/>
                <w:lang w:eastAsia="ru-RU"/>
              </w:rPr>
              <w:t>7</w:t>
            </w:r>
            <w:r w:rsidRPr="0065174A">
              <w:rPr>
                <w:rFonts w:ascii="Times New Roman" w:eastAsia="Times New Roman" w:hAnsi="Times New Roman" w:cs="Times New Roman"/>
                <w:sz w:val="28"/>
                <w:szCs w:val="28"/>
                <w:lang w:eastAsia="ru-RU"/>
              </w:rPr>
              <w:t xml:space="preserve"> г.</w:t>
            </w:r>
          </w:p>
        </w:tc>
        <w:tc>
          <w:tcPr>
            <w:tcW w:w="1500" w:type="dxa"/>
            <w:shd w:val="clear" w:color="auto" w:fill="auto"/>
            <w:vAlign w:val="center"/>
            <w:hideMark/>
          </w:tcPr>
          <w:p w:rsidR="00AF7A47" w:rsidRPr="0065174A" w:rsidRDefault="00AF7A47" w:rsidP="001611CC">
            <w:pPr>
              <w:spacing w:after="0" w:line="240" w:lineRule="auto"/>
              <w:jc w:val="center"/>
              <w:rPr>
                <w:rFonts w:ascii="Times New Roman" w:eastAsia="Times New Roman" w:hAnsi="Times New Roman" w:cs="Times New Roman"/>
                <w:sz w:val="28"/>
                <w:szCs w:val="28"/>
                <w:lang w:eastAsia="ru-RU"/>
              </w:rPr>
            </w:pPr>
            <w:r w:rsidRPr="0065174A">
              <w:rPr>
                <w:rFonts w:ascii="Times New Roman" w:eastAsia="Times New Roman" w:hAnsi="Times New Roman" w:cs="Times New Roman"/>
                <w:sz w:val="28"/>
                <w:szCs w:val="28"/>
                <w:lang w:eastAsia="ru-RU"/>
              </w:rPr>
              <w:t>На 31 дек. 201</w:t>
            </w:r>
            <w:r w:rsidR="001611CC">
              <w:rPr>
                <w:rFonts w:ascii="Times New Roman" w:eastAsia="Times New Roman" w:hAnsi="Times New Roman" w:cs="Times New Roman"/>
                <w:sz w:val="28"/>
                <w:szCs w:val="28"/>
                <w:lang w:eastAsia="ru-RU"/>
              </w:rPr>
              <w:t>8</w:t>
            </w:r>
            <w:r w:rsidRPr="0065174A">
              <w:rPr>
                <w:rFonts w:ascii="Times New Roman" w:eastAsia="Times New Roman" w:hAnsi="Times New Roman" w:cs="Times New Roman"/>
                <w:sz w:val="28"/>
                <w:szCs w:val="28"/>
                <w:lang w:eastAsia="ru-RU"/>
              </w:rPr>
              <w:t xml:space="preserve"> г.</w:t>
            </w:r>
          </w:p>
        </w:tc>
      </w:tr>
      <w:tr w:rsidR="0065174A" w:rsidRPr="00C2018C" w:rsidTr="0065174A">
        <w:trPr>
          <w:trHeight w:val="960"/>
        </w:trPr>
        <w:tc>
          <w:tcPr>
            <w:tcW w:w="2031" w:type="dxa"/>
            <w:shd w:val="clear" w:color="auto" w:fill="auto"/>
            <w:vAlign w:val="center"/>
            <w:hideMark/>
          </w:tcPr>
          <w:p w:rsidR="0065174A" w:rsidRPr="0065174A" w:rsidRDefault="0065174A" w:rsidP="00682A60">
            <w:pPr>
              <w:spacing w:after="0" w:line="240" w:lineRule="auto"/>
              <w:jc w:val="center"/>
              <w:rPr>
                <w:rFonts w:ascii="Times New Roman" w:eastAsia="Times New Roman" w:hAnsi="Times New Roman" w:cs="Times New Roman"/>
                <w:sz w:val="28"/>
                <w:szCs w:val="28"/>
                <w:lang w:eastAsia="ru-RU"/>
              </w:rPr>
            </w:pPr>
            <w:r w:rsidRPr="0065174A">
              <w:rPr>
                <w:rFonts w:ascii="Times New Roman" w:eastAsia="Times New Roman" w:hAnsi="Times New Roman" w:cs="Times New Roman"/>
                <w:sz w:val="28"/>
                <w:szCs w:val="28"/>
                <w:lang w:eastAsia="ru-RU"/>
              </w:rPr>
              <w:t>Денежные средства и краткосрочные финансовые вложения</w:t>
            </w:r>
          </w:p>
        </w:tc>
        <w:tc>
          <w:tcPr>
            <w:tcW w:w="1126" w:type="dxa"/>
            <w:shd w:val="clear" w:color="auto" w:fill="auto"/>
            <w:noWrap/>
            <w:vAlign w:val="center"/>
            <w:hideMark/>
          </w:tcPr>
          <w:p w:rsidR="0065174A" w:rsidRPr="0065174A" w:rsidRDefault="0065174A" w:rsidP="00682A60">
            <w:pPr>
              <w:spacing w:line="240" w:lineRule="auto"/>
              <w:jc w:val="center"/>
              <w:rPr>
                <w:rFonts w:ascii="Times New Roman" w:hAnsi="Times New Roman" w:cs="Times New Roman"/>
                <w:sz w:val="28"/>
                <w:szCs w:val="28"/>
              </w:rPr>
            </w:pPr>
            <w:r w:rsidRPr="0065174A">
              <w:rPr>
                <w:rFonts w:ascii="Times New Roman" w:hAnsi="Times New Roman" w:cs="Times New Roman"/>
                <w:sz w:val="28"/>
                <w:szCs w:val="28"/>
              </w:rPr>
              <w:t>2133</w:t>
            </w:r>
          </w:p>
        </w:tc>
        <w:tc>
          <w:tcPr>
            <w:tcW w:w="1266" w:type="dxa"/>
            <w:shd w:val="clear" w:color="auto" w:fill="auto"/>
            <w:noWrap/>
            <w:vAlign w:val="center"/>
            <w:hideMark/>
          </w:tcPr>
          <w:p w:rsidR="0065174A" w:rsidRPr="0065174A" w:rsidRDefault="0065174A" w:rsidP="00682A60">
            <w:pPr>
              <w:spacing w:after="0" w:line="240" w:lineRule="auto"/>
              <w:jc w:val="center"/>
              <w:rPr>
                <w:rFonts w:ascii="Times New Roman" w:hAnsi="Times New Roman" w:cs="Times New Roman"/>
                <w:sz w:val="28"/>
                <w:szCs w:val="28"/>
              </w:rPr>
            </w:pPr>
            <w:r w:rsidRPr="0065174A">
              <w:rPr>
                <w:rFonts w:ascii="Times New Roman" w:hAnsi="Times New Roman" w:cs="Times New Roman"/>
                <w:sz w:val="28"/>
                <w:szCs w:val="28"/>
              </w:rPr>
              <w:t>2</w:t>
            </w:r>
            <w:r w:rsidR="00397145">
              <w:rPr>
                <w:rFonts w:ascii="Times New Roman" w:hAnsi="Times New Roman" w:cs="Times New Roman"/>
                <w:sz w:val="28"/>
                <w:szCs w:val="28"/>
              </w:rPr>
              <w:t>3</w:t>
            </w:r>
            <w:r w:rsidRPr="0065174A">
              <w:rPr>
                <w:rFonts w:ascii="Times New Roman" w:hAnsi="Times New Roman" w:cs="Times New Roman"/>
                <w:sz w:val="28"/>
                <w:szCs w:val="28"/>
              </w:rPr>
              <w:t>84</w:t>
            </w:r>
          </w:p>
        </w:tc>
        <w:tc>
          <w:tcPr>
            <w:tcW w:w="2098" w:type="dxa"/>
            <w:shd w:val="clear" w:color="auto" w:fill="auto"/>
            <w:vAlign w:val="center"/>
            <w:hideMark/>
          </w:tcPr>
          <w:p w:rsidR="0065174A" w:rsidRPr="0065174A" w:rsidRDefault="0065174A" w:rsidP="00682A60">
            <w:pPr>
              <w:spacing w:after="0" w:line="240" w:lineRule="auto"/>
              <w:jc w:val="center"/>
              <w:rPr>
                <w:rFonts w:ascii="Times New Roman" w:eastAsia="Times New Roman" w:hAnsi="Times New Roman" w:cs="Times New Roman"/>
                <w:sz w:val="28"/>
                <w:szCs w:val="28"/>
                <w:lang w:eastAsia="ru-RU"/>
              </w:rPr>
            </w:pPr>
            <w:r w:rsidRPr="0065174A">
              <w:rPr>
                <w:rFonts w:ascii="Times New Roman" w:eastAsia="Times New Roman" w:hAnsi="Times New Roman" w:cs="Times New Roman"/>
                <w:sz w:val="28"/>
                <w:szCs w:val="28"/>
                <w:lang w:eastAsia="ru-RU"/>
              </w:rPr>
              <w:t>Кредиторская задолженность и прочие краткосрочные пассивы</w:t>
            </w:r>
          </w:p>
        </w:tc>
        <w:tc>
          <w:tcPr>
            <w:tcW w:w="1300" w:type="dxa"/>
            <w:shd w:val="clear" w:color="auto" w:fill="auto"/>
            <w:noWrap/>
            <w:vAlign w:val="center"/>
            <w:hideMark/>
          </w:tcPr>
          <w:p w:rsidR="0065174A" w:rsidRPr="0065174A" w:rsidRDefault="0065174A" w:rsidP="00682A60">
            <w:pPr>
              <w:spacing w:after="0" w:line="240" w:lineRule="auto"/>
              <w:jc w:val="center"/>
              <w:rPr>
                <w:rFonts w:ascii="Times New Roman" w:hAnsi="Times New Roman" w:cs="Times New Roman"/>
                <w:sz w:val="28"/>
                <w:szCs w:val="28"/>
              </w:rPr>
            </w:pPr>
            <w:r w:rsidRPr="0065174A">
              <w:rPr>
                <w:rFonts w:ascii="Times New Roman" w:hAnsi="Times New Roman" w:cs="Times New Roman"/>
                <w:sz w:val="28"/>
                <w:szCs w:val="28"/>
              </w:rPr>
              <w:t>14637</w:t>
            </w:r>
          </w:p>
        </w:tc>
        <w:tc>
          <w:tcPr>
            <w:tcW w:w="1500" w:type="dxa"/>
            <w:shd w:val="clear" w:color="auto" w:fill="auto"/>
            <w:noWrap/>
            <w:vAlign w:val="center"/>
            <w:hideMark/>
          </w:tcPr>
          <w:p w:rsidR="0065174A" w:rsidRPr="0065174A" w:rsidRDefault="00397145" w:rsidP="00682A6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7776,04</w:t>
            </w:r>
          </w:p>
        </w:tc>
      </w:tr>
      <w:tr w:rsidR="0065174A" w:rsidRPr="00C2018C" w:rsidTr="0065174A">
        <w:trPr>
          <w:trHeight w:val="960"/>
        </w:trPr>
        <w:tc>
          <w:tcPr>
            <w:tcW w:w="2031" w:type="dxa"/>
            <w:shd w:val="clear" w:color="auto" w:fill="auto"/>
            <w:vAlign w:val="center"/>
            <w:hideMark/>
          </w:tcPr>
          <w:p w:rsidR="0065174A" w:rsidRPr="0065174A" w:rsidRDefault="0065174A" w:rsidP="00682A60">
            <w:pPr>
              <w:spacing w:after="0" w:line="240" w:lineRule="auto"/>
              <w:jc w:val="center"/>
              <w:rPr>
                <w:rFonts w:ascii="Times New Roman" w:eastAsia="Times New Roman" w:hAnsi="Times New Roman" w:cs="Times New Roman"/>
                <w:sz w:val="28"/>
                <w:szCs w:val="28"/>
                <w:lang w:eastAsia="ru-RU"/>
              </w:rPr>
            </w:pPr>
            <w:r w:rsidRPr="0065174A">
              <w:rPr>
                <w:rFonts w:ascii="Times New Roman" w:eastAsia="Times New Roman" w:hAnsi="Times New Roman" w:cs="Times New Roman"/>
                <w:sz w:val="28"/>
                <w:szCs w:val="28"/>
                <w:lang w:eastAsia="ru-RU"/>
              </w:rPr>
              <w:t>Дебиторская задолженность и прочие оборотные активы</w:t>
            </w:r>
          </w:p>
        </w:tc>
        <w:tc>
          <w:tcPr>
            <w:tcW w:w="1126" w:type="dxa"/>
            <w:shd w:val="clear" w:color="auto" w:fill="auto"/>
            <w:noWrap/>
            <w:vAlign w:val="center"/>
            <w:hideMark/>
          </w:tcPr>
          <w:p w:rsidR="0065174A" w:rsidRPr="0065174A" w:rsidRDefault="0065174A" w:rsidP="00682A60">
            <w:pPr>
              <w:spacing w:line="240" w:lineRule="auto"/>
              <w:jc w:val="center"/>
              <w:rPr>
                <w:rFonts w:ascii="Times New Roman" w:hAnsi="Times New Roman" w:cs="Times New Roman"/>
                <w:sz w:val="28"/>
                <w:szCs w:val="28"/>
              </w:rPr>
            </w:pPr>
            <w:r w:rsidRPr="0065174A">
              <w:rPr>
                <w:rFonts w:ascii="Times New Roman" w:hAnsi="Times New Roman" w:cs="Times New Roman"/>
                <w:sz w:val="28"/>
                <w:szCs w:val="28"/>
              </w:rPr>
              <w:t>7260</w:t>
            </w:r>
          </w:p>
        </w:tc>
        <w:tc>
          <w:tcPr>
            <w:tcW w:w="1266" w:type="dxa"/>
            <w:shd w:val="clear" w:color="auto" w:fill="auto"/>
            <w:noWrap/>
            <w:vAlign w:val="center"/>
            <w:hideMark/>
          </w:tcPr>
          <w:p w:rsidR="0065174A" w:rsidRPr="0065174A" w:rsidRDefault="0065174A" w:rsidP="00682A60">
            <w:pPr>
              <w:spacing w:line="240" w:lineRule="auto"/>
              <w:jc w:val="center"/>
              <w:rPr>
                <w:rFonts w:ascii="Times New Roman" w:hAnsi="Times New Roman" w:cs="Times New Roman"/>
                <w:sz w:val="28"/>
                <w:szCs w:val="28"/>
              </w:rPr>
            </w:pPr>
            <w:r w:rsidRPr="0065174A">
              <w:rPr>
                <w:rFonts w:ascii="Times New Roman" w:hAnsi="Times New Roman" w:cs="Times New Roman"/>
                <w:sz w:val="28"/>
                <w:szCs w:val="28"/>
              </w:rPr>
              <w:t>7776</w:t>
            </w:r>
          </w:p>
        </w:tc>
        <w:tc>
          <w:tcPr>
            <w:tcW w:w="2098" w:type="dxa"/>
            <w:shd w:val="clear" w:color="auto" w:fill="auto"/>
            <w:vAlign w:val="center"/>
            <w:hideMark/>
          </w:tcPr>
          <w:p w:rsidR="0065174A" w:rsidRPr="0065174A" w:rsidRDefault="0065174A" w:rsidP="00682A60">
            <w:pPr>
              <w:spacing w:after="0" w:line="240" w:lineRule="auto"/>
              <w:jc w:val="center"/>
              <w:rPr>
                <w:rFonts w:ascii="Times New Roman" w:eastAsia="Times New Roman" w:hAnsi="Times New Roman" w:cs="Times New Roman"/>
                <w:sz w:val="28"/>
                <w:szCs w:val="28"/>
                <w:lang w:eastAsia="ru-RU"/>
              </w:rPr>
            </w:pPr>
            <w:r w:rsidRPr="0065174A">
              <w:rPr>
                <w:rFonts w:ascii="Times New Roman" w:eastAsia="Times New Roman" w:hAnsi="Times New Roman" w:cs="Times New Roman"/>
                <w:sz w:val="28"/>
                <w:szCs w:val="28"/>
                <w:lang w:eastAsia="ru-RU"/>
              </w:rPr>
              <w:t>Краткосрочные кредиты и займы</w:t>
            </w:r>
          </w:p>
        </w:tc>
        <w:tc>
          <w:tcPr>
            <w:tcW w:w="1300" w:type="dxa"/>
            <w:shd w:val="clear" w:color="auto" w:fill="auto"/>
            <w:noWrap/>
            <w:vAlign w:val="center"/>
            <w:hideMark/>
          </w:tcPr>
          <w:p w:rsidR="0065174A" w:rsidRPr="0065174A" w:rsidRDefault="0065174A" w:rsidP="00682A60">
            <w:pPr>
              <w:spacing w:line="240" w:lineRule="auto"/>
              <w:jc w:val="center"/>
              <w:rPr>
                <w:rFonts w:ascii="Times New Roman" w:hAnsi="Times New Roman" w:cs="Times New Roman"/>
                <w:sz w:val="28"/>
                <w:szCs w:val="28"/>
              </w:rPr>
            </w:pPr>
            <w:r w:rsidRPr="0065174A">
              <w:rPr>
                <w:rFonts w:ascii="Times New Roman" w:hAnsi="Times New Roman" w:cs="Times New Roman"/>
                <w:sz w:val="28"/>
                <w:szCs w:val="28"/>
              </w:rPr>
              <w:t>635</w:t>
            </w:r>
          </w:p>
        </w:tc>
        <w:tc>
          <w:tcPr>
            <w:tcW w:w="1500" w:type="dxa"/>
            <w:shd w:val="clear" w:color="auto" w:fill="auto"/>
            <w:noWrap/>
            <w:vAlign w:val="center"/>
            <w:hideMark/>
          </w:tcPr>
          <w:p w:rsidR="0065174A" w:rsidRPr="0065174A" w:rsidRDefault="0065174A" w:rsidP="00682A60">
            <w:pPr>
              <w:spacing w:line="240" w:lineRule="auto"/>
              <w:jc w:val="center"/>
              <w:rPr>
                <w:rFonts w:ascii="Times New Roman" w:hAnsi="Times New Roman" w:cs="Times New Roman"/>
                <w:sz w:val="28"/>
                <w:szCs w:val="28"/>
              </w:rPr>
            </w:pPr>
            <w:r w:rsidRPr="0065174A">
              <w:rPr>
                <w:rFonts w:ascii="Times New Roman" w:hAnsi="Times New Roman" w:cs="Times New Roman"/>
                <w:sz w:val="28"/>
                <w:szCs w:val="28"/>
              </w:rPr>
              <w:t>770,00</w:t>
            </w:r>
          </w:p>
        </w:tc>
      </w:tr>
      <w:tr w:rsidR="0065174A" w:rsidRPr="00C2018C" w:rsidTr="0065174A">
        <w:trPr>
          <w:trHeight w:val="645"/>
        </w:trPr>
        <w:tc>
          <w:tcPr>
            <w:tcW w:w="2031" w:type="dxa"/>
            <w:shd w:val="clear" w:color="auto" w:fill="auto"/>
            <w:vAlign w:val="center"/>
            <w:hideMark/>
          </w:tcPr>
          <w:p w:rsidR="0065174A" w:rsidRPr="0065174A" w:rsidRDefault="0065174A" w:rsidP="00682A60">
            <w:pPr>
              <w:spacing w:after="0" w:line="240" w:lineRule="auto"/>
              <w:jc w:val="center"/>
              <w:rPr>
                <w:rFonts w:ascii="Times New Roman" w:eastAsia="Times New Roman" w:hAnsi="Times New Roman" w:cs="Times New Roman"/>
                <w:sz w:val="28"/>
                <w:szCs w:val="28"/>
                <w:lang w:eastAsia="ru-RU"/>
              </w:rPr>
            </w:pPr>
            <w:r w:rsidRPr="0065174A">
              <w:rPr>
                <w:rFonts w:ascii="Times New Roman" w:eastAsia="Times New Roman" w:hAnsi="Times New Roman" w:cs="Times New Roman"/>
                <w:sz w:val="28"/>
                <w:szCs w:val="28"/>
                <w:lang w:eastAsia="ru-RU"/>
              </w:rPr>
              <w:t>Запасы и затраты</w:t>
            </w:r>
          </w:p>
        </w:tc>
        <w:tc>
          <w:tcPr>
            <w:tcW w:w="1126" w:type="dxa"/>
            <w:shd w:val="clear" w:color="auto" w:fill="auto"/>
            <w:noWrap/>
            <w:vAlign w:val="center"/>
            <w:hideMark/>
          </w:tcPr>
          <w:p w:rsidR="0065174A" w:rsidRPr="0065174A" w:rsidRDefault="0065174A" w:rsidP="00682A60">
            <w:pPr>
              <w:spacing w:line="240" w:lineRule="auto"/>
              <w:jc w:val="center"/>
              <w:rPr>
                <w:rFonts w:ascii="Times New Roman" w:hAnsi="Times New Roman" w:cs="Times New Roman"/>
                <w:sz w:val="28"/>
                <w:szCs w:val="28"/>
              </w:rPr>
            </w:pPr>
            <w:r w:rsidRPr="0065174A">
              <w:rPr>
                <w:rFonts w:ascii="Times New Roman" w:hAnsi="Times New Roman" w:cs="Times New Roman"/>
                <w:sz w:val="28"/>
                <w:szCs w:val="28"/>
              </w:rPr>
              <w:t>6388</w:t>
            </w:r>
          </w:p>
        </w:tc>
        <w:tc>
          <w:tcPr>
            <w:tcW w:w="1266" w:type="dxa"/>
            <w:shd w:val="clear" w:color="auto" w:fill="auto"/>
            <w:noWrap/>
            <w:vAlign w:val="center"/>
            <w:hideMark/>
          </w:tcPr>
          <w:p w:rsidR="0065174A" w:rsidRPr="0065174A" w:rsidRDefault="0065174A" w:rsidP="00682A60">
            <w:pPr>
              <w:spacing w:line="240" w:lineRule="auto"/>
              <w:jc w:val="center"/>
              <w:rPr>
                <w:rFonts w:ascii="Times New Roman" w:hAnsi="Times New Roman" w:cs="Times New Roman"/>
                <w:sz w:val="28"/>
                <w:szCs w:val="28"/>
              </w:rPr>
            </w:pPr>
            <w:r w:rsidRPr="0065174A">
              <w:rPr>
                <w:rFonts w:ascii="Times New Roman" w:hAnsi="Times New Roman" w:cs="Times New Roman"/>
                <w:sz w:val="28"/>
                <w:szCs w:val="28"/>
              </w:rPr>
              <w:t>6842</w:t>
            </w:r>
          </w:p>
        </w:tc>
        <w:tc>
          <w:tcPr>
            <w:tcW w:w="2098" w:type="dxa"/>
            <w:shd w:val="clear" w:color="auto" w:fill="auto"/>
            <w:vAlign w:val="center"/>
            <w:hideMark/>
          </w:tcPr>
          <w:p w:rsidR="0065174A" w:rsidRPr="0065174A" w:rsidRDefault="0065174A" w:rsidP="00682A60">
            <w:pPr>
              <w:spacing w:after="0" w:line="240" w:lineRule="auto"/>
              <w:jc w:val="center"/>
              <w:rPr>
                <w:rFonts w:ascii="Times New Roman" w:eastAsia="Times New Roman" w:hAnsi="Times New Roman" w:cs="Times New Roman"/>
                <w:i/>
                <w:iCs/>
                <w:sz w:val="28"/>
                <w:szCs w:val="28"/>
                <w:lang w:eastAsia="ru-RU"/>
              </w:rPr>
            </w:pPr>
            <w:r w:rsidRPr="0065174A">
              <w:rPr>
                <w:rFonts w:ascii="Times New Roman" w:eastAsia="Times New Roman" w:hAnsi="Times New Roman" w:cs="Times New Roman"/>
                <w:i/>
                <w:iCs/>
                <w:sz w:val="28"/>
                <w:szCs w:val="28"/>
                <w:lang w:eastAsia="ru-RU"/>
              </w:rPr>
              <w:t>Всего краткосрочных обязательств</w:t>
            </w:r>
          </w:p>
        </w:tc>
        <w:tc>
          <w:tcPr>
            <w:tcW w:w="1300" w:type="dxa"/>
            <w:shd w:val="clear" w:color="auto" w:fill="auto"/>
            <w:noWrap/>
            <w:vAlign w:val="center"/>
            <w:hideMark/>
          </w:tcPr>
          <w:p w:rsidR="0065174A" w:rsidRPr="0065174A" w:rsidRDefault="0065174A" w:rsidP="00682A60">
            <w:pPr>
              <w:spacing w:line="240" w:lineRule="auto"/>
              <w:jc w:val="center"/>
              <w:rPr>
                <w:rFonts w:ascii="Times New Roman" w:hAnsi="Times New Roman" w:cs="Times New Roman"/>
                <w:sz w:val="28"/>
                <w:szCs w:val="28"/>
              </w:rPr>
            </w:pPr>
            <w:r w:rsidRPr="0065174A">
              <w:rPr>
                <w:rFonts w:ascii="Times New Roman" w:hAnsi="Times New Roman" w:cs="Times New Roman"/>
                <w:sz w:val="28"/>
                <w:szCs w:val="28"/>
              </w:rPr>
              <w:t>15272</w:t>
            </w:r>
          </w:p>
        </w:tc>
        <w:tc>
          <w:tcPr>
            <w:tcW w:w="1500" w:type="dxa"/>
            <w:shd w:val="clear" w:color="auto" w:fill="auto"/>
            <w:noWrap/>
            <w:vAlign w:val="center"/>
            <w:hideMark/>
          </w:tcPr>
          <w:p w:rsidR="0065174A" w:rsidRPr="0065174A" w:rsidRDefault="00397145" w:rsidP="00682A60">
            <w:pPr>
              <w:spacing w:line="240" w:lineRule="auto"/>
              <w:jc w:val="center"/>
              <w:rPr>
                <w:rFonts w:ascii="Times New Roman" w:hAnsi="Times New Roman" w:cs="Times New Roman"/>
                <w:sz w:val="28"/>
                <w:szCs w:val="28"/>
              </w:rPr>
            </w:pPr>
            <w:r>
              <w:rPr>
                <w:rFonts w:ascii="Times New Roman" w:hAnsi="Times New Roman" w:cs="Times New Roman"/>
                <w:sz w:val="28"/>
                <w:szCs w:val="28"/>
              </w:rPr>
              <w:t>8546</w:t>
            </w:r>
          </w:p>
        </w:tc>
      </w:tr>
      <w:tr w:rsidR="0065174A" w:rsidRPr="00C2018C" w:rsidTr="0065174A">
        <w:trPr>
          <w:trHeight w:val="645"/>
        </w:trPr>
        <w:tc>
          <w:tcPr>
            <w:tcW w:w="2031" w:type="dxa"/>
            <w:shd w:val="clear" w:color="auto" w:fill="auto"/>
            <w:vAlign w:val="center"/>
            <w:hideMark/>
          </w:tcPr>
          <w:p w:rsidR="0065174A" w:rsidRPr="0065174A" w:rsidRDefault="0065174A" w:rsidP="00682A60">
            <w:pPr>
              <w:spacing w:after="0" w:line="240" w:lineRule="auto"/>
              <w:jc w:val="center"/>
              <w:rPr>
                <w:rFonts w:ascii="Times New Roman" w:eastAsia="Times New Roman" w:hAnsi="Times New Roman" w:cs="Times New Roman"/>
                <w:i/>
                <w:iCs/>
                <w:sz w:val="28"/>
                <w:szCs w:val="28"/>
                <w:lang w:eastAsia="ru-RU"/>
              </w:rPr>
            </w:pPr>
            <w:r w:rsidRPr="0065174A">
              <w:rPr>
                <w:rFonts w:ascii="Times New Roman" w:eastAsia="Times New Roman" w:hAnsi="Times New Roman" w:cs="Times New Roman"/>
                <w:i/>
                <w:iCs/>
                <w:sz w:val="28"/>
                <w:szCs w:val="28"/>
                <w:lang w:eastAsia="ru-RU"/>
              </w:rPr>
              <w:t>Всего оборотных активов</w:t>
            </w:r>
          </w:p>
        </w:tc>
        <w:tc>
          <w:tcPr>
            <w:tcW w:w="1126" w:type="dxa"/>
            <w:shd w:val="clear" w:color="auto" w:fill="auto"/>
            <w:noWrap/>
            <w:vAlign w:val="center"/>
            <w:hideMark/>
          </w:tcPr>
          <w:p w:rsidR="0065174A" w:rsidRPr="0065174A" w:rsidRDefault="0065174A" w:rsidP="00682A60">
            <w:pPr>
              <w:spacing w:line="240" w:lineRule="auto"/>
              <w:jc w:val="center"/>
              <w:rPr>
                <w:rFonts w:ascii="Times New Roman" w:hAnsi="Times New Roman" w:cs="Times New Roman"/>
                <w:sz w:val="28"/>
                <w:szCs w:val="28"/>
              </w:rPr>
            </w:pPr>
            <w:r w:rsidRPr="0065174A">
              <w:rPr>
                <w:rFonts w:ascii="Times New Roman" w:hAnsi="Times New Roman" w:cs="Times New Roman"/>
                <w:sz w:val="28"/>
                <w:szCs w:val="28"/>
              </w:rPr>
              <w:t>15781</w:t>
            </w:r>
          </w:p>
        </w:tc>
        <w:tc>
          <w:tcPr>
            <w:tcW w:w="1266" w:type="dxa"/>
            <w:shd w:val="clear" w:color="auto" w:fill="auto"/>
            <w:noWrap/>
            <w:vAlign w:val="center"/>
            <w:hideMark/>
          </w:tcPr>
          <w:p w:rsidR="0065174A" w:rsidRPr="0065174A" w:rsidRDefault="00397145" w:rsidP="00682A60">
            <w:pPr>
              <w:spacing w:line="240" w:lineRule="auto"/>
              <w:jc w:val="center"/>
              <w:rPr>
                <w:rFonts w:ascii="Times New Roman" w:hAnsi="Times New Roman" w:cs="Times New Roman"/>
                <w:sz w:val="28"/>
                <w:szCs w:val="28"/>
              </w:rPr>
            </w:pPr>
            <w:r>
              <w:rPr>
                <w:rFonts w:ascii="Times New Roman" w:hAnsi="Times New Roman" w:cs="Times New Roman"/>
                <w:sz w:val="28"/>
                <w:szCs w:val="28"/>
              </w:rPr>
              <w:t>17002</w:t>
            </w:r>
          </w:p>
        </w:tc>
        <w:tc>
          <w:tcPr>
            <w:tcW w:w="2098" w:type="dxa"/>
            <w:shd w:val="clear" w:color="auto" w:fill="auto"/>
            <w:vAlign w:val="center"/>
            <w:hideMark/>
          </w:tcPr>
          <w:p w:rsidR="0065174A" w:rsidRPr="0065174A" w:rsidRDefault="0065174A" w:rsidP="00682A60">
            <w:pPr>
              <w:spacing w:after="0" w:line="240" w:lineRule="auto"/>
              <w:jc w:val="center"/>
              <w:rPr>
                <w:rFonts w:ascii="Times New Roman" w:eastAsia="Times New Roman" w:hAnsi="Times New Roman" w:cs="Times New Roman"/>
                <w:sz w:val="28"/>
                <w:szCs w:val="28"/>
                <w:lang w:eastAsia="ru-RU"/>
              </w:rPr>
            </w:pPr>
            <w:r w:rsidRPr="0065174A">
              <w:rPr>
                <w:rFonts w:ascii="Times New Roman" w:eastAsia="Times New Roman" w:hAnsi="Times New Roman" w:cs="Times New Roman"/>
                <w:sz w:val="28"/>
                <w:szCs w:val="28"/>
                <w:lang w:eastAsia="ru-RU"/>
              </w:rPr>
              <w:t>Долгосрочные обязательства</w:t>
            </w:r>
          </w:p>
        </w:tc>
        <w:tc>
          <w:tcPr>
            <w:tcW w:w="1300" w:type="dxa"/>
            <w:shd w:val="clear" w:color="auto" w:fill="auto"/>
            <w:noWrap/>
            <w:vAlign w:val="center"/>
            <w:hideMark/>
          </w:tcPr>
          <w:p w:rsidR="0065174A" w:rsidRPr="0065174A" w:rsidRDefault="0065174A" w:rsidP="00682A60">
            <w:pPr>
              <w:spacing w:line="240" w:lineRule="auto"/>
              <w:jc w:val="center"/>
              <w:rPr>
                <w:rFonts w:ascii="Times New Roman" w:hAnsi="Times New Roman" w:cs="Times New Roman"/>
                <w:sz w:val="28"/>
                <w:szCs w:val="28"/>
              </w:rPr>
            </w:pPr>
            <w:r w:rsidRPr="0065174A">
              <w:rPr>
                <w:rFonts w:ascii="Times New Roman" w:hAnsi="Times New Roman" w:cs="Times New Roman"/>
                <w:sz w:val="28"/>
                <w:szCs w:val="28"/>
              </w:rPr>
              <w:t>100</w:t>
            </w:r>
          </w:p>
        </w:tc>
        <w:tc>
          <w:tcPr>
            <w:tcW w:w="1500" w:type="dxa"/>
            <w:shd w:val="clear" w:color="auto" w:fill="auto"/>
            <w:noWrap/>
            <w:vAlign w:val="center"/>
            <w:hideMark/>
          </w:tcPr>
          <w:p w:rsidR="0065174A" w:rsidRPr="0065174A" w:rsidRDefault="0065174A" w:rsidP="00682A60">
            <w:pPr>
              <w:spacing w:line="240" w:lineRule="auto"/>
              <w:jc w:val="center"/>
              <w:rPr>
                <w:rFonts w:ascii="Times New Roman" w:hAnsi="Times New Roman" w:cs="Times New Roman"/>
                <w:sz w:val="28"/>
                <w:szCs w:val="28"/>
              </w:rPr>
            </w:pPr>
            <w:r w:rsidRPr="0065174A">
              <w:rPr>
                <w:rFonts w:ascii="Times New Roman" w:hAnsi="Times New Roman" w:cs="Times New Roman"/>
                <w:sz w:val="28"/>
                <w:szCs w:val="28"/>
              </w:rPr>
              <w:t>100,00</w:t>
            </w:r>
          </w:p>
        </w:tc>
      </w:tr>
      <w:tr w:rsidR="0065174A" w:rsidRPr="00C2018C" w:rsidTr="0065174A">
        <w:trPr>
          <w:trHeight w:val="330"/>
        </w:trPr>
        <w:tc>
          <w:tcPr>
            <w:tcW w:w="2031" w:type="dxa"/>
            <w:shd w:val="clear" w:color="auto" w:fill="auto"/>
            <w:vAlign w:val="center"/>
            <w:hideMark/>
          </w:tcPr>
          <w:p w:rsidR="0065174A" w:rsidRPr="0065174A" w:rsidRDefault="0065174A" w:rsidP="00682A60">
            <w:pPr>
              <w:spacing w:after="0" w:line="240" w:lineRule="auto"/>
              <w:jc w:val="center"/>
              <w:rPr>
                <w:rFonts w:ascii="Times New Roman" w:eastAsia="Times New Roman" w:hAnsi="Times New Roman" w:cs="Times New Roman"/>
                <w:sz w:val="28"/>
                <w:szCs w:val="28"/>
                <w:lang w:eastAsia="ru-RU"/>
              </w:rPr>
            </w:pPr>
            <w:r w:rsidRPr="0065174A">
              <w:rPr>
                <w:rFonts w:ascii="Times New Roman" w:eastAsia="Times New Roman" w:hAnsi="Times New Roman" w:cs="Times New Roman"/>
                <w:sz w:val="28"/>
                <w:szCs w:val="28"/>
                <w:lang w:eastAsia="ru-RU"/>
              </w:rPr>
              <w:lastRenderedPageBreak/>
              <w:t>Внеоборотные активы</w:t>
            </w:r>
          </w:p>
        </w:tc>
        <w:tc>
          <w:tcPr>
            <w:tcW w:w="1126" w:type="dxa"/>
            <w:shd w:val="clear" w:color="auto" w:fill="auto"/>
            <w:noWrap/>
            <w:vAlign w:val="center"/>
            <w:hideMark/>
          </w:tcPr>
          <w:p w:rsidR="0065174A" w:rsidRPr="0065174A" w:rsidRDefault="0065174A" w:rsidP="00682A60">
            <w:pPr>
              <w:spacing w:line="240" w:lineRule="auto"/>
              <w:jc w:val="center"/>
              <w:rPr>
                <w:rFonts w:ascii="Times New Roman" w:hAnsi="Times New Roman" w:cs="Times New Roman"/>
                <w:sz w:val="28"/>
                <w:szCs w:val="28"/>
              </w:rPr>
            </w:pPr>
            <w:r w:rsidRPr="0065174A">
              <w:rPr>
                <w:rFonts w:ascii="Times New Roman" w:hAnsi="Times New Roman" w:cs="Times New Roman"/>
                <w:sz w:val="28"/>
                <w:szCs w:val="28"/>
              </w:rPr>
              <w:t>0</w:t>
            </w:r>
          </w:p>
        </w:tc>
        <w:tc>
          <w:tcPr>
            <w:tcW w:w="1266" w:type="dxa"/>
            <w:shd w:val="clear" w:color="auto" w:fill="auto"/>
            <w:noWrap/>
            <w:vAlign w:val="center"/>
            <w:hideMark/>
          </w:tcPr>
          <w:p w:rsidR="0065174A" w:rsidRPr="0065174A" w:rsidRDefault="0065174A" w:rsidP="00682A60">
            <w:pPr>
              <w:spacing w:line="240" w:lineRule="auto"/>
              <w:jc w:val="center"/>
              <w:rPr>
                <w:rFonts w:ascii="Times New Roman" w:hAnsi="Times New Roman" w:cs="Times New Roman"/>
                <w:sz w:val="28"/>
                <w:szCs w:val="28"/>
              </w:rPr>
            </w:pPr>
            <w:r w:rsidRPr="0065174A">
              <w:rPr>
                <w:rFonts w:ascii="Times New Roman" w:hAnsi="Times New Roman" w:cs="Times New Roman"/>
                <w:sz w:val="28"/>
                <w:szCs w:val="28"/>
              </w:rPr>
              <w:t>0</w:t>
            </w:r>
          </w:p>
        </w:tc>
        <w:tc>
          <w:tcPr>
            <w:tcW w:w="2098" w:type="dxa"/>
            <w:shd w:val="clear" w:color="auto" w:fill="auto"/>
            <w:vAlign w:val="center"/>
            <w:hideMark/>
          </w:tcPr>
          <w:p w:rsidR="0065174A" w:rsidRPr="0065174A" w:rsidRDefault="0065174A" w:rsidP="00682A60">
            <w:pPr>
              <w:spacing w:after="0" w:line="240" w:lineRule="auto"/>
              <w:jc w:val="center"/>
              <w:rPr>
                <w:rFonts w:ascii="Times New Roman" w:eastAsia="Times New Roman" w:hAnsi="Times New Roman" w:cs="Times New Roman"/>
                <w:sz w:val="28"/>
                <w:szCs w:val="28"/>
                <w:lang w:eastAsia="ru-RU"/>
              </w:rPr>
            </w:pPr>
            <w:r w:rsidRPr="0065174A">
              <w:rPr>
                <w:rFonts w:ascii="Times New Roman" w:eastAsia="Times New Roman" w:hAnsi="Times New Roman" w:cs="Times New Roman"/>
                <w:sz w:val="28"/>
                <w:szCs w:val="28"/>
                <w:lang w:eastAsia="ru-RU"/>
              </w:rPr>
              <w:t>Собственный капитал</w:t>
            </w:r>
          </w:p>
        </w:tc>
        <w:tc>
          <w:tcPr>
            <w:tcW w:w="1300" w:type="dxa"/>
            <w:shd w:val="clear" w:color="auto" w:fill="auto"/>
            <w:noWrap/>
            <w:vAlign w:val="center"/>
            <w:hideMark/>
          </w:tcPr>
          <w:p w:rsidR="0065174A" w:rsidRPr="0065174A" w:rsidRDefault="0065174A" w:rsidP="00682A60">
            <w:pPr>
              <w:spacing w:line="240" w:lineRule="auto"/>
              <w:jc w:val="center"/>
              <w:rPr>
                <w:rFonts w:ascii="Times New Roman" w:hAnsi="Times New Roman" w:cs="Times New Roman"/>
                <w:sz w:val="28"/>
                <w:szCs w:val="28"/>
              </w:rPr>
            </w:pPr>
            <w:r w:rsidRPr="0065174A">
              <w:rPr>
                <w:rFonts w:ascii="Times New Roman" w:hAnsi="Times New Roman" w:cs="Times New Roman"/>
                <w:sz w:val="28"/>
                <w:szCs w:val="28"/>
              </w:rPr>
              <w:t>409</w:t>
            </w:r>
          </w:p>
        </w:tc>
        <w:tc>
          <w:tcPr>
            <w:tcW w:w="1500" w:type="dxa"/>
            <w:shd w:val="clear" w:color="auto" w:fill="auto"/>
            <w:noWrap/>
            <w:vAlign w:val="center"/>
            <w:hideMark/>
          </w:tcPr>
          <w:p w:rsidR="0065174A" w:rsidRPr="0065174A" w:rsidRDefault="00397145" w:rsidP="00682A60">
            <w:pPr>
              <w:spacing w:line="240" w:lineRule="auto"/>
              <w:jc w:val="center"/>
              <w:rPr>
                <w:rFonts w:ascii="Times New Roman" w:hAnsi="Times New Roman" w:cs="Times New Roman"/>
                <w:sz w:val="28"/>
                <w:szCs w:val="28"/>
              </w:rPr>
            </w:pPr>
            <w:r>
              <w:rPr>
                <w:rFonts w:ascii="Times New Roman" w:hAnsi="Times New Roman" w:cs="Times New Roman"/>
                <w:sz w:val="28"/>
                <w:szCs w:val="28"/>
              </w:rPr>
              <w:t>8356,1</w:t>
            </w:r>
          </w:p>
        </w:tc>
      </w:tr>
      <w:tr w:rsidR="0065174A" w:rsidRPr="00C2018C" w:rsidTr="0065174A">
        <w:trPr>
          <w:trHeight w:val="315"/>
        </w:trPr>
        <w:tc>
          <w:tcPr>
            <w:tcW w:w="2031" w:type="dxa"/>
            <w:shd w:val="clear" w:color="auto" w:fill="auto"/>
            <w:vAlign w:val="center"/>
            <w:hideMark/>
          </w:tcPr>
          <w:p w:rsidR="0065174A" w:rsidRPr="0065174A" w:rsidRDefault="0065174A" w:rsidP="00682A60">
            <w:pPr>
              <w:spacing w:after="0" w:line="240" w:lineRule="auto"/>
              <w:jc w:val="center"/>
              <w:rPr>
                <w:rFonts w:ascii="Times New Roman" w:eastAsia="Times New Roman" w:hAnsi="Times New Roman" w:cs="Times New Roman"/>
                <w:sz w:val="28"/>
                <w:szCs w:val="28"/>
                <w:lang w:eastAsia="ru-RU"/>
              </w:rPr>
            </w:pPr>
            <w:r w:rsidRPr="0065174A">
              <w:rPr>
                <w:rFonts w:ascii="Times New Roman" w:eastAsia="Times New Roman" w:hAnsi="Times New Roman" w:cs="Times New Roman"/>
                <w:sz w:val="28"/>
                <w:szCs w:val="28"/>
                <w:lang w:eastAsia="ru-RU"/>
              </w:rPr>
              <w:t>Основные средства</w:t>
            </w:r>
          </w:p>
        </w:tc>
        <w:tc>
          <w:tcPr>
            <w:tcW w:w="1126" w:type="dxa"/>
            <w:shd w:val="clear" w:color="auto" w:fill="auto"/>
            <w:vAlign w:val="center"/>
            <w:hideMark/>
          </w:tcPr>
          <w:p w:rsidR="0065174A" w:rsidRPr="0065174A" w:rsidRDefault="0065174A" w:rsidP="00682A60">
            <w:pPr>
              <w:spacing w:after="0" w:line="240" w:lineRule="auto"/>
              <w:jc w:val="center"/>
              <w:rPr>
                <w:rFonts w:ascii="Times New Roman" w:eastAsia="Times New Roman" w:hAnsi="Times New Roman" w:cs="Times New Roman"/>
                <w:sz w:val="28"/>
                <w:szCs w:val="28"/>
                <w:lang w:eastAsia="ru-RU"/>
              </w:rPr>
            </w:pPr>
            <w:r w:rsidRPr="0065174A">
              <w:rPr>
                <w:rFonts w:ascii="Times New Roman" w:eastAsia="Times New Roman" w:hAnsi="Times New Roman" w:cs="Times New Roman"/>
                <w:sz w:val="28"/>
                <w:szCs w:val="28"/>
                <w:lang w:eastAsia="ru-RU"/>
              </w:rPr>
              <w:t>0</w:t>
            </w:r>
          </w:p>
        </w:tc>
        <w:tc>
          <w:tcPr>
            <w:tcW w:w="1266" w:type="dxa"/>
            <w:shd w:val="clear" w:color="auto" w:fill="auto"/>
            <w:noWrap/>
            <w:vAlign w:val="center"/>
            <w:hideMark/>
          </w:tcPr>
          <w:p w:rsidR="0065174A" w:rsidRPr="0065174A" w:rsidRDefault="0065174A" w:rsidP="00682A60">
            <w:pPr>
              <w:spacing w:line="240" w:lineRule="auto"/>
              <w:jc w:val="center"/>
              <w:rPr>
                <w:rFonts w:ascii="Times New Roman" w:hAnsi="Times New Roman" w:cs="Times New Roman"/>
                <w:sz w:val="28"/>
                <w:szCs w:val="28"/>
              </w:rPr>
            </w:pPr>
            <w:r w:rsidRPr="0065174A">
              <w:rPr>
                <w:rFonts w:ascii="Times New Roman" w:hAnsi="Times New Roman" w:cs="Times New Roman"/>
                <w:sz w:val="28"/>
                <w:szCs w:val="28"/>
              </w:rPr>
              <w:t>0</w:t>
            </w:r>
          </w:p>
        </w:tc>
        <w:tc>
          <w:tcPr>
            <w:tcW w:w="2098" w:type="dxa"/>
            <w:shd w:val="clear" w:color="auto" w:fill="auto"/>
            <w:vAlign w:val="center"/>
            <w:hideMark/>
          </w:tcPr>
          <w:p w:rsidR="0065174A" w:rsidRPr="0065174A" w:rsidRDefault="0065174A" w:rsidP="00682A60">
            <w:pPr>
              <w:spacing w:after="0" w:line="240" w:lineRule="auto"/>
              <w:jc w:val="center"/>
              <w:rPr>
                <w:rFonts w:ascii="Times New Roman" w:eastAsia="Times New Roman" w:hAnsi="Times New Roman" w:cs="Times New Roman"/>
                <w:sz w:val="28"/>
                <w:szCs w:val="28"/>
                <w:lang w:eastAsia="ru-RU"/>
              </w:rPr>
            </w:pPr>
          </w:p>
        </w:tc>
        <w:tc>
          <w:tcPr>
            <w:tcW w:w="1300" w:type="dxa"/>
            <w:shd w:val="clear" w:color="auto" w:fill="auto"/>
            <w:vAlign w:val="center"/>
            <w:hideMark/>
          </w:tcPr>
          <w:p w:rsidR="0065174A" w:rsidRPr="0065174A" w:rsidRDefault="0065174A" w:rsidP="00682A60">
            <w:pPr>
              <w:spacing w:after="0" w:line="240" w:lineRule="auto"/>
              <w:jc w:val="center"/>
              <w:rPr>
                <w:rFonts w:ascii="Times New Roman" w:eastAsia="Times New Roman" w:hAnsi="Times New Roman" w:cs="Times New Roman"/>
                <w:sz w:val="28"/>
                <w:szCs w:val="28"/>
                <w:lang w:eastAsia="ru-RU"/>
              </w:rPr>
            </w:pPr>
          </w:p>
        </w:tc>
        <w:tc>
          <w:tcPr>
            <w:tcW w:w="1500" w:type="dxa"/>
            <w:shd w:val="clear" w:color="auto" w:fill="auto"/>
            <w:noWrap/>
            <w:vAlign w:val="center"/>
            <w:hideMark/>
          </w:tcPr>
          <w:p w:rsidR="0065174A" w:rsidRPr="0065174A" w:rsidRDefault="0065174A" w:rsidP="00682A60">
            <w:pPr>
              <w:spacing w:line="240" w:lineRule="auto"/>
              <w:jc w:val="center"/>
              <w:rPr>
                <w:rFonts w:ascii="Times New Roman" w:hAnsi="Times New Roman" w:cs="Times New Roman"/>
                <w:sz w:val="28"/>
                <w:szCs w:val="28"/>
              </w:rPr>
            </w:pPr>
          </w:p>
        </w:tc>
      </w:tr>
      <w:tr w:rsidR="0065174A" w:rsidRPr="00C2018C" w:rsidTr="0065174A">
        <w:trPr>
          <w:trHeight w:val="645"/>
        </w:trPr>
        <w:tc>
          <w:tcPr>
            <w:tcW w:w="2031" w:type="dxa"/>
            <w:shd w:val="clear" w:color="auto" w:fill="auto"/>
            <w:vAlign w:val="center"/>
            <w:hideMark/>
          </w:tcPr>
          <w:p w:rsidR="0065174A" w:rsidRPr="0065174A" w:rsidRDefault="0065174A" w:rsidP="00682A60">
            <w:pPr>
              <w:spacing w:after="0" w:line="240" w:lineRule="auto"/>
              <w:jc w:val="center"/>
              <w:rPr>
                <w:rFonts w:ascii="Times New Roman" w:eastAsia="Times New Roman" w:hAnsi="Times New Roman" w:cs="Times New Roman"/>
                <w:bCs/>
                <w:sz w:val="28"/>
                <w:szCs w:val="28"/>
                <w:lang w:eastAsia="ru-RU"/>
              </w:rPr>
            </w:pPr>
            <w:r w:rsidRPr="0065174A">
              <w:rPr>
                <w:rFonts w:ascii="Times New Roman" w:eastAsia="Times New Roman" w:hAnsi="Times New Roman" w:cs="Times New Roman"/>
                <w:bCs/>
                <w:sz w:val="28"/>
                <w:szCs w:val="28"/>
                <w:lang w:eastAsia="ru-RU"/>
              </w:rPr>
              <w:t>Итого имущества (активов)</w:t>
            </w:r>
          </w:p>
        </w:tc>
        <w:tc>
          <w:tcPr>
            <w:tcW w:w="1126" w:type="dxa"/>
            <w:shd w:val="clear" w:color="auto" w:fill="auto"/>
            <w:vAlign w:val="center"/>
            <w:hideMark/>
          </w:tcPr>
          <w:p w:rsidR="0065174A" w:rsidRPr="0065174A" w:rsidRDefault="0065174A" w:rsidP="00682A60">
            <w:pPr>
              <w:spacing w:line="240" w:lineRule="auto"/>
              <w:jc w:val="center"/>
              <w:rPr>
                <w:rFonts w:ascii="Times New Roman" w:hAnsi="Times New Roman" w:cs="Times New Roman"/>
                <w:sz w:val="28"/>
                <w:szCs w:val="28"/>
              </w:rPr>
            </w:pPr>
            <w:r w:rsidRPr="0065174A">
              <w:rPr>
                <w:rFonts w:ascii="Times New Roman" w:eastAsia="Times New Roman" w:hAnsi="Times New Roman" w:cs="Times New Roman"/>
                <w:sz w:val="28"/>
                <w:szCs w:val="28"/>
                <w:lang w:eastAsia="ru-RU"/>
              </w:rPr>
              <w:t>15781</w:t>
            </w:r>
          </w:p>
        </w:tc>
        <w:tc>
          <w:tcPr>
            <w:tcW w:w="1266" w:type="dxa"/>
            <w:shd w:val="clear" w:color="auto" w:fill="auto"/>
            <w:noWrap/>
            <w:vAlign w:val="center"/>
            <w:hideMark/>
          </w:tcPr>
          <w:p w:rsidR="0065174A" w:rsidRPr="0065174A" w:rsidRDefault="00397145" w:rsidP="00682A60">
            <w:pPr>
              <w:spacing w:line="240" w:lineRule="auto"/>
              <w:jc w:val="center"/>
              <w:rPr>
                <w:rFonts w:ascii="Times New Roman" w:hAnsi="Times New Roman" w:cs="Times New Roman"/>
                <w:sz w:val="28"/>
                <w:szCs w:val="28"/>
              </w:rPr>
            </w:pPr>
            <w:r>
              <w:rPr>
                <w:rFonts w:ascii="Times New Roman" w:hAnsi="Times New Roman" w:cs="Times New Roman"/>
                <w:sz w:val="28"/>
                <w:szCs w:val="28"/>
              </w:rPr>
              <w:t>17002</w:t>
            </w:r>
          </w:p>
        </w:tc>
        <w:tc>
          <w:tcPr>
            <w:tcW w:w="2098" w:type="dxa"/>
            <w:shd w:val="clear" w:color="auto" w:fill="auto"/>
            <w:vAlign w:val="center"/>
            <w:hideMark/>
          </w:tcPr>
          <w:p w:rsidR="0065174A" w:rsidRPr="0065174A" w:rsidRDefault="0065174A" w:rsidP="00682A60">
            <w:pPr>
              <w:spacing w:after="0" w:line="240" w:lineRule="auto"/>
              <w:jc w:val="center"/>
              <w:rPr>
                <w:rFonts w:ascii="Times New Roman" w:eastAsia="Times New Roman" w:hAnsi="Times New Roman" w:cs="Times New Roman"/>
                <w:bCs/>
                <w:sz w:val="28"/>
                <w:szCs w:val="28"/>
                <w:lang w:eastAsia="ru-RU"/>
              </w:rPr>
            </w:pPr>
            <w:r w:rsidRPr="0065174A">
              <w:rPr>
                <w:rFonts w:ascii="Times New Roman" w:eastAsia="Times New Roman" w:hAnsi="Times New Roman" w:cs="Times New Roman"/>
                <w:bCs/>
                <w:sz w:val="28"/>
                <w:szCs w:val="28"/>
                <w:lang w:eastAsia="ru-RU"/>
              </w:rPr>
              <w:t>Итого капитал (пассивы)</w:t>
            </w:r>
          </w:p>
        </w:tc>
        <w:tc>
          <w:tcPr>
            <w:tcW w:w="1300" w:type="dxa"/>
            <w:shd w:val="clear" w:color="auto" w:fill="auto"/>
            <w:vAlign w:val="center"/>
            <w:hideMark/>
          </w:tcPr>
          <w:p w:rsidR="0065174A" w:rsidRPr="0065174A" w:rsidRDefault="0065174A" w:rsidP="00682A60">
            <w:pPr>
              <w:spacing w:after="0" w:line="240" w:lineRule="auto"/>
              <w:jc w:val="center"/>
              <w:rPr>
                <w:rFonts w:ascii="Times New Roman" w:hAnsi="Times New Roman" w:cs="Times New Roman"/>
                <w:sz w:val="28"/>
                <w:szCs w:val="28"/>
              </w:rPr>
            </w:pPr>
            <w:r w:rsidRPr="0065174A">
              <w:rPr>
                <w:rFonts w:ascii="Times New Roman" w:hAnsi="Times New Roman" w:cs="Times New Roman"/>
                <w:sz w:val="28"/>
                <w:szCs w:val="28"/>
              </w:rPr>
              <w:t>15781</w:t>
            </w:r>
          </w:p>
          <w:p w:rsidR="0065174A" w:rsidRPr="0065174A" w:rsidRDefault="0065174A" w:rsidP="00682A60">
            <w:pPr>
              <w:spacing w:after="0" w:line="240" w:lineRule="auto"/>
              <w:jc w:val="center"/>
              <w:rPr>
                <w:rFonts w:ascii="Times New Roman" w:eastAsia="Times New Roman" w:hAnsi="Times New Roman" w:cs="Times New Roman"/>
                <w:sz w:val="28"/>
                <w:szCs w:val="28"/>
                <w:lang w:eastAsia="ru-RU"/>
              </w:rPr>
            </w:pPr>
          </w:p>
        </w:tc>
        <w:tc>
          <w:tcPr>
            <w:tcW w:w="1500" w:type="dxa"/>
            <w:shd w:val="clear" w:color="auto" w:fill="auto"/>
            <w:noWrap/>
            <w:vAlign w:val="center"/>
            <w:hideMark/>
          </w:tcPr>
          <w:p w:rsidR="0065174A" w:rsidRPr="0065174A" w:rsidRDefault="00397145" w:rsidP="00682A60">
            <w:pPr>
              <w:spacing w:line="240" w:lineRule="auto"/>
              <w:jc w:val="center"/>
              <w:rPr>
                <w:rFonts w:ascii="Times New Roman" w:hAnsi="Times New Roman" w:cs="Times New Roman"/>
                <w:sz w:val="28"/>
                <w:szCs w:val="28"/>
              </w:rPr>
            </w:pPr>
            <w:r>
              <w:rPr>
                <w:rFonts w:ascii="Times New Roman" w:hAnsi="Times New Roman" w:cs="Times New Roman"/>
                <w:sz w:val="28"/>
                <w:szCs w:val="28"/>
              </w:rPr>
              <w:t>17002,1</w:t>
            </w:r>
          </w:p>
        </w:tc>
      </w:tr>
    </w:tbl>
    <w:p w:rsidR="00AF7A47" w:rsidRPr="00397145" w:rsidRDefault="00AF7A47" w:rsidP="001611CC">
      <w:pPr>
        <w:spacing w:after="0" w:line="360" w:lineRule="auto"/>
        <w:ind w:firstLine="709"/>
        <w:jc w:val="both"/>
        <w:rPr>
          <w:rFonts w:ascii="Times New Roman" w:hAnsi="Times New Roman" w:cs="Times New Roman"/>
          <w:sz w:val="28"/>
          <w:szCs w:val="28"/>
        </w:rPr>
      </w:pPr>
      <w:r w:rsidRPr="00397145">
        <w:rPr>
          <w:rFonts w:ascii="Times New Roman" w:hAnsi="Times New Roman" w:cs="Times New Roman"/>
          <w:sz w:val="28"/>
          <w:szCs w:val="28"/>
        </w:rPr>
        <w:t>Таким образом, коэффициент соотношения кредиторской и дебиторской задолженности будет составлять 1, а соответственно и улучшится финансовое состояние организации в целом.</w:t>
      </w:r>
      <w:r w:rsidR="00397145" w:rsidRPr="00397145">
        <w:rPr>
          <w:rFonts w:ascii="Times New Roman" w:hAnsi="Times New Roman" w:cs="Times New Roman"/>
          <w:sz w:val="28"/>
          <w:szCs w:val="28"/>
        </w:rPr>
        <w:t xml:space="preserve"> Увеличится Актив и пассив баланса на 1221.</w:t>
      </w:r>
      <w:r w:rsidRPr="00397145">
        <w:rPr>
          <w:rFonts w:ascii="Times New Roman" w:hAnsi="Times New Roman" w:cs="Times New Roman"/>
          <w:sz w:val="28"/>
          <w:szCs w:val="28"/>
        </w:rPr>
        <w:t xml:space="preserve"> </w:t>
      </w:r>
    </w:p>
    <w:p w:rsidR="00AF7A47" w:rsidRDefault="00AF7A47" w:rsidP="001611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необходимо, сосчитать коэфф</w:t>
      </w:r>
      <w:r w:rsidR="001611CC">
        <w:rPr>
          <w:rFonts w:ascii="Times New Roman" w:hAnsi="Times New Roman" w:cs="Times New Roman"/>
          <w:sz w:val="28"/>
          <w:szCs w:val="28"/>
        </w:rPr>
        <w:t>ициенты ликвидности организации, которые скажут о финансовом состоянии организации ООО «Прома-Киров» и помогут сделать вывод о принятых решениях.</w:t>
      </w:r>
    </w:p>
    <w:p w:rsidR="001611CC" w:rsidRPr="00C764A3" w:rsidRDefault="003E7E1C" w:rsidP="001611C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1611CC">
        <w:rPr>
          <w:rFonts w:ascii="Times New Roman" w:hAnsi="Times New Roman" w:cs="Times New Roman"/>
          <w:sz w:val="28"/>
          <w:szCs w:val="28"/>
        </w:rPr>
        <w:t>з таблицы 3</w:t>
      </w:r>
      <w:r w:rsidR="000C5FB2">
        <w:rPr>
          <w:rFonts w:ascii="Times New Roman" w:hAnsi="Times New Roman" w:cs="Times New Roman"/>
          <w:sz w:val="28"/>
          <w:szCs w:val="28"/>
        </w:rPr>
        <w:t>3</w:t>
      </w:r>
      <w:r w:rsidR="001611CC">
        <w:rPr>
          <w:rFonts w:ascii="Times New Roman" w:hAnsi="Times New Roman" w:cs="Times New Roman"/>
          <w:sz w:val="28"/>
          <w:szCs w:val="28"/>
        </w:rPr>
        <w:t>, видно, что в 2018 году наблюдается увеличение коэффициентов ликвидности организации, что может говорить о улучшении финансового состояния ООО «Прома-Киров». Значит, делая вывод, можно сказать что возможные принятые решения могут положительно сказаться в будущем на финансовом состоянии организации.</w:t>
      </w:r>
    </w:p>
    <w:p w:rsidR="00AF7A47" w:rsidRDefault="00AF7A47" w:rsidP="00AF7A47">
      <w:pPr>
        <w:spacing w:line="360" w:lineRule="auto"/>
        <w:jc w:val="both"/>
        <w:rPr>
          <w:rFonts w:ascii="Times New Roman" w:hAnsi="Times New Roman" w:cs="Times New Roman"/>
          <w:sz w:val="28"/>
          <w:szCs w:val="28"/>
        </w:rPr>
      </w:pPr>
      <w:r w:rsidRPr="00453D92">
        <w:rPr>
          <w:rFonts w:ascii="Times New Roman" w:hAnsi="Times New Roman" w:cs="Times New Roman"/>
          <w:sz w:val="28"/>
          <w:szCs w:val="28"/>
        </w:rPr>
        <w:t xml:space="preserve">Таблица </w:t>
      </w:r>
      <w:r w:rsidR="00A93322">
        <w:rPr>
          <w:rFonts w:ascii="Times New Roman" w:hAnsi="Times New Roman" w:cs="Times New Roman"/>
          <w:sz w:val="28"/>
          <w:szCs w:val="28"/>
        </w:rPr>
        <w:t>3</w:t>
      </w:r>
      <w:r w:rsidR="00775974">
        <w:rPr>
          <w:rFonts w:ascii="Times New Roman" w:hAnsi="Times New Roman" w:cs="Times New Roman"/>
          <w:sz w:val="28"/>
          <w:szCs w:val="28"/>
        </w:rPr>
        <w:t>3</w:t>
      </w:r>
      <w:r w:rsidRPr="00453D92">
        <w:rPr>
          <w:rFonts w:ascii="Times New Roman" w:hAnsi="Times New Roman" w:cs="Times New Roman"/>
          <w:sz w:val="28"/>
          <w:szCs w:val="28"/>
        </w:rPr>
        <w:t xml:space="preserve"> – коэффициенты ликвидности ООО «Прома-Киров»</w:t>
      </w:r>
      <w:r>
        <w:rPr>
          <w:rFonts w:ascii="Times New Roman" w:hAnsi="Times New Roman" w:cs="Times New Roman"/>
          <w:sz w:val="28"/>
          <w:szCs w:val="28"/>
        </w:rPr>
        <w:t>, на 201</w:t>
      </w:r>
      <w:r w:rsidR="001611CC">
        <w:rPr>
          <w:rFonts w:ascii="Times New Roman" w:hAnsi="Times New Roman" w:cs="Times New Roman"/>
          <w:sz w:val="28"/>
          <w:szCs w:val="28"/>
        </w:rPr>
        <w:t>8</w:t>
      </w:r>
      <w:r>
        <w:rPr>
          <w:rFonts w:ascii="Times New Roman" w:hAnsi="Times New Roman" w:cs="Times New Roman"/>
          <w:sz w:val="28"/>
          <w:szCs w:val="28"/>
        </w:rPr>
        <w:t xml:space="preserve"> год.</w:t>
      </w:r>
    </w:p>
    <w:tbl>
      <w:tblPr>
        <w:tblStyle w:val="13"/>
        <w:tblW w:w="4640" w:type="pct"/>
        <w:tblLayout w:type="fixed"/>
        <w:tblLook w:val="01E0" w:firstRow="1" w:lastRow="1" w:firstColumn="1" w:lastColumn="1" w:noHBand="0" w:noVBand="0"/>
      </w:tblPr>
      <w:tblGrid>
        <w:gridCol w:w="3177"/>
        <w:gridCol w:w="1310"/>
        <w:gridCol w:w="1166"/>
        <w:gridCol w:w="1013"/>
        <w:gridCol w:w="1162"/>
        <w:gridCol w:w="1317"/>
      </w:tblGrid>
      <w:tr w:rsidR="00AF7A47" w:rsidRPr="00872BB4" w:rsidTr="009B5FBD">
        <w:trPr>
          <w:trHeight w:val="1407"/>
        </w:trPr>
        <w:tc>
          <w:tcPr>
            <w:tcW w:w="3104" w:type="dxa"/>
            <w:vAlign w:val="center"/>
          </w:tcPr>
          <w:p w:rsidR="00AF7A47" w:rsidRPr="00B31D60" w:rsidRDefault="00AF7A47" w:rsidP="00B31D60">
            <w:pPr>
              <w:pStyle w:val="af3"/>
              <w:rPr>
                <w:sz w:val="24"/>
                <w:szCs w:val="24"/>
              </w:rPr>
            </w:pPr>
            <w:r w:rsidRPr="00B31D60">
              <w:rPr>
                <w:sz w:val="24"/>
                <w:szCs w:val="24"/>
              </w:rPr>
              <w:t>Показатель</w:t>
            </w:r>
          </w:p>
        </w:tc>
        <w:tc>
          <w:tcPr>
            <w:tcW w:w="1280" w:type="dxa"/>
            <w:vAlign w:val="center"/>
          </w:tcPr>
          <w:p w:rsidR="00AF7A47" w:rsidRPr="00B31D60" w:rsidRDefault="00AF7A47" w:rsidP="00B31D60">
            <w:pPr>
              <w:pStyle w:val="af3"/>
              <w:rPr>
                <w:sz w:val="24"/>
                <w:szCs w:val="24"/>
              </w:rPr>
            </w:pPr>
            <w:r w:rsidRPr="00B31D60">
              <w:rPr>
                <w:sz w:val="24"/>
                <w:szCs w:val="24"/>
              </w:rPr>
              <w:t>Опт.</w:t>
            </w:r>
          </w:p>
          <w:p w:rsidR="00AF7A47" w:rsidRPr="00B31D60" w:rsidRDefault="00AF7A47" w:rsidP="00B31D60">
            <w:pPr>
              <w:pStyle w:val="af3"/>
              <w:rPr>
                <w:sz w:val="24"/>
                <w:szCs w:val="24"/>
              </w:rPr>
            </w:pPr>
            <w:r w:rsidRPr="00B31D60">
              <w:rPr>
                <w:sz w:val="24"/>
                <w:szCs w:val="24"/>
              </w:rPr>
              <w:t>значение</w:t>
            </w:r>
          </w:p>
        </w:tc>
        <w:tc>
          <w:tcPr>
            <w:tcW w:w="1139" w:type="dxa"/>
            <w:vAlign w:val="center"/>
          </w:tcPr>
          <w:p w:rsidR="00AF7A47" w:rsidRPr="00B31D60" w:rsidRDefault="00AF7A47" w:rsidP="00B31D60">
            <w:pPr>
              <w:spacing w:line="240" w:lineRule="auto"/>
              <w:contextualSpacing/>
              <w:jc w:val="center"/>
              <w:rPr>
                <w:rFonts w:ascii="Times New Roman" w:hAnsi="Times New Roman" w:cs="Times New Roman"/>
                <w:sz w:val="24"/>
                <w:szCs w:val="24"/>
              </w:rPr>
            </w:pPr>
            <w:r w:rsidRPr="00B31D60">
              <w:rPr>
                <w:rFonts w:ascii="Times New Roman" w:hAnsi="Times New Roman" w:cs="Times New Roman"/>
                <w:sz w:val="24"/>
                <w:szCs w:val="24"/>
              </w:rPr>
              <w:t>На 31 дек. 201</w:t>
            </w:r>
            <w:r w:rsidR="00B51385" w:rsidRPr="00B31D60">
              <w:rPr>
                <w:rFonts w:ascii="Times New Roman" w:hAnsi="Times New Roman" w:cs="Times New Roman"/>
                <w:sz w:val="24"/>
                <w:szCs w:val="24"/>
              </w:rPr>
              <w:t>6</w:t>
            </w:r>
            <w:r w:rsidRPr="00B31D60">
              <w:rPr>
                <w:rFonts w:ascii="Times New Roman" w:hAnsi="Times New Roman" w:cs="Times New Roman"/>
                <w:sz w:val="24"/>
                <w:szCs w:val="24"/>
              </w:rPr>
              <w:t xml:space="preserve"> г.</w:t>
            </w:r>
          </w:p>
        </w:tc>
        <w:tc>
          <w:tcPr>
            <w:tcW w:w="990" w:type="dxa"/>
          </w:tcPr>
          <w:p w:rsidR="00AF7A47" w:rsidRPr="00B31D60" w:rsidRDefault="00AF7A47" w:rsidP="00B31D60">
            <w:pPr>
              <w:spacing w:line="240" w:lineRule="auto"/>
              <w:contextualSpacing/>
              <w:jc w:val="center"/>
              <w:rPr>
                <w:rFonts w:ascii="Times New Roman" w:hAnsi="Times New Roman" w:cs="Times New Roman"/>
                <w:sz w:val="24"/>
                <w:szCs w:val="24"/>
              </w:rPr>
            </w:pPr>
            <w:r w:rsidRPr="00B31D60">
              <w:rPr>
                <w:rFonts w:ascii="Times New Roman" w:hAnsi="Times New Roman" w:cs="Times New Roman"/>
                <w:sz w:val="24"/>
                <w:szCs w:val="24"/>
              </w:rPr>
              <w:t>На 31 дек. 201</w:t>
            </w:r>
            <w:r w:rsidR="00B51385" w:rsidRPr="00B31D60">
              <w:rPr>
                <w:rFonts w:ascii="Times New Roman" w:hAnsi="Times New Roman" w:cs="Times New Roman"/>
                <w:sz w:val="24"/>
                <w:szCs w:val="24"/>
              </w:rPr>
              <w:t>7</w:t>
            </w:r>
            <w:r w:rsidRPr="00B31D60">
              <w:rPr>
                <w:rFonts w:ascii="Times New Roman" w:hAnsi="Times New Roman" w:cs="Times New Roman"/>
                <w:sz w:val="24"/>
                <w:szCs w:val="24"/>
              </w:rPr>
              <w:t xml:space="preserve"> г.</w:t>
            </w:r>
          </w:p>
        </w:tc>
        <w:tc>
          <w:tcPr>
            <w:tcW w:w="1135" w:type="dxa"/>
          </w:tcPr>
          <w:p w:rsidR="00AF7A47" w:rsidRPr="00B31D60" w:rsidRDefault="00AF7A47" w:rsidP="00B31D60">
            <w:pPr>
              <w:spacing w:line="240" w:lineRule="auto"/>
              <w:contextualSpacing/>
              <w:jc w:val="center"/>
              <w:rPr>
                <w:rFonts w:ascii="Times New Roman" w:hAnsi="Times New Roman" w:cs="Times New Roman"/>
                <w:sz w:val="24"/>
                <w:szCs w:val="24"/>
              </w:rPr>
            </w:pPr>
            <w:r w:rsidRPr="00B31D60">
              <w:rPr>
                <w:rFonts w:ascii="Times New Roman" w:hAnsi="Times New Roman" w:cs="Times New Roman"/>
                <w:sz w:val="24"/>
                <w:szCs w:val="24"/>
              </w:rPr>
              <w:t>На 31 дек. 201</w:t>
            </w:r>
            <w:r w:rsidR="00B51385" w:rsidRPr="00B31D60">
              <w:rPr>
                <w:rFonts w:ascii="Times New Roman" w:hAnsi="Times New Roman" w:cs="Times New Roman"/>
                <w:sz w:val="24"/>
                <w:szCs w:val="24"/>
              </w:rPr>
              <w:t>8</w:t>
            </w:r>
            <w:r w:rsidRPr="00B31D60">
              <w:rPr>
                <w:rFonts w:ascii="Times New Roman" w:hAnsi="Times New Roman" w:cs="Times New Roman"/>
                <w:sz w:val="24"/>
                <w:szCs w:val="24"/>
              </w:rPr>
              <w:t xml:space="preserve"> г.</w:t>
            </w:r>
          </w:p>
        </w:tc>
        <w:tc>
          <w:tcPr>
            <w:tcW w:w="1287" w:type="dxa"/>
            <w:vAlign w:val="center"/>
          </w:tcPr>
          <w:p w:rsidR="00AF7A47" w:rsidRPr="00B31D60" w:rsidRDefault="00AF7A47" w:rsidP="00B31D60">
            <w:pPr>
              <w:spacing w:line="240" w:lineRule="auto"/>
              <w:contextualSpacing/>
              <w:jc w:val="center"/>
              <w:rPr>
                <w:rFonts w:ascii="Times New Roman" w:hAnsi="Times New Roman" w:cs="Times New Roman"/>
                <w:sz w:val="24"/>
                <w:szCs w:val="24"/>
              </w:rPr>
            </w:pPr>
            <w:r w:rsidRPr="00B31D60">
              <w:rPr>
                <w:rFonts w:ascii="Times New Roman" w:hAnsi="Times New Roman" w:cs="Times New Roman"/>
                <w:sz w:val="24"/>
                <w:szCs w:val="24"/>
              </w:rPr>
              <w:t>Изменение за период (+,-)</w:t>
            </w:r>
          </w:p>
        </w:tc>
      </w:tr>
      <w:tr w:rsidR="00AF7A47" w:rsidRPr="00872BB4" w:rsidTr="00CF1E5E">
        <w:trPr>
          <w:trHeight w:val="415"/>
        </w:trPr>
        <w:tc>
          <w:tcPr>
            <w:tcW w:w="3104" w:type="dxa"/>
            <w:vAlign w:val="center"/>
          </w:tcPr>
          <w:p w:rsidR="00AF7A47" w:rsidRPr="00B31D60" w:rsidRDefault="00AF7A47" w:rsidP="00CF1E5E">
            <w:pPr>
              <w:pStyle w:val="af3"/>
              <w:jc w:val="left"/>
              <w:rPr>
                <w:sz w:val="24"/>
                <w:szCs w:val="24"/>
              </w:rPr>
            </w:pPr>
            <w:r w:rsidRPr="00B31D60">
              <w:rPr>
                <w:sz w:val="24"/>
                <w:szCs w:val="24"/>
              </w:rPr>
              <w:t>Коэффициент абсолютной ликвидности</w:t>
            </w:r>
          </w:p>
        </w:tc>
        <w:tc>
          <w:tcPr>
            <w:tcW w:w="1280" w:type="dxa"/>
            <w:vAlign w:val="center"/>
          </w:tcPr>
          <w:p w:rsidR="00AF7A47" w:rsidRPr="00B31D60" w:rsidRDefault="00AF7A47" w:rsidP="00B31D60">
            <w:pPr>
              <w:pStyle w:val="af3"/>
              <w:rPr>
                <w:sz w:val="24"/>
                <w:szCs w:val="24"/>
              </w:rPr>
            </w:pPr>
            <w:r w:rsidRPr="00B31D60">
              <w:rPr>
                <w:sz w:val="24"/>
                <w:szCs w:val="24"/>
                <w:lang w:val="en-US"/>
              </w:rPr>
              <w:t>0</w:t>
            </w:r>
            <w:r w:rsidRPr="00B31D60">
              <w:rPr>
                <w:sz w:val="24"/>
                <w:szCs w:val="24"/>
              </w:rPr>
              <w:t>,2-0,3</w:t>
            </w:r>
          </w:p>
        </w:tc>
        <w:tc>
          <w:tcPr>
            <w:tcW w:w="1139" w:type="dxa"/>
            <w:vAlign w:val="center"/>
          </w:tcPr>
          <w:p w:rsidR="00AF7A47" w:rsidRPr="00B31D60" w:rsidRDefault="00AF7A47" w:rsidP="00B31D60">
            <w:pPr>
              <w:spacing w:line="240" w:lineRule="auto"/>
              <w:contextualSpacing/>
              <w:jc w:val="center"/>
              <w:rPr>
                <w:rFonts w:ascii="Times New Roman" w:hAnsi="Times New Roman" w:cs="Times New Roman"/>
                <w:color w:val="000000"/>
                <w:sz w:val="24"/>
                <w:szCs w:val="24"/>
              </w:rPr>
            </w:pPr>
            <w:r w:rsidRPr="00B31D60">
              <w:rPr>
                <w:rFonts w:ascii="Times New Roman" w:hAnsi="Times New Roman" w:cs="Times New Roman"/>
                <w:color w:val="000000"/>
                <w:sz w:val="24"/>
                <w:szCs w:val="24"/>
              </w:rPr>
              <w:t>0,15</w:t>
            </w:r>
          </w:p>
        </w:tc>
        <w:tc>
          <w:tcPr>
            <w:tcW w:w="990" w:type="dxa"/>
            <w:vAlign w:val="center"/>
          </w:tcPr>
          <w:p w:rsidR="00AF7A47" w:rsidRPr="00B31D60" w:rsidRDefault="00AF7A47" w:rsidP="00B31D60">
            <w:pPr>
              <w:spacing w:line="240" w:lineRule="auto"/>
              <w:contextualSpacing/>
              <w:jc w:val="center"/>
              <w:rPr>
                <w:rFonts w:ascii="Times New Roman" w:hAnsi="Times New Roman" w:cs="Times New Roman"/>
                <w:color w:val="000000"/>
                <w:sz w:val="24"/>
                <w:szCs w:val="24"/>
              </w:rPr>
            </w:pPr>
            <w:r w:rsidRPr="00B31D60">
              <w:rPr>
                <w:rFonts w:ascii="Times New Roman" w:hAnsi="Times New Roman" w:cs="Times New Roman"/>
                <w:color w:val="000000"/>
                <w:sz w:val="24"/>
                <w:szCs w:val="24"/>
              </w:rPr>
              <w:t>0,15</w:t>
            </w:r>
          </w:p>
        </w:tc>
        <w:tc>
          <w:tcPr>
            <w:tcW w:w="1135" w:type="dxa"/>
            <w:vAlign w:val="center"/>
          </w:tcPr>
          <w:p w:rsidR="00AF7A47" w:rsidRPr="00B31D60" w:rsidRDefault="00AF7A47" w:rsidP="00B31D60">
            <w:pPr>
              <w:spacing w:line="240" w:lineRule="auto"/>
              <w:contextualSpacing/>
              <w:jc w:val="center"/>
              <w:rPr>
                <w:rFonts w:ascii="Times New Roman" w:hAnsi="Times New Roman" w:cs="Times New Roman"/>
                <w:color w:val="000000"/>
                <w:sz w:val="24"/>
                <w:szCs w:val="24"/>
              </w:rPr>
            </w:pPr>
            <w:r w:rsidRPr="00B31D60">
              <w:rPr>
                <w:rFonts w:ascii="Times New Roman" w:hAnsi="Times New Roman" w:cs="Times New Roman"/>
                <w:color w:val="000000"/>
                <w:sz w:val="24"/>
                <w:szCs w:val="24"/>
              </w:rPr>
              <w:t>0,19</w:t>
            </w:r>
          </w:p>
        </w:tc>
        <w:tc>
          <w:tcPr>
            <w:tcW w:w="1287" w:type="dxa"/>
            <w:vAlign w:val="center"/>
          </w:tcPr>
          <w:p w:rsidR="00AF7A47" w:rsidRPr="00B31D60" w:rsidRDefault="00AF7A47" w:rsidP="00B31D60">
            <w:pPr>
              <w:spacing w:line="240" w:lineRule="auto"/>
              <w:contextualSpacing/>
              <w:jc w:val="center"/>
              <w:rPr>
                <w:rFonts w:ascii="Times New Roman" w:hAnsi="Times New Roman" w:cs="Times New Roman"/>
                <w:color w:val="000000"/>
                <w:sz w:val="24"/>
                <w:szCs w:val="24"/>
                <w:lang w:val="en-US"/>
              </w:rPr>
            </w:pPr>
            <w:r w:rsidRPr="00B31D60">
              <w:rPr>
                <w:rFonts w:ascii="Times New Roman" w:hAnsi="Times New Roman" w:cs="Times New Roman"/>
                <w:color w:val="000000"/>
                <w:sz w:val="24"/>
                <w:szCs w:val="24"/>
                <w:lang w:val="en-US"/>
              </w:rPr>
              <w:t>0.04</w:t>
            </w:r>
          </w:p>
        </w:tc>
      </w:tr>
      <w:tr w:rsidR="00AF7A47" w:rsidRPr="00872BB4" w:rsidTr="00CF1E5E">
        <w:trPr>
          <w:trHeight w:val="563"/>
        </w:trPr>
        <w:tc>
          <w:tcPr>
            <w:tcW w:w="3104" w:type="dxa"/>
            <w:vAlign w:val="center"/>
          </w:tcPr>
          <w:p w:rsidR="00AF7A47" w:rsidRPr="00B31D60" w:rsidRDefault="00AF7A47" w:rsidP="00CF1E5E">
            <w:pPr>
              <w:pStyle w:val="af3"/>
              <w:jc w:val="left"/>
              <w:rPr>
                <w:sz w:val="24"/>
                <w:szCs w:val="24"/>
              </w:rPr>
            </w:pPr>
            <w:r w:rsidRPr="00B31D60">
              <w:rPr>
                <w:sz w:val="24"/>
                <w:szCs w:val="24"/>
              </w:rPr>
              <w:t>Коэффициент промежуточной ликвидности</w:t>
            </w:r>
          </w:p>
        </w:tc>
        <w:tc>
          <w:tcPr>
            <w:tcW w:w="1280" w:type="dxa"/>
            <w:vAlign w:val="center"/>
          </w:tcPr>
          <w:p w:rsidR="00AF7A47" w:rsidRPr="00B31D60" w:rsidRDefault="00AF7A47" w:rsidP="00B31D60">
            <w:pPr>
              <w:pStyle w:val="af3"/>
              <w:rPr>
                <w:sz w:val="24"/>
                <w:szCs w:val="24"/>
              </w:rPr>
            </w:pPr>
            <w:r w:rsidRPr="00B31D60">
              <w:rPr>
                <w:sz w:val="24"/>
                <w:szCs w:val="24"/>
              </w:rPr>
              <w:t>0,8-1</w:t>
            </w:r>
          </w:p>
        </w:tc>
        <w:tc>
          <w:tcPr>
            <w:tcW w:w="1139" w:type="dxa"/>
            <w:vAlign w:val="center"/>
          </w:tcPr>
          <w:p w:rsidR="00AF7A47" w:rsidRPr="00B31D60" w:rsidRDefault="00AF7A47" w:rsidP="00B31D60">
            <w:pPr>
              <w:spacing w:line="240" w:lineRule="auto"/>
              <w:contextualSpacing/>
              <w:jc w:val="center"/>
              <w:rPr>
                <w:rFonts w:ascii="Times New Roman" w:hAnsi="Times New Roman" w:cs="Times New Roman"/>
                <w:color w:val="000000"/>
                <w:sz w:val="24"/>
                <w:szCs w:val="24"/>
              </w:rPr>
            </w:pPr>
            <w:r w:rsidRPr="00B31D60">
              <w:rPr>
                <w:rFonts w:ascii="Times New Roman" w:hAnsi="Times New Roman" w:cs="Times New Roman"/>
                <w:color w:val="000000"/>
                <w:sz w:val="24"/>
                <w:szCs w:val="24"/>
              </w:rPr>
              <w:t>0,62</w:t>
            </w:r>
          </w:p>
        </w:tc>
        <w:tc>
          <w:tcPr>
            <w:tcW w:w="990" w:type="dxa"/>
            <w:vAlign w:val="center"/>
          </w:tcPr>
          <w:p w:rsidR="00AF7A47" w:rsidRPr="00B31D60" w:rsidRDefault="00AF7A47" w:rsidP="00B31D60">
            <w:pPr>
              <w:spacing w:line="240" w:lineRule="auto"/>
              <w:contextualSpacing/>
              <w:jc w:val="center"/>
              <w:rPr>
                <w:rFonts w:ascii="Times New Roman" w:hAnsi="Times New Roman" w:cs="Times New Roman"/>
                <w:color w:val="000000"/>
                <w:sz w:val="24"/>
                <w:szCs w:val="24"/>
              </w:rPr>
            </w:pPr>
            <w:r w:rsidRPr="00B31D60">
              <w:rPr>
                <w:rFonts w:ascii="Times New Roman" w:hAnsi="Times New Roman" w:cs="Times New Roman"/>
                <w:color w:val="000000"/>
                <w:sz w:val="24"/>
                <w:szCs w:val="24"/>
              </w:rPr>
              <w:t>0,6</w:t>
            </w:r>
            <w:r w:rsidR="00B51385" w:rsidRPr="00B31D60">
              <w:rPr>
                <w:rFonts w:ascii="Times New Roman" w:hAnsi="Times New Roman" w:cs="Times New Roman"/>
                <w:color w:val="000000"/>
                <w:sz w:val="24"/>
                <w:szCs w:val="24"/>
              </w:rPr>
              <w:t>1</w:t>
            </w:r>
          </w:p>
        </w:tc>
        <w:tc>
          <w:tcPr>
            <w:tcW w:w="1135" w:type="dxa"/>
            <w:vAlign w:val="center"/>
          </w:tcPr>
          <w:p w:rsidR="00AF7A47" w:rsidRPr="00B31D60" w:rsidRDefault="00AF7A47" w:rsidP="00B31D60">
            <w:pPr>
              <w:spacing w:line="240" w:lineRule="auto"/>
              <w:contextualSpacing/>
              <w:jc w:val="center"/>
              <w:rPr>
                <w:rFonts w:ascii="Times New Roman" w:hAnsi="Times New Roman" w:cs="Times New Roman"/>
                <w:color w:val="000000"/>
                <w:sz w:val="24"/>
                <w:szCs w:val="24"/>
              </w:rPr>
            </w:pPr>
            <w:r w:rsidRPr="00B31D60">
              <w:rPr>
                <w:rFonts w:ascii="Times New Roman" w:hAnsi="Times New Roman" w:cs="Times New Roman"/>
                <w:color w:val="000000"/>
                <w:sz w:val="24"/>
                <w:szCs w:val="24"/>
              </w:rPr>
              <w:t>1</w:t>
            </w:r>
            <w:r w:rsidR="004D7AA1" w:rsidRPr="00B31D60">
              <w:rPr>
                <w:rFonts w:ascii="Times New Roman" w:hAnsi="Times New Roman" w:cs="Times New Roman"/>
                <w:color w:val="000000"/>
                <w:sz w:val="24"/>
                <w:szCs w:val="24"/>
              </w:rPr>
              <w:t>,18</w:t>
            </w:r>
          </w:p>
        </w:tc>
        <w:tc>
          <w:tcPr>
            <w:tcW w:w="1287" w:type="dxa"/>
            <w:vAlign w:val="center"/>
          </w:tcPr>
          <w:p w:rsidR="00AF7A47" w:rsidRPr="00B31D60" w:rsidRDefault="00AF7A47" w:rsidP="00B31D60">
            <w:pPr>
              <w:spacing w:line="240" w:lineRule="auto"/>
              <w:contextualSpacing/>
              <w:jc w:val="center"/>
              <w:rPr>
                <w:rFonts w:ascii="Times New Roman" w:hAnsi="Times New Roman" w:cs="Times New Roman"/>
                <w:color w:val="000000"/>
                <w:sz w:val="24"/>
                <w:szCs w:val="24"/>
              </w:rPr>
            </w:pPr>
            <w:r w:rsidRPr="00B31D60">
              <w:rPr>
                <w:rFonts w:ascii="Times New Roman" w:hAnsi="Times New Roman" w:cs="Times New Roman"/>
                <w:color w:val="000000"/>
                <w:sz w:val="24"/>
                <w:szCs w:val="24"/>
                <w:lang w:val="en-US"/>
              </w:rPr>
              <w:t>0.5</w:t>
            </w:r>
            <w:r w:rsidR="004D7AA1" w:rsidRPr="00B31D60">
              <w:rPr>
                <w:rFonts w:ascii="Times New Roman" w:hAnsi="Times New Roman" w:cs="Times New Roman"/>
                <w:color w:val="000000"/>
                <w:sz w:val="24"/>
                <w:szCs w:val="24"/>
              </w:rPr>
              <w:t>6</w:t>
            </w:r>
          </w:p>
        </w:tc>
      </w:tr>
      <w:tr w:rsidR="00AF7A47" w:rsidRPr="00872BB4" w:rsidTr="00CF1E5E">
        <w:trPr>
          <w:trHeight w:val="492"/>
        </w:trPr>
        <w:tc>
          <w:tcPr>
            <w:tcW w:w="3104" w:type="dxa"/>
            <w:vAlign w:val="center"/>
          </w:tcPr>
          <w:p w:rsidR="00AF7A47" w:rsidRPr="00B31D60" w:rsidRDefault="00AF7A47" w:rsidP="00CF1E5E">
            <w:pPr>
              <w:pStyle w:val="af3"/>
              <w:jc w:val="left"/>
              <w:rPr>
                <w:sz w:val="24"/>
                <w:szCs w:val="24"/>
                <w:lang w:val="en-US"/>
              </w:rPr>
            </w:pPr>
            <w:r w:rsidRPr="00B31D60">
              <w:rPr>
                <w:sz w:val="24"/>
                <w:szCs w:val="24"/>
              </w:rPr>
              <w:t>К</w:t>
            </w:r>
            <w:r w:rsidR="00CF1E5E">
              <w:rPr>
                <w:sz w:val="24"/>
                <w:szCs w:val="24"/>
              </w:rPr>
              <w:t xml:space="preserve">оэффициент текущей ликвидности </w:t>
            </w:r>
          </w:p>
        </w:tc>
        <w:tc>
          <w:tcPr>
            <w:tcW w:w="1280" w:type="dxa"/>
            <w:vAlign w:val="center"/>
          </w:tcPr>
          <w:p w:rsidR="00AF7A47" w:rsidRPr="00B31D60" w:rsidRDefault="00AF7A47" w:rsidP="00B31D60">
            <w:pPr>
              <w:pStyle w:val="af3"/>
              <w:rPr>
                <w:sz w:val="24"/>
                <w:szCs w:val="24"/>
              </w:rPr>
            </w:pPr>
            <w:r w:rsidRPr="00B31D60">
              <w:rPr>
                <w:sz w:val="24"/>
                <w:szCs w:val="24"/>
              </w:rPr>
              <w:t>2,0-2,5</w:t>
            </w:r>
          </w:p>
        </w:tc>
        <w:tc>
          <w:tcPr>
            <w:tcW w:w="1139" w:type="dxa"/>
            <w:vAlign w:val="center"/>
          </w:tcPr>
          <w:p w:rsidR="00AF7A47" w:rsidRPr="00B31D60" w:rsidRDefault="00AF7A47" w:rsidP="00B31D60">
            <w:pPr>
              <w:spacing w:line="240" w:lineRule="auto"/>
              <w:contextualSpacing/>
              <w:jc w:val="center"/>
              <w:rPr>
                <w:rFonts w:ascii="Times New Roman" w:hAnsi="Times New Roman" w:cs="Times New Roman"/>
                <w:color w:val="000000"/>
                <w:sz w:val="24"/>
                <w:szCs w:val="24"/>
              </w:rPr>
            </w:pPr>
            <w:r w:rsidRPr="00B31D60">
              <w:rPr>
                <w:rFonts w:ascii="Times New Roman" w:hAnsi="Times New Roman" w:cs="Times New Roman"/>
                <w:color w:val="000000"/>
                <w:sz w:val="24"/>
                <w:szCs w:val="24"/>
              </w:rPr>
              <w:t>1,03</w:t>
            </w:r>
          </w:p>
        </w:tc>
        <w:tc>
          <w:tcPr>
            <w:tcW w:w="990" w:type="dxa"/>
            <w:vAlign w:val="center"/>
          </w:tcPr>
          <w:p w:rsidR="00AF7A47" w:rsidRPr="00B31D60" w:rsidRDefault="00AF7A47" w:rsidP="00B31D60">
            <w:pPr>
              <w:spacing w:line="240" w:lineRule="auto"/>
              <w:contextualSpacing/>
              <w:jc w:val="center"/>
              <w:rPr>
                <w:rFonts w:ascii="Times New Roman" w:hAnsi="Times New Roman" w:cs="Times New Roman"/>
                <w:color w:val="000000"/>
                <w:sz w:val="24"/>
                <w:szCs w:val="24"/>
              </w:rPr>
            </w:pPr>
            <w:r w:rsidRPr="00B31D60">
              <w:rPr>
                <w:rFonts w:ascii="Times New Roman" w:hAnsi="Times New Roman" w:cs="Times New Roman"/>
                <w:color w:val="000000"/>
                <w:sz w:val="24"/>
                <w:szCs w:val="24"/>
              </w:rPr>
              <w:t>1,1</w:t>
            </w:r>
          </w:p>
        </w:tc>
        <w:tc>
          <w:tcPr>
            <w:tcW w:w="1135" w:type="dxa"/>
            <w:vAlign w:val="center"/>
          </w:tcPr>
          <w:p w:rsidR="00AF7A47" w:rsidRPr="00B31D60" w:rsidRDefault="00AF7A47" w:rsidP="00B31D60">
            <w:pPr>
              <w:spacing w:line="240" w:lineRule="auto"/>
              <w:contextualSpacing/>
              <w:jc w:val="center"/>
              <w:rPr>
                <w:rFonts w:ascii="Times New Roman" w:hAnsi="Times New Roman" w:cs="Times New Roman"/>
                <w:color w:val="000000"/>
                <w:sz w:val="24"/>
                <w:szCs w:val="24"/>
              </w:rPr>
            </w:pPr>
            <w:r w:rsidRPr="00B31D60">
              <w:rPr>
                <w:rFonts w:ascii="Times New Roman" w:hAnsi="Times New Roman" w:cs="Times New Roman"/>
                <w:color w:val="000000"/>
                <w:sz w:val="24"/>
                <w:szCs w:val="24"/>
              </w:rPr>
              <w:t>1,67</w:t>
            </w:r>
          </w:p>
        </w:tc>
        <w:tc>
          <w:tcPr>
            <w:tcW w:w="1287" w:type="dxa"/>
            <w:vAlign w:val="center"/>
          </w:tcPr>
          <w:p w:rsidR="00AF7A47" w:rsidRPr="00B31D60" w:rsidRDefault="00AF7A47" w:rsidP="00B31D60">
            <w:pPr>
              <w:spacing w:line="240" w:lineRule="auto"/>
              <w:contextualSpacing/>
              <w:jc w:val="center"/>
              <w:rPr>
                <w:rFonts w:ascii="Times New Roman" w:hAnsi="Times New Roman" w:cs="Times New Roman"/>
                <w:color w:val="000000"/>
                <w:sz w:val="24"/>
                <w:szCs w:val="24"/>
                <w:lang w:val="en-US"/>
              </w:rPr>
            </w:pPr>
            <w:r w:rsidRPr="00B31D60">
              <w:rPr>
                <w:rFonts w:ascii="Times New Roman" w:hAnsi="Times New Roman" w:cs="Times New Roman"/>
                <w:color w:val="000000"/>
                <w:sz w:val="24"/>
                <w:szCs w:val="24"/>
                <w:lang w:val="en-US"/>
              </w:rPr>
              <w:t>0.64</w:t>
            </w:r>
          </w:p>
        </w:tc>
      </w:tr>
      <w:tr w:rsidR="00AF7A47" w:rsidRPr="00872BB4" w:rsidTr="00CF1E5E">
        <w:trPr>
          <w:trHeight w:val="835"/>
        </w:trPr>
        <w:tc>
          <w:tcPr>
            <w:tcW w:w="3104" w:type="dxa"/>
            <w:vAlign w:val="center"/>
          </w:tcPr>
          <w:p w:rsidR="00AF7A47" w:rsidRPr="00B31D60" w:rsidRDefault="00AF7A47" w:rsidP="00CF1E5E">
            <w:pPr>
              <w:pStyle w:val="af3"/>
              <w:jc w:val="left"/>
              <w:rPr>
                <w:sz w:val="24"/>
                <w:szCs w:val="24"/>
              </w:rPr>
            </w:pPr>
            <w:r w:rsidRPr="00B31D60">
              <w:rPr>
                <w:sz w:val="24"/>
                <w:szCs w:val="24"/>
              </w:rPr>
              <w:t>Коэффициент платежеспособности нормального уровня</w:t>
            </w:r>
          </w:p>
        </w:tc>
        <w:tc>
          <w:tcPr>
            <w:tcW w:w="1280" w:type="dxa"/>
            <w:vAlign w:val="center"/>
          </w:tcPr>
          <w:p w:rsidR="00AF7A47" w:rsidRPr="00B31D60" w:rsidRDefault="00AF7A47" w:rsidP="00B31D60">
            <w:pPr>
              <w:pStyle w:val="af3"/>
              <w:rPr>
                <w:sz w:val="24"/>
                <w:szCs w:val="24"/>
              </w:rPr>
            </w:pPr>
            <w:r w:rsidRPr="00B31D60">
              <w:rPr>
                <w:sz w:val="24"/>
                <w:szCs w:val="24"/>
              </w:rPr>
              <w:t xml:space="preserve">≤ </w:t>
            </w:r>
            <m:oMath>
              <m:sSub>
                <m:sSubPr>
                  <m:ctrlPr>
                    <w:rPr>
                      <w:rFonts w:ascii="Cambria Math" w:hAnsi="Cambria Math"/>
                      <w:i/>
                      <w:sz w:val="24"/>
                      <w:szCs w:val="24"/>
                    </w:rPr>
                  </m:ctrlPr>
                </m:sSubPr>
                <m:e>
                  <m:r>
                    <w:rPr>
                      <w:rFonts w:ascii="Cambria Math" w:hAnsi="Cambria Math"/>
                      <w:sz w:val="24"/>
                      <w:szCs w:val="24"/>
                    </w:rPr>
                    <m:t>К</m:t>
                  </m:r>
                </m:e>
                <m:sub>
                  <m:r>
                    <w:rPr>
                      <w:rFonts w:ascii="Cambria Math" w:hAnsi="Cambria Math"/>
                      <w:sz w:val="24"/>
                      <w:szCs w:val="24"/>
                    </w:rPr>
                    <m:t>тл</m:t>
                  </m:r>
                </m:sub>
              </m:sSub>
            </m:oMath>
            <w:r w:rsidRPr="00B31D60">
              <w:rPr>
                <w:sz w:val="24"/>
                <w:szCs w:val="24"/>
              </w:rPr>
              <w:fldChar w:fldCharType="begin"/>
            </w:r>
            <w:r w:rsidRPr="00B31D60">
              <w:rPr>
                <w:sz w:val="24"/>
                <w:szCs w:val="24"/>
              </w:rPr>
              <w:instrText xml:space="preserve"> QUOTE </w:instrText>
            </w:r>
            <m:oMath>
              <m:sSub>
                <m:sSubPr>
                  <m:ctrlPr>
                    <w:rPr>
                      <w:rFonts w:ascii="Cambria Math" w:hAnsi="Cambria Math"/>
                      <w:i/>
                      <w:sz w:val="24"/>
                      <w:szCs w:val="24"/>
                    </w:rPr>
                  </m:ctrlPr>
                </m:sSubPr>
                <m:e>
                  <m:r>
                    <m:rPr>
                      <m:sty m:val="p"/>
                    </m:rPr>
                    <w:rPr>
                      <w:rFonts w:ascii="Cambria Math" w:hAnsi="Cambria Math"/>
                      <w:sz w:val="24"/>
                      <w:szCs w:val="24"/>
                    </w:rPr>
                    <m:t>К</m:t>
                  </m:r>
                </m:e>
                <m:sub>
                  <m:r>
                    <m:rPr>
                      <m:sty m:val="p"/>
                    </m:rPr>
                    <w:rPr>
                      <w:rFonts w:ascii="Cambria Math" w:hAnsi="Cambria Math"/>
                      <w:sz w:val="24"/>
                      <w:szCs w:val="24"/>
                    </w:rPr>
                    <m:t>тл</m:t>
                  </m:r>
                </m:sub>
              </m:sSub>
            </m:oMath>
            <w:r w:rsidRPr="00B31D60">
              <w:rPr>
                <w:sz w:val="24"/>
                <w:szCs w:val="24"/>
              </w:rPr>
              <w:instrText xml:space="preserve"> </w:instrText>
            </w:r>
            <w:r w:rsidRPr="00B31D60">
              <w:rPr>
                <w:sz w:val="24"/>
                <w:szCs w:val="24"/>
              </w:rPr>
              <w:fldChar w:fldCharType="end"/>
            </w:r>
          </w:p>
        </w:tc>
        <w:tc>
          <w:tcPr>
            <w:tcW w:w="1139" w:type="dxa"/>
            <w:vAlign w:val="center"/>
          </w:tcPr>
          <w:p w:rsidR="00AF7A47" w:rsidRPr="00B31D60" w:rsidRDefault="00AF7A47" w:rsidP="00B31D60">
            <w:pPr>
              <w:spacing w:line="240" w:lineRule="auto"/>
              <w:contextualSpacing/>
              <w:jc w:val="center"/>
              <w:rPr>
                <w:rFonts w:ascii="Times New Roman" w:hAnsi="Times New Roman" w:cs="Times New Roman"/>
                <w:color w:val="000000"/>
                <w:sz w:val="24"/>
                <w:szCs w:val="24"/>
              </w:rPr>
            </w:pPr>
            <w:r w:rsidRPr="00B31D60">
              <w:rPr>
                <w:rFonts w:ascii="Times New Roman" w:hAnsi="Times New Roman" w:cs="Times New Roman"/>
                <w:color w:val="000000"/>
                <w:sz w:val="24"/>
                <w:szCs w:val="24"/>
              </w:rPr>
              <w:t>1,44</w:t>
            </w:r>
          </w:p>
        </w:tc>
        <w:tc>
          <w:tcPr>
            <w:tcW w:w="990" w:type="dxa"/>
            <w:vAlign w:val="center"/>
          </w:tcPr>
          <w:p w:rsidR="00AF7A47" w:rsidRPr="00B31D60" w:rsidRDefault="00AF7A47" w:rsidP="00B31D60">
            <w:pPr>
              <w:spacing w:line="240" w:lineRule="auto"/>
              <w:contextualSpacing/>
              <w:jc w:val="center"/>
              <w:rPr>
                <w:rFonts w:ascii="Times New Roman" w:hAnsi="Times New Roman" w:cs="Times New Roman"/>
                <w:color w:val="000000"/>
                <w:sz w:val="24"/>
                <w:szCs w:val="24"/>
              </w:rPr>
            </w:pPr>
            <w:r w:rsidRPr="00B31D60">
              <w:rPr>
                <w:rFonts w:ascii="Times New Roman" w:hAnsi="Times New Roman" w:cs="Times New Roman"/>
                <w:color w:val="000000"/>
                <w:sz w:val="24"/>
                <w:szCs w:val="24"/>
              </w:rPr>
              <w:t>1,43</w:t>
            </w:r>
          </w:p>
        </w:tc>
        <w:tc>
          <w:tcPr>
            <w:tcW w:w="1135" w:type="dxa"/>
            <w:vAlign w:val="center"/>
          </w:tcPr>
          <w:p w:rsidR="00AF7A47" w:rsidRPr="00B31D60" w:rsidRDefault="00AF7A47" w:rsidP="00B31D60">
            <w:pPr>
              <w:spacing w:line="240" w:lineRule="auto"/>
              <w:contextualSpacing/>
              <w:jc w:val="center"/>
              <w:rPr>
                <w:rFonts w:ascii="Times New Roman" w:hAnsi="Times New Roman" w:cs="Times New Roman"/>
                <w:color w:val="000000"/>
                <w:sz w:val="24"/>
                <w:szCs w:val="24"/>
              </w:rPr>
            </w:pPr>
            <w:r w:rsidRPr="00B31D60">
              <w:rPr>
                <w:rFonts w:ascii="Times New Roman" w:hAnsi="Times New Roman" w:cs="Times New Roman"/>
                <w:color w:val="000000"/>
                <w:sz w:val="24"/>
                <w:szCs w:val="24"/>
              </w:rPr>
              <w:t>1,54</w:t>
            </w:r>
          </w:p>
        </w:tc>
        <w:tc>
          <w:tcPr>
            <w:tcW w:w="1287" w:type="dxa"/>
            <w:vAlign w:val="center"/>
          </w:tcPr>
          <w:p w:rsidR="00AF7A47" w:rsidRPr="00B31D60" w:rsidRDefault="00AF7A47" w:rsidP="00B31D60">
            <w:pPr>
              <w:spacing w:line="240" w:lineRule="auto"/>
              <w:contextualSpacing/>
              <w:jc w:val="center"/>
              <w:rPr>
                <w:rFonts w:ascii="Times New Roman" w:hAnsi="Times New Roman" w:cs="Times New Roman"/>
                <w:color w:val="000000"/>
                <w:sz w:val="24"/>
                <w:szCs w:val="24"/>
                <w:lang w:val="en-US"/>
              </w:rPr>
            </w:pPr>
            <w:r w:rsidRPr="00B31D60">
              <w:rPr>
                <w:rFonts w:ascii="Times New Roman" w:hAnsi="Times New Roman" w:cs="Times New Roman"/>
                <w:color w:val="000000"/>
                <w:sz w:val="24"/>
                <w:szCs w:val="24"/>
                <w:lang w:val="en-US"/>
              </w:rPr>
              <w:t>0.1</w:t>
            </w:r>
          </w:p>
        </w:tc>
      </w:tr>
      <w:tr w:rsidR="00AF7A47" w:rsidRPr="00872BB4" w:rsidTr="00CF1E5E">
        <w:trPr>
          <w:trHeight w:val="835"/>
        </w:trPr>
        <w:tc>
          <w:tcPr>
            <w:tcW w:w="3104" w:type="dxa"/>
            <w:vAlign w:val="center"/>
          </w:tcPr>
          <w:p w:rsidR="00AF7A47" w:rsidRPr="00B31D60" w:rsidRDefault="00AF7A47" w:rsidP="00CF1E5E">
            <w:pPr>
              <w:pStyle w:val="af3"/>
              <w:jc w:val="left"/>
              <w:rPr>
                <w:sz w:val="24"/>
                <w:szCs w:val="24"/>
              </w:rPr>
            </w:pPr>
            <w:r w:rsidRPr="00B31D60">
              <w:rPr>
                <w:sz w:val="24"/>
                <w:szCs w:val="24"/>
              </w:rPr>
              <w:t>Коэффициент общей платежеспособности</w:t>
            </w:r>
          </w:p>
        </w:tc>
        <w:tc>
          <w:tcPr>
            <w:tcW w:w="1280" w:type="dxa"/>
            <w:vAlign w:val="center"/>
          </w:tcPr>
          <w:p w:rsidR="00AF7A47" w:rsidRPr="00B31D60" w:rsidRDefault="00AF7A47" w:rsidP="00B31D60">
            <w:pPr>
              <w:pStyle w:val="af3"/>
              <w:rPr>
                <w:sz w:val="24"/>
                <w:szCs w:val="24"/>
              </w:rPr>
            </w:pPr>
          </w:p>
        </w:tc>
        <w:tc>
          <w:tcPr>
            <w:tcW w:w="1139" w:type="dxa"/>
            <w:vAlign w:val="center"/>
          </w:tcPr>
          <w:p w:rsidR="00AF7A47" w:rsidRPr="00B31D60" w:rsidRDefault="00AF7A47" w:rsidP="00B31D60">
            <w:pPr>
              <w:spacing w:line="240" w:lineRule="auto"/>
              <w:contextualSpacing/>
              <w:jc w:val="center"/>
              <w:rPr>
                <w:rFonts w:ascii="Times New Roman" w:hAnsi="Times New Roman" w:cs="Times New Roman"/>
                <w:color w:val="000000"/>
                <w:sz w:val="24"/>
                <w:szCs w:val="24"/>
              </w:rPr>
            </w:pPr>
            <w:r w:rsidRPr="00B31D60">
              <w:rPr>
                <w:rFonts w:ascii="Times New Roman" w:hAnsi="Times New Roman" w:cs="Times New Roman"/>
                <w:color w:val="000000"/>
                <w:sz w:val="24"/>
                <w:szCs w:val="24"/>
              </w:rPr>
              <w:t>0,024</w:t>
            </w:r>
          </w:p>
        </w:tc>
        <w:tc>
          <w:tcPr>
            <w:tcW w:w="990" w:type="dxa"/>
            <w:vAlign w:val="center"/>
          </w:tcPr>
          <w:p w:rsidR="00AF7A47" w:rsidRPr="00B31D60" w:rsidRDefault="00AF7A47" w:rsidP="00B31D60">
            <w:pPr>
              <w:spacing w:line="240" w:lineRule="auto"/>
              <w:contextualSpacing/>
              <w:jc w:val="center"/>
              <w:rPr>
                <w:rFonts w:ascii="Times New Roman" w:hAnsi="Times New Roman" w:cs="Times New Roman"/>
                <w:color w:val="000000"/>
                <w:sz w:val="24"/>
                <w:szCs w:val="24"/>
              </w:rPr>
            </w:pPr>
            <w:r w:rsidRPr="00B31D60">
              <w:rPr>
                <w:rFonts w:ascii="Times New Roman" w:hAnsi="Times New Roman" w:cs="Times New Roman"/>
                <w:color w:val="000000"/>
                <w:sz w:val="24"/>
                <w:szCs w:val="24"/>
              </w:rPr>
              <w:t>0,035</w:t>
            </w:r>
          </w:p>
        </w:tc>
        <w:tc>
          <w:tcPr>
            <w:tcW w:w="1135" w:type="dxa"/>
            <w:vAlign w:val="center"/>
          </w:tcPr>
          <w:p w:rsidR="00AF7A47" w:rsidRPr="00B31D60" w:rsidRDefault="00AF7A47" w:rsidP="00B31D60">
            <w:pPr>
              <w:spacing w:line="240" w:lineRule="auto"/>
              <w:contextualSpacing/>
              <w:jc w:val="center"/>
              <w:rPr>
                <w:rFonts w:ascii="Times New Roman" w:hAnsi="Times New Roman" w:cs="Times New Roman"/>
                <w:color w:val="000000"/>
                <w:sz w:val="24"/>
                <w:szCs w:val="24"/>
              </w:rPr>
            </w:pPr>
            <w:r w:rsidRPr="00B31D60">
              <w:rPr>
                <w:rFonts w:ascii="Times New Roman" w:hAnsi="Times New Roman" w:cs="Times New Roman"/>
                <w:color w:val="000000"/>
                <w:sz w:val="24"/>
                <w:szCs w:val="24"/>
              </w:rPr>
              <w:t>0,65</w:t>
            </w:r>
          </w:p>
        </w:tc>
        <w:tc>
          <w:tcPr>
            <w:tcW w:w="1287" w:type="dxa"/>
            <w:vAlign w:val="center"/>
          </w:tcPr>
          <w:p w:rsidR="00AF7A47" w:rsidRPr="00B31D60" w:rsidRDefault="00AF7A47" w:rsidP="00B31D60">
            <w:pPr>
              <w:spacing w:line="240" w:lineRule="auto"/>
              <w:contextualSpacing/>
              <w:jc w:val="center"/>
              <w:rPr>
                <w:rFonts w:ascii="Times New Roman" w:hAnsi="Times New Roman" w:cs="Times New Roman"/>
                <w:color w:val="000000"/>
                <w:sz w:val="24"/>
                <w:szCs w:val="24"/>
                <w:lang w:val="en-US"/>
              </w:rPr>
            </w:pPr>
            <w:r w:rsidRPr="00B31D60">
              <w:rPr>
                <w:rFonts w:ascii="Times New Roman" w:hAnsi="Times New Roman" w:cs="Times New Roman"/>
                <w:color w:val="000000"/>
                <w:sz w:val="24"/>
                <w:szCs w:val="24"/>
                <w:lang w:val="en-US"/>
              </w:rPr>
              <w:t>0.63</w:t>
            </w:r>
          </w:p>
        </w:tc>
      </w:tr>
    </w:tbl>
    <w:p w:rsidR="00EA6CBA" w:rsidRDefault="004D7AA1" w:rsidP="009408C6">
      <w:pPr>
        <w:spacing w:after="0" w:line="360" w:lineRule="auto"/>
        <w:ind w:firstLine="709"/>
        <w:jc w:val="both"/>
        <w:rPr>
          <w:rFonts w:ascii="Times New Roman" w:eastAsiaTheme="majorEastAsia" w:hAnsi="Times New Roman" w:cstheme="majorBidi"/>
          <w:b/>
          <w:bCs/>
          <w:sz w:val="28"/>
          <w:szCs w:val="28"/>
        </w:rPr>
      </w:pPr>
      <w:r>
        <w:rPr>
          <w:rFonts w:ascii="Times New Roman" w:hAnsi="Times New Roman" w:cs="Times New Roman"/>
          <w:sz w:val="28"/>
          <w:szCs w:val="28"/>
        </w:rPr>
        <w:t>Как видно из таблицы 3</w:t>
      </w:r>
      <w:r w:rsidR="000C5FB2">
        <w:rPr>
          <w:rFonts w:ascii="Times New Roman" w:hAnsi="Times New Roman" w:cs="Times New Roman"/>
          <w:sz w:val="28"/>
          <w:szCs w:val="28"/>
        </w:rPr>
        <w:t>3</w:t>
      </w:r>
      <w:r>
        <w:rPr>
          <w:rFonts w:ascii="Times New Roman" w:hAnsi="Times New Roman" w:cs="Times New Roman"/>
          <w:sz w:val="28"/>
          <w:szCs w:val="28"/>
        </w:rPr>
        <w:t xml:space="preserve">, коэффициент абсолютной ликвидности с 2016 года будет увеличиваться, но всё равно, данный показатель ниже, чем </w:t>
      </w:r>
      <w:r>
        <w:rPr>
          <w:rFonts w:ascii="Times New Roman" w:hAnsi="Times New Roman" w:cs="Times New Roman"/>
          <w:sz w:val="28"/>
          <w:szCs w:val="28"/>
        </w:rPr>
        <w:lastRenderedPageBreak/>
        <w:t>рекомендуемые значения, что говорит о не стабильном финансовом состоянии организации ООО «Прома-Киров». Такая же ситуация и с коэффициентом промежуточной ли</w:t>
      </w:r>
      <w:r w:rsidR="009408C6">
        <w:rPr>
          <w:rFonts w:ascii="Times New Roman" w:hAnsi="Times New Roman" w:cs="Times New Roman"/>
          <w:sz w:val="28"/>
          <w:szCs w:val="28"/>
        </w:rPr>
        <w:t>квидности, он, за исследуемый период, увеличился на 0.56 процентных пунктов, что говорит о незначительном улучшении. Коэффициент текущей ликвидности также увеличился и в 2018 году составил 1.67 п.п. по сравнению с 2016 годом – 1.03, что также говорит об улучшении финансового состояния. Коэффициент платежеспособности нормального уровня увеличился всего лишь на 0.1 п.п. и находится в оптимальных пределах, так как он меньше коэффициента текущей ликвидности, но в свою очередь, коэффициент текущей ликвидности находится в пределах ниже нормативных значений, что говорит о недостаточном увеличении важных показателей финансового состояния организации. Коэффициент общей платежеспособности за исследуемый период увеличился больше всего. В 2016 году его значение было равно 0.024 п.п., в 2017 году – 0.035 п.п., а в 2018 году он может значительно увеличиться и составит 0.65 п.п., если ООО «Прома-Киров» будет вести грамотную финансовую работу.</w:t>
      </w:r>
      <w:r w:rsidR="00EA6CBA">
        <w:br w:type="page"/>
      </w:r>
    </w:p>
    <w:p w:rsidR="00456211" w:rsidRDefault="00BC2AB5" w:rsidP="00EA6CBA">
      <w:pPr>
        <w:pStyle w:val="1"/>
        <w:numPr>
          <w:ilvl w:val="0"/>
          <w:numId w:val="0"/>
        </w:numPr>
      </w:pPr>
      <w:bookmarkStart w:id="26" w:name="_Toc484769291"/>
      <w:r>
        <w:lastRenderedPageBreak/>
        <w:t>Выводы и предложения</w:t>
      </w:r>
      <w:bookmarkEnd w:id="26"/>
    </w:p>
    <w:p w:rsidR="00397145" w:rsidRPr="00397145" w:rsidRDefault="00397145" w:rsidP="00397145"/>
    <w:p w:rsidR="00BC2AB5" w:rsidRPr="00BC2AB5" w:rsidRDefault="00BC2AB5" w:rsidP="00BC2AB5">
      <w:pPr>
        <w:spacing w:after="0" w:line="360" w:lineRule="auto"/>
        <w:ind w:firstLine="709"/>
        <w:jc w:val="both"/>
        <w:rPr>
          <w:rFonts w:ascii="Times New Roman" w:hAnsi="Times New Roman" w:cs="Times New Roman"/>
          <w:sz w:val="28"/>
          <w:szCs w:val="28"/>
        </w:rPr>
      </w:pPr>
      <w:r w:rsidRPr="00BC2AB5">
        <w:rPr>
          <w:rFonts w:ascii="Times New Roman" w:hAnsi="Times New Roman" w:cs="Times New Roman"/>
          <w:sz w:val="28"/>
          <w:szCs w:val="28"/>
        </w:rPr>
        <w:t>В ходе выпускной квалификационной работы были получены следующие результаты и выводы.</w:t>
      </w:r>
    </w:p>
    <w:p w:rsidR="00BC2AB5" w:rsidRPr="00BC2AB5" w:rsidRDefault="00BC2AB5" w:rsidP="00BC2AB5">
      <w:pPr>
        <w:spacing w:after="0" w:line="360" w:lineRule="auto"/>
        <w:ind w:firstLine="709"/>
        <w:jc w:val="both"/>
        <w:rPr>
          <w:rFonts w:ascii="Times New Roman" w:hAnsi="Times New Roman"/>
          <w:sz w:val="28"/>
          <w:szCs w:val="28"/>
        </w:rPr>
      </w:pPr>
      <w:r w:rsidRPr="00BC2AB5">
        <w:rPr>
          <w:rFonts w:ascii="Times New Roman" w:hAnsi="Times New Roman"/>
          <w:sz w:val="28"/>
          <w:szCs w:val="28"/>
        </w:rPr>
        <w:t>Изучены теоретические и правовые основы исчисления и уплаты страховых взносов в государственные внебюджетные фонды. Указано место страховых взносов в налоговой системе РФ, а также изменения в законодательстве и способы уплаты страховых взносов. Проведена оценка финансового состояния организации ООО «Прома-Киров». Показан расчет и анализ абсолютной и относительной налоговой нагрузки. Разработаны направления оптимизации уплаты страховых взносов. Рассказано об отчетности налогоплательщика.</w:t>
      </w:r>
    </w:p>
    <w:p w:rsidR="00BC2AB5" w:rsidRPr="00BC2AB5" w:rsidRDefault="00BC2AB5" w:rsidP="00BC2AB5">
      <w:pPr>
        <w:spacing w:after="0" w:line="360" w:lineRule="auto"/>
        <w:ind w:firstLine="709"/>
        <w:jc w:val="both"/>
        <w:rPr>
          <w:rFonts w:ascii="Times New Roman" w:hAnsi="Times New Roman"/>
          <w:sz w:val="28"/>
          <w:szCs w:val="28"/>
        </w:rPr>
      </w:pPr>
      <w:r w:rsidRPr="00BC2AB5">
        <w:rPr>
          <w:rFonts w:ascii="Times New Roman" w:hAnsi="Times New Roman"/>
          <w:sz w:val="28"/>
          <w:szCs w:val="28"/>
        </w:rPr>
        <w:t xml:space="preserve">И получены следующие результаты. Финансовое состояние ООО «Прома-Киров» не стабильное, так как в 205 году наблюдается рост прибыли в 2014 году </w:t>
      </w:r>
      <w:r w:rsidRPr="00BC2AB5">
        <w:rPr>
          <w:rFonts w:ascii="Times New Roman" w:hAnsi="Times New Roman" w:cs="Times New Roman"/>
          <w:sz w:val="28"/>
          <w:szCs w:val="28"/>
        </w:rPr>
        <w:t>86 тыс. руб., в 2016 году - 77 тыс. руб.</w:t>
      </w:r>
      <w:r w:rsidRPr="00BC2AB5">
        <w:rPr>
          <w:rFonts w:ascii="Times New Roman" w:hAnsi="Times New Roman"/>
          <w:sz w:val="28"/>
          <w:szCs w:val="28"/>
        </w:rPr>
        <w:t xml:space="preserve">, выручки в 2014 году </w:t>
      </w:r>
      <w:r w:rsidRPr="00BC2AB5">
        <w:rPr>
          <w:rFonts w:ascii="Times New Roman" w:hAnsi="Times New Roman" w:cs="Times New Roman"/>
          <w:color w:val="000000"/>
          <w:sz w:val="28"/>
          <w:szCs w:val="28"/>
          <w:lang w:eastAsia="ru-RU"/>
        </w:rPr>
        <w:t>23018 тыс. руб. в 2016 году 27135 тыс. руб.</w:t>
      </w:r>
      <w:r w:rsidRPr="00BC2AB5">
        <w:rPr>
          <w:rFonts w:ascii="Times New Roman" w:hAnsi="Times New Roman"/>
          <w:sz w:val="28"/>
          <w:szCs w:val="28"/>
        </w:rPr>
        <w:t>, коэффициентов ликвидности в 2014 году он составил 0.21, но в 2016 году 0.14, но в 2016 году данные показатели снизились, но не значительно, поэтому можно сказать о том, что ООО «Прома-Киров» при грамотной работе в будущем сможет исправить свое финансовое состояние.</w:t>
      </w:r>
    </w:p>
    <w:p w:rsidR="00BC2AB5" w:rsidRPr="00BC2AB5" w:rsidRDefault="00BC2AB5" w:rsidP="00BC2AB5">
      <w:pPr>
        <w:spacing w:after="0" w:line="360" w:lineRule="auto"/>
        <w:ind w:firstLine="709"/>
        <w:jc w:val="both"/>
        <w:rPr>
          <w:sz w:val="28"/>
          <w:szCs w:val="28"/>
        </w:rPr>
      </w:pPr>
      <w:r w:rsidRPr="00BC2AB5">
        <w:rPr>
          <w:rFonts w:ascii="Times New Roman" w:eastAsia="Times New Roman" w:hAnsi="Times New Roman" w:cs="Times New Roman"/>
          <w:sz w:val="28"/>
          <w:szCs w:val="28"/>
          <w:lang w:eastAsia="ru-RU"/>
        </w:rPr>
        <w:t>Налоговая нагрузка, рассчитанная по методике министерства финансов, на ООО «Прома-Киров» составляет 24,4% в 2014 году, 25.2% в 2015 году, 26.5% в 2016 году. За исследуемый период налоговая нагрузка увеличилась на 2.1%.</w:t>
      </w:r>
    </w:p>
    <w:p w:rsidR="00BC2AB5" w:rsidRPr="00BC2AB5" w:rsidRDefault="00BC2AB5" w:rsidP="00BC2AB5">
      <w:pPr>
        <w:spacing w:after="0" w:line="360" w:lineRule="auto"/>
        <w:ind w:firstLine="709"/>
        <w:jc w:val="both"/>
        <w:rPr>
          <w:sz w:val="28"/>
          <w:szCs w:val="28"/>
        </w:rPr>
      </w:pPr>
      <w:r w:rsidRPr="00BC2AB5">
        <w:rPr>
          <w:rFonts w:ascii="Times New Roman" w:hAnsi="Times New Roman" w:cs="Times New Roman"/>
          <w:sz w:val="28"/>
          <w:szCs w:val="28"/>
        </w:rPr>
        <w:t>Налоговая нагрузка, рассчитанная по методике М.Н. Крейниной, составила 98.7% в 2014 году, 98.4% в 2015 году и 99.2% в 2016 году. Что превышает среднеотраслевую налоговую нагрузку, а соответственно возможна вероятность налоговой проверки. Кроме того, налоговая нагрузка, за исследуемый период, увеличивается, что говорит о высоком проценте, который организация уплачивает</w:t>
      </w:r>
    </w:p>
    <w:p w:rsidR="00BC2AB5" w:rsidRPr="00BC2AB5" w:rsidRDefault="00BC2AB5" w:rsidP="00BC2AB5">
      <w:pPr>
        <w:spacing w:after="0" w:line="360" w:lineRule="auto"/>
        <w:ind w:firstLine="709"/>
        <w:jc w:val="both"/>
        <w:rPr>
          <w:sz w:val="28"/>
          <w:szCs w:val="28"/>
        </w:rPr>
      </w:pPr>
      <w:r w:rsidRPr="00BC2AB5">
        <w:rPr>
          <w:rFonts w:ascii="Times New Roman" w:eastAsia="Times New Roman" w:hAnsi="Times New Roman" w:cs="Times New Roman"/>
          <w:sz w:val="28"/>
          <w:szCs w:val="28"/>
          <w:lang w:eastAsia="ru-RU"/>
        </w:rPr>
        <w:lastRenderedPageBreak/>
        <w:t>Налоговая нагрузка, рассчитанная по методике</w:t>
      </w:r>
      <w:r w:rsidRPr="00BC2AB5">
        <w:rPr>
          <w:rFonts w:ascii="Times New Roman" w:eastAsia="Times New Roman" w:hAnsi="Times New Roman" w:cs="Times New Roman"/>
          <w:b/>
          <w:sz w:val="28"/>
          <w:szCs w:val="28"/>
          <w:lang w:eastAsia="ru-RU"/>
        </w:rPr>
        <w:t xml:space="preserve"> </w:t>
      </w:r>
      <w:r w:rsidRPr="00BC2AB5">
        <w:rPr>
          <w:rFonts w:ascii="Times New Roman" w:hAnsi="Times New Roman" w:cs="Times New Roman"/>
          <w:sz w:val="28"/>
          <w:szCs w:val="28"/>
        </w:rPr>
        <w:t>М.И. Литвина, составила 36,1%. В 2014 году, 38.2% в 2015 году и 38.3% в 2016 году. Налоговая нагрузка увеличивается с каждым годом, за счет увеличения выручки от реализации, затрат от реализации, фонда оплаты труда.</w:t>
      </w:r>
    </w:p>
    <w:p w:rsidR="00BC2AB5" w:rsidRPr="00BC2AB5" w:rsidRDefault="00BC2AB5" w:rsidP="00BC2AB5">
      <w:pPr>
        <w:pStyle w:val="ConsPlusNormal"/>
        <w:spacing w:line="360" w:lineRule="auto"/>
        <w:ind w:firstLine="709"/>
        <w:jc w:val="both"/>
        <w:rPr>
          <w:rFonts w:ascii="Times New Roman" w:hAnsi="Times New Roman" w:cs="Times New Roman"/>
          <w:sz w:val="28"/>
          <w:szCs w:val="28"/>
        </w:rPr>
      </w:pPr>
      <w:r w:rsidRPr="00BC2AB5">
        <w:rPr>
          <w:rFonts w:ascii="Times New Roman" w:hAnsi="Times New Roman" w:cs="Times New Roman"/>
          <w:sz w:val="28"/>
          <w:szCs w:val="28"/>
        </w:rPr>
        <w:t xml:space="preserve">Самую существенную часть налогов составляет НДС, потом налог на прибыль, далее взносы в государственные внебюджетные фонды, и самую маленькую часть – налог на доходы физических лиц. Выручка от реализации увеличилась на 17.9%, налог на прибыль увеличился на 57.4%, налог на добавленную стоимость на 25.5%, налог на доходы физических лиц на 946.3%, взносы в государственные внебюджетные фонды на 958.1%. Следовательно, налоговая нагрузка в 2014 году составила 24.4%, в 2015 году 25.2%, в 2016 году 27%. Средняя налоговая нагрузка по отрасли в 2014 году составила – 2.6%, в 2015- 2.7%, в 2016 году – 2.8%. </w:t>
      </w:r>
      <w:r w:rsidR="00A31209">
        <w:rPr>
          <w:rFonts w:ascii="Times New Roman" w:hAnsi="Times New Roman" w:cs="Times New Roman"/>
          <w:sz w:val="28"/>
          <w:szCs w:val="28"/>
        </w:rPr>
        <w:t>Налоговая нагрузка,</w:t>
      </w:r>
      <w:r>
        <w:rPr>
          <w:rFonts w:ascii="Times New Roman" w:hAnsi="Times New Roman" w:cs="Times New Roman"/>
          <w:sz w:val="28"/>
          <w:szCs w:val="28"/>
        </w:rPr>
        <w:t xml:space="preserve"> рассчитанная </w:t>
      </w:r>
      <w:r w:rsidR="00A31209">
        <w:rPr>
          <w:rFonts w:ascii="Times New Roman" w:hAnsi="Times New Roman" w:cs="Times New Roman"/>
          <w:sz w:val="28"/>
          <w:szCs w:val="28"/>
        </w:rPr>
        <w:t>по различным методикам,</w:t>
      </w:r>
      <w:r>
        <w:rPr>
          <w:rFonts w:ascii="Times New Roman" w:hAnsi="Times New Roman" w:cs="Times New Roman"/>
          <w:sz w:val="28"/>
          <w:szCs w:val="28"/>
        </w:rPr>
        <w:t xml:space="preserve"> увеличивается незначительно, поэтому нет необходимости по принятию мер по её оптимизации.</w:t>
      </w:r>
    </w:p>
    <w:p w:rsidR="00BC2AB5" w:rsidRDefault="00BC2AB5" w:rsidP="00BC2AB5">
      <w:pPr>
        <w:spacing w:after="0" w:line="360" w:lineRule="auto"/>
        <w:ind w:firstLine="709"/>
        <w:jc w:val="both"/>
        <w:rPr>
          <w:rFonts w:ascii="Times New Roman" w:hAnsi="Times New Roman"/>
          <w:sz w:val="28"/>
          <w:szCs w:val="28"/>
        </w:rPr>
      </w:pPr>
      <w:r w:rsidRPr="00BC2AB5">
        <w:rPr>
          <w:rFonts w:ascii="Times New Roman" w:hAnsi="Times New Roman" w:cs="Times New Roman"/>
          <w:sz w:val="28"/>
          <w:szCs w:val="28"/>
        </w:rPr>
        <w:t xml:space="preserve">Подводя итог, можно сказать, что ООО «Прома-Киров» является честным налогоплательщиком и уплачивает как налоги, так и начисляет, и уплачивает страховые взносы в государственные внебюджетные фонды. Но из-за увеличения себестоимости проданной продукции, из-за сильного соотношения дебиторской и кредиторской задолженности (дебиторская превышает кредиторскую в 2 раза), из-за снижения рентабельности проданных товаров (в 2014 году </w:t>
      </w:r>
      <w:r w:rsidRPr="00BC2AB5">
        <w:rPr>
          <w:rFonts w:ascii="Times New Roman" w:hAnsi="Times New Roman"/>
          <w:sz w:val="28"/>
          <w:szCs w:val="28"/>
        </w:rPr>
        <w:t xml:space="preserve">0,8, в 2015 году 1,1, в 2016 году 0,8 процентов) и рентабельности активов (в 2014 году1,09, в 2015 году 1,2, в 2016 году 0,6 процентов), а также их-за привлечения новых работников в 2016 году общая сумма и налоговая база значительно увеличились и в то же время снизилась чистая прибыль. </w:t>
      </w:r>
    </w:p>
    <w:p w:rsidR="00BC2AB5" w:rsidRDefault="00BC2AB5" w:rsidP="00BC2AB5">
      <w:pPr>
        <w:rPr>
          <w:rFonts w:ascii="Times New Roman" w:hAnsi="Times New Roman"/>
          <w:sz w:val="28"/>
          <w:szCs w:val="28"/>
        </w:rPr>
      </w:pPr>
    </w:p>
    <w:p w:rsidR="00BC2AB5" w:rsidRPr="00BC2AB5" w:rsidRDefault="00BC2AB5" w:rsidP="00BC2AB5">
      <w:pPr>
        <w:spacing w:after="0" w:line="360" w:lineRule="auto"/>
        <w:jc w:val="both"/>
        <w:rPr>
          <w:rFonts w:ascii="Times New Roman" w:hAnsi="Times New Roman"/>
          <w:sz w:val="28"/>
          <w:szCs w:val="28"/>
        </w:rPr>
      </w:pPr>
    </w:p>
    <w:p w:rsidR="00BC2AB5" w:rsidRPr="00BC2AB5" w:rsidRDefault="00BC2AB5" w:rsidP="00BC2AB5">
      <w:pPr>
        <w:jc w:val="both"/>
        <w:rPr>
          <w:rFonts w:ascii="Times New Roman" w:hAnsi="Times New Roman" w:cs="Times New Roman"/>
          <w:sz w:val="28"/>
          <w:szCs w:val="28"/>
        </w:rPr>
      </w:pPr>
    </w:p>
    <w:p w:rsidR="005F392E" w:rsidRDefault="005F392E">
      <w:pPr>
        <w:spacing w:after="160" w:line="259" w:lineRule="auto"/>
      </w:pPr>
      <w:r>
        <w:br w:type="page"/>
      </w:r>
    </w:p>
    <w:p w:rsidR="005F392E" w:rsidRPr="00FF1287" w:rsidRDefault="005F392E" w:rsidP="004E3CCA">
      <w:pPr>
        <w:pStyle w:val="1"/>
        <w:numPr>
          <w:ilvl w:val="0"/>
          <w:numId w:val="0"/>
        </w:numPr>
        <w:ind w:left="432"/>
      </w:pPr>
      <w:bookmarkStart w:id="27" w:name="_Toc484769292"/>
      <w:r w:rsidRPr="00FF1287">
        <w:lastRenderedPageBreak/>
        <w:t>Список литературы</w:t>
      </w:r>
      <w:bookmarkEnd w:id="27"/>
    </w:p>
    <w:p w:rsidR="00B5005B" w:rsidRPr="00B5005B" w:rsidRDefault="00B5005B" w:rsidP="00151D78">
      <w:pPr>
        <w:numPr>
          <w:ilvl w:val="0"/>
          <w:numId w:val="24"/>
        </w:numPr>
        <w:spacing w:after="0" w:line="360" w:lineRule="auto"/>
        <w:ind w:left="0" w:firstLine="709"/>
        <w:jc w:val="both"/>
        <w:rPr>
          <w:rFonts w:ascii="Times New Roman" w:hAnsi="Times New Roman" w:cs="Times New Roman"/>
          <w:sz w:val="28"/>
          <w:szCs w:val="28"/>
        </w:rPr>
      </w:pPr>
      <w:r w:rsidRPr="00B5005B">
        <w:rPr>
          <w:rFonts w:ascii="Times New Roman" w:hAnsi="Times New Roman" w:cs="Times New Roman"/>
          <w:sz w:val="28"/>
          <w:szCs w:val="28"/>
        </w:rPr>
        <w:t>Абрамова, Н. В.   Командировки по России и за рубеж: учёт и налогообложение [Электронный ресурс] / Н. В. Абрамова. - Электрон. текстовые дан. - [Б. м.] : Главбух, 2003. - [23 с.]. - (Библиотека журнала "Главбух"). - см. СПС КонсультантПлюс. - ИБ Финансовые консультации. – Приложение Бухгалтерские Издания.</w:t>
      </w:r>
    </w:p>
    <w:p w:rsidR="00B5005B" w:rsidRPr="00B5005B" w:rsidRDefault="00B5005B" w:rsidP="00151D78">
      <w:pPr>
        <w:numPr>
          <w:ilvl w:val="0"/>
          <w:numId w:val="24"/>
        </w:numPr>
        <w:spacing w:after="0" w:line="360" w:lineRule="auto"/>
        <w:ind w:left="0" w:firstLine="709"/>
        <w:jc w:val="both"/>
        <w:rPr>
          <w:rFonts w:ascii="Times New Roman" w:hAnsi="Times New Roman" w:cs="Times New Roman"/>
          <w:sz w:val="28"/>
          <w:szCs w:val="28"/>
        </w:rPr>
      </w:pPr>
      <w:r w:rsidRPr="00B5005B">
        <w:rPr>
          <w:rFonts w:ascii="Times New Roman" w:hAnsi="Times New Roman" w:cs="Times New Roman"/>
          <w:bCs/>
          <w:sz w:val="28"/>
          <w:szCs w:val="28"/>
        </w:rPr>
        <w:t>Абрамова, Н. В.</w:t>
      </w:r>
      <w:r w:rsidRPr="00B5005B">
        <w:rPr>
          <w:rFonts w:ascii="Times New Roman" w:hAnsi="Times New Roman" w:cs="Times New Roman"/>
          <w:sz w:val="28"/>
          <w:szCs w:val="28"/>
        </w:rPr>
        <w:t>   Командировки по России и за рубеж: оформление, учёт и налогообложение [Электронный ресурс] / Н. В. Абрамова. - Электрон. текстовые дан. - [Б. м.] : Главбух, 2006. - [67 с.]. - (Библиотека журнала "Главбух"). - см. СПС КонсультантПлюс. - ИБ Финансовые консультации. - Бухгалтерская пресса и книги.</w:t>
      </w:r>
    </w:p>
    <w:p w:rsidR="00B5005B" w:rsidRPr="00B5005B" w:rsidRDefault="00B5005B" w:rsidP="00151D78">
      <w:pPr>
        <w:numPr>
          <w:ilvl w:val="0"/>
          <w:numId w:val="24"/>
        </w:numPr>
        <w:spacing w:after="0" w:line="360" w:lineRule="auto"/>
        <w:ind w:left="0" w:firstLine="709"/>
        <w:jc w:val="both"/>
        <w:rPr>
          <w:rFonts w:ascii="Times New Roman" w:hAnsi="Times New Roman" w:cs="Times New Roman"/>
          <w:sz w:val="28"/>
          <w:szCs w:val="28"/>
        </w:rPr>
      </w:pPr>
      <w:r w:rsidRPr="00B5005B">
        <w:rPr>
          <w:rFonts w:ascii="Times New Roman" w:hAnsi="Times New Roman" w:cs="Times New Roman"/>
          <w:bCs/>
          <w:sz w:val="28"/>
          <w:szCs w:val="28"/>
        </w:rPr>
        <w:t>Анищенко, А. В.</w:t>
      </w:r>
      <w:r w:rsidRPr="00B5005B">
        <w:rPr>
          <w:rFonts w:ascii="Times New Roman" w:hAnsi="Times New Roman" w:cs="Times New Roman"/>
          <w:sz w:val="28"/>
          <w:szCs w:val="28"/>
        </w:rPr>
        <w:t>   Компенсации работникам: учет и налоги [Электронный ресурс] / А. В. Анищенко. - Электрон. текстовые дан. - [Б. м.] : Статус-Кво 97, 2006. - [44 c.]. - См. СПС КонсультантПлюс. - ИБ Финансовые консультации. - Бухгалтерская пресса и книги.</w:t>
      </w:r>
    </w:p>
    <w:p w:rsidR="00B5005B" w:rsidRPr="00B5005B" w:rsidRDefault="00B5005B" w:rsidP="00151D78">
      <w:pPr>
        <w:numPr>
          <w:ilvl w:val="0"/>
          <w:numId w:val="24"/>
        </w:numPr>
        <w:spacing w:after="0" w:line="360" w:lineRule="auto"/>
        <w:ind w:left="0" w:firstLine="709"/>
        <w:jc w:val="both"/>
        <w:rPr>
          <w:rFonts w:ascii="Times New Roman" w:hAnsi="Times New Roman" w:cs="Times New Roman"/>
          <w:sz w:val="28"/>
          <w:szCs w:val="28"/>
        </w:rPr>
      </w:pPr>
      <w:r w:rsidRPr="00B5005B">
        <w:rPr>
          <w:rFonts w:ascii="Times New Roman" w:hAnsi="Times New Roman" w:cs="Times New Roman"/>
          <w:color w:val="000000"/>
          <w:sz w:val="28"/>
          <w:szCs w:val="28"/>
        </w:rPr>
        <w:t>Аскарова, А. Налоговое планирование на предприятии [Текст] / А.А.</w:t>
      </w:r>
      <w:r>
        <w:rPr>
          <w:rFonts w:ascii="Times New Roman" w:hAnsi="Times New Roman" w:cs="Times New Roman"/>
          <w:color w:val="000000"/>
          <w:sz w:val="28"/>
          <w:szCs w:val="28"/>
        </w:rPr>
        <w:t xml:space="preserve"> </w:t>
      </w:r>
      <w:r w:rsidRPr="00B5005B">
        <w:rPr>
          <w:rFonts w:ascii="Times New Roman" w:hAnsi="Times New Roman" w:cs="Times New Roman"/>
          <w:color w:val="000000"/>
          <w:sz w:val="28"/>
          <w:szCs w:val="28"/>
        </w:rPr>
        <w:t>Аскарова // Экономические и социальные проблемы развития АПК на рубеже XXI века. Сб. статей к научной конф. сотрудников экономических факультетов, посвященной 70-летиб БГАУ. 2000. С. 127-128.</w:t>
      </w:r>
    </w:p>
    <w:p w:rsidR="00B5005B" w:rsidRPr="00B5005B" w:rsidRDefault="00B5005B" w:rsidP="00151D78">
      <w:pPr>
        <w:numPr>
          <w:ilvl w:val="0"/>
          <w:numId w:val="24"/>
        </w:numPr>
        <w:spacing w:after="0" w:line="360" w:lineRule="auto"/>
        <w:ind w:left="0" w:firstLine="709"/>
        <w:jc w:val="both"/>
        <w:rPr>
          <w:rFonts w:ascii="Times New Roman" w:hAnsi="Times New Roman" w:cs="Times New Roman"/>
          <w:sz w:val="28"/>
          <w:szCs w:val="28"/>
        </w:rPr>
      </w:pPr>
      <w:r w:rsidRPr="00B5005B">
        <w:rPr>
          <w:rFonts w:ascii="Times New Roman" w:hAnsi="Times New Roman" w:cs="Times New Roman"/>
          <w:color w:val="000000"/>
          <w:sz w:val="28"/>
          <w:szCs w:val="28"/>
        </w:rPr>
        <w:t>Аскарова, А. О применении экономико-математических моделей в планировании сельскохозяйственного производства [Текст] / А.А.</w:t>
      </w:r>
      <w:r>
        <w:rPr>
          <w:rFonts w:ascii="Times New Roman" w:hAnsi="Times New Roman" w:cs="Times New Roman"/>
          <w:color w:val="000000"/>
          <w:sz w:val="28"/>
          <w:szCs w:val="28"/>
        </w:rPr>
        <w:t xml:space="preserve"> </w:t>
      </w:r>
      <w:r w:rsidRPr="00B5005B">
        <w:rPr>
          <w:rFonts w:ascii="Times New Roman" w:hAnsi="Times New Roman" w:cs="Times New Roman"/>
          <w:color w:val="000000"/>
          <w:sz w:val="28"/>
          <w:szCs w:val="28"/>
        </w:rPr>
        <w:t>Аскарова, А.А.</w:t>
      </w:r>
      <w:r>
        <w:rPr>
          <w:rFonts w:ascii="Times New Roman" w:hAnsi="Times New Roman" w:cs="Times New Roman"/>
          <w:color w:val="000000"/>
          <w:sz w:val="28"/>
          <w:szCs w:val="28"/>
        </w:rPr>
        <w:t xml:space="preserve"> </w:t>
      </w:r>
      <w:r w:rsidRPr="00B5005B">
        <w:rPr>
          <w:rFonts w:ascii="Times New Roman" w:hAnsi="Times New Roman" w:cs="Times New Roman"/>
          <w:color w:val="000000"/>
          <w:sz w:val="28"/>
          <w:szCs w:val="28"/>
        </w:rPr>
        <w:t>Аскаров // Математические методы и модели в исследовании актуальных проблем экономики России. Сб. мат. Межд. научно-практ. конф. 2016. С. 35-39.</w:t>
      </w:r>
    </w:p>
    <w:p w:rsidR="00B5005B" w:rsidRPr="00B5005B" w:rsidRDefault="00B5005B" w:rsidP="00151D78">
      <w:pPr>
        <w:numPr>
          <w:ilvl w:val="0"/>
          <w:numId w:val="24"/>
        </w:numPr>
        <w:spacing w:after="0" w:line="360" w:lineRule="auto"/>
        <w:ind w:left="0" w:firstLine="709"/>
        <w:jc w:val="both"/>
        <w:rPr>
          <w:rFonts w:ascii="Times New Roman" w:hAnsi="Times New Roman" w:cs="Times New Roman"/>
          <w:sz w:val="28"/>
          <w:szCs w:val="28"/>
        </w:rPr>
      </w:pPr>
      <w:r w:rsidRPr="00B5005B">
        <w:rPr>
          <w:rFonts w:ascii="Times New Roman" w:hAnsi="Times New Roman" w:cs="Times New Roman"/>
          <w:color w:val="000000"/>
          <w:sz w:val="28"/>
          <w:szCs w:val="28"/>
        </w:rPr>
        <w:t>Аскаров, А.А. Оценка доли факторов в стоимости произведенной продукции [Текст] / А.А. Аскаров, А.А. Аскарова // Региональные проблемы социально-экономического развития АПК труды VII Международной научно-практической конференции независимого научного аграрно-экономического общества России. 2003. С. 23-27.</w:t>
      </w:r>
    </w:p>
    <w:p w:rsidR="00B5005B" w:rsidRPr="00B5005B" w:rsidRDefault="00B5005B" w:rsidP="00151D78">
      <w:pPr>
        <w:numPr>
          <w:ilvl w:val="0"/>
          <w:numId w:val="24"/>
        </w:numPr>
        <w:spacing w:after="0" w:line="360" w:lineRule="auto"/>
        <w:ind w:left="0" w:firstLine="709"/>
        <w:jc w:val="both"/>
        <w:rPr>
          <w:rFonts w:ascii="Times New Roman" w:hAnsi="Times New Roman" w:cs="Times New Roman"/>
          <w:sz w:val="28"/>
          <w:szCs w:val="28"/>
        </w:rPr>
      </w:pPr>
      <w:r w:rsidRPr="00B5005B">
        <w:rPr>
          <w:rFonts w:ascii="Times New Roman" w:hAnsi="Times New Roman" w:cs="Times New Roman"/>
          <w:color w:val="000000"/>
          <w:sz w:val="28"/>
          <w:szCs w:val="28"/>
        </w:rPr>
        <w:t>Аскаров, А.А. Устойчивое сельское хозяйство: сущность и необходимые условия его формирования [Текст] / А.А.</w:t>
      </w:r>
      <w:r>
        <w:rPr>
          <w:rFonts w:ascii="Times New Roman" w:hAnsi="Times New Roman" w:cs="Times New Roman"/>
          <w:color w:val="000000"/>
          <w:sz w:val="28"/>
          <w:szCs w:val="28"/>
        </w:rPr>
        <w:t xml:space="preserve"> </w:t>
      </w:r>
      <w:r w:rsidRPr="00B5005B">
        <w:rPr>
          <w:rFonts w:ascii="Times New Roman" w:hAnsi="Times New Roman" w:cs="Times New Roman"/>
          <w:color w:val="000000"/>
          <w:sz w:val="28"/>
          <w:szCs w:val="28"/>
        </w:rPr>
        <w:t>Аскаров, А.А.</w:t>
      </w:r>
      <w:r>
        <w:rPr>
          <w:rFonts w:ascii="Times New Roman" w:hAnsi="Times New Roman" w:cs="Times New Roman"/>
          <w:color w:val="000000"/>
          <w:sz w:val="28"/>
          <w:szCs w:val="28"/>
        </w:rPr>
        <w:t xml:space="preserve"> </w:t>
      </w:r>
      <w:r w:rsidRPr="00B5005B">
        <w:rPr>
          <w:rFonts w:ascii="Times New Roman" w:hAnsi="Times New Roman" w:cs="Times New Roman"/>
          <w:color w:val="000000"/>
          <w:sz w:val="28"/>
          <w:szCs w:val="28"/>
        </w:rPr>
        <w:t xml:space="preserve">Аскарова </w:t>
      </w:r>
      <w:r w:rsidRPr="00B5005B">
        <w:rPr>
          <w:rFonts w:ascii="Times New Roman" w:hAnsi="Times New Roman" w:cs="Times New Roman"/>
          <w:color w:val="000000"/>
          <w:sz w:val="28"/>
          <w:szCs w:val="28"/>
        </w:rPr>
        <w:lastRenderedPageBreak/>
        <w:t>// Управление экономическими системами: электронный научный журнал. 2012. № 6 (42). С. 31.</w:t>
      </w:r>
    </w:p>
    <w:p w:rsidR="00B5005B" w:rsidRPr="00B5005B" w:rsidRDefault="00B5005B" w:rsidP="00151D78">
      <w:pPr>
        <w:numPr>
          <w:ilvl w:val="0"/>
          <w:numId w:val="24"/>
        </w:numPr>
        <w:spacing w:after="0" w:line="360" w:lineRule="auto"/>
        <w:ind w:left="0" w:firstLine="709"/>
        <w:jc w:val="both"/>
        <w:rPr>
          <w:rFonts w:ascii="Times New Roman" w:hAnsi="Times New Roman" w:cs="Times New Roman"/>
          <w:sz w:val="28"/>
          <w:szCs w:val="28"/>
        </w:rPr>
      </w:pPr>
      <w:r w:rsidRPr="00B5005B">
        <w:rPr>
          <w:rFonts w:ascii="Times New Roman" w:hAnsi="Times New Roman" w:cs="Times New Roman"/>
          <w:bCs/>
          <w:sz w:val="28"/>
          <w:szCs w:val="28"/>
        </w:rPr>
        <w:t>Бакина, С. И.</w:t>
      </w:r>
      <w:r w:rsidRPr="00B5005B">
        <w:rPr>
          <w:rFonts w:ascii="Times New Roman" w:hAnsi="Times New Roman" w:cs="Times New Roman"/>
          <w:b/>
          <w:bCs/>
          <w:sz w:val="28"/>
          <w:szCs w:val="28"/>
        </w:rPr>
        <w:t xml:space="preserve"> </w:t>
      </w:r>
      <w:r w:rsidRPr="00B5005B">
        <w:rPr>
          <w:rFonts w:ascii="Times New Roman" w:hAnsi="Times New Roman" w:cs="Times New Roman"/>
          <w:sz w:val="28"/>
          <w:szCs w:val="28"/>
        </w:rPr>
        <w:t>   Заработная плата в 2006 году [Электронный ресурс]: Практические рекомендации, примеры расчета / С. И. Бакина. - Электрон. текстовые дан. - [Б. м.]: Юстицинформ, 2006. - [74 с.]. - См. СПС КонсультантПлюс. - ИБ Бухгалтерская пресса и книги.</w:t>
      </w:r>
    </w:p>
    <w:p w:rsidR="00B5005B" w:rsidRPr="00B5005B" w:rsidRDefault="00B5005B" w:rsidP="00151D78">
      <w:pPr>
        <w:numPr>
          <w:ilvl w:val="0"/>
          <w:numId w:val="24"/>
        </w:numPr>
        <w:spacing w:after="0" w:line="360" w:lineRule="auto"/>
        <w:ind w:left="0" w:firstLine="709"/>
        <w:jc w:val="both"/>
        <w:rPr>
          <w:rFonts w:ascii="Times New Roman" w:hAnsi="Times New Roman" w:cs="Times New Roman"/>
          <w:sz w:val="28"/>
          <w:szCs w:val="28"/>
        </w:rPr>
      </w:pPr>
      <w:r w:rsidRPr="00B5005B">
        <w:rPr>
          <w:rFonts w:ascii="Times New Roman" w:hAnsi="Times New Roman" w:cs="Times New Roman"/>
          <w:bCs/>
          <w:sz w:val="28"/>
          <w:szCs w:val="28"/>
        </w:rPr>
        <w:t>Волкова, Ю. В.</w:t>
      </w:r>
      <w:r w:rsidRPr="00B5005B">
        <w:rPr>
          <w:rFonts w:ascii="Times New Roman" w:hAnsi="Times New Roman" w:cs="Times New Roman"/>
          <w:b/>
          <w:bCs/>
          <w:sz w:val="28"/>
          <w:szCs w:val="28"/>
        </w:rPr>
        <w:t xml:space="preserve"> </w:t>
      </w:r>
      <w:r w:rsidRPr="00B5005B">
        <w:rPr>
          <w:rFonts w:ascii="Times New Roman" w:hAnsi="Times New Roman" w:cs="Times New Roman"/>
          <w:sz w:val="28"/>
          <w:szCs w:val="28"/>
        </w:rPr>
        <w:t>   ЕСН и обязательное пенсионное страхование с учётом изменений в законодательстве [Электронный ресурс] / Ю. В. Волкова. - Электрон. текстовые дан. - [Б. м.]: Главбух, 2005. - [55 с.]. - см. СПС КонсультантПлюс. - ИБ Финансовые консультации. - Бухгалтерская пресса и книги.</w:t>
      </w:r>
    </w:p>
    <w:p w:rsidR="00B5005B" w:rsidRPr="00B5005B" w:rsidRDefault="00B5005B" w:rsidP="00151D78">
      <w:pPr>
        <w:numPr>
          <w:ilvl w:val="0"/>
          <w:numId w:val="24"/>
        </w:numPr>
        <w:spacing w:after="0" w:line="360" w:lineRule="auto"/>
        <w:ind w:left="0" w:firstLine="709"/>
        <w:jc w:val="both"/>
        <w:rPr>
          <w:rFonts w:ascii="Times New Roman" w:hAnsi="Times New Roman" w:cs="Times New Roman"/>
          <w:sz w:val="28"/>
          <w:szCs w:val="28"/>
        </w:rPr>
      </w:pPr>
      <w:r w:rsidRPr="00B5005B">
        <w:rPr>
          <w:rFonts w:ascii="Times New Roman" w:hAnsi="Times New Roman" w:cs="Times New Roman"/>
          <w:bCs/>
          <w:sz w:val="28"/>
          <w:szCs w:val="28"/>
        </w:rPr>
        <w:t>Единый социальный налог. Комментарий (постатейный) к главе 24 НК РФ (с учетом положений Федеральных законов от 27.07.2006 № 137-ФЗ и от 27.07.2006 № 144-ФЗ)</w:t>
      </w:r>
      <w:r w:rsidRPr="00B5005B">
        <w:rPr>
          <w:rFonts w:ascii="Times New Roman" w:hAnsi="Times New Roman" w:cs="Times New Roman"/>
          <w:sz w:val="28"/>
          <w:szCs w:val="28"/>
        </w:rPr>
        <w:t xml:space="preserve"> [Электронный ресурс] / Под ред. В. В. Гусева. - Эле</w:t>
      </w:r>
      <w:r w:rsidR="00A31209">
        <w:rPr>
          <w:rFonts w:ascii="Times New Roman" w:hAnsi="Times New Roman" w:cs="Times New Roman"/>
          <w:sz w:val="28"/>
          <w:szCs w:val="28"/>
        </w:rPr>
        <w:t>ктрон. текстовые дан. - [Б. м.]</w:t>
      </w:r>
      <w:r w:rsidRPr="00B5005B">
        <w:rPr>
          <w:rFonts w:ascii="Times New Roman" w:hAnsi="Times New Roman" w:cs="Times New Roman"/>
          <w:sz w:val="28"/>
          <w:szCs w:val="28"/>
        </w:rPr>
        <w:t>: Статус-Кво 97, 2006. - [171 с.]. - см. СПС КонсультантПлюс. - ИБ Финансовые консультации. - Бухгалтерская пресса и книги.</w:t>
      </w:r>
    </w:p>
    <w:p w:rsidR="00B5005B" w:rsidRPr="00B5005B" w:rsidRDefault="00B5005B" w:rsidP="00151D78">
      <w:pPr>
        <w:numPr>
          <w:ilvl w:val="0"/>
          <w:numId w:val="24"/>
        </w:numPr>
        <w:spacing w:after="0" w:line="360" w:lineRule="auto"/>
        <w:ind w:left="0" w:firstLine="709"/>
        <w:jc w:val="both"/>
        <w:rPr>
          <w:rFonts w:ascii="Times New Roman" w:hAnsi="Times New Roman" w:cs="Times New Roman"/>
          <w:sz w:val="28"/>
          <w:szCs w:val="28"/>
        </w:rPr>
      </w:pPr>
      <w:r w:rsidRPr="00B5005B">
        <w:rPr>
          <w:rFonts w:ascii="Times New Roman" w:hAnsi="Times New Roman" w:cs="Times New Roman"/>
          <w:bCs/>
          <w:sz w:val="28"/>
          <w:szCs w:val="28"/>
        </w:rPr>
        <w:t>Елгина, Е. Б.</w:t>
      </w:r>
      <w:r w:rsidRPr="00B5005B">
        <w:rPr>
          <w:rFonts w:ascii="Times New Roman" w:hAnsi="Times New Roman" w:cs="Times New Roman"/>
          <w:sz w:val="28"/>
          <w:szCs w:val="28"/>
        </w:rPr>
        <w:t>   Заработная плата: налоги [Электронный ресурс] / Е. Б. Елгина. - Эле</w:t>
      </w:r>
      <w:r w:rsidR="00A31209">
        <w:rPr>
          <w:rFonts w:ascii="Times New Roman" w:hAnsi="Times New Roman" w:cs="Times New Roman"/>
          <w:sz w:val="28"/>
          <w:szCs w:val="28"/>
        </w:rPr>
        <w:t>ктрон. текстовые дан. - [Б. м.]</w:t>
      </w:r>
      <w:r w:rsidRPr="00B5005B">
        <w:rPr>
          <w:rFonts w:ascii="Times New Roman" w:hAnsi="Times New Roman" w:cs="Times New Roman"/>
          <w:sz w:val="28"/>
          <w:szCs w:val="28"/>
        </w:rPr>
        <w:t>: Статус-Кво 97, 2006. - [93 с.]. - см. СПС КонсультантПлюс. - ИБ Финансовые консультации. - Бухгалтерская пресса и книги.</w:t>
      </w:r>
    </w:p>
    <w:p w:rsidR="00B5005B" w:rsidRPr="00B5005B" w:rsidRDefault="00B5005B" w:rsidP="00151D78">
      <w:pPr>
        <w:numPr>
          <w:ilvl w:val="0"/>
          <w:numId w:val="24"/>
        </w:numPr>
        <w:spacing w:after="0" w:line="360" w:lineRule="auto"/>
        <w:ind w:left="0" w:firstLine="709"/>
        <w:jc w:val="both"/>
        <w:rPr>
          <w:rFonts w:ascii="Times New Roman" w:hAnsi="Times New Roman" w:cs="Times New Roman"/>
          <w:sz w:val="28"/>
          <w:szCs w:val="28"/>
        </w:rPr>
      </w:pPr>
      <w:r w:rsidRPr="00B5005B">
        <w:rPr>
          <w:rFonts w:ascii="Times New Roman" w:hAnsi="Times New Roman" w:cs="Times New Roman"/>
          <w:bCs/>
          <w:sz w:val="28"/>
          <w:szCs w:val="28"/>
        </w:rPr>
        <w:t>Заработная плата в 2006 году</w:t>
      </w:r>
      <w:r w:rsidRPr="00B5005B">
        <w:rPr>
          <w:rFonts w:ascii="Times New Roman" w:hAnsi="Times New Roman" w:cs="Times New Roman"/>
          <w:sz w:val="28"/>
          <w:szCs w:val="28"/>
        </w:rPr>
        <w:t xml:space="preserve"> [Электронный ресурс] / под ред. Н. З. Ковязиной. - Электрон. текстовые дан. - [Б. м.]: АКДИ Экономика и жизнь, 2006. - [449 с.]. - см. СПС КонсультантПлюс. - ИБ Финансовые консультации. - Бухгалтерская пресса и книги.</w:t>
      </w:r>
    </w:p>
    <w:p w:rsidR="00B5005B" w:rsidRPr="00B5005B" w:rsidRDefault="00B5005B" w:rsidP="00151D78">
      <w:pPr>
        <w:pStyle w:val="ad"/>
        <w:numPr>
          <w:ilvl w:val="0"/>
          <w:numId w:val="24"/>
        </w:numPr>
        <w:shd w:val="clear" w:color="auto" w:fill="FFFFFF"/>
        <w:spacing w:after="0" w:line="360" w:lineRule="auto"/>
        <w:ind w:left="0" w:firstLine="709"/>
        <w:contextualSpacing w:val="0"/>
        <w:jc w:val="both"/>
        <w:rPr>
          <w:rFonts w:ascii="Times New Roman" w:hAnsi="Times New Roman"/>
          <w:color w:val="000000"/>
          <w:sz w:val="28"/>
          <w:szCs w:val="28"/>
        </w:rPr>
      </w:pPr>
      <w:r w:rsidRPr="00B5005B">
        <w:rPr>
          <w:rFonts w:ascii="Times New Roman" w:hAnsi="Times New Roman"/>
          <w:color w:val="000000"/>
          <w:sz w:val="28"/>
          <w:szCs w:val="28"/>
        </w:rPr>
        <w:t xml:space="preserve">Зарипова, Г.М. Государственная поддержка сельскохозяйственных товаропроизводителей / Г.М.Зарипова // Актуальные научные вопросы: реальность и перспективы сборник научных трудов по материалам международной заочной научно-практической конференции: в 7 частях. </w:t>
      </w:r>
      <w:r w:rsidRPr="00B5005B">
        <w:rPr>
          <w:rFonts w:ascii="Times New Roman" w:hAnsi="Times New Roman"/>
          <w:color w:val="000000"/>
          <w:sz w:val="28"/>
          <w:szCs w:val="28"/>
        </w:rPr>
        <w:lastRenderedPageBreak/>
        <w:t>Министерство образования и науки Российской Федерации. Тамбов, 2012. С. 33-34.</w:t>
      </w:r>
    </w:p>
    <w:p w:rsidR="00B5005B" w:rsidRPr="00B5005B" w:rsidRDefault="00B5005B" w:rsidP="00151D78">
      <w:pPr>
        <w:pStyle w:val="ad"/>
        <w:numPr>
          <w:ilvl w:val="0"/>
          <w:numId w:val="24"/>
        </w:numPr>
        <w:shd w:val="clear" w:color="auto" w:fill="FFFFFF"/>
        <w:spacing w:after="0" w:line="360" w:lineRule="auto"/>
        <w:ind w:left="0" w:firstLine="709"/>
        <w:contextualSpacing w:val="0"/>
        <w:jc w:val="both"/>
        <w:rPr>
          <w:rFonts w:ascii="Times New Roman" w:hAnsi="Times New Roman"/>
          <w:color w:val="000000"/>
          <w:sz w:val="28"/>
          <w:szCs w:val="28"/>
        </w:rPr>
      </w:pPr>
      <w:r w:rsidRPr="00B5005B">
        <w:rPr>
          <w:rFonts w:ascii="Times New Roman" w:hAnsi="Times New Roman"/>
          <w:color w:val="000000"/>
          <w:sz w:val="28"/>
          <w:szCs w:val="28"/>
        </w:rPr>
        <w:t xml:space="preserve"> 29 Зарипова, Г.М. Инновационное развитие АПК / Г.М.Зарипова // Инновационному развитию агропромышленного комплекса - Научное обеспечение Министерство международной научно-практической конференции в рамках XXII Международной специализированной выставки "АгроКомплекс - 2015". Министерство сельского хозяйства Российской Федерации, Министерство сельского хозяйства Республики Башкортостан, ФГБОУ ВПО "Башкирский государственный аграрный университет", ООО "Башкирская выставочная компания". 2012. С. 105-106.</w:t>
      </w:r>
    </w:p>
    <w:p w:rsidR="00B5005B" w:rsidRPr="00B5005B" w:rsidRDefault="00B5005B" w:rsidP="00151D78">
      <w:pPr>
        <w:pStyle w:val="ad"/>
        <w:numPr>
          <w:ilvl w:val="0"/>
          <w:numId w:val="24"/>
        </w:numPr>
        <w:shd w:val="clear" w:color="auto" w:fill="FFFFFF"/>
        <w:spacing w:after="0" w:line="360" w:lineRule="auto"/>
        <w:ind w:left="0" w:firstLine="709"/>
        <w:contextualSpacing w:val="0"/>
        <w:jc w:val="both"/>
        <w:rPr>
          <w:rFonts w:ascii="Times New Roman" w:hAnsi="Times New Roman"/>
          <w:color w:val="000000"/>
          <w:sz w:val="28"/>
          <w:szCs w:val="28"/>
        </w:rPr>
      </w:pPr>
      <w:r w:rsidRPr="00B5005B">
        <w:rPr>
          <w:rFonts w:ascii="Times New Roman" w:hAnsi="Times New Roman"/>
          <w:color w:val="000000"/>
          <w:sz w:val="28"/>
          <w:szCs w:val="28"/>
        </w:rPr>
        <w:t xml:space="preserve"> 30 Зарипова, Г.М. Особенности формирования финансовых ресурсов сельскохозяйственных предприятий / Г.М.Зарипова, З.Р. Гиззатуллина // Экономика и социум. 2014. № 2-1 (11). С. 1212-1213.</w:t>
      </w:r>
    </w:p>
    <w:p w:rsidR="00B5005B" w:rsidRPr="00B5005B" w:rsidRDefault="00B5005B" w:rsidP="00151D78">
      <w:pPr>
        <w:pStyle w:val="ad"/>
        <w:numPr>
          <w:ilvl w:val="0"/>
          <w:numId w:val="24"/>
        </w:numPr>
        <w:shd w:val="clear" w:color="auto" w:fill="FFFFFF"/>
        <w:spacing w:after="0" w:line="360" w:lineRule="auto"/>
        <w:ind w:left="0" w:firstLine="709"/>
        <w:contextualSpacing w:val="0"/>
        <w:jc w:val="both"/>
        <w:rPr>
          <w:rFonts w:ascii="Times New Roman" w:hAnsi="Times New Roman"/>
          <w:color w:val="000000"/>
          <w:sz w:val="28"/>
          <w:szCs w:val="28"/>
        </w:rPr>
      </w:pPr>
      <w:r w:rsidRPr="00B5005B">
        <w:rPr>
          <w:rFonts w:ascii="Times New Roman" w:hAnsi="Times New Roman"/>
          <w:color w:val="000000"/>
          <w:sz w:val="28"/>
          <w:szCs w:val="28"/>
        </w:rPr>
        <w:t xml:space="preserve"> 31 Зарипова, Г.М. Совершенствование управления АПК [/Г.М.. Зарипова // Актуальные проблемы экономики современной России: материалы VIII Международной научно-практической конференции (28 января 2012 года)- Йошкар-Ола,- С.130.</w:t>
      </w:r>
    </w:p>
    <w:p w:rsidR="00B5005B" w:rsidRPr="00B5005B" w:rsidRDefault="00B5005B" w:rsidP="00151D78">
      <w:pPr>
        <w:numPr>
          <w:ilvl w:val="0"/>
          <w:numId w:val="24"/>
        </w:numPr>
        <w:spacing w:after="0" w:line="360" w:lineRule="auto"/>
        <w:ind w:left="0" w:firstLine="709"/>
        <w:jc w:val="both"/>
        <w:rPr>
          <w:rFonts w:ascii="Times New Roman" w:hAnsi="Times New Roman" w:cs="Times New Roman"/>
          <w:sz w:val="28"/>
          <w:szCs w:val="28"/>
        </w:rPr>
      </w:pPr>
      <w:r w:rsidRPr="00B5005B">
        <w:rPr>
          <w:rFonts w:ascii="Times New Roman" w:hAnsi="Times New Roman" w:cs="Times New Roman"/>
          <w:bCs/>
          <w:sz w:val="28"/>
          <w:szCs w:val="28"/>
        </w:rPr>
        <w:t>Ивачев, И. Л.</w:t>
      </w:r>
      <w:r w:rsidRPr="00B5005B">
        <w:rPr>
          <w:rFonts w:ascii="Times New Roman" w:hAnsi="Times New Roman" w:cs="Times New Roman"/>
          <w:sz w:val="28"/>
          <w:szCs w:val="28"/>
        </w:rPr>
        <w:t xml:space="preserve">   Гражданско-правовые договоры: налогообложение выплат / Ивачев Игорь Леонидович. - М.: Финансовая газета, 2014. - 46 с. - ISBN 5-7054-0033-0. </w:t>
      </w:r>
    </w:p>
    <w:p w:rsidR="00B5005B" w:rsidRPr="00B5005B" w:rsidRDefault="00B5005B" w:rsidP="00151D78">
      <w:pPr>
        <w:numPr>
          <w:ilvl w:val="0"/>
          <w:numId w:val="24"/>
        </w:numPr>
        <w:spacing w:after="0" w:line="360" w:lineRule="auto"/>
        <w:ind w:left="0" w:firstLine="709"/>
        <w:jc w:val="both"/>
        <w:rPr>
          <w:rFonts w:ascii="Times New Roman" w:hAnsi="Times New Roman" w:cs="Times New Roman"/>
          <w:sz w:val="28"/>
          <w:szCs w:val="28"/>
        </w:rPr>
      </w:pPr>
      <w:r w:rsidRPr="00B5005B">
        <w:rPr>
          <w:rFonts w:ascii="Times New Roman" w:hAnsi="Times New Roman" w:cs="Times New Roman"/>
          <w:sz w:val="28"/>
          <w:szCs w:val="28"/>
        </w:rPr>
        <w:t xml:space="preserve">Климова, М. </w:t>
      </w:r>
      <w:r w:rsidR="00A31209" w:rsidRPr="00B5005B">
        <w:rPr>
          <w:rFonts w:ascii="Times New Roman" w:hAnsi="Times New Roman" w:cs="Times New Roman"/>
          <w:sz w:val="28"/>
          <w:szCs w:val="28"/>
        </w:rPr>
        <w:t>А</w:t>
      </w:r>
      <w:r w:rsidR="00A31209" w:rsidRPr="00B5005B">
        <w:rPr>
          <w:rFonts w:ascii="Times New Roman" w:hAnsi="Times New Roman" w:cs="Times New Roman"/>
          <w:b/>
          <w:sz w:val="28"/>
          <w:szCs w:val="28"/>
        </w:rPr>
        <w:t>.</w:t>
      </w:r>
      <w:r w:rsidRPr="00B5005B">
        <w:rPr>
          <w:rFonts w:ascii="Times New Roman" w:hAnsi="Times New Roman" w:cs="Times New Roman"/>
          <w:sz w:val="28"/>
          <w:szCs w:val="28"/>
        </w:rPr>
        <w:t xml:space="preserve"> Трудовые отношения и налогообложение работников, не имеющих гражданства РФ гражданства РФ [Электронный ресурс] / М. А. Климова. - М.: Налоговый вестник, 2014. - 207 с. - (Приложение к журналу "Налоговый вестник"). - ISBN 5-93094-131-9.</w:t>
      </w:r>
    </w:p>
    <w:p w:rsidR="00B5005B" w:rsidRPr="00B5005B" w:rsidRDefault="00B5005B" w:rsidP="00151D78">
      <w:pPr>
        <w:numPr>
          <w:ilvl w:val="0"/>
          <w:numId w:val="24"/>
        </w:numPr>
        <w:spacing w:after="0" w:line="360" w:lineRule="auto"/>
        <w:ind w:left="0" w:firstLine="709"/>
        <w:jc w:val="both"/>
        <w:rPr>
          <w:rFonts w:ascii="Times New Roman" w:hAnsi="Times New Roman" w:cs="Times New Roman"/>
          <w:sz w:val="28"/>
          <w:szCs w:val="28"/>
        </w:rPr>
      </w:pPr>
      <w:r w:rsidRPr="00B5005B">
        <w:rPr>
          <w:rFonts w:ascii="Times New Roman" w:hAnsi="Times New Roman" w:cs="Times New Roman"/>
          <w:bCs/>
          <w:sz w:val="28"/>
          <w:szCs w:val="28"/>
        </w:rPr>
        <w:t>Климова, М. А.</w:t>
      </w:r>
      <w:r w:rsidRPr="00B5005B">
        <w:rPr>
          <w:rFonts w:ascii="Times New Roman" w:hAnsi="Times New Roman" w:cs="Times New Roman"/>
          <w:sz w:val="28"/>
          <w:szCs w:val="28"/>
        </w:rPr>
        <w:t>   Оформление трудовых отношений с иностранными работниками [Электронный ресурс] / М. А. Климова. - Электрон. текстовые дан. - [Б. м.] : Налоговый вестник , 2015. - [86 с.]. - см. СПС КонсультантПлюс. - ИБ Финансовые консультации. - Бухгалтерская пресса и книги.</w:t>
      </w:r>
    </w:p>
    <w:p w:rsidR="00B5005B" w:rsidRPr="00B5005B" w:rsidRDefault="00B5005B" w:rsidP="00151D78">
      <w:pPr>
        <w:numPr>
          <w:ilvl w:val="0"/>
          <w:numId w:val="24"/>
        </w:numPr>
        <w:spacing w:after="0" w:line="360" w:lineRule="auto"/>
        <w:ind w:left="0" w:firstLine="709"/>
        <w:jc w:val="both"/>
        <w:rPr>
          <w:rFonts w:ascii="Times New Roman" w:hAnsi="Times New Roman" w:cs="Times New Roman"/>
          <w:sz w:val="28"/>
          <w:szCs w:val="28"/>
        </w:rPr>
      </w:pPr>
      <w:r w:rsidRPr="00B5005B">
        <w:rPr>
          <w:rFonts w:ascii="Times New Roman" w:hAnsi="Times New Roman" w:cs="Times New Roman"/>
          <w:color w:val="000000"/>
          <w:sz w:val="28"/>
          <w:szCs w:val="28"/>
          <w:shd w:val="clear" w:color="auto" w:fill="FFFFFF"/>
        </w:rPr>
        <w:lastRenderedPageBreak/>
        <w:t>Климова М. А.  Суммы, не подлежащие обложению страховыми взносами [Текст] / М. Климова // Налоговый вестник. – 2014. - № 12. – С. 15 – 35</w:t>
      </w:r>
    </w:p>
    <w:p w:rsidR="00B5005B" w:rsidRPr="00B5005B" w:rsidRDefault="00B5005B" w:rsidP="00151D78">
      <w:pPr>
        <w:numPr>
          <w:ilvl w:val="0"/>
          <w:numId w:val="24"/>
        </w:numPr>
        <w:spacing w:after="0" w:line="360" w:lineRule="auto"/>
        <w:ind w:left="0" w:firstLine="709"/>
        <w:jc w:val="both"/>
        <w:rPr>
          <w:rFonts w:ascii="Times New Roman" w:hAnsi="Times New Roman" w:cs="Times New Roman"/>
          <w:sz w:val="28"/>
          <w:szCs w:val="28"/>
        </w:rPr>
      </w:pPr>
      <w:r w:rsidRPr="00B5005B">
        <w:rPr>
          <w:rFonts w:ascii="Times New Roman" w:hAnsi="Times New Roman" w:cs="Times New Roman"/>
          <w:color w:val="000000"/>
          <w:sz w:val="28"/>
          <w:szCs w:val="28"/>
          <w:shd w:val="clear" w:color="auto" w:fill="FFFFFF"/>
        </w:rPr>
        <w:t>Н.</w:t>
      </w:r>
      <w:r w:rsidRPr="00B5005B">
        <w:rPr>
          <w:rFonts w:ascii="Times New Roman" w:hAnsi="Times New Roman" w:cs="Times New Roman"/>
          <w:color w:val="000000"/>
          <w:sz w:val="28"/>
          <w:szCs w:val="28"/>
        </w:rPr>
        <w:t xml:space="preserve"> И. Куликов, Н.П. Назарчук Налоги и налогообложение – Страховые взносы во внебюджетные фонды –  2013 - стр. 211 </w:t>
      </w:r>
    </w:p>
    <w:p w:rsidR="00B5005B" w:rsidRPr="00B5005B" w:rsidRDefault="00B5005B" w:rsidP="00151D78">
      <w:pPr>
        <w:numPr>
          <w:ilvl w:val="0"/>
          <w:numId w:val="24"/>
        </w:numPr>
        <w:spacing w:after="0" w:line="360" w:lineRule="auto"/>
        <w:ind w:left="0" w:firstLine="709"/>
        <w:jc w:val="both"/>
        <w:rPr>
          <w:rFonts w:ascii="Times New Roman" w:hAnsi="Times New Roman" w:cs="Times New Roman"/>
          <w:sz w:val="28"/>
          <w:szCs w:val="28"/>
        </w:rPr>
      </w:pPr>
      <w:r w:rsidRPr="00B5005B">
        <w:rPr>
          <w:rFonts w:ascii="Times New Roman" w:hAnsi="Times New Roman" w:cs="Times New Roman"/>
          <w:bCs/>
          <w:sz w:val="28"/>
          <w:szCs w:val="28"/>
        </w:rPr>
        <w:t>Курбангалеева, О. А.</w:t>
      </w:r>
      <w:r w:rsidRPr="00B5005B">
        <w:rPr>
          <w:rFonts w:ascii="Times New Roman" w:hAnsi="Times New Roman" w:cs="Times New Roman"/>
          <w:sz w:val="28"/>
          <w:szCs w:val="28"/>
        </w:rPr>
        <w:t>   Отпускные в 2006 году. Оформление, учет и налогообложение [Электронный ресурс] / О. А. Курбангалеева. - Электрон. текстовые дан. - [Б. м.]: Главбух, 2014. - [59 с.]. - см. СПС КонсультантПлюс. - ИБ Финансовые консультации. - Бухгалтерская пресса и книги.</w:t>
      </w:r>
    </w:p>
    <w:p w:rsidR="00B5005B" w:rsidRPr="00B5005B" w:rsidRDefault="00B5005B" w:rsidP="00151D78">
      <w:pPr>
        <w:numPr>
          <w:ilvl w:val="0"/>
          <w:numId w:val="24"/>
        </w:numPr>
        <w:spacing w:after="0" w:line="360" w:lineRule="auto"/>
        <w:ind w:left="0" w:firstLine="709"/>
        <w:jc w:val="both"/>
        <w:rPr>
          <w:rFonts w:ascii="Times New Roman" w:hAnsi="Times New Roman" w:cs="Times New Roman"/>
          <w:sz w:val="28"/>
          <w:szCs w:val="28"/>
        </w:rPr>
      </w:pPr>
      <w:r w:rsidRPr="00B5005B">
        <w:rPr>
          <w:rFonts w:ascii="Times New Roman" w:hAnsi="Times New Roman" w:cs="Times New Roman"/>
          <w:bCs/>
          <w:sz w:val="28"/>
          <w:szCs w:val="28"/>
        </w:rPr>
        <w:t>Лермонтов, Ю. М.</w:t>
      </w:r>
      <w:r w:rsidRPr="00B5005B">
        <w:rPr>
          <w:rFonts w:ascii="Times New Roman" w:hAnsi="Times New Roman" w:cs="Times New Roman"/>
          <w:sz w:val="28"/>
          <w:szCs w:val="28"/>
        </w:rPr>
        <w:t>   Постатейный комментарий к главе 24 части второй Налогового Кодекса Российской Федерации "Единый социальный налог" [Электронный ресурс] / Лермонтов Юрий Михайлович. - Электрон. текстовые дан. - [Б. м.]: [б. и.], 2015. - [63 с.]. - см. СПС КонсультантПлюс. - ИБ Комментарии законодательства. - Постатейные комментарии и книги.</w:t>
      </w:r>
    </w:p>
    <w:p w:rsidR="00B5005B" w:rsidRPr="00B5005B" w:rsidRDefault="00B5005B" w:rsidP="00151D78">
      <w:pPr>
        <w:numPr>
          <w:ilvl w:val="0"/>
          <w:numId w:val="24"/>
        </w:numPr>
        <w:spacing w:after="0" w:line="360" w:lineRule="auto"/>
        <w:ind w:left="0" w:firstLine="709"/>
        <w:jc w:val="both"/>
        <w:rPr>
          <w:rFonts w:ascii="Times New Roman" w:hAnsi="Times New Roman" w:cs="Times New Roman"/>
          <w:sz w:val="28"/>
          <w:szCs w:val="28"/>
        </w:rPr>
      </w:pPr>
      <w:r w:rsidRPr="00B5005B">
        <w:rPr>
          <w:rFonts w:ascii="Times New Roman" w:hAnsi="Times New Roman" w:cs="Times New Roman"/>
          <w:sz w:val="28"/>
          <w:szCs w:val="28"/>
        </w:rPr>
        <w:t>Орлова, Е. В.   Договор возмездного оказания услуг: как избежать налоговых ошибок? [Электронный ресурс] / Е. В. Орлова. - Электрон. текстовые дан. - [Б. м.]: Статус-Кво 97, 2013. - [89 с.]. - См. СПС КонсультантПлюс. - ИБ Финансовые консультации. – Приложение Бухгалтерские Издания.</w:t>
      </w:r>
    </w:p>
    <w:p w:rsidR="00B5005B" w:rsidRPr="00B5005B" w:rsidRDefault="00B5005B" w:rsidP="00151D78">
      <w:pPr>
        <w:numPr>
          <w:ilvl w:val="0"/>
          <w:numId w:val="24"/>
        </w:numPr>
        <w:spacing w:after="0" w:line="360" w:lineRule="auto"/>
        <w:ind w:left="0" w:firstLine="709"/>
        <w:jc w:val="both"/>
        <w:rPr>
          <w:rFonts w:ascii="Times New Roman" w:hAnsi="Times New Roman" w:cs="Times New Roman"/>
          <w:sz w:val="28"/>
          <w:szCs w:val="28"/>
        </w:rPr>
      </w:pPr>
      <w:r w:rsidRPr="00B5005B">
        <w:rPr>
          <w:rFonts w:ascii="Times New Roman" w:hAnsi="Times New Roman" w:cs="Times New Roman"/>
          <w:sz w:val="28"/>
          <w:szCs w:val="28"/>
        </w:rPr>
        <w:t>Ошибки и нарушения в бухгалтерском и налоговом учете. Расчеты с персоналом по оплате труда: практ. пособие / Аудиторская фирма " МИН"; [Е.Ю.Матвеева и др.] / под ред. В. И. Подольского. - М.: ЮНИТИ, 2014. - 156с. - (Серия "Аудит: организация и технологии"). - ISBN 5-238-00691-8. - 70,0.</w:t>
      </w:r>
    </w:p>
    <w:p w:rsidR="00B5005B" w:rsidRPr="00B5005B" w:rsidRDefault="00B5005B" w:rsidP="00151D78">
      <w:pPr>
        <w:numPr>
          <w:ilvl w:val="0"/>
          <w:numId w:val="24"/>
        </w:numPr>
        <w:spacing w:after="0" w:line="360" w:lineRule="auto"/>
        <w:ind w:left="0" w:firstLine="709"/>
        <w:jc w:val="both"/>
        <w:rPr>
          <w:rFonts w:ascii="Times New Roman" w:hAnsi="Times New Roman" w:cs="Times New Roman"/>
          <w:sz w:val="28"/>
          <w:szCs w:val="28"/>
        </w:rPr>
      </w:pPr>
      <w:r w:rsidRPr="00B5005B">
        <w:rPr>
          <w:rFonts w:ascii="Times New Roman" w:hAnsi="Times New Roman" w:cs="Times New Roman"/>
          <w:bCs/>
          <w:sz w:val="28"/>
          <w:szCs w:val="28"/>
        </w:rPr>
        <w:t>Самсонов, И. С.</w:t>
      </w:r>
      <w:r w:rsidRPr="00B5005B">
        <w:rPr>
          <w:rFonts w:ascii="Times New Roman" w:hAnsi="Times New Roman" w:cs="Times New Roman"/>
          <w:sz w:val="28"/>
          <w:szCs w:val="28"/>
        </w:rPr>
        <w:t xml:space="preserve">   Отпуска, больничные и детские пособия [Электронный ресурс] / И. С. Самсонов. - Электрон. текстовые дан. - [Б. м.]: Гросс Медиа, 2015. - [65 с.]. - См. СПС КонсультантПлюс. - ИБ Финансовые </w:t>
      </w:r>
      <w:r w:rsidR="00A31209" w:rsidRPr="00B5005B">
        <w:rPr>
          <w:rFonts w:ascii="Times New Roman" w:hAnsi="Times New Roman" w:cs="Times New Roman"/>
          <w:sz w:val="28"/>
          <w:szCs w:val="28"/>
        </w:rPr>
        <w:t>консультации. -</w:t>
      </w:r>
      <w:r w:rsidRPr="00B5005B">
        <w:rPr>
          <w:rFonts w:ascii="Times New Roman" w:hAnsi="Times New Roman" w:cs="Times New Roman"/>
          <w:sz w:val="28"/>
          <w:szCs w:val="28"/>
        </w:rPr>
        <w:t xml:space="preserve"> Бухгалтерская пресса и книги.</w:t>
      </w:r>
    </w:p>
    <w:p w:rsidR="00B5005B" w:rsidRPr="00B5005B" w:rsidRDefault="00B5005B" w:rsidP="00151D78">
      <w:pPr>
        <w:numPr>
          <w:ilvl w:val="0"/>
          <w:numId w:val="24"/>
        </w:numPr>
        <w:spacing w:after="0" w:line="360" w:lineRule="auto"/>
        <w:ind w:left="0" w:firstLine="709"/>
        <w:jc w:val="both"/>
        <w:rPr>
          <w:rFonts w:ascii="Times New Roman" w:hAnsi="Times New Roman" w:cs="Times New Roman"/>
          <w:sz w:val="28"/>
          <w:szCs w:val="28"/>
        </w:rPr>
      </w:pPr>
      <w:r w:rsidRPr="00B5005B">
        <w:rPr>
          <w:rFonts w:ascii="Times New Roman" w:hAnsi="Times New Roman" w:cs="Times New Roman"/>
          <w:sz w:val="28"/>
          <w:szCs w:val="28"/>
        </w:rPr>
        <w:t>Современная налоговая энциклопедия [Э</w:t>
      </w:r>
      <w:r>
        <w:rPr>
          <w:rFonts w:ascii="Times New Roman" w:hAnsi="Times New Roman" w:cs="Times New Roman"/>
          <w:sz w:val="28"/>
          <w:szCs w:val="28"/>
        </w:rPr>
        <w:t>лектронный ресурс]. Раздел III</w:t>
      </w:r>
      <w:r w:rsidRPr="00B5005B">
        <w:rPr>
          <w:rFonts w:ascii="Times New Roman" w:hAnsi="Times New Roman" w:cs="Times New Roman"/>
          <w:sz w:val="28"/>
          <w:szCs w:val="28"/>
        </w:rPr>
        <w:t xml:space="preserve">: Федеральные налоги и сборы. - Электрон. текстовые дан. - [М.]: Бератор, 2014. - [110 с.]. - Электронная версия бератора полностью </w:t>
      </w:r>
      <w:r w:rsidRPr="00B5005B">
        <w:rPr>
          <w:rFonts w:ascii="Times New Roman" w:hAnsi="Times New Roman" w:cs="Times New Roman"/>
          <w:sz w:val="28"/>
          <w:szCs w:val="28"/>
        </w:rPr>
        <w:lastRenderedPageBreak/>
        <w:t>соответствует печатной версии бератора в редакции обновления за декабрь 2005 года; см. СПС КонсультантПлюс. - ИБ Финансовые консультации. – Приложение Бухгалтерские Издания.</w:t>
      </w:r>
    </w:p>
    <w:p w:rsidR="00B5005B" w:rsidRPr="00B5005B" w:rsidRDefault="00B5005B" w:rsidP="00151D78">
      <w:pPr>
        <w:numPr>
          <w:ilvl w:val="0"/>
          <w:numId w:val="24"/>
        </w:numPr>
        <w:spacing w:after="0" w:line="360" w:lineRule="auto"/>
        <w:ind w:left="0" w:firstLine="709"/>
        <w:jc w:val="both"/>
        <w:rPr>
          <w:rFonts w:ascii="Times New Roman" w:hAnsi="Times New Roman" w:cs="Times New Roman"/>
          <w:sz w:val="28"/>
          <w:szCs w:val="28"/>
        </w:rPr>
      </w:pPr>
      <w:r w:rsidRPr="00B5005B">
        <w:rPr>
          <w:rFonts w:ascii="Times New Roman" w:hAnsi="Times New Roman" w:cs="Times New Roman"/>
          <w:sz w:val="28"/>
          <w:szCs w:val="28"/>
        </w:rPr>
        <w:t>Федеральные налоги и сборы с организаций [Электронный ресурс] / под ред. Павловой Л. П., Гончаренко Л. И. - Электрон. текстовые дан. - [Б. м.]: Статус-Кво 97, 2014. - [222 с.] + глоссарий. - Рекомендовано. - см. СПС КонсультантПлюс. - ИБ Финансовые консультации. - ПриложениеБухгалтерскиеИздания.</w:t>
      </w:r>
    </w:p>
    <w:p w:rsidR="00B5005B" w:rsidRPr="00B5005B" w:rsidRDefault="00B5005B" w:rsidP="00151D78">
      <w:pPr>
        <w:numPr>
          <w:ilvl w:val="0"/>
          <w:numId w:val="24"/>
        </w:numPr>
        <w:spacing w:after="0" w:line="360" w:lineRule="auto"/>
        <w:ind w:left="0" w:firstLine="709"/>
        <w:jc w:val="both"/>
        <w:rPr>
          <w:rFonts w:ascii="Times New Roman" w:hAnsi="Times New Roman" w:cs="Times New Roman"/>
          <w:sz w:val="28"/>
          <w:szCs w:val="28"/>
        </w:rPr>
      </w:pPr>
      <w:r w:rsidRPr="00B5005B">
        <w:rPr>
          <w:rFonts w:ascii="Times New Roman" w:hAnsi="Times New Roman" w:cs="Times New Roman"/>
          <w:color w:val="000000"/>
          <w:sz w:val="28"/>
          <w:szCs w:val="28"/>
          <w:shd w:val="clear" w:color="auto" w:fill="FFFFFF"/>
        </w:rPr>
        <w:t xml:space="preserve">Способы уменьшения страховых взносов в ПФ РФ и ФСС [Электронный ресурс]: Центр экономического анализа и экспертизы. – Режим доступа: </w:t>
      </w:r>
      <w:hyperlink r:id="rId9" w:history="1">
        <w:r w:rsidRPr="00B5005B">
          <w:rPr>
            <w:rStyle w:val="a8"/>
            <w:rFonts w:ascii="Times New Roman" w:hAnsi="Times New Roman" w:cs="Times New Roman"/>
            <w:sz w:val="28"/>
            <w:szCs w:val="28"/>
            <w:shd w:val="clear" w:color="auto" w:fill="FFFFFF"/>
          </w:rPr>
          <w:t>http://www.assessor.ru/forum/index.php?t=1557</w:t>
        </w:r>
      </w:hyperlink>
    </w:p>
    <w:p w:rsidR="00B5005B" w:rsidRPr="00B5005B" w:rsidRDefault="00B5005B" w:rsidP="00151D78">
      <w:pPr>
        <w:numPr>
          <w:ilvl w:val="0"/>
          <w:numId w:val="24"/>
        </w:numPr>
        <w:spacing w:after="0" w:line="360" w:lineRule="auto"/>
        <w:ind w:left="0" w:firstLine="709"/>
        <w:jc w:val="both"/>
        <w:rPr>
          <w:rFonts w:ascii="Times New Roman" w:hAnsi="Times New Roman" w:cs="Times New Roman"/>
          <w:sz w:val="28"/>
          <w:szCs w:val="28"/>
        </w:rPr>
      </w:pPr>
      <w:r w:rsidRPr="00B5005B">
        <w:rPr>
          <w:rFonts w:ascii="Times New Roman" w:hAnsi="Times New Roman" w:cs="Times New Roman"/>
          <w:sz w:val="28"/>
          <w:szCs w:val="28"/>
        </w:rPr>
        <w:t xml:space="preserve">ФЗ от 24.07.09 № 212-ФЗ «О СТРАХОВЫХ ВЗНОСАХ В ПЕНСИОННЫЙ </w:t>
      </w:r>
      <w:r w:rsidR="00A31209" w:rsidRPr="00B5005B">
        <w:rPr>
          <w:rFonts w:ascii="Times New Roman" w:hAnsi="Times New Roman" w:cs="Times New Roman"/>
          <w:sz w:val="28"/>
          <w:szCs w:val="28"/>
        </w:rPr>
        <w:t>ФОНД РОССИЙСКОЙ</w:t>
      </w:r>
      <w:r w:rsidRPr="00B5005B">
        <w:rPr>
          <w:rFonts w:ascii="Times New Roman" w:hAnsi="Times New Roman" w:cs="Times New Roman"/>
          <w:sz w:val="28"/>
          <w:szCs w:val="28"/>
        </w:rPr>
        <w:t xml:space="preserve"> ФЕДЕРАЦИИ, ФОНД СОЦИАЛЬНОГО СТРАХОВАНИЯ РОССИЙСКОЙ ФЕДЕРАЦИИ, ФЕДЕРАЛЬНЫЙ ФОНД ОБЯЗАТЕЛЬНОГО МЕДИЦИНСКОГО СТРАХОВАНИЯ РОССИЙСКОЙ ФЕДЕРАЦИИ»</w:t>
      </w:r>
    </w:p>
    <w:p w:rsidR="00B5005B" w:rsidRPr="00B5005B" w:rsidRDefault="00B5005B" w:rsidP="00151D78">
      <w:pPr>
        <w:numPr>
          <w:ilvl w:val="0"/>
          <w:numId w:val="24"/>
        </w:numPr>
        <w:spacing w:after="0" w:line="360" w:lineRule="auto"/>
        <w:ind w:left="0" w:firstLine="709"/>
        <w:jc w:val="both"/>
        <w:rPr>
          <w:rFonts w:ascii="Times New Roman" w:hAnsi="Times New Roman" w:cs="Times New Roman"/>
          <w:sz w:val="28"/>
          <w:szCs w:val="28"/>
        </w:rPr>
      </w:pPr>
      <w:r w:rsidRPr="00B5005B">
        <w:rPr>
          <w:rFonts w:ascii="Times New Roman" w:hAnsi="Times New Roman" w:cs="Times New Roman"/>
          <w:sz w:val="28"/>
          <w:szCs w:val="28"/>
        </w:rPr>
        <w:t xml:space="preserve">Электронный ресурс – Ежемесячная отчетность в ПФР с 2016г.: контроль работающих пенсионеров – </w:t>
      </w:r>
      <w:r w:rsidRPr="00B5005B">
        <w:rPr>
          <w:rFonts w:ascii="Times New Roman" w:hAnsi="Times New Roman" w:cs="Times New Roman"/>
          <w:sz w:val="28"/>
          <w:szCs w:val="28"/>
          <w:lang w:val="en-US"/>
        </w:rPr>
        <w:t>http</w:t>
      </w:r>
      <w:r w:rsidRPr="00B5005B">
        <w:rPr>
          <w:rFonts w:ascii="Times New Roman" w:hAnsi="Times New Roman" w:cs="Times New Roman"/>
          <w:sz w:val="28"/>
          <w:szCs w:val="28"/>
        </w:rPr>
        <w:t>/</w:t>
      </w:r>
      <w:r w:rsidRPr="00B5005B">
        <w:rPr>
          <w:rFonts w:ascii="Times New Roman" w:hAnsi="Times New Roman" w:cs="Times New Roman"/>
          <w:sz w:val="28"/>
          <w:szCs w:val="28"/>
          <w:lang w:val="en-US"/>
        </w:rPr>
        <w:t>www</w:t>
      </w:r>
      <w:r w:rsidRPr="00B5005B">
        <w:rPr>
          <w:rFonts w:ascii="Times New Roman" w:hAnsi="Times New Roman" w:cs="Times New Roman"/>
          <w:sz w:val="28"/>
          <w:szCs w:val="28"/>
        </w:rPr>
        <w:t>.</w:t>
      </w:r>
      <w:r w:rsidRPr="00B5005B">
        <w:rPr>
          <w:rFonts w:ascii="Times New Roman" w:hAnsi="Times New Roman" w:cs="Times New Roman"/>
          <w:sz w:val="28"/>
          <w:szCs w:val="28"/>
          <w:lang w:val="en-US"/>
        </w:rPr>
        <w:t>b</w:t>
      </w:r>
      <w:r w:rsidRPr="00B5005B">
        <w:rPr>
          <w:rFonts w:ascii="Times New Roman" w:hAnsi="Times New Roman" w:cs="Times New Roman"/>
          <w:sz w:val="28"/>
          <w:szCs w:val="28"/>
        </w:rPr>
        <w:t>-</w:t>
      </w:r>
      <w:r w:rsidRPr="00B5005B">
        <w:rPr>
          <w:rFonts w:ascii="Times New Roman" w:hAnsi="Times New Roman" w:cs="Times New Roman"/>
          <w:sz w:val="28"/>
          <w:szCs w:val="28"/>
          <w:lang w:val="en-US"/>
        </w:rPr>
        <w:t>kontur</w:t>
      </w:r>
      <w:r w:rsidRPr="00B5005B">
        <w:rPr>
          <w:rFonts w:ascii="Times New Roman" w:hAnsi="Times New Roman" w:cs="Times New Roman"/>
          <w:sz w:val="28"/>
          <w:szCs w:val="28"/>
        </w:rPr>
        <w:t>.</w:t>
      </w:r>
      <w:r w:rsidRPr="00B5005B">
        <w:rPr>
          <w:rFonts w:ascii="Times New Roman" w:hAnsi="Times New Roman" w:cs="Times New Roman"/>
          <w:sz w:val="28"/>
          <w:szCs w:val="28"/>
          <w:lang w:val="en-US"/>
        </w:rPr>
        <w:t>ru</w:t>
      </w:r>
      <w:r w:rsidRPr="00B5005B">
        <w:rPr>
          <w:rFonts w:ascii="Times New Roman" w:hAnsi="Times New Roman" w:cs="Times New Roman"/>
          <w:sz w:val="28"/>
          <w:szCs w:val="28"/>
        </w:rPr>
        <w:t>/</w:t>
      </w:r>
      <w:r w:rsidRPr="00B5005B">
        <w:rPr>
          <w:rFonts w:ascii="Times New Roman" w:hAnsi="Times New Roman" w:cs="Times New Roman"/>
          <w:sz w:val="28"/>
          <w:szCs w:val="28"/>
          <w:lang w:val="en-US"/>
        </w:rPr>
        <w:t>enquiry</w:t>
      </w:r>
      <w:r w:rsidRPr="00B5005B">
        <w:rPr>
          <w:rFonts w:ascii="Times New Roman" w:hAnsi="Times New Roman" w:cs="Times New Roman"/>
          <w:sz w:val="28"/>
          <w:szCs w:val="28"/>
        </w:rPr>
        <w:t>/279</w:t>
      </w:r>
    </w:p>
    <w:p w:rsidR="00B5005B" w:rsidRPr="00B5005B" w:rsidRDefault="005F392E" w:rsidP="00151D78">
      <w:pPr>
        <w:numPr>
          <w:ilvl w:val="0"/>
          <w:numId w:val="24"/>
        </w:numPr>
        <w:spacing w:after="0" w:line="360" w:lineRule="auto"/>
        <w:ind w:left="0" w:firstLine="709"/>
        <w:jc w:val="both"/>
        <w:rPr>
          <w:rFonts w:ascii="Times New Roman" w:hAnsi="Times New Roman" w:cs="Times New Roman"/>
          <w:color w:val="000000"/>
          <w:sz w:val="28"/>
          <w:szCs w:val="28"/>
        </w:rPr>
      </w:pPr>
      <w:r w:rsidRPr="00B5005B">
        <w:rPr>
          <w:rFonts w:ascii="Times New Roman" w:hAnsi="Times New Roman" w:cs="Times New Roman"/>
          <w:color w:val="000000"/>
          <w:sz w:val="28"/>
          <w:szCs w:val="28"/>
        </w:rPr>
        <w:t>Юсупов, В.И. Экономическая эффективность деятельности предприятия [Текст] / В.И.</w:t>
      </w:r>
      <w:r w:rsidR="00B5005B" w:rsidRPr="00B5005B">
        <w:rPr>
          <w:rFonts w:ascii="Times New Roman" w:hAnsi="Times New Roman" w:cs="Times New Roman"/>
          <w:color w:val="000000"/>
          <w:sz w:val="28"/>
          <w:szCs w:val="28"/>
        </w:rPr>
        <w:t xml:space="preserve"> </w:t>
      </w:r>
      <w:r w:rsidRPr="00B5005B">
        <w:rPr>
          <w:rFonts w:ascii="Times New Roman" w:hAnsi="Times New Roman" w:cs="Times New Roman"/>
          <w:color w:val="000000"/>
          <w:sz w:val="28"/>
          <w:szCs w:val="28"/>
        </w:rPr>
        <w:t>Юсупов, А.А.</w:t>
      </w:r>
      <w:r w:rsidR="00B5005B" w:rsidRPr="00B5005B">
        <w:rPr>
          <w:rFonts w:ascii="Times New Roman" w:hAnsi="Times New Roman" w:cs="Times New Roman"/>
          <w:color w:val="000000"/>
          <w:sz w:val="28"/>
          <w:szCs w:val="28"/>
        </w:rPr>
        <w:t xml:space="preserve"> </w:t>
      </w:r>
      <w:r w:rsidRPr="00B5005B">
        <w:rPr>
          <w:rFonts w:ascii="Times New Roman" w:hAnsi="Times New Roman" w:cs="Times New Roman"/>
          <w:color w:val="000000"/>
          <w:sz w:val="28"/>
          <w:szCs w:val="28"/>
        </w:rPr>
        <w:t>Аскарова // 50 лет на службе экономической науке. Сб. научных статей, приуроченный к 50-летию образования кафедры «Экономика аграрного производства». МСХ РФ, Башкирский ГАУ. Уфа, 2014. С. 439-442.</w:t>
      </w:r>
    </w:p>
    <w:p w:rsidR="00B5005B" w:rsidRDefault="00B5005B">
      <w:pPr>
        <w:spacing w:after="160" w:line="259" w:lineRule="auto"/>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A57A84" w:rsidRDefault="00B5005B" w:rsidP="00B5005B">
      <w:pPr>
        <w:pStyle w:val="1"/>
        <w:numPr>
          <w:ilvl w:val="0"/>
          <w:numId w:val="0"/>
        </w:numPr>
        <w:ind w:left="432"/>
      </w:pPr>
      <w:bookmarkStart w:id="28" w:name="_Toc484769293"/>
      <w:r>
        <w:lastRenderedPageBreak/>
        <w:t>Приложения</w:t>
      </w:r>
      <w:bookmarkEnd w:id="28"/>
    </w:p>
    <w:p w:rsidR="008F1376" w:rsidRDefault="00A57A84" w:rsidP="002C697F">
      <w:pPr>
        <w:spacing w:after="160" w:line="259" w:lineRule="auto"/>
      </w:pPr>
      <w:r>
        <w:br w:type="page"/>
      </w:r>
    </w:p>
    <w:p w:rsidR="008F1376" w:rsidRDefault="008F1376" w:rsidP="008F1376"/>
    <w:p w:rsidR="00714C16" w:rsidRDefault="00714C16" w:rsidP="008F1376"/>
    <w:p w:rsidR="00714C16" w:rsidRDefault="00714C16" w:rsidP="008F1376"/>
    <w:p w:rsidR="00714C16" w:rsidRDefault="00714C16" w:rsidP="008F1376"/>
    <w:p w:rsidR="00714C16" w:rsidRDefault="00714C16" w:rsidP="008F1376"/>
    <w:p w:rsidR="00714C16" w:rsidRDefault="00714C16" w:rsidP="008F1376"/>
    <w:p w:rsidR="00714C16" w:rsidRDefault="00714C16" w:rsidP="008F1376"/>
    <w:p w:rsidR="00714C16" w:rsidRDefault="00714C16" w:rsidP="008F1376"/>
    <w:p w:rsidR="00714C16" w:rsidRDefault="00714C16" w:rsidP="008F1376"/>
    <w:p w:rsidR="00714C16" w:rsidRDefault="00714C16" w:rsidP="008F1376"/>
    <w:p w:rsidR="00714C16" w:rsidRDefault="00714C16" w:rsidP="008F1376"/>
    <w:p w:rsidR="00714C16" w:rsidRDefault="00714C16" w:rsidP="008F1376"/>
    <w:p w:rsidR="00714C16" w:rsidRDefault="00714C16">
      <w:pPr>
        <w:spacing w:after="160" w:line="259" w:lineRule="auto"/>
      </w:pPr>
      <w:r>
        <w:br w:type="page"/>
      </w:r>
    </w:p>
    <w:p w:rsidR="00714C16" w:rsidRDefault="00714C16" w:rsidP="00714C16">
      <w:pPr>
        <w:jc w:val="both"/>
        <w:rPr>
          <w:rFonts w:ascii="Times New Roman" w:hAnsi="Times New Roman" w:cs="Times New Roman"/>
          <w:sz w:val="28"/>
          <w:szCs w:val="28"/>
        </w:rPr>
      </w:pPr>
    </w:p>
    <w:p w:rsidR="00714C16" w:rsidRPr="00714C16" w:rsidRDefault="00714C16" w:rsidP="00714C16">
      <w:pPr>
        <w:jc w:val="both"/>
        <w:rPr>
          <w:rFonts w:ascii="Times New Roman" w:hAnsi="Times New Roman" w:cs="Times New Roman"/>
          <w:sz w:val="28"/>
          <w:szCs w:val="28"/>
        </w:rPr>
      </w:pPr>
    </w:p>
    <w:p w:rsidR="00714C16" w:rsidRPr="008F1376" w:rsidRDefault="00714C16" w:rsidP="008F1376"/>
    <w:p w:rsidR="008F1376" w:rsidRPr="008F1376" w:rsidRDefault="008F1376" w:rsidP="008F1376">
      <w:pPr>
        <w:jc w:val="both"/>
        <w:rPr>
          <w:rFonts w:ascii="Times New Roman" w:hAnsi="Times New Roman" w:cs="Times New Roman"/>
          <w:sz w:val="28"/>
          <w:szCs w:val="28"/>
        </w:rPr>
      </w:pPr>
    </w:p>
    <w:p w:rsidR="008F1376" w:rsidRPr="00A57A84" w:rsidRDefault="008F1376" w:rsidP="00A57A84">
      <w:pPr>
        <w:jc w:val="both"/>
        <w:rPr>
          <w:rFonts w:ascii="Times New Roman" w:hAnsi="Times New Roman" w:cs="Times New Roman"/>
          <w:sz w:val="28"/>
          <w:szCs w:val="28"/>
        </w:rPr>
      </w:pPr>
    </w:p>
    <w:p w:rsidR="00A57A84" w:rsidRPr="00A57A84" w:rsidRDefault="00A57A84" w:rsidP="00A57A84"/>
    <w:sectPr w:rsidR="00A57A84" w:rsidRPr="00A57A84" w:rsidSect="00E831CF">
      <w:footerReference w:type="default" r:id="rId10"/>
      <w:footerReference w:type="firs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065" w:rsidRDefault="00E32065" w:rsidP="00A87567">
      <w:pPr>
        <w:spacing w:after="0" w:line="240" w:lineRule="auto"/>
      </w:pPr>
      <w:r>
        <w:separator/>
      </w:r>
    </w:p>
  </w:endnote>
  <w:endnote w:type="continuationSeparator" w:id="0">
    <w:p w:rsidR="00E32065" w:rsidRDefault="00E32065" w:rsidP="00A87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ourier New"/>
    <w:panose1 w:val="05010000000000000000"/>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417202"/>
      <w:docPartObj>
        <w:docPartGallery w:val="Page Numbers (Bottom of Page)"/>
        <w:docPartUnique/>
      </w:docPartObj>
    </w:sdtPr>
    <w:sdtEndPr/>
    <w:sdtContent>
      <w:p w:rsidR="00E831CF" w:rsidRDefault="00E831CF">
        <w:pPr>
          <w:pStyle w:val="a5"/>
          <w:jc w:val="right"/>
        </w:pPr>
        <w:r>
          <w:fldChar w:fldCharType="begin"/>
        </w:r>
        <w:r>
          <w:instrText>PAGE   \* MERGEFORMAT</w:instrText>
        </w:r>
        <w:r>
          <w:fldChar w:fldCharType="separate"/>
        </w:r>
        <w:r w:rsidR="00C05C38">
          <w:rPr>
            <w:noProof/>
          </w:rPr>
          <w:t>2</w:t>
        </w:r>
        <w:r>
          <w:fldChar w:fldCharType="end"/>
        </w:r>
      </w:p>
    </w:sdtContent>
  </w:sdt>
  <w:p w:rsidR="00E831CF" w:rsidRDefault="00E831C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1CF" w:rsidRDefault="00E831CF">
    <w:pPr>
      <w:pStyle w:val="a5"/>
      <w:jc w:val="right"/>
    </w:pPr>
  </w:p>
  <w:p w:rsidR="00E831CF" w:rsidRDefault="00E831C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065" w:rsidRDefault="00E32065" w:rsidP="00A87567">
      <w:pPr>
        <w:spacing w:after="0" w:line="240" w:lineRule="auto"/>
      </w:pPr>
      <w:r>
        <w:separator/>
      </w:r>
    </w:p>
  </w:footnote>
  <w:footnote w:type="continuationSeparator" w:id="0">
    <w:p w:rsidR="00E32065" w:rsidRDefault="00E32065" w:rsidP="00A875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7"/>
    <w:lvl w:ilvl="0">
      <w:numFmt w:val="bullet"/>
      <w:lvlText w:val="-"/>
      <w:lvlJc w:val="left"/>
      <w:pPr>
        <w:tabs>
          <w:tab w:val="num" w:pos="360"/>
        </w:tabs>
        <w:ind w:left="360" w:hanging="360"/>
      </w:pPr>
      <w:rPr>
        <w:rFonts w:ascii="OpenSymbol" w:hAnsi="OpenSymbol"/>
      </w:rPr>
    </w:lvl>
  </w:abstractNum>
  <w:abstractNum w:abstractNumId="1">
    <w:nsid w:val="0000000B"/>
    <w:multiLevelType w:val="singleLevel"/>
    <w:tmpl w:val="0000000B"/>
    <w:name w:val="WW8Num10"/>
    <w:lvl w:ilvl="0">
      <w:start w:val="1"/>
      <w:numFmt w:val="decimal"/>
      <w:lvlText w:val="%1."/>
      <w:lvlJc w:val="left"/>
      <w:pPr>
        <w:tabs>
          <w:tab w:val="num" w:pos="1260"/>
        </w:tabs>
        <w:ind w:left="1260" w:hanging="360"/>
      </w:pPr>
    </w:lvl>
  </w:abstractNum>
  <w:abstractNum w:abstractNumId="2">
    <w:nsid w:val="021C1816"/>
    <w:multiLevelType w:val="hybridMultilevel"/>
    <w:tmpl w:val="3A7C00BE"/>
    <w:lvl w:ilvl="0" w:tplc="248EC2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930A8F"/>
    <w:multiLevelType w:val="hybridMultilevel"/>
    <w:tmpl w:val="8FDA076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F320ED"/>
    <w:multiLevelType w:val="hybridMultilevel"/>
    <w:tmpl w:val="9F2CE3EC"/>
    <w:lvl w:ilvl="0" w:tplc="1792C1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442825"/>
    <w:multiLevelType w:val="multilevel"/>
    <w:tmpl w:val="AFFE312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305DAE"/>
    <w:multiLevelType w:val="hybridMultilevel"/>
    <w:tmpl w:val="275C7076"/>
    <w:lvl w:ilvl="0" w:tplc="B75E25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2962B66"/>
    <w:multiLevelType w:val="hybridMultilevel"/>
    <w:tmpl w:val="5F4EA9B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4D42B81"/>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18035549"/>
    <w:multiLevelType w:val="multilevel"/>
    <w:tmpl w:val="1B5CDB58"/>
    <w:lvl w:ilvl="0">
      <w:start w:val="1"/>
      <w:numFmt w:val="decimal"/>
      <w:lvlText w:val="%1)"/>
      <w:lvlJc w:val="left"/>
      <w:pPr>
        <w:tabs>
          <w:tab w:val="num" w:pos="720"/>
        </w:tabs>
        <w:ind w:left="720" w:hanging="360"/>
      </w:pPr>
      <w:rPr>
        <w:rFonts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FC1A36"/>
    <w:multiLevelType w:val="hybridMultilevel"/>
    <w:tmpl w:val="647688A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9C7E4D"/>
    <w:multiLevelType w:val="multilevel"/>
    <w:tmpl w:val="2D709CA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000342"/>
    <w:multiLevelType w:val="multilevel"/>
    <w:tmpl w:val="771C090C"/>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3">
    <w:nsid w:val="2253798E"/>
    <w:multiLevelType w:val="hybridMultilevel"/>
    <w:tmpl w:val="3E56E8E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C91862"/>
    <w:multiLevelType w:val="multilevel"/>
    <w:tmpl w:val="3F609490"/>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CA180A"/>
    <w:multiLevelType w:val="hybridMultilevel"/>
    <w:tmpl w:val="CB52A38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880946"/>
    <w:multiLevelType w:val="hybridMultilevel"/>
    <w:tmpl w:val="D1680B88"/>
    <w:lvl w:ilvl="0" w:tplc="4678CC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59B5CD2"/>
    <w:multiLevelType w:val="hybridMultilevel"/>
    <w:tmpl w:val="A88E0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537901"/>
    <w:multiLevelType w:val="multilevel"/>
    <w:tmpl w:val="E7427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E8263EC"/>
    <w:multiLevelType w:val="hybridMultilevel"/>
    <w:tmpl w:val="625E43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4A10B7"/>
    <w:multiLevelType w:val="multilevel"/>
    <w:tmpl w:val="F334B5C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0731A1"/>
    <w:multiLevelType w:val="multilevel"/>
    <w:tmpl w:val="7B501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4C4C20"/>
    <w:multiLevelType w:val="hybridMultilevel"/>
    <w:tmpl w:val="40BE3CD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F1152FE"/>
    <w:multiLevelType w:val="hybridMultilevel"/>
    <w:tmpl w:val="2868A9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7590677"/>
    <w:multiLevelType w:val="multilevel"/>
    <w:tmpl w:val="62721D3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A34119B"/>
    <w:multiLevelType w:val="hybridMultilevel"/>
    <w:tmpl w:val="59B28CEE"/>
    <w:lvl w:ilvl="0" w:tplc="00000008">
      <w:numFmt w:val="bullet"/>
      <w:lvlText w:val="-"/>
      <w:lvlJc w:val="left"/>
      <w:pPr>
        <w:ind w:left="1429" w:hanging="360"/>
      </w:pPr>
      <w:rPr>
        <w:rFonts w:ascii="OpenSymbol" w:hAnsi="Open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BEF75A5"/>
    <w:multiLevelType w:val="multilevel"/>
    <w:tmpl w:val="F334B5C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DC44BB"/>
    <w:multiLevelType w:val="hybridMultilevel"/>
    <w:tmpl w:val="E9A286D4"/>
    <w:lvl w:ilvl="0" w:tplc="00000008">
      <w:numFmt w:val="bullet"/>
      <w:lvlText w:val="-"/>
      <w:lvlJc w:val="left"/>
      <w:pPr>
        <w:ind w:left="1429" w:hanging="360"/>
      </w:pPr>
      <w:rPr>
        <w:rFonts w:ascii="OpenSymbol" w:hAnsi="Open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5A174FC"/>
    <w:multiLevelType w:val="multilevel"/>
    <w:tmpl w:val="78B2E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EC380F"/>
    <w:multiLevelType w:val="multilevel"/>
    <w:tmpl w:val="AFFE312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8"/>
  </w:num>
  <w:num w:numId="3">
    <w:abstractNumId w:val="12"/>
  </w:num>
  <w:num w:numId="4">
    <w:abstractNumId w:val="26"/>
  </w:num>
  <w:num w:numId="5">
    <w:abstractNumId w:val="21"/>
  </w:num>
  <w:num w:numId="6">
    <w:abstractNumId w:val="14"/>
  </w:num>
  <w:num w:numId="7">
    <w:abstractNumId w:val="29"/>
  </w:num>
  <w:num w:numId="8">
    <w:abstractNumId w:val="1"/>
  </w:num>
  <w:num w:numId="9">
    <w:abstractNumId w:val="0"/>
  </w:num>
  <w:num w:numId="10">
    <w:abstractNumId w:val="9"/>
  </w:num>
  <w:num w:numId="11">
    <w:abstractNumId w:val="5"/>
  </w:num>
  <w:num w:numId="12">
    <w:abstractNumId w:val="2"/>
  </w:num>
  <w:num w:numId="13">
    <w:abstractNumId w:val="24"/>
  </w:num>
  <w:num w:numId="14">
    <w:abstractNumId w:val="18"/>
  </w:num>
  <w:num w:numId="15">
    <w:abstractNumId w:val="11"/>
  </w:num>
  <w:num w:numId="16">
    <w:abstractNumId w:val="3"/>
  </w:num>
  <w:num w:numId="17">
    <w:abstractNumId w:val="10"/>
  </w:num>
  <w:num w:numId="18">
    <w:abstractNumId w:val="15"/>
  </w:num>
  <w:num w:numId="19">
    <w:abstractNumId w:val="22"/>
  </w:num>
  <w:num w:numId="20">
    <w:abstractNumId w:val="13"/>
  </w:num>
  <w:num w:numId="21">
    <w:abstractNumId w:val="8"/>
  </w:num>
  <w:num w:numId="22">
    <w:abstractNumId w:val="4"/>
  </w:num>
  <w:num w:numId="23">
    <w:abstractNumId w:val="16"/>
  </w:num>
  <w:num w:numId="24">
    <w:abstractNumId w:val="19"/>
  </w:num>
  <w:num w:numId="25">
    <w:abstractNumId w:val="20"/>
  </w:num>
  <w:num w:numId="26">
    <w:abstractNumId w:val="23"/>
  </w:num>
  <w:num w:numId="27">
    <w:abstractNumId w:val="7"/>
  </w:num>
  <w:num w:numId="28">
    <w:abstractNumId w:val="17"/>
  </w:num>
  <w:num w:numId="29">
    <w:abstractNumId w:val="25"/>
  </w:num>
  <w:num w:numId="30">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689"/>
    <w:rsid w:val="00020E56"/>
    <w:rsid w:val="00022D26"/>
    <w:rsid w:val="00026C44"/>
    <w:rsid w:val="000367C1"/>
    <w:rsid w:val="0004368A"/>
    <w:rsid w:val="00055379"/>
    <w:rsid w:val="00066335"/>
    <w:rsid w:val="0008318A"/>
    <w:rsid w:val="00094761"/>
    <w:rsid w:val="00096679"/>
    <w:rsid w:val="000A6EC7"/>
    <w:rsid w:val="000B5791"/>
    <w:rsid w:val="000C2522"/>
    <w:rsid w:val="000C5FB2"/>
    <w:rsid w:val="000C65D4"/>
    <w:rsid w:val="000D36E5"/>
    <w:rsid w:val="000E1713"/>
    <w:rsid w:val="00121B12"/>
    <w:rsid w:val="00150DA4"/>
    <w:rsid w:val="00151D78"/>
    <w:rsid w:val="001611CC"/>
    <w:rsid w:val="00171281"/>
    <w:rsid w:val="0018175D"/>
    <w:rsid w:val="001B3B9B"/>
    <w:rsid w:val="001C0CB8"/>
    <w:rsid w:val="001C7A49"/>
    <w:rsid w:val="001D07A0"/>
    <w:rsid w:val="001D792A"/>
    <w:rsid w:val="002027DC"/>
    <w:rsid w:val="0021070E"/>
    <w:rsid w:val="00211857"/>
    <w:rsid w:val="00216C93"/>
    <w:rsid w:val="002212AF"/>
    <w:rsid w:val="00247E36"/>
    <w:rsid w:val="00253547"/>
    <w:rsid w:val="002A0D78"/>
    <w:rsid w:val="002B2E88"/>
    <w:rsid w:val="002C697F"/>
    <w:rsid w:val="002C79A2"/>
    <w:rsid w:val="002D50CC"/>
    <w:rsid w:val="002D518F"/>
    <w:rsid w:val="002E0933"/>
    <w:rsid w:val="002E1EAC"/>
    <w:rsid w:val="002E4C15"/>
    <w:rsid w:val="002E7986"/>
    <w:rsid w:val="00306F19"/>
    <w:rsid w:val="00341454"/>
    <w:rsid w:val="003869BC"/>
    <w:rsid w:val="00387604"/>
    <w:rsid w:val="00397145"/>
    <w:rsid w:val="003D268D"/>
    <w:rsid w:val="003E7E1C"/>
    <w:rsid w:val="003F3266"/>
    <w:rsid w:val="00430367"/>
    <w:rsid w:val="0043432E"/>
    <w:rsid w:val="004463A3"/>
    <w:rsid w:val="00452D4A"/>
    <w:rsid w:val="00456211"/>
    <w:rsid w:val="004744B2"/>
    <w:rsid w:val="00480065"/>
    <w:rsid w:val="00490F24"/>
    <w:rsid w:val="00491CC7"/>
    <w:rsid w:val="004B5DEA"/>
    <w:rsid w:val="004C492E"/>
    <w:rsid w:val="004D7AA1"/>
    <w:rsid w:val="004E3CCA"/>
    <w:rsid w:val="00515852"/>
    <w:rsid w:val="005705B9"/>
    <w:rsid w:val="00573830"/>
    <w:rsid w:val="005860F6"/>
    <w:rsid w:val="005A333C"/>
    <w:rsid w:val="005A6CFF"/>
    <w:rsid w:val="005B3D0E"/>
    <w:rsid w:val="005D303D"/>
    <w:rsid w:val="005F34A6"/>
    <w:rsid w:val="005F392E"/>
    <w:rsid w:val="005F4D12"/>
    <w:rsid w:val="005F5CEC"/>
    <w:rsid w:val="00613869"/>
    <w:rsid w:val="00634D22"/>
    <w:rsid w:val="00641B8D"/>
    <w:rsid w:val="0065174A"/>
    <w:rsid w:val="00661D2C"/>
    <w:rsid w:val="0066324A"/>
    <w:rsid w:val="0067317E"/>
    <w:rsid w:val="00676D7A"/>
    <w:rsid w:val="00682A60"/>
    <w:rsid w:val="00692756"/>
    <w:rsid w:val="00692B51"/>
    <w:rsid w:val="006A17BC"/>
    <w:rsid w:val="006C4689"/>
    <w:rsid w:val="006F0CB1"/>
    <w:rsid w:val="00714C16"/>
    <w:rsid w:val="007226AC"/>
    <w:rsid w:val="007441B4"/>
    <w:rsid w:val="0076019B"/>
    <w:rsid w:val="00775974"/>
    <w:rsid w:val="00776653"/>
    <w:rsid w:val="007873CD"/>
    <w:rsid w:val="007B27FD"/>
    <w:rsid w:val="007C1ED2"/>
    <w:rsid w:val="007C34F9"/>
    <w:rsid w:val="007D663E"/>
    <w:rsid w:val="007E4FF9"/>
    <w:rsid w:val="007E6D85"/>
    <w:rsid w:val="008177B5"/>
    <w:rsid w:val="00844421"/>
    <w:rsid w:val="00883FCA"/>
    <w:rsid w:val="008B6CF5"/>
    <w:rsid w:val="008E2EF9"/>
    <w:rsid w:val="008F1376"/>
    <w:rsid w:val="009118C7"/>
    <w:rsid w:val="00916675"/>
    <w:rsid w:val="00924775"/>
    <w:rsid w:val="009408C6"/>
    <w:rsid w:val="0095693A"/>
    <w:rsid w:val="009579C1"/>
    <w:rsid w:val="00976C8D"/>
    <w:rsid w:val="00982229"/>
    <w:rsid w:val="009B5FBD"/>
    <w:rsid w:val="009D0444"/>
    <w:rsid w:val="009E51E1"/>
    <w:rsid w:val="00A0592E"/>
    <w:rsid w:val="00A123DA"/>
    <w:rsid w:val="00A31209"/>
    <w:rsid w:val="00A4115F"/>
    <w:rsid w:val="00A57A84"/>
    <w:rsid w:val="00A6267C"/>
    <w:rsid w:val="00A73903"/>
    <w:rsid w:val="00A8156A"/>
    <w:rsid w:val="00A86150"/>
    <w:rsid w:val="00A87567"/>
    <w:rsid w:val="00A90AD2"/>
    <w:rsid w:val="00A93322"/>
    <w:rsid w:val="00A94B93"/>
    <w:rsid w:val="00AA2FCC"/>
    <w:rsid w:val="00AE0020"/>
    <w:rsid w:val="00AF6287"/>
    <w:rsid w:val="00AF7A47"/>
    <w:rsid w:val="00B269E5"/>
    <w:rsid w:val="00B31D60"/>
    <w:rsid w:val="00B44F4E"/>
    <w:rsid w:val="00B5005B"/>
    <w:rsid w:val="00B51385"/>
    <w:rsid w:val="00B619C6"/>
    <w:rsid w:val="00B62C81"/>
    <w:rsid w:val="00B74D8B"/>
    <w:rsid w:val="00B76759"/>
    <w:rsid w:val="00B776AE"/>
    <w:rsid w:val="00B91725"/>
    <w:rsid w:val="00B92378"/>
    <w:rsid w:val="00BA01AC"/>
    <w:rsid w:val="00BA7A9B"/>
    <w:rsid w:val="00BC2AB5"/>
    <w:rsid w:val="00C05C38"/>
    <w:rsid w:val="00C07B5E"/>
    <w:rsid w:val="00C11F80"/>
    <w:rsid w:val="00C126F4"/>
    <w:rsid w:val="00C20316"/>
    <w:rsid w:val="00C31270"/>
    <w:rsid w:val="00C57FB9"/>
    <w:rsid w:val="00C72D12"/>
    <w:rsid w:val="00C8101B"/>
    <w:rsid w:val="00C90ABD"/>
    <w:rsid w:val="00CD6A00"/>
    <w:rsid w:val="00CE4045"/>
    <w:rsid w:val="00CE4C62"/>
    <w:rsid w:val="00CF1E5E"/>
    <w:rsid w:val="00D031A8"/>
    <w:rsid w:val="00D46E72"/>
    <w:rsid w:val="00D61FBA"/>
    <w:rsid w:val="00D6729B"/>
    <w:rsid w:val="00D80361"/>
    <w:rsid w:val="00D87452"/>
    <w:rsid w:val="00DA4123"/>
    <w:rsid w:val="00DB6250"/>
    <w:rsid w:val="00DD0191"/>
    <w:rsid w:val="00DD3A04"/>
    <w:rsid w:val="00DF089F"/>
    <w:rsid w:val="00DF4A05"/>
    <w:rsid w:val="00E20CA2"/>
    <w:rsid w:val="00E30FFF"/>
    <w:rsid w:val="00E31399"/>
    <w:rsid w:val="00E32065"/>
    <w:rsid w:val="00E64BD1"/>
    <w:rsid w:val="00E822AF"/>
    <w:rsid w:val="00E831CF"/>
    <w:rsid w:val="00EA29DC"/>
    <w:rsid w:val="00EA5386"/>
    <w:rsid w:val="00EA6CBA"/>
    <w:rsid w:val="00EA782A"/>
    <w:rsid w:val="00EB6054"/>
    <w:rsid w:val="00EB7A42"/>
    <w:rsid w:val="00EE159A"/>
    <w:rsid w:val="00EE76BA"/>
    <w:rsid w:val="00EF44A6"/>
    <w:rsid w:val="00F2101F"/>
    <w:rsid w:val="00F2765C"/>
    <w:rsid w:val="00F96522"/>
    <w:rsid w:val="00F965A2"/>
    <w:rsid w:val="00FA0C72"/>
    <w:rsid w:val="00FB0EC8"/>
    <w:rsid w:val="00FB59DE"/>
    <w:rsid w:val="00FD3860"/>
    <w:rsid w:val="00FD7A55"/>
    <w:rsid w:val="00FF1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567"/>
    <w:pPr>
      <w:spacing w:after="200" w:line="276" w:lineRule="auto"/>
    </w:pPr>
    <w:rPr>
      <w:rFonts w:asciiTheme="minorHAnsi" w:hAnsiTheme="minorHAnsi" w:cstheme="minorBidi"/>
      <w:sz w:val="22"/>
      <w:szCs w:val="22"/>
    </w:rPr>
  </w:style>
  <w:style w:type="paragraph" w:styleId="1">
    <w:name w:val="heading 1"/>
    <w:basedOn w:val="a"/>
    <w:next w:val="a"/>
    <w:link w:val="10"/>
    <w:uiPriority w:val="9"/>
    <w:qFormat/>
    <w:rsid w:val="00A87567"/>
    <w:pPr>
      <w:keepNext/>
      <w:keepLines/>
      <w:numPr>
        <w:numId w:val="21"/>
      </w:numPr>
      <w:spacing w:before="480" w:after="0"/>
      <w:jc w:val="center"/>
      <w:outlineLvl w:val="0"/>
    </w:pPr>
    <w:rPr>
      <w:rFonts w:ascii="Times New Roman" w:eastAsiaTheme="majorEastAsia" w:hAnsi="Times New Roman" w:cstheme="majorBidi"/>
      <w:b/>
      <w:bCs/>
      <w:sz w:val="28"/>
      <w:szCs w:val="28"/>
    </w:rPr>
  </w:style>
  <w:style w:type="paragraph" w:styleId="2">
    <w:name w:val="heading 2"/>
    <w:basedOn w:val="a"/>
    <w:link w:val="20"/>
    <w:uiPriority w:val="9"/>
    <w:qFormat/>
    <w:rsid w:val="00A87567"/>
    <w:pPr>
      <w:numPr>
        <w:ilvl w:val="1"/>
        <w:numId w:val="21"/>
      </w:numPr>
      <w:spacing w:before="100" w:beforeAutospacing="1" w:after="100" w:afterAutospacing="1" w:line="240" w:lineRule="auto"/>
      <w:jc w:val="center"/>
      <w:outlineLvl w:val="1"/>
    </w:pPr>
    <w:rPr>
      <w:rFonts w:ascii="Times New Roman" w:eastAsia="Times New Roman" w:hAnsi="Times New Roman" w:cs="Times New Roman"/>
      <w:b/>
      <w:bCs/>
      <w:sz w:val="28"/>
      <w:szCs w:val="36"/>
      <w:lang w:eastAsia="ru-RU"/>
    </w:rPr>
  </w:style>
  <w:style w:type="paragraph" w:styleId="3">
    <w:name w:val="heading 3"/>
    <w:basedOn w:val="a"/>
    <w:next w:val="a"/>
    <w:link w:val="30"/>
    <w:uiPriority w:val="9"/>
    <w:unhideWhenUsed/>
    <w:qFormat/>
    <w:rsid w:val="00A87567"/>
    <w:pPr>
      <w:keepNext/>
      <w:keepLines/>
      <w:numPr>
        <w:ilvl w:val="2"/>
        <w:numId w:val="21"/>
      </w:numPr>
      <w:spacing w:before="200" w:after="0"/>
      <w:jc w:val="center"/>
      <w:outlineLvl w:val="2"/>
    </w:pPr>
    <w:rPr>
      <w:rFonts w:ascii="Times New Roman" w:eastAsiaTheme="majorEastAsia" w:hAnsi="Times New Roman" w:cstheme="majorBidi"/>
      <w:b/>
      <w:bCs/>
      <w:sz w:val="28"/>
    </w:rPr>
  </w:style>
  <w:style w:type="paragraph" w:styleId="4">
    <w:name w:val="heading 4"/>
    <w:basedOn w:val="a"/>
    <w:next w:val="a"/>
    <w:link w:val="40"/>
    <w:uiPriority w:val="9"/>
    <w:semiHidden/>
    <w:unhideWhenUsed/>
    <w:qFormat/>
    <w:rsid w:val="00E20CA2"/>
    <w:pPr>
      <w:keepNext/>
      <w:keepLines/>
      <w:numPr>
        <w:ilvl w:val="3"/>
        <w:numId w:val="2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E20CA2"/>
    <w:pPr>
      <w:keepNext/>
      <w:keepLines/>
      <w:numPr>
        <w:ilvl w:val="4"/>
        <w:numId w:val="2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E20CA2"/>
    <w:pPr>
      <w:keepNext/>
      <w:keepLines/>
      <w:numPr>
        <w:ilvl w:val="5"/>
        <w:numId w:val="21"/>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E20CA2"/>
    <w:pPr>
      <w:keepNext/>
      <w:keepLines/>
      <w:numPr>
        <w:ilvl w:val="6"/>
        <w:numId w:val="21"/>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E20CA2"/>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20CA2"/>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7567"/>
    <w:rPr>
      <w:rFonts w:eastAsiaTheme="majorEastAsia" w:cstheme="majorBidi"/>
      <w:b/>
      <w:bCs/>
    </w:rPr>
  </w:style>
  <w:style w:type="character" w:customStyle="1" w:styleId="20">
    <w:name w:val="Заголовок 2 Знак"/>
    <w:basedOn w:val="a0"/>
    <w:link w:val="2"/>
    <w:uiPriority w:val="9"/>
    <w:rsid w:val="00A87567"/>
    <w:rPr>
      <w:rFonts w:eastAsia="Times New Roman"/>
      <w:b/>
      <w:bCs/>
      <w:szCs w:val="36"/>
      <w:lang w:eastAsia="ru-RU"/>
    </w:rPr>
  </w:style>
  <w:style w:type="character" w:customStyle="1" w:styleId="30">
    <w:name w:val="Заголовок 3 Знак"/>
    <w:basedOn w:val="a0"/>
    <w:link w:val="3"/>
    <w:uiPriority w:val="9"/>
    <w:rsid w:val="00A87567"/>
    <w:rPr>
      <w:rFonts w:eastAsiaTheme="majorEastAsia" w:cstheme="majorBidi"/>
      <w:b/>
      <w:bCs/>
      <w:szCs w:val="22"/>
    </w:rPr>
  </w:style>
  <w:style w:type="paragraph" w:styleId="a3">
    <w:name w:val="header"/>
    <w:basedOn w:val="a"/>
    <w:link w:val="a4"/>
    <w:uiPriority w:val="99"/>
    <w:unhideWhenUsed/>
    <w:rsid w:val="00A875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87567"/>
    <w:rPr>
      <w:rFonts w:asciiTheme="minorHAnsi" w:hAnsiTheme="minorHAnsi" w:cstheme="minorBidi"/>
      <w:sz w:val="22"/>
      <w:szCs w:val="22"/>
    </w:rPr>
  </w:style>
  <w:style w:type="paragraph" w:styleId="a5">
    <w:name w:val="footer"/>
    <w:basedOn w:val="a"/>
    <w:link w:val="a6"/>
    <w:uiPriority w:val="99"/>
    <w:unhideWhenUsed/>
    <w:rsid w:val="00A875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87567"/>
    <w:rPr>
      <w:rFonts w:asciiTheme="minorHAnsi" w:hAnsiTheme="minorHAnsi" w:cstheme="minorBidi"/>
      <w:sz w:val="22"/>
      <w:szCs w:val="22"/>
    </w:rPr>
  </w:style>
  <w:style w:type="paragraph" w:styleId="a7">
    <w:name w:val="Normal (Web)"/>
    <w:basedOn w:val="a"/>
    <w:uiPriority w:val="99"/>
    <w:unhideWhenUsed/>
    <w:rsid w:val="00A875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A87567"/>
    <w:rPr>
      <w:color w:val="0000FF"/>
      <w:u w:val="single"/>
    </w:rPr>
  </w:style>
  <w:style w:type="paragraph" w:styleId="a9">
    <w:name w:val="Balloon Text"/>
    <w:basedOn w:val="a"/>
    <w:link w:val="aa"/>
    <w:uiPriority w:val="99"/>
    <w:semiHidden/>
    <w:unhideWhenUsed/>
    <w:rsid w:val="00A8756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87567"/>
    <w:rPr>
      <w:rFonts w:ascii="Tahoma" w:hAnsi="Tahoma" w:cs="Tahoma"/>
      <w:sz w:val="16"/>
      <w:szCs w:val="16"/>
    </w:rPr>
  </w:style>
  <w:style w:type="character" w:customStyle="1" w:styleId="apple-converted-space">
    <w:name w:val="apple-converted-space"/>
    <w:basedOn w:val="a0"/>
    <w:rsid w:val="00A87567"/>
  </w:style>
  <w:style w:type="paragraph" w:customStyle="1" w:styleId="11">
    <w:name w:val="1"/>
    <w:basedOn w:val="a"/>
    <w:rsid w:val="00A875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A87567"/>
    <w:pPr>
      <w:spacing w:after="0" w:line="240" w:lineRule="auto"/>
    </w:pPr>
    <w:rPr>
      <w:rFonts w:asciiTheme="minorHAnsi" w:eastAsia="Times New Roman" w:hAnsi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caption"/>
    <w:basedOn w:val="a"/>
    <w:next w:val="a"/>
    <w:uiPriority w:val="35"/>
    <w:unhideWhenUsed/>
    <w:qFormat/>
    <w:rsid w:val="00A87567"/>
    <w:pPr>
      <w:spacing w:line="240" w:lineRule="auto"/>
    </w:pPr>
    <w:rPr>
      <w:rFonts w:ascii="Times New Roman" w:eastAsia="Times New Roman" w:hAnsi="Times New Roman" w:cs="Times New Roman"/>
      <w:b/>
      <w:bCs/>
      <w:color w:val="5B9BD5" w:themeColor="accent1"/>
      <w:sz w:val="18"/>
      <w:szCs w:val="18"/>
      <w:lang w:eastAsia="ru-RU"/>
    </w:rPr>
  </w:style>
  <w:style w:type="paragraph" w:styleId="ad">
    <w:name w:val="List Paragraph"/>
    <w:basedOn w:val="a"/>
    <w:uiPriority w:val="34"/>
    <w:qFormat/>
    <w:rsid w:val="00A87567"/>
    <w:pPr>
      <w:ind w:left="720"/>
      <w:contextualSpacing/>
    </w:pPr>
    <w:rPr>
      <w:rFonts w:ascii="Calibri" w:eastAsia="Times New Roman" w:hAnsi="Calibri" w:cs="Times New Roman"/>
      <w:lang w:eastAsia="ru-RU"/>
    </w:rPr>
  </w:style>
  <w:style w:type="paragraph" w:styleId="ae">
    <w:name w:val="Body Text Indent"/>
    <w:basedOn w:val="a"/>
    <w:link w:val="af"/>
    <w:rsid w:val="00A87567"/>
    <w:pPr>
      <w:spacing w:after="0" w:line="360" w:lineRule="auto"/>
      <w:ind w:firstLine="360"/>
      <w:jc w:val="both"/>
    </w:pPr>
    <w:rPr>
      <w:rFonts w:ascii="Times New Roman" w:eastAsia="Times New Roman" w:hAnsi="Times New Roman" w:cs="Times New Roman"/>
      <w:sz w:val="28"/>
      <w:szCs w:val="20"/>
      <w:lang w:eastAsia="ru-RU"/>
    </w:rPr>
  </w:style>
  <w:style w:type="character" w:customStyle="1" w:styleId="af">
    <w:name w:val="Основной текст с отступом Знак"/>
    <w:basedOn w:val="a0"/>
    <w:link w:val="ae"/>
    <w:rsid w:val="00A87567"/>
    <w:rPr>
      <w:rFonts w:eastAsia="Times New Roman"/>
      <w:szCs w:val="20"/>
      <w:lang w:eastAsia="ru-RU"/>
    </w:rPr>
  </w:style>
  <w:style w:type="paragraph" w:customStyle="1" w:styleId="ConsPlusNormal">
    <w:name w:val="ConsPlusNormal"/>
    <w:rsid w:val="00A875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npd">
    <w:name w:val="npd"/>
    <w:basedOn w:val="a0"/>
    <w:rsid w:val="00A87567"/>
  </w:style>
  <w:style w:type="character" w:styleId="af0">
    <w:name w:val="Strong"/>
    <w:basedOn w:val="a0"/>
    <w:uiPriority w:val="22"/>
    <w:qFormat/>
    <w:rsid w:val="00A87567"/>
    <w:rPr>
      <w:b/>
      <w:bCs/>
    </w:rPr>
  </w:style>
  <w:style w:type="paragraph" w:styleId="12">
    <w:name w:val="toc 1"/>
    <w:basedOn w:val="a"/>
    <w:next w:val="a"/>
    <w:autoRedefine/>
    <w:uiPriority w:val="39"/>
    <w:unhideWhenUsed/>
    <w:rsid w:val="00A87567"/>
    <w:pPr>
      <w:spacing w:after="100"/>
    </w:pPr>
  </w:style>
  <w:style w:type="paragraph" w:styleId="21">
    <w:name w:val="toc 2"/>
    <w:basedOn w:val="a"/>
    <w:next w:val="a"/>
    <w:autoRedefine/>
    <w:uiPriority w:val="39"/>
    <w:unhideWhenUsed/>
    <w:rsid w:val="00A87567"/>
    <w:pPr>
      <w:spacing w:after="100"/>
      <w:ind w:left="220"/>
    </w:pPr>
  </w:style>
  <w:style w:type="paragraph" w:styleId="31">
    <w:name w:val="toc 3"/>
    <w:basedOn w:val="a"/>
    <w:next w:val="a"/>
    <w:autoRedefine/>
    <w:uiPriority w:val="39"/>
    <w:unhideWhenUsed/>
    <w:rsid w:val="00A87567"/>
    <w:pPr>
      <w:spacing w:after="100"/>
      <w:ind w:left="440"/>
    </w:pPr>
  </w:style>
  <w:style w:type="paragraph" w:customStyle="1" w:styleId="W">
    <w:name w:val="Основной текст с отступом W"/>
    <w:basedOn w:val="a"/>
    <w:rsid w:val="00A87567"/>
    <w:pPr>
      <w:shd w:val="clear" w:color="auto" w:fill="FFFFFF"/>
      <w:tabs>
        <w:tab w:val="left" w:pos="851"/>
        <w:tab w:val="left" w:pos="1701"/>
        <w:tab w:val="left" w:pos="2552"/>
        <w:tab w:val="left" w:pos="3402"/>
        <w:tab w:val="left" w:pos="4253"/>
        <w:tab w:val="left" w:pos="5103"/>
        <w:tab w:val="left" w:pos="5954"/>
        <w:tab w:val="left" w:pos="6804"/>
      </w:tabs>
      <w:spacing w:after="0" w:line="360" w:lineRule="auto"/>
      <w:ind w:firstLine="851"/>
      <w:jc w:val="both"/>
    </w:pPr>
    <w:rPr>
      <w:rFonts w:ascii="Times New Roman" w:eastAsia="Times New Roman" w:hAnsi="Times New Roman" w:cs="Times New Roman"/>
      <w:color w:val="000000"/>
      <w:spacing w:val="-4"/>
      <w:w w:val="111"/>
      <w:sz w:val="28"/>
      <w:szCs w:val="20"/>
      <w:lang w:eastAsia="ru-RU"/>
    </w:rPr>
  </w:style>
  <w:style w:type="paragraph" w:styleId="af1">
    <w:name w:val="Body Text"/>
    <w:basedOn w:val="a"/>
    <w:link w:val="af2"/>
    <w:uiPriority w:val="99"/>
    <w:semiHidden/>
    <w:unhideWhenUsed/>
    <w:rsid w:val="00A87567"/>
    <w:pPr>
      <w:spacing w:after="120"/>
    </w:pPr>
  </w:style>
  <w:style w:type="character" w:customStyle="1" w:styleId="af2">
    <w:name w:val="Основной текст Знак"/>
    <w:basedOn w:val="a0"/>
    <w:link w:val="af1"/>
    <w:uiPriority w:val="99"/>
    <w:semiHidden/>
    <w:rsid w:val="00A87567"/>
    <w:rPr>
      <w:rFonts w:asciiTheme="minorHAnsi" w:hAnsiTheme="minorHAnsi" w:cstheme="minorBidi"/>
      <w:sz w:val="22"/>
      <w:szCs w:val="22"/>
    </w:rPr>
  </w:style>
  <w:style w:type="paragraph" w:styleId="22">
    <w:name w:val="Body Text Indent 2"/>
    <w:basedOn w:val="a"/>
    <w:link w:val="23"/>
    <w:uiPriority w:val="99"/>
    <w:semiHidden/>
    <w:unhideWhenUsed/>
    <w:rsid w:val="00A87567"/>
    <w:pPr>
      <w:spacing w:after="120" w:line="480" w:lineRule="auto"/>
      <w:ind w:left="283"/>
    </w:pPr>
  </w:style>
  <w:style w:type="character" w:customStyle="1" w:styleId="23">
    <w:name w:val="Основной текст с отступом 2 Знак"/>
    <w:basedOn w:val="a0"/>
    <w:link w:val="22"/>
    <w:uiPriority w:val="99"/>
    <w:semiHidden/>
    <w:rsid w:val="00A87567"/>
    <w:rPr>
      <w:rFonts w:asciiTheme="minorHAnsi" w:hAnsiTheme="minorHAnsi" w:cstheme="minorBidi"/>
      <w:sz w:val="22"/>
      <w:szCs w:val="22"/>
    </w:rPr>
  </w:style>
  <w:style w:type="paragraph" w:styleId="32">
    <w:name w:val="Body Text 3"/>
    <w:basedOn w:val="a"/>
    <w:link w:val="33"/>
    <w:rsid w:val="00A87567"/>
    <w:pPr>
      <w:spacing w:after="120"/>
    </w:pPr>
    <w:rPr>
      <w:rFonts w:ascii="Calibri" w:eastAsia="Calibri" w:hAnsi="Calibri" w:cs="Times New Roman"/>
      <w:sz w:val="16"/>
      <w:szCs w:val="16"/>
    </w:rPr>
  </w:style>
  <w:style w:type="character" w:customStyle="1" w:styleId="33">
    <w:name w:val="Основной текст 3 Знак"/>
    <w:basedOn w:val="a0"/>
    <w:link w:val="32"/>
    <w:rsid w:val="00A87567"/>
    <w:rPr>
      <w:rFonts w:ascii="Calibri" w:eastAsia="Calibri" w:hAnsi="Calibri"/>
      <w:sz w:val="16"/>
      <w:szCs w:val="16"/>
    </w:rPr>
  </w:style>
  <w:style w:type="paragraph" w:customStyle="1" w:styleId="af3">
    <w:name w:val="ТАБЛИЦА"/>
    <w:next w:val="a"/>
    <w:autoRedefine/>
    <w:uiPriority w:val="99"/>
    <w:rsid w:val="00B44F4E"/>
    <w:pPr>
      <w:spacing w:after="0" w:line="240" w:lineRule="auto"/>
      <w:contextualSpacing/>
      <w:jc w:val="center"/>
    </w:pPr>
    <w:rPr>
      <w:rFonts w:eastAsia="Times New Roman"/>
      <w:color w:val="000000"/>
      <w:lang w:eastAsia="ru-RU"/>
    </w:rPr>
  </w:style>
  <w:style w:type="table" w:customStyle="1" w:styleId="13">
    <w:name w:val="Стиль таблицы1"/>
    <w:uiPriority w:val="99"/>
    <w:rsid w:val="000B5791"/>
    <w:pPr>
      <w:spacing w:after="0" w:line="360" w:lineRule="auto"/>
    </w:pPr>
    <w:rPr>
      <w:rFonts w:eastAsia="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rtecenter">
    <w:name w:val="rtecenter"/>
    <w:basedOn w:val="a"/>
    <w:rsid w:val="003876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TOC Heading"/>
    <w:basedOn w:val="1"/>
    <w:next w:val="a"/>
    <w:uiPriority w:val="39"/>
    <w:unhideWhenUsed/>
    <w:qFormat/>
    <w:rsid w:val="00055379"/>
    <w:pPr>
      <w:spacing w:before="240" w:line="259" w:lineRule="auto"/>
      <w:jc w:val="left"/>
      <w:outlineLvl w:val="9"/>
    </w:pPr>
    <w:rPr>
      <w:rFonts w:asciiTheme="majorHAnsi" w:hAnsiTheme="majorHAnsi"/>
      <w:b w:val="0"/>
      <w:bCs w:val="0"/>
      <w:color w:val="2E74B5" w:themeColor="accent1" w:themeShade="BF"/>
      <w:sz w:val="32"/>
      <w:szCs w:val="32"/>
      <w:lang w:eastAsia="ru-RU"/>
    </w:rPr>
  </w:style>
  <w:style w:type="character" w:customStyle="1" w:styleId="40">
    <w:name w:val="Заголовок 4 Знак"/>
    <w:basedOn w:val="a0"/>
    <w:link w:val="4"/>
    <w:uiPriority w:val="9"/>
    <w:semiHidden/>
    <w:rsid w:val="00E20CA2"/>
    <w:rPr>
      <w:rFonts w:asciiTheme="majorHAnsi" w:eastAsiaTheme="majorEastAsia" w:hAnsiTheme="majorHAnsi" w:cstheme="majorBidi"/>
      <w:i/>
      <w:iCs/>
      <w:color w:val="2E74B5" w:themeColor="accent1" w:themeShade="BF"/>
      <w:sz w:val="22"/>
      <w:szCs w:val="22"/>
    </w:rPr>
  </w:style>
  <w:style w:type="character" w:customStyle="1" w:styleId="50">
    <w:name w:val="Заголовок 5 Знак"/>
    <w:basedOn w:val="a0"/>
    <w:link w:val="5"/>
    <w:uiPriority w:val="9"/>
    <w:semiHidden/>
    <w:rsid w:val="00E20CA2"/>
    <w:rPr>
      <w:rFonts w:asciiTheme="majorHAnsi" w:eastAsiaTheme="majorEastAsia" w:hAnsiTheme="majorHAnsi" w:cstheme="majorBidi"/>
      <w:color w:val="2E74B5" w:themeColor="accent1" w:themeShade="BF"/>
      <w:sz w:val="22"/>
      <w:szCs w:val="22"/>
    </w:rPr>
  </w:style>
  <w:style w:type="character" w:customStyle="1" w:styleId="60">
    <w:name w:val="Заголовок 6 Знак"/>
    <w:basedOn w:val="a0"/>
    <w:link w:val="6"/>
    <w:uiPriority w:val="9"/>
    <w:semiHidden/>
    <w:rsid w:val="00E20CA2"/>
    <w:rPr>
      <w:rFonts w:asciiTheme="majorHAnsi" w:eastAsiaTheme="majorEastAsia" w:hAnsiTheme="majorHAnsi" w:cstheme="majorBidi"/>
      <w:color w:val="1F4D78" w:themeColor="accent1" w:themeShade="7F"/>
      <w:sz w:val="22"/>
      <w:szCs w:val="22"/>
    </w:rPr>
  </w:style>
  <w:style w:type="character" w:customStyle="1" w:styleId="70">
    <w:name w:val="Заголовок 7 Знак"/>
    <w:basedOn w:val="a0"/>
    <w:link w:val="7"/>
    <w:uiPriority w:val="9"/>
    <w:semiHidden/>
    <w:rsid w:val="00E20CA2"/>
    <w:rPr>
      <w:rFonts w:asciiTheme="majorHAnsi" w:eastAsiaTheme="majorEastAsia" w:hAnsiTheme="majorHAnsi" w:cstheme="majorBidi"/>
      <w:i/>
      <w:iCs/>
      <w:color w:val="1F4D78" w:themeColor="accent1" w:themeShade="7F"/>
      <w:sz w:val="22"/>
      <w:szCs w:val="22"/>
    </w:rPr>
  </w:style>
  <w:style w:type="character" w:customStyle="1" w:styleId="80">
    <w:name w:val="Заголовок 8 Знак"/>
    <w:basedOn w:val="a0"/>
    <w:link w:val="8"/>
    <w:uiPriority w:val="9"/>
    <w:semiHidden/>
    <w:rsid w:val="00E20CA2"/>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E20CA2"/>
    <w:rPr>
      <w:rFonts w:asciiTheme="majorHAnsi" w:eastAsiaTheme="majorEastAsia" w:hAnsiTheme="majorHAnsi" w:cstheme="majorBidi"/>
      <w:i/>
      <w:iCs/>
      <w:color w:val="272727" w:themeColor="text1" w:themeTint="D8"/>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567"/>
    <w:pPr>
      <w:spacing w:after="200" w:line="276" w:lineRule="auto"/>
    </w:pPr>
    <w:rPr>
      <w:rFonts w:asciiTheme="minorHAnsi" w:hAnsiTheme="minorHAnsi" w:cstheme="minorBidi"/>
      <w:sz w:val="22"/>
      <w:szCs w:val="22"/>
    </w:rPr>
  </w:style>
  <w:style w:type="paragraph" w:styleId="1">
    <w:name w:val="heading 1"/>
    <w:basedOn w:val="a"/>
    <w:next w:val="a"/>
    <w:link w:val="10"/>
    <w:uiPriority w:val="9"/>
    <w:qFormat/>
    <w:rsid w:val="00A87567"/>
    <w:pPr>
      <w:keepNext/>
      <w:keepLines/>
      <w:numPr>
        <w:numId w:val="21"/>
      </w:numPr>
      <w:spacing w:before="480" w:after="0"/>
      <w:jc w:val="center"/>
      <w:outlineLvl w:val="0"/>
    </w:pPr>
    <w:rPr>
      <w:rFonts w:ascii="Times New Roman" w:eastAsiaTheme="majorEastAsia" w:hAnsi="Times New Roman" w:cstheme="majorBidi"/>
      <w:b/>
      <w:bCs/>
      <w:sz w:val="28"/>
      <w:szCs w:val="28"/>
    </w:rPr>
  </w:style>
  <w:style w:type="paragraph" w:styleId="2">
    <w:name w:val="heading 2"/>
    <w:basedOn w:val="a"/>
    <w:link w:val="20"/>
    <w:uiPriority w:val="9"/>
    <w:qFormat/>
    <w:rsid w:val="00A87567"/>
    <w:pPr>
      <w:numPr>
        <w:ilvl w:val="1"/>
        <w:numId w:val="21"/>
      </w:numPr>
      <w:spacing w:before="100" w:beforeAutospacing="1" w:after="100" w:afterAutospacing="1" w:line="240" w:lineRule="auto"/>
      <w:jc w:val="center"/>
      <w:outlineLvl w:val="1"/>
    </w:pPr>
    <w:rPr>
      <w:rFonts w:ascii="Times New Roman" w:eastAsia="Times New Roman" w:hAnsi="Times New Roman" w:cs="Times New Roman"/>
      <w:b/>
      <w:bCs/>
      <w:sz w:val="28"/>
      <w:szCs w:val="36"/>
      <w:lang w:eastAsia="ru-RU"/>
    </w:rPr>
  </w:style>
  <w:style w:type="paragraph" w:styleId="3">
    <w:name w:val="heading 3"/>
    <w:basedOn w:val="a"/>
    <w:next w:val="a"/>
    <w:link w:val="30"/>
    <w:uiPriority w:val="9"/>
    <w:unhideWhenUsed/>
    <w:qFormat/>
    <w:rsid w:val="00A87567"/>
    <w:pPr>
      <w:keepNext/>
      <w:keepLines/>
      <w:numPr>
        <w:ilvl w:val="2"/>
        <w:numId w:val="21"/>
      </w:numPr>
      <w:spacing w:before="200" w:after="0"/>
      <w:jc w:val="center"/>
      <w:outlineLvl w:val="2"/>
    </w:pPr>
    <w:rPr>
      <w:rFonts w:ascii="Times New Roman" w:eastAsiaTheme="majorEastAsia" w:hAnsi="Times New Roman" w:cstheme="majorBidi"/>
      <w:b/>
      <w:bCs/>
      <w:sz w:val="28"/>
    </w:rPr>
  </w:style>
  <w:style w:type="paragraph" w:styleId="4">
    <w:name w:val="heading 4"/>
    <w:basedOn w:val="a"/>
    <w:next w:val="a"/>
    <w:link w:val="40"/>
    <w:uiPriority w:val="9"/>
    <w:semiHidden/>
    <w:unhideWhenUsed/>
    <w:qFormat/>
    <w:rsid w:val="00E20CA2"/>
    <w:pPr>
      <w:keepNext/>
      <w:keepLines/>
      <w:numPr>
        <w:ilvl w:val="3"/>
        <w:numId w:val="2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E20CA2"/>
    <w:pPr>
      <w:keepNext/>
      <w:keepLines/>
      <w:numPr>
        <w:ilvl w:val="4"/>
        <w:numId w:val="2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E20CA2"/>
    <w:pPr>
      <w:keepNext/>
      <w:keepLines/>
      <w:numPr>
        <w:ilvl w:val="5"/>
        <w:numId w:val="21"/>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E20CA2"/>
    <w:pPr>
      <w:keepNext/>
      <w:keepLines/>
      <w:numPr>
        <w:ilvl w:val="6"/>
        <w:numId w:val="21"/>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E20CA2"/>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20CA2"/>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7567"/>
    <w:rPr>
      <w:rFonts w:eastAsiaTheme="majorEastAsia" w:cstheme="majorBidi"/>
      <w:b/>
      <w:bCs/>
    </w:rPr>
  </w:style>
  <w:style w:type="character" w:customStyle="1" w:styleId="20">
    <w:name w:val="Заголовок 2 Знак"/>
    <w:basedOn w:val="a0"/>
    <w:link w:val="2"/>
    <w:uiPriority w:val="9"/>
    <w:rsid w:val="00A87567"/>
    <w:rPr>
      <w:rFonts w:eastAsia="Times New Roman"/>
      <w:b/>
      <w:bCs/>
      <w:szCs w:val="36"/>
      <w:lang w:eastAsia="ru-RU"/>
    </w:rPr>
  </w:style>
  <w:style w:type="character" w:customStyle="1" w:styleId="30">
    <w:name w:val="Заголовок 3 Знак"/>
    <w:basedOn w:val="a0"/>
    <w:link w:val="3"/>
    <w:uiPriority w:val="9"/>
    <w:rsid w:val="00A87567"/>
    <w:rPr>
      <w:rFonts w:eastAsiaTheme="majorEastAsia" w:cstheme="majorBidi"/>
      <w:b/>
      <w:bCs/>
      <w:szCs w:val="22"/>
    </w:rPr>
  </w:style>
  <w:style w:type="paragraph" w:styleId="a3">
    <w:name w:val="header"/>
    <w:basedOn w:val="a"/>
    <w:link w:val="a4"/>
    <w:uiPriority w:val="99"/>
    <w:unhideWhenUsed/>
    <w:rsid w:val="00A875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87567"/>
    <w:rPr>
      <w:rFonts w:asciiTheme="minorHAnsi" w:hAnsiTheme="minorHAnsi" w:cstheme="minorBidi"/>
      <w:sz w:val="22"/>
      <w:szCs w:val="22"/>
    </w:rPr>
  </w:style>
  <w:style w:type="paragraph" w:styleId="a5">
    <w:name w:val="footer"/>
    <w:basedOn w:val="a"/>
    <w:link w:val="a6"/>
    <w:uiPriority w:val="99"/>
    <w:unhideWhenUsed/>
    <w:rsid w:val="00A875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87567"/>
    <w:rPr>
      <w:rFonts w:asciiTheme="minorHAnsi" w:hAnsiTheme="minorHAnsi" w:cstheme="minorBidi"/>
      <w:sz w:val="22"/>
      <w:szCs w:val="22"/>
    </w:rPr>
  </w:style>
  <w:style w:type="paragraph" w:styleId="a7">
    <w:name w:val="Normal (Web)"/>
    <w:basedOn w:val="a"/>
    <w:uiPriority w:val="99"/>
    <w:unhideWhenUsed/>
    <w:rsid w:val="00A875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A87567"/>
    <w:rPr>
      <w:color w:val="0000FF"/>
      <w:u w:val="single"/>
    </w:rPr>
  </w:style>
  <w:style w:type="paragraph" w:styleId="a9">
    <w:name w:val="Balloon Text"/>
    <w:basedOn w:val="a"/>
    <w:link w:val="aa"/>
    <w:uiPriority w:val="99"/>
    <w:semiHidden/>
    <w:unhideWhenUsed/>
    <w:rsid w:val="00A8756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87567"/>
    <w:rPr>
      <w:rFonts w:ascii="Tahoma" w:hAnsi="Tahoma" w:cs="Tahoma"/>
      <w:sz w:val="16"/>
      <w:szCs w:val="16"/>
    </w:rPr>
  </w:style>
  <w:style w:type="character" w:customStyle="1" w:styleId="apple-converted-space">
    <w:name w:val="apple-converted-space"/>
    <w:basedOn w:val="a0"/>
    <w:rsid w:val="00A87567"/>
  </w:style>
  <w:style w:type="paragraph" w:customStyle="1" w:styleId="11">
    <w:name w:val="1"/>
    <w:basedOn w:val="a"/>
    <w:rsid w:val="00A875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A87567"/>
    <w:pPr>
      <w:spacing w:after="0" w:line="240" w:lineRule="auto"/>
    </w:pPr>
    <w:rPr>
      <w:rFonts w:asciiTheme="minorHAnsi" w:eastAsia="Times New Roman" w:hAnsi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caption"/>
    <w:basedOn w:val="a"/>
    <w:next w:val="a"/>
    <w:uiPriority w:val="35"/>
    <w:unhideWhenUsed/>
    <w:qFormat/>
    <w:rsid w:val="00A87567"/>
    <w:pPr>
      <w:spacing w:line="240" w:lineRule="auto"/>
    </w:pPr>
    <w:rPr>
      <w:rFonts w:ascii="Times New Roman" w:eastAsia="Times New Roman" w:hAnsi="Times New Roman" w:cs="Times New Roman"/>
      <w:b/>
      <w:bCs/>
      <w:color w:val="5B9BD5" w:themeColor="accent1"/>
      <w:sz w:val="18"/>
      <w:szCs w:val="18"/>
      <w:lang w:eastAsia="ru-RU"/>
    </w:rPr>
  </w:style>
  <w:style w:type="paragraph" w:styleId="ad">
    <w:name w:val="List Paragraph"/>
    <w:basedOn w:val="a"/>
    <w:uiPriority w:val="34"/>
    <w:qFormat/>
    <w:rsid w:val="00A87567"/>
    <w:pPr>
      <w:ind w:left="720"/>
      <w:contextualSpacing/>
    </w:pPr>
    <w:rPr>
      <w:rFonts w:ascii="Calibri" w:eastAsia="Times New Roman" w:hAnsi="Calibri" w:cs="Times New Roman"/>
      <w:lang w:eastAsia="ru-RU"/>
    </w:rPr>
  </w:style>
  <w:style w:type="paragraph" w:styleId="ae">
    <w:name w:val="Body Text Indent"/>
    <w:basedOn w:val="a"/>
    <w:link w:val="af"/>
    <w:rsid w:val="00A87567"/>
    <w:pPr>
      <w:spacing w:after="0" w:line="360" w:lineRule="auto"/>
      <w:ind w:firstLine="360"/>
      <w:jc w:val="both"/>
    </w:pPr>
    <w:rPr>
      <w:rFonts w:ascii="Times New Roman" w:eastAsia="Times New Roman" w:hAnsi="Times New Roman" w:cs="Times New Roman"/>
      <w:sz w:val="28"/>
      <w:szCs w:val="20"/>
      <w:lang w:eastAsia="ru-RU"/>
    </w:rPr>
  </w:style>
  <w:style w:type="character" w:customStyle="1" w:styleId="af">
    <w:name w:val="Основной текст с отступом Знак"/>
    <w:basedOn w:val="a0"/>
    <w:link w:val="ae"/>
    <w:rsid w:val="00A87567"/>
    <w:rPr>
      <w:rFonts w:eastAsia="Times New Roman"/>
      <w:szCs w:val="20"/>
      <w:lang w:eastAsia="ru-RU"/>
    </w:rPr>
  </w:style>
  <w:style w:type="paragraph" w:customStyle="1" w:styleId="ConsPlusNormal">
    <w:name w:val="ConsPlusNormal"/>
    <w:rsid w:val="00A875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npd">
    <w:name w:val="npd"/>
    <w:basedOn w:val="a0"/>
    <w:rsid w:val="00A87567"/>
  </w:style>
  <w:style w:type="character" w:styleId="af0">
    <w:name w:val="Strong"/>
    <w:basedOn w:val="a0"/>
    <w:uiPriority w:val="22"/>
    <w:qFormat/>
    <w:rsid w:val="00A87567"/>
    <w:rPr>
      <w:b/>
      <w:bCs/>
    </w:rPr>
  </w:style>
  <w:style w:type="paragraph" w:styleId="12">
    <w:name w:val="toc 1"/>
    <w:basedOn w:val="a"/>
    <w:next w:val="a"/>
    <w:autoRedefine/>
    <w:uiPriority w:val="39"/>
    <w:unhideWhenUsed/>
    <w:rsid w:val="00A87567"/>
    <w:pPr>
      <w:spacing w:after="100"/>
    </w:pPr>
  </w:style>
  <w:style w:type="paragraph" w:styleId="21">
    <w:name w:val="toc 2"/>
    <w:basedOn w:val="a"/>
    <w:next w:val="a"/>
    <w:autoRedefine/>
    <w:uiPriority w:val="39"/>
    <w:unhideWhenUsed/>
    <w:rsid w:val="00A87567"/>
    <w:pPr>
      <w:spacing w:after="100"/>
      <w:ind w:left="220"/>
    </w:pPr>
  </w:style>
  <w:style w:type="paragraph" w:styleId="31">
    <w:name w:val="toc 3"/>
    <w:basedOn w:val="a"/>
    <w:next w:val="a"/>
    <w:autoRedefine/>
    <w:uiPriority w:val="39"/>
    <w:unhideWhenUsed/>
    <w:rsid w:val="00A87567"/>
    <w:pPr>
      <w:spacing w:after="100"/>
      <w:ind w:left="440"/>
    </w:pPr>
  </w:style>
  <w:style w:type="paragraph" w:customStyle="1" w:styleId="W">
    <w:name w:val="Основной текст с отступом W"/>
    <w:basedOn w:val="a"/>
    <w:rsid w:val="00A87567"/>
    <w:pPr>
      <w:shd w:val="clear" w:color="auto" w:fill="FFFFFF"/>
      <w:tabs>
        <w:tab w:val="left" w:pos="851"/>
        <w:tab w:val="left" w:pos="1701"/>
        <w:tab w:val="left" w:pos="2552"/>
        <w:tab w:val="left" w:pos="3402"/>
        <w:tab w:val="left" w:pos="4253"/>
        <w:tab w:val="left" w:pos="5103"/>
        <w:tab w:val="left" w:pos="5954"/>
        <w:tab w:val="left" w:pos="6804"/>
      </w:tabs>
      <w:spacing w:after="0" w:line="360" w:lineRule="auto"/>
      <w:ind w:firstLine="851"/>
      <w:jc w:val="both"/>
    </w:pPr>
    <w:rPr>
      <w:rFonts w:ascii="Times New Roman" w:eastAsia="Times New Roman" w:hAnsi="Times New Roman" w:cs="Times New Roman"/>
      <w:color w:val="000000"/>
      <w:spacing w:val="-4"/>
      <w:w w:val="111"/>
      <w:sz w:val="28"/>
      <w:szCs w:val="20"/>
      <w:lang w:eastAsia="ru-RU"/>
    </w:rPr>
  </w:style>
  <w:style w:type="paragraph" w:styleId="af1">
    <w:name w:val="Body Text"/>
    <w:basedOn w:val="a"/>
    <w:link w:val="af2"/>
    <w:uiPriority w:val="99"/>
    <w:semiHidden/>
    <w:unhideWhenUsed/>
    <w:rsid w:val="00A87567"/>
    <w:pPr>
      <w:spacing w:after="120"/>
    </w:pPr>
  </w:style>
  <w:style w:type="character" w:customStyle="1" w:styleId="af2">
    <w:name w:val="Основной текст Знак"/>
    <w:basedOn w:val="a0"/>
    <w:link w:val="af1"/>
    <w:uiPriority w:val="99"/>
    <w:semiHidden/>
    <w:rsid w:val="00A87567"/>
    <w:rPr>
      <w:rFonts w:asciiTheme="minorHAnsi" w:hAnsiTheme="minorHAnsi" w:cstheme="minorBidi"/>
      <w:sz w:val="22"/>
      <w:szCs w:val="22"/>
    </w:rPr>
  </w:style>
  <w:style w:type="paragraph" w:styleId="22">
    <w:name w:val="Body Text Indent 2"/>
    <w:basedOn w:val="a"/>
    <w:link w:val="23"/>
    <w:uiPriority w:val="99"/>
    <w:semiHidden/>
    <w:unhideWhenUsed/>
    <w:rsid w:val="00A87567"/>
    <w:pPr>
      <w:spacing w:after="120" w:line="480" w:lineRule="auto"/>
      <w:ind w:left="283"/>
    </w:pPr>
  </w:style>
  <w:style w:type="character" w:customStyle="1" w:styleId="23">
    <w:name w:val="Основной текст с отступом 2 Знак"/>
    <w:basedOn w:val="a0"/>
    <w:link w:val="22"/>
    <w:uiPriority w:val="99"/>
    <w:semiHidden/>
    <w:rsid w:val="00A87567"/>
    <w:rPr>
      <w:rFonts w:asciiTheme="minorHAnsi" w:hAnsiTheme="minorHAnsi" w:cstheme="minorBidi"/>
      <w:sz w:val="22"/>
      <w:szCs w:val="22"/>
    </w:rPr>
  </w:style>
  <w:style w:type="paragraph" w:styleId="32">
    <w:name w:val="Body Text 3"/>
    <w:basedOn w:val="a"/>
    <w:link w:val="33"/>
    <w:rsid w:val="00A87567"/>
    <w:pPr>
      <w:spacing w:after="120"/>
    </w:pPr>
    <w:rPr>
      <w:rFonts w:ascii="Calibri" w:eastAsia="Calibri" w:hAnsi="Calibri" w:cs="Times New Roman"/>
      <w:sz w:val="16"/>
      <w:szCs w:val="16"/>
    </w:rPr>
  </w:style>
  <w:style w:type="character" w:customStyle="1" w:styleId="33">
    <w:name w:val="Основной текст 3 Знак"/>
    <w:basedOn w:val="a0"/>
    <w:link w:val="32"/>
    <w:rsid w:val="00A87567"/>
    <w:rPr>
      <w:rFonts w:ascii="Calibri" w:eastAsia="Calibri" w:hAnsi="Calibri"/>
      <w:sz w:val="16"/>
      <w:szCs w:val="16"/>
    </w:rPr>
  </w:style>
  <w:style w:type="paragraph" w:customStyle="1" w:styleId="af3">
    <w:name w:val="ТАБЛИЦА"/>
    <w:next w:val="a"/>
    <w:autoRedefine/>
    <w:uiPriority w:val="99"/>
    <w:rsid w:val="00B44F4E"/>
    <w:pPr>
      <w:spacing w:after="0" w:line="240" w:lineRule="auto"/>
      <w:contextualSpacing/>
      <w:jc w:val="center"/>
    </w:pPr>
    <w:rPr>
      <w:rFonts w:eastAsia="Times New Roman"/>
      <w:color w:val="000000"/>
      <w:lang w:eastAsia="ru-RU"/>
    </w:rPr>
  </w:style>
  <w:style w:type="table" w:customStyle="1" w:styleId="13">
    <w:name w:val="Стиль таблицы1"/>
    <w:uiPriority w:val="99"/>
    <w:rsid w:val="000B5791"/>
    <w:pPr>
      <w:spacing w:after="0" w:line="360" w:lineRule="auto"/>
    </w:pPr>
    <w:rPr>
      <w:rFonts w:eastAsia="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rtecenter">
    <w:name w:val="rtecenter"/>
    <w:basedOn w:val="a"/>
    <w:rsid w:val="003876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TOC Heading"/>
    <w:basedOn w:val="1"/>
    <w:next w:val="a"/>
    <w:uiPriority w:val="39"/>
    <w:unhideWhenUsed/>
    <w:qFormat/>
    <w:rsid w:val="00055379"/>
    <w:pPr>
      <w:spacing w:before="240" w:line="259" w:lineRule="auto"/>
      <w:jc w:val="left"/>
      <w:outlineLvl w:val="9"/>
    </w:pPr>
    <w:rPr>
      <w:rFonts w:asciiTheme="majorHAnsi" w:hAnsiTheme="majorHAnsi"/>
      <w:b w:val="0"/>
      <w:bCs w:val="0"/>
      <w:color w:val="2E74B5" w:themeColor="accent1" w:themeShade="BF"/>
      <w:sz w:val="32"/>
      <w:szCs w:val="32"/>
      <w:lang w:eastAsia="ru-RU"/>
    </w:rPr>
  </w:style>
  <w:style w:type="character" w:customStyle="1" w:styleId="40">
    <w:name w:val="Заголовок 4 Знак"/>
    <w:basedOn w:val="a0"/>
    <w:link w:val="4"/>
    <w:uiPriority w:val="9"/>
    <w:semiHidden/>
    <w:rsid w:val="00E20CA2"/>
    <w:rPr>
      <w:rFonts w:asciiTheme="majorHAnsi" w:eastAsiaTheme="majorEastAsia" w:hAnsiTheme="majorHAnsi" w:cstheme="majorBidi"/>
      <w:i/>
      <w:iCs/>
      <w:color w:val="2E74B5" w:themeColor="accent1" w:themeShade="BF"/>
      <w:sz w:val="22"/>
      <w:szCs w:val="22"/>
    </w:rPr>
  </w:style>
  <w:style w:type="character" w:customStyle="1" w:styleId="50">
    <w:name w:val="Заголовок 5 Знак"/>
    <w:basedOn w:val="a0"/>
    <w:link w:val="5"/>
    <w:uiPriority w:val="9"/>
    <w:semiHidden/>
    <w:rsid w:val="00E20CA2"/>
    <w:rPr>
      <w:rFonts w:asciiTheme="majorHAnsi" w:eastAsiaTheme="majorEastAsia" w:hAnsiTheme="majorHAnsi" w:cstheme="majorBidi"/>
      <w:color w:val="2E74B5" w:themeColor="accent1" w:themeShade="BF"/>
      <w:sz w:val="22"/>
      <w:szCs w:val="22"/>
    </w:rPr>
  </w:style>
  <w:style w:type="character" w:customStyle="1" w:styleId="60">
    <w:name w:val="Заголовок 6 Знак"/>
    <w:basedOn w:val="a0"/>
    <w:link w:val="6"/>
    <w:uiPriority w:val="9"/>
    <w:semiHidden/>
    <w:rsid w:val="00E20CA2"/>
    <w:rPr>
      <w:rFonts w:asciiTheme="majorHAnsi" w:eastAsiaTheme="majorEastAsia" w:hAnsiTheme="majorHAnsi" w:cstheme="majorBidi"/>
      <w:color w:val="1F4D78" w:themeColor="accent1" w:themeShade="7F"/>
      <w:sz w:val="22"/>
      <w:szCs w:val="22"/>
    </w:rPr>
  </w:style>
  <w:style w:type="character" w:customStyle="1" w:styleId="70">
    <w:name w:val="Заголовок 7 Знак"/>
    <w:basedOn w:val="a0"/>
    <w:link w:val="7"/>
    <w:uiPriority w:val="9"/>
    <w:semiHidden/>
    <w:rsid w:val="00E20CA2"/>
    <w:rPr>
      <w:rFonts w:asciiTheme="majorHAnsi" w:eastAsiaTheme="majorEastAsia" w:hAnsiTheme="majorHAnsi" w:cstheme="majorBidi"/>
      <w:i/>
      <w:iCs/>
      <w:color w:val="1F4D78" w:themeColor="accent1" w:themeShade="7F"/>
      <w:sz w:val="22"/>
      <w:szCs w:val="22"/>
    </w:rPr>
  </w:style>
  <w:style w:type="character" w:customStyle="1" w:styleId="80">
    <w:name w:val="Заголовок 8 Знак"/>
    <w:basedOn w:val="a0"/>
    <w:link w:val="8"/>
    <w:uiPriority w:val="9"/>
    <w:semiHidden/>
    <w:rsid w:val="00E20CA2"/>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E20CA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314667">
      <w:bodyDiv w:val="1"/>
      <w:marLeft w:val="0"/>
      <w:marRight w:val="0"/>
      <w:marTop w:val="0"/>
      <w:marBottom w:val="0"/>
      <w:divBdr>
        <w:top w:val="none" w:sz="0" w:space="0" w:color="auto"/>
        <w:left w:val="none" w:sz="0" w:space="0" w:color="auto"/>
        <w:bottom w:val="none" w:sz="0" w:space="0" w:color="auto"/>
        <w:right w:val="none" w:sz="0" w:space="0" w:color="auto"/>
      </w:divBdr>
    </w:div>
    <w:div w:id="1197426633">
      <w:bodyDiv w:val="1"/>
      <w:marLeft w:val="0"/>
      <w:marRight w:val="0"/>
      <w:marTop w:val="0"/>
      <w:marBottom w:val="0"/>
      <w:divBdr>
        <w:top w:val="none" w:sz="0" w:space="0" w:color="auto"/>
        <w:left w:val="none" w:sz="0" w:space="0" w:color="auto"/>
        <w:bottom w:val="none" w:sz="0" w:space="0" w:color="auto"/>
        <w:right w:val="none" w:sz="0" w:space="0" w:color="auto"/>
      </w:divBdr>
    </w:div>
    <w:div w:id="1286237257">
      <w:bodyDiv w:val="1"/>
      <w:marLeft w:val="0"/>
      <w:marRight w:val="0"/>
      <w:marTop w:val="0"/>
      <w:marBottom w:val="0"/>
      <w:divBdr>
        <w:top w:val="none" w:sz="0" w:space="0" w:color="auto"/>
        <w:left w:val="none" w:sz="0" w:space="0" w:color="auto"/>
        <w:bottom w:val="none" w:sz="0" w:space="0" w:color="auto"/>
        <w:right w:val="none" w:sz="0" w:space="0" w:color="auto"/>
      </w:divBdr>
    </w:div>
    <w:div w:id="1562060565">
      <w:bodyDiv w:val="1"/>
      <w:marLeft w:val="0"/>
      <w:marRight w:val="0"/>
      <w:marTop w:val="0"/>
      <w:marBottom w:val="0"/>
      <w:divBdr>
        <w:top w:val="none" w:sz="0" w:space="0" w:color="auto"/>
        <w:left w:val="none" w:sz="0" w:space="0" w:color="auto"/>
        <w:bottom w:val="none" w:sz="0" w:space="0" w:color="auto"/>
        <w:right w:val="none" w:sz="0" w:space="0" w:color="auto"/>
      </w:divBdr>
    </w:div>
    <w:div w:id="178449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ssessor.ru/forum/index.php?t=15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9A993-8B6B-4656-BE77-BFB1BA975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3906</TotalTime>
  <Pages>65</Pages>
  <Words>13941</Words>
  <Characters>79464</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dc:creator>
  <cp:keywords/>
  <dc:description/>
  <cp:lastModifiedBy>5</cp:lastModifiedBy>
  <cp:revision>35</cp:revision>
  <cp:lastPrinted>2018-03-26T07:40:00Z</cp:lastPrinted>
  <dcterms:created xsi:type="dcterms:W3CDTF">2017-05-25T18:11:00Z</dcterms:created>
  <dcterms:modified xsi:type="dcterms:W3CDTF">2018-03-29T07:02:00Z</dcterms:modified>
</cp:coreProperties>
</file>