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51" w:rsidRPr="00184C51" w:rsidRDefault="00184C51" w:rsidP="00184C51">
      <w:pPr>
        <w:shd w:val="clear" w:color="auto" w:fill="FFFFFF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4C51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СЕЛЬСКОГО ХОЗЯЙСТВА РОССЙИСКОЙ ФЕДЕРАЦИИ</w:t>
      </w:r>
    </w:p>
    <w:p w:rsidR="00184C51" w:rsidRPr="00184C51" w:rsidRDefault="00184C51" w:rsidP="00184C51">
      <w:pPr>
        <w:shd w:val="clear" w:color="auto" w:fill="FFFFFF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4C51">
        <w:rPr>
          <w:rFonts w:ascii="Times New Roman" w:hAnsi="Times New Roman" w:cs="Times New Roman"/>
          <w:b/>
          <w:color w:val="000000"/>
          <w:sz w:val="24"/>
          <w:szCs w:val="24"/>
        </w:rPr>
        <w:t>ФЕДЕРАЛЬНОЕ ГОСУДАРТСВЕННОЕ БЮДЖЕТНОЕ ОБРАЗОВАТЕЛЬНОЕ</w:t>
      </w:r>
    </w:p>
    <w:p w:rsidR="00184C51" w:rsidRPr="00184C51" w:rsidRDefault="00184C51" w:rsidP="00184C51">
      <w:pPr>
        <w:shd w:val="clear" w:color="auto" w:fill="FFFFFF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4C51">
        <w:rPr>
          <w:rFonts w:ascii="Times New Roman" w:hAnsi="Times New Roman" w:cs="Times New Roman"/>
          <w:b/>
          <w:color w:val="000000"/>
          <w:sz w:val="24"/>
          <w:szCs w:val="24"/>
        </w:rPr>
        <w:t>УЧРЕЖДЕНИЕ ВЫСШЕГО ОБРАЗОВАНИЯ</w:t>
      </w:r>
    </w:p>
    <w:p w:rsidR="00184C51" w:rsidRDefault="00184C51" w:rsidP="00184C51">
      <w:pPr>
        <w:shd w:val="clear" w:color="auto" w:fill="FFFFFF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4C51">
        <w:rPr>
          <w:rFonts w:ascii="Times New Roman" w:hAnsi="Times New Roman" w:cs="Times New Roman"/>
          <w:b/>
          <w:color w:val="000000"/>
          <w:sz w:val="24"/>
          <w:szCs w:val="24"/>
        </w:rPr>
        <w:t>«ИЖЕВСКАЯ ГОСУДАРСТВЕННАЯ СЕЛЬСКОХОЗЯЙСТВЕННАЯ АКАДЕМИЯ»</w:t>
      </w:r>
    </w:p>
    <w:p w:rsidR="00184C51" w:rsidRPr="00184C51" w:rsidRDefault="00184C51" w:rsidP="00184C51">
      <w:pPr>
        <w:shd w:val="clear" w:color="auto" w:fill="FFFFFF"/>
        <w:spacing w:after="0" w:line="338" w:lineRule="exact"/>
        <w:ind w:left="0"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4C51" w:rsidRPr="00184C51" w:rsidRDefault="00184C51" w:rsidP="00184C51">
      <w:pPr>
        <w:shd w:val="clear" w:color="auto" w:fill="FFFFFF"/>
        <w:spacing w:after="0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C51">
        <w:rPr>
          <w:rFonts w:ascii="Times New Roman" w:hAnsi="Times New Roman" w:cs="Times New Roman"/>
          <w:b/>
          <w:sz w:val="24"/>
          <w:szCs w:val="24"/>
        </w:rPr>
        <w:t>Кафедра бухгалтерского учета, финансов и аудита</w:t>
      </w:r>
    </w:p>
    <w:p w:rsidR="00184C51" w:rsidRDefault="00184C51" w:rsidP="00184C51">
      <w:pPr>
        <w:shd w:val="clear" w:color="auto" w:fill="FFFFFF"/>
        <w:spacing w:after="0" w:line="360" w:lineRule="auto"/>
        <w:ind w:left="0" w:right="0"/>
        <w:jc w:val="both"/>
        <w:rPr>
          <w:rFonts w:ascii="Times New Roman" w:hAnsi="Times New Roman" w:cs="Times New Roman"/>
          <w:b/>
        </w:rPr>
      </w:pPr>
    </w:p>
    <w:p w:rsidR="00184C51" w:rsidRDefault="00184C51" w:rsidP="00184C51">
      <w:pPr>
        <w:shd w:val="clear" w:color="auto" w:fill="FFFFFF"/>
        <w:spacing w:after="0" w:line="360" w:lineRule="auto"/>
        <w:ind w:left="0" w:right="0"/>
        <w:jc w:val="both"/>
        <w:rPr>
          <w:rFonts w:ascii="Times New Roman" w:hAnsi="Times New Roman" w:cs="Times New Roman"/>
          <w:b/>
        </w:rPr>
      </w:pPr>
    </w:p>
    <w:p w:rsidR="00184C51" w:rsidRPr="00184C51" w:rsidRDefault="00184C51" w:rsidP="00184C51">
      <w:pPr>
        <w:shd w:val="clear" w:color="auto" w:fill="FFFFFF"/>
        <w:spacing w:after="0" w:line="360" w:lineRule="auto"/>
        <w:ind w:left="0" w:right="0"/>
        <w:jc w:val="both"/>
        <w:rPr>
          <w:rFonts w:ascii="Times New Roman" w:hAnsi="Times New Roman" w:cs="Times New Roman"/>
          <w:b/>
        </w:rPr>
      </w:pPr>
    </w:p>
    <w:p w:rsidR="00184C51" w:rsidRPr="00184C51" w:rsidRDefault="00184C51" w:rsidP="00184C51">
      <w:pPr>
        <w:shd w:val="clear" w:color="auto" w:fill="FFFFFF"/>
        <w:spacing w:after="0" w:line="360" w:lineRule="auto"/>
        <w:ind w:left="0" w:righ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4C51">
        <w:rPr>
          <w:rFonts w:ascii="Times New Roman" w:hAnsi="Times New Roman" w:cs="Times New Roman"/>
        </w:rPr>
        <w:tab/>
      </w:r>
      <w:r w:rsidRPr="00184C51">
        <w:rPr>
          <w:rFonts w:ascii="Times New Roman" w:hAnsi="Times New Roman" w:cs="Times New Roman"/>
        </w:rPr>
        <w:tab/>
      </w:r>
      <w:r w:rsidRPr="00184C51">
        <w:rPr>
          <w:rFonts w:ascii="Times New Roman" w:hAnsi="Times New Roman" w:cs="Times New Roman"/>
        </w:rPr>
        <w:tab/>
      </w:r>
      <w:r w:rsidRPr="00184C51">
        <w:rPr>
          <w:rFonts w:ascii="Times New Roman" w:hAnsi="Times New Roman" w:cs="Times New Roman"/>
        </w:rPr>
        <w:tab/>
      </w:r>
      <w:r w:rsidRPr="00184C51">
        <w:rPr>
          <w:rFonts w:ascii="Times New Roman" w:hAnsi="Times New Roman" w:cs="Times New Roman"/>
        </w:rPr>
        <w:tab/>
      </w:r>
      <w:r w:rsidRPr="00184C51">
        <w:rPr>
          <w:rFonts w:ascii="Times New Roman" w:hAnsi="Times New Roman" w:cs="Times New Roman"/>
        </w:rPr>
        <w:tab/>
      </w:r>
      <w:r w:rsidRPr="00184C51">
        <w:rPr>
          <w:rFonts w:ascii="Times New Roman" w:hAnsi="Times New Roman" w:cs="Times New Roman"/>
        </w:rPr>
        <w:tab/>
      </w:r>
      <w:r w:rsidRPr="00184C51">
        <w:rPr>
          <w:rFonts w:ascii="Times New Roman" w:hAnsi="Times New Roman" w:cs="Times New Roman"/>
          <w:sz w:val="28"/>
          <w:szCs w:val="28"/>
        </w:rPr>
        <w:t>Допускается к защите:</w:t>
      </w:r>
    </w:p>
    <w:p w:rsidR="00184C51" w:rsidRPr="00184C51" w:rsidRDefault="00184C51" w:rsidP="00184C51">
      <w:pPr>
        <w:shd w:val="clear" w:color="auto" w:fill="FFFFFF"/>
        <w:spacing w:after="0"/>
        <w:ind w:left="0" w:righ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4C51">
        <w:rPr>
          <w:rFonts w:ascii="Times New Roman" w:hAnsi="Times New Roman" w:cs="Times New Roman"/>
          <w:sz w:val="28"/>
          <w:szCs w:val="28"/>
        </w:rPr>
        <w:tab/>
      </w:r>
      <w:r w:rsidRPr="00184C51">
        <w:rPr>
          <w:rFonts w:ascii="Times New Roman" w:hAnsi="Times New Roman" w:cs="Times New Roman"/>
          <w:sz w:val="28"/>
          <w:szCs w:val="28"/>
        </w:rPr>
        <w:tab/>
      </w:r>
      <w:r w:rsidRPr="00184C51">
        <w:rPr>
          <w:rFonts w:ascii="Times New Roman" w:hAnsi="Times New Roman" w:cs="Times New Roman"/>
          <w:sz w:val="28"/>
          <w:szCs w:val="28"/>
        </w:rPr>
        <w:tab/>
      </w:r>
      <w:r w:rsidRPr="00184C51">
        <w:rPr>
          <w:rFonts w:ascii="Times New Roman" w:hAnsi="Times New Roman" w:cs="Times New Roman"/>
          <w:sz w:val="28"/>
          <w:szCs w:val="28"/>
        </w:rPr>
        <w:tab/>
      </w:r>
      <w:r w:rsidRPr="00184C51">
        <w:rPr>
          <w:rFonts w:ascii="Times New Roman" w:hAnsi="Times New Roman" w:cs="Times New Roman"/>
          <w:sz w:val="28"/>
          <w:szCs w:val="28"/>
        </w:rPr>
        <w:tab/>
      </w:r>
      <w:r w:rsidRPr="00184C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84C51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184C5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84C51"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 w:rsidRPr="00184C51">
        <w:rPr>
          <w:rFonts w:ascii="Times New Roman" w:hAnsi="Times New Roman" w:cs="Times New Roman"/>
          <w:sz w:val="28"/>
          <w:szCs w:val="28"/>
        </w:rPr>
        <w:t xml:space="preserve">, д.э.н., профессор                           _______________Р.А. </w:t>
      </w:r>
      <w:proofErr w:type="spellStart"/>
      <w:r w:rsidRPr="00184C51">
        <w:rPr>
          <w:rFonts w:ascii="Times New Roman" w:hAnsi="Times New Roman" w:cs="Times New Roman"/>
          <w:sz w:val="28"/>
          <w:szCs w:val="28"/>
        </w:rPr>
        <w:t>Алборов</w:t>
      </w:r>
      <w:proofErr w:type="spellEnd"/>
    </w:p>
    <w:p w:rsidR="00184C51" w:rsidRDefault="00184C51" w:rsidP="00184C51">
      <w:pPr>
        <w:shd w:val="clear" w:color="auto" w:fill="FFFFFF"/>
        <w:spacing w:after="0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  <w:r w:rsidRPr="00184C51">
        <w:rPr>
          <w:rFonts w:ascii="Times New Roman" w:hAnsi="Times New Roman" w:cs="Times New Roman"/>
          <w:sz w:val="28"/>
          <w:szCs w:val="28"/>
        </w:rPr>
        <w:tab/>
      </w:r>
      <w:r w:rsidRPr="00184C51">
        <w:rPr>
          <w:rFonts w:ascii="Times New Roman" w:hAnsi="Times New Roman" w:cs="Times New Roman"/>
          <w:sz w:val="28"/>
          <w:szCs w:val="28"/>
        </w:rPr>
        <w:tab/>
      </w:r>
      <w:r w:rsidRPr="00184C51">
        <w:rPr>
          <w:rFonts w:ascii="Times New Roman" w:hAnsi="Times New Roman" w:cs="Times New Roman"/>
          <w:sz w:val="28"/>
          <w:szCs w:val="28"/>
        </w:rPr>
        <w:tab/>
      </w:r>
      <w:r w:rsidRPr="00184C51">
        <w:rPr>
          <w:rFonts w:ascii="Times New Roman" w:hAnsi="Times New Roman" w:cs="Times New Roman"/>
          <w:sz w:val="28"/>
          <w:szCs w:val="28"/>
        </w:rPr>
        <w:tab/>
      </w:r>
      <w:r w:rsidRPr="00184C51">
        <w:rPr>
          <w:rFonts w:ascii="Times New Roman" w:hAnsi="Times New Roman" w:cs="Times New Roman"/>
          <w:sz w:val="28"/>
          <w:szCs w:val="28"/>
        </w:rPr>
        <w:tab/>
      </w:r>
      <w:r w:rsidRPr="00184C51">
        <w:rPr>
          <w:rFonts w:ascii="Times New Roman" w:hAnsi="Times New Roman" w:cs="Times New Roman"/>
          <w:sz w:val="28"/>
          <w:szCs w:val="28"/>
        </w:rPr>
        <w:tab/>
        <w:t xml:space="preserve"> «___» ________________ 2017г.</w:t>
      </w:r>
    </w:p>
    <w:p w:rsidR="00184C51" w:rsidRPr="00184C51" w:rsidRDefault="00184C51" w:rsidP="00184C51">
      <w:pPr>
        <w:shd w:val="clear" w:color="auto" w:fill="FFFFFF"/>
        <w:spacing w:after="0"/>
        <w:ind w:left="0" w:righ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4C51" w:rsidRDefault="00184C51" w:rsidP="00184C51">
      <w:pPr>
        <w:shd w:val="clear" w:color="auto" w:fill="FFFFFF"/>
        <w:spacing w:after="0"/>
        <w:ind w:left="0" w:right="0"/>
        <w:jc w:val="both"/>
        <w:rPr>
          <w:rFonts w:ascii="Times New Roman" w:hAnsi="Times New Roman" w:cs="Times New Roman"/>
        </w:rPr>
      </w:pPr>
      <w:r w:rsidRPr="00184C51">
        <w:rPr>
          <w:rFonts w:ascii="Times New Roman" w:hAnsi="Times New Roman" w:cs="Times New Roman"/>
        </w:rPr>
        <w:tab/>
      </w:r>
      <w:r w:rsidRPr="00184C51">
        <w:rPr>
          <w:rFonts w:ascii="Times New Roman" w:hAnsi="Times New Roman" w:cs="Times New Roman"/>
        </w:rPr>
        <w:tab/>
      </w:r>
      <w:r w:rsidRPr="00184C51">
        <w:rPr>
          <w:rFonts w:ascii="Times New Roman" w:hAnsi="Times New Roman" w:cs="Times New Roman"/>
        </w:rPr>
        <w:tab/>
      </w:r>
      <w:r w:rsidRPr="00184C51">
        <w:rPr>
          <w:rFonts w:ascii="Times New Roman" w:hAnsi="Times New Roman" w:cs="Times New Roman"/>
        </w:rPr>
        <w:tab/>
      </w:r>
      <w:r w:rsidRPr="00184C51">
        <w:rPr>
          <w:rFonts w:ascii="Times New Roman" w:hAnsi="Times New Roman" w:cs="Times New Roman"/>
        </w:rPr>
        <w:tab/>
      </w:r>
      <w:r w:rsidRPr="00184C51">
        <w:rPr>
          <w:rFonts w:ascii="Times New Roman" w:hAnsi="Times New Roman" w:cs="Times New Roman"/>
        </w:rPr>
        <w:tab/>
      </w:r>
      <w:r w:rsidRPr="00184C51">
        <w:rPr>
          <w:rFonts w:ascii="Times New Roman" w:hAnsi="Times New Roman" w:cs="Times New Roman"/>
        </w:rPr>
        <w:tab/>
      </w:r>
      <w:r w:rsidRPr="00184C51">
        <w:rPr>
          <w:rFonts w:ascii="Times New Roman" w:hAnsi="Times New Roman" w:cs="Times New Roman"/>
        </w:rPr>
        <w:tab/>
        <w:t xml:space="preserve">      </w:t>
      </w:r>
      <w:r w:rsidRPr="00184C51">
        <w:rPr>
          <w:rFonts w:ascii="Times New Roman" w:hAnsi="Times New Roman" w:cs="Times New Roman"/>
        </w:rPr>
        <w:tab/>
      </w:r>
    </w:p>
    <w:p w:rsidR="00184C51" w:rsidRPr="00184C51" w:rsidRDefault="00184C51" w:rsidP="00184C51">
      <w:pPr>
        <w:shd w:val="clear" w:color="auto" w:fill="FFFFFF"/>
        <w:spacing w:after="0"/>
        <w:ind w:left="0" w:righ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84C51" w:rsidRPr="00184C51" w:rsidRDefault="00184C51" w:rsidP="00184C51">
      <w:pPr>
        <w:shd w:val="clear" w:color="auto" w:fill="FFFFFF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C51">
        <w:rPr>
          <w:rFonts w:ascii="Times New Roman" w:hAnsi="Times New Roman" w:cs="Times New Roman"/>
          <w:b/>
          <w:sz w:val="24"/>
          <w:szCs w:val="24"/>
        </w:rPr>
        <w:t>ВЫПУСКНАЯ КВАЛИФИКАЦИОННАЯ  РАБОТА</w:t>
      </w:r>
    </w:p>
    <w:p w:rsidR="00184C51" w:rsidRPr="00184C51" w:rsidRDefault="00184C51" w:rsidP="00184C51">
      <w:pPr>
        <w:shd w:val="clear" w:color="auto" w:fill="FFFFFF"/>
        <w:spacing w:after="0" w:line="360" w:lineRule="auto"/>
        <w:ind w:left="0" w:right="0"/>
        <w:jc w:val="center"/>
        <w:rPr>
          <w:rFonts w:ascii="Times New Roman" w:hAnsi="Times New Roman" w:cs="Times New Roman"/>
        </w:rPr>
      </w:pPr>
    </w:p>
    <w:p w:rsidR="00184C51" w:rsidRDefault="00184C51" w:rsidP="00184C51">
      <w:pPr>
        <w:shd w:val="clear" w:color="auto" w:fill="FFFFFF"/>
        <w:spacing w:after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184C51">
        <w:rPr>
          <w:rFonts w:ascii="Times New Roman" w:hAnsi="Times New Roman" w:cs="Times New Roman"/>
          <w:sz w:val="28"/>
          <w:szCs w:val="28"/>
        </w:rPr>
        <w:t>на тему: Учет и аудит наличия и движения материалов (на примере ОАО «</w:t>
      </w:r>
      <w:proofErr w:type="spellStart"/>
      <w:r w:rsidR="00D93FC4" w:rsidRPr="00184C51">
        <w:rPr>
          <w:rFonts w:ascii="Times New Roman" w:hAnsi="Times New Roman" w:cs="Times New Roman"/>
          <w:sz w:val="28"/>
          <w:szCs w:val="28"/>
        </w:rPr>
        <w:t>Ижсталь</w:t>
      </w:r>
      <w:proofErr w:type="spellEnd"/>
      <w:r w:rsidRPr="00184C51">
        <w:rPr>
          <w:rFonts w:ascii="Times New Roman" w:hAnsi="Times New Roman" w:cs="Times New Roman"/>
          <w:sz w:val="28"/>
          <w:szCs w:val="28"/>
        </w:rPr>
        <w:t>» г. Ижевск</w:t>
      </w:r>
      <w:r w:rsidR="00D93FC4">
        <w:rPr>
          <w:rFonts w:ascii="Times New Roman" w:hAnsi="Times New Roman" w:cs="Times New Roman"/>
          <w:sz w:val="28"/>
          <w:szCs w:val="28"/>
        </w:rPr>
        <w:t>а Удмуртской Республики</w:t>
      </w:r>
      <w:r w:rsidRPr="00184C51">
        <w:rPr>
          <w:rFonts w:ascii="Times New Roman" w:hAnsi="Times New Roman" w:cs="Times New Roman"/>
          <w:sz w:val="28"/>
          <w:szCs w:val="28"/>
        </w:rPr>
        <w:t>)</w:t>
      </w:r>
    </w:p>
    <w:p w:rsidR="00184C51" w:rsidRPr="00184C51" w:rsidRDefault="00184C51" w:rsidP="00184C51">
      <w:pPr>
        <w:shd w:val="clear" w:color="auto" w:fill="FFFFFF"/>
        <w:spacing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C51" w:rsidRDefault="00184C51" w:rsidP="00184C51">
      <w:pPr>
        <w:shd w:val="clear" w:color="auto" w:fill="FFFFFF"/>
        <w:spacing w:after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184C51">
        <w:rPr>
          <w:rFonts w:ascii="Times New Roman" w:hAnsi="Times New Roman" w:cs="Times New Roman"/>
          <w:sz w:val="28"/>
          <w:szCs w:val="28"/>
        </w:rPr>
        <w:t>Направление подготовки 38.03.01 «Экономика»</w:t>
      </w:r>
    </w:p>
    <w:p w:rsidR="00184C51" w:rsidRPr="00184C51" w:rsidRDefault="00184C51" w:rsidP="00184C51">
      <w:pPr>
        <w:shd w:val="clear" w:color="auto" w:fill="FFFFFF"/>
        <w:spacing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C51" w:rsidRDefault="00184C51" w:rsidP="00184C51">
      <w:pPr>
        <w:shd w:val="clear" w:color="auto" w:fill="FFFFFF"/>
        <w:spacing w:after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184C51">
        <w:rPr>
          <w:rFonts w:ascii="Times New Roman" w:hAnsi="Times New Roman" w:cs="Times New Roman"/>
          <w:sz w:val="28"/>
          <w:szCs w:val="28"/>
        </w:rPr>
        <w:t>Направленность «Бухгалтерский учет, анализ и аудит»</w:t>
      </w:r>
    </w:p>
    <w:p w:rsidR="00184C51" w:rsidRDefault="00184C51" w:rsidP="00184C51">
      <w:pPr>
        <w:shd w:val="clear" w:color="auto" w:fill="FFFFFF"/>
        <w:spacing w:after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84C51" w:rsidRPr="00184C51" w:rsidRDefault="00184C51" w:rsidP="00184C51">
      <w:pPr>
        <w:shd w:val="clear" w:color="auto" w:fill="FFFFFF"/>
        <w:spacing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C51" w:rsidRPr="00184C51" w:rsidRDefault="00184C51" w:rsidP="00184C51">
      <w:pPr>
        <w:shd w:val="clear" w:color="auto" w:fill="FFFFFF"/>
        <w:spacing w:after="0"/>
        <w:ind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C51" w:rsidRDefault="00184C51" w:rsidP="00184C51">
      <w:pPr>
        <w:shd w:val="clear" w:color="auto" w:fill="FFFFFF"/>
        <w:spacing w:after="0"/>
        <w:ind w:left="0" w:right="0"/>
        <w:rPr>
          <w:rFonts w:ascii="Times New Roman" w:hAnsi="Times New Roman" w:cs="Times New Roman"/>
          <w:sz w:val="28"/>
          <w:szCs w:val="28"/>
        </w:rPr>
      </w:pPr>
      <w:r w:rsidRPr="00184C51">
        <w:rPr>
          <w:rFonts w:ascii="Times New Roman" w:hAnsi="Times New Roman" w:cs="Times New Roman"/>
          <w:sz w:val="28"/>
          <w:szCs w:val="28"/>
        </w:rPr>
        <w:t xml:space="preserve">Выпускник                       </w:t>
      </w:r>
      <w:r w:rsidRPr="00184C51">
        <w:rPr>
          <w:rFonts w:ascii="Times New Roman" w:hAnsi="Times New Roman" w:cs="Times New Roman"/>
          <w:sz w:val="28"/>
          <w:szCs w:val="28"/>
        </w:rPr>
        <w:tab/>
      </w:r>
      <w:r w:rsidRPr="00184C5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Pr="00184C51">
        <w:rPr>
          <w:rFonts w:ascii="Times New Roman" w:hAnsi="Times New Roman" w:cs="Times New Roman"/>
          <w:sz w:val="28"/>
          <w:szCs w:val="28"/>
        </w:rPr>
        <w:tab/>
        <w:t xml:space="preserve">    А.А. Шакирова</w:t>
      </w:r>
    </w:p>
    <w:p w:rsidR="00184C51" w:rsidRDefault="00184C51" w:rsidP="00184C51">
      <w:pPr>
        <w:shd w:val="clear" w:color="auto" w:fill="FFFFFF"/>
        <w:spacing w:after="0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184C51" w:rsidRPr="00184C51" w:rsidRDefault="00184C51" w:rsidP="00184C51">
      <w:pPr>
        <w:shd w:val="clear" w:color="auto" w:fill="FFFFFF"/>
        <w:spacing w:after="0"/>
        <w:ind w:left="0" w:right="0"/>
        <w:rPr>
          <w:rFonts w:ascii="Times New Roman" w:hAnsi="Times New Roman" w:cs="Times New Roman"/>
          <w:b/>
          <w:sz w:val="28"/>
          <w:szCs w:val="28"/>
        </w:rPr>
      </w:pPr>
    </w:p>
    <w:p w:rsidR="00184C51" w:rsidRPr="00184C51" w:rsidRDefault="00184C51" w:rsidP="00184C51">
      <w:pPr>
        <w:shd w:val="clear" w:color="auto" w:fill="FFFFFF"/>
        <w:spacing w:after="0"/>
        <w:ind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C51">
        <w:rPr>
          <w:rFonts w:ascii="Times New Roman" w:hAnsi="Times New Roman" w:cs="Times New Roman"/>
          <w:sz w:val="28"/>
          <w:szCs w:val="28"/>
        </w:rPr>
        <w:t xml:space="preserve">Научный руководитель,     </w:t>
      </w:r>
    </w:p>
    <w:p w:rsidR="00184C51" w:rsidRDefault="00184C51" w:rsidP="00184C51">
      <w:pPr>
        <w:shd w:val="clear" w:color="auto" w:fill="FFFFFF"/>
        <w:spacing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184C51">
        <w:rPr>
          <w:rFonts w:ascii="Times New Roman" w:hAnsi="Times New Roman" w:cs="Times New Roman"/>
          <w:sz w:val="28"/>
          <w:szCs w:val="28"/>
        </w:rPr>
        <w:t xml:space="preserve">к.э.н., доцент                                                                                    С.В. </w:t>
      </w:r>
      <w:proofErr w:type="spellStart"/>
      <w:r w:rsidRPr="00184C51">
        <w:rPr>
          <w:rFonts w:ascii="Times New Roman" w:hAnsi="Times New Roman" w:cs="Times New Roman"/>
          <w:sz w:val="28"/>
          <w:szCs w:val="28"/>
        </w:rPr>
        <w:t>Бодриков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184C51" w:rsidRPr="00184C51" w:rsidRDefault="00184C51" w:rsidP="00184C51">
      <w:pPr>
        <w:shd w:val="clear" w:color="auto" w:fill="FFFFFF"/>
        <w:spacing w:after="0"/>
        <w:ind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C51" w:rsidRPr="00184C51" w:rsidRDefault="00184C51" w:rsidP="00184C51">
      <w:pPr>
        <w:shd w:val="clear" w:color="auto" w:fill="FFFFFF"/>
        <w:spacing w:after="0"/>
        <w:ind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C51" w:rsidRPr="00184C51" w:rsidRDefault="00184C51" w:rsidP="00184C51">
      <w:pPr>
        <w:shd w:val="clear" w:color="auto" w:fill="FFFFFF"/>
        <w:spacing w:after="0"/>
        <w:ind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C51">
        <w:rPr>
          <w:rFonts w:ascii="Times New Roman" w:hAnsi="Times New Roman" w:cs="Times New Roman"/>
          <w:sz w:val="28"/>
          <w:szCs w:val="28"/>
        </w:rPr>
        <w:t xml:space="preserve">Рецензент,                             </w:t>
      </w:r>
    </w:p>
    <w:p w:rsidR="00184C51" w:rsidRDefault="00184C51" w:rsidP="00184C51">
      <w:pPr>
        <w:shd w:val="clear" w:color="auto" w:fill="FFFFFF"/>
        <w:spacing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184C51">
        <w:rPr>
          <w:rFonts w:ascii="Times New Roman" w:hAnsi="Times New Roman" w:cs="Times New Roman"/>
          <w:sz w:val="28"/>
          <w:szCs w:val="28"/>
        </w:rPr>
        <w:t>к.э.н., доцент                                                                                    Н.А. Кравченко</w:t>
      </w:r>
    </w:p>
    <w:p w:rsidR="00184C51" w:rsidRDefault="00184C51" w:rsidP="00184C51">
      <w:pPr>
        <w:shd w:val="clear" w:color="auto" w:fill="FFFFFF"/>
        <w:spacing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84C51" w:rsidRDefault="00184C51" w:rsidP="00184C51">
      <w:pPr>
        <w:shd w:val="clear" w:color="auto" w:fill="FFFFFF"/>
        <w:spacing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84C51" w:rsidRDefault="00184C51" w:rsidP="00184C51">
      <w:pPr>
        <w:shd w:val="clear" w:color="auto" w:fill="FFFFFF"/>
        <w:spacing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C51" w:rsidRPr="00184C51" w:rsidRDefault="00184C51" w:rsidP="00184C51">
      <w:pPr>
        <w:shd w:val="clear" w:color="auto" w:fill="FFFFFF"/>
        <w:spacing w:after="0"/>
        <w:ind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C51" w:rsidRPr="00184C51" w:rsidRDefault="00184C51" w:rsidP="00184C51">
      <w:pPr>
        <w:shd w:val="clear" w:color="auto" w:fill="FFFFFF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C51">
        <w:rPr>
          <w:rFonts w:ascii="Times New Roman" w:hAnsi="Times New Roman" w:cs="Times New Roman"/>
          <w:sz w:val="28"/>
          <w:szCs w:val="28"/>
        </w:rPr>
        <w:t>Ижевск 2017</w:t>
      </w:r>
    </w:p>
    <w:p w:rsidR="001070D2" w:rsidRDefault="00184C51" w:rsidP="001070D2">
      <w:pPr>
        <w:pStyle w:val="a3"/>
        <w:shd w:val="clear" w:color="auto" w:fill="FFFFFF"/>
        <w:spacing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184C51" w:rsidRPr="00D93FC4" w:rsidRDefault="00184C51" w:rsidP="005F773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1070D2">
        <w:rPr>
          <w:b/>
          <w:color w:val="000000"/>
          <w:sz w:val="28"/>
          <w:szCs w:val="28"/>
        </w:rPr>
        <w:t>ВВЕДЕНИЕ</w:t>
      </w:r>
      <w:r w:rsidR="001070D2" w:rsidRPr="001070D2">
        <w:rPr>
          <w:b/>
          <w:color w:val="000000"/>
          <w:sz w:val="28"/>
          <w:szCs w:val="28"/>
        </w:rPr>
        <w:t>……</w:t>
      </w:r>
      <w:r w:rsidR="001070D2">
        <w:rPr>
          <w:b/>
          <w:color w:val="000000"/>
          <w:sz w:val="28"/>
          <w:szCs w:val="28"/>
        </w:rPr>
        <w:t>………………………………………………………………</w:t>
      </w:r>
      <w:r w:rsidR="005F7737">
        <w:rPr>
          <w:b/>
          <w:color w:val="000000"/>
          <w:sz w:val="28"/>
          <w:szCs w:val="28"/>
        </w:rPr>
        <w:t xml:space="preserve"> </w:t>
      </w:r>
      <w:r w:rsidR="00754CAB" w:rsidRPr="00D93FC4">
        <w:rPr>
          <w:b/>
          <w:color w:val="000000"/>
          <w:sz w:val="28"/>
          <w:szCs w:val="28"/>
        </w:rPr>
        <w:t>4</w:t>
      </w:r>
    </w:p>
    <w:p w:rsidR="00184C51" w:rsidRPr="00754CAB" w:rsidRDefault="00184C51" w:rsidP="00410182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ind w:right="142"/>
        <w:contextualSpacing/>
        <w:jc w:val="both"/>
        <w:rPr>
          <w:b/>
          <w:color w:val="000000"/>
          <w:sz w:val="28"/>
          <w:szCs w:val="28"/>
        </w:rPr>
      </w:pPr>
      <w:r w:rsidRPr="001070D2">
        <w:rPr>
          <w:b/>
          <w:color w:val="000000"/>
          <w:sz w:val="28"/>
          <w:szCs w:val="28"/>
        </w:rPr>
        <w:t>1</w:t>
      </w:r>
      <w:r w:rsidR="001070D2">
        <w:rPr>
          <w:b/>
          <w:color w:val="000000"/>
          <w:sz w:val="28"/>
          <w:szCs w:val="28"/>
        </w:rPr>
        <w:t xml:space="preserve"> </w:t>
      </w:r>
      <w:r w:rsidRPr="001070D2">
        <w:rPr>
          <w:b/>
          <w:color w:val="000000"/>
          <w:sz w:val="28"/>
          <w:szCs w:val="28"/>
        </w:rPr>
        <w:t>ТЕОРЕТИЧЕСКИЕ ОСНОВЫ УЧЕТА И АУДИТА МАТЕРИАЛОВ</w:t>
      </w:r>
      <w:r w:rsidR="001070D2" w:rsidRPr="001070D2">
        <w:rPr>
          <w:b/>
          <w:color w:val="000000"/>
          <w:sz w:val="28"/>
          <w:szCs w:val="28"/>
        </w:rPr>
        <w:t>…</w:t>
      </w:r>
      <w:r w:rsidR="001070D2">
        <w:rPr>
          <w:b/>
          <w:color w:val="000000"/>
          <w:sz w:val="28"/>
          <w:szCs w:val="28"/>
        </w:rPr>
        <w:t>…………………………………………………………….</w:t>
      </w:r>
      <w:r w:rsidR="00410182">
        <w:rPr>
          <w:b/>
          <w:color w:val="000000"/>
          <w:sz w:val="28"/>
          <w:szCs w:val="28"/>
        </w:rPr>
        <w:t xml:space="preserve"> </w:t>
      </w:r>
      <w:r w:rsidR="00754CAB" w:rsidRPr="00754CAB">
        <w:rPr>
          <w:b/>
          <w:color w:val="000000"/>
          <w:sz w:val="28"/>
          <w:szCs w:val="28"/>
        </w:rPr>
        <w:t>7</w:t>
      </w:r>
    </w:p>
    <w:p w:rsidR="00184C51" w:rsidRPr="00754CAB" w:rsidRDefault="00184C51" w:rsidP="00410182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ind w:right="142"/>
        <w:contextualSpacing/>
        <w:jc w:val="both"/>
        <w:rPr>
          <w:color w:val="000000"/>
          <w:sz w:val="28"/>
          <w:szCs w:val="28"/>
        </w:rPr>
      </w:pPr>
      <w:r w:rsidRPr="00267DAD">
        <w:rPr>
          <w:color w:val="000000"/>
          <w:sz w:val="28"/>
          <w:szCs w:val="28"/>
        </w:rPr>
        <w:t>1.1. Понятие и экономическая сущность материалов, классификация материалов</w:t>
      </w:r>
      <w:r w:rsidR="001070D2">
        <w:rPr>
          <w:color w:val="000000"/>
          <w:sz w:val="28"/>
          <w:szCs w:val="28"/>
        </w:rPr>
        <w:t>………………………………………………………………………</w:t>
      </w:r>
      <w:r w:rsidR="00754CAB" w:rsidRPr="00754CAB">
        <w:rPr>
          <w:color w:val="000000"/>
          <w:sz w:val="28"/>
          <w:szCs w:val="28"/>
        </w:rPr>
        <w:t>7</w:t>
      </w:r>
    </w:p>
    <w:p w:rsidR="00184C51" w:rsidRPr="00754CAB" w:rsidRDefault="00184C51" w:rsidP="00410182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ind w:right="142"/>
        <w:contextualSpacing/>
        <w:jc w:val="both"/>
        <w:rPr>
          <w:color w:val="000000"/>
          <w:sz w:val="28"/>
          <w:szCs w:val="28"/>
        </w:rPr>
      </w:pPr>
      <w:r w:rsidRPr="00267DAD">
        <w:rPr>
          <w:color w:val="000000"/>
          <w:sz w:val="28"/>
          <w:szCs w:val="28"/>
        </w:rPr>
        <w:t>1.2. Теоретические основы учета материалов</w:t>
      </w:r>
      <w:r w:rsidR="001070D2">
        <w:rPr>
          <w:color w:val="000000"/>
          <w:sz w:val="28"/>
          <w:szCs w:val="28"/>
        </w:rPr>
        <w:t>…………………………………</w:t>
      </w:r>
      <w:r w:rsidR="00754CAB">
        <w:rPr>
          <w:color w:val="000000"/>
          <w:sz w:val="28"/>
          <w:szCs w:val="28"/>
        </w:rPr>
        <w:t>1</w:t>
      </w:r>
      <w:r w:rsidR="00754CAB" w:rsidRPr="00754CAB">
        <w:rPr>
          <w:color w:val="000000"/>
          <w:sz w:val="28"/>
          <w:szCs w:val="28"/>
        </w:rPr>
        <w:t>5</w:t>
      </w:r>
    </w:p>
    <w:p w:rsidR="00184C51" w:rsidRPr="00754CAB" w:rsidRDefault="00184C51" w:rsidP="00410182">
      <w:pPr>
        <w:pStyle w:val="a3"/>
        <w:shd w:val="clear" w:color="auto" w:fill="FFFFFF"/>
        <w:spacing w:before="0" w:beforeAutospacing="0" w:after="0" w:afterAutospacing="0"/>
        <w:ind w:right="142"/>
        <w:contextualSpacing/>
        <w:jc w:val="both"/>
        <w:rPr>
          <w:color w:val="000000"/>
          <w:sz w:val="28"/>
          <w:szCs w:val="28"/>
        </w:rPr>
      </w:pPr>
      <w:r w:rsidRPr="00267DAD">
        <w:rPr>
          <w:color w:val="000000"/>
          <w:sz w:val="28"/>
          <w:szCs w:val="28"/>
        </w:rPr>
        <w:t>1.3. Теоретические основы аудита материалов</w:t>
      </w:r>
      <w:r w:rsidR="001070D2">
        <w:rPr>
          <w:color w:val="000000"/>
          <w:sz w:val="28"/>
          <w:szCs w:val="28"/>
        </w:rPr>
        <w:t>………………………………</w:t>
      </w:r>
      <w:r w:rsidR="00754CAB">
        <w:rPr>
          <w:color w:val="000000"/>
          <w:sz w:val="28"/>
          <w:szCs w:val="28"/>
        </w:rPr>
        <w:t>2</w:t>
      </w:r>
      <w:r w:rsidR="00754CAB" w:rsidRPr="00754CAB">
        <w:rPr>
          <w:color w:val="000000"/>
          <w:sz w:val="28"/>
          <w:szCs w:val="28"/>
        </w:rPr>
        <w:t>2</w:t>
      </w:r>
    </w:p>
    <w:p w:rsidR="00184C51" w:rsidRPr="00754CAB" w:rsidRDefault="00184C51" w:rsidP="00410182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ind w:right="142"/>
        <w:contextualSpacing/>
        <w:jc w:val="both"/>
        <w:rPr>
          <w:b/>
          <w:color w:val="000000"/>
          <w:sz w:val="28"/>
          <w:szCs w:val="28"/>
        </w:rPr>
      </w:pPr>
      <w:r w:rsidRPr="001070D2">
        <w:rPr>
          <w:b/>
          <w:color w:val="000000"/>
          <w:sz w:val="28"/>
          <w:szCs w:val="28"/>
        </w:rPr>
        <w:t>2 ОРГАНИЗАЦИОННО - ЭКОНОМИЧЕСКАЯ И ПРАВОВАЯ ХАРАКТЕРИСТИКА  ОРГАНИЗАЦИИ  ОАО  «ИЖСТАЛЬ»</w:t>
      </w:r>
      <w:r w:rsidR="001070D2">
        <w:rPr>
          <w:b/>
          <w:color w:val="000000"/>
          <w:sz w:val="28"/>
          <w:szCs w:val="28"/>
        </w:rPr>
        <w:t>…</w:t>
      </w:r>
      <w:r w:rsidR="00410182">
        <w:rPr>
          <w:b/>
          <w:color w:val="000000"/>
          <w:sz w:val="28"/>
          <w:szCs w:val="28"/>
        </w:rPr>
        <w:t>.</w:t>
      </w:r>
      <w:r w:rsidR="001070D2">
        <w:rPr>
          <w:b/>
          <w:color w:val="000000"/>
          <w:sz w:val="28"/>
          <w:szCs w:val="28"/>
        </w:rPr>
        <w:t>…….</w:t>
      </w:r>
      <w:r w:rsidR="00754CAB">
        <w:rPr>
          <w:b/>
          <w:color w:val="000000"/>
          <w:sz w:val="28"/>
          <w:szCs w:val="28"/>
        </w:rPr>
        <w:t>2</w:t>
      </w:r>
      <w:r w:rsidR="00754CAB" w:rsidRPr="00754CAB">
        <w:rPr>
          <w:b/>
          <w:color w:val="000000"/>
          <w:sz w:val="28"/>
          <w:szCs w:val="28"/>
        </w:rPr>
        <w:t>7</w:t>
      </w:r>
    </w:p>
    <w:p w:rsidR="00184C51" w:rsidRPr="00754CAB" w:rsidRDefault="00184C51" w:rsidP="00410182">
      <w:p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240" w:lineRule="auto"/>
        <w:ind w:left="0"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E05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7D7E05">
        <w:rPr>
          <w:rFonts w:ascii="Times New Roman" w:hAnsi="Times New Roman" w:cs="Times New Roman"/>
          <w:sz w:val="28"/>
          <w:szCs w:val="28"/>
        </w:rPr>
        <w:t>Местоположение,   правовой   статус и виды деятельности организации</w:t>
      </w:r>
      <w:r w:rsidR="001070D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  <w:r w:rsidR="00754CAB">
        <w:rPr>
          <w:rFonts w:ascii="Times New Roman" w:hAnsi="Times New Roman" w:cs="Times New Roman"/>
          <w:sz w:val="28"/>
          <w:szCs w:val="28"/>
        </w:rPr>
        <w:t>2</w:t>
      </w:r>
      <w:r w:rsidR="00754CAB" w:rsidRPr="00754CAB">
        <w:rPr>
          <w:rFonts w:ascii="Times New Roman" w:hAnsi="Times New Roman" w:cs="Times New Roman"/>
          <w:sz w:val="28"/>
          <w:szCs w:val="28"/>
        </w:rPr>
        <w:t>7</w:t>
      </w:r>
    </w:p>
    <w:p w:rsidR="00184C51" w:rsidRPr="00754CAB" w:rsidRDefault="00184C51" w:rsidP="00410182">
      <w:pPr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40" w:lineRule="auto"/>
        <w:ind w:left="0"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E05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7D7E05">
        <w:rPr>
          <w:rFonts w:ascii="Times New Roman" w:hAnsi="Times New Roman" w:cs="Times New Roman"/>
          <w:sz w:val="28"/>
          <w:szCs w:val="28"/>
        </w:rPr>
        <w:t>Организационное устройство, размеры и структура управления организации</w:t>
      </w:r>
      <w:r w:rsidR="001070D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  <w:r w:rsidR="00754CAB">
        <w:rPr>
          <w:rFonts w:ascii="Times New Roman" w:hAnsi="Times New Roman" w:cs="Times New Roman"/>
          <w:sz w:val="28"/>
          <w:szCs w:val="28"/>
        </w:rPr>
        <w:t>3</w:t>
      </w:r>
      <w:r w:rsidR="00754CAB" w:rsidRPr="00754CAB">
        <w:rPr>
          <w:rFonts w:ascii="Times New Roman" w:hAnsi="Times New Roman" w:cs="Times New Roman"/>
          <w:sz w:val="28"/>
          <w:szCs w:val="28"/>
        </w:rPr>
        <w:t>0</w:t>
      </w:r>
    </w:p>
    <w:p w:rsidR="00184C51" w:rsidRPr="00754CAB" w:rsidRDefault="00184C51" w:rsidP="0041018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E05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Pr="007D7E05">
        <w:rPr>
          <w:rFonts w:ascii="Times New Roman" w:hAnsi="Times New Roman" w:cs="Times New Roman"/>
          <w:sz w:val="28"/>
          <w:szCs w:val="28"/>
        </w:rPr>
        <w:t>Основные экономические показатели организации, ее финансовое состояние и платежеспособность</w:t>
      </w:r>
      <w:r w:rsidR="001070D2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  <w:r w:rsidR="00754CAB">
        <w:rPr>
          <w:rFonts w:ascii="Times New Roman" w:hAnsi="Times New Roman" w:cs="Times New Roman"/>
          <w:sz w:val="28"/>
          <w:szCs w:val="28"/>
        </w:rPr>
        <w:t>3</w:t>
      </w:r>
      <w:r w:rsidR="00754CAB" w:rsidRPr="00754CAB">
        <w:rPr>
          <w:rFonts w:ascii="Times New Roman" w:hAnsi="Times New Roman" w:cs="Times New Roman"/>
          <w:sz w:val="28"/>
          <w:szCs w:val="28"/>
        </w:rPr>
        <w:t>2</w:t>
      </w:r>
    </w:p>
    <w:p w:rsidR="00184C51" w:rsidRPr="00754CAB" w:rsidRDefault="00184C51" w:rsidP="0041018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E05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7D7E05">
        <w:rPr>
          <w:rFonts w:ascii="Times New Roman" w:hAnsi="Times New Roman" w:cs="Times New Roman"/>
          <w:sz w:val="28"/>
          <w:szCs w:val="28"/>
        </w:rPr>
        <w:t>Оценка состояния бухгалтерского учета и внутрихозяйственного контроля организации</w:t>
      </w:r>
      <w:r w:rsidR="001070D2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754CAB">
        <w:rPr>
          <w:rFonts w:ascii="Times New Roman" w:hAnsi="Times New Roman" w:cs="Times New Roman"/>
          <w:sz w:val="28"/>
          <w:szCs w:val="28"/>
        </w:rPr>
        <w:t>4</w:t>
      </w:r>
      <w:r w:rsidR="00754CAB" w:rsidRPr="00754CAB">
        <w:rPr>
          <w:rFonts w:ascii="Times New Roman" w:hAnsi="Times New Roman" w:cs="Times New Roman"/>
          <w:sz w:val="28"/>
          <w:szCs w:val="28"/>
        </w:rPr>
        <w:t>1</w:t>
      </w:r>
    </w:p>
    <w:p w:rsidR="00184C51" w:rsidRPr="00754CAB" w:rsidRDefault="00184C51" w:rsidP="00410182">
      <w:pPr>
        <w:pStyle w:val="a3"/>
        <w:shd w:val="clear" w:color="auto" w:fill="FFFFFF"/>
        <w:spacing w:before="0" w:beforeAutospacing="0" w:after="0" w:afterAutospacing="0"/>
        <w:ind w:right="142"/>
        <w:contextualSpacing/>
        <w:jc w:val="both"/>
        <w:rPr>
          <w:b/>
          <w:color w:val="000000"/>
          <w:sz w:val="28"/>
          <w:szCs w:val="28"/>
        </w:rPr>
      </w:pPr>
      <w:r w:rsidRPr="001070D2">
        <w:rPr>
          <w:b/>
          <w:color w:val="000000"/>
          <w:sz w:val="28"/>
          <w:szCs w:val="28"/>
        </w:rPr>
        <w:t>3</w:t>
      </w:r>
      <w:r w:rsidR="001070D2" w:rsidRPr="001070D2">
        <w:rPr>
          <w:b/>
          <w:color w:val="000000"/>
          <w:sz w:val="28"/>
          <w:szCs w:val="28"/>
        </w:rPr>
        <w:t xml:space="preserve"> </w:t>
      </w:r>
      <w:r w:rsidRPr="001070D2">
        <w:rPr>
          <w:b/>
          <w:color w:val="000000"/>
          <w:sz w:val="28"/>
          <w:szCs w:val="28"/>
        </w:rPr>
        <w:t xml:space="preserve"> СОСТОЯНИЕ И ПУТИ СОВЕРШЕНСТВОВАНИЯ УЧЕТА ДВИЖЕНИЯ МАТЕРИАЛОВ В ОАО «ИЖСТАЛЬ»</w:t>
      </w:r>
      <w:r w:rsidR="001070D2">
        <w:rPr>
          <w:b/>
          <w:color w:val="000000"/>
          <w:sz w:val="28"/>
          <w:szCs w:val="28"/>
        </w:rPr>
        <w:t>…………………</w:t>
      </w:r>
      <w:r w:rsidR="00410182">
        <w:rPr>
          <w:b/>
          <w:color w:val="000000"/>
          <w:sz w:val="28"/>
          <w:szCs w:val="28"/>
        </w:rPr>
        <w:t>.</w:t>
      </w:r>
      <w:r w:rsidR="001070D2">
        <w:rPr>
          <w:b/>
          <w:color w:val="000000"/>
          <w:sz w:val="28"/>
          <w:szCs w:val="28"/>
        </w:rPr>
        <w:t>..</w:t>
      </w:r>
      <w:r w:rsidR="00410182">
        <w:rPr>
          <w:b/>
          <w:color w:val="000000"/>
          <w:sz w:val="28"/>
          <w:szCs w:val="28"/>
        </w:rPr>
        <w:t>4</w:t>
      </w:r>
      <w:r w:rsidR="00754CAB" w:rsidRPr="00754CAB">
        <w:rPr>
          <w:b/>
          <w:color w:val="000000"/>
          <w:sz w:val="28"/>
          <w:szCs w:val="28"/>
        </w:rPr>
        <w:t>5</w:t>
      </w:r>
    </w:p>
    <w:p w:rsidR="00184C51" w:rsidRPr="00754CAB" w:rsidRDefault="00184C51" w:rsidP="00410182">
      <w:pPr>
        <w:pStyle w:val="a3"/>
        <w:shd w:val="clear" w:color="auto" w:fill="FFFFFF"/>
        <w:spacing w:before="0" w:beforeAutospacing="0" w:after="0" w:afterAutospacing="0"/>
        <w:ind w:right="142"/>
        <w:contextualSpacing/>
        <w:jc w:val="both"/>
        <w:rPr>
          <w:color w:val="000000"/>
          <w:sz w:val="28"/>
          <w:szCs w:val="28"/>
        </w:rPr>
      </w:pPr>
      <w:r w:rsidRPr="00267DAD">
        <w:rPr>
          <w:color w:val="000000"/>
          <w:sz w:val="28"/>
          <w:szCs w:val="28"/>
        </w:rPr>
        <w:t xml:space="preserve">3.1 Состояние </w:t>
      </w:r>
      <w:r>
        <w:rPr>
          <w:color w:val="000000"/>
          <w:sz w:val="28"/>
          <w:szCs w:val="28"/>
        </w:rPr>
        <w:t xml:space="preserve">первичного учета </w:t>
      </w:r>
      <w:r w:rsidRPr="00267DAD">
        <w:rPr>
          <w:color w:val="000000"/>
          <w:sz w:val="28"/>
          <w:szCs w:val="28"/>
        </w:rPr>
        <w:t>наличия и движения</w:t>
      </w:r>
      <w:r>
        <w:rPr>
          <w:color w:val="000000"/>
          <w:sz w:val="28"/>
          <w:szCs w:val="28"/>
        </w:rPr>
        <w:t xml:space="preserve"> </w:t>
      </w:r>
      <w:r w:rsidRPr="00267DAD">
        <w:rPr>
          <w:color w:val="000000"/>
          <w:sz w:val="28"/>
          <w:szCs w:val="28"/>
        </w:rPr>
        <w:t>материалов в организации</w:t>
      </w:r>
      <w:r w:rsidR="001070D2">
        <w:rPr>
          <w:color w:val="000000"/>
          <w:sz w:val="28"/>
          <w:szCs w:val="28"/>
        </w:rPr>
        <w:t>…………………………………………………………</w:t>
      </w:r>
      <w:r w:rsidR="00410182">
        <w:rPr>
          <w:color w:val="000000"/>
          <w:sz w:val="28"/>
          <w:szCs w:val="28"/>
        </w:rPr>
        <w:t>.</w:t>
      </w:r>
      <w:r w:rsidR="001070D2">
        <w:rPr>
          <w:color w:val="000000"/>
          <w:sz w:val="28"/>
          <w:szCs w:val="28"/>
        </w:rPr>
        <w:t>…………</w:t>
      </w:r>
      <w:r w:rsidR="00410182">
        <w:rPr>
          <w:color w:val="000000"/>
          <w:sz w:val="28"/>
          <w:szCs w:val="28"/>
        </w:rPr>
        <w:t>4</w:t>
      </w:r>
      <w:r w:rsidR="00754CAB" w:rsidRPr="00754CAB">
        <w:rPr>
          <w:color w:val="000000"/>
          <w:sz w:val="28"/>
          <w:szCs w:val="28"/>
        </w:rPr>
        <w:t>5</w:t>
      </w:r>
    </w:p>
    <w:p w:rsidR="00184C51" w:rsidRPr="00754CAB" w:rsidRDefault="00184C51" w:rsidP="00410182">
      <w:pPr>
        <w:pStyle w:val="a3"/>
        <w:shd w:val="clear" w:color="auto" w:fill="FFFFFF"/>
        <w:spacing w:before="0" w:beforeAutospacing="0" w:after="0" w:afterAutospacing="0"/>
        <w:ind w:right="142"/>
        <w:contextualSpacing/>
        <w:jc w:val="both"/>
        <w:rPr>
          <w:color w:val="000000"/>
          <w:sz w:val="28"/>
          <w:szCs w:val="28"/>
        </w:rPr>
      </w:pPr>
      <w:r w:rsidRPr="00267DAD">
        <w:rPr>
          <w:color w:val="000000"/>
          <w:sz w:val="28"/>
          <w:szCs w:val="28"/>
        </w:rPr>
        <w:t xml:space="preserve">3.2 </w:t>
      </w:r>
      <w:r>
        <w:rPr>
          <w:color w:val="000000"/>
          <w:sz w:val="28"/>
          <w:szCs w:val="28"/>
        </w:rPr>
        <w:t>Аналитический и синтетический  учет</w:t>
      </w:r>
      <w:r w:rsidRPr="00267DAD">
        <w:rPr>
          <w:color w:val="000000"/>
          <w:sz w:val="28"/>
          <w:szCs w:val="28"/>
        </w:rPr>
        <w:t xml:space="preserve"> наличия и движения материалов в организации</w:t>
      </w:r>
      <w:r w:rsidR="001070D2">
        <w:rPr>
          <w:color w:val="000000"/>
          <w:sz w:val="28"/>
          <w:szCs w:val="28"/>
        </w:rPr>
        <w:t>………………………………………………………………</w:t>
      </w:r>
      <w:r w:rsidR="00410182">
        <w:rPr>
          <w:color w:val="000000"/>
          <w:sz w:val="28"/>
          <w:szCs w:val="28"/>
        </w:rPr>
        <w:t>....</w:t>
      </w:r>
      <w:r w:rsidR="001070D2">
        <w:rPr>
          <w:color w:val="000000"/>
          <w:sz w:val="28"/>
          <w:szCs w:val="28"/>
        </w:rPr>
        <w:t>….</w:t>
      </w:r>
      <w:r w:rsidR="00410182">
        <w:rPr>
          <w:color w:val="000000"/>
          <w:sz w:val="28"/>
          <w:szCs w:val="28"/>
        </w:rPr>
        <w:t>5</w:t>
      </w:r>
      <w:r w:rsidR="00754CAB" w:rsidRPr="00754CAB">
        <w:rPr>
          <w:color w:val="000000"/>
          <w:sz w:val="28"/>
          <w:szCs w:val="28"/>
        </w:rPr>
        <w:t>0</w:t>
      </w:r>
    </w:p>
    <w:p w:rsidR="00184C51" w:rsidRPr="00754CAB" w:rsidRDefault="00184C51" w:rsidP="00410182">
      <w:pPr>
        <w:pStyle w:val="a3"/>
        <w:shd w:val="clear" w:color="auto" w:fill="FFFFFF"/>
        <w:spacing w:before="0" w:beforeAutospacing="0" w:after="0" w:afterAutospacing="0"/>
        <w:ind w:right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 Инвентаризация учета наличия и движения материалов организации</w:t>
      </w:r>
      <w:r w:rsidR="001070D2">
        <w:rPr>
          <w:color w:val="000000"/>
          <w:sz w:val="28"/>
          <w:szCs w:val="28"/>
        </w:rPr>
        <w:t>…</w:t>
      </w:r>
      <w:r w:rsidR="00754CAB" w:rsidRPr="00754CAB">
        <w:rPr>
          <w:color w:val="000000"/>
          <w:sz w:val="28"/>
          <w:szCs w:val="28"/>
        </w:rPr>
        <w:t>59</w:t>
      </w:r>
    </w:p>
    <w:p w:rsidR="00184C51" w:rsidRPr="00267DAD" w:rsidRDefault="00184C51" w:rsidP="00410182">
      <w:pPr>
        <w:pStyle w:val="a3"/>
        <w:shd w:val="clear" w:color="auto" w:fill="FFFFFF"/>
        <w:spacing w:before="0" w:beforeAutospacing="0" w:after="0" w:afterAutospacing="0"/>
        <w:ind w:right="142"/>
        <w:contextualSpacing/>
        <w:jc w:val="both"/>
        <w:rPr>
          <w:color w:val="000000"/>
          <w:sz w:val="28"/>
          <w:szCs w:val="28"/>
        </w:rPr>
      </w:pPr>
      <w:r w:rsidRPr="00267DA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267DAD">
        <w:rPr>
          <w:color w:val="000000"/>
          <w:sz w:val="28"/>
          <w:szCs w:val="28"/>
        </w:rPr>
        <w:t xml:space="preserve"> Пути совершенствования учета наличия и движения материалов в организации</w:t>
      </w:r>
      <w:r w:rsidR="001070D2">
        <w:rPr>
          <w:color w:val="000000"/>
          <w:sz w:val="28"/>
          <w:szCs w:val="28"/>
        </w:rPr>
        <w:t>…………………………………………………………………….</w:t>
      </w:r>
      <w:r w:rsidR="00410182">
        <w:rPr>
          <w:color w:val="000000"/>
          <w:sz w:val="28"/>
          <w:szCs w:val="28"/>
        </w:rPr>
        <w:t>68</w:t>
      </w:r>
    </w:p>
    <w:p w:rsidR="00184C51" w:rsidRPr="00754CAB" w:rsidRDefault="001070D2" w:rsidP="00410182">
      <w:pPr>
        <w:pStyle w:val="a3"/>
        <w:shd w:val="clear" w:color="auto" w:fill="FFFFFF"/>
        <w:spacing w:before="0" w:beforeAutospacing="0" w:after="0" w:afterAutospacing="0"/>
        <w:ind w:right="142"/>
        <w:contextualSpacing/>
        <w:jc w:val="both"/>
        <w:rPr>
          <w:b/>
          <w:color w:val="000000"/>
          <w:sz w:val="28"/>
          <w:szCs w:val="28"/>
        </w:rPr>
      </w:pPr>
      <w:r w:rsidRPr="001070D2">
        <w:rPr>
          <w:b/>
          <w:color w:val="000000"/>
          <w:sz w:val="28"/>
          <w:szCs w:val="28"/>
        </w:rPr>
        <w:t>4</w:t>
      </w:r>
      <w:r w:rsidR="00184C51" w:rsidRPr="001070D2">
        <w:rPr>
          <w:b/>
          <w:color w:val="000000"/>
          <w:sz w:val="28"/>
          <w:szCs w:val="28"/>
        </w:rPr>
        <w:t xml:space="preserve"> АУДИТ НАЛИЧИЯ И ДВИЖЕНИЯ МАТЕРИАЛОВ В ОАО «ИЖСТАЛЬ»</w:t>
      </w:r>
      <w:r>
        <w:rPr>
          <w:b/>
          <w:color w:val="000000"/>
          <w:sz w:val="28"/>
          <w:szCs w:val="28"/>
        </w:rPr>
        <w:t>………………………………………………………………….</w:t>
      </w:r>
      <w:r w:rsidR="00754CAB">
        <w:rPr>
          <w:b/>
          <w:color w:val="000000"/>
          <w:sz w:val="28"/>
          <w:szCs w:val="28"/>
        </w:rPr>
        <w:t>7</w:t>
      </w:r>
      <w:r w:rsidR="00754CAB" w:rsidRPr="00754CAB">
        <w:rPr>
          <w:b/>
          <w:color w:val="000000"/>
          <w:sz w:val="28"/>
          <w:szCs w:val="28"/>
        </w:rPr>
        <w:t>0</w:t>
      </w:r>
    </w:p>
    <w:p w:rsidR="00184C51" w:rsidRPr="00754CAB" w:rsidRDefault="00184C51" w:rsidP="00410182">
      <w:pPr>
        <w:pStyle w:val="a3"/>
        <w:shd w:val="clear" w:color="auto" w:fill="FFFFFF"/>
        <w:spacing w:before="0" w:beforeAutospacing="0" w:after="0" w:afterAutospacing="0"/>
        <w:ind w:right="142"/>
        <w:contextualSpacing/>
        <w:jc w:val="both"/>
        <w:rPr>
          <w:color w:val="000000"/>
          <w:sz w:val="28"/>
          <w:szCs w:val="28"/>
        </w:rPr>
      </w:pPr>
      <w:r w:rsidRPr="00267DAD">
        <w:rPr>
          <w:color w:val="000000"/>
          <w:sz w:val="28"/>
          <w:szCs w:val="28"/>
        </w:rPr>
        <w:t>4.1 Цели и задачи аудита наличия и движения материалов в организации</w:t>
      </w:r>
      <w:r w:rsidR="001070D2">
        <w:rPr>
          <w:color w:val="000000"/>
          <w:sz w:val="28"/>
          <w:szCs w:val="28"/>
        </w:rPr>
        <w:t>………………………………………………………………………</w:t>
      </w:r>
      <w:r w:rsidR="00754CAB">
        <w:rPr>
          <w:color w:val="000000"/>
          <w:sz w:val="28"/>
          <w:szCs w:val="28"/>
        </w:rPr>
        <w:t>7</w:t>
      </w:r>
      <w:r w:rsidR="00754CAB" w:rsidRPr="00754CAB">
        <w:rPr>
          <w:color w:val="000000"/>
          <w:sz w:val="28"/>
          <w:szCs w:val="28"/>
        </w:rPr>
        <w:t>0</w:t>
      </w:r>
    </w:p>
    <w:p w:rsidR="00184C51" w:rsidRPr="00267DAD" w:rsidRDefault="00184C51" w:rsidP="00410182">
      <w:pPr>
        <w:pStyle w:val="a3"/>
        <w:shd w:val="clear" w:color="auto" w:fill="FFFFFF"/>
        <w:spacing w:before="0" w:beforeAutospacing="0" w:after="0" w:afterAutospacing="0"/>
        <w:ind w:right="142"/>
        <w:contextualSpacing/>
        <w:jc w:val="both"/>
        <w:rPr>
          <w:color w:val="000000"/>
          <w:sz w:val="28"/>
          <w:szCs w:val="28"/>
        </w:rPr>
      </w:pPr>
      <w:r w:rsidRPr="00267DAD">
        <w:rPr>
          <w:color w:val="000000"/>
          <w:sz w:val="28"/>
          <w:szCs w:val="28"/>
        </w:rPr>
        <w:t>4.2 Планирование аудита наличия и движения материалов в организации</w:t>
      </w:r>
      <w:r w:rsidR="001070D2">
        <w:rPr>
          <w:color w:val="000000"/>
          <w:sz w:val="28"/>
          <w:szCs w:val="28"/>
        </w:rPr>
        <w:t>…</w:t>
      </w:r>
      <w:r w:rsidR="00410182">
        <w:rPr>
          <w:color w:val="000000"/>
          <w:sz w:val="28"/>
          <w:szCs w:val="28"/>
        </w:rPr>
        <w:t>72</w:t>
      </w:r>
    </w:p>
    <w:p w:rsidR="00184C51" w:rsidRPr="00754CAB" w:rsidRDefault="00184C51" w:rsidP="00410182">
      <w:pPr>
        <w:pStyle w:val="a3"/>
        <w:shd w:val="clear" w:color="auto" w:fill="FFFFFF"/>
        <w:spacing w:before="0" w:beforeAutospacing="0" w:after="0" w:afterAutospacing="0"/>
        <w:ind w:right="142"/>
        <w:contextualSpacing/>
        <w:jc w:val="both"/>
        <w:rPr>
          <w:color w:val="000000"/>
          <w:sz w:val="28"/>
          <w:szCs w:val="28"/>
        </w:rPr>
      </w:pPr>
      <w:r w:rsidRPr="00267DAD">
        <w:rPr>
          <w:color w:val="000000"/>
          <w:sz w:val="28"/>
          <w:szCs w:val="28"/>
        </w:rPr>
        <w:t>4.3 Методика проведения аудита наличия и движения материалов в организации</w:t>
      </w:r>
      <w:r w:rsidR="001070D2">
        <w:rPr>
          <w:color w:val="000000"/>
          <w:sz w:val="28"/>
          <w:szCs w:val="28"/>
        </w:rPr>
        <w:t>…………………………………………………………………….</w:t>
      </w:r>
      <w:r w:rsidR="00410182">
        <w:rPr>
          <w:color w:val="000000"/>
          <w:sz w:val="28"/>
          <w:szCs w:val="28"/>
        </w:rPr>
        <w:t>8</w:t>
      </w:r>
      <w:r w:rsidR="00754CAB" w:rsidRPr="00754CAB">
        <w:rPr>
          <w:color w:val="000000"/>
          <w:sz w:val="28"/>
          <w:szCs w:val="28"/>
        </w:rPr>
        <w:t>6</w:t>
      </w:r>
    </w:p>
    <w:p w:rsidR="00184C51" w:rsidRPr="00754CAB" w:rsidRDefault="00184C51" w:rsidP="00410182">
      <w:pPr>
        <w:pStyle w:val="a3"/>
        <w:shd w:val="clear" w:color="auto" w:fill="FFFFFF"/>
        <w:spacing w:before="0" w:beforeAutospacing="0" w:after="0" w:afterAutospacing="0"/>
        <w:ind w:right="142"/>
        <w:contextualSpacing/>
        <w:jc w:val="both"/>
        <w:rPr>
          <w:color w:val="000000"/>
          <w:sz w:val="28"/>
          <w:szCs w:val="28"/>
        </w:rPr>
      </w:pPr>
      <w:r w:rsidRPr="00267DAD">
        <w:rPr>
          <w:color w:val="000000"/>
          <w:sz w:val="28"/>
          <w:szCs w:val="28"/>
        </w:rPr>
        <w:t>4.4 Оформление и обобщение данных результатов аудиторской проверки наличия и движения материалов в организации</w:t>
      </w:r>
      <w:r w:rsidR="001070D2">
        <w:rPr>
          <w:color w:val="000000"/>
          <w:sz w:val="28"/>
          <w:szCs w:val="28"/>
        </w:rPr>
        <w:t>…………………………….</w:t>
      </w:r>
      <w:r w:rsidR="00754CAB">
        <w:rPr>
          <w:color w:val="000000"/>
          <w:sz w:val="28"/>
          <w:szCs w:val="28"/>
        </w:rPr>
        <w:t>9</w:t>
      </w:r>
      <w:r w:rsidR="00754CAB" w:rsidRPr="00754CAB">
        <w:rPr>
          <w:color w:val="000000"/>
          <w:sz w:val="28"/>
          <w:szCs w:val="28"/>
        </w:rPr>
        <w:t>5</w:t>
      </w:r>
    </w:p>
    <w:p w:rsidR="00184C51" w:rsidRPr="00754CAB" w:rsidRDefault="00184C51" w:rsidP="00410182">
      <w:pPr>
        <w:pStyle w:val="a3"/>
        <w:shd w:val="clear" w:color="auto" w:fill="FFFFFF"/>
        <w:spacing w:before="0" w:beforeAutospacing="0" w:after="0" w:afterAutospacing="0"/>
        <w:ind w:right="142"/>
        <w:contextualSpacing/>
        <w:jc w:val="both"/>
        <w:rPr>
          <w:b/>
          <w:color w:val="000000"/>
          <w:sz w:val="28"/>
          <w:szCs w:val="28"/>
        </w:rPr>
      </w:pPr>
      <w:r w:rsidRPr="001070D2">
        <w:rPr>
          <w:b/>
          <w:color w:val="000000"/>
          <w:sz w:val="28"/>
          <w:szCs w:val="28"/>
        </w:rPr>
        <w:t>ВЫВОДЫ И ПРЕДЛОЖЕНИЯ</w:t>
      </w:r>
      <w:r w:rsidR="001070D2">
        <w:rPr>
          <w:b/>
          <w:color w:val="000000"/>
          <w:sz w:val="28"/>
          <w:szCs w:val="28"/>
        </w:rPr>
        <w:t>…………………………………………….</w:t>
      </w:r>
      <w:r w:rsidR="00754CAB">
        <w:rPr>
          <w:b/>
          <w:color w:val="000000"/>
          <w:sz w:val="28"/>
          <w:szCs w:val="28"/>
        </w:rPr>
        <w:t>9</w:t>
      </w:r>
      <w:r w:rsidR="00754CAB" w:rsidRPr="00754CAB">
        <w:rPr>
          <w:b/>
          <w:color w:val="000000"/>
          <w:sz w:val="28"/>
          <w:szCs w:val="28"/>
        </w:rPr>
        <w:t>8</w:t>
      </w:r>
    </w:p>
    <w:p w:rsidR="00184C51" w:rsidRPr="00D93FC4" w:rsidRDefault="00184C51" w:rsidP="00410182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ind w:right="142"/>
        <w:contextualSpacing/>
        <w:jc w:val="both"/>
        <w:rPr>
          <w:b/>
          <w:color w:val="000000"/>
          <w:sz w:val="28"/>
          <w:szCs w:val="28"/>
        </w:rPr>
      </w:pPr>
      <w:r w:rsidRPr="001070D2">
        <w:rPr>
          <w:b/>
          <w:color w:val="000000"/>
          <w:sz w:val="28"/>
          <w:szCs w:val="28"/>
        </w:rPr>
        <w:t>СПИСОК ИСПОЛЬЗОВАННОЙ ЛИТЕРАТУРЫ</w:t>
      </w:r>
      <w:r w:rsidR="001070D2">
        <w:rPr>
          <w:b/>
          <w:color w:val="000000"/>
          <w:sz w:val="28"/>
          <w:szCs w:val="28"/>
        </w:rPr>
        <w:t>………………………</w:t>
      </w:r>
      <w:r w:rsidR="00754CAB">
        <w:rPr>
          <w:b/>
          <w:color w:val="000000"/>
          <w:sz w:val="28"/>
          <w:szCs w:val="28"/>
        </w:rPr>
        <w:t>10</w:t>
      </w:r>
      <w:r w:rsidR="00754CAB" w:rsidRPr="00D93FC4">
        <w:rPr>
          <w:b/>
          <w:color w:val="000000"/>
          <w:sz w:val="28"/>
          <w:szCs w:val="28"/>
        </w:rPr>
        <w:t>3</w:t>
      </w:r>
    </w:p>
    <w:p w:rsidR="00184C51" w:rsidRPr="00D93FC4" w:rsidRDefault="00184C51" w:rsidP="00410182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ind w:right="142"/>
        <w:contextualSpacing/>
        <w:jc w:val="both"/>
        <w:rPr>
          <w:b/>
          <w:color w:val="000000"/>
          <w:sz w:val="28"/>
          <w:szCs w:val="28"/>
        </w:rPr>
      </w:pPr>
      <w:r w:rsidRPr="001070D2">
        <w:rPr>
          <w:b/>
          <w:color w:val="000000"/>
          <w:sz w:val="28"/>
          <w:szCs w:val="28"/>
        </w:rPr>
        <w:t>ПРИЛОЖЕНИЯ</w:t>
      </w:r>
      <w:r w:rsidR="001070D2">
        <w:rPr>
          <w:b/>
          <w:color w:val="000000"/>
          <w:sz w:val="28"/>
          <w:szCs w:val="28"/>
        </w:rPr>
        <w:t>………………………………………………………………</w:t>
      </w:r>
      <w:r w:rsidR="00410182">
        <w:rPr>
          <w:b/>
          <w:color w:val="000000"/>
          <w:sz w:val="28"/>
          <w:szCs w:val="28"/>
        </w:rPr>
        <w:t>1</w:t>
      </w:r>
      <w:r w:rsidR="00754CAB" w:rsidRPr="00D93FC4">
        <w:rPr>
          <w:b/>
          <w:color w:val="000000"/>
          <w:sz w:val="28"/>
          <w:szCs w:val="28"/>
        </w:rPr>
        <w:t>09</w:t>
      </w:r>
    </w:p>
    <w:p w:rsidR="00184C51" w:rsidRDefault="00184C51" w:rsidP="001070D2">
      <w:pPr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70D2" w:rsidRDefault="001070D2" w:rsidP="001070D2">
      <w:pPr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70D2" w:rsidRDefault="001070D2" w:rsidP="001070D2">
      <w:pPr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4C51" w:rsidRDefault="00107C02" w:rsidP="00184C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07C02">
        <w:rPr>
          <w:b/>
          <w:color w:val="000000"/>
          <w:sz w:val="28"/>
          <w:szCs w:val="28"/>
        </w:rPr>
        <w:lastRenderedPageBreak/>
        <w:t>ВВЕДЕНИЕ</w:t>
      </w:r>
    </w:p>
    <w:p w:rsidR="00107C02" w:rsidRPr="00107C02" w:rsidRDefault="003A0A97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Актуальность темы исследования. </w:t>
      </w:r>
      <w:r w:rsidR="00107C02" w:rsidRPr="00107C02">
        <w:rPr>
          <w:color w:val="000000"/>
          <w:sz w:val="28"/>
          <w:szCs w:val="28"/>
        </w:rPr>
        <w:t>Материалы представляют собой одну из составных частей имущества хозяйствующего субъекта, необходимую для нормального осуществления и расширения его деятельности.</w:t>
      </w:r>
    </w:p>
    <w:p w:rsidR="00107C02" w:rsidRPr="00107C02" w:rsidRDefault="00107C02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07C02">
        <w:rPr>
          <w:color w:val="000000"/>
          <w:sz w:val="28"/>
          <w:szCs w:val="28"/>
        </w:rPr>
        <w:t>Материалы обслуживают сферу производства и являются его материальной основой. Они необходимы для обеспечения процесса производства продукции, образования стоимости.</w:t>
      </w:r>
    </w:p>
    <w:p w:rsidR="00B27F2A" w:rsidRDefault="00107C02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07C02">
        <w:rPr>
          <w:color w:val="000000"/>
          <w:sz w:val="28"/>
          <w:szCs w:val="28"/>
        </w:rPr>
        <w:t xml:space="preserve">Эффективность деятельности предприятия во многом зависит от правильного определения потребности в материалах. Оптимальная обеспеченность материалами ведет к минимизации затрат, улучшению финансовых результатов, к ритмичности и слаженности работы предприятия. </w:t>
      </w:r>
    </w:p>
    <w:p w:rsidR="00107C02" w:rsidRPr="00107C02" w:rsidRDefault="00107C02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07C02">
        <w:rPr>
          <w:color w:val="000000"/>
          <w:sz w:val="28"/>
          <w:szCs w:val="28"/>
        </w:rPr>
        <w:t>Завышение материалов ведет к замораживанию и омертвлению ресурсов. Кроме всего прочего, это дорого обходится предприятию, поскольку возникают дополнительные затраты на хранение и складирование, на уплату налога на имущество. Занижение материалов может привести к перебоям в производстве и реализации продукции, к несвоевременному выполнению предприятием своих обязательств. И в том и в другом случае следствием является неустойчивое финансовое состояние, нерациональное использованием ресурсов, ведущее к потере выгоды. Немаловажную роль играет и аудит материальных ценностей.</w:t>
      </w:r>
    </w:p>
    <w:p w:rsidR="00107C02" w:rsidRPr="00107C02" w:rsidRDefault="00107C02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07C02">
        <w:rPr>
          <w:color w:val="000000"/>
          <w:sz w:val="28"/>
          <w:szCs w:val="28"/>
        </w:rPr>
        <w:t>Для осуществления точного и полного отражения в системе бухгалтерского учета операций с материально-производственными запасами необходимо руководствоваться законодательными актами РФ, постановлениями Президента и правительства, нормативными документами и т.д. В системе материальных запасов предприятия часто встречаются нарушения и отклонения от действующих нормативных положений. Таким образом, бухгалтерский учет и аудит материальных запасов являются жизненно необходимым предприятиям, ведущим свою деятельность.</w:t>
      </w:r>
    </w:p>
    <w:p w:rsidR="00107C02" w:rsidRPr="00107C02" w:rsidRDefault="00107C02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07C02">
        <w:rPr>
          <w:color w:val="000000"/>
          <w:sz w:val="28"/>
          <w:szCs w:val="28"/>
        </w:rPr>
        <w:lastRenderedPageBreak/>
        <w:t>Подробное изучение этих вопросов позволит выявить конкретные методы оценки, учета и контроля материальных ресурсов, используемых организацией, а также предложить пути улучшения использования материалов в рамках возможных способов ведения бухгалтерского учета материальных ресурсов, зафиксированных в нормативных документах по бухгалтерскому учету. От объективности и достоверности информации, формируемой на этом участке учета, зависят себестоимость продукции, финансовый результат, налогооблагаемая прибыль, сумма налога на прибыль, сумма налога на добавленную стоимость.</w:t>
      </w:r>
    </w:p>
    <w:p w:rsidR="00107C02" w:rsidRDefault="00107C02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07C02">
        <w:rPr>
          <w:color w:val="000000"/>
          <w:sz w:val="28"/>
          <w:szCs w:val="28"/>
        </w:rPr>
        <w:t xml:space="preserve">Для обеспечения сохранности материальных запасов, правильной приемки, хранения и отпуска ценностей </w:t>
      </w:r>
      <w:proofErr w:type="gramStart"/>
      <w:r w:rsidRPr="00107C02">
        <w:rPr>
          <w:color w:val="000000"/>
          <w:sz w:val="28"/>
          <w:szCs w:val="28"/>
        </w:rPr>
        <w:t>важное значение</w:t>
      </w:r>
      <w:proofErr w:type="gramEnd"/>
      <w:r w:rsidRPr="00107C02">
        <w:rPr>
          <w:color w:val="000000"/>
          <w:sz w:val="28"/>
          <w:szCs w:val="28"/>
        </w:rPr>
        <w:t xml:space="preserve"> имеет наличие на предприятии в достаточном количестве складских помещений, оснащенных весовыми и измерительными приборами, мерной тарой и другими приспособлениями.</w:t>
      </w:r>
    </w:p>
    <w:p w:rsidR="00184C51" w:rsidRDefault="00184C51" w:rsidP="001070D2">
      <w:p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51">
        <w:rPr>
          <w:rFonts w:ascii="Times New Roman" w:hAnsi="Times New Roman" w:cs="Times New Roman"/>
          <w:sz w:val="28"/>
          <w:szCs w:val="28"/>
        </w:rPr>
        <w:t>Аудиторская проверка материалов позволяет минимизировать риск наличия существенных ошибок в учете.</w:t>
      </w:r>
    </w:p>
    <w:p w:rsidR="00107C02" w:rsidRPr="00184C51" w:rsidRDefault="00184C51" w:rsidP="001070D2">
      <w:p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исследования. </w:t>
      </w:r>
      <w:r>
        <w:rPr>
          <w:rFonts w:ascii="Times New Roman" w:hAnsi="Times New Roman" w:cs="Times New Roman"/>
          <w:sz w:val="28"/>
          <w:szCs w:val="28"/>
        </w:rPr>
        <w:t>Целью данной</w:t>
      </w:r>
      <w:r w:rsidRPr="00B02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выпускной квалификационной  работы является</w:t>
      </w:r>
      <w:r w:rsidRPr="00184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07C02" w:rsidRPr="00184C51">
        <w:rPr>
          <w:rFonts w:ascii="Times New Roman" w:hAnsi="Times New Roman" w:cs="Times New Roman"/>
          <w:sz w:val="28"/>
          <w:szCs w:val="28"/>
        </w:rPr>
        <w:t>ассмотрение состояния учета наличия и движения материалов, проведение проверки и выработка рекомендаций по совершенствовани</w:t>
      </w:r>
      <w:r w:rsidR="00D33EC1" w:rsidRPr="00184C51">
        <w:rPr>
          <w:rFonts w:ascii="Times New Roman" w:hAnsi="Times New Roman" w:cs="Times New Roman"/>
          <w:sz w:val="28"/>
          <w:szCs w:val="28"/>
        </w:rPr>
        <w:t>ю</w:t>
      </w:r>
      <w:r w:rsidR="00107C02" w:rsidRPr="00184C51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DA538D" w:rsidRPr="00184C51">
        <w:rPr>
          <w:rFonts w:ascii="Times New Roman" w:hAnsi="Times New Roman" w:cs="Times New Roman"/>
          <w:sz w:val="28"/>
          <w:szCs w:val="28"/>
        </w:rPr>
        <w:t xml:space="preserve">и контроля </w:t>
      </w:r>
      <w:r w:rsidR="00107C02" w:rsidRPr="00184C51">
        <w:rPr>
          <w:rFonts w:ascii="Times New Roman" w:hAnsi="Times New Roman" w:cs="Times New Roman"/>
          <w:sz w:val="28"/>
          <w:szCs w:val="28"/>
        </w:rPr>
        <w:t>материалов.</w:t>
      </w:r>
    </w:p>
    <w:p w:rsidR="00107C02" w:rsidRPr="00184C51" w:rsidRDefault="00107C02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84C51">
        <w:rPr>
          <w:color w:val="000000"/>
          <w:sz w:val="28"/>
          <w:szCs w:val="28"/>
        </w:rPr>
        <w:t>Задачами работы являются:</w:t>
      </w:r>
    </w:p>
    <w:p w:rsidR="00107C02" w:rsidRPr="00107C02" w:rsidRDefault="00107C02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07C02">
        <w:rPr>
          <w:color w:val="000000"/>
          <w:sz w:val="28"/>
          <w:szCs w:val="28"/>
        </w:rPr>
        <w:t>- изучение теоретических основ учета и аудита наличия и движения материальных ценностей;</w:t>
      </w:r>
    </w:p>
    <w:p w:rsidR="00107C02" w:rsidRPr="00107C02" w:rsidRDefault="00107C02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07C02">
        <w:rPr>
          <w:color w:val="000000"/>
          <w:sz w:val="28"/>
          <w:szCs w:val="28"/>
        </w:rPr>
        <w:t>-рассмотрение организационн</w:t>
      </w:r>
      <w:proofErr w:type="gramStart"/>
      <w:r w:rsidRPr="00107C02">
        <w:rPr>
          <w:color w:val="000000"/>
          <w:sz w:val="28"/>
          <w:szCs w:val="28"/>
        </w:rPr>
        <w:t>о-</w:t>
      </w:r>
      <w:proofErr w:type="gramEnd"/>
      <w:r w:rsidRPr="00107C02">
        <w:rPr>
          <w:color w:val="000000"/>
          <w:sz w:val="28"/>
          <w:szCs w:val="28"/>
        </w:rPr>
        <w:t xml:space="preserve"> экономическую и правовую характеристику ОАО «</w:t>
      </w:r>
      <w:proofErr w:type="spellStart"/>
      <w:r w:rsidRPr="00107C02">
        <w:rPr>
          <w:color w:val="000000"/>
          <w:sz w:val="28"/>
          <w:szCs w:val="28"/>
        </w:rPr>
        <w:t>Ижсталь</w:t>
      </w:r>
      <w:proofErr w:type="spellEnd"/>
      <w:r w:rsidRPr="00107C02">
        <w:rPr>
          <w:color w:val="000000"/>
          <w:sz w:val="28"/>
          <w:szCs w:val="28"/>
        </w:rPr>
        <w:t>»;</w:t>
      </w:r>
    </w:p>
    <w:p w:rsidR="00107C02" w:rsidRPr="00107C02" w:rsidRDefault="00107C02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07C02">
        <w:rPr>
          <w:color w:val="000000"/>
          <w:sz w:val="28"/>
          <w:szCs w:val="28"/>
        </w:rPr>
        <w:t>-проверка документально</w:t>
      </w:r>
      <w:r w:rsidR="00305B6F">
        <w:rPr>
          <w:color w:val="000000"/>
          <w:sz w:val="28"/>
          <w:szCs w:val="28"/>
        </w:rPr>
        <w:t>го</w:t>
      </w:r>
      <w:r w:rsidRPr="00107C02">
        <w:rPr>
          <w:color w:val="000000"/>
          <w:sz w:val="28"/>
          <w:szCs w:val="28"/>
        </w:rPr>
        <w:t xml:space="preserve"> оформлени</w:t>
      </w:r>
      <w:r w:rsidR="00305B6F">
        <w:rPr>
          <w:color w:val="000000"/>
          <w:sz w:val="28"/>
          <w:szCs w:val="28"/>
        </w:rPr>
        <w:t>я</w:t>
      </w:r>
      <w:r w:rsidRPr="00107C02">
        <w:rPr>
          <w:color w:val="000000"/>
          <w:sz w:val="28"/>
          <w:szCs w:val="28"/>
        </w:rPr>
        <w:t xml:space="preserve"> наличия и движения материал</w:t>
      </w:r>
      <w:r w:rsidR="00305B6F">
        <w:rPr>
          <w:color w:val="000000"/>
          <w:sz w:val="28"/>
          <w:szCs w:val="28"/>
        </w:rPr>
        <w:t>ов</w:t>
      </w:r>
      <w:r w:rsidRPr="00107C02">
        <w:rPr>
          <w:color w:val="000000"/>
          <w:sz w:val="28"/>
          <w:szCs w:val="28"/>
        </w:rPr>
        <w:t>;</w:t>
      </w:r>
    </w:p>
    <w:p w:rsidR="00107C02" w:rsidRPr="00107C02" w:rsidRDefault="00107C02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07C02">
        <w:rPr>
          <w:color w:val="000000"/>
          <w:sz w:val="28"/>
          <w:szCs w:val="28"/>
        </w:rPr>
        <w:t>-изучение состояни</w:t>
      </w:r>
      <w:r w:rsidR="00305B6F">
        <w:rPr>
          <w:color w:val="000000"/>
          <w:sz w:val="28"/>
          <w:szCs w:val="28"/>
        </w:rPr>
        <w:t>я</w:t>
      </w:r>
      <w:r w:rsidRPr="00107C02">
        <w:rPr>
          <w:color w:val="000000"/>
          <w:sz w:val="28"/>
          <w:szCs w:val="28"/>
        </w:rPr>
        <w:t xml:space="preserve"> аналитического и синтетического учета материалов;</w:t>
      </w:r>
    </w:p>
    <w:p w:rsidR="00107C02" w:rsidRPr="00107C02" w:rsidRDefault="00107C02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07C02">
        <w:rPr>
          <w:color w:val="000000"/>
          <w:sz w:val="28"/>
          <w:szCs w:val="28"/>
        </w:rPr>
        <w:lastRenderedPageBreak/>
        <w:t xml:space="preserve">-предложение пути совершенствования учета наличия и движения </w:t>
      </w:r>
      <w:r w:rsidR="00305B6F">
        <w:rPr>
          <w:color w:val="000000"/>
          <w:sz w:val="28"/>
          <w:szCs w:val="28"/>
        </w:rPr>
        <w:t>материалов</w:t>
      </w:r>
      <w:r w:rsidRPr="00107C02">
        <w:rPr>
          <w:color w:val="000000"/>
          <w:sz w:val="28"/>
          <w:szCs w:val="28"/>
        </w:rPr>
        <w:t>;</w:t>
      </w:r>
    </w:p>
    <w:p w:rsidR="00107C02" w:rsidRPr="00107C02" w:rsidRDefault="00107C02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07C02">
        <w:rPr>
          <w:color w:val="000000"/>
          <w:sz w:val="28"/>
          <w:szCs w:val="28"/>
        </w:rPr>
        <w:t>-выявление цел</w:t>
      </w:r>
      <w:r w:rsidR="00305B6F">
        <w:rPr>
          <w:color w:val="000000"/>
          <w:sz w:val="28"/>
          <w:szCs w:val="28"/>
        </w:rPr>
        <w:t>ей и задач аудита материалов</w:t>
      </w:r>
      <w:r w:rsidRPr="00107C02">
        <w:rPr>
          <w:color w:val="000000"/>
          <w:sz w:val="28"/>
          <w:szCs w:val="28"/>
        </w:rPr>
        <w:t>;</w:t>
      </w:r>
    </w:p>
    <w:p w:rsidR="00107C02" w:rsidRPr="00107C02" w:rsidRDefault="00107C02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07C02">
        <w:rPr>
          <w:color w:val="000000"/>
          <w:sz w:val="28"/>
          <w:szCs w:val="28"/>
        </w:rPr>
        <w:t>- рассмотрение методики аудита материалов;</w:t>
      </w:r>
    </w:p>
    <w:p w:rsidR="00107C02" w:rsidRPr="00107C02" w:rsidRDefault="00107C02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07C02">
        <w:rPr>
          <w:color w:val="000000"/>
          <w:sz w:val="28"/>
          <w:szCs w:val="28"/>
        </w:rPr>
        <w:t>-выявление путей рационализации учета и аудита наличия и</w:t>
      </w:r>
      <w:r w:rsidR="00305B6F">
        <w:rPr>
          <w:color w:val="000000"/>
          <w:sz w:val="28"/>
          <w:szCs w:val="28"/>
        </w:rPr>
        <w:t xml:space="preserve"> движения материалов</w:t>
      </w:r>
      <w:r w:rsidRPr="00107C02">
        <w:rPr>
          <w:color w:val="000000"/>
          <w:sz w:val="28"/>
          <w:szCs w:val="28"/>
        </w:rPr>
        <w:t>.</w:t>
      </w:r>
    </w:p>
    <w:p w:rsidR="00107C02" w:rsidRDefault="00107C02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A28B2">
        <w:rPr>
          <w:b/>
          <w:color w:val="000000"/>
          <w:sz w:val="28"/>
          <w:szCs w:val="28"/>
        </w:rPr>
        <w:t>Объект</w:t>
      </w:r>
      <w:r w:rsidR="003A0A97">
        <w:rPr>
          <w:b/>
          <w:color w:val="000000"/>
          <w:sz w:val="28"/>
          <w:szCs w:val="28"/>
        </w:rPr>
        <w:t xml:space="preserve">ом </w:t>
      </w:r>
      <w:r w:rsidRPr="006A28B2">
        <w:rPr>
          <w:b/>
          <w:color w:val="000000"/>
          <w:sz w:val="28"/>
          <w:szCs w:val="28"/>
        </w:rPr>
        <w:t>исследования</w:t>
      </w:r>
      <w:r w:rsidRPr="00107C02">
        <w:rPr>
          <w:color w:val="000000"/>
          <w:sz w:val="28"/>
          <w:szCs w:val="28"/>
        </w:rPr>
        <w:t xml:space="preserve"> </w:t>
      </w:r>
      <w:r w:rsidRPr="003A0A97">
        <w:rPr>
          <w:b/>
          <w:color w:val="000000"/>
          <w:sz w:val="28"/>
          <w:szCs w:val="28"/>
        </w:rPr>
        <w:t>в работе является</w:t>
      </w:r>
      <w:r w:rsidRPr="00107C02">
        <w:rPr>
          <w:color w:val="000000"/>
          <w:sz w:val="28"/>
          <w:szCs w:val="28"/>
        </w:rPr>
        <w:t xml:space="preserve"> Открытое Акционерное Общество «</w:t>
      </w:r>
      <w:proofErr w:type="spellStart"/>
      <w:r>
        <w:rPr>
          <w:color w:val="000000"/>
          <w:sz w:val="28"/>
          <w:szCs w:val="28"/>
        </w:rPr>
        <w:t>Ижсталь</w:t>
      </w:r>
      <w:proofErr w:type="spellEnd"/>
      <w:r w:rsidRPr="00107C02">
        <w:rPr>
          <w:color w:val="000000"/>
          <w:sz w:val="28"/>
          <w:szCs w:val="28"/>
        </w:rPr>
        <w:t xml:space="preserve">» находящееся в г. </w:t>
      </w:r>
      <w:r>
        <w:rPr>
          <w:color w:val="000000"/>
          <w:sz w:val="28"/>
          <w:szCs w:val="28"/>
        </w:rPr>
        <w:t>Ижевске</w:t>
      </w:r>
      <w:r w:rsidRPr="00107C02">
        <w:rPr>
          <w:color w:val="000000"/>
          <w:sz w:val="28"/>
          <w:szCs w:val="28"/>
        </w:rPr>
        <w:t xml:space="preserve"> Удмуртской Республике, которое является крупным предприятием по заготовке </w:t>
      </w:r>
      <w:r w:rsidR="00B27F2A">
        <w:rPr>
          <w:color w:val="000000"/>
          <w:sz w:val="28"/>
          <w:szCs w:val="28"/>
        </w:rPr>
        <w:t>стали</w:t>
      </w:r>
      <w:r w:rsidRPr="00107C02">
        <w:rPr>
          <w:color w:val="000000"/>
          <w:sz w:val="28"/>
          <w:szCs w:val="28"/>
        </w:rPr>
        <w:t xml:space="preserve"> и </w:t>
      </w:r>
      <w:r w:rsidR="00B27F2A">
        <w:rPr>
          <w:color w:val="000000"/>
          <w:sz w:val="28"/>
          <w:szCs w:val="28"/>
        </w:rPr>
        <w:t>сплавов</w:t>
      </w:r>
      <w:r w:rsidRPr="00107C02">
        <w:rPr>
          <w:color w:val="000000"/>
          <w:sz w:val="28"/>
          <w:szCs w:val="28"/>
        </w:rPr>
        <w:t>.</w:t>
      </w:r>
    </w:p>
    <w:p w:rsidR="00184C51" w:rsidRDefault="00184C51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746C3">
        <w:rPr>
          <w:b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 – учет и аудит наличия и движения материалов  в организации, предъявляемые к ней требования и её документальное и бухгалтерское оформление.</w:t>
      </w:r>
    </w:p>
    <w:p w:rsidR="00184C51" w:rsidRPr="003242F3" w:rsidRDefault="00184C51" w:rsidP="001070D2">
      <w:pPr>
        <w:tabs>
          <w:tab w:val="left" w:pos="8505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2F3">
        <w:rPr>
          <w:rFonts w:ascii="Times New Roman" w:hAnsi="Times New Roman" w:cs="Times New Roman"/>
          <w:b/>
          <w:sz w:val="28"/>
          <w:szCs w:val="28"/>
        </w:rPr>
        <w:t>Основные результаты исследования, выносимые на защиту:</w:t>
      </w:r>
    </w:p>
    <w:p w:rsidR="00184C51" w:rsidRDefault="00184C51" w:rsidP="001070D2">
      <w:pPr>
        <w:tabs>
          <w:tab w:val="left" w:pos="8505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теоретические положения, определяющие сущность, содержание, классификацию и порядок оценки материалов;</w:t>
      </w:r>
    </w:p>
    <w:p w:rsidR="00184C51" w:rsidRPr="003242F3" w:rsidRDefault="00184C51" w:rsidP="001070D2">
      <w:pPr>
        <w:tabs>
          <w:tab w:val="left" w:pos="8505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2F3">
        <w:rPr>
          <w:rFonts w:ascii="Times New Roman" w:hAnsi="Times New Roman" w:cs="Times New Roman"/>
          <w:sz w:val="28"/>
          <w:szCs w:val="28"/>
        </w:rPr>
        <w:t>- оценка экономического и финансового состояния изучаемой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4C51" w:rsidRDefault="00184C51" w:rsidP="001070D2">
      <w:pPr>
        <w:tabs>
          <w:tab w:val="left" w:pos="8505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совершенствованию учета и аудита</w:t>
      </w:r>
      <w:r w:rsidRPr="00184C51">
        <w:rPr>
          <w:rFonts w:ascii="Times New Roman" w:hAnsi="Times New Roman" w:cs="Times New Roman"/>
          <w:sz w:val="28"/>
          <w:szCs w:val="28"/>
        </w:rPr>
        <w:t xml:space="preserve"> наличия и движения материалов.</w:t>
      </w:r>
    </w:p>
    <w:p w:rsidR="00184C51" w:rsidRPr="00184C51" w:rsidRDefault="00184C51" w:rsidP="001070D2">
      <w:p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51">
        <w:rPr>
          <w:rFonts w:ascii="Times New Roman" w:hAnsi="Times New Roman" w:cs="Times New Roman"/>
          <w:b/>
          <w:sz w:val="28"/>
          <w:szCs w:val="28"/>
        </w:rPr>
        <w:t xml:space="preserve">Теоретической и методической основой выпускной квалификационной работы </w:t>
      </w:r>
      <w:r w:rsidRPr="00184C51">
        <w:rPr>
          <w:rFonts w:ascii="Times New Roman" w:hAnsi="Times New Roman" w:cs="Times New Roman"/>
          <w:sz w:val="28"/>
          <w:szCs w:val="28"/>
        </w:rPr>
        <w:t>являются труды ученых экономистов, а также нормативные, законодательные акты, регулирующие бухгалтерский учет и 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51">
        <w:rPr>
          <w:rFonts w:ascii="Times New Roman" w:hAnsi="Times New Roman" w:cs="Times New Roman"/>
          <w:sz w:val="28"/>
          <w:szCs w:val="28"/>
        </w:rPr>
        <w:t>наличия и движения материалов.</w:t>
      </w:r>
    </w:p>
    <w:p w:rsidR="00184C51" w:rsidRPr="00184C51" w:rsidRDefault="00184C51" w:rsidP="001070D2">
      <w:p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51">
        <w:rPr>
          <w:rFonts w:ascii="Times New Roman" w:hAnsi="Times New Roman" w:cs="Times New Roman"/>
          <w:sz w:val="28"/>
          <w:szCs w:val="28"/>
        </w:rPr>
        <w:t>В процессе выполнения настоящей работы были использованы общенаучные и специальные методы исследования: анализ, синтез, монографический и др.</w:t>
      </w:r>
    </w:p>
    <w:p w:rsidR="009E461C" w:rsidRPr="00184C51" w:rsidRDefault="00184C51" w:rsidP="001070D2">
      <w:p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51">
        <w:rPr>
          <w:rFonts w:ascii="Times New Roman" w:hAnsi="Times New Roman" w:cs="Times New Roman"/>
          <w:sz w:val="28"/>
          <w:szCs w:val="28"/>
        </w:rPr>
        <w:t>В качестве информационной базы использованы первичные и сводные документы, регистры бухгалтерского учета, годовая бухгалтерская (финансовая) отчетность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Ижсталь</w:t>
      </w:r>
      <w:proofErr w:type="spellEnd"/>
      <w:r w:rsidRPr="00184C51">
        <w:rPr>
          <w:rFonts w:ascii="Times New Roman" w:hAnsi="Times New Roman" w:cs="Times New Roman"/>
          <w:sz w:val="28"/>
          <w:szCs w:val="28"/>
        </w:rPr>
        <w:t>» за последние пять лет.</w:t>
      </w:r>
    </w:p>
    <w:p w:rsidR="009E461C" w:rsidRPr="009E461C" w:rsidRDefault="001070D2" w:rsidP="001070D2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 </w:t>
      </w:r>
      <w:r w:rsidR="009E461C" w:rsidRPr="009E461C">
        <w:rPr>
          <w:b/>
          <w:color w:val="000000"/>
          <w:sz w:val="28"/>
          <w:szCs w:val="28"/>
        </w:rPr>
        <w:t>ТЕОРЕТИЧЕСКИЕ ОСНОВЫ УЧЕТА И АУДИТА МАТЕРИАЛОВ</w:t>
      </w:r>
    </w:p>
    <w:p w:rsidR="009E461C" w:rsidRDefault="009E461C" w:rsidP="001070D2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E461C">
        <w:rPr>
          <w:b/>
          <w:color w:val="000000"/>
          <w:sz w:val="28"/>
          <w:szCs w:val="28"/>
        </w:rPr>
        <w:t>1.</w:t>
      </w:r>
      <w:r w:rsidR="001070D2">
        <w:rPr>
          <w:b/>
          <w:color w:val="000000"/>
          <w:sz w:val="28"/>
          <w:szCs w:val="28"/>
        </w:rPr>
        <w:t xml:space="preserve">1 </w:t>
      </w:r>
      <w:r w:rsidRPr="009E461C">
        <w:rPr>
          <w:b/>
          <w:color w:val="000000"/>
          <w:sz w:val="28"/>
          <w:szCs w:val="28"/>
        </w:rPr>
        <w:t xml:space="preserve"> Понятие и экономическая сущность материалов, классификация материалов</w:t>
      </w:r>
    </w:p>
    <w:p w:rsidR="00FB7FAC" w:rsidRPr="00FB7FAC" w:rsidRDefault="00FB7FA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>На предприятиях торговли материально-производственными запасами считаются активы:</w:t>
      </w:r>
    </w:p>
    <w:p w:rsidR="00FB7FAC" w:rsidRPr="00FB7FAC" w:rsidRDefault="00FB7FA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>1) которые используются при производстве продукции (выполнении работ, оказании услуг) и предназначены для продажи (сырье и основные материалы, покупные полуфабрикаты);</w:t>
      </w:r>
    </w:p>
    <w:p w:rsidR="00FB7FAC" w:rsidRPr="00FB7FAC" w:rsidRDefault="00FB7FA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>2) которые предназначены для продажи (готовая продукция, товары);</w:t>
      </w:r>
    </w:p>
    <w:p w:rsidR="00FB7FAC" w:rsidRPr="00FB7FAC" w:rsidRDefault="00FB7FA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>3) которые используются для управленческих нужд организации (вспомогательные материалы, топливо, запасные части).</w:t>
      </w:r>
    </w:p>
    <w:p w:rsidR="00FB7FAC" w:rsidRPr="00FB7FAC" w:rsidRDefault="00FB7FA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>Основная часть материально-производственных запасов используется как предмет труда в производственном процессе</w:t>
      </w:r>
      <w:r w:rsidR="00A01B03" w:rsidRPr="00A01B03">
        <w:rPr>
          <w:sz w:val="28"/>
          <w:szCs w:val="28"/>
        </w:rPr>
        <w:t>[</w:t>
      </w:r>
      <w:r w:rsidR="00DD1B59">
        <w:rPr>
          <w:sz w:val="28"/>
          <w:szCs w:val="28"/>
        </w:rPr>
        <w:t>5</w:t>
      </w:r>
      <w:r w:rsidR="0061055C">
        <w:rPr>
          <w:sz w:val="28"/>
          <w:szCs w:val="28"/>
        </w:rPr>
        <w:t>9</w:t>
      </w:r>
      <w:r w:rsidR="00A01B03" w:rsidRPr="00A01B03">
        <w:rPr>
          <w:sz w:val="28"/>
          <w:szCs w:val="28"/>
        </w:rPr>
        <w:t>]</w:t>
      </w:r>
      <w:r w:rsidRPr="00FB7FAC">
        <w:rPr>
          <w:sz w:val="28"/>
          <w:szCs w:val="28"/>
        </w:rPr>
        <w:t>.</w:t>
      </w:r>
    </w:p>
    <w:p w:rsidR="00FB7FAC" w:rsidRPr="00FB7FAC" w:rsidRDefault="00FB7FA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>Классификация материально-производственных запасов:</w:t>
      </w:r>
    </w:p>
    <w:p w:rsidR="00FB7FAC" w:rsidRPr="00FB7FAC" w:rsidRDefault="00FB7FA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>1) сырье и основные материалы. Из них изготавливают продукт. Они образуют материальную (вещественную) основу продукта;</w:t>
      </w:r>
    </w:p>
    <w:p w:rsidR="00FB7FAC" w:rsidRPr="00FB7FAC" w:rsidRDefault="00FB7FA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>2) вспомогательные материалы используют для воздействия на сырье и основные материалы, придания продукту определенных потребительских свойств или же для обслуживания и ухода за орудиями труда и облегчения процесса производства (специи в колбасном производстве, смазочные и обтирочные материалы);</w:t>
      </w:r>
    </w:p>
    <w:p w:rsidR="00FB7FAC" w:rsidRPr="00FB7FAC" w:rsidRDefault="00FB7FA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>3) покупные полуфабрикаты – сырье и материалы, прошедшие определенные стадии обработки, но не являющиеся готовой продукцией. В изготовлении продуктов выполняют такую же роль, как и основные материалы;</w:t>
      </w:r>
    </w:p>
    <w:p w:rsidR="00FB7FAC" w:rsidRPr="00FB7FAC" w:rsidRDefault="00FB7FA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 xml:space="preserve">4) возвратные отходы производства – остатки сырья и материалов, образовавшиеся в процессе переработки в готовую продукцию, полностью или частично утратившие свои потребительские свойства исходного сырья </w:t>
      </w:r>
      <w:r w:rsidRPr="00FB7FAC">
        <w:rPr>
          <w:sz w:val="28"/>
          <w:szCs w:val="28"/>
        </w:rPr>
        <w:lastRenderedPageBreak/>
        <w:t>материалов (опилки, стружка). Топливо, тару и тарные материалы, запасные части выделяют в отдельную группу в связи с особенностью использования;</w:t>
      </w:r>
    </w:p>
    <w:p w:rsidR="00FB7FAC" w:rsidRPr="00FB7FAC" w:rsidRDefault="00FB7FA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>5) топливо. Различают технологическое (для технологических целей), двигательное (горючее) и хозяйственное (отопление);</w:t>
      </w:r>
    </w:p>
    <w:p w:rsidR="00FB7FAC" w:rsidRPr="00FB7FAC" w:rsidRDefault="00FB7FA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>6) тара и тарные материалы – предметы, используемые для упаковки, транспортировки, хранения различных материалов и продукции (мешки, ящики, коробки).</w:t>
      </w:r>
    </w:p>
    <w:p w:rsidR="00FB7FAC" w:rsidRPr="00FB7FAC" w:rsidRDefault="00FB7FA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>7) запасные части используются для ремонта и замены износившихся деталей машин и оборудования;</w:t>
      </w:r>
    </w:p>
    <w:p w:rsidR="00FB7FAC" w:rsidRPr="00FB7FAC" w:rsidRDefault="00FB7FA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>8) инвентарь и хозяйственное оборудование – часть материально-производственных запасов организации, используемая в качестве сре</w:t>
      </w:r>
      <w:proofErr w:type="gramStart"/>
      <w:r w:rsidRPr="00FB7FAC">
        <w:rPr>
          <w:sz w:val="28"/>
          <w:szCs w:val="28"/>
        </w:rPr>
        <w:t>дств тр</w:t>
      </w:r>
      <w:proofErr w:type="gramEnd"/>
      <w:r w:rsidRPr="00FB7FAC">
        <w:rPr>
          <w:sz w:val="28"/>
          <w:szCs w:val="28"/>
        </w:rPr>
        <w:t>уда в течение не более 12 месяцев или обычного операционного цикла, если он превышает 12 месяцев (инвентарь, инструменты).</w:t>
      </w:r>
    </w:p>
    <w:p w:rsidR="00FB7FAC" w:rsidRPr="00FB7FAC" w:rsidRDefault="00FB7FA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>Материалы также классифицируют по техническим свойствам и делят на следующие группы: черные и цветные металлы, прокат, трубы и т. д.</w:t>
      </w:r>
    </w:p>
    <w:p w:rsidR="00FB7FAC" w:rsidRPr="00FB7FAC" w:rsidRDefault="00FB7FA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>Учет материально-производственных запасов ведут на таких синтетических счетах, как:</w:t>
      </w:r>
    </w:p>
    <w:p w:rsidR="00FB7FAC" w:rsidRPr="00FB7FAC" w:rsidRDefault="00FB7FA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>1) счет 10 «Материалы»;</w:t>
      </w:r>
    </w:p>
    <w:p w:rsidR="00FB7FAC" w:rsidRPr="00FB7FAC" w:rsidRDefault="00FB7FA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>2) счет 11 «Животные на выращивании и откорме»;</w:t>
      </w:r>
    </w:p>
    <w:p w:rsidR="00FB7FAC" w:rsidRPr="00FB7FAC" w:rsidRDefault="00FB7FA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>3) счет 15 «Заготовление и приобретение материальных ценностей»;</w:t>
      </w:r>
    </w:p>
    <w:p w:rsidR="00FB7FAC" w:rsidRPr="00FB7FAC" w:rsidRDefault="00FB7FA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>4) счет 16 «Отклонение в стоимости материальных ценностей»;</w:t>
      </w:r>
    </w:p>
    <w:p w:rsidR="00FB7FAC" w:rsidRPr="00FB7FAC" w:rsidRDefault="00FB7FA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>5) счет 41 «Товары»;</w:t>
      </w:r>
    </w:p>
    <w:p w:rsidR="00FB7FAC" w:rsidRDefault="00FB7FAC" w:rsidP="001070D2">
      <w:pPr>
        <w:pStyle w:val="a3"/>
        <w:tabs>
          <w:tab w:val="center" w:pos="4677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>6) счет 43 «Готовая продукция»;</w:t>
      </w:r>
      <w:r w:rsidRPr="00FB7FAC">
        <w:rPr>
          <w:sz w:val="28"/>
          <w:szCs w:val="28"/>
        </w:rPr>
        <w:tab/>
      </w:r>
    </w:p>
    <w:p w:rsidR="00FB7FAC" w:rsidRDefault="00FB7FAC" w:rsidP="001070D2">
      <w:pPr>
        <w:pStyle w:val="a3"/>
        <w:tabs>
          <w:tab w:val="center" w:pos="4677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>7) </w:t>
      </w:r>
      <w:proofErr w:type="spellStart"/>
      <w:r w:rsidRPr="00FB7FAC">
        <w:rPr>
          <w:sz w:val="28"/>
          <w:szCs w:val="28"/>
        </w:rPr>
        <w:t>забалансовые</w:t>
      </w:r>
      <w:proofErr w:type="spellEnd"/>
      <w:r w:rsidRPr="00FB7FAC">
        <w:rPr>
          <w:sz w:val="28"/>
          <w:szCs w:val="28"/>
        </w:rPr>
        <w:t xml:space="preserve"> счета 002 «Товарно-материальные ценности, принятые на ответственное хранение», 003 «Материалы, принятые в переработку», 004 «Товары, принятые на комиссию».</w:t>
      </w:r>
    </w:p>
    <w:p w:rsidR="00FB7FAC" w:rsidRDefault="00FB7FAC" w:rsidP="001070D2">
      <w:pPr>
        <w:pStyle w:val="a3"/>
        <w:tabs>
          <w:tab w:val="center" w:pos="4677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>Материально-производственные запасы принимаются к учету по фактической себестоимости.</w:t>
      </w:r>
    </w:p>
    <w:p w:rsidR="00FB7FAC" w:rsidRDefault="00FB7FAC" w:rsidP="001070D2">
      <w:pPr>
        <w:pStyle w:val="a3"/>
        <w:tabs>
          <w:tab w:val="center" w:pos="4677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lastRenderedPageBreak/>
        <w:t>Под фактической себестоимостью материально-производственных запасов, приобретенных за плату, понимается сумма фактических затрат организации на приобретение, за исключением НДС и иных возмещаемых налогов (кроме случаев, предусмотренных законодательством РФ).</w:t>
      </w:r>
    </w:p>
    <w:p w:rsidR="00FB7FAC" w:rsidRPr="00735C9E" w:rsidRDefault="00FB7FAC" w:rsidP="001070D2">
      <w:pPr>
        <w:pStyle w:val="a3"/>
        <w:tabs>
          <w:tab w:val="center" w:pos="4677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>Если организация изготавливает материально-производственные запасы самостоятельно, то фактическая себестоимость складывается из фактических затрат, связанных с производством данных запасов</w:t>
      </w:r>
      <w:r w:rsidR="00A01B03" w:rsidRPr="00FB7FAC">
        <w:rPr>
          <w:sz w:val="28"/>
          <w:szCs w:val="28"/>
        </w:rPr>
        <w:t xml:space="preserve"> </w:t>
      </w:r>
      <w:r w:rsidRPr="00FB7FAC">
        <w:rPr>
          <w:sz w:val="28"/>
          <w:szCs w:val="28"/>
        </w:rPr>
        <w:t>[</w:t>
      </w:r>
      <w:r w:rsidR="00DD1B59">
        <w:rPr>
          <w:sz w:val="28"/>
          <w:szCs w:val="28"/>
        </w:rPr>
        <w:t>5</w:t>
      </w:r>
      <w:r w:rsidR="0061055C">
        <w:rPr>
          <w:sz w:val="28"/>
          <w:szCs w:val="28"/>
        </w:rPr>
        <w:t>9</w:t>
      </w:r>
      <w:r w:rsidRPr="00FB7FAC">
        <w:rPr>
          <w:sz w:val="28"/>
          <w:szCs w:val="28"/>
        </w:rPr>
        <w:t>]</w:t>
      </w:r>
      <w:r w:rsidR="00A01B03" w:rsidRPr="00FB7FAC">
        <w:rPr>
          <w:sz w:val="28"/>
          <w:szCs w:val="28"/>
        </w:rPr>
        <w:t>.</w:t>
      </w:r>
    </w:p>
    <w:p w:rsidR="009E461C" w:rsidRPr="009C006B" w:rsidRDefault="009E461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006B">
        <w:rPr>
          <w:color w:val="000000"/>
          <w:sz w:val="28"/>
          <w:szCs w:val="28"/>
        </w:rPr>
        <w:t>Материальные ресурсы, в которые входят сырье, материалы, покупные полуфабрикаты, комплектующие изделия, конструкции, детали, топливо и другие, являются предметами, на которые направлен труд человека с целью получения готового продукта [</w:t>
      </w:r>
      <w:r w:rsidR="0061055C">
        <w:rPr>
          <w:color w:val="000000"/>
          <w:sz w:val="28"/>
          <w:szCs w:val="28"/>
        </w:rPr>
        <w:t>45</w:t>
      </w:r>
      <w:r w:rsidRPr="009C006B">
        <w:rPr>
          <w:color w:val="000000"/>
          <w:sz w:val="28"/>
          <w:szCs w:val="28"/>
        </w:rPr>
        <w:t>, с. 18]</w:t>
      </w:r>
      <w:r w:rsidR="00E87552" w:rsidRPr="009C006B">
        <w:rPr>
          <w:color w:val="000000"/>
          <w:sz w:val="28"/>
          <w:szCs w:val="28"/>
        </w:rPr>
        <w:t>.</w:t>
      </w:r>
    </w:p>
    <w:p w:rsidR="009E461C" w:rsidRDefault="009E461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006B">
        <w:rPr>
          <w:color w:val="000000"/>
          <w:sz w:val="28"/>
          <w:szCs w:val="28"/>
        </w:rPr>
        <w:t>Материальные запасы, являясь предметами труда, обеспечивают вместе со средствами труда и рабочей силой производственный процесс предприятия, в котором они используются однократно. Обеспечение материалами является одним из обязательных условий для организации производства [</w:t>
      </w:r>
      <w:r w:rsidR="0061055C">
        <w:rPr>
          <w:color w:val="000000"/>
          <w:sz w:val="28"/>
          <w:szCs w:val="28"/>
        </w:rPr>
        <w:t>30</w:t>
      </w:r>
      <w:r w:rsidRPr="009C006B">
        <w:rPr>
          <w:color w:val="000000"/>
          <w:sz w:val="28"/>
          <w:szCs w:val="28"/>
        </w:rPr>
        <w:t>, c.26]</w:t>
      </w:r>
      <w:r w:rsidR="00E87552" w:rsidRPr="009C006B">
        <w:rPr>
          <w:color w:val="000000"/>
          <w:sz w:val="28"/>
          <w:szCs w:val="28"/>
        </w:rPr>
        <w:t>.</w:t>
      </w:r>
    </w:p>
    <w:p w:rsidR="00FB7FAC" w:rsidRDefault="009E461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color w:val="000000"/>
          <w:sz w:val="28"/>
          <w:szCs w:val="28"/>
        </w:rPr>
        <w:t xml:space="preserve"> </w:t>
      </w:r>
      <w:r w:rsidR="00FB7FAC">
        <w:rPr>
          <w:sz w:val="28"/>
          <w:szCs w:val="28"/>
        </w:rPr>
        <w:t>П</w:t>
      </w:r>
      <w:r w:rsidR="00FB7FAC" w:rsidRPr="00FB7FAC">
        <w:rPr>
          <w:sz w:val="28"/>
          <w:szCs w:val="28"/>
        </w:rPr>
        <w:t xml:space="preserve">остроение аналитического учета не всегда обеспечивает получение необходимых показателей. Некоторые синтетические счета состоят из нескольких групп аналитических счетов. Первые (после синтетического счета) группы счетов аналитического учета называются субсчетами. Субсчет - это промежуточное учетное звено между синтетическими и аналитическими счетами. Каждый из субсчетов объединяет несколько аналитических счетов, но сами они, в свою очередь, объединяются одним синтетическим счетом. Иногда субсчета называют счетами второго порядка, в то время как синтетические счета называются счетами первого порядка. Связь между синтетическим счетом, его субсчетами и аналитическими счетами можно проследить на примере счета 10 «Материалы». </w:t>
      </w:r>
    </w:p>
    <w:p w:rsidR="00735C9E" w:rsidRDefault="00FB7FA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FAC">
        <w:rPr>
          <w:sz w:val="28"/>
          <w:szCs w:val="28"/>
        </w:rPr>
        <w:t xml:space="preserve">В дополнение к этому синтетическому счету открывают </w:t>
      </w:r>
      <w:proofErr w:type="gramStart"/>
      <w:r w:rsidRPr="00FB7FAC">
        <w:rPr>
          <w:sz w:val="28"/>
          <w:szCs w:val="28"/>
        </w:rPr>
        <w:t>следующие</w:t>
      </w:r>
      <w:proofErr w:type="gramEnd"/>
      <w:r w:rsidRPr="00FB7FAC">
        <w:rPr>
          <w:sz w:val="28"/>
          <w:szCs w:val="28"/>
        </w:rPr>
        <w:t xml:space="preserve"> субсчета:</w:t>
      </w:r>
    </w:p>
    <w:p w:rsidR="00FB7FAC" w:rsidRPr="00FB7FAC" w:rsidRDefault="00FB7FAC" w:rsidP="001070D2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FB7FAC">
        <w:rPr>
          <w:sz w:val="28"/>
          <w:szCs w:val="28"/>
        </w:rPr>
        <w:t>«Сырье и материалы»;</w:t>
      </w:r>
    </w:p>
    <w:p w:rsidR="00FB7FAC" w:rsidRPr="00FB7FAC" w:rsidRDefault="00FB7FAC" w:rsidP="001070D2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FB7FAC">
        <w:rPr>
          <w:sz w:val="28"/>
          <w:szCs w:val="28"/>
        </w:rPr>
        <w:lastRenderedPageBreak/>
        <w:t xml:space="preserve"> «Покупные полуфабрикаты и комплектующие изделия, конструкции и детали»;</w:t>
      </w:r>
    </w:p>
    <w:p w:rsidR="00FB7FAC" w:rsidRPr="00FB7FAC" w:rsidRDefault="00FB7FAC" w:rsidP="001070D2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FB7FAC">
        <w:rPr>
          <w:sz w:val="28"/>
          <w:szCs w:val="28"/>
        </w:rPr>
        <w:t xml:space="preserve"> «Топливо»;</w:t>
      </w:r>
    </w:p>
    <w:p w:rsidR="00FB7FAC" w:rsidRPr="00FB7FAC" w:rsidRDefault="00FB7FAC" w:rsidP="001070D2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FB7FAC">
        <w:rPr>
          <w:sz w:val="28"/>
          <w:szCs w:val="28"/>
        </w:rPr>
        <w:t xml:space="preserve"> «Тара и тарные материалы»;</w:t>
      </w:r>
    </w:p>
    <w:p w:rsidR="00FB7FAC" w:rsidRPr="00FB7FAC" w:rsidRDefault="00FB7FAC" w:rsidP="001070D2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FB7FAC">
        <w:rPr>
          <w:sz w:val="28"/>
          <w:szCs w:val="28"/>
        </w:rPr>
        <w:t xml:space="preserve"> «Запасные части»; </w:t>
      </w:r>
    </w:p>
    <w:p w:rsidR="00735C9E" w:rsidRPr="00735C9E" w:rsidRDefault="00FB7FAC" w:rsidP="001070D2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FB7FAC">
        <w:rPr>
          <w:sz w:val="28"/>
          <w:szCs w:val="28"/>
        </w:rPr>
        <w:t xml:space="preserve">«Прочие материалы»; </w:t>
      </w:r>
    </w:p>
    <w:p w:rsidR="00735C9E" w:rsidRPr="00735C9E" w:rsidRDefault="00FB7FAC" w:rsidP="001070D2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FB7FAC">
        <w:rPr>
          <w:sz w:val="28"/>
          <w:szCs w:val="28"/>
        </w:rPr>
        <w:t>«Материалы, переданные в переработку на сторону»;</w:t>
      </w:r>
    </w:p>
    <w:p w:rsidR="00735C9E" w:rsidRPr="00735C9E" w:rsidRDefault="00FB7FAC" w:rsidP="001070D2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FB7FAC">
        <w:rPr>
          <w:sz w:val="28"/>
          <w:szCs w:val="28"/>
        </w:rPr>
        <w:t xml:space="preserve"> «Строительные материалы»;</w:t>
      </w:r>
    </w:p>
    <w:p w:rsidR="00735C9E" w:rsidRPr="00735C9E" w:rsidRDefault="00FB7FAC" w:rsidP="001070D2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FB7FAC">
        <w:rPr>
          <w:sz w:val="28"/>
          <w:szCs w:val="28"/>
        </w:rPr>
        <w:t xml:space="preserve"> «Инвентарь и хозяйственные принадлежности» и др.</w:t>
      </w:r>
    </w:p>
    <w:p w:rsidR="009E461C" w:rsidRPr="00735C9E" w:rsidRDefault="00FB7FA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B7FAC">
        <w:rPr>
          <w:sz w:val="28"/>
          <w:szCs w:val="28"/>
        </w:rPr>
        <w:t xml:space="preserve"> В свою очередь, в дополнение к каждому субсчету открываются аналитические счета на каждый конкретный вид материалов (мука, сахарный песок, шпагат, марля и т.п.). Количество групп счетов аналитического учета может быть большим, чем это показано по счету 10 «Материалы». Например, если у организации будет несколько материальных складов, то нужно сначала открыть аналитические счета для каждого склада, затем - по видам материальных ценностей. Количество групп счетов аналитического учета зависит в основном от сложности хозяйственной деятельности организации, целей и задач учета</w:t>
      </w:r>
      <w:r w:rsidR="00E87552" w:rsidRPr="00735C9E">
        <w:rPr>
          <w:sz w:val="28"/>
          <w:szCs w:val="28"/>
        </w:rPr>
        <w:t xml:space="preserve"> </w:t>
      </w:r>
      <w:r w:rsidR="00735C9E" w:rsidRPr="00735C9E">
        <w:rPr>
          <w:sz w:val="28"/>
          <w:szCs w:val="28"/>
        </w:rPr>
        <w:t>[</w:t>
      </w:r>
      <w:r w:rsidR="00FB4B51">
        <w:rPr>
          <w:sz w:val="28"/>
          <w:szCs w:val="28"/>
          <w:shd w:val="clear" w:color="auto" w:fill="FFFFFF"/>
        </w:rPr>
        <w:t>3</w:t>
      </w:r>
      <w:r w:rsidR="0061055C">
        <w:rPr>
          <w:sz w:val="28"/>
          <w:szCs w:val="28"/>
          <w:shd w:val="clear" w:color="auto" w:fill="FFFFFF"/>
        </w:rPr>
        <w:t>8</w:t>
      </w:r>
      <w:r w:rsidR="00643A18" w:rsidRPr="00643A18">
        <w:rPr>
          <w:sz w:val="28"/>
          <w:szCs w:val="28"/>
          <w:shd w:val="clear" w:color="auto" w:fill="FFFFFF"/>
        </w:rPr>
        <w:t xml:space="preserve">, с </w:t>
      </w:r>
      <w:r w:rsidR="00735C9E" w:rsidRPr="00643A18">
        <w:rPr>
          <w:sz w:val="28"/>
          <w:szCs w:val="28"/>
          <w:shd w:val="clear" w:color="auto" w:fill="FFFFFF"/>
        </w:rPr>
        <w:t>584</w:t>
      </w:r>
      <w:r w:rsidR="00735C9E" w:rsidRPr="00643A18">
        <w:rPr>
          <w:sz w:val="28"/>
          <w:szCs w:val="28"/>
        </w:rPr>
        <w:t>]</w:t>
      </w:r>
      <w:r w:rsidR="00E87552" w:rsidRPr="00FB7FAC">
        <w:rPr>
          <w:sz w:val="28"/>
          <w:szCs w:val="28"/>
        </w:rPr>
        <w:t>.</w:t>
      </w:r>
    </w:p>
    <w:p w:rsidR="009E461C" w:rsidRDefault="009E461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006B">
        <w:rPr>
          <w:color w:val="000000"/>
          <w:sz w:val="28"/>
          <w:szCs w:val="28"/>
        </w:rPr>
        <w:t xml:space="preserve">Для обеспечения правильной и рациональной организации учета материалов, необходимо понимание их экономической сущности. Однако сложность состоит в том, что во многих нормативно-правовых актах, литературных источниках различных авторов существует лишь общее понятие «запасы» или «производственные запасы», другие же используют термин «материальные ресурсы» или «товарно-материальные ценности». Поэтому обозначить полный и достоверный состав материальных ресурсов довольно трудно. Представим различные трактовки понятия «материальные ресурсы» согласно зарубежным стандартам, различным авторам и действующей отечественной нормативной базе. Для начала рассмотрим, как понятие материальные ресурсы отражается в международных стандартах. Для этого </w:t>
      </w:r>
      <w:r w:rsidRPr="009C006B">
        <w:rPr>
          <w:color w:val="000000"/>
          <w:sz w:val="28"/>
          <w:szCs w:val="28"/>
        </w:rPr>
        <w:lastRenderedPageBreak/>
        <w:t xml:space="preserve">рассмотрим Международные стандарты учета материалов, регламентируются МСФО 2 «Запасы», в них мы найдём определение понятия материалы, в данном документе мы увидим понятие запасы. Запасы – это </w:t>
      </w:r>
      <w:proofErr w:type="gramStart"/>
      <w:r w:rsidRPr="009C006B">
        <w:rPr>
          <w:color w:val="000000"/>
          <w:sz w:val="28"/>
          <w:szCs w:val="28"/>
        </w:rPr>
        <w:t>активы</w:t>
      </w:r>
      <w:proofErr w:type="gramEnd"/>
      <w:r w:rsidRPr="009C006B">
        <w:rPr>
          <w:color w:val="000000"/>
          <w:sz w:val="28"/>
          <w:szCs w:val="28"/>
        </w:rPr>
        <w:t xml:space="preserve"> предназначенные для продажи входе нормальной деятельности, активы, прошедшие или находящиеся в стадии предпродажной подготовки и предназначенные для последующей продажи в ходе нормальной деятельности, а так же активы в форме сырья и материалов, используемые в процессе производства продукции или при оказании услуг [</w:t>
      </w:r>
      <w:r w:rsidR="00643A18">
        <w:rPr>
          <w:color w:val="000000"/>
          <w:sz w:val="28"/>
          <w:szCs w:val="28"/>
        </w:rPr>
        <w:t>1</w:t>
      </w:r>
      <w:r w:rsidR="0061055C">
        <w:rPr>
          <w:color w:val="000000"/>
          <w:sz w:val="28"/>
          <w:szCs w:val="28"/>
        </w:rPr>
        <w:t>8</w:t>
      </w:r>
      <w:r w:rsidR="00E87552">
        <w:rPr>
          <w:color w:val="000000"/>
          <w:sz w:val="28"/>
          <w:szCs w:val="28"/>
        </w:rPr>
        <w:t>, c. 164]</w:t>
      </w:r>
      <w:r w:rsidR="00E87552" w:rsidRPr="009C006B">
        <w:rPr>
          <w:color w:val="000000"/>
          <w:sz w:val="28"/>
          <w:szCs w:val="28"/>
        </w:rPr>
        <w:t>.</w:t>
      </w:r>
    </w:p>
    <w:p w:rsidR="009E461C" w:rsidRPr="00D35F61" w:rsidRDefault="009E461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5F61">
        <w:rPr>
          <w:color w:val="000000"/>
          <w:sz w:val="28"/>
          <w:szCs w:val="28"/>
        </w:rPr>
        <w:t xml:space="preserve">Так же можно сказать о том, что в работах, раннего периода, таких как работы Адама Смита, так же нет определение материальные ресурсы, </w:t>
      </w:r>
      <w:proofErr w:type="gramStart"/>
      <w:r w:rsidRPr="00D35F61">
        <w:rPr>
          <w:color w:val="000000"/>
          <w:sz w:val="28"/>
          <w:szCs w:val="28"/>
        </w:rPr>
        <w:t>в есть</w:t>
      </w:r>
      <w:proofErr w:type="gramEnd"/>
      <w:r w:rsidRPr="00D35F61">
        <w:rPr>
          <w:color w:val="000000"/>
          <w:sz w:val="28"/>
          <w:szCs w:val="28"/>
        </w:rPr>
        <w:t xml:space="preserve"> определение общего понятия «производственные запасы»</w:t>
      </w:r>
      <w:r w:rsidRPr="00D35F61">
        <w:rPr>
          <w:rStyle w:val="apple-converted-space"/>
          <w:color w:val="000000"/>
          <w:sz w:val="28"/>
          <w:szCs w:val="28"/>
        </w:rPr>
        <w:t> </w:t>
      </w:r>
      <w:r w:rsidRPr="00D35F61">
        <w:rPr>
          <w:i/>
          <w:iCs/>
          <w:color w:val="000000"/>
          <w:sz w:val="28"/>
          <w:szCs w:val="28"/>
        </w:rPr>
        <w:t>-</w:t>
      </w:r>
      <w:r w:rsidRPr="00D35F61">
        <w:rPr>
          <w:rStyle w:val="apple-converted-space"/>
          <w:color w:val="000000"/>
          <w:sz w:val="28"/>
          <w:szCs w:val="28"/>
        </w:rPr>
        <w:t> </w:t>
      </w:r>
      <w:r w:rsidRPr="00D35F61">
        <w:rPr>
          <w:color w:val="000000"/>
          <w:sz w:val="28"/>
          <w:szCs w:val="28"/>
        </w:rPr>
        <w:t>представляют как часть оборотного капитала. Под ними они понимают сырье, материалы, энергетические ресурсы и прочие материалы, которые расходуются полностью за один производственный цикл, воплощаясь в произведенной продукции [</w:t>
      </w:r>
      <w:r w:rsidR="0061055C">
        <w:rPr>
          <w:color w:val="000000"/>
          <w:sz w:val="28"/>
          <w:szCs w:val="28"/>
        </w:rPr>
        <w:t>57</w:t>
      </w:r>
      <w:r w:rsidRPr="00D35F61">
        <w:rPr>
          <w:color w:val="000000"/>
          <w:sz w:val="28"/>
          <w:szCs w:val="28"/>
        </w:rPr>
        <w:t>, c. 46]</w:t>
      </w:r>
      <w:r w:rsidR="00E87552" w:rsidRPr="00D35F61">
        <w:rPr>
          <w:color w:val="000000"/>
          <w:sz w:val="28"/>
          <w:szCs w:val="28"/>
        </w:rPr>
        <w:t>.</w:t>
      </w:r>
    </w:p>
    <w:p w:rsidR="009E461C" w:rsidRPr="00D35F61" w:rsidRDefault="009E461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5F61">
        <w:rPr>
          <w:color w:val="000000"/>
          <w:sz w:val="28"/>
          <w:szCs w:val="28"/>
        </w:rPr>
        <w:t>В бухгалтерском словаре дается немного другое произведение Материалы - собирательный термин, обозначающий разнообразные вещественные элементы производства, используемые главным образом в качестве предметов труда - сырье, основные и вспомогательные материалы, топливо, энергия, покупные изделия и полуфабрикаты, спецодежда, запасные части для ремонта, инструменты и малоценные и быстроизнашивающиеся предметы [</w:t>
      </w:r>
      <w:r w:rsidR="0061055C">
        <w:rPr>
          <w:color w:val="000000"/>
          <w:sz w:val="28"/>
          <w:szCs w:val="28"/>
        </w:rPr>
        <w:t>41</w:t>
      </w:r>
      <w:r w:rsidRPr="00D35F61">
        <w:rPr>
          <w:color w:val="000000"/>
          <w:sz w:val="28"/>
          <w:szCs w:val="28"/>
        </w:rPr>
        <w:t>, c. 101]</w:t>
      </w:r>
      <w:r w:rsidR="00156D69" w:rsidRPr="00D35F61">
        <w:rPr>
          <w:color w:val="000000"/>
          <w:sz w:val="28"/>
          <w:szCs w:val="28"/>
        </w:rPr>
        <w:t>.</w:t>
      </w:r>
    </w:p>
    <w:p w:rsidR="009E461C" w:rsidRPr="00D35F61" w:rsidRDefault="009E461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5F61">
        <w:rPr>
          <w:color w:val="000000"/>
          <w:sz w:val="28"/>
          <w:szCs w:val="28"/>
        </w:rPr>
        <w:t xml:space="preserve"> Наиболее полным может считаться </w:t>
      </w:r>
      <w:proofErr w:type="gramStart"/>
      <w:r w:rsidRPr="00D35F61">
        <w:rPr>
          <w:color w:val="000000"/>
          <w:sz w:val="28"/>
          <w:szCs w:val="28"/>
        </w:rPr>
        <w:t>определение</w:t>
      </w:r>
      <w:proofErr w:type="gramEnd"/>
      <w:r w:rsidRPr="00D35F61">
        <w:rPr>
          <w:color w:val="000000"/>
          <w:sz w:val="28"/>
          <w:szCs w:val="28"/>
        </w:rPr>
        <w:t xml:space="preserve"> данное </w:t>
      </w:r>
      <w:proofErr w:type="spellStart"/>
      <w:r w:rsidRPr="00D35F61">
        <w:rPr>
          <w:color w:val="000000"/>
          <w:sz w:val="28"/>
          <w:szCs w:val="28"/>
        </w:rPr>
        <w:t>Сапего</w:t>
      </w:r>
      <w:proofErr w:type="spellEnd"/>
      <w:r w:rsidRPr="00D35F61">
        <w:rPr>
          <w:color w:val="000000"/>
          <w:sz w:val="28"/>
          <w:szCs w:val="28"/>
        </w:rPr>
        <w:t>, что материалы</w:t>
      </w:r>
      <w:r w:rsidRPr="00D35F61">
        <w:rPr>
          <w:rStyle w:val="apple-converted-space"/>
          <w:color w:val="000000"/>
          <w:sz w:val="28"/>
          <w:szCs w:val="28"/>
        </w:rPr>
        <w:t> </w:t>
      </w:r>
      <w:r w:rsidRPr="00D35F61">
        <w:rPr>
          <w:i/>
          <w:iCs/>
          <w:color w:val="000000"/>
          <w:sz w:val="28"/>
          <w:szCs w:val="28"/>
        </w:rPr>
        <w:t>-</w:t>
      </w:r>
      <w:r w:rsidRPr="00D35F61">
        <w:rPr>
          <w:rStyle w:val="apple-converted-space"/>
          <w:color w:val="000000"/>
          <w:sz w:val="28"/>
          <w:szCs w:val="28"/>
        </w:rPr>
        <w:t> </w:t>
      </w:r>
      <w:r w:rsidRPr="00D35F61">
        <w:rPr>
          <w:color w:val="000000"/>
          <w:sz w:val="28"/>
          <w:szCs w:val="28"/>
        </w:rPr>
        <w:t>это предметы труда, предназначенные для обработки, переработки или использования в производстве либо хозяйственных нужд, средств труда, которые в соответствии с установленным порядком включаются в состав средств в обороте, а также операций, связанных с их заготовлением (приобретением) [</w:t>
      </w:r>
      <w:r w:rsidR="00643A18" w:rsidRPr="00D35F61">
        <w:rPr>
          <w:color w:val="000000"/>
          <w:sz w:val="28"/>
          <w:szCs w:val="28"/>
        </w:rPr>
        <w:t>9</w:t>
      </w:r>
      <w:r w:rsidRPr="00D35F61">
        <w:rPr>
          <w:color w:val="000000"/>
          <w:sz w:val="28"/>
          <w:szCs w:val="28"/>
        </w:rPr>
        <w:t>, c.68]</w:t>
      </w:r>
      <w:r w:rsidR="00156D69" w:rsidRPr="00D35F61">
        <w:rPr>
          <w:color w:val="000000"/>
          <w:sz w:val="28"/>
          <w:szCs w:val="28"/>
        </w:rPr>
        <w:t>.</w:t>
      </w:r>
    </w:p>
    <w:p w:rsidR="009E461C" w:rsidRPr="00D35F61" w:rsidRDefault="009E461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D35F61">
        <w:rPr>
          <w:rStyle w:val="a4"/>
          <w:i w:val="0"/>
          <w:color w:val="000000"/>
          <w:sz w:val="28"/>
          <w:szCs w:val="28"/>
        </w:rPr>
        <w:lastRenderedPageBreak/>
        <w:t>Таким образом, можно сделать вывод о том, что термины «материальные ресурсы» и «производственные запасы» употребляются в тождественном значении, в то время, когда их необходимо различать. Например, производственные запасы помимо материальных ресурсов включают в себя готовую продукцию и товары и являются более широким понятием. Самым узким понятием являются материалы, т.к. они являются составной частью материальных ресурсов.</w:t>
      </w:r>
    </w:p>
    <w:p w:rsidR="009E461C" w:rsidRPr="00D35F61" w:rsidRDefault="009E461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5F61">
        <w:rPr>
          <w:rStyle w:val="a4"/>
          <w:i w:val="0"/>
          <w:color w:val="000000"/>
          <w:sz w:val="28"/>
          <w:szCs w:val="28"/>
        </w:rPr>
        <w:t>Для понятия определения так же можно рассмотреть, смежное понятие, производственные запасы.</w:t>
      </w:r>
      <w:r w:rsidRPr="00D35F61">
        <w:rPr>
          <w:rStyle w:val="apple-converted-space"/>
          <w:color w:val="000000"/>
          <w:sz w:val="28"/>
          <w:szCs w:val="28"/>
        </w:rPr>
        <w:t> </w:t>
      </w:r>
      <w:r w:rsidRPr="00D35F61">
        <w:rPr>
          <w:color w:val="000000"/>
          <w:sz w:val="28"/>
          <w:szCs w:val="28"/>
        </w:rPr>
        <w:t>Производственные запасы – это различные вещественные элементы производства, используемые в качестве предметов труда, предназначенные для переработки или использования в производственном процессе либо для хозяйственных нужд, которые в соответствии с установленным порядком включаются в состав средств в обороте [9, c.29]</w:t>
      </w:r>
      <w:r w:rsidR="00156D69" w:rsidRPr="00D35F61">
        <w:rPr>
          <w:color w:val="000000"/>
          <w:sz w:val="28"/>
          <w:szCs w:val="28"/>
        </w:rPr>
        <w:t>.</w:t>
      </w:r>
      <w:r w:rsidRPr="00D35F61">
        <w:rPr>
          <w:color w:val="000000"/>
          <w:sz w:val="28"/>
          <w:szCs w:val="28"/>
        </w:rPr>
        <w:t xml:space="preserve"> Они потребляются в каждом производственном цикле и полностью переносят свою стоимость на стоимость производимой продукции. К ним относят сырье, материалы, покупные полуфабрикаты и комплектующие изделия, тару и тарные материалы, топливо, запасные части для текущего ремонта основных производственных фондов и т.п.</w:t>
      </w:r>
    </w:p>
    <w:p w:rsidR="009E461C" w:rsidRPr="00D35F61" w:rsidRDefault="009E461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D35F61">
        <w:rPr>
          <w:color w:val="000000"/>
          <w:sz w:val="28"/>
          <w:szCs w:val="28"/>
        </w:rPr>
        <w:t>Наличие запасов является одним из основных условий непрерывности процесса воспроизводства, так как они непосредственно участвуют в технологическом цикле изготовления готовой продукции, образуя ее вещественную форму или определенные потребительские качества, поэтому в условиях рыночной экономики актуально изучение вопросов, связанных с категориями, классификациями и составом материальных ресурсов и условиями их оптимального использования на предприятии [</w:t>
      </w:r>
      <w:r w:rsidR="00643A18" w:rsidRPr="00D35F61">
        <w:rPr>
          <w:color w:val="000000"/>
          <w:sz w:val="28"/>
          <w:szCs w:val="28"/>
        </w:rPr>
        <w:t>2</w:t>
      </w:r>
      <w:r w:rsidR="0061055C">
        <w:rPr>
          <w:color w:val="000000"/>
          <w:sz w:val="28"/>
          <w:szCs w:val="28"/>
        </w:rPr>
        <w:t>9</w:t>
      </w:r>
      <w:r w:rsidRPr="00D35F61">
        <w:rPr>
          <w:color w:val="000000"/>
          <w:sz w:val="28"/>
          <w:szCs w:val="28"/>
        </w:rPr>
        <w:t>, c.93]</w:t>
      </w:r>
      <w:r w:rsidR="00156D69" w:rsidRPr="00D35F61">
        <w:rPr>
          <w:color w:val="000000"/>
          <w:sz w:val="28"/>
          <w:szCs w:val="28"/>
        </w:rPr>
        <w:t>.</w:t>
      </w:r>
      <w:proofErr w:type="gramEnd"/>
    </w:p>
    <w:p w:rsidR="009E461C" w:rsidRPr="00D35F61" w:rsidRDefault="009E461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5F61">
        <w:rPr>
          <w:color w:val="000000"/>
          <w:sz w:val="28"/>
          <w:szCs w:val="28"/>
        </w:rPr>
        <w:t xml:space="preserve">Характеристика экономической сущность материальных запасов предполагает анализ ее классификации. Материальные запасы классифицируются, исходя из их экономического предназначения и места в процессе кругооборота фондов производства и обращения. В экономической </w:t>
      </w:r>
      <w:r w:rsidRPr="00D35F61">
        <w:rPr>
          <w:color w:val="000000"/>
          <w:sz w:val="28"/>
          <w:szCs w:val="28"/>
        </w:rPr>
        <w:lastRenderedPageBreak/>
        <w:t>литературе, достаточно прочно устоялось мнение об основных группах материальных запасов. Среди них необходимо выделять следующие виды запасов [</w:t>
      </w:r>
      <w:r w:rsidR="007C25BB">
        <w:rPr>
          <w:color w:val="000000"/>
          <w:sz w:val="28"/>
          <w:szCs w:val="28"/>
        </w:rPr>
        <w:t>47</w:t>
      </w:r>
      <w:r w:rsidRPr="00D35F61">
        <w:rPr>
          <w:color w:val="000000"/>
          <w:sz w:val="28"/>
          <w:szCs w:val="28"/>
        </w:rPr>
        <w:t>, c. 84]</w:t>
      </w:r>
      <w:r w:rsidR="00156D69" w:rsidRPr="00D35F61">
        <w:rPr>
          <w:color w:val="000000"/>
          <w:sz w:val="28"/>
          <w:szCs w:val="28"/>
        </w:rPr>
        <w:t>:</w:t>
      </w:r>
    </w:p>
    <w:p w:rsidR="009E461C" w:rsidRPr="00D35F61" w:rsidRDefault="009E461C" w:rsidP="001070D2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35F61">
        <w:rPr>
          <w:color w:val="000000"/>
          <w:sz w:val="28"/>
          <w:szCs w:val="28"/>
        </w:rPr>
        <w:t>производственные запасы, как совокупность исходного сырья, материалов и изделий для обеспечения бесперебойности технологического процесса в сфере производственного потребления материальных ресурсов</w:t>
      </w:r>
    </w:p>
    <w:p w:rsidR="009E461C" w:rsidRPr="00D35F61" w:rsidRDefault="009E461C" w:rsidP="001070D2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35F61">
        <w:rPr>
          <w:color w:val="000000"/>
          <w:sz w:val="28"/>
          <w:szCs w:val="28"/>
        </w:rPr>
        <w:t>запасы готовой продукции, как совокупность продукции прошедшей техническую приемку и накапливаемой до величины партии отгрузки на складах изготовителей;</w:t>
      </w:r>
    </w:p>
    <w:p w:rsidR="009E461C" w:rsidRPr="00D35F61" w:rsidRDefault="009E461C" w:rsidP="001070D2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35F61">
        <w:rPr>
          <w:color w:val="000000"/>
          <w:sz w:val="28"/>
          <w:szCs w:val="28"/>
        </w:rPr>
        <w:t>товарные запасы на складах предприятий и организаций оптовой торговли (посреднические, торгующие оптом органы в сфере товарного обращения);</w:t>
      </w:r>
    </w:p>
    <w:p w:rsidR="009E461C" w:rsidRPr="00D35F61" w:rsidRDefault="009E461C" w:rsidP="001070D2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35F61">
        <w:rPr>
          <w:color w:val="000000"/>
          <w:sz w:val="28"/>
          <w:szCs w:val="28"/>
        </w:rPr>
        <w:t>транспортные запасы или запасы товаров, находящихся в процессе перемещения на пути следования от продавцов (поставщиков, грузоотправителей) к покупателям (потребителям, грузополучателям);</w:t>
      </w:r>
    </w:p>
    <w:p w:rsidR="009E461C" w:rsidRPr="00D35F61" w:rsidRDefault="009E461C" w:rsidP="001070D2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35F61">
        <w:rPr>
          <w:color w:val="000000"/>
          <w:sz w:val="28"/>
          <w:szCs w:val="28"/>
        </w:rPr>
        <w:t>государственные резервы материальных ресурсов - на случай стихийных бедствий и других чрезвычайных ситуаций.</w:t>
      </w:r>
    </w:p>
    <w:p w:rsidR="009E461C" w:rsidRPr="00D35F61" w:rsidRDefault="009E461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5F61">
        <w:rPr>
          <w:color w:val="000000"/>
          <w:sz w:val="28"/>
          <w:szCs w:val="28"/>
        </w:rPr>
        <w:t>Данная классификация основана больше на специфики предприятия работающего с материалами, она отображает специализацию материалов и их направление. Так же существует другие признаки классификации. Классификация материальных ресурсов, как правило, осуществляется по следующим признакам [</w:t>
      </w:r>
      <w:r w:rsidR="007C25BB">
        <w:rPr>
          <w:color w:val="000000"/>
          <w:sz w:val="28"/>
          <w:szCs w:val="28"/>
        </w:rPr>
        <w:t>47</w:t>
      </w:r>
      <w:r w:rsidRPr="00D35F61">
        <w:rPr>
          <w:color w:val="000000"/>
          <w:sz w:val="28"/>
          <w:szCs w:val="28"/>
        </w:rPr>
        <w:t>, c.96]</w:t>
      </w:r>
      <w:r w:rsidR="00156D69" w:rsidRPr="00D35F61">
        <w:rPr>
          <w:color w:val="000000"/>
          <w:sz w:val="28"/>
          <w:szCs w:val="28"/>
        </w:rPr>
        <w:t>:</w:t>
      </w:r>
    </w:p>
    <w:p w:rsidR="009E461C" w:rsidRPr="00D35F61" w:rsidRDefault="009E461C" w:rsidP="001070D2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D35F61">
        <w:rPr>
          <w:color w:val="000000"/>
          <w:sz w:val="28"/>
          <w:szCs w:val="28"/>
        </w:rPr>
        <w:t>функциональному</w:t>
      </w:r>
      <w:proofErr w:type="gramEnd"/>
      <w:r w:rsidRPr="00D35F61">
        <w:rPr>
          <w:color w:val="000000"/>
          <w:sz w:val="28"/>
          <w:szCs w:val="28"/>
        </w:rPr>
        <w:t xml:space="preserve"> (энергоресурсы, сырье, комплектующие, запасные части, инструменты и т.д.);</w:t>
      </w:r>
    </w:p>
    <w:p w:rsidR="009E461C" w:rsidRPr="00D35F61" w:rsidRDefault="009E461C" w:rsidP="001070D2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35F61">
        <w:rPr>
          <w:color w:val="000000"/>
          <w:sz w:val="28"/>
          <w:szCs w:val="28"/>
        </w:rPr>
        <w:t>частоте замещения (однократное или многократное приобретение)</w:t>
      </w:r>
    </w:p>
    <w:p w:rsidR="009E461C" w:rsidRPr="00D35F61" w:rsidRDefault="009E461C" w:rsidP="001070D2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35F61">
        <w:rPr>
          <w:color w:val="000000"/>
          <w:sz w:val="28"/>
          <w:szCs w:val="28"/>
        </w:rPr>
        <w:t>физической или химической природе (</w:t>
      </w:r>
      <w:proofErr w:type="gramStart"/>
      <w:r w:rsidRPr="00D35F61">
        <w:rPr>
          <w:color w:val="000000"/>
          <w:sz w:val="28"/>
          <w:szCs w:val="28"/>
        </w:rPr>
        <w:t>твердые</w:t>
      </w:r>
      <w:proofErr w:type="gramEnd"/>
      <w:r w:rsidRPr="00D35F61">
        <w:rPr>
          <w:color w:val="000000"/>
          <w:sz w:val="28"/>
          <w:szCs w:val="28"/>
        </w:rPr>
        <w:t>, жидкие, газообразные, скоропортящиеся и т.д.);</w:t>
      </w:r>
    </w:p>
    <w:p w:rsidR="009E461C" w:rsidRPr="00D35F61" w:rsidRDefault="009E461C" w:rsidP="001070D2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35F61">
        <w:rPr>
          <w:color w:val="000000"/>
          <w:sz w:val="28"/>
          <w:szCs w:val="28"/>
        </w:rPr>
        <w:t>времени доставки.</w:t>
      </w:r>
    </w:p>
    <w:p w:rsidR="009E461C" w:rsidRPr="00D35F61" w:rsidRDefault="009E461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5F61">
        <w:rPr>
          <w:color w:val="000000"/>
          <w:sz w:val="28"/>
          <w:szCs w:val="28"/>
        </w:rPr>
        <w:lastRenderedPageBreak/>
        <w:t>Данная классификация наиболее обширная по охвату, позволяет назначить направление материальных потоков и определить назначения какого либо материального ресурса.</w:t>
      </w:r>
    </w:p>
    <w:p w:rsidR="009E461C" w:rsidRPr="00D35F61" w:rsidRDefault="009E461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5F61">
        <w:rPr>
          <w:color w:val="000000"/>
          <w:sz w:val="28"/>
          <w:szCs w:val="28"/>
        </w:rPr>
        <w:t xml:space="preserve">Материально-производственные запасы принимаются к учету независимо от того, когда они поступили - до или после получения расчетных документов. Фактическая себестоимость материально-производственных запасов рассчитывается по мере поступления платежных требований поставщиков, расчетных документов по оплате погрузочно-разгрузочных работ, транспортных услуг и прочих расходов. Первый вариант учета целесообразно использовать организациям, где доля транспортно-заготовительных расходов несущественна, а расчетные документы по данному виду расходов поступают </w:t>
      </w:r>
      <w:proofErr w:type="gramStart"/>
      <w:r w:rsidRPr="00D35F61">
        <w:rPr>
          <w:color w:val="000000"/>
          <w:sz w:val="28"/>
          <w:szCs w:val="28"/>
        </w:rPr>
        <w:t>до</w:t>
      </w:r>
      <w:proofErr w:type="gramEnd"/>
      <w:r w:rsidRPr="00D35F61">
        <w:rPr>
          <w:color w:val="000000"/>
          <w:sz w:val="28"/>
          <w:szCs w:val="28"/>
        </w:rPr>
        <w:t xml:space="preserve"> или </w:t>
      </w:r>
      <w:proofErr w:type="gramStart"/>
      <w:r w:rsidRPr="00D35F61">
        <w:rPr>
          <w:color w:val="000000"/>
          <w:sz w:val="28"/>
          <w:szCs w:val="28"/>
        </w:rPr>
        <w:t>во</w:t>
      </w:r>
      <w:proofErr w:type="gramEnd"/>
      <w:r w:rsidRPr="00D35F61">
        <w:rPr>
          <w:color w:val="000000"/>
          <w:sz w:val="28"/>
          <w:szCs w:val="28"/>
        </w:rPr>
        <w:t xml:space="preserve"> время принятия материальных ценностей к учету в одном и том же отчетном периоде. В противоположной ситуации наиболее приемлем второй вариант учета, который предполагает ведение обособленного учета транспортно-заготовительных расходов.</w:t>
      </w:r>
    </w:p>
    <w:p w:rsidR="009E461C" w:rsidRPr="00D35F61" w:rsidRDefault="009E461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5F61">
        <w:rPr>
          <w:color w:val="000000"/>
          <w:sz w:val="28"/>
          <w:szCs w:val="28"/>
        </w:rPr>
        <w:t>Правильное понимание значения материальных запасов и управление ими на принципах оптимальности - важнейшее условие бесперебойного и комплексного обеспечения потребителей материальными ресурсами, широкого маневрирования ими и ускорения оборачиваемости вложенных в них средств. Для решения этой задачи заложены большие резервы повышения эффективности производства. Образование запасов является объективным условием процесса воспроизводства, обеспечивающим его непрерывность. Величина материальных запасов по абсолютным показателям зависит от [</w:t>
      </w:r>
      <w:r w:rsidR="00643A18" w:rsidRPr="00D35F61">
        <w:rPr>
          <w:color w:val="000000"/>
          <w:sz w:val="28"/>
          <w:szCs w:val="28"/>
        </w:rPr>
        <w:t>9</w:t>
      </w:r>
      <w:r w:rsidRPr="00D35F61">
        <w:rPr>
          <w:color w:val="000000"/>
          <w:sz w:val="28"/>
          <w:szCs w:val="28"/>
        </w:rPr>
        <w:t>, c. 91]</w:t>
      </w:r>
      <w:r w:rsidR="00156D69" w:rsidRPr="00D35F61">
        <w:rPr>
          <w:color w:val="000000"/>
          <w:sz w:val="28"/>
          <w:szCs w:val="28"/>
        </w:rPr>
        <w:t>:</w:t>
      </w:r>
    </w:p>
    <w:p w:rsidR="009E461C" w:rsidRPr="00D35F61" w:rsidRDefault="009E461C" w:rsidP="001070D2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35F61">
        <w:rPr>
          <w:color w:val="000000"/>
          <w:sz w:val="28"/>
          <w:szCs w:val="28"/>
        </w:rPr>
        <w:t>уровня развития производительных сил и степени общественного разделения труда;</w:t>
      </w:r>
    </w:p>
    <w:p w:rsidR="009E461C" w:rsidRPr="00D35F61" w:rsidRDefault="009E461C" w:rsidP="001070D2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35F61">
        <w:rPr>
          <w:color w:val="000000"/>
          <w:sz w:val="28"/>
          <w:szCs w:val="28"/>
        </w:rPr>
        <w:t>достигнутого уровня специализации и производственного кооперирования;</w:t>
      </w:r>
    </w:p>
    <w:p w:rsidR="009E461C" w:rsidRPr="00D35F61" w:rsidRDefault="009E461C" w:rsidP="001070D2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35F61">
        <w:rPr>
          <w:color w:val="000000"/>
          <w:sz w:val="28"/>
          <w:szCs w:val="28"/>
        </w:rPr>
        <w:lastRenderedPageBreak/>
        <w:t>организации хозяйственных связей, рациональности перевозок продукции и ряда других факторов.</w:t>
      </w:r>
    </w:p>
    <w:p w:rsidR="00DA538D" w:rsidRDefault="009E461C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D35F61">
        <w:rPr>
          <w:color w:val="000000"/>
          <w:sz w:val="28"/>
          <w:szCs w:val="28"/>
        </w:rPr>
        <w:t>Итак, после исследования вопроса экономической сущности понятия «материалы», можно сделать вывод, о том, что в отечественных экономических источниках термин «материалы» отождествляется с понятиями «материальные ресурсы» и «производственные запасы» и означает это потребляемые в процессе производства предметы труда, к которым относятся основные</w:t>
      </w:r>
      <w:r w:rsidR="003E44E5" w:rsidRPr="00D35F61">
        <w:rPr>
          <w:color w:val="000000"/>
          <w:sz w:val="28"/>
          <w:szCs w:val="28"/>
        </w:rPr>
        <w:t xml:space="preserve"> </w:t>
      </w:r>
      <w:r w:rsidRPr="00D35F61">
        <w:rPr>
          <w:color w:val="000000"/>
          <w:sz w:val="28"/>
          <w:szCs w:val="28"/>
        </w:rPr>
        <w:t xml:space="preserve"> и </w:t>
      </w:r>
      <w:r w:rsidR="003E44E5" w:rsidRPr="00D35F61">
        <w:rPr>
          <w:color w:val="000000"/>
          <w:sz w:val="28"/>
          <w:szCs w:val="28"/>
        </w:rPr>
        <w:t xml:space="preserve"> </w:t>
      </w:r>
      <w:r w:rsidRPr="00D35F61">
        <w:rPr>
          <w:color w:val="000000"/>
          <w:sz w:val="28"/>
          <w:szCs w:val="28"/>
        </w:rPr>
        <w:t xml:space="preserve">вспомогательные материалы, полуфабрикаты и комплектующие изделия, топливо и энергия на технологические нужды. </w:t>
      </w:r>
      <w:proofErr w:type="gramEnd"/>
    </w:p>
    <w:p w:rsidR="004652A3" w:rsidRPr="00783E21" w:rsidRDefault="004652A3" w:rsidP="001070D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9E461C" w:rsidRPr="00D35F61" w:rsidRDefault="009E461C" w:rsidP="001070D2">
      <w:pPr>
        <w:spacing w:after="0" w:line="360" w:lineRule="auto"/>
        <w:ind w:left="0" w:right="0"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5F61">
        <w:rPr>
          <w:rFonts w:ascii="Times New Roman" w:hAnsi="Times New Roman" w:cs="Times New Roman"/>
          <w:b/>
          <w:color w:val="000000"/>
          <w:sz w:val="28"/>
          <w:szCs w:val="28"/>
        </w:rPr>
        <w:t>1.2 Теоретические основы учета материалов</w:t>
      </w:r>
    </w:p>
    <w:p w:rsidR="00D1130B" w:rsidRPr="00D35F61" w:rsidRDefault="00D1130B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5F61">
        <w:rPr>
          <w:color w:val="000000"/>
          <w:sz w:val="28"/>
          <w:szCs w:val="28"/>
        </w:rPr>
        <w:t xml:space="preserve">Все первичные документы по движению материалов со складов и подразделений организации поступают в бухгалтерию. Именно на этой стадии учетного процесса работники бухгалтерии обязаны осуществлять действенный </w:t>
      </w:r>
      <w:proofErr w:type="gramStart"/>
      <w:r w:rsidRPr="00D35F61">
        <w:rPr>
          <w:color w:val="000000"/>
          <w:sz w:val="28"/>
          <w:szCs w:val="28"/>
        </w:rPr>
        <w:t>контроль за</w:t>
      </w:r>
      <w:proofErr w:type="gramEnd"/>
      <w:r w:rsidRPr="00D35F61">
        <w:rPr>
          <w:color w:val="000000"/>
          <w:sz w:val="28"/>
          <w:szCs w:val="28"/>
        </w:rPr>
        <w:t xml:space="preserve"> законностью, целесообразностью и правильностью документального оформления операций по движению материалов. После проверки первичные документы подвергаются таксировке (умножением количества материалов на цену).</w:t>
      </w:r>
    </w:p>
    <w:p w:rsidR="00D1130B" w:rsidRPr="00D35F61" w:rsidRDefault="00D1130B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5F61">
        <w:rPr>
          <w:color w:val="000000"/>
          <w:sz w:val="28"/>
          <w:szCs w:val="28"/>
        </w:rPr>
        <w:t>Существует несколько вариантов уч</w:t>
      </w:r>
      <w:r w:rsidR="0006098F" w:rsidRPr="00D35F61">
        <w:rPr>
          <w:color w:val="000000"/>
          <w:sz w:val="28"/>
          <w:szCs w:val="28"/>
        </w:rPr>
        <w:t>ета материалов в бухгалтерии</w:t>
      </w:r>
      <w:r w:rsidRPr="00D35F61">
        <w:rPr>
          <w:color w:val="000000"/>
          <w:sz w:val="28"/>
          <w:szCs w:val="28"/>
        </w:rPr>
        <w:t>. При первом варианте в бухгалтерии открывают на каждый вид и сорт материалов карточки аналитического учета, в которые записывают на основании первичных документов операции по поступлению и расходу материалов. Эти карточки отличаются от карточек складского учета лишь тем, что учет материалов в них ведут не только в натуральном, но и в денежном выражении. По окончании месяца по итоговым данным карточек составляют сортовые количественно-суммовые оборотные ведомости аналитического учета и сверяют их с оборотами и остатками на соответствующих синтетических счетах и данными карточек складского учета.</w:t>
      </w:r>
    </w:p>
    <w:p w:rsidR="0006098F" w:rsidRPr="00D35F61" w:rsidRDefault="0006098F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D35F61">
        <w:rPr>
          <w:color w:val="000000"/>
          <w:sz w:val="28"/>
          <w:szCs w:val="28"/>
        </w:rPr>
        <w:lastRenderedPageBreak/>
        <w:t xml:space="preserve">При </w:t>
      </w:r>
      <w:r w:rsidR="006007BC" w:rsidRPr="00D35F61">
        <w:rPr>
          <w:color w:val="000000"/>
          <w:sz w:val="28"/>
          <w:szCs w:val="28"/>
        </w:rPr>
        <w:t xml:space="preserve"> </w:t>
      </w:r>
      <w:r w:rsidRPr="00D35F61">
        <w:rPr>
          <w:color w:val="000000"/>
          <w:sz w:val="28"/>
          <w:szCs w:val="28"/>
        </w:rPr>
        <w:t>втором варианте все приходные и расходные документы</w:t>
      </w:r>
      <w:r w:rsidR="007C1B5E" w:rsidRPr="00D35F61">
        <w:rPr>
          <w:color w:val="000000"/>
          <w:sz w:val="28"/>
          <w:szCs w:val="28"/>
        </w:rPr>
        <w:t xml:space="preserve"> </w:t>
      </w:r>
      <w:r w:rsidRPr="00D35F61">
        <w:rPr>
          <w:color w:val="000000"/>
          <w:sz w:val="28"/>
          <w:szCs w:val="28"/>
        </w:rPr>
        <w:t xml:space="preserve"> группируют по номенклатурным номерам, и в конце месяца подсчитанные по документам итоговые данные о поступлении и расходе каждого вида материалов записывают в оборотные ведомости, составляемые в натуральном и денежном выражениях по каждому складу отдельно в разрезе соответствующих синтетических счетов и субсчетов.</w:t>
      </w:r>
      <w:proofErr w:type="gramEnd"/>
    </w:p>
    <w:p w:rsidR="0006098F" w:rsidRPr="00D35F61" w:rsidRDefault="0006098F" w:rsidP="001070D2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F61">
        <w:rPr>
          <w:rFonts w:ascii="Times New Roman" w:hAnsi="Times New Roman" w:cs="Times New Roman"/>
          <w:color w:val="000000"/>
          <w:sz w:val="28"/>
          <w:szCs w:val="28"/>
        </w:rPr>
        <w:t>При втором варианте трудоемкость учета значительно уменьшается, поскольку отпадает необходимость ведения карточек аналитического учета. Но учет и в этом случае остается громоздким, поскольку в оборотную ведомость приходится записывать сотни, а иногда и тысячи номенклатурных номеров материалов [</w:t>
      </w:r>
      <w:r w:rsidR="007C25BB">
        <w:rPr>
          <w:rFonts w:ascii="Times New Roman" w:hAnsi="Times New Roman" w:cs="Times New Roman"/>
          <w:sz w:val="28"/>
          <w:szCs w:val="28"/>
        </w:rPr>
        <w:t>60</w:t>
      </w:r>
      <w:r w:rsidR="00643A18" w:rsidRPr="00D35F61">
        <w:rPr>
          <w:rFonts w:ascii="Times New Roman" w:hAnsi="Times New Roman" w:cs="Times New Roman"/>
          <w:sz w:val="28"/>
          <w:szCs w:val="28"/>
        </w:rPr>
        <w:t>, с 7</w:t>
      </w:r>
      <w:r w:rsidRPr="00D35F61">
        <w:rPr>
          <w:rFonts w:ascii="Times New Roman" w:hAnsi="Times New Roman" w:cs="Times New Roman"/>
          <w:b/>
          <w:color w:val="000000"/>
          <w:sz w:val="28"/>
          <w:szCs w:val="28"/>
        </w:rPr>
        <w:t>]</w:t>
      </w:r>
      <w:r w:rsidR="00156D69" w:rsidRPr="00D35F6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06098F" w:rsidRPr="00D35F61" w:rsidRDefault="0006098F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5F61">
        <w:rPr>
          <w:color w:val="000000"/>
          <w:sz w:val="28"/>
          <w:szCs w:val="28"/>
        </w:rPr>
        <w:t>Стоимость материалов, которые лежат на складе, хранится на одноименном счете 10. Но главное правило любого бизнеса гласит: актив не должен залеживаться на одном счете. Чтобы материалы принесли прибыль, их надо пустить в производство, изготовить продукцию и продать ее.</w:t>
      </w:r>
    </w:p>
    <w:p w:rsidR="0006098F" w:rsidRPr="00D35F61" w:rsidRDefault="0006098F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5F61">
        <w:rPr>
          <w:color w:val="000000"/>
          <w:sz w:val="28"/>
          <w:szCs w:val="28"/>
        </w:rPr>
        <w:t>Есть несколько способов оценить стоимость материалов, по которым их надо списывать в производство: по стоимости единицы запасов, ФИФО и по средней себестоимости материалов. Можно установить в учетной политике один и тот же способ для всех видов сырья и материалов. А можно к разным группам применять разные способы, но делать это постоянно. Все зависит от специфики работы конкретного предприятия.</w:t>
      </w:r>
    </w:p>
    <w:p w:rsidR="0006098F" w:rsidRPr="00D35F61" w:rsidRDefault="0006098F" w:rsidP="001070D2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стоимости единицы запасов. На практике этот способ применяют, если каждая закупка индивидуальна и важно списывать стоимость именно того </w:t>
      </w:r>
      <w:r w:rsidRPr="00D3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сырья, которое использовано.</w:t>
      </w:r>
    </w:p>
    <w:p w:rsidR="005A417A" w:rsidRPr="00D35F61" w:rsidRDefault="0006098F" w:rsidP="001070D2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способу ФИФО. Если у компании много закупок однотипного сырья, оценивать запасы по себестоимости каждой единицы бывает трудоемко. Его название переводится с английского как «первый вошел, первый вышел» (</w:t>
      </w:r>
      <w:proofErr w:type="spellStart"/>
      <w:r w:rsidRPr="00D35F61">
        <w:rPr>
          <w:rFonts w:ascii="Times New Roman" w:eastAsia="Times New Roman" w:hAnsi="Times New Roman" w:cs="Times New Roman"/>
          <w:sz w:val="28"/>
          <w:szCs w:val="28"/>
          <w:lang w:eastAsia="ru-RU"/>
        </w:rPr>
        <w:t>first</w:t>
      </w:r>
      <w:proofErr w:type="spellEnd"/>
      <w:r w:rsidRPr="00D3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5F61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D3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5F61">
        <w:rPr>
          <w:rFonts w:ascii="Times New Roman" w:eastAsia="Times New Roman" w:hAnsi="Times New Roman" w:cs="Times New Roman"/>
          <w:sz w:val="28"/>
          <w:szCs w:val="28"/>
          <w:lang w:eastAsia="ru-RU"/>
        </w:rPr>
        <w:t>first</w:t>
      </w:r>
      <w:proofErr w:type="spellEnd"/>
      <w:r w:rsidRPr="00D3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5F61">
        <w:rPr>
          <w:rFonts w:ascii="Times New Roman" w:eastAsia="Times New Roman" w:hAnsi="Times New Roman" w:cs="Times New Roman"/>
          <w:sz w:val="28"/>
          <w:szCs w:val="28"/>
          <w:lang w:eastAsia="ru-RU"/>
        </w:rPr>
        <w:t>out</w:t>
      </w:r>
      <w:proofErr w:type="spellEnd"/>
      <w:r w:rsidRPr="00D3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Это означает: сначала надо списывать материалы из первой закупки, затем из второй и т. д. </w:t>
      </w:r>
    </w:p>
    <w:p w:rsidR="0006098F" w:rsidRPr="00D35F61" w:rsidRDefault="0006098F" w:rsidP="001070D2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 ФИФО выгодно применять, когда материалы на рынке дешевеют. Тогда в производство удастся списать больше затрат. А это в интересах компании: как мы уже сказали, активы не должны долго залеживаться на одном счете. Если же материалы дорожают, то способ ФИФО, наоборот, невыгоден организации.</w:t>
      </w:r>
    </w:p>
    <w:p w:rsidR="0006098F" w:rsidRPr="00D35F61" w:rsidRDefault="0006098F" w:rsidP="001070D2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средней себестоимости. Еще один вариант — ежемесячно подсчитывать среднюю стоимость материалов на складе, а потом умножать ее на количество материалов, отпущенных в производство. </w:t>
      </w:r>
    </w:p>
    <w:p w:rsidR="0006098F" w:rsidRPr="00D35F61" w:rsidRDefault="0006098F" w:rsidP="001070D2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35F61">
        <w:rPr>
          <w:b w:val="0"/>
          <w:sz w:val="28"/>
          <w:szCs w:val="28"/>
        </w:rPr>
        <w:t>Если выбрать этот вариант, то каждый месяц компания будет списывать примерно одинаковую сумму затрат (при стабильном объеме производства). Даже если цены на материалы будут колебаться</w:t>
      </w:r>
      <w:r w:rsidR="005A417A" w:rsidRPr="00D35F61">
        <w:rPr>
          <w:sz w:val="28"/>
          <w:szCs w:val="28"/>
        </w:rPr>
        <w:t xml:space="preserve"> </w:t>
      </w:r>
      <w:r w:rsidR="005A417A" w:rsidRPr="00D35F61">
        <w:rPr>
          <w:b w:val="0"/>
          <w:sz w:val="28"/>
          <w:szCs w:val="28"/>
        </w:rPr>
        <w:t>[</w:t>
      </w:r>
      <w:r w:rsidR="007C25BB">
        <w:rPr>
          <w:b w:val="0"/>
          <w:sz w:val="28"/>
          <w:szCs w:val="28"/>
        </w:rPr>
        <w:t>56</w:t>
      </w:r>
      <w:r w:rsidR="00400484" w:rsidRPr="00D35F61">
        <w:rPr>
          <w:b w:val="0"/>
          <w:sz w:val="28"/>
          <w:szCs w:val="28"/>
        </w:rPr>
        <w:t>, с 12</w:t>
      </w:r>
      <w:r w:rsidR="005A417A" w:rsidRPr="00D35F61">
        <w:rPr>
          <w:b w:val="0"/>
          <w:sz w:val="28"/>
          <w:szCs w:val="28"/>
        </w:rPr>
        <w:t>]</w:t>
      </w:r>
      <w:r w:rsidR="00156D69" w:rsidRPr="00D35F61">
        <w:rPr>
          <w:b w:val="0"/>
          <w:sz w:val="28"/>
          <w:szCs w:val="28"/>
        </w:rPr>
        <w:t>.</w:t>
      </w:r>
    </w:p>
    <w:p w:rsidR="00762A53" w:rsidRPr="00D35F61" w:rsidRDefault="00153308" w:rsidP="001070D2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D35F61">
        <w:rPr>
          <w:b w:val="0"/>
          <w:sz w:val="28"/>
          <w:szCs w:val="28"/>
        </w:rPr>
        <w:t>Эффективное управление экономикой организации требует выбор такой системы управления, которая направлена на достижение финансово-экономической устойчивости и эффективности функционирования. Для того чтобы объективно реагировать на динамические условия развития экономических процессов, необходимы четкие системы п</w:t>
      </w:r>
      <w:proofErr w:type="gramStart"/>
      <w:r w:rsidRPr="00D35F61">
        <w:rPr>
          <w:b w:val="0"/>
          <w:sz w:val="28"/>
          <w:szCs w:val="28"/>
        </w:rPr>
        <w:t>о-</w:t>
      </w:r>
      <w:proofErr w:type="gramEnd"/>
      <w:r w:rsidRPr="00D35F61">
        <w:rPr>
          <w:b w:val="0"/>
          <w:sz w:val="28"/>
          <w:szCs w:val="28"/>
        </w:rPr>
        <w:t xml:space="preserve"> строения финансового и управленческого учета. Построение системы учета – достаточно сложный и важный процесс в деятельности организации. </w:t>
      </w:r>
    </w:p>
    <w:p w:rsidR="00153308" w:rsidRPr="00D35F61" w:rsidRDefault="00153308" w:rsidP="001070D2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D35F61">
        <w:rPr>
          <w:b w:val="0"/>
          <w:sz w:val="28"/>
          <w:szCs w:val="28"/>
        </w:rPr>
        <w:t xml:space="preserve">Финансовый учет – это внешний учет, а управленческий учет – внутренний учет. Однако, как известно, все внутренние события происходят под влиянием </w:t>
      </w:r>
      <w:proofErr w:type="gramStart"/>
      <w:r w:rsidRPr="00D35F61">
        <w:rPr>
          <w:b w:val="0"/>
          <w:sz w:val="28"/>
          <w:szCs w:val="28"/>
        </w:rPr>
        <w:t>внешних</w:t>
      </w:r>
      <w:proofErr w:type="gramEnd"/>
      <w:r w:rsidRPr="00D35F61">
        <w:rPr>
          <w:b w:val="0"/>
          <w:sz w:val="28"/>
          <w:szCs w:val="28"/>
        </w:rPr>
        <w:t xml:space="preserve">. Сложность ведения управленческого учета объясняется тем, что в нем сочетаются учет, бюджетирование, контроль, отчетность, анализ и некоторые аспекты управления. </w:t>
      </w:r>
      <w:proofErr w:type="gramStart"/>
      <w:r w:rsidRPr="00D35F61">
        <w:rPr>
          <w:b w:val="0"/>
          <w:sz w:val="28"/>
          <w:szCs w:val="28"/>
        </w:rPr>
        <w:t xml:space="preserve">При этом финансовый и управленческий учет находятся в одном информационном поле, а их взаимосвязь может быть различной: </w:t>
      </w:r>
      <w:r w:rsidRPr="00D35F61">
        <w:rPr>
          <w:b w:val="0"/>
          <w:sz w:val="28"/>
          <w:szCs w:val="28"/>
        </w:rPr>
        <w:sym w:font="Symbol" w:char="F02D"/>
      </w:r>
      <w:r w:rsidRPr="00D35F61">
        <w:rPr>
          <w:b w:val="0"/>
          <w:sz w:val="28"/>
          <w:szCs w:val="28"/>
        </w:rPr>
        <w:t xml:space="preserve"> финансовый и управленческий учет независимы друг от друга; </w:t>
      </w:r>
      <w:r w:rsidRPr="00D35F61">
        <w:rPr>
          <w:b w:val="0"/>
          <w:sz w:val="28"/>
          <w:szCs w:val="28"/>
        </w:rPr>
        <w:sym w:font="Symbol" w:char="F02D"/>
      </w:r>
      <w:r w:rsidRPr="00D35F61">
        <w:rPr>
          <w:b w:val="0"/>
          <w:sz w:val="28"/>
          <w:szCs w:val="28"/>
        </w:rPr>
        <w:t xml:space="preserve"> в целом финансовый и управленческий учет – разные системы, но часть данных в учете совпадают; </w:t>
      </w:r>
      <w:r w:rsidRPr="00D35F61">
        <w:rPr>
          <w:b w:val="0"/>
          <w:sz w:val="28"/>
          <w:szCs w:val="28"/>
        </w:rPr>
        <w:sym w:font="Symbol" w:char="F02D"/>
      </w:r>
      <w:r w:rsidRPr="00D35F61">
        <w:rPr>
          <w:b w:val="0"/>
          <w:sz w:val="28"/>
          <w:szCs w:val="28"/>
        </w:rPr>
        <w:t xml:space="preserve"> управленческий учет представляет комплексную систему, включающую и финансовый учет [</w:t>
      </w:r>
      <w:r w:rsidR="007C25BB">
        <w:rPr>
          <w:b w:val="0"/>
          <w:sz w:val="28"/>
          <w:szCs w:val="28"/>
        </w:rPr>
        <w:t>56</w:t>
      </w:r>
      <w:r w:rsidR="00643A18" w:rsidRPr="00D35F61">
        <w:rPr>
          <w:b w:val="0"/>
          <w:sz w:val="28"/>
          <w:szCs w:val="28"/>
        </w:rPr>
        <w:t>, с</w:t>
      </w:r>
      <w:r w:rsidR="00DA538D" w:rsidRPr="00D35F61">
        <w:rPr>
          <w:b w:val="0"/>
          <w:sz w:val="28"/>
          <w:szCs w:val="28"/>
        </w:rPr>
        <w:t>.</w:t>
      </w:r>
      <w:r w:rsidR="00643A18" w:rsidRPr="00D35F61">
        <w:rPr>
          <w:b w:val="0"/>
          <w:sz w:val="28"/>
          <w:szCs w:val="28"/>
        </w:rPr>
        <w:t xml:space="preserve"> 34</w:t>
      </w:r>
      <w:r w:rsidRPr="00D35F61">
        <w:rPr>
          <w:b w:val="0"/>
          <w:sz w:val="28"/>
          <w:szCs w:val="28"/>
        </w:rPr>
        <w:t>]</w:t>
      </w:r>
      <w:r w:rsidR="00156D69" w:rsidRPr="00D35F61">
        <w:rPr>
          <w:b w:val="0"/>
          <w:sz w:val="28"/>
          <w:szCs w:val="28"/>
        </w:rPr>
        <w:t>.</w:t>
      </w:r>
      <w:proofErr w:type="gramEnd"/>
    </w:p>
    <w:p w:rsidR="00D1130B" w:rsidRPr="00D35F61" w:rsidRDefault="00856A97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35F61">
        <w:rPr>
          <w:sz w:val="28"/>
          <w:szCs w:val="28"/>
        </w:rPr>
        <w:lastRenderedPageBreak/>
        <w:t>Организация бухгалтерского учета у предприятий, осуществляющих операции с металлоломом, будет зависеть от того, какие цели преследует данный субъект. Если он осуществляет заготовку лома черных и цветных металлов с целью его использования в качестве вторичного сырья, приобретенного для производства своей продукции, то в этом случае металлолом будет выступать в качестве материалов. Эта схема всегда используется предприятиями металлургии. Если организация заготавливает лом и отходы с целью дальнейшей перепродажи металлургическим комбинатам, то металлолом предлагается учитывать как товар.</w:t>
      </w:r>
    </w:p>
    <w:p w:rsidR="00875751" w:rsidRPr="00D35F61" w:rsidRDefault="00634C5E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35F61">
        <w:rPr>
          <w:sz w:val="28"/>
          <w:szCs w:val="28"/>
        </w:rPr>
        <w:t>По наш</w:t>
      </w:r>
      <w:r w:rsidR="006007BC" w:rsidRPr="00D35F61">
        <w:rPr>
          <w:sz w:val="28"/>
          <w:szCs w:val="28"/>
        </w:rPr>
        <w:t>ему мнению, деятельность по за</w:t>
      </w:r>
      <w:r w:rsidRPr="00D35F61">
        <w:rPr>
          <w:sz w:val="28"/>
          <w:szCs w:val="28"/>
        </w:rPr>
        <w:t>готовке и д</w:t>
      </w:r>
      <w:r w:rsidR="006007BC" w:rsidRPr="00D35F61">
        <w:rPr>
          <w:sz w:val="28"/>
          <w:szCs w:val="28"/>
        </w:rPr>
        <w:t>альнейшей реализации металлоло</w:t>
      </w:r>
      <w:r w:rsidRPr="00D35F61">
        <w:rPr>
          <w:sz w:val="28"/>
          <w:szCs w:val="28"/>
        </w:rPr>
        <w:t>ма в специа</w:t>
      </w:r>
      <w:r w:rsidR="006007BC" w:rsidRPr="00D35F61">
        <w:rPr>
          <w:sz w:val="28"/>
          <w:szCs w:val="28"/>
        </w:rPr>
        <w:t>лизированных организациях целе</w:t>
      </w:r>
      <w:r w:rsidRPr="00D35F61">
        <w:rPr>
          <w:sz w:val="28"/>
          <w:szCs w:val="28"/>
        </w:rPr>
        <w:t>сообразно определять как производственную. Из чего следует</w:t>
      </w:r>
      <w:r w:rsidR="006007BC" w:rsidRPr="00D35F61">
        <w:rPr>
          <w:sz w:val="28"/>
          <w:szCs w:val="28"/>
        </w:rPr>
        <w:t>, что лом и отходы, заготовлен</w:t>
      </w:r>
      <w:r w:rsidRPr="00D35F61">
        <w:rPr>
          <w:sz w:val="28"/>
          <w:szCs w:val="28"/>
        </w:rPr>
        <w:t>ные данной о</w:t>
      </w:r>
      <w:r w:rsidR="006007BC" w:rsidRPr="00D35F61">
        <w:rPr>
          <w:sz w:val="28"/>
          <w:szCs w:val="28"/>
        </w:rPr>
        <w:t>рганизацией, следует квалифици</w:t>
      </w:r>
      <w:r w:rsidRPr="00D35F61">
        <w:rPr>
          <w:sz w:val="28"/>
          <w:szCs w:val="28"/>
        </w:rPr>
        <w:t>ровать как м</w:t>
      </w:r>
      <w:r w:rsidR="006007BC" w:rsidRPr="00D35F61">
        <w:rPr>
          <w:sz w:val="28"/>
          <w:szCs w:val="28"/>
        </w:rPr>
        <w:t>атериалы и, следовательно, учи</w:t>
      </w:r>
      <w:r w:rsidRPr="00D35F61">
        <w:rPr>
          <w:sz w:val="28"/>
          <w:szCs w:val="28"/>
        </w:rPr>
        <w:t xml:space="preserve">тывать на счете 10 «Материалы», а затраты по переработке </w:t>
      </w:r>
      <w:r w:rsidR="006007BC" w:rsidRPr="00D35F61">
        <w:rPr>
          <w:sz w:val="28"/>
          <w:szCs w:val="28"/>
        </w:rPr>
        <w:t>лома формировать по дебету сче</w:t>
      </w:r>
      <w:r w:rsidRPr="00D35F61">
        <w:rPr>
          <w:sz w:val="28"/>
          <w:szCs w:val="28"/>
        </w:rPr>
        <w:t>та 20 «Основное производство», в том числе и стоимость заготовленного лома, переданного в обработку</w:t>
      </w:r>
      <w:r w:rsidR="00156D69" w:rsidRPr="00D35F61">
        <w:rPr>
          <w:sz w:val="28"/>
          <w:szCs w:val="28"/>
        </w:rPr>
        <w:t xml:space="preserve"> </w:t>
      </w:r>
      <w:r w:rsidRPr="00D35F61">
        <w:rPr>
          <w:sz w:val="28"/>
          <w:szCs w:val="28"/>
        </w:rPr>
        <w:t>[</w:t>
      </w:r>
      <w:r w:rsidR="00DA2824">
        <w:rPr>
          <w:sz w:val="28"/>
          <w:szCs w:val="28"/>
        </w:rPr>
        <w:t>61</w:t>
      </w:r>
      <w:r w:rsidR="00643A18" w:rsidRPr="00D35F61">
        <w:rPr>
          <w:sz w:val="28"/>
          <w:szCs w:val="28"/>
        </w:rPr>
        <w:t>, с</w:t>
      </w:r>
      <w:r w:rsidR="00DA538D" w:rsidRPr="00D35F61">
        <w:rPr>
          <w:sz w:val="28"/>
          <w:szCs w:val="28"/>
        </w:rPr>
        <w:t>.</w:t>
      </w:r>
      <w:r w:rsidR="00643A18" w:rsidRPr="00D35F61">
        <w:rPr>
          <w:sz w:val="28"/>
          <w:szCs w:val="28"/>
        </w:rPr>
        <w:t xml:space="preserve"> 48</w:t>
      </w:r>
      <w:r w:rsidRPr="00D35F61">
        <w:rPr>
          <w:sz w:val="28"/>
          <w:szCs w:val="28"/>
        </w:rPr>
        <w:t>]</w:t>
      </w:r>
      <w:r w:rsidR="00156D69" w:rsidRPr="00D35F61">
        <w:rPr>
          <w:sz w:val="28"/>
          <w:szCs w:val="28"/>
        </w:rPr>
        <w:t>.</w:t>
      </w:r>
    </w:p>
    <w:p w:rsidR="00762A53" w:rsidRPr="00D35F61" w:rsidRDefault="00557B0F" w:rsidP="001070D2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расчете налога на прибыль выручка от продажи материалов признается доходом от реализации (ст. 249 НК РФ). Дату получения выручки определяйте в зависимо</w:t>
      </w:r>
      <w:r w:rsidR="001110EB" w:rsidRPr="00D3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от выбранного метода учета:</w:t>
      </w:r>
    </w:p>
    <w:p w:rsidR="00762A53" w:rsidRPr="00D35F61" w:rsidRDefault="00557B0F" w:rsidP="001070D2">
      <w:pPr>
        <w:pStyle w:val="ad"/>
        <w:numPr>
          <w:ilvl w:val="0"/>
          <w:numId w:val="39"/>
        </w:numPr>
        <w:shd w:val="clear" w:color="auto" w:fill="FFFFFF"/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D35F61">
        <w:rPr>
          <w:b w:val="0"/>
          <w:color w:val="000000"/>
          <w:sz w:val="28"/>
          <w:szCs w:val="28"/>
        </w:rPr>
        <w:t>при методе начисления моментом получения дохода признается дата перехода права собственности на материалы (п. 3 ст. 271 НК РФ);</w:t>
      </w:r>
    </w:p>
    <w:p w:rsidR="00557B0F" w:rsidRPr="00D35F61" w:rsidRDefault="00557B0F" w:rsidP="001070D2">
      <w:pPr>
        <w:pStyle w:val="ad"/>
        <w:numPr>
          <w:ilvl w:val="0"/>
          <w:numId w:val="39"/>
        </w:numPr>
        <w:shd w:val="clear" w:color="auto" w:fill="FFFFFF"/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D35F61">
        <w:rPr>
          <w:b w:val="0"/>
          <w:color w:val="000000"/>
          <w:sz w:val="28"/>
          <w:szCs w:val="28"/>
        </w:rPr>
        <w:t xml:space="preserve">при кассовом методе выручка признается в момент получения оплаты за отгруженные материалы (п. 2 ст. 273 НК РФ). Предварительную оплату (аванс), полученную от покупателя (заказчика), также учтите в составе доходов в момент получения (п. 2 ст. 273, подп. 1 п. 1 ст. 251 НК РФ). Это правило действует, несмотря на </w:t>
      </w:r>
      <w:proofErr w:type="gramStart"/>
      <w:r w:rsidRPr="00D35F61">
        <w:rPr>
          <w:b w:val="0"/>
          <w:color w:val="000000"/>
          <w:sz w:val="28"/>
          <w:szCs w:val="28"/>
        </w:rPr>
        <w:t>то</w:t>
      </w:r>
      <w:proofErr w:type="gramEnd"/>
      <w:r w:rsidRPr="00D35F61">
        <w:rPr>
          <w:b w:val="0"/>
          <w:color w:val="000000"/>
          <w:sz w:val="28"/>
          <w:szCs w:val="28"/>
        </w:rPr>
        <w:t xml:space="preserve"> что материалы еще фактически не переданы покупателю (п. 8 информационного письма Президиума ВАС РФ от 22 декабря 2005 г. № 98).</w:t>
      </w:r>
    </w:p>
    <w:p w:rsidR="00762A53" w:rsidRPr="00D35F61" w:rsidRDefault="00557B0F" w:rsidP="001070D2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Выручку от реализации материалов в налоговом учете можно уменьшить:</w:t>
      </w:r>
    </w:p>
    <w:p w:rsidR="00557B0F" w:rsidRPr="00D35F61" w:rsidRDefault="00557B0F" w:rsidP="001070D2">
      <w:pPr>
        <w:pStyle w:val="ad"/>
        <w:numPr>
          <w:ilvl w:val="0"/>
          <w:numId w:val="41"/>
        </w:numPr>
        <w:shd w:val="clear" w:color="auto" w:fill="FFFFFF"/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D35F61">
        <w:rPr>
          <w:b w:val="0"/>
          <w:color w:val="000000"/>
          <w:sz w:val="28"/>
          <w:szCs w:val="28"/>
        </w:rPr>
        <w:t>на расходы, связанные с продажей реализуемых материалов (к ним относятся расходы по хранению, упаковке, обслуживанию и транспортировке) (подп. 3 п. 1 ст. 268 НК РФ);</w:t>
      </w:r>
    </w:p>
    <w:p w:rsidR="00557B0F" w:rsidRPr="00D35F61" w:rsidRDefault="00557B0F" w:rsidP="001070D2">
      <w:pPr>
        <w:numPr>
          <w:ilvl w:val="0"/>
          <w:numId w:val="31"/>
        </w:num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цену приобретения (создания) этих материалов по данным налогового учета (подп. 2 п. 1 ст. 268 НК РФ).</w:t>
      </w:r>
      <w:r w:rsidR="001110EB" w:rsidRPr="00D3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CB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1110EB" w:rsidRPr="00D3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5946E5" w:rsidRPr="00D35F61" w:rsidRDefault="009E461C" w:rsidP="001070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35F61">
        <w:rPr>
          <w:sz w:val="28"/>
          <w:szCs w:val="28"/>
        </w:rPr>
        <w:t>Концепцией развития бухгалтерского учета в России бухгалтерского учета предусмотрен переход к международным стандартам бухгалтерского учета. Положение по бухгалтерскому учету принятое в России имеет ряд отличий от МСФО 2 «Запасы». Основные различия между ПБУ и МСФО приведены в таблице 1.2.1.</w:t>
      </w:r>
    </w:p>
    <w:p w:rsidR="004208E9" w:rsidRPr="001070D2" w:rsidRDefault="009E461C" w:rsidP="001070D2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0D2">
        <w:rPr>
          <w:rFonts w:ascii="Times New Roman" w:hAnsi="Times New Roman" w:cs="Times New Roman"/>
          <w:b/>
          <w:bCs/>
          <w:sz w:val="28"/>
          <w:szCs w:val="28"/>
        </w:rPr>
        <w:t>Таблица 1.2.1</w:t>
      </w:r>
      <w:r w:rsidRPr="00107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0D2">
        <w:rPr>
          <w:rFonts w:ascii="Times New Roman" w:hAnsi="Times New Roman" w:cs="Times New Roman"/>
          <w:b/>
          <w:bCs/>
          <w:sz w:val="28"/>
          <w:szCs w:val="28"/>
        </w:rPr>
        <w:t>Сравнительные характеристики МСФО и ПБУ по учету материально-производственных запасов.</w:t>
      </w:r>
    </w:p>
    <w:tbl>
      <w:tblPr>
        <w:tblW w:w="95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410"/>
        <w:gridCol w:w="2996"/>
        <w:gridCol w:w="2572"/>
      </w:tblGrid>
      <w:tr w:rsidR="00444790" w:rsidRPr="00FC695F" w:rsidTr="00762A53">
        <w:trPr>
          <w:cantSplit/>
          <w:trHeight w:val="543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61C" w:rsidRPr="00F373BA" w:rsidRDefault="009E461C" w:rsidP="005946E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61C" w:rsidRPr="00F373BA" w:rsidRDefault="009E461C" w:rsidP="005946E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BA">
              <w:rPr>
                <w:rFonts w:ascii="Times New Roman" w:hAnsi="Times New Roman" w:cs="Times New Roman"/>
                <w:sz w:val="24"/>
                <w:szCs w:val="24"/>
              </w:rPr>
              <w:t>ПБУ</w:t>
            </w: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61C" w:rsidRPr="00F373BA" w:rsidRDefault="009E461C" w:rsidP="005946E5">
            <w:pPr>
              <w:ind w:left="33" w:right="0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BA">
              <w:rPr>
                <w:rFonts w:ascii="Times New Roman" w:hAnsi="Times New Roman" w:cs="Times New Roman"/>
                <w:sz w:val="24"/>
                <w:szCs w:val="24"/>
              </w:rPr>
              <w:t>МСФО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61C" w:rsidRPr="00F373BA" w:rsidRDefault="009E461C" w:rsidP="005946E5">
            <w:pPr>
              <w:tabs>
                <w:tab w:val="left" w:pos="2444"/>
              </w:tabs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BA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1070D2" w:rsidRPr="00FC695F" w:rsidTr="001070D2">
        <w:trPr>
          <w:cantSplit/>
          <w:trHeight w:val="29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0D2" w:rsidRPr="00F373BA" w:rsidRDefault="001070D2" w:rsidP="001070D2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0D2" w:rsidRPr="00F373BA" w:rsidRDefault="001070D2" w:rsidP="001070D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0D2" w:rsidRPr="00F373BA" w:rsidRDefault="001070D2" w:rsidP="001070D2">
            <w:pPr>
              <w:spacing w:after="0"/>
              <w:ind w:left="33" w:right="0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0D2" w:rsidRPr="00F373BA" w:rsidRDefault="001070D2" w:rsidP="001070D2">
            <w:pPr>
              <w:tabs>
                <w:tab w:val="left" w:pos="2444"/>
              </w:tabs>
              <w:spacing w:after="0"/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0EE2" w:rsidRPr="00FC695F" w:rsidTr="00553CC0">
        <w:trPr>
          <w:trHeight w:val="2106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61C" w:rsidRPr="005946E5" w:rsidRDefault="009E461C" w:rsidP="001070D2">
            <w:pPr>
              <w:tabs>
                <w:tab w:val="left" w:pos="2727"/>
              </w:tabs>
              <w:spacing w:after="0" w:line="276" w:lineRule="auto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Классификация МПЗ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61C" w:rsidRPr="005946E5" w:rsidRDefault="009E461C" w:rsidP="005946E5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В структуре МПЗ выделяются: материалы, сырье, готовая продукция, товары для перепродажи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61C" w:rsidRPr="005946E5" w:rsidRDefault="009E461C" w:rsidP="005946E5">
            <w:pPr>
              <w:spacing w:after="0" w:line="276" w:lineRule="auto"/>
              <w:ind w:left="33" w:right="0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В структуре запасов выделяются: материалы, сырье, незавершенное производство, готовая продукция, товары для перепродажи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61C" w:rsidRPr="005946E5" w:rsidRDefault="009E461C" w:rsidP="005946E5">
            <w:pPr>
              <w:tabs>
                <w:tab w:val="left" w:pos="2444"/>
              </w:tabs>
              <w:spacing w:after="0" w:line="276" w:lineRule="auto"/>
              <w:ind w:left="0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Исходя из российских стандартов незавершенное производство не относится</w:t>
            </w:r>
            <w:proofErr w:type="gramEnd"/>
            <w:r w:rsidRPr="005946E5">
              <w:rPr>
                <w:rFonts w:ascii="Times New Roman" w:hAnsi="Times New Roman" w:cs="Times New Roman"/>
                <w:sz w:val="24"/>
                <w:szCs w:val="24"/>
              </w:rPr>
              <w:t xml:space="preserve"> к МПЗ, а учитывается в составе расходов организации</w:t>
            </w:r>
          </w:p>
        </w:tc>
      </w:tr>
      <w:tr w:rsidR="004652A3" w:rsidRPr="00FC695F" w:rsidTr="00553CC0">
        <w:trPr>
          <w:trHeight w:val="2543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tabs>
                <w:tab w:val="left" w:pos="2727"/>
              </w:tabs>
              <w:spacing w:after="0" w:line="276" w:lineRule="auto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Оценка актива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spacing w:after="0" w:line="276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Запасы оцениваются по стоимости приобретения</w:t>
            </w: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tabs>
                <w:tab w:val="left" w:pos="1734"/>
              </w:tabs>
              <w:spacing w:after="0" w:line="276" w:lineRule="auto"/>
              <w:ind w:left="0" w:right="0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Запасы оцениваются по наименьшей из двух величин: себестоимость приобретения и возможность чистой стоимости реализации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4652A3">
            <w:pPr>
              <w:tabs>
                <w:tab w:val="left" w:pos="2444"/>
              </w:tabs>
              <w:spacing w:after="0" w:line="276" w:lineRule="auto"/>
              <w:ind w:left="0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Применяемое в МСФО правило наименьшей оценки позволяет лучше реализовать принцип осмотрительности</w:t>
            </w:r>
            <w:proofErr w:type="gramStart"/>
            <w:r w:rsidRPr="005946E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46E5"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котором бухгалтер должен быть в большей степени готов к признанию убытков, чем в предвосхищению </w:t>
            </w:r>
          </w:p>
        </w:tc>
      </w:tr>
      <w:tr w:rsidR="004652A3" w:rsidRPr="00FC695F" w:rsidTr="004652A3">
        <w:trPr>
          <w:trHeight w:val="444"/>
        </w:trPr>
        <w:tc>
          <w:tcPr>
            <w:tcW w:w="9504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2A3" w:rsidRPr="004652A3" w:rsidRDefault="004652A3" w:rsidP="004652A3">
            <w:pPr>
              <w:tabs>
                <w:tab w:val="left" w:pos="2444"/>
              </w:tabs>
              <w:spacing w:after="0" w:line="276" w:lineRule="auto"/>
              <w:ind w:left="0" w:right="3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2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Продолжение таблицы 1.2.1</w:t>
            </w:r>
          </w:p>
        </w:tc>
      </w:tr>
      <w:tr w:rsidR="004652A3" w:rsidRPr="00FC695F" w:rsidTr="004652A3">
        <w:trPr>
          <w:trHeight w:val="28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F373BA" w:rsidRDefault="004652A3" w:rsidP="00686912">
            <w:pPr>
              <w:tabs>
                <w:tab w:val="left" w:pos="2727"/>
              </w:tabs>
              <w:spacing w:after="0" w:line="276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F373BA" w:rsidRDefault="004652A3" w:rsidP="00686912">
            <w:pPr>
              <w:spacing w:after="0" w:line="276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F373BA" w:rsidRDefault="004652A3" w:rsidP="00686912">
            <w:pPr>
              <w:tabs>
                <w:tab w:val="left" w:pos="1734"/>
              </w:tabs>
              <w:spacing w:after="0" w:line="276" w:lineRule="auto"/>
              <w:ind w:left="0" w:right="0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F373BA" w:rsidRDefault="004652A3" w:rsidP="00686912">
            <w:pPr>
              <w:tabs>
                <w:tab w:val="left" w:pos="2444"/>
              </w:tabs>
              <w:spacing w:after="0" w:line="276" w:lineRule="auto"/>
              <w:ind w:left="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52A3" w:rsidRPr="00FC695F" w:rsidTr="004652A3">
        <w:trPr>
          <w:trHeight w:val="2542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tabs>
                <w:tab w:val="left" w:pos="2727"/>
              </w:tabs>
              <w:spacing w:after="0" w:line="276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spacing w:after="0" w:line="276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tabs>
                <w:tab w:val="left" w:pos="1734"/>
              </w:tabs>
              <w:spacing w:after="0" w:line="276" w:lineRule="auto"/>
              <w:ind w:left="0" w:right="0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1070D2">
            <w:pPr>
              <w:tabs>
                <w:tab w:val="left" w:pos="2444"/>
              </w:tabs>
              <w:spacing w:after="0" w:line="276" w:lineRule="auto"/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прибыли. В российской практике применяется резерв под обесценение материальных ценностей</w:t>
            </w:r>
          </w:p>
        </w:tc>
      </w:tr>
      <w:tr w:rsidR="004652A3" w:rsidRPr="00FC695F" w:rsidTr="00686912">
        <w:trPr>
          <w:trHeight w:val="3885"/>
        </w:trPr>
        <w:tc>
          <w:tcPr>
            <w:tcW w:w="1526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tabs>
                <w:tab w:val="left" w:pos="2727"/>
              </w:tabs>
              <w:spacing w:after="0" w:line="276" w:lineRule="auto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Обесценение МПЗ</w:t>
            </w:r>
          </w:p>
        </w:tc>
        <w:tc>
          <w:tcPr>
            <w:tcW w:w="241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A25197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определения цены возможной реализации для формирования резерва </w:t>
            </w:r>
            <w:proofErr w:type="gramStart"/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594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2A3" w:rsidRPr="005946E5" w:rsidRDefault="004652A3" w:rsidP="005946E5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 xml:space="preserve">обесценение материальных ценностей не </w:t>
            </w:r>
            <w:proofErr w:type="gramStart"/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proofErr w:type="gramEnd"/>
          </w:p>
        </w:tc>
        <w:tc>
          <w:tcPr>
            <w:tcW w:w="2996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A25197">
            <w:pPr>
              <w:spacing w:after="0" w:line="276" w:lineRule="auto"/>
              <w:ind w:left="0" w:right="0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 xml:space="preserve">Для определения возможной чистой стоимости реализации используются цены на момент учета обесценения, а так же </w:t>
            </w:r>
          </w:p>
          <w:p w:rsidR="004652A3" w:rsidRPr="005946E5" w:rsidRDefault="004652A3" w:rsidP="005946E5">
            <w:pPr>
              <w:spacing w:after="0" w:line="276" w:lineRule="auto"/>
              <w:ind w:left="0" w:right="0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учитываются существенные обстоятельства потенциального выбытия запасов</w:t>
            </w:r>
          </w:p>
        </w:tc>
        <w:tc>
          <w:tcPr>
            <w:tcW w:w="257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tabs>
                <w:tab w:val="left" w:pos="2444"/>
              </w:tabs>
              <w:spacing w:after="0" w:line="276" w:lineRule="auto"/>
              <w:ind w:left="0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Методический инструментарий значительно проработан в МСФО</w:t>
            </w:r>
          </w:p>
        </w:tc>
      </w:tr>
      <w:tr w:rsidR="004652A3" w:rsidRPr="00FC695F" w:rsidTr="006E2CC4">
        <w:trPr>
          <w:trHeight w:val="1994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tabs>
                <w:tab w:val="left" w:pos="1985"/>
              </w:tabs>
              <w:spacing w:after="0" w:line="276" w:lineRule="auto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Включение в себестоимость МПЗ затрат по займам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4208E9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 xml:space="preserve">Включается в виде процентов, начисленных в период заготовки МПЗ по кредитам и займам, специально </w:t>
            </w:r>
          </w:p>
          <w:p w:rsidR="004652A3" w:rsidRPr="005946E5" w:rsidRDefault="004652A3" w:rsidP="005946E5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привлеченным</w:t>
            </w:r>
            <w:proofErr w:type="gramEnd"/>
            <w:r w:rsidRPr="005946E5">
              <w:rPr>
                <w:rFonts w:ascii="Times New Roman" w:hAnsi="Times New Roman" w:cs="Times New Roman"/>
                <w:sz w:val="24"/>
                <w:szCs w:val="24"/>
              </w:rPr>
              <w:t xml:space="preserve"> для этих целей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spacing w:after="0" w:line="276" w:lineRule="auto"/>
              <w:ind w:left="0" w:right="0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Включаются только при длительном производственном цикле и несерийном производстве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tabs>
                <w:tab w:val="left" w:pos="2444"/>
              </w:tabs>
              <w:spacing w:after="0"/>
              <w:ind w:left="0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Обе нормы носят ограничительный характер</w:t>
            </w:r>
          </w:p>
        </w:tc>
      </w:tr>
      <w:tr w:rsidR="004652A3" w:rsidRPr="00FC695F" w:rsidTr="003E44E5">
        <w:trPr>
          <w:trHeight w:val="622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tabs>
                <w:tab w:val="left" w:pos="1985"/>
              </w:tabs>
              <w:spacing w:after="0" w:line="276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4208E9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spacing w:after="0" w:line="276" w:lineRule="auto"/>
              <w:ind w:left="0" w:right="0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tabs>
                <w:tab w:val="left" w:pos="2444"/>
              </w:tabs>
              <w:spacing w:after="0"/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A3" w:rsidRPr="00FC695F" w:rsidTr="00686912">
        <w:trPr>
          <w:trHeight w:val="143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Учет в себестоимости МПЗ скидок и надбавок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Default="004652A3" w:rsidP="005946E5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В себестоимость включаются все суммы, уплачиваемые в соответствии с договором поставщику независимо от экономической природы скидок и надбавок</w:t>
            </w:r>
          </w:p>
          <w:p w:rsidR="004652A3" w:rsidRPr="005946E5" w:rsidRDefault="004652A3" w:rsidP="005946E5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spacing w:after="0" w:line="276" w:lineRule="auto"/>
              <w:ind w:left="0" w:right="0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Скидки надбавки признаются доходами или расходами периода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tabs>
                <w:tab w:val="left" w:pos="2444"/>
              </w:tabs>
              <w:spacing w:after="0"/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A3" w:rsidRPr="00FC695F" w:rsidTr="00686912">
        <w:trPr>
          <w:trHeight w:val="795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spacing w:after="0" w:line="276" w:lineRule="auto"/>
              <w:ind w:left="0" w:right="0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tabs>
                <w:tab w:val="left" w:pos="2444"/>
              </w:tabs>
              <w:spacing w:after="0"/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2A3" w:rsidRPr="00FC695F" w:rsidTr="00F373BA">
        <w:trPr>
          <w:trHeight w:val="2064"/>
        </w:trPr>
        <w:tc>
          <w:tcPr>
            <w:tcW w:w="15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F373BA">
            <w:pPr>
              <w:spacing w:after="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tabs>
                <w:tab w:val="left" w:pos="2444"/>
              </w:tabs>
              <w:spacing w:after="0"/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2A3" w:rsidRPr="00FC695F" w:rsidTr="00F373BA">
        <w:trPr>
          <w:trHeight w:val="586"/>
        </w:trPr>
        <w:tc>
          <w:tcPr>
            <w:tcW w:w="9504" w:type="dxa"/>
            <w:gridSpan w:val="4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2A3" w:rsidRPr="00F373BA" w:rsidRDefault="004652A3" w:rsidP="00F373BA">
            <w:pPr>
              <w:tabs>
                <w:tab w:val="left" w:pos="2444"/>
              </w:tabs>
              <w:spacing w:after="0"/>
              <w:ind w:right="3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3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Продолжение таблицы 1.2.1</w:t>
            </w:r>
          </w:p>
        </w:tc>
      </w:tr>
      <w:tr w:rsidR="004652A3" w:rsidRPr="00FC695F" w:rsidTr="00F373BA">
        <w:trPr>
          <w:trHeight w:val="414"/>
        </w:trPr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2A3" w:rsidRPr="005946E5" w:rsidRDefault="004652A3" w:rsidP="00F373BA">
            <w:pPr>
              <w:spacing w:after="0" w:line="276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2A3" w:rsidRPr="005946E5" w:rsidRDefault="004652A3" w:rsidP="00F373BA">
            <w:pPr>
              <w:spacing w:after="0" w:line="276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2A3" w:rsidRPr="005946E5" w:rsidRDefault="004652A3" w:rsidP="00F373BA">
            <w:pPr>
              <w:spacing w:after="0" w:line="276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2A3" w:rsidRPr="00F373BA" w:rsidRDefault="004652A3" w:rsidP="00F373BA">
            <w:pPr>
              <w:tabs>
                <w:tab w:val="left" w:pos="2444"/>
              </w:tabs>
              <w:spacing w:after="0"/>
              <w:ind w:left="-128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52A3" w:rsidRPr="00FC695F" w:rsidTr="00FC07F2">
        <w:trPr>
          <w:trHeight w:val="221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Способы оценки МПЗ при выбытии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Default="004652A3" w:rsidP="005946E5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Допускается оценка по себестоимости каждой единицы, по средней себестоимости и по методу ФИФО</w:t>
            </w:r>
          </w:p>
          <w:p w:rsidR="004652A3" w:rsidRDefault="004652A3" w:rsidP="005946E5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A3" w:rsidRDefault="004652A3" w:rsidP="005946E5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A3" w:rsidRDefault="004652A3" w:rsidP="005946E5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A3" w:rsidRDefault="004652A3" w:rsidP="005946E5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2A3" w:rsidRDefault="004652A3" w:rsidP="005946E5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2A3" w:rsidRDefault="004652A3" w:rsidP="005946E5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2A3" w:rsidRPr="005946E5" w:rsidRDefault="004652A3" w:rsidP="005946E5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Default="004652A3" w:rsidP="005946E5">
            <w:pPr>
              <w:spacing w:after="0" w:line="276" w:lineRule="auto"/>
              <w:ind w:left="0" w:right="0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Допускается оценка по себестоимости каждой единицы, по средней себестоимости и по методу ФИФО</w:t>
            </w:r>
          </w:p>
          <w:p w:rsidR="004652A3" w:rsidRDefault="004652A3" w:rsidP="005946E5">
            <w:pPr>
              <w:spacing w:after="0" w:line="276" w:lineRule="auto"/>
              <w:ind w:left="0" w:right="0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A3" w:rsidRDefault="004652A3" w:rsidP="005946E5">
            <w:pPr>
              <w:spacing w:after="0" w:line="276" w:lineRule="auto"/>
              <w:ind w:left="0" w:right="0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A3" w:rsidRPr="005946E5" w:rsidRDefault="004652A3" w:rsidP="005946E5">
            <w:pPr>
              <w:spacing w:after="0" w:line="276" w:lineRule="auto"/>
              <w:ind w:left="0" w:right="0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tabs>
                <w:tab w:val="left" w:pos="2444"/>
              </w:tabs>
              <w:spacing w:after="0"/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2A3" w:rsidRPr="00FC695F" w:rsidTr="00762A53">
        <w:trPr>
          <w:trHeight w:val="4173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Отражение в отчетности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Подлежит раскрытие информация:</w:t>
            </w:r>
          </w:p>
          <w:p w:rsidR="004652A3" w:rsidRPr="005946E5" w:rsidRDefault="004652A3" w:rsidP="005946E5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-о последствиях изменений способов оценки МПЗ</w:t>
            </w:r>
          </w:p>
          <w:p w:rsidR="004652A3" w:rsidRPr="005946E5" w:rsidRDefault="004652A3" w:rsidP="005946E5">
            <w:pPr>
              <w:spacing w:after="0" w:line="276" w:lineRule="auto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 xml:space="preserve">-о стоимости МПЗ </w:t>
            </w:r>
            <w:proofErr w:type="gramStart"/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переданных</w:t>
            </w:r>
            <w:proofErr w:type="gramEnd"/>
            <w:r w:rsidRPr="005946E5">
              <w:rPr>
                <w:rFonts w:ascii="Times New Roman" w:hAnsi="Times New Roman" w:cs="Times New Roman"/>
                <w:sz w:val="24"/>
                <w:szCs w:val="24"/>
              </w:rPr>
              <w:t xml:space="preserve"> в залог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spacing w:after="0" w:line="276" w:lineRule="auto"/>
              <w:ind w:left="0" w:right="0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Подлежат раскрытию:</w:t>
            </w:r>
          </w:p>
          <w:p w:rsidR="004652A3" w:rsidRPr="005946E5" w:rsidRDefault="004652A3" w:rsidP="005946E5">
            <w:pPr>
              <w:spacing w:after="0" w:line="276" w:lineRule="auto"/>
              <w:ind w:left="0" w:right="0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-обстоятельства, которые привели к восстановлению списанных запасов</w:t>
            </w:r>
          </w:p>
          <w:p w:rsidR="004652A3" w:rsidRPr="005946E5" w:rsidRDefault="004652A3" w:rsidP="005946E5">
            <w:pPr>
              <w:spacing w:after="0" w:line="276" w:lineRule="auto"/>
              <w:ind w:left="0" w:right="0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-соответствующая сумма запасов, признанных в качестве расходов в течение периода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2A3" w:rsidRPr="005946E5" w:rsidRDefault="004652A3" w:rsidP="005946E5">
            <w:pPr>
              <w:tabs>
                <w:tab w:val="left" w:pos="2444"/>
              </w:tabs>
              <w:spacing w:after="0"/>
              <w:ind w:left="0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E5">
              <w:rPr>
                <w:rFonts w:ascii="Times New Roman" w:hAnsi="Times New Roman" w:cs="Times New Roman"/>
                <w:sz w:val="24"/>
                <w:szCs w:val="24"/>
              </w:rPr>
              <w:t xml:space="preserve">МСФО требует расширенных комментариев к восстановлению списанных запасов. Российские стандарты требуют раскрытия информации о последствиях изменения способов оценки </w:t>
            </w:r>
            <w:proofErr w:type="spellStart"/>
            <w:r w:rsidRPr="005946E5">
              <w:rPr>
                <w:rFonts w:ascii="Times New Roman" w:hAnsi="Times New Roman" w:cs="Times New Roman"/>
                <w:sz w:val="24"/>
                <w:szCs w:val="24"/>
              </w:rPr>
              <w:t>мпз</w:t>
            </w:r>
            <w:proofErr w:type="spellEnd"/>
            <w:r w:rsidRPr="005946E5">
              <w:rPr>
                <w:rFonts w:ascii="Times New Roman" w:hAnsi="Times New Roman" w:cs="Times New Roman"/>
                <w:sz w:val="24"/>
                <w:szCs w:val="24"/>
              </w:rPr>
              <w:t xml:space="preserve"> и стоимости запасов, переданных в залог</w:t>
            </w:r>
          </w:p>
        </w:tc>
      </w:tr>
    </w:tbl>
    <w:p w:rsidR="00F373BA" w:rsidRDefault="00F373BA" w:rsidP="009E461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</w:p>
    <w:p w:rsidR="009E461C" w:rsidRPr="00777335" w:rsidRDefault="009E461C" w:rsidP="005341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Международные правила, по которым ведется учет МПЗ, сформулированы в стандарте (IAS) 2 «Запасы». Некоторые правила и определения содержатся также в Принципах подготовки и составления финансовой отчетности [</w:t>
      </w:r>
      <w:r w:rsidR="00CB0B21">
        <w:rPr>
          <w:sz w:val="28"/>
          <w:szCs w:val="28"/>
        </w:rPr>
        <w:t>61</w:t>
      </w:r>
      <w:r w:rsidRPr="00777335">
        <w:rPr>
          <w:sz w:val="28"/>
          <w:szCs w:val="28"/>
        </w:rPr>
        <w:t>].</w:t>
      </w:r>
    </w:p>
    <w:p w:rsidR="009E461C" w:rsidRPr="009E461C" w:rsidRDefault="009E461C" w:rsidP="00534199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61C">
        <w:rPr>
          <w:rFonts w:ascii="Times New Roman" w:hAnsi="Times New Roman" w:cs="Times New Roman"/>
          <w:sz w:val="28"/>
          <w:szCs w:val="28"/>
        </w:rPr>
        <w:t xml:space="preserve">Согласно МСФО 2 к запасам относятся: материалы, сырье, незавершенное производство, готовая продукция, товары для перепродажи. МСФО 2 не содержит в себе определения понятия «запасы», однако в Принципах запасам дается определение, такое как ресурсы, которые компания контролирует и намеревается использовать ради получения выгоды. Под </w:t>
      </w:r>
      <w:r w:rsidRPr="009E461C">
        <w:rPr>
          <w:rFonts w:ascii="Times New Roman" w:hAnsi="Times New Roman" w:cs="Times New Roman"/>
          <w:sz w:val="28"/>
          <w:szCs w:val="28"/>
        </w:rPr>
        <w:lastRenderedPageBreak/>
        <w:t>контролем же понимают возможность управлять активами по собственному усмотрению и не позволять пользоваться ими другим организациям. Что же касается права собственности, то в МСФО на учет запасов оно не влияет.</w:t>
      </w:r>
    </w:p>
    <w:p w:rsidR="00DA538D" w:rsidRDefault="009E461C" w:rsidP="00534199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61C">
        <w:rPr>
          <w:rFonts w:ascii="Times New Roman" w:hAnsi="Times New Roman" w:cs="Times New Roman"/>
          <w:sz w:val="28"/>
          <w:szCs w:val="28"/>
        </w:rPr>
        <w:t> В соответствии с МСФО 2 запасы должны оцениваться по наименьшей из двух величин — себестоимости или возможной чистой цене реализации. В международной практике данный порядок соблюдают, так как он позволяет лучше осветить положение дел компании для ее руководства.</w:t>
      </w:r>
    </w:p>
    <w:p w:rsidR="004652A3" w:rsidRPr="00783E21" w:rsidRDefault="004652A3" w:rsidP="00534199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6E5" w:rsidRPr="00AA4DBB" w:rsidRDefault="005946E5" w:rsidP="00534199">
      <w:pPr>
        <w:spacing w:after="0" w:line="360" w:lineRule="auto"/>
        <w:ind w:left="0" w:right="0"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4DBB">
        <w:rPr>
          <w:rFonts w:ascii="Times New Roman" w:hAnsi="Times New Roman" w:cs="Times New Roman"/>
          <w:b/>
          <w:color w:val="000000"/>
          <w:sz w:val="28"/>
          <w:szCs w:val="28"/>
        </w:rPr>
        <w:t>1.3 Теоретические основы аудита материалов</w:t>
      </w:r>
    </w:p>
    <w:p w:rsidR="005946E5" w:rsidRPr="005946E5" w:rsidRDefault="005946E5" w:rsidP="005341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946E5">
        <w:rPr>
          <w:color w:val="000000"/>
          <w:sz w:val="28"/>
          <w:szCs w:val="28"/>
        </w:rPr>
        <w:t xml:space="preserve">Аудит - независимая проверка бухгалтерской (финансовой) отчетности </w:t>
      </w:r>
      <w:proofErr w:type="spellStart"/>
      <w:r w:rsidRPr="005946E5">
        <w:rPr>
          <w:color w:val="000000"/>
          <w:sz w:val="28"/>
          <w:szCs w:val="28"/>
        </w:rPr>
        <w:t>аудируемого</w:t>
      </w:r>
      <w:proofErr w:type="spellEnd"/>
      <w:r w:rsidRPr="005946E5">
        <w:rPr>
          <w:color w:val="000000"/>
          <w:sz w:val="28"/>
          <w:szCs w:val="28"/>
        </w:rPr>
        <w:t xml:space="preserve"> лица в целях выражения мнения о достоверности такой отчетности.</w:t>
      </w:r>
    </w:p>
    <w:p w:rsidR="005946E5" w:rsidRPr="005946E5" w:rsidRDefault="005946E5" w:rsidP="005341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946E5">
        <w:rPr>
          <w:color w:val="000000"/>
          <w:sz w:val="28"/>
          <w:szCs w:val="28"/>
        </w:rPr>
        <w:t xml:space="preserve">Главной целью аудита является выражение независимого мнения о достоверности бухгалтерской отчетности </w:t>
      </w:r>
      <w:proofErr w:type="spellStart"/>
      <w:r w:rsidRPr="005946E5">
        <w:rPr>
          <w:color w:val="000000"/>
          <w:sz w:val="28"/>
          <w:szCs w:val="28"/>
        </w:rPr>
        <w:t>аудируемых</w:t>
      </w:r>
      <w:proofErr w:type="spellEnd"/>
      <w:r w:rsidRPr="005946E5">
        <w:rPr>
          <w:color w:val="000000"/>
          <w:sz w:val="28"/>
          <w:szCs w:val="28"/>
        </w:rPr>
        <w:t xml:space="preserve"> лиц и соответствии порядка ведения бухгалтерского учета Законодательству Российской Федерации.</w:t>
      </w:r>
    </w:p>
    <w:p w:rsidR="005946E5" w:rsidRDefault="005946E5" w:rsidP="005341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946E5">
        <w:rPr>
          <w:color w:val="000000"/>
          <w:sz w:val="28"/>
          <w:szCs w:val="28"/>
        </w:rPr>
        <w:t xml:space="preserve">Под достоверностью понимается степень точности данных бухгалтерской отчетности, которая позволяет пользователям на основании ее данных сделать правильные выводы о результатах финансово-хозяйственной деятельности, финансовом и имущественном положении </w:t>
      </w:r>
      <w:proofErr w:type="spellStart"/>
      <w:r w:rsidRPr="005946E5">
        <w:rPr>
          <w:color w:val="000000"/>
          <w:sz w:val="28"/>
          <w:szCs w:val="28"/>
        </w:rPr>
        <w:t>аудируемых</w:t>
      </w:r>
      <w:proofErr w:type="spellEnd"/>
      <w:r w:rsidRPr="005946E5">
        <w:rPr>
          <w:color w:val="000000"/>
          <w:sz w:val="28"/>
          <w:szCs w:val="28"/>
        </w:rPr>
        <w:t xml:space="preserve"> лиц и принимать обоснованные управленческие решения [</w:t>
      </w:r>
      <w:r w:rsidR="008F3D46">
        <w:rPr>
          <w:color w:val="000000"/>
          <w:sz w:val="28"/>
          <w:szCs w:val="28"/>
        </w:rPr>
        <w:t>1</w:t>
      </w:r>
      <w:r w:rsidR="00CB0B21">
        <w:rPr>
          <w:color w:val="000000"/>
          <w:sz w:val="28"/>
          <w:szCs w:val="28"/>
        </w:rPr>
        <w:t>7</w:t>
      </w:r>
      <w:r w:rsidR="00DA538D">
        <w:rPr>
          <w:color w:val="000000"/>
          <w:sz w:val="28"/>
          <w:szCs w:val="28"/>
        </w:rPr>
        <w:t>,</w:t>
      </w:r>
      <w:r w:rsidRPr="005946E5">
        <w:rPr>
          <w:color w:val="000000"/>
          <w:sz w:val="28"/>
          <w:szCs w:val="28"/>
        </w:rPr>
        <w:t xml:space="preserve"> с.7].</w:t>
      </w:r>
    </w:p>
    <w:p w:rsidR="00762A53" w:rsidRPr="00762A53" w:rsidRDefault="0077366C" w:rsidP="005341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7366C">
        <w:rPr>
          <w:color w:val="000000"/>
          <w:sz w:val="28"/>
          <w:szCs w:val="28"/>
          <w:shd w:val="clear" w:color="auto" w:fill="FFFFFF"/>
        </w:rPr>
        <w:t>Аудит предприятий в металлургической отрасли основывается на особенностях налогообложения, на технологическом и производственном процессах, на цикличности производства, на взаимоотношениях с поставщиками, на отраслевых рисках и на многих других факторах. Все эти факторы определяют и формируют работу с данными клиентами.</w:t>
      </w:r>
    </w:p>
    <w:p w:rsidR="0077366C" w:rsidRPr="0077366C" w:rsidRDefault="0077366C" w:rsidP="0053419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7366C">
        <w:rPr>
          <w:color w:val="000000"/>
          <w:sz w:val="28"/>
          <w:szCs w:val="28"/>
          <w:shd w:val="clear" w:color="auto" w:fill="FFFFFF"/>
        </w:rPr>
        <w:t xml:space="preserve">Высокая конкуренция на внешнем и внутреннем рынке это особенность данной отрасли. В связи с этим важными вопросами для предприятий черной </w:t>
      </w:r>
      <w:r w:rsidRPr="0077366C">
        <w:rPr>
          <w:color w:val="000000"/>
          <w:sz w:val="28"/>
          <w:szCs w:val="28"/>
          <w:shd w:val="clear" w:color="auto" w:fill="FFFFFF"/>
        </w:rPr>
        <w:lastRenderedPageBreak/>
        <w:t>и цветной металлургии являются модернизация производства на основе развития технологий и оптимизация затрат.</w:t>
      </w:r>
    </w:p>
    <w:p w:rsidR="004208E9" w:rsidRDefault="0077366C" w:rsidP="0053419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366C">
        <w:rPr>
          <w:sz w:val="28"/>
          <w:szCs w:val="28"/>
        </w:rPr>
        <w:t>Проводя комплексный</w:t>
      </w:r>
      <w:r w:rsidRPr="0077366C">
        <w:rPr>
          <w:rStyle w:val="apple-converted-space"/>
          <w:sz w:val="28"/>
          <w:szCs w:val="28"/>
        </w:rPr>
        <w:t> </w:t>
      </w:r>
      <w:hyperlink r:id="rId9" w:history="1">
        <w:r w:rsidRPr="0077366C">
          <w:rPr>
            <w:rStyle w:val="ae"/>
            <w:color w:val="auto"/>
            <w:sz w:val="28"/>
            <w:szCs w:val="28"/>
            <w:u w:val="none"/>
          </w:rPr>
          <w:t>аудит металлургии</w:t>
        </w:r>
      </w:hyperlink>
      <w:r w:rsidRPr="0077366C">
        <w:rPr>
          <w:sz w:val="28"/>
          <w:szCs w:val="28"/>
        </w:rPr>
        <w:t>, как чёрной, так и цветной, а также разрабатывая рекомендации для принятия оптимальных управленческих решений, специалисты аудиторской компании проводят анализ абсолютно всех направлений деятельности предприятия. Основным направлением для принятия грамотного решения по отношению к предприятию является проведение:</w:t>
      </w:r>
    </w:p>
    <w:p w:rsidR="0077366C" w:rsidRDefault="0077366C" w:rsidP="00534199">
      <w:pPr>
        <w:pStyle w:val="a3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77366C">
        <w:rPr>
          <w:sz w:val="28"/>
          <w:szCs w:val="28"/>
        </w:rPr>
        <w:t>производственного аудита;</w:t>
      </w:r>
    </w:p>
    <w:p w:rsidR="004208E9" w:rsidRDefault="0077366C" w:rsidP="00534199">
      <w:pPr>
        <w:pStyle w:val="a3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208E9">
        <w:rPr>
          <w:sz w:val="28"/>
          <w:szCs w:val="28"/>
        </w:rPr>
        <w:t>технологического;</w:t>
      </w:r>
    </w:p>
    <w:p w:rsidR="004208E9" w:rsidRDefault="0077366C" w:rsidP="00534199">
      <w:pPr>
        <w:pStyle w:val="a3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4208E9">
        <w:rPr>
          <w:sz w:val="28"/>
          <w:szCs w:val="28"/>
        </w:rPr>
        <w:t>энергоаудита</w:t>
      </w:r>
      <w:proofErr w:type="spellEnd"/>
      <w:r w:rsidRPr="004208E9">
        <w:rPr>
          <w:sz w:val="28"/>
          <w:szCs w:val="28"/>
        </w:rPr>
        <w:t>;</w:t>
      </w:r>
    </w:p>
    <w:p w:rsidR="004208E9" w:rsidRDefault="0077366C" w:rsidP="00534199">
      <w:pPr>
        <w:pStyle w:val="a3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208E9">
        <w:rPr>
          <w:sz w:val="28"/>
          <w:szCs w:val="28"/>
        </w:rPr>
        <w:t>экологического аудита;</w:t>
      </w:r>
    </w:p>
    <w:p w:rsidR="004208E9" w:rsidRDefault="0077366C" w:rsidP="00534199">
      <w:pPr>
        <w:pStyle w:val="a3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208E9">
        <w:rPr>
          <w:sz w:val="28"/>
          <w:szCs w:val="28"/>
        </w:rPr>
        <w:t>проведение оценки конкурентной среды;</w:t>
      </w:r>
    </w:p>
    <w:p w:rsidR="004208E9" w:rsidRDefault="0077366C" w:rsidP="00534199">
      <w:pPr>
        <w:pStyle w:val="a3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208E9">
        <w:rPr>
          <w:sz w:val="28"/>
          <w:szCs w:val="28"/>
        </w:rPr>
        <w:t>конкурентоспособности выпускаемой продукции;</w:t>
      </w:r>
    </w:p>
    <w:p w:rsidR="004208E9" w:rsidRDefault="0077366C" w:rsidP="00534199">
      <w:pPr>
        <w:pStyle w:val="a3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208E9">
        <w:rPr>
          <w:sz w:val="28"/>
          <w:szCs w:val="28"/>
        </w:rPr>
        <w:t>оценки ценообразования;</w:t>
      </w:r>
    </w:p>
    <w:p w:rsidR="004208E9" w:rsidRDefault="0077366C" w:rsidP="00534199">
      <w:pPr>
        <w:pStyle w:val="a3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208E9">
        <w:rPr>
          <w:sz w:val="28"/>
          <w:szCs w:val="28"/>
        </w:rPr>
        <w:t>потребности в инвестициях;</w:t>
      </w:r>
    </w:p>
    <w:p w:rsidR="004208E9" w:rsidRDefault="0077366C" w:rsidP="00534199">
      <w:pPr>
        <w:pStyle w:val="a3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208E9">
        <w:rPr>
          <w:sz w:val="28"/>
          <w:szCs w:val="28"/>
        </w:rPr>
        <w:t>оценки инвестиционных проектов;</w:t>
      </w:r>
    </w:p>
    <w:p w:rsidR="0077366C" w:rsidRPr="004208E9" w:rsidRDefault="004208E9" w:rsidP="00534199">
      <w:pPr>
        <w:pStyle w:val="a3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66C" w:rsidRPr="004208E9">
        <w:rPr>
          <w:sz w:val="28"/>
          <w:szCs w:val="28"/>
        </w:rPr>
        <w:t>логистики и т.д. [</w:t>
      </w:r>
      <w:r w:rsidR="00E743BC">
        <w:rPr>
          <w:sz w:val="28"/>
          <w:szCs w:val="28"/>
        </w:rPr>
        <w:t>46</w:t>
      </w:r>
      <w:r w:rsidR="0077366C" w:rsidRPr="004208E9">
        <w:rPr>
          <w:sz w:val="28"/>
          <w:szCs w:val="28"/>
        </w:rPr>
        <w:t>]</w:t>
      </w:r>
      <w:r w:rsidR="00762A53" w:rsidRPr="004208E9">
        <w:rPr>
          <w:sz w:val="28"/>
          <w:szCs w:val="28"/>
        </w:rPr>
        <w:t>.</w:t>
      </w:r>
    </w:p>
    <w:p w:rsidR="005946E5" w:rsidRPr="005946E5" w:rsidRDefault="005946E5" w:rsidP="00534199">
      <w:pPr>
        <w:tabs>
          <w:tab w:val="left" w:pos="567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dst100010"/>
      <w:bookmarkStart w:id="2" w:name="dst100012"/>
      <w:bookmarkStart w:id="3" w:name="dst100038"/>
      <w:bookmarkEnd w:id="1"/>
      <w:bookmarkEnd w:id="2"/>
      <w:bookmarkEnd w:id="3"/>
      <w:r w:rsidRPr="005946E5">
        <w:rPr>
          <w:rFonts w:ascii="Times New Roman" w:hAnsi="Times New Roman" w:cs="Times New Roman"/>
          <w:sz w:val="28"/>
          <w:szCs w:val="28"/>
        </w:rPr>
        <w:t>В ходе проверки проводится сбор аудиторских доказательств по следующим критериям:</w:t>
      </w:r>
    </w:p>
    <w:p w:rsidR="005946E5" w:rsidRPr="005946E5" w:rsidRDefault="005946E5" w:rsidP="00534199">
      <w:pPr>
        <w:tabs>
          <w:tab w:val="left" w:pos="567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E5">
        <w:rPr>
          <w:rFonts w:ascii="Times New Roman" w:hAnsi="Times New Roman" w:cs="Times New Roman"/>
          <w:sz w:val="28"/>
          <w:szCs w:val="28"/>
        </w:rPr>
        <w:t>1. Существование. Необходимо убедиться в том, что все отраженные в отчетности МПЗ действительно существуют.</w:t>
      </w:r>
    </w:p>
    <w:p w:rsidR="005946E5" w:rsidRPr="005946E5" w:rsidRDefault="005946E5" w:rsidP="00534199">
      <w:pPr>
        <w:tabs>
          <w:tab w:val="left" w:pos="567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E5">
        <w:rPr>
          <w:rFonts w:ascii="Times New Roman" w:hAnsi="Times New Roman" w:cs="Times New Roman"/>
          <w:sz w:val="28"/>
          <w:szCs w:val="28"/>
        </w:rPr>
        <w:t>2. Права и обязательства. Необходимо убедиться в том, что права организации на МПЗ, отраженные в отчетности, документально подтверждены и не ограничены правами третьих лиц.</w:t>
      </w:r>
    </w:p>
    <w:p w:rsidR="005946E5" w:rsidRPr="005946E5" w:rsidRDefault="005946E5" w:rsidP="00534199">
      <w:pPr>
        <w:tabs>
          <w:tab w:val="left" w:pos="567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E5">
        <w:rPr>
          <w:rFonts w:ascii="Times New Roman" w:hAnsi="Times New Roman" w:cs="Times New Roman"/>
          <w:sz w:val="28"/>
          <w:szCs w:val="28"/>
        </w:rPr>
        <w:t>3. Возникновение. Необходимо убедиться в том, что отраженные в бухгалтерском учете операции по приобретению и выбытию МПЗ имели место в течение отчетного периода.</w:t>
      </w:r>
    </w:p>
    <w:p w:rsidR="005946E5" w:rsidRPr="005946E5" w:rsidRDefault="005946E5" w:rsidP="00534199">
      <w:pPr>
        <w:tabs>
          <w:tab w:val="left" w:pos="567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E5">
        <w:rPr>
          <w:rFonts w:ascii="Times New Roman" w:hAnsi="Times New Roman" w:cs="Times New Roman"/>
          <w:sz w:val="28"/>
          <w:szCs w:val="28"/>
        </w:rPr>
        <w:lastRenderedPageBreak/>
        <w:t>4. Полнота. Необходимо убедиться в том, что отсутствуют МПЗ, которые должны были быть отражены в бухгалтерском учете и отчетности, но не были в нем отражены.</w:t>
      </w:r>
    </w:p>
    <w:p w:rsidR="005946E5" w:rsidRPr="005946E5" w:rsidRDefault="005946E5" w:rsidP="00534199">
      <w:pPr>
        <w:tabs>
          <w:tab w:val="left" w:pos="567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E5">
        <w:rPr>
          <w:rFonts w:ascii="Times New Roman" w:hAnsi="Times New Roman" w:cs="Times New Roman"/>
          <w:sz w:val="28"/>
          <w:szCs w:val="28"/>
        </w:rPr>
        <w:t>5. Стоимостная оценка. Необходимо:</w:t>
      </w:r>
    </w:p>
    <w:p w:rsidR="005946E5" w:rsidRPr="005946E5" w:rsidRDefault="005946E5" w:rsidP="00534199">
      <w:pPr>
        <w:tabs>
          <w:tab w:val="left" w:pos="567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E5">
        <w:rPr>
          <w:rFonts w:ascii="Times New Roman" w:hAnsi="Times New Roman" w:cs="Times New Roman"/>
          <w:sz w:val="28"/>
          <w:szCs w:val="28"/>
        </w:rPr>
        <w:t>- убедиться в том, что МПЗ отражены в учете и отчетности в правильной оценке: по фактической себестоимости или по рыночной стоимости, если она ниже фактической себестоимости;</w:t>
      </w:r>
    </w:p>
    <w:p w:rsidR="005946E5" w:rsidRPr="005946E5" w:rsidRDefault="005946E5" w:rsidP="00534199">
      <w:pPr>
        <w:tabs>
          <w:tab w:val="left" w:pos="567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E5">
        <w:rPr>
          <w:rFonts w:ascii="Times New Roman" w:hAnsi="Times New Roman" w:cs="Times New Roman"/>
          <w:sz w:val="28"/>
          <w:szCs w:val="28"/>
        </w:rPr>
        <w:t>- убедиться в том, что способ оценки МПЗ при их отпуске в производство или ином выбытии применяется в соответствии с принятой организацией учетной политикой.</w:t>
      </w:r>
    </w:p>
    <w:p w:rsidR="005946E5" w:rsidRPr="005946E5" w:rsidRDefault="005946E5" w:rsidP="00534199">
      <w:pPr>
        <w:tabs>
          <w:tab w:val="left" w:pos="567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E5">
        <w:rPr>
          <w:rFonts w:ascii="Times New Roman" w:hAnsi="Times New Roman" w:cs="Times New Roman"/>
          <w:sz w:val="28"/>
          <w:szCs w:val="28"/>
        </w:rPr>
        <w:t xml:space="preserve">6. Измерение. Необходимо убедиться в том, что приобретение и выбытие МПЗ </w:t>
      </w:r>
      <w:proofErr w:type="gramStart"/>
      <w:r w:rsidRPr="005946E5">
        <w:rPr>
          <w:rFonts w:ascii="Times New Roman" w:hAnsi="Times New Roman" w:cs="Times New Roman"/>
          <w:sz w:val="28"/>
          <w:szCs w:val="28"/>
        </w:rPr>
        <w:t>отражены</w:t>
      </w:r>
      <w:proofErr w:type="gramEnd"/>
      <w:r w:rsidRPr="005946E5">
        <w:rPr>
          <w:rFonts w:ascii="Times New Roman" w:hAnsi="Times New Roman" w:cs="Times New Roman"/>
          <w:sz w:val="28"/>
          <w:szCs w:val="28"/>
        </w:rPr>
        <w:t xml:space="preserve"> в учете в правильной оценке и в соответствующем отчетном периоде.</w:t>
      </w:r>
    </w:p>
    <w:p w:rsidR="005946E5" w:rsidRPr="005946E5" w:rsidRDefault="005946E5" w:rsidP="00534199">
      <w:pPr>
        <w:tabs>
          <w:tab w:val="left" w:pos="567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E5">
        <w:rPr>
          <w:rFonts w:ascii="Times New Roman" w:hAnsi="Times New Roman" w:cs="Times New Roman"/>
          <w:sz w:val="28"/>
          <w:szCs w:val="28"/>
        </w:rPr>
        <w:t>7. Представление и раскрытие. Необходимо:</w:t>
      </w:r>
    </w:p>
    <w:p w:rsidR="005946E5" w:rsidRPr="005946E5" w:rsidRDefault="005946E5" w:rsidP="00534199">
      <w:pPr>
        <w:tabs>
          <w:tab w:val="left" w:pos="567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E5">
        <w:rPr>
          <w:rFonts w:ascii="Times New Roman" w:hAnsi="Times New Roman" w:cs="Times New Roman"/>
          <w:sz w:val="28"/>
          <w:szCs w:val="28"/>
        </w:rPr>
        <w:t>- убедиться в том, что МПЗ правильно классифицированы в отчетности как сырье и материалы, готовая продукция, товары для перепродажи;</w:t>
      </w:r>
    </w:p>
    <w:p w:rsidR="005946E5" w:rsidRPr="005946E5" w:rsidRDefault="005946E5" w:rsidP="00534199">
      <w:pPr>
        <w:tabs>
          <w:tab w:val="left" w:pos="567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E5">
        <w:rPr>
          <w:rFonts w:ascii="Times New Roman" w:hAnsi="Times New Roman" w:cs="Times New Roman"/>
          <w:sz w:val="28"/>
          <w:szCs w:val="28"/>
        </w:rPr>
        <w:t>- убедиться в том, что операции с МПЗ отражены в бухгалтерском учете в соответствии с нормативными актами, регламентирующими порядок ведения бухгалтерского учета в Российской Федерации;</w:t>
      </w:r>
    </w:p>
    <w:p w:rsidR="005946E5" w:rsidRPr="005946E5" w:rsidRDefault="005946E5" w:rsidP="00534199">
      <w:pPr>
        <w:tabs>
          <w:tab w:val="left" w:pos="567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E5">
        <w:rPr>
          <w:rFonts w:ascii="Times New Roman" w:hAnsi="Times New Roman" w:cs="Times New Roman"/>
          <w:sz w:val="28"/>
          <w:szCs w:val="28"/>
        </w:rPr>
        <w:t>- убедиться в том, что вся существенная информация о МПЗ раскрыта в отчетности [</w:t>
      </w:r>
      <w:r w:rsidR="00E743BC">
        <w:rPr>
          <w:rFonts w:ascii="Times New Roman" w:hAnsi="Times New Roman" w:cs="Times New Roman"/>
          <w:sz w:val="28"/>
          <w:szCs w:val="28"/>
        </w:rPr>
        <w:t>27</w:t>
      </w:r>
      <w:r w:rsidRPr="005946E5">
        <w:rPr>
          <w:rFonts w:ascii="Times New Roman" w:hAnsi="Times New Roman" w:cs="Times New Roman"/>
          <w:sz w:val="28"/>
          <w:szCs w:val="28"/>
        </w:rPr>
        <w:t>]</w:t>
      </w:r>
      <w:r w:rsidR="00762A53" w:rsidRPr="005946E5">
        <w:rPr>
          <w:rFonts w:ascii="Times New Roman" w:hAnsi="Times New Roman" w:cs="Times New Roman"/>
          <w:sz w:val="28"/>
          <w:szCs w:val="28"/>
        </w:rPr>
        <w:t>.</w:t>
      </w:r>
    </w:p>
    <w:p w:rsidR="0077366C" w:rsidRPr="00793F86" w:rsidRDefault="005946E5" w:rsidP="00534199">
      <w:pPr>
        <w:pStyle w:val="1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946E5">
        <w:rPr>
          <w:b w:val="0"/>
          <w:sz w:val="28"/>
          <w:szCs w:val="28"/>
        </w:rPr>
        <w:t xml:space="preserve">Сформулировать принцип учета движения материалов достаточно просто: приобретенные материалы покупают, ставят на баланс и списывают в производство. Однако на самом деле бухгалтерский учет движения материалов содержит в себе множество нюансов. Эти и многие другие факторы, обусловленные в отдельных случаях спецификой деятельности сельскохозяйственной организации, могут служить основанием для возникновения ошибок в ведении учета движения материалов. В большинстве случаев эти ошибки обнаруживаются при аудите. Именно поэтому аудит </w:t>
      </w:r>
      <w:r w:rsidRPr="005946E5">
        <w:rPr>
          <w:b w:val="0"/>
          <w:sz w:val="28"/>
          <w:szCs w:val="28"/>
        </w:rPr>
        <w:lastRenderedPageBreak/>
        <w:t>служит одним из основных механизмов в сложившейся системе взаимоотношений между экономическим субъектом и пользователями бухгалтерской информации, его качественное проведение позволяет принимать грамотные управленческие решения. Можно утверждать, что аудит движения материалов в рамках происходящих преобразований выполняет контрольную функцию за реализацией осуществляемых процессов.</w:t>
      </w:r>
    </w:p>
    <w:p w:rsidR="005946E5" w:rsidRPr="005946E5" w:rsidRDefault="005946E5" w:rsidP="00534199">
      <w:pPr>
        <w:tabs>
          <w:tab w:val="left" w:pos="567"/>
          <w:tab w:val="left" w:pos="993"/>
          <w:tab w:val="left" w:pos="9355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E5">
        <w:rPr>
          <w:rFonts w:ascii="Times New Roman" w:hAnsi="Times New Roman" w:cs="Times New Roman"/>
          <w:sz w:val="28"/>
          <w:szCs w:val="28"/>
        </w:rPr>
        <w:t>В Российской Федерации требования к составлению рабочей документации установлены федеральным правилом (стандартом) аудиторской деятельности № 2 «Документирование аудита». Данное правило было разработано на основе Международного стандарта аудита (МСА) 230 «Документирование» и практически полностью совпадает с ним по тексту. В настоящее время нет единообразия в требованиях к созданию рабочих документов и их оформлению. Это вызвано тем, что действующее федеральное правило (стандарт) аудиторской деятельности № 2 «Документирование аудита» не устанавливает рекомендуемые формы рабочих документов аудитора. Оно лишь «устанавливает единые требования к составлению документации в процессе аудита финансовой (бухгалтерской) отчетности» [1</w:t>
      </w:r>
      <w:r w:rsidR="00643A18">
        <w:rPr>
          <w:rFonts w:ascii="Times New Roman" w:hAnsi="Times New Roman" w:cs="Times New Roman"/>
          <w:sz w:val="28"/>
          <w:szCs w:val="28"/>
        </w:rPr>
        <w:t>0</w:t>
      </w:r>
      <w:r w:rsidRPr="005946E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9E461C" w:rsidRDefault="005946E5" w:rsidP="00534199">
      <w:pPr>
        <w:tabs>
          <w:tab w:val="left" w:pos="567"/>
          <w:tab w:val="left" w:pos="993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6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Основными источниками информации являются первичные документы по учету производственных запасов и различные аналитические и синтетические регистры, учетная политика, договора поставки, книга покупок, книга продаж, договора с материально-ответственными лицами, инвентаризационные описи, главная книга, бухгалтерская финансовая отчетность. </w:t>
      </w:r>
      <w:proofErr w:type="gramStart"/>
      <w:r w:rsidRPr="005946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первичных документов по учету материалов используются преимущественно унифицированные учетные документы, к числу которых относятся следующие формы: доверенность (ф. № М-2 и № М-2а), приходный ордер (ф. № М-4), акт о приемке материалов (ф. № М-7), </w:t>
      </w:r>
      <w:proofErr w:type="spellStart"/>
      <w:r w:rsidRPr="005946E5">
        <w:rPr>
          <w:rFonts w:ascii="Times New Roman" w:hAnsi="Times New Roman" w:cs="Times New Roman"/>
          <w:sz w:val="28"/>
          <w:szCs w:val="28"/>
          <w:shd w:val="clear" w:color="auto" w:fill="FFFFFF"/>
        </w:rPr>
        <w:t>лимитно</w:t>
      </w:r>
      <w:proofErr w:type="spellEnd"/>
      <w:r w:rsidRPr="005946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-заборная карта (ф. № М-8), требование-накладная (ф. № М-11), накладная на отпуск материалов на сторону (ф. № М-15), карточка учета </w:t>
      </w:r>
      <w:r w:rsidRPr="005946E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материалов (ф. № М-17) , акт об оприходовании материальных ценностей, полученных при</w:t>
      </w:r>
      <w:proofErr w:type="gramEnd"/>
      <w:r w:rsidRPr="005946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разборке и демонтаже зданий и сооружений (ф. № М-35) [</w:t>
      </w:r>
      <w:r w:rsidR="00E743BC">
        <w:rPr>
          <w:rFonts w:ascii="Times New Roman" w:hAnsi="Times New Roman" w:cs="Times New Roman"/>
          <w:sz w:val="28"/>
          <w:szCs w:val="28"/>
          <w:shd w:val="clear" w:color="auto" w:fill="FFFFFF"/>
        </w:rPr>
        <w:t>53</w:t>
      </w:r>
      <w:r w:rsidR="00DA538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946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с.174].</w:t>
      </w:r>
    </w:p>
    <w:p w:rsidR="00552799" w:rsidRPr="00552799" w:rsidRDefault="00552799" w:rsidP="00534199">
      <w:pPr>
        <w:tabs>
          <w:tab w:val="left" w:pos="993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27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Повышение эффективности аудита материально-производственных запасов невозможно без применения аналитических процедур. Развитие методики анализа и аудита материально-производственных запасов включает разработку внутрифирменного стандарта, классификатора типичных ошибок аудита запасов, учитывающих международную практику аудиторской проверки [</w:t>
      </w:r>
      <w:r w:rsidR="00E74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</w:t>
      </w:r>
      <w:r w:rsidRPr="00FB4B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].</w:t>
      </w:r>
    </w:p>
    <w:p w:rsidR="00793F86" w:rsidRPr="007C1B5E" w:rsidRDefault="00793F86" w:rsidP="00534199">
      <w:pPr>
        <w:tabs>
          <w:tab w:val="left" w:pos="0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F86"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заключении необходимо отметить, что в системе организации бухгалтерского учета на предприятиях особое место занимает учет производственных запасов, в задачи которого входят:</w:t>
      </w:r>
    </w:p>
    <w:p w:rsidR="00793F86" w:rsidRPr="00793F86" w:rsidRDefault="004208E9" w:rsidP="00534199">
      <w:pPr>
        <w:pStyle w:val="ad"/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внутренний</w:t>
      </w:r>
      <w:r w:rsidR="00793F86" w:rsidRPr="00793F86">
        <w:rPr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="00793F86" w:rsidRPr="00793F86">
        <w:rPr>
          <w:b w:val="0"/>
          <w:sz w:val="28"/>
          <w:szCs w:val="28"/>
          <w:shd w:val="clear" w:color="auto" w:fill="FFFFFF"/>
        </w:rPr>
        <w:t>контроль за</w:t>
      </w:r>
      <w:proofErr w:type="gramEnd"/>
      <w:r w:rsidR="00793F86" w:rsidRPr="00793F86">
        <w:rPr>
          <w:b w:val="0"/>
          <w:sz w:val="28"/>
          <w:szCs w:val="28"/>
          <w:shd w:val="clear" w:color="auto" w:fill="FFFFFF"/>
        </w:rPr>
        <w:t xml:space="preserve"> выпуском продукции, состоянием ее </w:t>
      </w:r>
    </w:p>
    <w:p w:rsidR="00793F86" w:rsidRPr="00793F86" w:rsidRDefault="00793F86" w:rsidP="00534199">
      <w:pPr>
        <w:tabs>
          <w:tab w:val="left" w:pos="0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запасов и сохранностью на складах, объемом выполненных работ и услуг; </w:t>
      </w:r>
    </w:p>
    <w:p w:rsidR="00793F86" w:rsidRPr="00793F86" w:rsidRDefault="00793F86" w:rsidP="00534199">
      <w:pPr>
        <w:pStyle w:val="ad"/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b w:val="0"/>
          <w:sz w:val="28"/>
          <w:szCs w:val="28"/>
          <w:shd w:val="clear" w:color="auto" w:fill="FFFFFF"/>
        </w:rPr>
      </w:pPr>
      <w:r w:rsidRPr="00793F86">
        <w:rPr>
          <w:b w:val="0"/>
          <w:sz w:val="28"/>
          <w:szCs w:val="28"/>
          <w:shd w:val="clear" w:color="auto" w:fill="FFFFFF"/>
        </w:rPr>
        <w:t xml:space="preserve"> своевременное и правильное документальное оформление </w:t>
      </w:r>
      <w:proofErr w:type="gramStart"/>
      <w:r w:rsidRPr="00793F86">
        <w:rPr>
          <w:b w:val="0"/>
          <w:sz w:val="28"/>
          <w:szCs w:val="28"/>
          <w:shd w:val="clear" w:color="auto" w:fill="FFFFFF"/>
        </w:rPr>
        <w:t>отгруженной</w:t>
      </w:r>
      <w:proofErr w:type="gramEnd"/>
      <w:r w:rsidRPr="00793F86">
        <w:rPr>
          <w:b w:val="0"/>
          <w:sz w:val="28"/>
          <w:szCs w:val="28"/>
          <w:shd w:val="clear" w:color="auto" w:fill="FFFFFF"/>
        </w:rPr>
        <w:t xml:space="preserve"> </w:t>
      </w:r>
    </w:p>
    <w:p w:rsidR="00793F86" w:rsidRPr="007C1B5E" w:rsidRDefault="00793F86" w:rsidP="00534199">
      <w:pPr>
        <w:tabs>
          <w:tab w:val="left" w:pos="0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F86">
        <w:rPr>
          <w:rFonts w:ascii="Times New Roman" w:hAnsi="Times New Roman" w:cs="Times New Roman"/>
          <w:sz w:val="28"/>
          <w:szCs w:val="28"/>
          <w:shd w:val="clear" w:color="auto" w:fill="FFFFFF"/>
        </w:rPr>
        <w:t>и отпущенной продукции (работ, услуг), четкая организация расчетов с покупателями;</w:t>
      </w:r>
    </w:p>
    <w:p w:rsidR="00793F86" w:rsidRPr="00793F86" w:rsidRDefault="00793F86" w:rsidP="00534199">
      <w:pPr>
        <w:pStyle w:val="ad"/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b w:val="0"/>
          <w:sz w:val="28"/>
          <w:szCs w:val="28"/>
          <w:shd w:val="clear" w:color="auto" w:fill="FFFFFF"/>
        </w:rPr>
      </w:pPr>
      <w:proofErr w:type="gramStart"/>
      <w:r w:rsidRPr="00793F86">
        <w:rPr>
          <w:b w:val="0"/>
          <w:sz w:val="28"/>
          <w:szCs w:val="28"/>
          <w:shd w:val="clear" w:color="auto" w:fill="FFFFFF"/>
        </w:rPr>
        <w:t>контроль за</w:t>
      </w:r>
      <w:proofErr w:type="gramEnd"/>
      <w:r w:rsidRPr="00793F86">
        <w:rPr>
          <w:b w:val="0"/>
          <w:sz w:val="28"/>
          <w:szCs w:val="28"/>
          <w:shd w:val="clear" w:color="auto" w:fill="FFFFFF"/>
        </w:rPr>
        <w:t xml:space="preserve"> выполнением плана договоров-поставок по объёму</w:t>
      </w:r>
    </w:p>
    <w:p w:rsidR="00793F86" w:rsidRPr="00793F86" w:rsidRDefault="00793F86" w:rsidP="00534199">
      <w:pPr>
        <w:tabs>
          <w:tab w:val="left" w:pos="0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ассортименту реализованной продукции (работ, услуг);</w:t>
      </w:r>
    </w:p>
    <w:p w:rsidR="00793F86" w:rsidRPr="00793F86" w:rsidRDefault="00793F86" w:rsidP="00534199">
      <w:pPr>
        <w:pStyle w:val="ad"/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793F86">
        <w:rPr>
          <w:b w:val="0"/>
          <w:sz w:val="28"/>
          <w:szCs w:val="28"/>
          <w:shd w:val="clear" w:color="auto" w:fill="FFFFFF"/>
        </w:rPr>
        <w:t xml:space="preserve">своевременный  и точный  расчет  сумм, полученных за </w:t>
      </w:r>
      <w:proofErr w:type="gramStart"/>
      <w:r w:rsidRPr="00793F86">
        <w:rPr>
          <w:b w:val="0"/>
          <w:sz w:val="28"/>
          <w:szCs w:val="28"/>
          <w:shd w:val="clear" w:color="auto" w:fill="FFFFFF"/>
        </w:rPr>
        <w:t>реализованную</w:t>
      </w:r>
      <w:proofErr w:type="gramEnd"/>
      <w:r w:rsidRPr="00793F86">
        <w:rPr>
          <w:b w:val="0"/>
          <w:sz w:val="28"/>
          <w:szCs w:val="28"/>
          <w:shd w:val="clear" w:color="auto" w:fill="FFFFFF"/>
        </w:rPr>
        <w:t xml:space="preserve"> </w:t>
      </w:r>
    </w:p>
    <w:p w:rsidR="004208E9" w:rsidRPr="00661028" w:rsidRDefault="00793F86" w:rsidP="00534199">
      <w:pPr>
        <w:tabs>
          <w:tab w:val="left" w:pos="0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F86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продукцию (работы, услуги), фактических 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трат на их производство и </w:t>
      </w:r>
      <w:r w:rsidRPr="00793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сбыт,</w:t>
      </w:r>
      <w:r w:rsidRPr="00793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</w:t>
      </w:r>
      <w:r w:rsidR="00762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сумм</w:t>
      </w:r>
      <w:r w:rsidR="00762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F86">
        <w:rPr>
          <w:rFonts w:ascii="Times New Roman" w:hAnsi="Times New Roman" w:cs="Times New Roman"/>
          <w:sz w:val="28"/>
          <w:szCs w:val="28"/>
          <w:shd w:val="clear" w:color="auto" w:fill="FFFFFF"/>
        </w:rPr>
        <w:t>прибыли</w:t>
      </w:r>
      <w:r w:rsidRPr="00793F86">
        <w:rPr>
          <w:sz w:val="28"/>
          <w:szCs w:val="28"/>
          <w:shd w:val="clear" w:color="auto" w:fill="FFFFFF"/>
        </w:rPr>
        <w:t xml:space="preserve"> [</w:t>
      </w:r>
      <w:r w:rsidR="00E743BC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Pr="008C2138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762A53" w:rsidRPr="00762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2A53" w:rsidRPr="00793F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E5663" w:rsidRDefault="00EE5663" w:rsidP="00793F86">
      <w:pPr>
        <w:ind w:left="0"/>
      </w:pPr>
    </w:p>
    <w:p w:rsidR="005A1627" w:rsidRDefault="005A1627" w:rsidP="00793F86">
      <w:pPr>
        <w:ind w:left="0"/>
      </w:pPr>
    </w:p>
    <w:p w:rsidR="00783E21" w:rsidRDefault="00783E21" w:rsidP="00793F86">
      <w:pPr>
        <w:ind w:left="0"/>
      </w:pPr>
    </w:p>
    <w:p w:rsidR="005A1627" w:rsidRDefault="005A1627" w:rsidP="00793F86">
      <w:pPr>
        <w:ind w:left="0"/>
      </w:pPr>
    </w:p>
    <w:p w:rsidR="006F0AB0" w:rsidRPr="00531005" w:rsidRDefault="006F0AB0" w:rsidP="005341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531005">
        <w:rPr>
          <w:b/>
          <w:color w:val="000000"/>
          <w:sz w:val="28"/>
          <w:szCs w:val="28"/>
        </w:rPr>
        <w:lastRenderedPageBreak/>
        <w:t>2 ОРГАНИЗАЦИОННО - ЭКОНОМИЧЕСКАЯ И ПРАВОВАЯ ХАРАКТЕРИСТИКА  ОРГАНИЗАЦИИ  ОАО  «ИЖСТАЛЬ»</w:t>
      </w:r>
    </w:p>
    <w:p w:rsidR="006F0AB0" w:rsidRPr="00531005" w:rsidRDefault="006F0AB0" w:rsidP="00534199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0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 </w:t>
      </w:r>
      <w:r w:rsidRPr="00531005">
        <w:rPr>
          <w:rFonts w:ascii="Times New Roman" w:hAnsi="Times New Roman" w:cs="Times New Roman"/>
          <w:b/>
          <w:sz w:val="28"/>
          <w:szCs w:val="28"/>
        </w:rPr>
        <w:t>Местоположение,   правовой   статус и виды деятельности организации</w:t>
      </w:r>
    </w:p>
    <w:p w:rsidR="006F0AB0" w:rsidRPr="009470E4" w:rsidRDefault="006F0AB0" w:rsidP="00534199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0E4">
        <w:rPr>
          <w:rFonts w:ascii="Times New Roman" w:hAnsi="Times New Roman" w:cs="Times New Roman"/>
          <w:sz w:val="28"/>
          <w:szCs w:val="28"/>
        </w:rPr>
        <w:t>Полное фирменное наименование: Открытое акционерное общество «</w:t>
      </w:r>
      <w:proofErr w:type="spellStart"/>
      <w:r w:rsidRPr="009470E4">
        <w:rPr>
          <w:rFonts w:ascii="Times New Roman" w:hAnsi="Times New Roman" w:cs="Times New Roman"/>
          <w:sz w:val="28"/>
          <w:szCs w:val="28"/>
        </w:rPr>
        <w:t>Ижсталь</w:t>
      </w:r>
      <w:proofErr w:type="spellEnd"/>
      <w:r w:rsidRPr="009470E4">
        <w:rPr>
          <w:rFonts w:ascii="Times New Roman" w:hAnsi="Times New Roman" w:cs="Times New Roman"/>
          <w:sz w:val="28"/>
          <w:szCs w:val="28"/>
        </w:rPr>
        <w:t>» Сокращенное фирменное наименование: ОАО «</w:t>
      </w:r>
      <w:proofErr w:type="spellStart"/>
      <w:r w:rsidRPr="009470E4">
        <w:rPr>
          <w:rFonts w:ascii="Times New Roman" w:hAnsi="Times New Roman" w:cs="Times New Roman"/>
          <w:sz w:val="28"/>
          <w:szCs w:val="28"/>
        </w:rPr>
        <w:t>Ижсталь</w:t>
      </w:r>
      <w:proofErr w:type="spellEnd"/>
      <w:r w:rsidRPr="009470E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F0AB0" w:rsidRPr="009470E4" w:rsidRDefault="006F0AB0" w:rsidP="00534199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0E4">
        <w:rPr>
          <w:rFonts w:ascii="Times New Roman" w:hAnsi="Times New Roman" w:cs="Times New Roman"/>
          <w:sz w:val="28"/>
          <w:szCs w:val="28"/>
        </w:rPr>
        <w:t xml:space="preserve">Адрес: 426006 Россия, Удмуртская Республика, г., Ижевск, ул. </w:t>
      </w:r>
      <w:proofErr w:type="spellStart"/>
      <w:r w:rsidRPr="009470E4">
        <w:rPr>
          <w:rFonts w:ascii="Times New Roman" w:hAnsi="Times New Roman" w:cs="Times New Roman"/>
          <w:sz w:val="28"/>
          <w:szCs w:val="28"/>
        </w:rPr>
        <w:t>Новоажимова</w:t>
      </w:r>
      <w:proofErr w:type="spellEnd"/>
      <w:r w:rsidRPr="009470E4">
        <w:rPr>
          <w:rFonts w:ascii="Times New Roman" w:hAnsi="Times New Roman" w:cs="Times New Roman"/>
          <w:sz w:val="28"/>
          <w:szCs w:val="28"/>
        </w:rPr>
        <w:t>, 6 ИНН 1826000655 КПП 183650001 ОГРН 1021801435325 Коды: ОКПО 174076597, ОКВЭД 27.14</w:t>
      </w:r>
      <w:r w:rsidR="00762A53">
        <w:rPr>
          <w:rFonts w:ascii="Times New Roman" w:hAnsi="Times New Roman" w:cs="Times New Roman"/>
          <w:sz w:val="28"/>
          <w:szCs w:val="28"/>
        </w:rPr>
        <w:t>.</w:t>
      </w:r>
    </w:p>
    <w:p w:rsidR="006F0AB0" w:rsidRPr="009470E4" w:rsidRDefault="006F0AB0" w:rsidP="00534199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0E4">
        <w:rPr>
          <w:rFonts w:ascii="Times New Roman" w:hAnsi="Times New Roman" w:cs="Times New Roman"/>
          <w:sz w:val="28"/>
          <w:szCs w:val="28"/>
        </w:rPr>
        <w:t>В мае 1995 года производственное объединение было приватизировано и стало акционерным обществом открытого типа. К тому времени объемы производства составляли 40% от объемов выпуска в дореформенный период. Несмотря на кризисное состояние экономики в стране, в период развала внутреннего рынка, ОАО "</w:t>
      </w:r>
      <w:proofErr w:type="spellStart"/>
      <w:r w:rsidRPr="009470E4">
        <w:rPr>
          <w:rFonts w:ascii="Times New Roman" w:hAnsi="Times New Roman" w:cs="Times New Roman"/>
          <w:sz w:val="28"/>
          <w:szCs w:val="28"/>
        </w:rPr>
        <w:t>Ижсталь</w:t>
      </w:r>
      <w:proofErr w:type="spellEnd"/>
      <w:r w:rsidRPr="009470E4">
        <w:rPr>
          <w:rFonts w:ascii="Times New Roman" w:hAnsi="Times New Roman" w:cs="Times New Roman"/>
          <w:sz w:val="28"/>
          <w:szCs w:val="28"/>
        </w:rPr>
        <w:t>" смогло несколько улучшить свое положение, но до полной стабилизации еще далеко.</w:t>
      </w:r>
    </w:p>
    <w:p w:rsidR="006F0AB0" w:rsidRPr="009470E4" w:rsidRDefault="006F0AB0" w:rsidP="00534199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0E4">
        <w:rPr>
          <w:rFonts w:ascii="Times New Roman" w:hAnsi="Times New Roman" w:cs="Times New Roman"/>
          <w:sz w:val="28"/>
          <w:szCs w:val="28"/>
        </w:rPr>
        <w:t>Все усилия компании в 2000-2003 гг. были направлены на поиск и реализацию путей, ведущих из кризиса: восстановление старых связей, разработка новых форм сотрудничества, осваиваются новых видов продукции.</w:t>
      </w:r>
    </w:p>
    <w:p w:rsidR="006F0AB0" w:rsidRPr="009470E4" w:rsidRDefault="006F0AB0" w:rsidP="00534199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0E4">
        <w:rPr>
          <w:rFonts w:ascii="Times New Roman" w:hAnsi="Times New Roman" w:cs="Times New Roman"/>
          <w:sz w:val="28"/>
          <w:szCs w:val="28"/>
        </w:rPr>
        <w:t>14 мая 2004 года состоялся аукцион по продаже акций ОАО "</w:t>
      </w:r>
      <w:proofErr w:type="spellStart"/>
      <w:r w:rsidRPr="009470E4">
        <w:rPr>
          <w:rFonts w:ascii="Times New Roman" w:hAnsi="Times New Roman" w:cs="Times New Roman"/>
          <w:sz w:val="28"/>
          <w:szCs w:val="28"/>
        </w:rPr>
        <w:t>Ижсталь</w:t>
      </w:r>
      <w:proofErr w:type="spellEnd"/>
      <w:r w:rsidRPr="009470E4">
        <w:rPr>
          <w:rFonts w:ascii="Times New Roman" w:hAnsi="Times New Roman" w:cs="Times New Roman"/>
          <w:sz w:val="28"/>
          <w:szCs w:val="28"/>
        </w:rPr>
        <w:t>", победителем которого стало ОАО "Стальная группа Мечел". По состоянию на начало июня 2004 года компании принадлежало 58% акций, т.е. контрольный пакет. Вхождение ОАО "</w:t>
      </w:r>
      <w:proofErr w:type="spellStart"/>
      <w:r w:rsidRPr="009470E4">
        <w:rPr>
          <w:rFonts w:ascii="Times New Roman" w:hAnsi="Times New Roman" w:cs="Times New Roman"/>
          <w:sz w:val="28"/>
          <w:szCs w:val="28"/>
        </w:rPr>
        <w:t>Ижсталь</w:t>
      </w:r>
      <w:proofErr w:type="spellEnd"/>
      <w:r w:rsidRPr="009470E4">
        <w:rPr>
          <w:rFonts w:ascii="Times New Roman" w:hAnsi="Times New Roman" w:cs="Times New Roman"/>
          <w:sz w:val="28"/>
          <w:szCs w:val="28"/>
        </w:rPr>
        <w:t xml:space="preserve">" в "СГМ" укрепило позиции предприятия на Российском рынке специальных сталей. Предприятие практически сразу, к осени 2004 года, влилось в единую снабженческо-сбытовую и производственную политику Группы. </w:t>
      </w:r>
    </w:p>
    <w:p w:rsidR="006F0AB0" w:rsidRPr="009470E4" w:rsidRDefault="006F0AB0" w:rsidP="00534199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0E4">
        <w:rPr>
          <w:rFonts w:ascii="Times New Roman" w:hAnsi="Times New Roman" w:cs="Times New Roman"/>
          <w:sz w:val="28"/>
          <w:szCs w:val="28"/>
        </w:rPr>
        <w:t>Сегодня ОАО "</w:t>
      </w:r>
      <w:proofErr w:type="spellStart"/>
      <w:r w:rsidRPr="009470E4">
        <w:rPr>
          <w:rFonts w:ascii="Times New Roman" w:hAnsi="Times New Roman" w:cs="Times New Roman"/>
          <w:sz w:val="28"/>
          <w:szCs w:val="28"/>
        </w:rPr>
        <w:t>Ижсталь</w:t>
      </w:r>
      <w:proofErr w:type="spellEnd"/>
      <w:r w:rsidRPr="009470E4">
        <w:rPr>
          <w:rFonts w:ascii="Times New Roman" w:hAnsi="Times New Roman" w:cs="Times New Roman"/>
          <w:sz w:val="28"/>
          <w:szCs w:val="28"/>
        </w:rPr>
        <w:t>" - современное предприятие высококачественной металлургии.</w:t>
      </w:r>
      <w:r w:rsidR="009470E4" w:rsidRPr="0094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0E4">
        <w:rPr>
          <w:rFonts w:ascii="Times New Roman" w:hAnsi="Times New Roman" w:cs="Times New Roman"/>
          <w:sz w:val="28"/>
          <w:szCs w:val="28"/>
        </w:rPr>
        <w:t xml:space="preserve">Производственные мощности предприятия позволяют производить широкую гамму металлопродукции от горячего проката до проволоки, ленты, калибровки, серебрянки, профилей и готовых </w:t>
      </w:r>
      <w:r w:rsidRPr="009470E4">
        <w:rPr>
          <w:rFonts w:ascii="Times New Roman" w:hAnsi="Times New Roman" w:cs="Times New Roman"/>
          <w:sz w:val="28"/>
          <w:szCs w:val="28"/>
        </w:rPr>
        <w:lastRenderedPageBreak/>
        <w:t>изделий. Продукция изготавливается более чем из 350 марок сталей по ГОСТам и 150 техническим условиям.</w:t>
      </w:r>
    </w:p>
    <w:p w:rsidR="006F0AB0" w:rsidRPr="009470E4" w:rsidRDefault="006F0AB0" w:rsidP="00534199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0E4">
        <w:rPr>
          <w:rFonts w:ascii="Times New Roman" w:hAnsi="Times New Roman" w:cs="Times New Roman"/>
          <w:sz w:val="28"/>
          <w:szCs w:val="28"/>
        </w:rPr>
        <w:t>Кузнечно-прессовый цех является одним из крупнейших в России. Ассортимент поковок - 1500 деталей самой различной конфигурации.</w:t>
      </w:r>
    </w:p>
    <w:p w:rsidR="006F0AB0" w:rsidRPr="009470E4" w:rsidRDefault="006F0AB0" w:rsidP="00534199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0E4">
        <w:rPr>
          <w:rFonts w:ascii="Times New Roman" w:hAnsi="Times New Roman" w:cs="Times New Roman"/>
          <w:sz w:val="28"/>
          <w:szCs w:val="28"/>
        </w:rPr>
        <w:t xml:space="preserve">Описание </w:t>
      </w:r>
      <w:proofErr w:type="gramStart"/>
      <w:r w:rsidRPr="009470E4">
        <w:rPr>
          <w:rFonts w:ascii="Times New Roman" w:hAnsi="Times New Roman" w:cs="Times New Roman"/>
          <w:sz w:val="28"/>
          <w:szCs w:val="28"/>
        </w:rPr>
        <w:t>основных видов продукции, реализуемых предприятием приведено</w:t>
      </w:r>
      <w:proofErr w:type="gramEnd"/>
      <w:r w:rsidRPr="009470E4">
        <w:rPr>
          <w:rFonts w:ascii="Times New Roman" w:hAnsi="Times New Roman" w:cs="Times New Roman"/>
          <w:sz w:val="28"/>
          <w:szCs w:val="28"/>
        </w:rPr>
        <w:t xml:space="preserve"> в таблице 2.1.1.</w:t>
      </w:r>
    </w:p>
    <w:p w:rsidR="006F0AB0" w:rsidRPr="00534199" w:rsidRDefault="006F0AB0" w:rsidP="00534199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199">
        <w:rPr>
          <w:rFonts w:ascii="Times New Roman" w:hAnsi="Times New Roman" w:cs="Times New Roman"/>
          <w:b/>
          <w:sz w:val="28"/>
          <w:szCs w:val="28"/>
        </w:rPr>
        <w:t>Таблица 2.1.1. Характеристика выпускаемой продукции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90"/>
        <w:gridCol w:w="3588"/>
        <w:gridCol w:w="3796"/>
      </w:tblGrid>
      <w:tr w:rsidR="006F0AB0" w:rsidRPr="009470E4" w:rsidTr="00534199">
        <w:trPr>
          <w:trHeight w:val="1328"/>
        </w:trPr>
        <w:tc>
          <w:tcPr>
            <w:tcW w:w="2190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Наименование видов продукции в номенклатуре</w:t>
            </w:r>
          </w:p>
        </w:tc>
        <w:tc>
          <w:tcPr>
            <w:tcW w:w="3588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Назначение продукции</w:t>
            </w:r>
          </w:p>
        </w:tc>
        <w:tc>
          <w:tcPr>
            <w:tcW w:w="3796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Качественные отличительные характеристики</w:t>
            </w:r>
          </w:p>
        </w:tc>
      </w:tr>
      <w:tr w:rsidR="00534199" w:rsidRPr="009470E4" w:rsidTr="00534199">
        <w:trPr>
          <w:trHeight w:val="399"/>
        </w:trPr>
        <w:tc>
          <w:tcPr>
            <w:tcW w:w="2190" w:type="dxa"/>
            <w:vAlign w:val="center"/>
            <w:hideMark/>
          </w:tcPr>
          <w:p w:rsidR="00534199" w:rsidRPr="009470E4" w:rsidRDefault="00534199" w:rsidP="00534199">
            <w:pPr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vAlign w:val="center"/>
            <w:hideMark/>
          </w:tcPr>
          <w:p w:rsidR="00534199" w:rsidRPr="009470E4" w:rsidRDefault="00534199" w:rsidP="00534199">
            <w:pPr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  <w:vAlign w:val="center"/>
            <w:hideMark/>
          </w:tcPr>
          <w:p w:rsidR="00534199" w:rsidRPr="009470E4" w:rsidRDefault="00534199" w:rsidP="00534199">
            <w:pPr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AB0" w:rsidRPr="009470E4" w:rsidTr="00534199">
        <w:trPr>
          <w:trHeight w:val="1765"/>
        </w:trPr>
        <w:tc>
          <w:tcPr>
            <w:tcW w:w="2190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Сортовой прокат</w:t>
            </w:r>
          </w:p>
        </w:tc>
        <w:tc>
          <w:tcPr>
            <w:tcW w:w="3588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Заготовки под последующую обработку</w:t>
            </w:r>
          </w:p>
        </w:tc>
        <w:tc>
          <w:tcPr>
            <w:tcW w:w="3796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свойства, качество поверхности и точность размеров обычной точности</w:t>
            </w:r>
          </w:p>
        </w:tc>
      </w:tr>
      <w:tr w:rsidR="006F0AB0" w:rsidRPr="009470E4" w:rsidTr="00534199">
        <w:trPr>
          <w:trHeight w:val="1692"/>
        </w:trPr>
        <w:tc>
          <w:tcPr>
            <w:tcW w:w="2190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Калиброванная сталь</w:t>
            </w:r>
          </w:p>
        </w:tc>
        <w:tc>
          <w:tcPr>
            <w:tcW w:w="3588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Изготовление мединструментов, сверл, зенкеров, метчиков, разверток, пружин, украшений, деталей машиностроения.</w:t>
            </w:r>
          </w:p>
        </w:tc>
        <w:tc>
          <w:tcPr>
            <w:tcW w:w="3796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Высокие механические свойства, качество поверхности и точность размеров</w:t>
            </w:r>
          </w:p>
        </w:tc>
      </w:tr>
      <w:tr w:rsidR="006F0AB0" w:rsidRPr="009470E4" w:rsidTr="00534199">
        <w:tc>
          <w:tcPr>
            <w:tcW w:w="2190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Штамповки, поковки</w:t>
            </w:r>
          </w:p>
        </w:tc>
        <w:tc>
          <w:tcPr>
            <w:tcW w:w="3588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различных конфигураций для автотранспортного производства, горнодобывающих промышленности, сельхозмашиностроения и др.</w:t>
            </w:r>
          </w:p>
        </w:tc>
        <w:tc>
          <w:tcPr>
            <w:tcW w:w="3796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Всевозможные конфигурации</w:t>
            </w:r>
          </w:p>
        </w:tc>
      </w:tr>
      <w:tr w:rsidR="006F0AB0" w:rsidRPr="009470E4" w:rsidTr="00534199">
        <w:trPr>
          <w:trHeight w:val="3496"/>
        </w:trPr>
        <w:tc>
          <w:tcPr>
            <w:tcW w:w="2190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Холоднокатаная лента</w:t>
            </w:r>
          </w:p>
        </w:tc>
        <w:tc>
          <w:tcPr>
            <w:tcW w:w="3588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Применяется на автоматических линиях и прессах, для изготовления деталей машин и конструкций, изделий пищевой промышленности, звеньев пильных цепей, сердечников электромагнитных устройств, нагревательных элементов и элементов сопротивления, втулок приводных цепей, поршневых колец автомобильных двигателей и др.</w:t>
            </w:r>
          </w:p>
        </w:tc>
        <w:tc>
          <w:tcPr>
            <w:tcW w:w="3796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Точные размеры, высокое качество поверхности с абсолютным минимумом вогнутости</w:t>
            </w:r>
          </w:p>
        </w:tc>
      </w:tr>
      <w:tr w:rsidR="001157BF" w:rsidRPr="009470E4" w:rsidTr="00534199">
        <w:trPr>
          <w:trHeight w:val="303"/>
        </w:trPr>
        <w:tc>
          <w:tcPr>
            <w:tcW w:w="9574" w:type="dxa"/>
            <w:gridSpan w:val="3"/>
            <w:tcBorders>
              <w:top w:val="nil"/>
              <w:left w:val="nil"/>
              <w:right w:val="nil"/>
            </w:tcBorders>
            <w:vAlign w:val="bottom"/>
            <w:hideMark/>
          </w:tcPr>
          <w:p w:rsidR="001157BF" w:rsidRPr="00534199" w:rsidRDefault="001157BF" w:rsidP="00534199">
            <w:pPr>
              <w:ind w:right="-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1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Продолжение таблицы 2.1.1</w:t>
            </w:r>
          </w:p>
        </w:tc>
      </w:tr>
      <w:tr w:rsidR="00534199" w:rsidRPr="009470E4" w:rsidTr="00534199">
        <w:trPr>
          <w:trHeight w:val="292"/>
        </w:trPr>
        <w:tc>
          <w:tcPr>
            <w:tcW w:w="2190" w:type="dxa"/>
            <w:vAlign w:val="center"/>
            <w:hideMark/>
          </w:tcPr>
          <w:p w:rsidR="00534199" w:rsidRPr="00534199" w:rsidRDefault="00534199" w:rsidP="00534199">
            <w:pPr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vAlign w:val="center"/>
          </w:tcPr>
          <w:p w:rsidR="00534199" w:rsidRPr="00534199" w:rsidRDefault="00534199" w:rsidP="00534199">
            <w:pPr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  <w:vAlign w:val="center"/>
          </w:tcPr>
          <w:p w:rsidR="00534199" w:rsidRPr="00534199" w:rsidRDefault="00534199" w:rsidP="00534199">
            <w:pPr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AB0" w:rsidRPr="009470E4" w:rsidTr="00534199">
        <w:trPr>
          <w:trHeight w:val="1326"/>
        </w:trPr>
        <w:tc>
          <w:tcPr>
            <w:tcW w:w="2190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Плющеная лента</w:t>
            </w:r>
          </w:p>
        </w:tc>
        <w:tc>
          <w:tcPr>
            <w:tcW w:w="3588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Поршневые кольца автомобиля, втулки приводных цепей, пружин и т.д.</w:t>
            </w:r>
          </w:p>
        </w:tc>
        <w:tc>
          <w:tcPr>
            <w:tcW w:w="3796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Плавное сопряжение кромок, абсолютную точность по размерам толщины и ширины</w:t>
            </w:r>
          </w:p>
        </w:tc>
      </w:tr>
      <w:tr w:rsidR="006F0AB0" w:rsidRPr="009470E4" w:rsidTr="00534199">
        <w:trPr>
          <w:trHeight w:val="1639"/>
        </w:trPr>
        <w:tc>
          <w:tcPr>
            <w:tcW w:w="2190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Фасонные профили</w:t>
            </w:r>
          </w:p>
        </w:tc>
        <w:tc>
          <w:tcPr>
            <w:tcW w:w="3588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Заготовки для деталей машиностроения, режущего инструмента и пр.</w:t>
            </w:r>
          </w:p>
        </w:tc>
        <w:tc>
          <w:tcPr>
            <w:tcW w:w="3796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Высокая точность и как следствие значительное сокращение расхода материалов и режущего инструмента</w:t>
            </w:r>
          </w:p>
        </w:tc>
      </w:tr>
      <w:tr w:rsidR="006F0AB0" w:rsidRPr="009470E4" w:rsidTr="00534199">
        <w:trPr>
          <w:trHeight w:val="1645"/>
        </w:trPr>
        <w:tc>
          <w:tcPr>
            <w:tcW w:w="2190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</w:p>
        </w:tc>
        <w:tc>
          <w:tcPr>
            <w:tcW w:w="3588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Армирование железобетонных конструкций, изготовление пружин, электродов сварки и др.</w:t>
            </w:r>
          </w:p>
        </w:tc>
        <w:tc>
          <w:tcPr>
            <w:tcW w:w="3796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Точные размеры по конфигурации в поперечном сечении, постоянные технические свойства по всей длине мотка.</w:t>
            </w:r>
          </w:p>
        </w:tc>
      </w:tr>
      <w:tr w:rsidR="006F0AB0" w:rsidRPr="009470E4" w:rsidTr="00534199">
        <w:trPr>
          <w:trHeight w:val="1949"/>
        </w:trPr>
        <w:tc>
          <w:tcPr>
            <w:tcW w:w="2190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Пруток со специальной отделкой поверхности</w:t>
            </w:r>
          </w:p>
        </w:tc>
        <w:tc>
          <w:tcPr>
            <w:tcW w:w="3588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Точные заготовки для деталей машин, инструментов, не требующие дополнительного улучшения качества поверхности</w:t>
            </w:r>
          </w:p>
        </w:tc>
        <w:tc>
          <w:tcPr>
            <w:tcW w:w="3796" w:type="dxa"/>
            <w:vAlign w:val="center"/>
            <w:hideMark/>
          </w:tcPr>
          <w:p w:rsidR="006F0AB0" w:rsidRPr="009470E4" w:rsidRDefault="006F0AB0" w:rsidP="009470E4">
            <w:pPr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E4">
              <w:rPr>
                <w:rFonts w:ascii="Times New Roman" w:hAnsi="Times New Roman" w:cs="Times New Roman"/>
                <w:sz w:val="24"/>
                <w:szCs w:val="24"/>
              </w:rPr>
              <w:t>Высокая точность размеров и формы, высокое качество поверхности.</w:t>
            </w:r>
          </w:p>
        </w:tc>
      </w:tr>
    </w:tbl>
    <w:p w:rsidR="006F0AB0" w:rsidRPr="009470E4" w:rsidRDefault="006F0AB0" w:rsidP="009470E4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F0AB0" w:rsidRPr="009470E4" w:rsidRDefault="006F0AB0" w:rsidP="00E04810">
      <w:pPr>
        <w:tabs>
          <w:tab w:val="left" w:pos="9214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70E4"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 w:rsidRPr="009470E4">
        <w:rPr>
          <w:rFonts w:ascii="Times New Roman" w:hAnsi="Times New Roman" w:cs="Times New Roman"/>
          <w:sz w:val="28"/>
          <w:szCs w:val="28"/>
        </w:rPr>
        <w:t xml:space="preserve"> ОАО "</w:t>
      </w:r>
      <w:proofErr w:type="spellStart"/>
      <w:r w:rsidRPr="009470E4">
        <w:rPr>
          <w:rFonts w:ascii="Times New Roman" w:hAnsi="Times New Roman" w:cs="Times New Roman"/>
          <w:sz w:val="28"/>
          <w:szCs w:val="28"/>
        </w:rPr>
        <w:t>Ижсталь</w:t>
      </w:r>
      <w:proofErr w:type="spellEnd"/>
      <w:r w:rsidRPr="009470E4">
        <w:rPr>
          <w:rFonts w:ascii="Times New Roman" w:hAnsi="Times New Roman" w:cs="Times New Roman"/>
          <w:sz w:val="28"/>
          <w:szCs w:val="28"/>
        </w:rPr>
        <w:t>" основными видами деятельности компании являются:</w:t>
      </w:r>
    </w:p>
    <w:p w:rsidR="006F0AB0" w:rsidRPr="009470E4" w:rsidRDefault="006F0AB0" w:rsidP="00E04810">
      <w:pPr>
        <w:tabs>
          <w:tab w:val="left" w:pos="9214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0E4">
        <w:rPr>
          <w:rFonts w:ascii="Times New Roman" w:hAnsi="Times New Roman" w:cs="Times New Roman"/>
          <w:sz w:val="28"/>
          <w:szCs w:val="28"/>
        </w:rPr>
        <w:t>– производство и реализация продукции черной металлургии, поковок, штамповок и литья;</w:t>
      </w:r>
    </w:p>
    <w:p w:rsidR="006F0AB0" w:rsidRPr="009470E4" w:rsidRDefault="006F0AB0" w:rsidP="00E04810">
      <w:pPr>
        <w:tabs>
          <w:tab w:val="left" w:pos="9214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0E4">
        <w:rPr>
          <w:rFonts w:ascii="Times New Roman" w:hAnsi="Times New Roman" w:cs="Times New Roman"/>
          <w:sz w:val="28"/>
          <w:szCs w:val="28"/>
        </w:rPr>
        <w:t>– проведение научно-исследовательских работ, механических и металлографических испытаний, осуществление неразрушающего контроля, определение химического состава продукции чёрной металлургии и других материалов;</w:t>
      </w:r>
    </w:p>
    <w:p w:rsidR="006F0AB0" w:rsidRPr="009470E4" w:rsidRDefault="006F0AB0" w:rsidP="00E04810">
      <w:pPr>
        <w:tabs>
          <w:tab w:val="left" w:pos="9214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0E4">
        <w:rPr>
          <w:rFonts w:ascii="Times New Roman" w:hAnsi="Times New Roman" w:cs="Times New Roman"/>
          <w:sz w:val="28"/>
          <w:szCs w:val="28"/>
        </w:rPr>
        <w:t>– осуществление деятельности с драгоценными металлами и драгоценными камнями;</w:t>
      </w:r>
    </w:p>
    <w:p w:rsidR="006F0AB0" w:rsidRPr="009470E4" w:rsidRDefault="006F0AB0" w:rsidP="00E04810">
      <w:pPr>
        <w:tabs>
          <w:tab w:val="left" w:pos="9214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0E4">
        <w:rPr>
          <w:rFonts w:ascii="Times New Roman" w:hAnsi="Times New Roman" w:cs="Times New Roman"/>
          <w:sz w:val="28"/>
          <w:szCs w:val="28"/>
        </w:rPr>
        <w:t>– производство и реализация товаров народного потребления;</w:t>
      </w:r>
    </w:p>
    <w:p w:rsidR="006F0AB0" w:rsidRPr="009470E4" w:rsidRDefault="006F0AB0" w:rsidP="00E04810">
      <w:pPr>
        <w:tabs>
          <w:tab w:val="left" w:pos="9214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0E4">
        <w:rPr>
          <w:rFonts w:ascii="Times New Roman" w:hAnsi="Times New Roman" w:cs="Times New Roman"/>
          <w:sz w:val="28"/>
          <w:szCs w:val="28"/>
        </w:rPr>
        <w:t>– осуществление внешнеэкономической деятельности, в том числе посреднической;</w:t>
      </w:r>
    </w:p>
    <w:p w:rsidR="006F0AB0" w:rsidRPr="009470E4" w:rsidRDefault="006F0AB0" w:rsidP="00E04810">
      <w:pPr>
        <w:tabs>
          <w:tab w:val="left" w:pos="9214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0E4">
        <w:rPr>
          <w:rFonts w:ascii="Times New Roman" w:hAnsi="Times New Roman" w:cs="Times New Roman"/>
          <w:sz w:val="28"/>
          <w:szCs w:val="28"/>
        </w:rPr>
        <w:lastRenderedPageBreak/>
        <w:t>– производственное, жилищное и коммунальное строительство, оказание строительных услуг;</w:t>
      </w:r>
    </w:p>
    <w:p w:rsidR="006F0AB0" w:rsidRPr="009470E4" w:rsidRDefault="006F0AB0" w:rsidP="00E04810">
      <w:pPr>
        <w:tabs>
          <w:tab w:val="left" w:pos="9214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0E4">
        <w:rPr>
          <w:rFonts w:ascii="Times New Roman" w:hAnsi="Times New Roman" w:cs="Times New Roman"/>
          <w:sz w:val="28"/>
          <w:szCs w:val="28"/>
        </w:rPr>
        <w:t>– услуги промышленным предприятиям и организациям (услуги связи, ремонт и проверка приборов, ремонт и проверка весового хозяйства);</w:t>
      </w:r>
    </w:p>
    <w:p w:rsidR="00DA538D" w:rsidRDefault="006F0AB0" w:rsidP="00E04810">
      <w:pPr>
        <w:tabs>
          <w:tab w:val="left" w:pos="9214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0E4">
        <w:rPr>
          <w:rFonts w:ascii="Times New Roman" w:hAnsi="Times New Roman" w:cs="Times New Roman"/>
          <w:sz w:val="28"/>
          <w:szCs w:val="28"/>
        </w:rPr>
        <w:t>– изготовление и реализация металлических, бетонных и железобетонных конструкций, кирпича, бетона, раствора, извести, столярных изделий, других видов строительных материалов и изделий.</w:t>
      </w:r>
    </w:p>
    <w:p w:rsidR="004652A3" w:rsidRPr="00783E21" w:rsidRDefault="004652A3" w:rsidP="00E04810">
      <w:pPr>
        <w:tabs>
          <w:tab w:val="left" w:pos="9214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C52" w:rsidRDefault="00531005" w:rsidP="00E04810">
      <w:pPr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0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 </w:t>
      </w:r>
      <w:r w:rsidRPr="00531005">
        <w:rPr>
          <w:rFonts w:ascii="Times New Roman" w:hAnsi="Times New Roman" w:cs="Times New Roman"/>
          <w:b/>
          <w:sz w:val="28"/>
          <w:szCs w:val="28"/>
        </w:rPr>
        <w:t>Организационное устройство, размеры и структура управления организации</w:t>
      </w:r>
    </w:p>
    <w:p w:rsidR="002E3C52" w:rsidRPr="002E3C52" w:rsidRDefault="002E3C52" w:rsidP="00E04810">
      <w:pPr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C52">
        <w:rPr>
          <w:rFonts w:ascii="Times New Roman" w:hAnsi="Times New Roman" w:cs="Times New Roman"/>
          <w:bCs/>
          <w:sz w:val="28"/>
          <w:szCs w:val="28"/>
        </w:rPr>
        <w:t>ОАО "</w:t>
      </w:r>
      <w:proofErr w:type="spellStart"/>
      <w:r w:rsidRPr="002E3C52">
        <w:rPr>
          <w:rFonts w:ascii="Times New Roman" w:hAnsi="Times New Roman" w:cs="Times New Roman"/>
          <w:bCs/>
          <w:sz w:val="28"/>
          <w:szCs w:val="28"/>
        </w:rPr>
        <w:t>Ижсталь</w:t>
      </w:r>
      <w:proofErr w:type="spellEnd"/>
      <w:r w:rsidRPr="002E3C52">
        <w:rPr>
          <w:rFonts w:ascii="Times New Roman" w:hAnsi="Times New Roman" w:cs="Times New Roman"/>
          <w:bCs/>
          <w:sz w:val="28"/>
          <w:szCs w:val="28"/>
        </w:rPr>
        <w:t>" было преобразовано в акционерное общество в соответствии с планом приватизации в 1995 году. Прежде предприятие имело полное название Производственное объединение (ПО) "</w:t>
      </w:r>
      <w:proofErr w:type="spellStart"/>
      <w:r w:rsidRPr="002E3C52">
        <w:rPr>
          <w:rFonts w:ascii="Times New Roman" w:hAnsi="Times New Roman" w:cs="Times New Roman"/>
          <w:bCs/>
          <w:sz w:val="28"/>
          <w:szCs w:val="28"/>
        </w:rPr>
        <w:t>Ижсталь</w:t>
      </w:r>
      <w:proofErr w:type="spellEnd"/>
      <w:r w:rsidRPr="002E3C52">
        <w:rPr>
          <w:rFonts w:ascii="Times New Roman" w:hAnsi="Times New Roman" w:cs="Times New Roman"/>
          <w:bCs/>
          <w:sz w:val="28"/>
          <w:szCs w:val="28"/>
        </w:rPr>
        <w:t>".</w:t>
      </w:r>
    </w:p>
    <w:p w:rsidR="002E3C52" w:rsidRPr="002E3C52" w:rsidRDefault="002E3C52" w:rsidP="00E048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E3C52">
        <w:rPr>
          <w:sz w:val="28"/>
          <w:szCs w:val="28"/>
        </w:rPr>
        <w:t>Форма собственности предприятия - акционерная смешанная: акционерами общества являются юридические и физические лица. По состоянию на 1 января 2002 года в реестре акционеров акционерного общества зарегистрировано 20 933 акционера (физических лиц - 20919, юридических лиц - 14). Основной акционер по состоянию на 1 января 2002 года - государство: Министерству имущественных отношений УР по собственности принадлежало 53% всех акций (обыкновенных и привилегированных). С 14 мая 2004 года владельцем контрольного пакета акций стало ОАО "Стальная Группа Мечел". Уставный капитал ОАО "</w:t>
      </w:r>
      <w:proofErr w:type="spellStart"/>
      <w:r w:rsidRPr="002E3C52">
        <w:rPr>
          <w:sz w:val="28"/>
          <w:szCs w:val="28"/>
        </w:rPr>
        <w:t>Ижсталь</w:t>
      </w:r>
      <w:proofErr w:type="spellEnd"/>
      <w:r w:rsidRPr="002E3C52">
        <w:rPr>
          <w:sz w:val="28"/>
          <w:szCs w:val="28"/>
        </w:rPr>
        <w:t>" составляет 1 067 639 тыс. руб., он разделен на 800 729 обыкновенных акций и 266 910 привилегированных акций номиналом 1 000 руб.</w:t>
      </w:r>
    </w:p>
    <w:p w:rsidR="002E3C52" w:rsidRPr="002E3C52" w:rsidRDefault="002E3C52" w:rsidP="00E048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E3C52">
        <w:rPr>
          <w:sz w:val="28"/>
          <w:szCs w:val="28"/>
        </w:rPr>
        <w:t>Структура общества такова: общее собрание акционеров, совет директоров и исполнительный единоличный орган общества (генеральный директор).</w:t>
      </w:r>
    </w:p>
    <w:p w:rsidR="002E3C52" w:rsidRPr="002E3C52" w:rsidRDefault="002E3C52" w:rsidP="00E048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E3C52">
        <w:rPr>
          <w:sz w:val="28"/>
          <w:szCs w:val="28"/>
        </w:rPr>
        <w:t xml:space="preserve">Учредители несут солидарную ответственность по обязательствам, связанным с его созданием и возникающим до государственной регистрации </w:t>
      </w:r>
      <w:r w:rsidRPr="002E3C52">
        <w:rPr>
          <w:sz w:val="28"/>
          <w:szCs w:val="28"/>
        </w:rPr>
        <w:lastRenderedPageBreak/>
        <w:t>данного общества. Общество несёт ответственность по обязательствам учредителей, связанным с его созданием, только в случае последующего одобрения их действи</w:t>
      </w:r>
      <w:r>
        <w:rPr>
          <w:sz w:val="28"/>
          <w:szCs w:val="28"/>
        </w:rPr>
        <w:t>й общим собранием акционеров</w:t>
      </w:r>
      <w:r w:rsidRPr="002E3C52">
        <w:rPr>
          <w:sz w:val="28"/>
          <w:szCs w:val="28"/>
        </w:rPr>
        <w:t>.</w:t>
      </w:r>
    </w:p>
    <w:p w:rsidR="002E3C52" w:rsidRPr="002E3C52" w:rsidRDefault="002E3C52" w:rsidP="00E048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E3C52">
        <w:rPr>
          <w:sz w:val="28"/>
          <w:szCs w:val="28"/>
        </w:rPr>
        <w:t>ОАО вправе проводить открытую подписку на выпускаемые им акции, осуществлять их свободную продажу с учётом требований Федерального Закона "Об акционерных обществах". АО реализует предоставленные ему права по своему усмотрению, за исключением определённых ограничений, установленных законодательством (Пример: коммерческая организация не вправе передавать имущество в безвозмездное пользование лицу, являющемуся её учредителем, руководителем и т.д.).</w:t>
      </w:r>
    </w:p>
    <w:p w:rsidR="002E3C52" w:rsidRPr="002E3C52" w:rsidRDefault="002E3C52" w:rsidP="00E048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E3C52">
        <w:rPr>
          <w:sz w:val="28"/>
          <w:szCs w:val="28"/>
        </w:rPr>
        <w:t>Совет директоров АО осуществляет общее руководство деятельностью АО, за исключением вопросов, отнесённых к исключительной компете</w:t>
      </w:r>
      <w:r>
        <w:rPr>
          <w:sz w:val="28"/>
          <w:szCs w:val="28"/>
        </w:rPr>
        <w:t>нции общего собрания акционеров</w:t>
      </w:r>
      <w:r w:rsidRPr="002E3C52">
        <w:rPr>
          <w:sz w:val="28"/>
          <w:szCs w:val="28"/>
        </w:rPr>
        <w:t>.</w:t>
      </w:r>
    </w:p>
    <w:p w:rsidR="002E3C52" w:rsidRPr="002E3C52" w:rsidRDefault="002E3C52" w:rsidP="00E048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E3C52">
        <w:rPr>
          <w:sz w:val="28"/>
          <w:szCs w:val="28"/>
        </w:rPr>
        <w:t>Согласно ст.48 Закона об АО распределение прибыли входит в компетенцию общего собрания акционеров. Обычно акционерам приходиться решать, какому из двух конкурирующих фондов отдать предпочтение: фонду развития производства или "фонду прибыли", направляемой на выплату дивидендов.</w:t>
      </w:r>
    </w:p>
    <w:p w:rsidR="002E3C52" w:rsidRPr="002E3C52" w:rsidRDefault="002E3C52" w:rsidP="00E048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2E3C52">
        <w:rPr>
          <w:sz w:val="28"/>
          <w:szCs w:val="28"/>
        </w:rPr>
        <w:t>К исключительной компетенции общего собрания акционеров относятся: изменение устава общества, в том числе изменение размера его уставного капитала, избрание членов совета директоров и ревизионной комиссии общества и досрочное прекращение их полномочий, образование исполнительных органов общества и досрочное прекращение их полномочий, если уставом общества решение этих вопросов не отнесено к компетенции совета директоров, утверждение годовых отчетов, бухгалтерских балансов, счетов прибылей убытков</w:t>
      </w:r>
      <w:proofErr w:type="gramEnd"/>
      <w:r w:rsidRPr="002E3C52">
        <w:rPr>
          <w:sz w:val="28"/>
          <w:szCs w:val="28"/>
        </w:rPr>
        <w:t xml:space="preserve"> общества и распределение его прибылей и убытков, решение о реорганизации или ликвидации общества. В промежутках между общими собраниями - совет директоров. Вопросы, отнесенные уставом к исключительной компетенции совета директоров, не могут быть переданы им </w:t>
      </w:r>
      <w:r w:rsidRPr="002E3C52">
        <w:rPr>
          <w:sz w:val="28"/>
          <w:szCs w:val="28"/>
        </w:rPr>
        <w:lastRenderedPageBreak/>
        <w:t>на решение исполнительных органов общества. К компетенции исполнительного органа (генерального директора) относится решение всех вопросов, не составляющих исключительную компетенцию других органов управления обществом, определенную законом или уставом общества.</w:t>
      </w:r>
    </w:p>
    <w:p w:rsidR="002E3C52" w:rsidRPr="002E3C52" w:rsidRDefault="002E3C52" w:rsidP="00E048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E3C52">
        <w:rPr>
          <w:sz w:val="28"/>
          <w:szCs w:val="28"/>
        </w:rPr>
        <w:t>Текущее руководство деятельностью общества осуществляет исполнительный единоличный орган (генеральный директор). (Приложение).</w:t>
      </w:r>
    </w:p>
    <w:p w:rsidR="002E3C52" w:rsidRPr="002E3C52" w:rsidRDefault="002E3C52" w:rsidP="00E048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E3C52">
        <w:rPr>
          <w:sz w:val="28"/>
          <w:szCs w:val="28"/>
        </w:rPr>
        <w:t>Организационная структура управления ОАО "</w:t>
      </w:r>
      <w:proofErr w:type="spellStart"/>
      <w:r w:rsidRPr="002E3C52">
        <w:rPr>
          <w:sz w:val="28"/>
          <w:szCs w:val="28"/>
        </w:rPr>
        <w:t>Ижсталь</w:t>
      </w:r>
      <w:proofErr w:type="spellEnd"/>
      <w:r w:rsidRPr="002E3C52">
        <w:rPr>
          <w:sz w:val="28"/>
          <w:szCs w:val="28"/>
        </w:rPr>
        <w:t>" построена на основе служб и отделов, руководимых директорами этих служб.</w:t>
      </w:r>
    </w:p>
    <w:p w:rsidR="002E3C52" w:rsidRPr="002E3C52" w:rsidRDefault="002E3C52" w:rsidP="00E048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E3C52">
        <w:rPr>
          <w:sz w:val="28"/>
          <w:szCs w:val="28"/>
        </w:rPr>
        <w:t>Заместитель генерального директора по управлению организует, координирует и контролирует работу директоров по направлениям, основных производственных подразделений.</w:t>
      </w:r>
    </w:p>
    <w:p w:rsidR="002E3C52" w:rsidRPr="002E3C52" w:rsidRDefault="002E3C52" w:rsidP="00E048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E3C52">
        <w:rPr>
          <w:sz w:val="28"/>
          <w:szCs w:val="28"/>
        </w:rPr>
        <w:t>Директор по производству организует выполнение планов предприятия, координирует работу основных производственных подразделений.</w:t>
      </w:r>
    </w:p>
    <w:p w:rsidR="002E3C52" w:rsidRPr="002E3C52" w:rsidRDefault="002E3C52" w:rsidP="00E048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E3C52">
        <w:rPr>
          <w:sz w:val="28"/>
          <w:szCs w:val="28"/>
        </w:rPr>
        <w:t>Директор по финансам организует систему финансовых отношений предприятия.</w:t>
      </w:r>
    </w:p>
    <w:p w:rsidR="002E3C52" w:rsidRPr="002E3C52" w:rsidRDefault="002E3C52" w:rsidP="00E048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E3C52">
        <w:rPr>
          <w:sz w:val="28"/>
          <w:szCs w:val="28"/>
        </w:rPr>
        <w:t>Директор по экономике организует систему экономических отношений внутри предприятия и ее интеграцию во внешнюю среду.</w:t>
      </w:r>
    </w:p>
    <w:p w:rsidR="002E3C52" w:rsidRPr="002E3C52" w:rsidRDefault="002E3C52" w:rsidP="00E048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E3C52">
        <w:rPr>
          <w:sz w:val="28"/>
          <w:szCs w:val="28"/>
        </w:rPr>
        <w:t>Директор коммерческий организует систему материально-технического обеспечения акционерного общества.</w:t>
      </w:r>
    </w:p>
    <w:p w:rsidR="002E3C52" w:rsidRPr="002E3C52" w:rsidRDefault="002E3C52" w:rsidP="00E048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E3C52">
        <w:rPr>
          <w:sz w:val="28"/>
          <w:szCs w:val="28"/>
        </w:rPr>
        <w:t>Директор технический координирует работу вспомогательных подразделений, организует разработку планов технического развития.</w:t>
      </w:r>
    </w:p>
    <w:p w:rsidR="00DA538D" w:rsidRDefault="002E3C52" w:rsidP="00E048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E3C52">
        <w:rPr>
          <w:sz w:val="28"/>
          <w:szCs w:val="28"/>
        </w:rPr>
        <w:t>Директор по общим вопросам организует решение вопросов социально-экономического характера.</w:t>
      </w:r>
    </w:p>
    <w:p w:rsidR="004652A3" w:rsidRPr="002E3C52" w:rsidRDefault="004652A3" w:rsidP="00E048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F51040" w:rsidRPr="007C1B5E" w:rsidRDefault="00F51040" w:rsidP="00E0481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2.3 </w:t>
      </w:r>
      <w:r w:rsidRPr="00F51040">
        <w:rPr>
          <w:rFonts w:ascii="Times New Roman" w:hAnsi="Times New Roman" w:cs="Times New Roman"/>
          <w:b/>
          <w:sz w:val="28"/>
          <w:szCs w:val="28"/>
        </w:rPr>
        <w:t>Основные экономические показатели организации, ее финансовое состояние и платежеспособность</w:t>
      </w:r>
    </w:p>
    <w:p w:rsidR="00D4164C" w:rsidRPr="00D4164C" w:rsidRDefault="00D4164C" w:rsidP="00E0481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64C">
        <w:rPr>
          <w:rFonts w:ascii="Times New Roman" w:hAnsi="Times New Roman" w:cs="Times New Roman"/>
          <w:sz w:val="28"/>
          <w:szCs w:val="28"/>
        </w:rPr>
        <w:t xml:space="preserve">Эффективность работы предприятия можно определить путем анализа его финансово-экономического положения за ряд периодов хозяйственной </w:t>
      </w:r>
      <w:r w:rsidRPr="00D4164C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Основа для подобного анализа – баланс и отчетность организации. </w:t>
      </w:r>
    </w:p>
    <w:p w:rsidR="00F51040" w:rsidRPr="00030FA6" w:rsidRDefault="00F51040" w:rsidP="00E04810">
      <w:pPr>
        <w:pStyle w:val="a6"/>
        <w:tabs>
          <w:tab w:val="left" w:pos="0"/>
        </w:tabs>
        <w:ind w:firstLine="709"/>
        <w:contextualSpacing/>
      </w:pPr>
      <w:r w:rsidRPr="00030FA6">
        <w:t>Рассмотрим основные экономические показатели деятельности организации, представленные в табл.2.</w:t>
      </w:r>
      <w:r w:rsidR="001E3C64" w:rsidRPr="00653452">
        <w:t>3</w:t>
      </w:r>
      <w:r w:rsidRPr="00030FA6">
        <w:t>.1</w:t>
      </w:r>
    </w:p>
    <w:p w:rsidR="00D403A7" w:rsidRPr="00E04810" w:rsidRDefault="00F51040" w:rsidP="00E0481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0"/>
          <w:lang w:val="en-US"/>
        </w:rPr>
      </w:pPr>
      <w:r w:rsidRPr="00E04810">
        <w:rPr>
          <w:rFonts w:ascii="Times New Roman" w:hAnsi="Times New Roman" w:cs="Times New Roman"/>
          <w:b/>
          <w:snapToGrid w:val="0"/>
          <w:sz w:val="28"/>
          <w:szCs w:val="20"/>
        </w:rPr>
        <w:t>Таблица 2.</w:t>
      </w:r>
      <w:r w:rsidR="009470E4" w:rsidRPr="00E04810">
        <w:rPr>
          <w:rFonts w:ascii="Times New Roman" w:hAnsi="Times New Roman" w:cs="Times New Roman"/>
          <w:b/>
          <w:snapToGrid w:val="0"/>
          <w:sz w:val="28"/>
          <w:szCs w:val="20"/>
          <w:lang w:val="en-US"/>
        </w:rPr>
        <w:t>3</w:t>
      </w:r>
      <w:r w:rsidRPr="00E04810">
        <w:rPr>
          <w:rFonts w:ascii="Times New Roman" w:hAnsi="Times New Roman" w:cs="Times New Roman"/>
          <w:b/>
          <w:snapToGrid w:val="0"/>
          <w:sz w:val="28"/>
          <w:szCs w:val="20"/>
        </w:rPr>
        <w:t>.1 - Основные экономические показатели организации</w:t>
      </w:r>
    </w:p>
    <w:tbl>
      <w:tblPr>
        <w:tblStyle w:val="a5"/>
        <w:tblW w:w="9561" w:type="dxa"/>
        <w:tblLook w:val="04A0" w:firstRow="1" w:lastRow="0" w:firstColumn="1" w:lastColumn="0" w:noHBand="0" w:noVBand="1"/>
      </w:tblPr>
      <w:tblGrid>
        <w:gridCol w:w="2031"/>
        <w:gridCol w:w="1265"/>
        <w:gridCol w:w="1265"/>
        <w:gridCol w:w="1248"/>
        <w:gridCol w:w="1248"/>
        <w:gridCol w:w="1265"/>
        <w:gridCol w:w="1239"/>
      </w:tblGrid>
      <w:tr w:rsidR="00D403A7" w:rsidTr="00D403A7">
        <w:tc>
          <w:tcPr>
            <w:tcW w:w="1779" w:type="dxa"/>
            <w:vAlign w:val="center"/>
          </w:tcPr>
          <w:p w:rsidR="00D403A7" w:rsidRPr="00E04810" w:rsidRDefault="00D403A7" w:rsidP="00D403A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snapToGrid w:val="0"/>
                <w:sz w:val="24"/>
                <w:szCs w:val="24"/>
              </w:rPr>
            </w:pPr>
            <w:r w:rsidRPr="00E04810">
              <w:rPr>
                <w:sz w:val="24"/>
                <w:szCs w:val="24"/>
              </w:rPr>
              <w:t>Показатель</w:t>
            </w:r>
          </w:p>
        </w:tc>
        <w:tc>
          <w:tcPr>
            <w:tcW w:w="1297" w:type="dxa"/>
            <w:vAlign w:val="center"/>
          </w:tcPr>
          <w:p w:rsidR="00D403A7" w:rsidRPr="00E04810" w:rsidRDefault="00D403A7" w:rsidP="00653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810">
              <w:rPr>
                <w:sz w:val="22"/>
                <w:szCs w:val="22"/>
              </w:rPr>
              <w:t>2012 г.</w:t>
            </w:r>
          </w:p>
        </w:tc>
        <w:tc>
          <w:tcPr>
            <w:tcW w:w="1297" w:type="dxa"/>
            <w:vAlign w:val="center"/>
          </w:tcPr>
          <w:p w:rsidR="00D403A7" w:rsidRPr="00E04810" w:rsidRDefault="00D403A7" w:rsidP="00653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810">
              <w:rPr>
                <w:sz w:val="22"/>
                <w:szCs w:val="22"/>
              </w:rPr>
              <w:t>2013 г.</w:t>
            </w:r>
          </w:p>
        </w:tc>
        <w:tc>
          <w:tcPr>
            <w:tcW w:w="1297" w:type="dxa"/>
            <w:vAlign w:val="center"/>
          </w:tcPr>
          <w:p w:rsidR="00D403A7" w:rsidRPr="00E04810" w:rsidRDefault="00D403A7" w:rsidP="00653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810">
              <w:rPr>
                <w:sz w:val="22"/>
                <w:szCs w:val="22"/>
              </w:rPr>
              <w:t>2014 г.</w:t>
            </w:r>
          </w:p>
        </w:tc>
        <w:tc>
          <w:tcPr>
            <w:tcW w:w="1297" w:type="dxa"/>
            <w:vAlign w:val="center"/>
          </w:tcPr>
          <w:p w:rsidR="00D403A7" w:rsidRPr="00E04810" w:rsidRDefault="00D403A7" w:rsidP="00653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810">
              <w:rPr>
                <w:sz w:val="22"/>
                <w:szCs w:val="22"/>
              </w:rPr>
              <w:t>2015 г.</w:t>
            </w:r>
          </w:p>
        </w:tc>
        <w:tc>
          <w:tcPr>
            <w:tcW w:w="1297" w:type="dxa"/>
            <w:vAlign w:val="center"/>
          </w:tcPr>
          <w:p w:rsidR="00D403A7" w:rsidRPr="00E04810" w:rsidRDefault="00D403A7" w:rsidP="0065345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E04810">
              <w:rPr>
                <w:snapToGrid w:val="0"/>
                <w:sz w:val="22"/>
                <w:szCs w:val="22"/>
              </w:rPr>
              <w:t>2016 г.</w:t>
            </w:r>
          </w:p>
        </w:tc>
        <w:tc>
          <w:tcPr>
            <w:tcW w:w="1297" w:type="dxa"/>
            <w:vAlign w:val="center"/>
          </w:tcPr>
          <w:p w:rsidR="00D403A7" w:rsidRPr="00E04810" w:rsidRDefault="00D403A7" w:rsidP="0065345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E04810">
              <w:rPr>
                <w:snapToGrid w:val="0"/>
                <w:sz w:val="22"/>
                <w:szCs w:val="22"/>
              </w:rPr>
              <w:t>2016 г. к 2012 г.,</w:t>
            </w:r>
          </w:p>
          <w:p w:rsidR="00D403A7" w:rsidRPr="00E04810" w:rsidRDefault="00D403A7" w:rsidP="0065345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E04810">
              <w:rPr>
                <w:snapToGrid w:val="0"/>
                <w:sz w:val="22"/>
                <w:szCs w:val="22"/>
              </w:rPr>
              <w:t xml:space="preserve"> %</w:t>
            </w:r>
          </w:p>
        </w:tc>
      </w:tr>
      <w:tr w:rsidR="00E04810" w:rsidTr="00E04810">
        <w:trPr>
          <w:trHeight w:val="206"/>
        </w:trPr>
        <w:tc>
          <w:tcPr>
            <w:tcW w:w="1779" w:type="dxa"/>
            <w:vAlign w:val="center"/>
          </w:tcPr>
          <w:p w:rsidR="00E04810" w:rsidRPr="00E04810" w:rsidRDefault="00E04810" w:rsidP="00D403A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 w:rsidRPr="00E04810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 w:rsidR="00E04810" w:rsidRPr="00E04810" w:rsidRDefault="00E04810" w:rsidP="00653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810">
              <w:t>2</w:t>
            </w:r>
          </w:p>
        </w:tc>
        <w:tc>
          <w:tcPr>
            <w:tcW w:w="1297" w:type="dxa"/>
            <w:vAlign w:val="center"/>
          </w:tcPr>
          <w:p w:rsidR="00E04810" w:rsidRPr="00E04810" w:rsidRDefault="00E04810" w:rsidP="00653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810">
              <w:t>3</w:t>
            </w:r>
          </w:p>
        </w:tc>
        <w:tc>
          <w:tcPr>
            <w:tcW w:w="1297" w:type="dxa"/>
            <w:vAlign w:val="center"/>
          </w:tcPr>
          <w:p w:rsidR="00E04810" w:rsidRPr="00E04810" w:rsidRDefault="00E04810" w:rsidP="00653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810">
              <w:t>4</w:t>
            </w:r>
          </w:p>
        </w:tc>
        <w:tc>
          <w:tcPr>
            <w:tcW w:w="1297" w:type="dxa"/>
            <w:vAlign w:val="center"/>
          </w:tcPr>
          <w:p w:rsidR="00E04810" w:rsidRPr="00E04810" w:rsidRDefault="00E04810" w:rsidP="00653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810">
              <w:t>5</w:t>
            </w:r>
          </w:p>
        </w:tc>
        <w:tc>
          <w:tcPr>
            <w:tcW w:w="1297" w:type="dxa"/>
            <w:vAlign w:val="center"/>
          </w:tcPr>
          <w:p w:rsidR="00E04810" w:rsidRPr="00E04810" w:rsidRDefault="00E04810" w:rsidP="0065345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E04810">
              <w:rPr>
                <w:snapToGrid w:val="0"/>
              </w:rPr>
              <w:t>6</w:t>
            </w:r>
          </w:p>
        </w:tc>
        <w:tc>
          <w:tcPr>
            <w:tcW w:w="1297" w:type="dxa"/>
            <w:vAlign w:val="center"/>
          </w:tcPr>
          <w:p w:rsidR="00E04810" w:rsidRPr="00E04810" w:rsidRDefault="00E04810" w:rsidP="0065345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E04810">
              <w:rPr>
                <w:snapToGrid w:val="0"/>
              </w:rPr>
              <w:t>7</w:t>
            </w:r>
          </w:p>
        </w:tc>
      </w:tr>
      <w:tr w:rsidR="00D403A7" w:rsidTr="00D403A7">
        <w:tc>
          <w:tcPr>
            <w:tcW w:w="1779" w:type="dxa"/>
            <w:vAlign w:val="center"/>
          </w:tcPr>
          <w:p w:rsidR="00D403A7" w:rsidRPr="00D403A7" w:rsidRDefault="00D403A7" w:rsidP="00D403A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snapToGrid w:val="0"/>
                <w:sz w:val="24"/>
                <w:szCs w:val="24"/>
              </w:rPr>
            </w:pPr>
            <w:r w:rsidRPr="00D403A7">
              <w:rPr>
                <w:sz w:val="24"/>
                <w:szCs w:val="24"/>
              </w:rPr>
              <w:t>Выручка от продажи продукции, работ и услуг, тыс</w:t>
            </w:r>
            <w:proofErr w:type="gramStart"/>
            <w:r w:rsidRPr="00D403A7">
              <w:rPr>
                <w:sz w:val="24"/>
                <w:szCs w:val="24"/>
              </w:rPr>
              <w:t>.р</w:t>
            </w:r>
            <w:proofErr w:type="gramEnd"/>
            <w:r w:rsidRPr="00D403A7">
              <w:rPr>
                <w:sz w:val="24"/>
                <w:szCs w:val="24"/>
              </w:rPr>
              <w:t>уб.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12113512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</w:rPr>
            </w:pPr>
            <w:r w:rsidRPr="00AF668D">
              <w:rPr>
                <w:color w:val="000000"/>
                <w:sz w:val="22"/>
                <w:szCs w:val="22"/>
              </w:rPr>
              <w:t>10056843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</w:rPr>
            </w:pPr>
            <w:r w:rsidRPr="00AF668D">
              <w:rPr>
                <w:color w:val="000000"/>
                <w:sz w:val="22"/>
                <w:szCs w:val="22"/>
              </w:rPr>
              <w:t>9062963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</w:rPr>
            </w:pPr>
            <w:r w:rsidRPr="00AF668D">
              <w:rPr>
                <w:color w:val="000000"/>
                <w:sz w:val="22"/>
                <w:szCs w:val="22"/>
              </w:rPr>
              <w:t>9833106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</w:rPr>
            </w:pPr>
            <w:r w:rsidRPr="00AF668D">
              <w:rPr>
                <w:color w:val="000000"/>
                <w:sz w:val="22"/>
                <w:szCs w:val="22"/>
              </w:rPr>
              <w:t>14356580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118,517</w:t>
            </w:r>
          </w:p>
        </w:tc>
      </w:tr>
      <w:tr w:rsidR="00D403A7" w:rsidTr="00D403A7">
        <w:tc>
          <w:tcPr>
            <w:tcW w:w="1779" w:type="dxa"/>
            <w:vAlign w:val="center"/>
          </w:tcPr>
          <w:p w:rsidR="00D403A7" w:rsidRPr="00D403A7" w:rsidRDefault="00D403A7" w:rsidP="00D40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03A7">
              <w:rPr>
                <w:sz w:val="24"/>
                <w:szCs w:val="24"/>
              </w:rPr>
              <w:t>Себестоимость продажи продукции, работ, услуг, тыс</w:t>
            </w:r>
            <w:proofErr w:type="gramStart"/>
            <w:r w:rsidRPr="00D403A7">
              <w:rPr>
                <w:sz w:val="24"/>
                <w:szCs w:val="24"/>
              </w:rPr>
              <w:t>.р</w:t>
            </w:r>
            <w:proofErr w:type="gramEnd"/>
            <w:r w:rsidRPr="00D403A7">
              <w:rPr>
                <w:sz w:val="24"/>
                <w:szCs w:val="24"/>
              </w:rPr>
              <w:t>уб.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11753243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</w:rPr>
            </w:pPr>
            <w:r w:rsidRPr="00AF668D">
              <w:rPr>
                <w:color w:val="000000"/>
                <w:sz w:val="22"/>
                <w:szCs w:val="22"/>
              </w:rPr>
              <w:t>9685970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</w:rPr>
            </w:pPr>
            <w:r w:rsidRPr="00AF668D">
              <w:rPr>
                <w:color w:val="000000"/>
                <w:sz w:val="22"/>
                <w:szCs w:val="22"/>
              </w:rPr>
              <w:t>9088788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</w:rPr>
            </w:pPr>
            <w:r w:rsidRPr="00AF668D">
              <w:rPr>
                <w:color w:val="000000"/>
                <w:sz w:val="22"/>
                <w:szCs w:val="22"/>
              </w:rPr>
              <w:t>9146198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</w:rPr>
            </w:pPr>
            <w:r w:rsidRPr="00AF668D">
              <w:rPr>
                <w:color w:val="000000"/>
                <w:sz w:val="22"/>
                <w:szCs w:val="22"/>
              </w:rPr>
              <w:t>12588474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107,106</w:t>
            </w:r>
          </w:p>
        </w:tc>
      </w:tr>
      <w:tr w:rsidR="00D403A7" w:rsidTr="00D403A7">
        <w:tc>
          <w:tcPr>
            <w:tcW w:w="1779" w:type="dxa"/>
            <w:vAlign w:val="center"/>
          </w:tcPr>
          <w:p w:rsidR="00D403A7" w:rsidRPr="00783E21" w:rsidRDefault="00D403A7" w:rsidP="00D40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3E21">
              <w:rPr>
                <w:sz w:val="24"/>
                <w:szCs w:val="24"/>
              </w:rPr>
              <w:t>Прибыль</w:t>
            </w:r>
            <w:r w:rsidR="00783E21" w:rsidRPr="00783E21">
              <w:rPr>
                <w:sz w:val="24"/>
                <w:szCs w:val="24"/>
              </w:rPr>
              <w:t xml:space="preserve"> (убыток)</w:t>
            </w:r>
            <w:r w:rsidRPr="00783E21">
              <w:rPr>
                <w:sz w:val="24"/>
                <w:szCs w:val="24"/>
              </w:rPr>
              <w:t xml:space="preserve"> от продаж</w:t>
            </w:r>
            <w:proofErr w:type="gramStart"/>
            <w:r w:rsidRPr="00783E21">
              <w:rPr>
                <w:sz w:val="24"/>
                <w:szCs w:val="24"/>
              </w:rPr>
              <w:t>и</w:t>
            </w:r>
            <w:r w:rsidR="00783E21" w:rsidRPr="00783E21">
              <w:rPr>
                <w:sz w:val="24"/>
                <w:szCs w:val="24"/>
              </w:rPr>
              <w:t>(</w:t>
            </w:r>
            <w:proofErr w:type="gramEnd"/>
            <w:r w:rsidR="00783E21" w:rsidRPr="00783E21">
              <w:rPr>
                <w:sz w:val="24"/>
                <w:szCs w:val="24"/>
              </w:rPr>
              <w:t>+,-)</w:t>
            </w:r>
            <w:r w:rsidRPr="00783E21">
              <w:rPr>
                <w:sz w:val="24"/>
                <w:szCs w:val="24"/>
              </w:rPr>
              <w:t>, тыс.руб.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-719149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</w:rPr>
            </w:pPr>
            <w:r w:rsidRPr="00AF668D">
              <w:rPr>
                <w:sz w:val="22"/>
                <w:szCs w:val="22"/>
              </w:rPr>
              <w:t>-608588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</w:rPr>
            </w:pPr>
            <w:r w:rsidRPr="00AF668D">
              <w:rPr>
                <w:sz w:val="22"/>
                <w:szCs w:val="22"/>
              </w:rPr>
              <w:t>-774438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</w:rPr>
            </w:pPr>
            <w:r w:rsidRPr="00AF668D">
              <w:rPr>
                <w:sz w:val="22"/>
                <w:szCs w:val="22"/>
              </w:rPr>
              <w:t>-105638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</w:rPr>
            </w:pPr>
            <w:r w:rsidRPr="00AF668D">
              <w:rPr>
                <w:sz w:val="22"/>
                <w:szCs w:val="22"/>
              </w:rPr>
              <w:t>696563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-96,859</w:t>
            </w:r>
          </w:p>
        </w:tc>
      </w:tr>
      <w:tr w:rsidR="00D403A7" w:rsidTr="00D403A7">
        <w:tc>
          <w:tcPr>
            <w:tcW w:w="1779" w:type="dxa"/>
            <w:vAlign w:val="center"/>
          </w:tcPr>
          <w:p w:rsidR="00D403A7" w:rsidRPr="00783E21" w:rsidRDefault="00D403A7" w:rsidP="00D40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3E21">
              <w:rPr>
                <w:sz w:val="24"/>
                <w:szCs w:val="24"/>
              </w:rPr>
              <w:t>Прибыль</w:t>
            </w:r>
            <w:r w:rsidR="00783E21" w:rsidRPr="00783E21">
              <w:rPr>
                <w:sz w:val="24"/>
                <w:szCs w:val="24"/>
              </w:rPr>
              <w:t xml:space="preserve"> (убыток)</w:t>
            </w:r>
            <w:r w:rsidRPr="00783E21">
              <w:rPr>
                <w:sz w:val="24"/>
                <w:szCs w:val="24"/>
              </w:rPr>
              <w:t xml:space="preserve"> до налогообложения</w:t>
            </w:r>
            <w:r w:rsidR="00783E21" w:rsidRPr="00783E21">
              <w:rPr>
                <w:sz w:val="24"/>
                <w:szCs w:val="24"/>
              </w:rPr>
              <w:t xml:space="preserve"> (+,-)</w:t>
            </w:r>
            <w:r w:rsidRPr="00783E21">
              <w:rPr>
                <w:sz w:val="24"/>
                <w:szCs w:val="24"/>
              </w:rPr>
              <w:t>, тыс</w:t>
            </w:r>
            <w:proofErr w:type="gramStart"/>
            <w:r w:rsidRPr="00783E21">
              <w:rPr>
                <w:sz w:val="24"/>
                <w:szCs w:val="24"/>
              </w:rPr>
              <w:t>.р</w:t>
            </w:r>
            <w:proofErr w:type="gramEnd"/>
            <w:r w:rsidRPr="00783E21">
              <w:rPr>
                <w:sz w:val="24"/>
                <w:szCs w:val="24"/>
              </w:rPr>
              <w:t>уб.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-1184318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  <w:color w:val="000000"/>
              </w:rPr>
            </w:pPr>
            <w:r w:rsidRPr="00AF668D">
              <w:rPr>
                <w:color w:val="000000"/>
                <w:sz w:val="22"/>
                <w:szCs w:val="22"/>
              </w:rPr>
              <w:t>-1525389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  <w:color w:val="000000"/>
              </w:rPr>
            </w:pPr>
            <w:r w:rsidRPr="00AF668D">
              <w:rPr>
                <w:color w:val="000000"/>
                <w:sz w:val="22"/>
                <w:szCs w:val="22"/>
              </w:rPr>
              <w:t>-2323966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  <w:color w:val="000000"/>
              </w:rPr>
            </w:pPr>
            <w:r w:rsidRPr="00AF668D">
              <w:rPr>
                <w:color w:val="000000"/>
                <w:sz w:val="22"/>
                <w:szCs w:val="22"/>
              </w:rPr>
              <w:t>-1807867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</w:rPr>
            </w:pPr>
            <w:r w:rsidRPr="00AF668D">
              <w:rPr>
                <w:sz w:val="22"/>
                <w:szCs w:val="22"/>
              </w:rPr>
              <w:t>179600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-151,649</w:t>
            </w:r>
          </w:p>
        </w:tc>
      </w:tr>
      <w:tr w:rsidR="00D403A7" w:rsidTr="00783E21">
        <w:tc>
          <w:tcPr>
            <w:tcW w:w="1779" w:type="dxa"/>
            <w:vAlign w:val="center"/>
          </w:tcPr>
          <w:p w:rsidR="00D403A7" w:rsidRPr="00783E21" w:rsidRDefault="00D403A7" w:rsidP="00D40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3E21">
              <w:rPr>
                <w:sz w:val="24"/>
                <w:szCs w:val="24"/>
              </w:rPr>
              <w:t>Чистая прибыль</w:t>
            </w:r>
            <w:r w:rsidR="00783E21" w:rsidRPr="00783E21">
              <w:rPr>
                <w:sz w:val="24"/>
                <w:szCs w:val="24"/>
              </w:rPr>
              <w:t xml:space="preserve"> (убыток) (+,-)</w:t>
            </w:r>
            <w:r w:rsidRPr="00783E21">
              <w:rPr>
                <w:sz w:val="24"/>
                <w:szCs w:val="24"/>
              </w:rPr>
              <w:t>, тыс</w:t>
            </w:r>
            <w:proofErr w:type="gramStart"/>
            <w:r w:rsidRPr="00783E21">
              <w:rPr>
                <w:sz w:val="24"/>
                <w:szCs w:val="24"/>
              </w:rPr>
              <w:t>.р</w:t>
            </w:r>
            <w:proofErr w:type="gramEnd"/>
            <w:r w:rsidRPr="00783E21">
              <w:rPr>
                <w:sz w:val="24"/>
                <w:szCs w:val="24"/>
              </w:rPr>
              <w:t>уб.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783E21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-982853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783E21">
            <w:pPr>
              <w:jc w:val="center"/>
              <w:rPr>
                <w:b/>
              </w:rPr>
            </w:pPr>
            <w:r w:rsidRPr="00AF668D">
              <w:rPr>
                <w:sz w:val="22"/>
                <w:szCs w:val="22"/>
              </w:rPr>
              <w:t>-1593371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783E21">
            <w:pPr>
              <w:jc w:val="center"/>
              <w:rPr>
                <w:b/>
              </w:rPr>
            </w:pPr>
            <w:r w:rsidRPr="00AF668D">
              <w:rPr>
                <w:sz w:val="22"/>
                <w:szCs w:val="22"/>
              </w:rPr>
              <w:t>-1889557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783E21">
            <w:pPr>
              <w:jc w:val="center"/>
              <w:rPr>
                <w:b/>
              </w:rPr>
            </w:pPr>
            <w:r w:rsidRPr="00AF668D">
              <w:rPr>
                <w:sz w:val="22"/>
                <w:szCs w:val="22"/>
              </w:rPr>
              <w:t>-1508119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783E21">
            <w:pPr>
              <w:jc w:val="center"/>
              <w:rPr>
                <w:b/>
              </w:rPr>
            </w:pPr>
            <w:r w:rsidRPr="00AF668D">
              <w:rPr>
                <w:sz w:val="22"/>
                <w:szCs w:val="22"/>
              </w:rPr>
              <w:t>121350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783E21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-12,346</w:t>
            </w:r>
          </w:p>
        </w:tc>
      </w:tr>
      <w:tr w:rsidR="00D403A7" w:rsidTr="00D403A7">
        <w:tc>
          <w:tcPr>
            <w:tcW w:w="1779" w:type="dxa"/>
            <w:vAlign w:val="center"/>
          </w:tcPr>
          <w:p w:rsidR="00D403A7" w:rsidRPr="00783E21" w:rsidRDefault="00D403A7" w:rsidP="00D40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3E21">
              <w:rPr>
                <w:sz w:val="24"/>
                <w:szCs w:val="24"/>
              </w:rPr>
              <w:t>Рентабельность</w:t>
            </w:r>
            <w:r w:rsidR="00783E21" w:rsidRPr="00783E21">
              <w:rPr>
                <w:sz w:val="24"/>
                <w:szCs w:val="24"/>
              </w:rPr>
              <w:t xml:space="preserve"> (убыточность)</w:t>
            </w:r>
            <w:r w:rsidRPr="00783E21">
              <w:rPr>
                <w:sz w:val="24"/>
                <w:szCs w:val="24"/>
              </w:rPr>
              <w:t xml:space="preserve"> продаж</w:t>
            </w:r>
            <w:proofErr w:type="gramStart"/>
            <w:r w:rsidR="00783E21" w:rsidRPr="00783E21">
              <w:rPr>
                <w:sz w:val="24"/>
                <w:szCs w:val="24"/>
              </w:rPr>
              <w:t xml:space="preserve"> (+,-)</w:t>
            </w:r>
            <w:r w:rsidRPr="00783E21">
              <w:rPr>
                <w:sz w:val="24"/>
                <w:szCs w:val="24"/>
              </w:rPr>
              <w:t>, %</w:t>
            </w:r>
            <w:proofErr w:type="gramEnd"/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-5,936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</w:rPr>
            </w:pPr>
            <w:r w:rsidRPr="00AF668D">
              <w:rPr>
                <w:sz w:val="22"/>
                <w:szCs w:val="22"/>
              </w:rPr>
              <w:t>-6,051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</w:rPr>
            </w:pPr>
            <w:r w:rsidRPr="00AF668D">
              <w:rPr>
                <w:sz w:val="22"/>
                <w:szCs w:val="22"/>
              </w:rPr>
              <w:t>-8,545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</w:rPr>
            </w:pPr>
            <w:r w:rsidRPr="00AF668D">
              <w:rPr>
                <w:sz w:val="22"/>
                <w:szCs w:val="22"/>
              </w:rPr>
              <w:t>-1,074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</w:rPr>
            </w:pPr>
            <w:r w:rsidRPr="00AF668D">
              <w:rPr>
                <w:sz w:val="22"/>
                <w:szCs w:val="22"/>
              </w:rPr>
              <w:t>4,852</w:t>
            </w:r>
          </w:p>
        </w:tc>
        <w:tc>
          <w:tcPr>
            <w:tcW w:w="1297" w:type="dxa"/>
            <w:vAlign w:val="center"/>
          </w:tcPr>
          <w:p w:rsidR="00D403A7" w:rsidRPr="00AF668D" w:rsidRDefault="00D403A7" w:rsidP="00653452">
            <w:pPr>
              <w:jc w:val="center"/>
              <w:rPr>
                <w:b/>
              </w:rPr>
            </w:pPr>
            <w:r w:rsidRPr="00AF668D">
              <w:rPr>
                <w:sz w:val="22"/>
                <w:szCs w:val="22"/>
              </w:rPr>
              <w:t>х</w:t>
            </w:r>
          </w:p>
        </w:tc>
      </w:tr>
    </w:tbl>
    <w:p w:rsidR="001157BF" w:rsidRDefault="001157BF" w:rsidP="001157BF">
      <w:pPr>
        <w:spacing w:after="0" w:line="360" w:lineRule="auto"/>
        <w:ind w:left="0" w:firstLine="540"/>
        <w:jc w:val="both"/>
        <w:rPr>
          <w:rFonts w:ascii="Times New Roman" w:hAnsi="Times New Roman" w:cs="Times New Roman"/>
          <w:snapToGrid w:val="0"/>
          <w:sz w:val="28"/>
        </w:rPr>
      </w:pPr>
    </w:p>
    <w:p w:rsidR="00F51040" w:rsidRPr="001157BF" w:rsidRDefault="00F51040" w:rsidP="0070161C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napToGrid w:val="0"/>
          <w:sz w:val="28"/>
        </w:rPr>
      </w:pPr>
      <w:r w:rsidRPr="00030FA6">
        <w:rPr>
          <w:rFonts w:ascii="Times New Roman" w:hAnsi="Times New Roman" w:cs="Times New Roman"/>
          <w:snapToGrid w:val="0"/>
          <w:sz w:val="28"/>
        </w:rPr>
        <w:t>В 2014 г. наблюдается снижение эффективности деятельности организации, вызванное возникшим снижением спроса. Сложившаяся на рынке ситуация (отсутствие спроса) привела к сокращению производства.</w:t>
      </w:r>
    </w:p>
    <w:p w:rsidR="00F51040" w:rsidRPr="007C1B5E" w:rsidRDefault="00F51040" w:rsidP="0070161C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napToGrid w:val="0"/>
          <w:sz w:val="28"/>
        </w:rPr>
      </w:pPr>
      <w:r w:rsidRPr="00030FA6">
        <w:rPr>
          <w:rFonts w:ascii="Times New Roman" w:hAnsi="Times New Roman" w:cs="Times New Roman"/>
          <w:snapToGrid w:val="0"/>
          <w:sz w:val="28"/>
        </w:rPr>
        <w:t>Чистая прибыль</w:t>
      </w:r>
      <w:r w:rsidR="001707EE">
        <w:rPr>
          <w:rFonts w:ascii="Times New Roman" w:hAnsi="Times New Roman" w:cs="Times New Roman"/>
          <w:snapToGrid w:val="0"/>
          <w:sz w:val="28"/>
        </w:rPr>
        <w:t xml:space="preserve"> (убыток)</w:t>
      </w:r>
      <w:r w:rsidRPr="00030FA6">
        <w:rPr>
          <w:rFonts w:ascii="Times New Roman" w:hAnsi="Times New Roman" w:cs="Times New Roman"/>
          <w:snapToGrid w:val="0"/>
          <w:sz w:val="28"/>
        </w:rPr>
        <w:t xml:space="preserve"> организации перетерпела наибольшее снижение в 2014 г. они снизилась до -1889557 тыс</w:t>
      </w:r>
      <w:proofErr w:type="gramStart"/>
      <w:r w:rsidRPr="00030FA6">
        <w:rPr>
          <w:rFonts w:ascii="Times New Roman" w:hAnsi="Times New Roman" w:cs="Times New Roman"/>
          <w:snapToGrid w:val="0"/>
          <w:sz w:val="28"/>
        </w:rPr>
        <w:t>.р</w:t>
      </w:r>
      <w:proofErr w:type="gramEnd"/>
      <w:r w:rsidRPr="00030FA6">
        <w:rPr>
          <w:rFonts w:ascii="Times New Roman" w:hAnsi="Times New Roman" w:cs="Times New Roman"/>
          <w:snapToGrid w:val="0"/>
          <w:sz w:val="28"/>
        </w:rPr>
        <w:t xml:space="preserve">уб. Такое существенное снижение чистой прибыли связано в первую очередь с прошедшим </w:t>
      </w:r>
      <w:r w:rsidRPr="00030FA6">
        <w:rPr>
          <w:rFonts w:ascii="Times New Roman" w:hAnsi="Times New Roman" w:cs="Times New Roman"/>
          <w:snapToGrid w:val="0"/>
          <w:sz w:val="28"/>
        </w:rPr>
        <w:lastRenderedPageBreak/>
        <w:t xml:space="preserve">экономическим кризисов, сокращением объектов строительства и снижением спроса на производимую продукцию организации. </w:t>
      </w:r>
    </w:p>
    <w:p w:rsidR="00D618D1" w:rsidRPr="007C1B5E" w:rsidRDefault="00D618D1" w:rsidP="0070161C">
      <w:pPr>
        <w:spacing w:after="0" w:line="360" w:lineRule="auto"/>
        <w:ind w:left="0" w:right="0" w:firstLine="709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8D1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D618D1">
        <w:rPr>
          <w:rFonts w:ascii="Times New Roman" w:hAnsi="Times New Roman" w:cs="Times New Roman"/>
          <w:sz w:val="28"/>
          <w:szCs w:val="28"/>
        </w:rPr>
        <w:t>Ижсталь</w:t>
      </w:r>
      <w:proofErr w:type="spellEnd"/>
      <w:r w:rsidRPr="00D618D1">
        <w:rPr>
          <w:rFonts w:ascii="Times New Roman" w:hAnsi="Times New Roman" w:cs="Times New Roman"/>
          <w:sz w:val="28"/>
          <w:szCs w:val="28"/>
        </w:rPr>
        <w:t>»</w:t>
      </w:r>
      <w:r w:rsidRPr="00D618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18D1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значительно улучшило свои финансовые результаты в 2016 году, увеличив выручку в полтора раза и получив чистую прибыль после больш</w:t>
      </w:r>
      <w:r w:rsidR="005F7737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Pr="00D61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убытк</w:t>
      </w:r>
      <w:r w:rsidR="005F7737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D61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годом ранее.</w:t>
      </w:r>
      <w:r w:rsidRPr="00D618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51040" w:rsidRPr="0070161C" w:rsidRDefault="00F51040" w:rsidP="0070161C">
      <w:pPr>
        <w:widowControl w:val="0"/>
        <w:autoSpaceDE w:val="0"/>
        <w:autoSpaceDN w:val="0"/>
        <w:adjustRightInd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0161C">
        <w:rPr>
          <w:rFonts w:ascii="Times New Roman" w:hAnsi="Times New Roman" w:cs="Times New Roman"/>
          <w:b/>
          <w:snapToGrid w:val="0"/>
          <w:sz w:val="28"/>
          <w:szCs w:val="28"/>
        </w:rPr>
        <w:t>Таблица 2.</w:t>
      </w:r>
      <w:r w:rsidR="00255F2B" w:rsidRPr="0070161C">
        <w:rPr>
          <w:rFonts w:ascii="Times New Roman" w:hAnsi="Times New Roman" w:cs="Times New Roman"/>
          <w:b/>
          <w:snapToGrid w:val="0"/>
          <w:sz w:val="28"/>
          <w:szCs w:val="28"/>
        </w:rPr>
        <w:t>3</w:t>
      </w:r>
      <w:r w:rsidRPr="0070161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.2 - </w:t>
      </w:r>
      <w:r w:rsidRPr="0070161C">
        <w:rPr>
          <w:rFonts w:ascii="Times New Roman" w:hAnsi="Times New Roman" w:cs="Times New Roman"/>
          <w:b/>
          <w:sz w:val="28"/>
          <w:szCs w:val="28"/>
        </w:rPr>
        <w:t xml:space="preserve">Показатели эффективности использования ресурсов и капитала </w:t>
      </w: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2856"/>
        <w:gridCol w:w="1080"/>
        <w:gridCol w:w="1097"/>
        <w:gridCol w:w="1097"/>
        <w:gridCol w:w="1172"/>
        <w:gridCol w:w="1097"/>
        <w:gridCol w:w="1172"/>
      </w:tblGrid>
      <w:tr w:rsidR="009C501D" w:rsidRPr="009027D6" w:rsidTr="001D2B07">
        <w:trPr>
          <w:trHeight w:val="761"/>
        </w:trPr>
        <w:tc>
          <w:tcPr>
            <w:tcW w:w="2856" w:type="dxa"/>
            <w:vAlign w:val="center"/>
            <w:hideMark/>
          </w:tcPr>
          <w:p w:rsidR="00F51040" w:rsidRPr="001D2B07" w:rsidRDefault="00F51040" w:rsidP="001D2B0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80" w:type="dxa"/>
            <w:vAlign w:val="center"/>
          </w:tcPr>
          <w:p w:rsidR="00F51040" w:rsidRPr="001D2B07" w:rsidRDefault="00F51040" w:rsidP="001D2B0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097" w:type="dxa"/>
            <w:vAlign w:val="center"/>
            <w:hideMark/>
          </w:tcPr>
          <w:p w:rsidR="00F51040" w:rsidRPr="001D2B07" w:rsidRDefault="00F51040" w:rsidP="001D2B0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97" w:type="dxa"/>
            <w:vAlign w:val="center"/>
            <w:hideMark/>
          </w:tcPr>
          <w:p w:rsidR="00F51040" w:rsidRPr="001D2B07" w:rsidRDefault="00F51040" w:rsidP="001D2B0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172" w:type="dxa"/>
            <w:vAlign w:val="center"/>
            <w:hideMark/>
          </w:tcPr>
          <w:p w:rsidR="00F51040" w:rsidRPr="001D2B07" w:rsidRDefault="00F51040" w:rsidP="001D2B0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97" w:type="dxa"/>
            <w:vAlign w:val="center"/>
          </w:tcPr>
          <w:p w:rsidR="00F51040" w:rsidRPr="001D2B07" w:rsidRDefault="00F51040" w:rsidP="001D2B0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172" w:type="dxa"/>
            <w:vAlign w:val="center"/>
            <w:hideMark/>
          </w:tcPr>
          <w:p w:rsidR="00F51040" w:rsidRPr="001D2B07" w:rsidRDefault="00F51040" w:rsidP="001D2B0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2016 г. к 2012 г., %</w:t>
            </w:r>
          </w:p>
        </w:tc>
      </w:tr>
      <w:tr w:rsidR="0070161C" w:rsidRPr="009027D6" w:rsidTr="001D2B07">
        <w:trPr>
          <w:trHeight w:val="263"/>
        </w:trPr>
        <w:tc>
          <w:tcPr>
            <w:tcW w:w="2856" w:type="dxa"/>
            <w:hideMark/>
          </w:tcPr>
          <w:p w:rsidR="0070161C" w:rsidRPr="001D2B07" w:rsidRDefault="0070161C" w:rsidP="00030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0161C" w:rsidRPr="001D2B07" w:rsidRDefault="0070161C" w:rsidP="00F5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hideMark/>
          </w:tcPr>
          <w:p w:rsidR="0070161C" w:rsidRPr="001D2B07" w:rsidRDefault="0070161C" w:rsidP="00F5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hideMark/>
          </w:tcPr>
          <w:p w:rsidR="0070161C" w:rsidRPr="001D2B07" w:rsidRDefault="0070161C" w:rsidP="00F5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  <w:hideMark/>
          </w:tcPr>
          <w:p w:rsidR="0070161C" w:rsidRPr="001D2B07" w:rsidRDefault="0070161C" w:rsidP="00F5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:rsidR="0070161C" w:rsidRPr="001D2B07" w:rsidRDefault="0070161C" w:rsidP="00F5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hideMark/>
          </w:tcPr>
          <w:p w:rsidR="0070161C" w:rsidRPr="001D2B07" w:rsidRDefault="0070161C" w:rsidP="00F5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51040" w:rsidRPr="009027D6" w:rsidTr="001D2B07">
        <w:trPr>
          <w:trHeight w:val="268"/>
        </w:trPr>
        <w:tc>
          <w:tcPr>
            <w:tcW w:w="9571" w:type="dxa"/>
            <w:gridSpan w:val="7"/>
          </w:tcPr>
          <w:p w:rsidR="00F51040" w:rsidRPr="001D2B07" w:rsidRDefault="00F51040" w:rsidP="001D2B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9C501D" w:rsidRPr="009027D6" w:rsidTr="001D2B07">
        <w:trPr>
          <w:trHeight w:val="647"/>
        </w:trPr>
        <w:tc>
          <w:tcPr>
            <w:tcW w:w="2856" w:type="dxa"/>
            <w:hideMark/>
          </w:tcPr>
          <w:p w:rsidR="00F51040" w:rsidRPr="001D2B07" w:rsidRDefault="00F51040" w:rsidP="00F510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1. Среднегодовая стоимость основных средств, тыс. руб.</w:t>
            </w:r>
          </w:p>
        </w:tc>
        <w:tc>
          <w:tcPr>
            <w:tcW w:w="1080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7738099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8290302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9098355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8716934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8028757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103,75</w:t>
            </w:r>
          </w:p>
        </w:tc>
      </w:tr>
      <w:tr w:rsidR="009C501D" w:rsidRPr="009027D6" w:rsidTr="001D2B07">
        <w:tc>
          <w:tcPr>
            <w:tcW w:w="2856" w:type="dxa"/>
            <w:hideMark/>
          </w:tcPr>
          <w:p w:rsidR="00F51040" w:rsidRPr="001D2B07" w:rsidRDefault="00F51040" w:rsidP="00F510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Фондовооруженность</w:t>
            </w:r>
            <w:proofErr w:type="spellEnd"/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, тыс. руб./чел.</w:t>
            </w:r>
          </w:p>
        </w:tc>
        <w:tc>
          <w:tcPr>
            <w:tcW w:w="1080" w:type="dxa"/>
          </w:tcPr>
          <w:p w:rsidR="00F51040" w:rsidRPr="001D2B07" w:rsidRDefault="00F51040" w:rsidP="00F510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sz w:val="24"/>
                <w:szCs w:val="24"/>
              </w:rPr>
              <w:t>1399,80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sz w:val="24"/>
                <w:szCs w:val="24"/>
              </w:rPr>
              <w:t>1801,06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sz w:val="24"/>
                <w:szCs w:val="24"/>
              </w:rPr>
              <w:t>2653,35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sz w:val="24"/>
                <w:szCs w:val="24"/>
              </w:rPr>
              <w:t>3122,11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sz w:val="24"/>
                <w:szCs w:val="24"/>
              </w:rPr>
              <w:t>3032,01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sz w:val="24"/>
                <w:szCs w:val="24"/>
              </w:rPr>
              <w:t>216,60</w:t>
            </w:r>
          </w:p>
        </w:tc>
      </w:tr>
      <w:tr w:rsidR="009C501D" w:rsidRPr="009027D6" w:rsidTr="001D2B07">
        <w:tc>
          <w:tcPr>
            <w:tcW w:w="2856" w:type="dxa"/>
            <w:hideMark/>
          </w:tcPr>
          <w:p w:rsidR="00F51040" w:rsidRPr="001D2B07" w:rsidRDefault="00F51040" w:rsidP="00F510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Фондоемкость</w:t>
            </w:r>
            <w:proofErr w:type="spellEnd"/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080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</w:tr>
      <w:tr w:rsidR="009C501D" w:rsidRPr="009027D6" w:rsidTr="001D2B07">
        <w:tc>
          <w:tcPr>
            <w:tcW w:w="2856" w:type="dxa"/>
            <w:hideMark/>
          </w:tcPr>
          <w:p w:rsidR="00F51040" w:rsidRPr="001D2B07" w:rsidRDefault="00F51040" w:rsidP="00F510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4. Фондоотдача, руб.</w:t>
            </w:r>
          </w:p>
        </w:tc>
        <w:tc>
          <w:tcPr>
            <w:tcW w:w="1080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114,10</w:t>
            </w:r>
          </w:p>
        </w:tc>
      </w:tr>
      <w:tr w:rsidR="009C501D" w:rsidRPr="009027D6" w:rsidTr="001D2B07">
        <w:trPr>
          <w:trHeight w:val="465"/>
        </w:trPr>
        <w:tc>
          <w:tcPr>
            <w:tcW w:w="2856" w:type="dxa"/>
            <w:hideMark/>
          </w:tcPr>
          <w:p w:rsidR="00F51040" w:rsidRPr="001D2B07" w:rsidRDefault="00F51040" w:rsidP="00F510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Рентабельность </w:t>
            </w:r>
            <w:r w:rsidR="001157BF"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(убыточность) </w:t>
            </w: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основных средств</w:t>
            </w:r>
            <w:r w:rsidR="001157BF"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(+</w:t>
            </w: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157BF"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-),</w:t>
            </w: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80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-15,31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-18,39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-25,54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20,74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</w:p>
        </w:tc>
      </w:tr>
      <w:tr w:rsidR="00F51040" w:rsidRPr="009027D6" w:rsidTr="001D2B07">
        <w:trPr>
          <w:trHeight w:val="288"/>
        </w:trPr>
        <w:tc>
          <w:tcPr>
            <w:tcW w:w="9571" w:type="dxa"/>
            <w:gridSpan w:val="7"/>
          </w:tcPr>
          <w:p w:rsidR="00F51040" w:rsidRPr="001D2B07" w:rsidRDefault="00F51040" w:rsidP="001D2B0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Б. Показатели эффективности использования трудовых ресурсов</w:t>
            </w:r>
          </w:p>
        </w:tc>
      </w:tr>
      <w:tr w:rsidR="009C501D" w:rsidRPr="009027D6" w:rsidTr="001D2B07">
        <w:tc>
          <w:tcPr>
            <w:tcW w:w="2856" w:type="dxa"/>
            <w:hideMark/>
          </w:tcPr>
          <w:p w:rsidR="00F51040" w:rsidRPr="001D2B07" w:rsidRDefault="00F51040" w:rsidP="00F510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6. Фонд оплаты труда, тыс. руб.</w:t>
            </w:r>
          </w:p>
        </w:tc>
        <w:tc>
          <w:tcPr>
            <w:tcW w:w="1080" w:type="dxa"/>
          </w:tcPr>
          <w:p w:rsidR="00F51040" w:rsidRPr="001D2B07" w:rsidRDefault="00F51040" w:rsidP="00F510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sz w:val="24"/>
                <w:szCs w:val="24"/>
              </w:rPr>
              <w:t>1029027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sz w:val="24"/>
                <w:szCs w:val="24"/>
              </w:rPr>
              <w:t>952218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kern w:val="3"/>
                <w:sz w:val="24"/>
                <w:szCs w:val="24"/>
              </w:rPr>
              <w:t>745946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sz w:val="24"/>
                <w:szCs w:val="24"/>
              </w:rPr>
              <w:t>663001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kern w:val="3"/>
                <w:sz w:val="24"/>
                <w:szCs w:val="24"/>
              </w:rPr>
              <w:t>701233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kern w:val="3"/>
                <w:sz w:val="24"/>
                <w:szCs w:val="24"/>
              </w:rPr>
              <w:t>68,15</w:t>
            </w:r>
          </w:p>
        </w:tc>
      </w:tr>
      <w:tr w:rsidR="009C501D" w:rsidRPr="009027D6" w:rsidTr="001D2B07">
        <w:trPr>
          <w:trHeight w:val="569"/>
        </w:trPr>
        <w:tc>
          <w:tcPr>
            <w:tcW w:w="2856" w:type="dxa"/>
            <w:hideMark/>
          </w:tcPr>
          <w:p w:rsidR="00F51040" w:rsidRPr="001D2B07" w:rsidRDefault="00F51040" w:rsidP="001D2B0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7. Выручка на 1 руб. оплаты труда, руб.</w:t>
            </w:r>
          </w:p>
        </w:tc>
        <w:tc>
          <w:tcPr>
            <w:tcW w:w="1080" w:type="dxa"/>
          </w:tcPr>
          <w:p w:rsidR="00F51040" w:rsidRPr="001D2B07" w:rsidRDefault="00F51040" w:rsidP="00F5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sz w:val="24"/>
                <w:szCs w:val="24"/>
              </w:rPr>
              <w:t>11,77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sz w:val="24"/>
                <w:szCs w:val="24"/>
              </w:rPr>
              <w:t>14,83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sz w:val="24"/>
                <w:szCs w:val="24"/>
              </w:rPr>
              <w:t>20,47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sz w:val="24"/>
                <w:szCs w:val="24"/>
              </w:rPr>
              <w:t>173,92</w:t>
            </w:r>
          </w:p>
        </w:tc>
      </w:tr>
      <w:tr w:rsidR="00F51040" w:rsidRPr="009027D6" w:rsidTr="001D2B07">
        <w:trPr>
          <w:trHeight w:val="318"/>
        </w:trPr>
        <w:tc>
          <w:tcPr>
            <w:tcW w:w="9571" w:type="dxa"/>
            <w:gridSpan w:val="7"/>
          </w:tcPr>
          <w:p w:rsidR="00F51040" w:rsidRPr="001D2B07" w:rsidRDefault="00F51040" w:rsidP="007016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Показатели эффективности использования материальных ресурсов</w:t>
            </w:r>
          </w:p>
        </w:tc>
      </w:tr>
      <w:tr w:rsidR="009C501D" w:rsidRPr="009027D6" w:rsidTr="001D2B07">
        <w:tc>
          <w:tcPr>
            <w:tcW w:w="2856" w:type="dxa"/>
            <w:hideMark/>
          </w:tcPr>
          <w:p w:rsidR="00F51040" w:rsidRPr="001D2B07" w:rsidRDefault="00F51040" w:rsidP="00F510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Материалоотдача</w:t>
            </w:r>
            <w:proofErr w:type="spellEnd"/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080" w:type="dxa"/>
          </w:tcPr>
          <w:p w:rsidR="00F51040" w:rsidRPr="001D2B07" w:rsidRDefault="00F51040" w:rsidP="00F510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kern w:val="3"/>
                <w:sz w:val="24"/>
                <w:szCs w:val="24"/>
              </w:rPr>
              <w:t>1,28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kern w:val="3"/>
                <w:sz w:val="24"/>
                <w:szCs w:val="24"/>
              </w:rPr>
              <w:t>1,29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kern w:val="3"/>
                <w:sz w:val="24"/>
                <w:szCs w:val="24"/>
              </w:rPr>
              <w:t>1,33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kern w:val="3"/>
                <w:sz w:val="24"/>
                <w:szCs w:val="24"/>
              </w:rPr>
              <w:t>1,33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kern w:val="3"/>
                <w:sz w:val="24"/>
                <w:szCs w:val="24"/>
              </w:rPr>
              <w:t>1,29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kern w:val="3"/>
                <w:sz w:val="24"/>
                <w:szCs w:val="24"/>
              </w:rPr>
              <w:t>100,78</w:t>
            </w:r>
          </w:p>
        </w:tc>
      </w:tr>
      <w:tr w:rsidR="009C501D" w:rsidRPr="009027D6" w:rsidTr="001D2B07">
        <w:tc>
          <w:tcPr>
            <w:tcW w:w="2856" w:type="dxa"/>
            <w:hideMark/>
          </w:tcPr>
          <w:p w:rsidR="00F51040" w:rsidRPr="001D2B07" w:rsidRDefault="00F51040" w:rsidP="00F510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9. Материалоемкость, руб.</w:t>
            </w:r>
          </w:p>
        </w:tc>
        <w:tc>
          <w:tcPr>
            <w:tcW w:w="1080" w:type="dxa"/>
          </w:tcPr>
          <w:p w:rsidR="00F51040" w:rsidRPr="001D2B07" w:rsidRDefault="00F51040" w:rsidP="00F510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kern w:val="3"/>
                <w:sz w:val="24"/>
                <w:szCs w:val="24"/>
              </w:rPr>
              <w:t>0,78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kern w:val="3"/>
                <w:sz w:val="24"/>
                <w:szCs w:val="24"/>
              </w:rPr>
              <w:t>0,76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kern w:val="3"/>
                <w:sz w:val="24"/>
                <w:szCs w:val="24"/>
              </w:rPr>
              <w:t>0,75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kern w:val="3"/>
                <w:sz w:val="24"/>
                <w:szCs w:val="24"/>
              </w:rPr>
              <w:t>0,75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kern w:val="3"/>
                <w:sz w:val="24"/>
                <w:szCs w:val="24"/>
              </w:rPr>
              <w:t>0,77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1D2B07">
              <w:rPr>
                <w:rFonts w:ascii="Times New Roman" w:hAnsi="Times New Roman" w:cs="Times New Roman"/>
                <w:kern w:val="3"/>
                <w:sz w:val="24"/>
                <w:szCs w:val="24"/>
              </w:rPr>
              <w:t>98,72</w:t>
            </w:r>
          </w:p>
        </w:tc>
      </w:tr>
      <w:tr w:rsidR="00F51040" w:rsidRPr="009027D6" w:rsidTr="001D2B07">
        <w:trPr>
          <w:trHeight w:val="239"/>
        </w:trPr>
        <w:tc>
          <w:tcPr>
            <w:tcW w:w="9571" w:type="dxa"/>
            <w:gridSpan w:val="7"/>
          </w:tcPr>
          <w:p w:rsidR="00F51040" w:rsidRPr="001D2B07" w:rsidRDefault="00F51040" w:rsidP="001D2B0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 Показатели эффективности использования капитала</w:t>
            </w:r>
          </w:p>
        </w:tc>
      </w:tr>
      <w:tr w:rsidR="009C501D" w:rsidRPr="009027D6" w:rsidTr="001D2B07">
        <w:tc>
          <w:tcPr>
            <w:tcW w:w="2856" w:type="dxa"/>
            <w:hideMark/>
          </w:tcPr>
          <w:p w:rsidR="00F51040" w:rsidRPr="001D2B07" w:rsidRDefault="00F51040" w:rsidP="001157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Рентабельность </w:t>
            </w:r>
            <w:r w:rsidR="001157BF"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(убыточность) </w:t>
            </w: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совокупного капитала (</w:t>
            </w:r>
            <w:r w:rsidR="001157BF"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+,-</w:t>
            </w: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), %</w:t>
            </w:r>
          </w:p>
        </w:tc>
        <w:tc>
          <w:tcPr>
            <w:tcW w:w="1080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-9,40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-12,12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-17,64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-13,75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</w:p>
        </w:tc>
      </w:tr>
      <w:tr w:rsidR="009C501D" w:rsidRPr="009027D6" w:rsidTr="001D2B07">
        <w:tc>
          <w:tcPr>
            <w:tcW w:w="2856" w:type="dxa"/>
            <w:hideMark/>
          </w:tcPr>
          <w:p w:rsidR="00F51040" w:rsidRPr="001D2B07" w:rsidRDefault="00F51040" w:rsidP="00F510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Рентабельность </w:t>
            </w:r>
            <w:r w:rsidR="001157BF"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(убыточность) </w:t>
            </w:r>
            <w:r w:rsidR="009C501D"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собственного капитала (+,-),</w:t>
            </w: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80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-63,73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-92,57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-178,43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2983,3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-24,31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</w:p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501D" w:rsidRPr="009027D6" w:rsidTr="001D2B07">
        <w:tc>
          <w:tcPr>
            <w:tcW w:w="2856" w:type="dxa"/>
            <w:hideMark/>
          </w:tcPr>
          <w:p w:rsidR="00F51040" w:rsidRPr="001D2B07" w:rsidRDefault="00F51040" w:rsidP="00F510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Рентабельность </w:t>
            </w:r>
            <w:r w:rsidR="009C501D"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(убыточность) </w:t>
            </w:r>
            <w:proofErr w:type="spellStart"/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внеоб</w:t>
            </w:r>
            <w:r w:rsidR="009C501D"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оротных</w:t>
            </w:r>
            <w:proofErr w:type="spellEnd"/>
            <w:r w:rsidR="009C501D"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активов (+,-),</w:t>
            </w: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80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-13,91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-16,32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-22,43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-17,53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</w:p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501D" w:rsidRPr="009027D6" w:rsidTr="006A6255">
        <w:trPr>
          <w:trHeight w:val="459"/>
        </w:trPr>
        <w:tc>
          <w:tcPr>
            <w:tcW w:w="9571" w:type="dxa"/>
            <w:gridSpan w:val="7"/>
            <w:tcBorders>
              <w:top w:val="nil"/>
              <w:left w:val="nil"/>
              <w:right w:val="nil"/>
            </w:tcBorders>
            <w:hideMark/>
          </w:tcPr>
          <w:p w:rsidR="009C501D" w:rsidRPr="001D2B07" w:rsidRDefault="009C501D" w:rsidP="009C501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Продолжение таблицы 2.3.2</w:t>
            </w:r>
          </w:p>
        </w:tc>
      </w:tr>
      <w:tr w:rsidR="0070161C" w:rsidRPr="009027D6" w:rsidTr="001D2B07">
        <w:tc>
          <w:tcPr>
            <w:tcW w:w="2856" w:type="dxa"/>
            <w:hideMark/>
          </w:tcPr>
          <w:p w:rsidR="0070161C" w:rsidRPr="001D2B07" w:rsidRDefault="0070161C" w:rsidP="00081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0161C" w:rsidRPr="001D2B07" w:rsidRDefault="0070161C" w:rsidP="00F5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70161C" w:rsidRPr="001D2B07" w:rsidRDefault="0070161C" w:rsidP="00F5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:rsidR="0070161C" w:rsidRPr="001D2B07" w:rsidRDefault="0070161C" w:rsidP="00F5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70161C" w:rsidRPr="001D2B07" w:rsidRDefault="0070161C" w:rsidP="00F5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:rsidR="0070161C" w:rsidRPr="001D2B07" w:rsidRDefault="0070161C" w:rsidP="00F5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</w:tcPr>
          <w:p w:rsidR="0070161C" w:rsidRPr="001D2B07" w:rsidRDefault="0070161C" w:rsidP="00F5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C501D" w:rsidRPr="009027D6" w:rsidTr="001D2B07">
        <w:tc>
          <w:tcPr>
            <w:tcW w:w="2856" w:type="dxa"/>
            <w:hideMark/>
          </w:tcPr>
          <w:p w:rsidR="00F51040" w:rsidRPr="001D2B07" w:rsidRDefault="00F51040" w:rsidP="00F510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Рентабельность </w:t>
            </w:r>
            <w:r w:rsidR="009C501D"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(убыточность) оборотных активов (+,-),</w:t>
            </w: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80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-28,99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-47,05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-82,61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-63,89</w:t>
            </w:r>
          </w:p>
        </w:tc>
        <w:tc>
          <w:tcPr>
            <w:tcW w:w="1097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1172" w:type="dxa"/>
          </w:tcPr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B07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</w:p>
          <w:p w:rsidR="00F51040" w:rsidRPr="001D2B07" w:rsidRDefault="00F51040" w:rsidP="00F51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85B1F" w:rsidRDefault="00985B1F" w:rsidP="00985B1F">
      <w:pPr>
        <w:widowControl w:val="0"/>
        <w:autoSpaceDE w:val="0"/>
        <w:autoSpaceDN w:val="0"/>
        <w:adjustRightInd w:val="0"/>
        <w:spacing w:after="0" w:line="360" w:lineRule="auto"/>
        <w:ind w:left="0" w:right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C1B5E" w:rsidRDefault="00F51040" w:rsidP="00985B1F">
      <w:pPr>
        <w:widowControl w:val="0"/>
        <w:autoSpaceDE w:val="0"/>
        <w:autoSpaceDN w:val="0"/>
        <w:adjustRightInd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30FA6">
        <w:rPr>
          <w:rFonts w:ascii="Times New Roman" w:hAnsi="Times New Roman" w:cs="Times New Roman"/>
          <w:snapToGrid w:val="0"/>
          <w:sz w:val="28"/>
          <w:szCs w:val="28"/>
        </w:rPr>
        <w:t>По показателям обеспеченности и эффективности использования основных сре</w:t>
      </w:r>
      <w:proofErr w:type="gramStart"/>
      <w:r w:rsidRPr="00030FA6">
        <w:rPr>
          <w:rFonts w:ascii="Times New Roman" w:hAnsi="Times New Roman" w:cs="Times New Roman"/>
          <w:snapToGrid w:val="0"/>
          <w:sz w:val="28"/>
          <w:szCs w:val="28"/>
        </w:rPr>
        <w:t>дств в р</w:t>
      </w:r>
      <w:proofErr w:type="gramEnd"/>
      <w:r w:rsidRPr="00030FA6">
        <w:rPr>
          <w:rFonts w:ascii="Times New Roman" w:hAnsi="Times New Roman" w:cs="Times New Roman"/>
          <w:snapToGrid w:val="0"/>
          <w:sz w:val="28"/>
          <w:szCs w:val="28"/>
        </w:rPr>
        <w:t>ассматриваемый период 201</w:t>
      </w:r>
      <w:r w:rsidR="009C501D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030FA6">
        <w:rPr>
          <w:rFonts w:ascii="Times New Roman" w:hAnsi="Times New Roman" w:cs="Times New Roman"/>
          <w:snapToGrid w:val="0"/>
          <w:sz w:val="28"/>
          <w:szCs w:val="28"/>
        </w:rPr>
        <w:t>-2016 гг. наблюдается снижение среднегодовой стоимости основных средств организации, за счет их списания и выбытия. Это отрицательно сказывается на объеме продаж организации, так как внедрение нового оборудование дало бы возможность организации производить более новые виды продукции, автоматизировать процесс производства и как следствие сократить издержки, увеличить объемы продаж.</w:t>
      </w:r>
    </w:p>
    <w:p w:rsidR="00F51040" w:rsidRPr="007C1B5E" w:rsidRDefault="00F51040" w:rsidP="00985B1F">
      <w:pPr>
        <w:widowControl w:val="0"/>
        <w:autoSpaceDE w:val="0"/>
        <w:autoSpaceDN w:val="0"/>
        <w:adjustRightInd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C1B5E">
        <w:rPr>
          <w:rFonts w:ascii="Times New Roman" w:hAnsi="Times New Roman" w:cs="Times New Roman"/>
          <w:snapToGrid w:val="0"/>
          <w:sz w:val="28"/>
          <w:szCs w:val="28"/>
        </w:rPr>
        <w:t xml:space="preserve">Фондоотдача отражает эффективность использования имущества организации. Фондоотдача недостаточно высока, хотя производство </w:t>
      </w:r>
      <w:proofErr w:type="spellStart"/>
      <w:r w:rsidRPr="007C1B5E">
        <w:rPr>
          <w:rFonts w:ascii="Times New Roman" w:hAnsi="Times New Roman" w:cs="Times New Roman"/>
          <w:snapToGrid w:val="0"/>
          <w:sz w:val="28"/>
          <w:szCs w:val="28"/>
        </w:rPr>
        <w:t>фондоемкое</w:t>
      </w:r>
      <w:proofErr w:type="spellEnd"/>
      <w:r w:rsidRPr="007C1B5E">
        <w:rPr>
          <w:rFonts w:ascii="Times New Roman" w:hAnsi="Times New Roman" w:cs="Times New Roman"/>
          <w:snapToGrid w:val="0"/>
          <w:sz w:val="28"/>
          <w:szCs w:val="28"/>
        </w:rPr>
        <w:t xml:space="preserve"> с высокой долей основных средств. </w:t>
      </w:r>
      <w:bookmarkStart w:id="4" w:name="242"/>
      <w:r w:rsidR="00D00F50" w:rsidRPr="007C1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 фондоотдачи произошел вследствие таких факторов, как увеличение времени работы оборудования и увеличение производительности труда.</w:t>
      </w:r>
      <w:r w:rsidR="00D00F50" w:rsidRPr="007C1B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End w:id="4"/>
    </w:p>
    <w:p w:rsidR="00F51040" w:rsidRPr="00030FA6" w:rsidRDefault="00F51040" w:rsidP="00985B1F">
      <w:pPr>
        <w:widowControl w:val="0"/>
        <w:autoSpaceDE w:val="0"/>
        <w:autoSpaceDN w:val="0"/>
        <w:adjustRightInd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30FA6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3 г"/>
        </w:smartTagPr>
        <w:r w:rsidRPr="00030FA6">
          <w:rPr>
            <w:rFonts w:ascii="Times New Roman" w:hAnsi="Times New Roman" w:cs="Times New Roman"/>
            <w:snapToGrid w:val="0"/>
            <w:sz w:val="28"/>
            <w:szCs w:val="28"/>
          </w:rPr>
          <w:t>2013 г</w:t>
        </w:r>
      </w:smartTag>
      <w:r w:rsidRPr="00030FA6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9C501D">
        <w:rPr>
          <w:rFonts w:ascii="Times New Roman" w:hAnsi="Times New Roman" w:cs="Times New Roman"/>
          <w:snapToGrid w:val="0"/>
          <w:sz w:val="28"/>
          <w:szCs w:val="28"/>
        </w:rPr>
        <w:t>убыточность</w:t>
      </w:r>
      <w:r w:rsidRPr="00030FA6">
        <w:rPr>
          <w:rFonts w:ascii="Times New Roman" w:hAnsi="Times New Roman" w:cs="Times New Roman"/>
          <w:snapToGrid w:val="0"/>
          <w:sz w:val="28"/>
          <w:szCs w:val="28"/>
        </w:rPr>
        <w:t xml:space="preserve"> основных средств уменьшилась из-за резкого снижения прибыли организации в связи со сложной ситуацией  в экономике.</w:t>
      </w:r>
    </w:p>
    <w:p w:rsidR="00F51040" w:rsidRPr="00030FA6" w:rsidRDefault="00F51040" w:rsidP="00985B1F">
      <w:pPr>
        <w:widowControl w:val="0"/>
        <w:autoSpaceDE w:val="0"/>
        <w:autoSpaceDN w:val="0"/>
        <w:adjustRightInd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30FA6">
        <w:rPr>
          <w:rFonts w:ascii="Times New Roman" w:hAnsi="Times New Roman" w:cs="Times New Roman"/>
          <w:snapToGrid w:val="0"/>
          <w:sz w:val="28"/>
          <w:szCs w:val="28"/>
        </w:rPr>
        <w:t>Материалоемкость продукции определяется как отношение суммы материальных затрат к стоимости произведенной продукции и показывает материальные затраты, приходящиеся на каждый рубль выпущенной продукции. В рассматриваемой организации наблюдается повышение данного показателя в динамике, за счет роста материальных затрат. Так если в 2014 г. и 2015 г. он составлял 0,75 руб., то к 2016 г. его уровень достиг 0,77 руб. Изменение требований (увеличение платежей) по лицензированию по добыче природных материалов (сырья) привело к увеличению себестоимости продукции и к снижению прибыли в организации.</w:t>
      </w:r>
    </w:p>
    <w:p w:rsidR="00F51040" w:rsidRPr="00030FA6" w:rsidRDefault="00F51040" w:rsidP="00985B1F">
      <w:pPr>
        <w:widowControl w:val="0"/>
        <w:autoSpaceDE w:val="0"/>
        <w:autoSpaceDN w:val="0"/>
        <w:adjustRightInd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30FA6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Рентабельность собственного капитала характеризует эффективность использования собственного капитала. До 2014 г. наблюдалось </w:t>
      </w:r>
      <w:r w:rsidR="009C501D">
        <w:rPr>
          <w:rFonts w:ascii="Times New Roman" w:hAnsi="Times New Roman" w:cs="Times New Roman"/>
          <w:snapToGrid w:val="0"/>
          <w:sz w:val="28"/>
          <w:szCs w:val="28"/>
        </w:rPr>
        <w:t>убыточность</w:t>
      </w:r>
      <w:r w:rsidRPr="00030FA6">
        <w:rPr>
          <w:rFonts w:ascii="Times New Roman" w:hAnsi="Times New Roman" w:cs="Times New Roman"/>
          <w:snapToGrid w:val="0"/>
          <w:sz w:val="28"/>
          <w:szCs w:val="28"/>
        </w:rPr>
        <w:t xml:space="preserve"> собственного капитала, а в 2015-2016 гг. произошло увеличение. Это снижение произошло из-за уменьшения прибыли. Такая же ситуация наблюдается и по другим показателям (оборотных и </w:t>
      </w:r>
      <w:proofErr w:type="spellStart"/>
      <w:r w:rsidRPr="00030FA6">
        <w:rPr>
          <w:rFonts w:ascii="Times New Roman" w:hAnsi="Times New Roman" w:cs="Times New Roman"/>
          <w:snapToGrid w:val="0"/>
          <w:sz w:val="28"/>
          <w:szCs w:val="28"/>
        </w:rPr>
        <w:t>внеоборотных</w:t>
      </w:r>
      <w:proofErr w:type="spellEnd"/>
      <w:r w:rsidRPr="00030FA6">
        <w:rPr>
          <w:rFonts w:ascii="Times New Roman" w:hAnsi="Times New Roman" w:cs="Times New Roman"/>
          <w:snapToGrid w:val="0"/>
          <w:sz w:val="28"/>
          <w:szCs w:val="28"/>
        </w:rPr>
        <w:t xml:space="preserve"> активов, а так же в целом активов организации). По причине снижения прибыльности организации все показатели рентабельности резко снизились.</w:t>
      </w:r>
    </w:p>
    <w:p w:rsidR="00F51040" w:rsidRPr="00985B1F" w:rsidRDefault="00F51040" w:rsidP="00985B1F">
      <w:pPr>
        <w:widowControl w:val="0"/>
        <w:autoSpaceDE w:val="0"/>
        <w:autoSpaceDN w:val="0"/>
        <w:adjustRightInd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85B1F">
        <w:rPr>
          <w:rFonts w:ascii="Times New Roman" w:hAnsi="Times New Roman" w:cs="Times New Roman"/>
          <w:b/>
          <w:snapToGrid w:val="0"/>
          <w:sz w:val="28"/>
          <w:szCs w:val="28"/>
        </w:rPr>
        <w:t>Таблица 2.</w:t>
      </w:r>
      <w:r w:rsidR="00255F2B" w:rsidRPr="00985B1F">
        <w:rPr>
          <w:rFonts w:ascii="Times New Roman" w:hAnsi="Times New Roman" w:cs="Times New Roman"/>
          <w:b/>
          <w:snapToGrid w:val="0"/>
          <w:sz w:val="28"/>
          <w:szCs w:val="28"/>
        </w:rPr>
        <w:t>3</w:t>
      </w:r>
      <w:r w:rsidRPr="00985B1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.3 - </w:t>
      </w:r>
      <w:r w:rsidRPr="00985B1F">
        <w:rPr>
          <w:rFonts w:ascii="Times New Roman" w:hAnsi="Times New Roman" w:cs="Times New Roman"/>
          <w:b/>
          <w:sz w:val="28"/>
          <w:szCs w:val="28"/>
        </w:rPr>
        <w:t>Показатели ликвидности, платежеспособности и финансовой устойчивости организации</w:t>
      </w:r>
    </w:p>
    <w:tbl>
      <w:tblPr>
        <w:tblStyle w:val="a5"/>
        <w:tblW w:w="9844" w:type="dxa"/>
        <w:tblLayout w:type="fixed"/>
        <w:tblLook w:val="04A0" w:firstRow="1" w:lastRow="0" w:firstColumn="1" w:lastColumn="0" w:noHBand="0" w:noVBand="1"/>
      </w:tblPr>
      <w:tblGrid>
        <w:gridCol w:w="1783"/>
        <w:gridCol w:w="1160"/>
        <w:gridCol w:w="993"/>
        <w:gridCol w:w="69"/>
        <w:gridCol w:w="1162"/>
        <w:gridCol w:w="1189"/>
        <w:gridCol w:w="1189"/>
        <w:gridCol w:w="1189"/>
        <w:gridCol w:w="1110"/>
      </w:tblGrid>
      <w:tr w:rsidR="00CF73E5" w:rsidTr="00966E9C">
        <w:trPr>
          <w:trHeight w:val="336"/>
        </w:trPr>
        <w:tc>
          <w:tcPr>
            <w:tcW w:w="1783" w:type="dxa"/>
            <w:vMerge w:val="restart"/>
            <w:vAlign w:val="center"/>
          </w:tcPr>
          <w:p w:rsidR="00CF73E5" w:rsidRPr="00985B1F" w:rsidRDefault="00CF73E5" w:rsidP="00CF73E5">
            <w:pPr>
              <w:jc w:val="center"/>
              <w:rPr>
                <w:color w:val="000000"/>
              </w:rPr>
            </w:pPr>
            <w:r w:rsidRPr="00985B1F">
              <w:rPr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160" w:type="dxa"/>
            <w:vMerge w:val="restart"/>
            <w:vAlign w:val="center"/>
          </w:tcPr>
          <w:p w:rsidR="00CF73E5" w:rsidRPr="00985B1F" w:rsidRDefault="00CF73E5" w:rsidP="00CF73E5">
            <w:pPr>
              <w:jc w:val="center"/>
              <w:rPr>
                <w:color w:val="000000"/>
              </w:rPr>
            </w:pPr>
            <w:r w:rsidRPr="00985B1F">
              <w:rPr>
                <w:bCs/>
                <w:color w:val="000000"/>
                <w:sz w:val="22"/>
                <w:szCs w:val="22"/>
              </w:rPr>
              <w:t>Норм</w:t>
            </w:r>
            <w:proofErr w:type="gramStart"/>
            <w:r w:rsidRPr="00985B1F">
              <w:rPr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985B1F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85B1F">
              <w:rPr>
                <w:bCs/>
                <w:color w:val="000000"/>
                <w:sz w:val="22"/>
                <w:szCs w:val="22"/>
              </w:rPr>
              <w:t>о</w:t>
            </w:r>
            <w:proofErr w:type="gramEnd"/>
            <w:r w:rsidRPr="00985B1F">
              <w:rPr>
                <w:bCs/>
                <w:color w:val="000000"/>
                <w:sz w:val="22"/>
                <w:szCs w:val="22"/>
              </w:rPr>
              <w:t>гранич</w:t>
            </w:r>
            <w:proofErr w:type="spellEnd"/>
            <w:r w:rsidRPr="00985B1F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791" w:type="dxa"/>
            <w:gridSpan w:val="6"/>
            <w:vAlign w:val="center"/>
          </w:tcPr>
          <w:p w:rsidR="00CF73E5" w:rsidRPr="00985B1F" w:rsidRDefault="00CF73E5" w:rsidP="00CF73E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snapToGrid w:val="0"/>
                <w:sz w:val="28"/>
                <w:szCs w:val="28"/>
              </w:rPr>
            </w:pPr>
            <w:r w:rsidRPr="00985B1F">
              <w:rPr>
                <w:bCs/>
                <w:color w:val="000000"/>
                <w:sz w:val="22"/>
                <w:szCs w:val="22"/>
              </w:rPr>
              <w:t>На конец года</w:t>
            </w:r>
          </w:p>
        </w:tc>
        <w:tc>
          <w:tcPr>
            <w:tcW w:w="1110" w:type="dxa"/>
            <w:vMerge w:val="restart"/>
            <w:vAlign w:val="center"/>
          </w:tcPr>
          <w:p w:rsidR="00CF73E5" w:rsidRPr="00985B1F" w:rsidRDefault="00CF73E5" w:rsidP="00CF73E5">
            <w:pPr>
              <w:jc w:val="center"/>
              <w:rPr>
                <w:snapToGrid w:val="0"/>
                <w:sz w:val="28"/>
                <w:szCs w:val="28"/>
              </w:rPr>
            </w:pPr>
            <w:r w:rsidRPr="00985B1F">
              <w:rPr>
                <w:color w:val="000000"/>
                <w:sz w:val="22"/>
                <w:szCs w:val="22"/>
              </w:rPr>
              <w:t>2016 г. в % к 2012 г.</w:t>
            </w:r>
          </w:p>
        </w:tc>
      </w:tr>
      <w:tr w:rsidR="00CF73E5" w:rsidTr="00966E9C">
        <w:tc>
          <w:tcPr>
            <w:tcW w:w="1783" w:type="dxa"/>
            <w:vMerge/>
            <w:vAlign w:val="center"/>
          </w:tcPr>
          <w:p w:rsidR="00CF73E5" w:rsidRPr="00FF1E92" w:rsidRDefault="00CF73E5" w:rsidP="00653452">
            <w:pPr>
              <w:rPr>
                <w:b/>
                <w:color w:val="000000"/>
              </w:rPr>
            </w:pPr>
          </w:p>
        </w:tc>
        <w:tc>
          <w:tcPr>
            <w:tcW w:w="1160" w:type="dxa"/>
            <w:vMerge/>
            <w:vAlign w:val="center"/>
          </w:tcPr>
          <w:p w:rsidR="00CF73E5" w:rsidRPr="00FF1E92" w:rsidRDefault="00CF73E5" w:rsidP="00653452">
            <w:pPr>
              <w:rPr>
                <w:b/>
                <w:color w:val="000000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CF73E5" w:rsidRPr="00985B1F" w:rsidRDefault="00CF73E5" w:rsidP="00653452">
            <w:pPr>
              <w:jc w:val="center"/>
              <w:rPr>
                <w:color w:val="000000"/>
              </w:rPr>
            </w:pPr>
            <w:r w:rsidRPr="00985B1F">
              <w:rPr>
                <w:bCs/>
                <w:color w:val="000000"/>
                <w:sz w:val="22"/>
                <w:szCs w:val="22"/>
              </w:rPr>
              <w:t>2012 г.</w:t>
            </w:r>
          </w:p>
        </w:tc>
        <w:tc>
          <w:tcPr>
            <w:tcW w:w="1162" w:type="dxa"/>
            <w:vAlign w:val="bottom"/>
          </w:tcPr>
          <w:p w:rsidR="00CF73E5" w:rsidRPr="00985B1F" w:rsidRDefault="00CF73E5" w:rsidP="00653452">
            <w:pPr>
              <w:jc w:val="center"/>
              <w:rPr>
                <w:color w:val="000000"/>
              </w:rPr>
            </w:pPr>
            <w:r w:rsidRPr="00985B1F">
              <w:rPr>
                <w:bCs/>
                <w:color w:val="000000"/>
                <w:sz w:val="22"/>
                <w:szCs w:val="22"/>
              </w:rPr>
              <w:t>2013 г.</w:t>
            </w:r>
          </w:p>
        </w:tc>
        <w:tc>
          <w:tcPr>
            <w:tcW w:w="1189" w:type="dxa"/>
            <w:vAlign w:val="bottom"/>
          </w:tcPr>
          <w:p w:rsidR="00CF73E5" w:rsidRPr="00985B1F" w:rsidRDefault="00CF73E5" w:rsidP="00653452">
            <w:pPr>
              <w:jc w:val="center"/>
              <w:rPr>
                <w:color w:val="000000"/>
              </w:rPr>
            </w:pPr>
            <w:r w:rsidRPr="00985B1F">
              <w:rPr>
                <w:bCs/>
                <w:color w:val="000000"/>
                <w:sz w:val="22"/>
                <w:szCs w:val="22"/>
              </w:rPr>
              <w:t>2014 г.</w:t>
            </w:r>
          </w:p>
        </w:tc>
        <w:tc>
          <w:tcPr>
            <w:tcW w:w="1189" w:type="dxa"/>
            <w:vAlign w:val="bottom"/>
          </w:tcPr>
          <w:p w:rsidR="00CF73E5" w:rsidRPr="00985B1F" w:rsidRDefault="00CF73E5" w:rsidP="00653452">
            <w:pPr>
              <w:jc w:val="center"/>
              <w:rPr>
                <w:color w:val="000000"/>
              </w:rPr>
            </w:pPr>
            <w:r w:rsidRPr="00985B1F">
              <w:rPr>
                <w:bCs/>
                <w:color w:val="000000"/>
                <w:sz w:val="22"/>
                <w:szCs w:val="22"/>
              </w:rPr>
              <w:t>2015г.</w:t>
            </w:r>
          </w:p>
        </w:tc>
        <w:tc>
          <w:tcPr>
            <w:tcW w:w="1189" w:type="dxa"/>
            <w:vAlign w:val="bottom"/>
          </w:tcPr>
          <w:p w:rsidR="00CF73E5" w:rsidRPr="00985B1F" w:rsidRDefault="00CF73E5" w:rsidP="00653452">
            <w:pPr>
              <w:jc w:val="center"/>
              <w:rPr>
                <w:color w:val="000000"/>
              </w:rPr>
            </w:pPr>
            <w:r w:rsidRPr="00985B1F">
              <w:rPr>
                <w:bCs/>
                <w:color w:val="000000"/>
                <w:sz w:val="22"/>
                <w:szCs w:val="22"/>
              </w:rPr>
              <w:t>2016г.</w:t>
            </w:r>
          </w:p>
        </w:tc>
        <w:tc>
          <w:tcPr>
            <w:tcW w:w="1110" w:type="dxa"/>
            <w:vMerge/>
            <w:vAlign w:val="center"/>
          </w:tcPr>
          <w:p w:rsidR="00CF73E5" w:rsidRPr="00FF1E92" w:rsidRDefault="00CF73E5" w:rsidP="00653452">
            <w:pPr>
              <w:rPr>
                <w:b/>
                <w:color w:val="000000"/>
              </w:rPr>
            </w:pPr>
          </w:p>
        </w:tc>
      </w:tr>
      <w:tr w:rsidR="00985B1F" w:rsidTr="00966E9C">
        <w:tc>
          <w:tcPr>
            <w:tcW w:w="1783" w:type="dxa"/>
            <w:vAlign w:val="bottom"/>
          </w:tcPr>
          <w:p w:rsidR="00985B1F" w:rsidRPr="00FF1E92" w:rsidRDefault="00985B1F" w:rsidP="0098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0" w:type="dxa"/>
            <w:vAlign w:val="center"/>
          </w:tcPr>
          <w:p w:rsidR="00985B1F" w:rsidRPr="00FF1E92" w:rsidRDefault="00985B1F" w:rsidP="0098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62" w:type="dxa"/>
            <w:gridSpan w:val="2"/>
            <w:vAlign w:val="bottom"/>
          </w:tcPr>
          <w:p w:rsidR="00985B1F" w:rsidRPr="00FF1E92" w:rsidRDefault="00985B1F" w:rsidP="0098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62" w:type="dxa"/>
            <w:vAlign w:val="bottom"/>
          </w:tcPr>
          <w:p w:rsidR="00985B1F" w:rsidRPr="00FF1E92" w:rsidRDefault="00985B1F" w:rsidP="0098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9" w:type="dxa"/>
            <w:vAlign w:val="bottom"/>
          </w:tcPr>
          <w:p w:rsidR="00985B1F" w:rsidRPr="00FF1E92" w:rsidRDefault="00985B1F" w:rsidP="0098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9" w:type="dxa"/>
            <w:vAlign w:val="bottom"/>
          </w:tcPr>
          <w:p w:rsidR="00985B1F" w:rsidRPr="00FF1E92" w:rsidRDefault="00985B1F" w:rsidP="0098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9" w:type="dxa"/>
            <w:vAlign w:val="bottom"/>
          </w:tcPr>
          <w:p w:rsidR="00985B1F" w:rsidRPr="00FF1E92" w:rsidRDefault="00985B1F" w:rsidP="0098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10" w:type="dxa"/>
            <w:vAlign w:val="bottom"/>
          </w:tcPr>
          <w:p w:rsidR="00985B1F" w:rsidRPr="00FF1E92" w:rsidRDefault="00985B1F" w:rsidP="0098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F73E5" w:rsidTr="00966E9C">
        <w:tc>
          <w:tcPr>
            <w:tcW w:w="1783" w:type="dxa"/>
            <w:vAlign w:val="bottom"/>
          </w:tcPr>
          <w:p w:rsidR="00CF73E5" w:rsidRPr="00FF1E92" w:rsidRDefault="00CF73E5" w:rsidP="00653452">
            <w:pPr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1.Коэффициент текущей ликвидности</w:t>
            </w:r>
          </w:p>
        </w:tc>
        <w:tc>
          <w:tcPr>
            <w:tcW w:w="1160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≥ 2</w:t>
            </w:r>
          </w:p>
        </w:tc>
        <w:tc>
          <w:tcPr>
            <w:tcW w:w="1062" w:type="dxa"/>
            <w:gridSpan w:val="2"/>
            <w:vAlign w:val="bottom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0,453</w:t>
            </w:r>
          </w:p>
        </w:tc>
        <w:tc>
          <w:tcPr>
            <w:tcW w:w="1162" w:type="dxa"/>
            <w:vAlign w:val="bottom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0,468</w:t>
            </w:r>
          </w:p>
        </w:tc>
        <w:tc>
          <w:tcPr>
            <w:tcW w:w="1189" w:type="dxa"/>
            <w:vAlign w:val="bottom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0,374</w:t>
            </w:r>
          </w:p>
        </w:tc>
        <w:tc>
          <w:tcPr>
            <w:tcW w:w="1189" w:type="dxa"/>
            <w:vAlign w:val="bottom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0,285</w:t>
            </w:r>
          </w:p>
        </w:tc>
        <w:tc>
          <w:tcPr>
            <w:tcW w:w="1189" w:type="dxa"/>
            <w:vAlign w:val="bottom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0,462</w:t>
            </w:r>
          </w:p>
        </w:tc>
        <w:tc>
          <w:tcPr>
            <w:tcW w:w="1110" w:type="dxa"/>
            <w:vAlign w:val="bottom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101,986</w:t>
            </w:r>
          </w:p>
        </w:tc>
      </w:tr>
      <w:tr w:rsidR="00CF73E5" w:rsidTr="00966E9C">
        <w:tc>
          <w:tcPr>
            <w:tcW w:w="1783" w:type="dxa"/>
            <w:vAlign w:val="bottom"/>
          </w:tcPr>
          <w:p w:rsidR="00CF73E5" w:rsidRPr="00FF1E92" w:rsidRDefault="00CF73E5" w:rsidP="00653452">
            <w:pPr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2. Коэффициент абсолютной ликвидности</w:t>
            </w:r>
          </w:p>
        </w:tc>
        <w:tc>
          <w:tcPr>
            <w:tcW w:w="1160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≥ (0,2÷0,5)</w:t>
            </w:r>
          </w:p>
        </w:tc>
        <w:tc>
          <w:tcPr>
            <w:tcW w:w="1062" w:type="dxa"/>
            <w:gridSpan w:val="2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0,004</w:t>
            </w:r>
          </w:p>
        </w:tc>
        <w:tc>
          <w:tcPr>
            <w:tcW w:w="1162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0,007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0,004</w:t>
            </w:r>
          </w:p>
        </w:tc>
        <w:tc>
          <w:tcPr>
            <w:tcW w:w="1110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88,872</w:t>
            </w:r>
          </w:p>
        </w:tc>
      </w:tr>
      <w:tr w:rsidR="00CF73E5" w:rsidTr="00966E9C">
        <w:tc>
          <w:tcPr>
            <w:tcW w:w="1783" w:type="dxa"/>
            <w:vAlign w:val="bottom"/>
          </w:tcPr>
          <w:p w:rsidR="00CF73E5" w:rsidRPr="00FF1E92" w:rsidRDefault="00CF73E5" w:rsidP="00653452">
            <w:pPr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3. Коэффициент быстрой ликвидности</w:t>
            </w:r>
          </w:p>
        </w:tc>
        <w:tc>
          <w:tcPr>
            <w:tcW w:w="1160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≥ 1</w:t>
            </w:r>
          </w:p>
        </w:tc>
        <w:tc>
          <w:tcPr>
            <w:tcW w:w="1062" w:type="dxa"/>
            <w:gridSpan w:val="2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0,163</w:t>
            </w:r>
          </w:p>
        </w:tc>
        <w:tc>
          <w:tcPr>
            <w:tcW w:w="1162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0,134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0,158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0,115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0,154</w:t>
            </w:r>
          </w:p>
        </w:tc>
        <w:tc>
          <w:tcPr>
            <w:tcW w:w="1110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94,224</w:t>
            </w:r>
          </w:p>
        </w:tc>
      </w:tr>
      <w:tr w:rsidR="00CF73E5" w:rsidTr="00966E9C">
        <w:tc>
          <w:tcPr>
            <w:tcW w:w="1783" w:type="dxa"/>
            <w:vAlign w:val="bottom"/>
          </w:tcPr>
          <w:p w:rsidR="00CF73E5" w:rsidRPr="00FF1E92" w:rsidRDefault="00CF73E5" w:rsidP="00653452">
            <w:pPr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4. Наличие собственных оборотных средств, тыс. руб.</w:t>
            </w:r>
          </w:p>
        </w:tc>
        <w:tc>
          <w:tcPr>
            <w:tcW w:w="1160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2" w:type="dxa"/>
            <w:gridSpan w:val="2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-7195879</w:t>
            </w:r>
          </w:p>
        </w:tc>
        <w:tc>
          <w:tcPr>
            <w:tcW w:w="1162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-8198949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-9911457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-10838071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-10050308</w:t>
            </w:r>
          </w:p>
        </w:tc>
        <w:tc>
          <w:tcPr>
            <w:tcW w:w="1110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139,7</w:t>
            </w:r>
          </w:p>
        </w:tc>
      </w:tr>
      <w:tr w:rsidR="00CF73E5" w:rsidTr="00966E9C">
        <w:tc>
          <w:tcPr>
            <w:tcW w:w="1783" w:type="dxa"/>
            <w:vAlign w:val="bottom"/>
          </w:tcPr>
          <w:p w:rsidR="00CF73E5" w:rsidRPr="00FF1E92" w:rsidRDefault="00CF73E5" w:rsidP="00653452">
            <w:pPr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5. Общая величина основных источников формирования запасов и затрат, тыс. руб.</w:t>
            </w:r>
          </w:p>
        </w:tc>
        <w:tc>
          <w:tcPr>
            <w:tcW w:w="1160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2" w:type="dxa"/>
            <w:gridSpan w:val="2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786081</w:t>
            </w:r>
          </w:p>
        </w:tc>
        <w:tc>
          <w:tcPr>
            <w:tcW w:w="1162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279322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109533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-159571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40752</w:t>
            </w:r>
          </w:p>
        </w:tc>
        <w:tc>
          <w:tcPr>
            <w:tcW w:w="1110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5,184</w:t>
            </w:r>
          </w:p>
        </w:tc>
      </w:tr>
      <w:tr w:rsidR="00CF73E5" w:rsidTr="00966E9C">
        <w:tc>
          <w:tcPr>
            <w:tcW w:w="1783" w:type="dxa"/>
            <w:vAlign w:val="bottom"/>
          </w:tcPr>
          <w:p w:rsidR="00CF73E5" w:rsidRPr="00FF1E92" w:rsidRDefault="00CF73E5" w:rsidP="00653452">
            <w:pPr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6. Излишек</w:t>
            </w:r>
            <w:proofErr w:type="gramStart"/>
            <w:r w:rsidRPr="00FF1E92">
              <w:rPr>
                <w:color w:val="000000"/>
                <w:sz w:val="22"/>
                <w:szCs w:val="22"/>
              </w:rPr>
              <w:t xml:space="preserve"> (+) </w:t>
            </w:r>
            <w:proofErr w:type="gramEnd"/>
            <w:r w:rsidRPr="00FF1E92">
              <w:rPr>
                <w:color w:val="000000"/>
                <w:sz w:val="22"/>
                <w:szCs w:val="22"/>
              </w:rPr>
              <w:t>или недостаток (-), тыс. руб.:</w:t>
            </w:r>
          </w:p>
        </w:tc>
        <w:tc>
          <w:tcPr>
            <w:tcW w:w="1160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2" w:type="dxa"/>
            <w:gridSpan w:val="2"/>
            <w:vAlign w:val="bottom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-9411824</w:t>
            </w:r>
          </w:p>
        </w:tc>
        <w:tc>
          <w:tcPr>
            <w:tcW w:w="1162" w:type="dxa"/>
            <w:vAlign w:val="bottom"/>
          </w:tcPr>
          <w:p w:rsidR="00CF73E5" w:rsidRPr="00FF1E92" w:rsidRDefault="00CF73E5" w:rsidP="00653452">
            <w:pPr>
              <w:ind w:left="-108"/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-10285560</w:t>
            </w:r>
          </w:p>
        </w:tc>
        <w:tc>
          <w:tcPr>
            <w:tcW w:w="1189" w:type="dxa"/>
            <w:vAlign w:val="bottom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-11445590</w:t>
            </w:r>
          </w:p>
        </w:tc>
        <w:tc>
          <w:tcPr>
            <w:tcW w:w="1189" w:type="dxa"/>
            <w:vAlign w:val="bottom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-12594753</w:t>
            </w:r>
          </w:p>
        </w:tc>
        <w:tc>
          <w:tcPr>
            <w:tcW w:w="1189" w:type="dxa"/>
            <w:vAlign w:val="bottom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-12370227</w:t>
            </w:r>
          </w:p>
        </w:tc>
        <w:tc>
          <w:tcPr>
            <w:tcW w:w="1110" w:type="dxa"/>
            <w:vAlign w:val="bottom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131,433</w:t>
            </w:r>
          </w:p>
        </w:tc>
      </w:tr>
      <w:tr w:rsidR="00CF73E5" w:rsidTr="00966E9C">
        <w:tc>
          <w:tcPr>
            <w:tcW w:w="1783" w:type="dxa"/>
            <w:vAlign w:val="bottom"/>
          </w:tcPr>
          <w:p w:rsidR="00CF73E5" w:rsidRPr="00FF1E92" w:rsidRDefault="00CF73E5" w:rsidP="00653452">
            <w:pPr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а) собственных оборотных средств</w:t>
            </w:r>
          </w:p>
        </w:tc>
        <w:tc>
          <w:tcPr>
            <w:tcW w:w="1160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0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</w:p>
        </w:tc>
      </w:tr>
      <w:tr w:rsidR="00CF73E5" w:rsidTr="00966E9C">
        <w:tc>
          <w:tcPr>
            <w:tcW w:w="1783" w:type="dxa"/>
            <w:vAlign w:val="bottom"/>
          </w:tcPr>
          <w:p w:rsidR="00CF73E5" w:rsidRPr="00FF1E92" w:rsidRDefault="00CF73E5" w:rsidP="00653452">
            <w:pPr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б) общей величины основных источников для формирования запасов и затрат</w:t>
            </w:r>
          </w:p>
        </w:tc>
        <w:tc>
          <w:tcPr>
            <w:tcW w:w="1160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2" w:type="dxa"/>
            <w:gridSpan w:val="2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-1429864</w:t>
            </w:r>
          </w:p>
        </w:tc>
        <w:tc>
          <w:tcPr>
            <w:tcW w:w="1162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-1807289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-1424600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-1916253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-2279167</w:t>
            </w:r>
          </w:p>
        </w:tc>
        <w:tc>
          <w:tcPr>
            <w:tcW w:w="1110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159,397</w:t>
            </w:r>
          </w:p>
        </w:tc>
      </w:tr>
      <w:tr w:rsidR="00CF73E5" w:rsidTr="00966E9C">
        <w:tc>
          <w:tcPr>
            <w:tcW w:w="1783" w:type="dxa"/>
            <w:vAlign w:val="bottom"/>
          </w:tcPr>
          <w:p w:rsidR="00CF73E5" w:rsidRPr="00FF1E92" w:rsidRDefault="00CF73E5" w:rsidP="00985B1F">
            <w:pPr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7. Коэффициент</w:t>
            </w:r>
            <w:r w:rsidR="00985B1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≥ 0,5</w:t>
            </w:r>
          </w:p>
        </w:tc>
        <w:tc>
          <w:tcPr>
            <w:tcW w:w="1062" w:type="dxa"/>
            <w:gridSpan w:val="2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0,113</w:t>
            </w:r>
          </w:p>
        </w:tc>
        <w:tc>
          <w:tcPr>
            <w:tcW w:w="1162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0,147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0,051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-0,061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-0,052</w:t>
            </w:r>
          </w:p>
        </w:tc>
        <w:tc>
          <w:tcPr>
            <w:tcW w:w="1110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-46,018</w:t>
            </w:r>
          </w:p>
        </w:tc>
      </w:tr>
      <w:tr w:rsidR="00E815FE" w:rsidTr="00985B1F">
        <w:trPr>
          <w:trHeight w:val="630"/>
        </w:trPr>
        <w:tc>
          <w:tcPr>
            <w:tcW w:w="9844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E815FE" w:rsidRPr="00985B1F" w:rsidRDefault="00E815FE" w:rsidP="00985B1F">
            <w:pPr>
              <w:jc w:val="right"/>
              <w:rPr>
                <w:b/>
                <w:color w:val="000000"/>
              </w:rPr>
            </w:pPr>
            <w:r w:rsidRPr="00985B1F">
              <w:rPr>
                <w:b/>
                <w:color w:val="000000"/>
                <w:sz w:val="24"/>
                <w:szCs w:val="24"/>
              </w:rPr>
              <w:lastRenderedPageBreak/>
              <w:t>Продолжение таблицы 2.3.3</w:t>
            </w:r>
          </w:p>
        </w:tc>
      </w:tr>
      <w:tr w:rsidR="00985B1F" w:rsidTr="00985B1F">
        <w:trPr>
          <w:trHeight w:val="368"/>
        </w:trPr>
        <w:tc>
          <w:tcPr>
            <w:tcW w:w="1783" w:type="dxa"/>
            <w:vAlign w:val="center"/>
          </w:tcPr>
          <w:p w:rsidR="00985B1F" w:rsidRPr="00FF1E92" w:rsidRDefault="00985B1F" w:rsidP="0098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0" w:type="dxa"/>
            <w:vAlign w:val="center"/>
          </w:tcPr>
          <w:p w:rsidR="00985B1F" w:rsidRPr="00FF1E92" w:rsidRDefault="00985B1F" w:rsidP="0098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985B1F" w:rsidRPr="00FF1E92" w:rsidRDefault="00985B1F" w:rsidP="0098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1" w:type="dxa"/>
            <w:gridSpan w:val="2"/>
            <w:vAlign w:val="center"/>
          </w:tcPr>
          <w:p w:rsidR="00985B1F" w:rsidRPr="00FF1E92" w:rsidRDefault="00985B1F" w:rsidP="0098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9" w:type="dxa"/>
            <w:vAlign w:val="center"/>
          </w:tcPr>
          <w:p w:rsidR="00985B1F" w:rsidRPr="00FF1E92" w:rsidRDefault="00985B1F" w:rsidP="0098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9" w:type="dxa"/>
            <w:vAlign w:val="center"/>
          </w:tcPr>
          <w:p w:rsidR="00985B1F" w:rsidRPr="00FF1E92" w:rsidRDefault="00985B1F" w:rsidP="0098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9" w:type="dxa"/>
            <w:vAlign w:val="center"/>
          </w:tcPr>
          <w:p w:rsidR="00985B1F" w:rsidRPr="00FF1E92" w:rsidRDefault="00985B1F" w:rsidP="0098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10" w:type="dxa"/>
            <w:vAlign w:val="center"/>
          </w:tcPr>
          <w:p w:rsidR="00985B1F" w:rsidRPr="00FF1E92" w:rsidRDefault="00985B1F" w:rsidP="0098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85B1F" w:rsidTr="00985B1F">
        <w:trPr>
          <w:trHeight w:val="655"/>
        </w:trPr>
        <w:tc>
          <w:tcPr>
            <w:tcW w:w="1783" w:type="dxa"/>
          </w:tcPr>
          <w:p w:rsidR="00985B1F" w:rsidRPr="00FF1E92" w:rsidRDefault="00985B1F" w:rsidP="00985B1F">
            <w:pPr>
              <w:rPr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автономии (независимости)</w:t>
            </w:r>
          </w:p>
        </w:tc>
        <w:tc>
          <w:tcPr>
            <w:tcW w:w="1160" w:type="dxa"/>
            <w:vAlign w:val="center"/>
          </w:tcPr>
          <w:p w:rsidR="00985B1F" w:rsidRPr="00FF1E92" w:rsidRDefault="00985B1F" w:rsidP="0065345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85B1F" w:rsidRPr="00FF1E92" w:rsidRDefault="00985B1F" w:rsidP="00653452">
            <w:pPr>
              <w:jc w:val="center"/>
              <w:rPr>
                <w:color w:val="00000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985B1F" w:rsidRPr="00FF1E92" w:rsidRDefault="00985B1F" w:rsidP="00653452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vAlign w:val="center"/>
          </w:tcPr>
          <w:p w:rsidR="00985B1F" w:rsidRPr="00FF1E92" w:rsidRDefault="00985B1F" w:rsidP="00653452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vAlign w:val="center"/>
          </w:tcPr>
          <w:p w:rsidR="00985B1F" w:rsidRPr="00FF1E92" w:rsidRDefault="00985B1F" w:rsidP="00653452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vAlign w:val="center"/>
          </w:tcPr>
          <w:p w:rsidR="00985B1F" w:rsidRPr="00FF1E92" w:rsidRDefault="00985B1F" w:rsidP="00653452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vAlign w:val="center"/>
          </w:tcPr>
          <w:p w:rsidR="00985B1F" w:rsidRPr="00FF1E92" w:rsidRDefault="00985B1F" w:rsidP="00653452">
            <w:pPr>
              <w:jc w:val="center"/>
              <w:rPr>
                <w:color w:val="000000"/>
              </w:rPr>
            </w:pPr>
          </w:p>
        </w:tc>
      </w:tr>
      <w:tr w:rsidR="00E815FE" w:rsidTr="00966E9C">
        <w:trPr>
          <w:trHeight w:val="1270"/>
        </w:trPr>
        <w:tc>
          <w:tcPr>
            <w:tcW w:w="1783" w:type="dxa"/>
            <w:vAlign w:val="bottom"/>
          </w:tcPr>
          <w:p w:rsidR="00E815FE" w:rsidRPr="00FF1E92" w:rsidRDefault="00E815FE" w:rsidP="002D4641">
            <w:pPr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 xml:space="preserve">8. Коэффициент соотношения </w:t>
            </w:r>
            <w:proofErr w:type="gramStart"/>
            <w:r w:rsidRPr="00FF1E92">
              <w:rPr>
                <w:color w:val="000000"/>
                <w:sz w:val="22"/>
                <w:szCs w:val="22"/>
              </w:rPr>
              <w:t>заемных</w:t>
            </w:r>
            <w:proofErr w:type="gramEnd"/>
            <w:r w:rsidRPr="00FF1E92">
              <w:rPr>
                <w:color w:val="000000"/>
                <w:sz w:val="22"/>
                <w:szCs w:val="22"/>
              </w:rPr>
              <w:t xml:space="preserve"> и собственных </w:t>
            </w:r>
          </w:p>
          <w:p w:rsidR="00E815FE" w:rsidRPr="00FF1E92" w:rsidRDefault="00E815FE" w:rsidP="002D4641">
            <w:pPr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средств</w:t>
            </w:r>
          </w:p>
        </w:tc>
        <w:tc>
          <w:tcPr>
            <w:tcW w:w="1160" w:type="dxa"/>
            <w:vAlign w:val="center"/>
          </w:tcPr>
          <w:p w:rsidR="00E815FE" w:rsidRPr="00FF1E92" w:rsidRDefault="00E815FE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993" w:type="dxa"/>
            <w:vAlign w:val="center"/>
          </w:tcPr>
          <w:p w:rsidR="00E815FE" w:rsidRPr="00FF1E92" w:rsidRDefault="00E815FE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7,751</w:t>
            </w:r>
          </w:p>
        </w:tc>
        <w:tc>
          <w:tcPr>
            <w:tcW w:w="1231" w:type="dxa"/>
            <w:gridSpan w:val="2"/>
            <w:vAlign w:val="center"/>
          </w:tcPr>
          <w:p w:rsidR="00E815FE" w:rsidRPr="00FF1E92" w:rsidRDefault="00E815FE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5,72</w:t>
            </w:r>
          </w:p>
        </w:tc>
        <w:tc>
          <w:tcPr>
            <w:tcW w:w="1189" w:type="dxa"/>
            <w:vAlign w:val="center"/>
          </w:tcPr>
          <w:p w:rsidR="00E815FE" w:rsidRPr="00FF1E92" w:rsidRDefault="00E815FE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18,381</w:t>
            </w:r>
          </w:p>
        </w:tc>
        <w:tc>
          <w:tcPr>
            <w:tcW w:w="1189" w:type="dxa"/>
            <w:vAlign w:val="center"/>
          </w:tcPr>
          <w:p w:rsidR="00E815FE" w:rsidRPr="00FF1E92" w:rsidRDefault="00E815FE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-17,196</w:t>
            </w:r>
          </w:p>
        </w:tc>
        <w:tc>
          <w:tcPr>
            <w:tcW w:w="1189" w:type="dxa"/>
            <w:vAlign w:val="center"/>
          </w:tcPr>
          <w:p w:rsidR="00E815FE" w:rsidRPr="00FF1E92" w:rsidRDefault="00E815FE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-19,766</w:t>
            </w:r>
          </w:p>
        </w:tc>
        <w:tc>
          <w:tcPr>
            <w:tcW w:w="1110" w:type="dxa"/>
            <w:vAlign w:val="center"/>
          </w:tcPr>
          <w:p w:rsidR="00E815FE" w:rsidRPr="00FF1E92" w:rsidRDefault="00E815FE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-255,012</w:t>
            </w:r>
          </w:p>
        </w:tc>
      </w:tr>
      <w:tr w:rsidR="00CF73E5" w:rsidTr="00966E9C">
        <w:tc>
          <w:tcPr>
            <w:tcW w:w="1783" w:type="dxa"/>
            <w:vAlign w:val="bottom"/>
          </w:tcPr>
          <w:p w:rsidR="00CF73E5" w:rsidRPr="00FF1E92" w:rsidRDefault="00CF73E5" w:rsidP="00653452">
            <w:pPr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9. Коэффициент маневренности</w:t>
            </w:r>
          </w:p>
        </w:tc>
        <w:tc>
          <w:tcPr>
            <w:tcW w:w="1160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≥ 0,5</w:t>
            </w:r>
          </w:p>
        </w:tc>
        <w:tc>
          <w:tcPr>
            <w:tcW w:w="993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-5,264</w:t>
            </w:r>
          </w:p>
        </w:tc>
        <w:tc>
          <w:tcPr>
            <w:tcW w:w="1231" w:type="dxa"/>
            <w:gridSpan w:val="2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-4,251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-14,659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13,593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14,775</w:t>
            </w:r>
          </w:p>
        </w:tc>
        <w:tc>
          <w:tcPr>
            <w:tcW w:w="1110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-280,660</w:t>
            </w:r>
          </w:p>
        </w:tc>
      </w:tr>
      <w:tr w:rsidR="00CF73E5" w:rsidTr="00966E9C">
        <w:tc>
          <w:tcPr>
            <w:tcW w:w="1783" w:type="dxa"/>
            <w:vAlign w:val="bottom"/>
          </w:tcPr>
          <w:p w:rsidR="00CF73E5" w:rsidRPr="00FF1E92" w:rsidRDefault="00CF73E5" w:rsidP="00653452">
            <w:pPr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10. Коэффициент обеспеченности собственными источниками финансирования</w:t>
            </w:r>
          </w:p>
        </w:tc>
        <w:tc>
          <w:tcPr>
            <w:tcW w:w="1160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≥ 0,1</w:t>
            </w:r>
          </w:p>
        </w:tc>
        <w:tc>
          <w:tcPr>
            <w:tcW w:w="993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-2,035</w:t>
            </w:r>
          </w:p>
        </w:tc>
        <w:tc>
          <w:tcPr>
            <w:tcW w:w="1231" w:type="dxa"/>
            <w:gridSpan w:val="2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-2,782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-3,700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-3,637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-2,849</w:t>
            </w:r>
          </w:p>
        </w:tc>
        <w:tc>
          <w:tcPr>
            <w:tcW w:w="1110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140,038</w:t>
            </w:r>
          </w:p>
        </w:tc>
      </w:tr>
      <w:tr w:rsidR="00CF73E5" w:rsidTr="00966E9C">
        <w:tc>
          <w:tcPr>
            <w:tcW w:w="1783" w:type="dxa"/>
            <w:vAlign w:val="bottom"/>
          </w:tcPr>
          <w:p w:rsidR="00CF73E5" w:rsidRPr="00FF1E92" w:rsidRDefault="00CF73E5" w:rsidP="00653452">
            <w:pPr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11. Коэффициент соотношения собственных и привлеченных средств</w:t>
            </w:r>
          </w:p>
        </w:tc>
        <w:tc>
          <w:tcPr>
            <w:tcW w:w="1160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≥ 1</w:t>
            </w:r>
          </w:p>
        </w:tc>
        <w:tc>
          <w:tcPr>
            <w:tcW w:w="993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0,129</w:t>
            </w:r>
          </w:p>
        </w:tc>
        <w:tc>
          <w:tcPr>
            <w:tcW w:w="1231" w:type="dxa"/>
            <w:gridSpan w:val="2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0,174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0,054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-0,058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0,051</w:t>
            </w:r>
          </w:p>
        </w:tc>
        <w:tc>
          <w:tcPr>
            <w:tcW w:w="1110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39,535</w:t>
            </w:r>
          </w:p>
        </w:tc>
      </w:tr>
      <w:tr w:rsidR="00CF73E5" w:rsidTr="00966E9C">
        <w:tc>
          <w:tcPr>
            <w:tcW w:w="1783" w:type="dxa"/>
            <w:vAlign w:val="bottom"/>
          </w:tcPr>
          <w:p w:rsidR="00CF73E5" w:rsidRPr="00FF1E92" w:rsidRDefault="00CF73E5" w:rsidP="00653452">
            <w:pPr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12. Коэффициент финансовой зависимости</w:t>
            </w:r>
          </w:p>
        </w:tc>
        <w:tc>
          <w:tcPr>
            <w:tcW w:w="1160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≤ 1,25</w:t>
            </w:r>
          </w:p>
        </w:tc>
        <w:tc>
          <w:tcPr>
            <w:tcW w:w="993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0,887</w:t>
            </w:r>
          </w:p>
        </w:tc>
        <w:tc>
          <w:tcPr>
            <w:tcW w:w="1231" w:type="dxa"/>
            <w:gridSpan w:val="2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0,852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0,949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1,061</w:t>
            </w:r>
          </w:p>
        </w:tc>
        <w:tc>
          <w:tcPr>
            <w:tcW w:w="1189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1,052</w:t>
            </w:r>
          </w:p>
        </w:tc>
        <w:tc>
          <w:tcPr>
            <w:tcW w:w="1110" w:type="dxa"/>
            <w:vAlign w:val="center"/>
          </w:tcPr>
          <w:p w:rsidR="00CF73E5" w:rsidRPr="00FF1E92" w:rsidRDefault="00CF73E5" w:rsidP="00653452">
            <w:pPr>
              <w:jc w:val="center"/>
              <w:rPr>
                <w:b/>
                <w:color w:val="000000"/>
              </w:rPr>
            </w:pPr>
            <w:r w:rsidRPr="00FF1E92">
              <w:rPr>
                <w:color w:val="000000"/>
                <w:sz w:val="22"/>
                <w:szCs w:val="22"/>
              </w:rPr>
              <w:t>118,602</w:t>
            </w:r>
          </w:p>
        </w:tc>
      </w:tr>
    </w:tbl>
    <w:p w:rsidR="00030FA6" w:rsidRPr="00030FA6" w:rsidRDefault="00030FA6" w:rsidP="002A5CF2">
      <w:pPr>
        <w:widowControl w:val="0"/>
        <w:autoSpaceDE w:val="0"/>
        <w:autoSpaceDN w:val="0"/>
        <w:adjustRightInd w:val="0"/>
        <w:spacing w:after="0" w:line="360" w:lineRule="auto"/>
        <w:ind w:left="0" w:right="-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51040" w:rsidRPr="00030FA6" w:rsidRDefault="00F51040" w:rsidP="00CA1A6A">
      <w:pPr>
        <w:autoSpaceDE w:val="0"/>
        <w:autoSpaceDN w:val="0"/>
        <w:adjustRightInd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FA6">
        <w:rPr>
          <w:rFonts w:ascii="Times New Roman" w:hAnsi="Times New Roman" w:cs="Times New Roman"/>
          <w:sz w:val="28"/>
          <w:szCs w:val="28"/>
        </w:rPr>
        <w:t>Коэффициент текущей ликвидности показывает ликвидность организации не только на текущий момент, но и в случае кризиса. Чем выше показатель, тем выше платежеспособность организации. При этом значение, говорящее о благополучии предприятия находится выше 2,0. В нашем случае, значение коэффициента ниже норматива и свидетельствует о рискованном положении организации – она не имеет возможности регулярно оплачивать свои счета.</w:t>
      </w:r>
    </w:p>
    <w:p w:rsidR="00F51040" w:rsidRPr="00030FA6" w:rsidRDefault="00F51040" w:rsidP="00CA1A6A">
      <w:pPr>
        <w:autoSpaceDE w:val="0"/>
        <w:autoSpaceDN w:val="0"/>
        <w:adjustRightInd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FA6">
        <w:rPr>
          <w:rFonts w:ascii="Times New Roman" w:hAnsi="Times New Roman" w:cs="Times New Roman"/>
          <w:sz w:val="28"/>
          <w:szCs w:val="28"/>
        </w:rPr>
        <w:t>Благодаря коэффициенту быстрой ликвидности можно оценить, какая часть обязательств компании может быть оплачена немедленно. Нормальное значение коэффициента – больше 1,0. В нашем случае, значение коэффициента ниже норматива и свидетельствует, что положение организации нестабильно, она может покрывать текущие долги за счет денежных средств и доходов от обычной деятельности.</w:t>
      </w:r>
    </w:p>
    <w:p w:rsidR="00F51040" w:rsidRPr="00030FA6" w:rsidRDefault="00F51040" w:rsidP="00CA1A6A">
      <w:pPr>
        <w:autoSpaceDE w:val="0"/>
        <w:autoSpaceDN w:val="0"/>
        <w:adjustRightInd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FA6">
        <w:rPr>
          <w:rFonts w:ascii="Times New Roman" w:hAnsi="Times New Roman" w:cs="Times New Roman"/>
          <w:bCs/>
          <w:sz w:val="28"/>
          <w:szCs w:val="28"/>
        </w:rPr>
        <w:lastRenderedPageBreak/>
        <w:t>Коэффициент абсолютной ликвидности я</w:t>
      </w:r>
      <w:r w:rsidRPr="00030FA6">
        <w:rPr>
          <w:rFonts w:ascii="Times New Roman" w:hAnsi="Times New Roman" w:cs="Times New Roman"/>
          <w:sz w:val="28"/>
          <w:szCs w:val="28"/>
        </w:rPr>
        <w:t>вляется наиболее жестким критерием ликвидности предприятия; показывает, какая часть краткосрочных заемных обязательств может быть при необходимости погашена немедленно.</w:t>
      </w:r>
    </w:p>
    <w:p w:rsidR="00F51040" w:rsidRPr="00030FA6" w:rsidRDefault="00F51040" w:rsidP="00CA1A6A">
      <w:pPr>
        <w:autoSpaceDE w:val="0"/>
        <w:autoSpaceDN w:val="0"/>
        <w:adjustRightInd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FA6">
        <w:rPr>
          <w:rFonts w:ascii="Times New Roman" w:hAnsi="Times New Roman" w:cs="Times New Roman"/>
          <w:sz w:val="28"/>
          <w:szCs w:val="28"/>
        </w:rPr>
        <w:t xml:space="preserve">Рекомендательная нижняя граница показателя 0,2. В нашем случае значение коэффициента абсолютной ликвидности на начало анализируемого периода ниже нормативного значения, что </w:t>
      </w:r>
      <w:proofErr w:type="gramStart"/>
      <w:r w:rsidRPr="00030FA6">
        <w:rPr>
          <w:rFonts w:ascii="Times New Roman" w:hAnsi="Times New Roman" w:cs="Times New Roman"/>
          <w:sz w:val="28"/>
          <w:szCs w:val="28"/>
        </w:rPr>
        <w:t>свидетельствует</w:t>
      </w:r>
      <w:proofErr w:type="gramEnd"/>
      <w:r w:rsidRPr="00030FA6">
        <w:rPr>
          <w:rFonts w:ascii="Times New Roman" w:hAnsi="Times New Roman" w:cs="Times New Roman"/>
          <w:sz w:val="28"/>
          <w:szCs w:val="28"/>
        </w:rPr>
        <w:t xml:space="preserve"> что организация неспособна погасить свою текущую задолженность. </w:t>
      </w:r>
    </w:p>
    <w:p w:rsidR="00F51040" w:rsidRPr="00030FA6" w:rsidRDefault="00F51040" w:rsidP="00CA1A6A">
      <w:pPr>
        <w:autoSpaceDE w:val="0"/>
        <w:autoSpaceDN w:val="0"/>
        <w:adjustRightInd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FA6">
        <w:rPr>
          <w:rFonts w:ascii="Times New Roman" w:hAnsi="Times New Roman" w:cs="Times New Roman"/>
          <w:sz w:val="28"/>
          <w:szCs w:val="28"/>
        </w:rPr>
        <w:t>Таким образом, проанализировав ликвидность рассматриваемой организации можно сделать следующие основные выводы. На момент составления баланса организацию можно признать неликвидной, так как рассчитанные показатели ликвидности ниже своего нормативного ограничения.</w:t>
      </w:r>
    </w:p>
    <w:p w:rsidR="00F51040" w:rsidRPr="00030FA6" w:rsidRDefault="00F51040" w:rsidP="00CA1A6A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napToGrid w:val="0"/>
          <w:kern w:val="36"/>
          <w:sz w:val="28"/>
        </w:rPr>
      </w:pPr>
      <w:r w:rsidRPr="00030FA6">
        <w:rPr>
          <w:rFonts w:ascii="Times New Roman" w:hAnsi="Times New Roman" w:cs="Times New Roman"/>
          <w:snapToGrid w:val="0"/>
          <w:kern w:val="36"/>
          <w:sz w:val="28"/>
        </w:rPr>
        <w:t xml:space="preserve">Коэффициент автономии, за анализируемый период  уменьшился и </w:t>
      </w:r>
      <w:proofErr w:type="gramStart"/>
      <w:r w:rsidRPr="00030FA6">
        <w:rPr>
          <w:rFonts w:ascii="Times New Roman" w:hAnsi="Times New Roman" w:cs="Times New Roman"/>
          <w:snapToGrid w:val="0"/>
          <w:kern w:val="36"/>
          <w:sz w:val="28"/>
        </w:rPr>
        <w:t>на конец</w:t>
      </w:r>
      <w:proofErr w:type="gramEnd"/>
      <w:r w:rsidRPr="00030FA6">
        <w:rPr>
          <w:rFonts w:ascii="Times New Roman" w:hAnsi="Times New Roman" w:cs="Times New Roman"/>
          <w:snapToGrid w:val="0"/>
          <w:kern w:val="36"/>
          <w:sz w:val="28"/>
        </w:rPr>
        <w:t xml:space="preserve"> 2016 г. составил -0,052. Это ниже нормативного значения (0,5) и свидетельствует, что заемный капитал не может быть компенсирован </w:t>
      </w:r>
      <w:r w:rsidR="00976F16">
        <w:rPr>
          <w:rFonts w:ascii="Times New Roman" w:hAnsi="Times New Roman" w:cs="Times New Roman"/>
          <w:snapToGrid w:val="0"/>
          <w:kern w:val="36"/>
          <w:sz w:val="28"/>
        </w:rPr>
        <w:t>собственным капиталом</w:t>
      </w:r>
      <w:r w:rsidRPr="00030FA6">
        <w:rPr>
          <w:rFonts w:ascii="Times New Roman" w:hAnsi="Times New Roman" w:cs="Times New Roman"/>
          <w:snapToGrid w:val="0"/>
          <w:kern w:val="36"/>
          <w:sz w:val="28"/>
        </w:rPr>
        <w:t xml:space="preserve"> организации.</w:t>
      </w:r>
    </w:p>
    <w:p w:rsidR="00F51040" w:rsidRPr="00030FA6" w:rsidRDefault="00F51040" w:rsidP="00CA1A6A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napToGrid w:val="0"/>
          <w:kern w:val="36"/>
          <w:sz w:val="28"/>
        </w:rPr>
      </w:pPr>
      <w:r w:rsidRPr="00030FA6">
        <w:rPr>
          <w:rFonts w:ascii="Times New Roman" w:hAnsi="Times New Roman" w:cs="Times New Roman"/>
          <w:snapToGrid w:val="0"/>
          <w:kern w:val="36"/>
          <w:sz w:val="28"/>
        </w:rPr>
        <w:t>Коэффициент соотношения собственных и заемных средств ниже критического и это говорит о том, что организация не способна покрыть свои заемные средства за счет собственных источников, и ему нужно снижать объемы заемных сре</w:t>
      </w:r>
      <w:proofErr w:type="gramStart"/>
      <w:r w:rsidRPr="00030FA6">
        <w:rPr>
          <w:rFonts w:ascii="Times New Roman" w:hAnsi="Times New Roman" w:cs="Times New Roman"/>
          <w:snapToGrid w:val="0"/>
          <w:kern w:val="36"/>
          <w:sz w:val="28"/>
        </w:rPr>
        <w:t>дств дл</w:t>
      </w:r>
      <w:proofErr w:type="gramEnd"/>
      <w:r w:rsidRPr="00030FA6">
        <w:rPr>
          <w:rFonts w:ascii="Times New Roman" w:hAnsi="Times New Roman" w:cs="Times New Roman"/>
          <w:snapToGrid w:val="0"/>
          <w:kern w:val="36"/>
          <w:sz w:val="28"/>
        </w:rPr>
        <w:t>я рационализации структуры капитала и улучшения финансового состояния.</w:t>
      </w:r>
    </w:p>
    <w:p w:rsidR="00F51040" w:rsidRPr="00030FA6" w:rsidRDefault="00F51040" w:rsidP="00CA1A6A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napToGrid w:val="0"/>
          <w:kern w:val="36"/>
          <w:sz w:val="28"/>
        </w:rPr>
      </w:pPr>
      <w:r w:rsidRPr="00030FA6">
        <w:rPr>
          <w:rFonts w:ascii="Times New Roman" w:hAnsi="Times New Roman" w:cs="Times New Roman"/>
          <w:snapToGrid w:val="0"/>
          <w:kern w:val="36"/>
          <w:sz w:val="28"/>
        </w:rPr>
        <w:t>Коэффициент маневренности на конец анализируемого периода имеет положительное  значение. Маневренность капитала достаточна для быстрого реагирования на изменения на рынке.</w:t>
      </w:r>
    </w:p>
    <w:p w:rsidR="00F51040" w:rsidRPr="007C1B5E" w:rsidRDefault="00F51040" w:rsidP="00CA1A6A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napToGrid w:val="0"/>
          <w:kern w:val="36"/>
          <w:sz w:val="28"/>
        </w:rPr>
      </w:pPr>
      <w:r w:rsidRPr="00030FA6">
        <w:rPr>
          <w:rFonts w:ascii="Times New Roman" w:hAnsi="Times New Roman" w:cs="Times New Roman"/>
          <w:snapToGrid w:val="0"/>
          <w:kern w:val="36"/>
          <w:sz w:val="28"/>
        </w:rPr>
        <w:t>Коэффициент обеспеченности собственными источниками финансирования имеет также отрицательное значение, что свидетельствует о том, что организация ведет свою деятельность за счет заемных источников.</w:t>
      </w:r>
    </w:p>
    <w:p w:rsidR="00236F80" w:rsidRPr="007C1B5E" w:rsidRDefault="00F51040" w:rsidP="00CA1A6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030FA6">
        <w:rPr>
          <w:snapToGrid w:val="0"/>
          <w:kern w:val="36"/>
          <w:sz w:val="28"/>
        </w:rPr>
        <w:t>Анализ финансовой устойчивости по показателям, представленный в таблице 2.</w:t>
      </w:r>
      <w:r w:rsidR="00CF73E5" w:rsidRPr="00CF73E5">
        <w:rPr>
          <w:snapToGrid w:val="0"/>
          <w:kern w:val="36"/>
          <w:sz w:val="28"/>
        </w:rPr>
        <w:t>3</w:t>
      </w:r>
      <w:r w:rsidRPr="00030FA6">
        <w:rPr>
          <w:snapToGrid w:val="0"/>
          <w:kern w:val="36"/>
          <w:sz w:val="28"/>
        </w:rPr>
        <w:t xml:space="preserve">.3  говорит о том, что по представленным показателям, ситуация в </w:t>
      </w:r>
      <w:r w:rsidRPr="00030FA6">
        <w:rPr>
          <w:snapToGrid w:val="0"/>
          <w:kern w:val="36"/>
          <w:sz w:val="28"/>
        </w:rPr>
        <w:lastRenderedPageBreak/>
        <w:t>ОАО «</w:t>
      </w:r>
      <w:proofErr w:type="spellStart"/>
      <w:r w:rsidRPr="00030FA6">
        <w:rPr>
          <w:snapToGrid w:val="0"/>
          <w:kern w:val="36"/>
          <w:sz w:val="28"/>
        </w:rPr>
        <w:t>Ижсталь</w:t>
      </w:r>
      <w:proofErr w:type="spellEnd"/>
      <w:r w:rsidRPr="00030FA6">
        <w:rPr>
          <w:snapToGrid w:val="0"/>
          <w:kern w:val="36"/>
          <w:sz w:val="28"/>
        </w:rPr>
        <w:t>» в целом отрицательна и большинство показателей не соответствуют своему нормативному значению.</w:t>
      </w:r>
      <w:r w:rsidR="00236F80" w:rsidRPr="00236F80">
        <w:rPr>
          <w:bCs/>
          <w:sz w:val="28"/>
          <w:szCs w:val="28"/>
          <w:shd w:val="clear" w:color="auto" w:fill="FFFFFF"/>
        </w:rPr>
        <w:t xml:space="preserve"> </w:t>
      </w:r>
    </w:p>
    <w:p w:rsidR="00236F80" w:rsidRPr="00236F80" w:rsidRDefault="00236F80" w:rsidP="00CA1A6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236F80">
        <w:rPr>
          <w:bCs/>
          <w:sz w:val="28"/>
          <w:szCs w:val="28"/>
          <w:shd w:val="clear" w:color="auto" w:fill="FFFFFF"/>
        </w:rPr>
        <w:t xml:space="preserve">Из приведенных показателей следует вывод, что </w:t>
      </w:r>
      <w:r w:rsidR="00966E9C">
        <w:rPr>
          <w:bCs/>
          <w:sz w:val="28"/>
          <w:szCs w:val="28"/>
          <w:shd w:val="clear" w:color="auto" w:fill="FFFFFF"/>
        </w:rPr>
        <w:t>организация</w:t>
      </w:r>
      <w:r w:rsidRPr="00236F80">
        <w:rPr>
          <w:bCs/>
          <w:sz w:val="28"/>
          <w:szCs w:val="28"/>
          <w:shd w:val="clear" w:color="auto" w:fill="FFFFFF"/>
        </w:rPr>
        <w:t xml:space="preserve"> </w:t>
      </w:r>
      <w:r w:rsidR="00976F16">
        <w:rPr>
          <w:bCs/>
          <w:sz w:val="28"/>
          <w:szCs w:val="28"/>
          <w:shd w:val="clear" w:color="auto" w:fill="FFFFFF"/>
        </w:rPr>
        <w:t xml:space="preserve">находится </w:t>
      </w:r>
      <w:r w:rsidR="00966E9C">
        <w:rPr>
          <w:bCs/>
          <w:sz w:val="28"/>
          <w:szCs w:val="28"/>
          <w:shd w:val="clear" w:color="auto" w:fill="FFFFFF"/>
        </w:rPr>
        <w:t xml:space="preserve">в </w:t>
      </w:r>
      <w:r w:rsidR="00976F16">
        <w:rPr>
          <w:bCs/>
          <w:sz w:val="28"/>
          <w:szCs w:val="28"/>
          <w:shd w:val="clear" w:color="auto" w:fill="FFFFFF"/>
        </w:rPr>
        <w:t>состоянии банкротства</w:t>
      </w:r>
      <w:r w:rsidRPr="00236F80">
        <w:rPr>
          <w:bCs/>
          <w:sz w:val="28"/>
          <w:szCs w:val="28"/>
          <w:shd w:val="clear" w:color="auto" w:fill="FFFFFF"/>
        </w:rPr>
        <w:t>, но при этом сохраняется возможность восстановления платежеспособности за счет сокращения дебиторской задолженности и ускорения оборачиваемости запасов.</w:t>
      </w:r>
    </w:p>
    <w:p w:rsidR="00236F80" w:rsidRPr="00236F80" w:rsidRDefault="00236F80" w:rsidP="00CA1A6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236F80">
        <w:rPr>
          <w:bCs/>
          <w:sz w:val="28"/>
          <w:szCs w:val="28"/>
          <w:shd w:val="clear" w:color="auto" w:fill="FFFFFF"/>
        </w:rPr>
        <w:t>Главными причинами, влияющими на финансовую устойчивость предприятия, являются:</w:t>
      </w:r>
    </w:p>
    <w:p w:rsidR="00236F80" w:rsidRPr="00236F80" w:rsidRDefault="00236F80" w:rsidP="00CA1A6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236F80">
        <w:rPr>
          <w:bCs/>
          <w:sz w:val="28"/>
          <w:szCs w:val="28"/>
          <w:shd w:val="clear" w:color="auto" w:fill="FFFFFF"/>
        </w:rPr>
        <w:t>1) внешние</w:t>
      </w:r>
      <w:r w:rsidR="00966E9C">
        <w:rPr>
          <w:bCs/>
          <w:sz w:val="28"/>
          <w:szCs w:val="28"/>
          <w:shd w:val="clear" w:color="auto" w:fill="FFFFFF"/>
        </w:rPr>
        <w:t>:</w:t>
      </w:r>
    </w:p>
    <w:p w:rsidR="00236F80" w:rsidRPr="00236F80" w:rsidRDefault="00236F80" w:rsidP="00CA1A6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236F80">
        <w:rPr>
          <w:bCs/>
          <w:sz w:val="28"/>
          <w:szCs w:val="28"/>
          <w:shd w:val="clear" w:color="auto" w:fill="FFFFFF"/>
        </w:rPr>
        <w:t>- низкая платежеспособность предприятий в России, в том числе «живыми» деньгами;</w:t>
      </w:r>
    </w:p>
    <w:p w:rsidR="00236F80" w:rsidRPr="00236F80" w:rsidRDefault="00236F80" w:rsidP="00CA1A6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236F80">
        <w:rPr>
          <w:bCs/>
          <w:sz w:val="28"/>
          <w:szCs w:val="28"/>
          <w:shd w:val="clear" w:color="auto" w:fill="FFFFFF"/>
        </w:rPr>
        <w:t>- диктат монополистов по ценам, формам оплаты;</w:t>
      </w:r>
    </w:p>
    <w:p w:rsidR="00236F80" w:rsidRPr="00236F80" w:rsidRDefault="00236F80" w:rsidP="00CA1A6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236F80">
        <w:rPr>
          <w:bCs/>
          <w:sz w:val="28"/>
          <w:szCs w:val="28"/>
          <w:shd w:val="clear" w:color="auto" w:fill="FFFFFF"/>
        </w:rPr>
        <w:t>- рост цен на покупные сырье и материалы;</w:t>
      </w:r>
    </w:p>
    <w:p w:rsidR="00236F80" w:rsidRPr="00236F80" w:rsidRDefault="00236F80" w:rsidP="00CA1A6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236F80">
        <w:rPr>
          <w:bCs/>
          <w:sz w:val="28"/>
          <w:szCs w:val="28"/>
          <w:shd w:val="clear" w:color="auto" w:fill="FFFFFF"/>
        </w:rPr>
        <w:t>2) внутренние</w:t>
      </w:r>
      <w:r w:rsidR="00966E9C">
        <w:rPr>
          <w:bCs/>
          <w:sz w:val="28"/>
          <w:szCs w:val="28"/>
          <w:shd w:val="clear" w:color="auto" w:fill="FFFFFF"/>
        </w:rPr>
        <w:t>:</w:t>
      </w:r>
    </w:p>
    <w:p w:rsidR="00236F80" w:rsidRPr="00236F80" w:rsidRDefault="00236F80" w:rsidP="00CA1A6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236F80">
        <w:rPr>
          <w:bCs/>
          <w:sz w:val="28"/>
          <w:szCs w:val="28"/>
          <w:shd w:val="clear" w:color="auto" w:fill="FFFFFF"/>
        </w:rPr>
        <w:t>-снижение исполнительной и технической дисциплин, уровня ответственности за результаты своего труда;</w:t>
      </w:r>
    </w:p>
    <w:p w:rsidR="00236F80" w:rsidRPr="00236F80" w:rsidRDefault="00236F80" w:rsidP="00CA1A6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236F80">
        <w:rPr>
          <w:bCs/>
          <w:sz w:val="28"/>
          <w:szCs w:val="28"/>
          <w:shd w:val="clear" w:color="auto" w:fill="FFFFFF"/>
        </w:rPr>
        <w:t>- рост затрат и непроизводственных расходов внутри предприятия;</w:t>
      </w:r>
    </w:p>
    <w:p w:rsidR="00236F80" w:rsidRPr="00236F80" w:rsidRDefault="00236F80" w:rsidP="00CA1A6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236F80">
        <w:rPr>
          <w:bCs/>
          <w:sz w:val="28"/>
          <w:szCs w:val="28"/>
          <w:shd w:val="clear" w:color="auto" w:fill="FFFFFF"/>
        </w:rPr>
        <w:t>- отвлечение средств на социальную сферу;</w:t>
      </w:r>
    </w:p>
    <w:p w:rsidR="00236F80" w:rsidRPr="007C1B5E" w:rsidRDefault="00236F80" w:rsidP="00CA1A6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236F80">
        <w:rPr>
          <w:bCs/>
          <w:sz w:val="28"/>
          <w:szCs w:val="28"/>
          <w:shd w:val="clear" w:color="auto" w:fill="FFFFFF"/>
        </w:rPr>
        <w:t xml:space="preserve">- снижение </w:t>
      </w:r>
      <w:proofErr w:type="gramStart"/>
      <w:r w:rsidRPr="00236F80">
        <w:rPr>
          <w:bCs/>
          <w:sz w:val="28"/>
          <w:szCs w:val="28"/>
          <w:shd w:val="clear" w:color="auto" w:fill="FFFFFF"/>
        </w:rPr>
        <w:t>контроля за</w:t>
      </w:r>
      <w:proofErr w:type="gramEnd"/>
      <w:r w:rsidRPr="00236F80">
        <w:rPr>
          <w:bCs/>
          <w:sz w:val="28"/>
          <w:szCs w:val="28"/>
          <w:shd w:val="clear" w:color="auto" w:fill="FFFFFF"/>
        </w:rPr>
        <w:t xml:space="preserve"> расходованием товарно-материальных ценностей.</w:t>
      </w:r>
    </w:p>
    <w:p w:rsidR="00F51040" w:rsidRPr="00E71B68" w:rsidRDefault="00E71B68" w:rsidP="00CA1A6A">
      <w:pPr>
        <w:widowControl w:val="0"/>
        <w:autoSpaceDE w:val="0"/>
        <w:autoSpaceDN w:val="0"/>
        <w:adjustRightInd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71B68">
        <w:rPr>
          <w:rFonts w:ascii="Times New Roman" w:hAnsi="Times New Roman" w:cs="Times New Roman"/>
          <w:snapToGrid w:val="0"/>
          <w:sz w:val="28"/>
          <w:szCs w:val="28"/>
        </w:rPr>
        <w:t>Далее проанализируем движение денежных средств (табл.2.3</w:t>
      </w:r>
      <w:r>
        <w:rPr>
          <w:rFonts w:ascii="Times New Roman" w:hAnsi="Times New Roman" w:cs="Times New Roman"/>
          <w:snapToGrid w:val="0"/>
          <w:sz w:val="28"/>
          <w:szCs w:val="28"/>
        </w:rPr>
        <w:t>.4</w:t>
      </w:r>
      <w:r w:rsidRPr="00E71B68"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F51040" w:rsidRPr="00CA1A6A" w:rsidRDefault="00F51040" w:rsidP="00CA1A6A">
      <w:pPr>
        <w:widowControl w:val="0"/>
        <w:autoSpaceDE w:val="0"/>
        <w:autoSpaceDN w:val="0"/>
        <w:adjustRightInd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CA1A6A">
        <w:rPr>
          <w:rFonts w:ascii="Times New Roman" w:hAnsi="Times New Roman" w:cs="Times New Roman"/>
          <w:b/>
          <w:snapToGrid w:val="0"/>
          <w:sz w:val="28"/>
          <w:szCs w:val="28"/>
        </w:rPr>
        <w:t>Таблица 2.</w:t>
      </w:r>
      <w:r w:rsidR="00CF73E5" w:rsidRPr="00CA1A6A">
        <w:rPr>
          <w:rFonts w:ascii="Times New Roman" w:hAnsi="Times New Roman" w:cs="Times New Roman"/>
          <w:b/>
          <w:snapToGrid w:val="0"/>
          <w:sz w:val="28"/>
          <w:szCs w:val="28"/>
        </w:rPr>
        <w:t>3</w:t>
      </w:r>
      <w:r w:rsidRPr="00CA1A6A">
        <w:rPr>
          <w:rFonts w:ascii="Times New Roman" w:hAnsi="Times New Roman" w:cs="Times New Roman"/>
          <w:b/>
          <w:snapToGrid w:val="0"/>
          <w:sz w:val="28"/>
          <w:szCs w:val="28"/>
        </w:rPr>
        <w:t>.4 - Движение денежных средств организации, тыс. руб.</w:t>
      </w:r>
    </w:p>
    <w:tbl>
      <w:tblPr>
        <w:tblStyle w:val="a5"/>
        <w:tblW w:w="9488" w:type="dxa"/>
        <w:tblInd w:w="108" w:type="dxa"/>
        <w:tblLook w:val="04A0" w:firstRow="1" w:lastRow="0" w:firstColumn="1" w:lastColumn="0" w:noHBand="0" w:noVBand="1"/>
      </w:tblPr>
      <w:tblGrid>
        <w:gridCol w:w="1976"/>
        <w:gridCol w:w="1315"/>
        <w:gridCol w:w="1245"/>
        <w:gridCol w:w="1276"/>
        <w:gridCol w:w="1176"/>
        <w:gridCol w:w="1234"/>
        <w:gridCol w:w="1266"/>
      </w:tblGrid>
      <w:tr w:rsidR="00ED75DC" w:rsidRPr="00CF73E5" w:rsidTr="00966E9C">
        <w:trPr>
          <w:trHeight w:val="531"/>
        </w:trPr>
        <w:tc>
          <w:tcPr>
            <w:tcW w:w="1976" w:type="dxa"/>
            <w:vAlign w:val="center"/>
          </w:tcPr>
          <w:p w:rsidR="009D02C3" w:rsidRPr="00CA1A6A" w:rsidRDefault="009D02C3" w:rsidP="00CF73E5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CA1A6A">
              <w:rPr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15" w:type="dxa"/>
            <w:vAlign w:val="center"/>
          </w:tcPr>
          <w:p w:rsidR="009D02C3" w:rsidRPr="00CA1A6A" w:rsidRDefault="009D02C3" w:rsidP="009D02C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A1A6A">
              <w:rPr>
                <w:bCs/>
                <w:sz w:val="24"/>
                <w:szCs w:val="24"/>
              </w:rPr>
              <w:t>2012 г.</w:t>
            </w:r>
          </w:p>
        </w:tc>
        <w:tc>
          <w:tcPr>
            <w:tcW w:w="1245" w:type="dxa"/>
            <w:vAlign w:val="center"/>
          </w:tcPr>
          <w:p w:rsidR="009D02C3" w:rsidRPr="00CA1A6A" w:rsidRDefault="009D02C3" w:rsidP="009D02C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A1A6A">
              <w:rPr>
                <w:bCs/>
                <w:sz w:val="24"/>
                <w:szCs w:val="24"/>
              </w:rPr>
              <w:t>2013 г.</w:t>
            </w:r>
          </w:p>
        </w:tc>
        <w:tc>
          <w:tcPr>
            <w:tcW w:w="1276" w:type="dxa"/>
            <w:vAlign w:val="center"/>
          </w:tcPr>
          <w:p w:rsidR="009D02C3" w:rsidRPr="00CA1A6A" w:rsidRDefault="009D02C3" w:rsidP="00CF73E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A1A6A">
              <w:rPr>
                <w:bCs/>
                <w:sz w:val="24"/>
                <w:szCs w:val="24"/>
              </w:rPr>
              <w:t>2014 г.</w:t>
            </w:r>
          </w:p>
        </w:tc>
        <w:tc>
          <w:tcPr>
            <w:tcW w:w="1176" w:type="dxa"/>
            <w:vAlign w:val="center"/>
          </w:tcPr>
          <w:p w:rsidR="009D02C3" w:rsidRPr="00CA1A6A" w:rsidRDefault="009D02C3" w:rsidP="00CF73E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A1A6A">
              <w:rPr>
                <w:bCs/>
                <w:sz w:val="24"/>
                <w:szCs w:val="24"/>
              </w:rPr>
              <w:t>2015 г.</w:t>
            </w:r>
          </w:p>
        </w:tc>
        <w:tc>
          <w:tcPr>
            <w:tcW w:w="1234" w:type="dxa"/>
            <w:vAlign w:val="center"/>
          </w:tcPr>
          <w:p w:rsidR="009D02C3" w:rsidRPr="00CA1A6A" w:rsidRDefault="009D02C3" w:rsidP="00CF73E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A1A6A">
              <w:rPr>
                <w:bCs/>
                <w:sz w:val="24"/>
                <w:szCs w:val="24"/>
              </w:rPr>
              <w:t>2016 г.</w:t>
            </w:r>
          </w:p>
        </w:tc>
        <w:tc>
          <w:tcPr>
            <w:tcW w:w="1266" w:type="dxa"/>
            <w:vAlign w:val="center"/>
          </w:tcPr>
          <w:p w:rsidR="00E71B68" w:rsidRPr="00CA1A6A" w:rsidRDefault="00E71B68" w:rsidP="00E71B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CA1A6A">
              <w:rPr>
                <w:snapToGrid w:val="0"/>
                <w:sz w:val="24"/>
                <w:szCs w:val="24"/>
              </w:rPr>
              <w:t>2016 г. к 2012 г.,</w:t>
            </w:r>
          </w:p>
          <w:p w:rsidR="009D02C3" w:rsidRPr="00CA1A6A" w:rsidRDefault="00E71B68" w:rsidP="00E71B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1A6A">
              <w:rPr>
                <w:snapToGrid w:val="0"/>
                <w:sz w:val="24"/>
                <w:szCs w:val="24"/>
              </w:rPr>
              <w:t xml:space="preserve"> %</w:t>
            </w:r>
          </w:p>
        </w:tc>
      </w:tr>
      <w:tr w:rsidR="00CA1A6A" w:rsidRPr="00CF73E5" w:rsidTr="00CA1A6A">
        <w:trPr>
          <w:trHeight w:val="282"/>
        </w:trPr>
        <w:tc>
          <w:tcPr>
            <w:tcW w:w="1976" w:type="dxa"/>
            <w:vAlign w:val="center"/>
          </w:tcPr>
          <w:p w:rsidR="00CA1A6A" w:rsidRPr="00CF73E5" w:rsidRDefault="00CA1A6A" w:rsidP="00CF7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5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6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4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6E1A81" w:rsidRPr="00CF73E5" w:rsidTr="00966E9C">
        <w:tc>
          <w:tcPr>
            <w:tcW w:w="1976" w:type="dxa"/>
            <w:vAlign w:val="center"/>
          </w:tcPr>
          <w:p w:rsidR="006E1A81" w:rsidRPr="00CF73E5" w:rsidRDefault="006E1A81" w:rsidP="00CF7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3E5">
              <w:rPr>
                <w:sz w:val="24"/>
                <w:szCs w:val="24"/>
              </w:rPr>
              <w:t>Остаток на начало</w:t>
            </w:r>
          </w:p>
        </w:tc>
        <w:tc>
          <w:tcPr>
            <w:tcW w:w="1315" w:type="dxa"/>
            <w:vAlign w:val="center"/>
          </w:tcPr>
          <w:p w:rsidR="006E1A81" w:rsidRPr="00A86AA8" w:rsidRDefault="006E1A81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133365</w:t>
            </w:r>
          </w:p>
        </w:tc>
        <w:tc>
          <w:tcPr>
            <w:tcW w:w="1245" w:type="dxa"/>
            <w:vAlign w:val="center"/>
          </w:tcPr>
          <w:p w:rsidR="006E1A81" w:rsidRPr="00A86AA8" w:rsidRDefault="006E1A81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33648</w:t>
            </w:r>
          </w:p>
        </w:tc>
        <w:tc>
          <w:tcPr>
            <w:tcW w:w="1276" w:type="dxa"/>
            <w:vAlign w:val="center"/>
          </w:tcPr>
          <w:p w:rsidR="006E1A81" w:rsidRPr="00A86AA8" w:rsidRDefault="006E1A81" w:rsidP="00A86A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43545</w:t>
            </w:r>
          </w:p>
        </w:tc>
        <w:tc>
          <w:tcPr>
            <w:tcW w:w="1176" w:type="dxa"/>
            <w:vAlign w:val="center"/>
          </w:tcPr>
          <w:p w:rsidR="006E1A81" w:rsidRPr="00A86AA8" w:rsidRDefault="006E1A81" w:rsidP="00A86A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11140</w:t>
            </w:r>
          </w:p>
        </w:tc>
        <w:tc>
          <w:tcPr>
            <w:tcW w:w="1234" w:type="dxa"/>
            <w:vAlign w:val="center"/>
          </w:tcPr>
          <w:p w:rsidR="006E1A81" w:rsidRPr="00A86AA8" w:rsidRDefault="006E1A81" w:rsidP="00A86A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23835</w:t>
            </w:r>
          </w:p>
        </w:tc>
        <w:tc>
          <w:tcPr>
            <w:tcW w:w="1266" w:type="dxa"/>
            <w:vAlign w:val="center"/>
          </w:tcPr>
          <w:p w:rsidR="006E1A81" w:rsidRPr="00A86AA8" w:rsidRDefault="006E1A81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17,87</w:t>
            </w:r>
          </w:p>
        </w:tc>
      </w:tr>
      <w:tr w:rsidR="00A86AA8" w:rsidRPr="00CF73E5" w:rsidTr="00966E9C">
        <w:tc>
          <w:tcPr>
            <w:tcW w:w="1976" w:type="dxa"/>
            <w:vAlign w:val="center"/>
          </w:tcPr>
          <w:p w:rsidR="00A86AA8" w:rsidRPr="00CF73E5" w:rsidRDefault="00A86AA8" w:rsidP="00CF7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3E5">
              <w:rPr>
                <w:sz w:val="24"/>
                <w:szCs w:val="24"/>
              </w:rPr>
              <w:t>1. Поступление денежных средств - всего</w:t>
            </w:r>
          </w:p>
        </w:tc>
        <w:tc>
          <w:tcPr>
            <w:tcW w:w="1315" w:type="dxa"/>
            <w:vAlign w:val="center"/>
          </w:tcPr>
          <w:p w:rsidR="00A86AA8" w:rsidRPr="00A86AA8" w:rsidRDefault="00A86AA8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22317090</w:t>
            </w:r>
          </w:p>
        </w:tc>
        <w:tc>
          <w:tcPr>
            <w:tcW w:w="1245" w:type="dxa"/>
            <w:vAlign w:val="center"/>
          </w:tcPr>
          <w:p w:rsidR="00A86AA8" w:rsidRPr="00A86AA8" w:rsidRDefault="00A86AA8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13340363</w:t>
            </w:r>
          </w:p>
        </w:tc>
        <w:tc>
          <w:tcPr>
            <w:tcW w:w="1276" w:type="dxa"/>
            <w:vAlign w:val="center"/>
          </w:tcPr>
          <w:p w:rsidR="00A86AA8" w:rsidRPr="00A86AA8" w:rsidRDefault="00A86AA8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14709745</w:t>
            </w:r>
          </w:p>
        </w:tc>
        <w:tc>
          <w:tcPr>
            <w:tcW w:w="1176" w:type="dxa"/>
            <w:vAlign w:val="center"/>
          </w:tcPr>
          <w:p w:rsidR="00A86AA8" w:rsidRPr="00A86AA8" w:rsidRDefault="00A86AA8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10559863</w:t>
            </w:r>
          </w:p>
        </w:tc>
        <w:tc>
          <w:tcPr>
            <w:tcW w:w="1234" w:type="dxa"/>
            <w:vAlign w:val="center"/>
          </w:tcPr>
          <w:p w:rsidR="00A86AA8" w:rsidRPr="00A86AA8" w:rsidRDefault="00A86AA8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17634849</w:t>
            </w:r>
          </w:p>
        </w:tc>
        <w:tc>
          <w:tcPr>
            <w:tcW w:w="1266" w:type="dxa"/>
            <w:vAlign w:val="center"/>
          </w:tcPr>
          <w:p w:rsidR="00A86AA8" w:rsidRPr="00A86AA8" w:rsidRDefault="00A86AA8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79,02</w:t>
            </w:r>
          </w:p>
        </w:tc>
      </w:tr>
      <w:tr w:rsidR="00A86AA8" w:rsidRPr="00CF73E5" w:rsidTr="00966E9C">
        <w:tc>
          <w:tcPr>
            <w:tcW w:w="1976" w:type="dxa"/>
            <w:vAlign w:val="center"/>
          </w:tcPr>
          <w:p w:rsidR="00CA1A6A" w:rsidRPr="00CA1A6A" w:rsidRDefault="00A86AA8" w:rsidP="00CA1A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73E5">
              <w:rPr>
                <w:sz w:val="24"/>
                <w:szCs w:val="24"/>
              </w:rPr>
              <w:t>в том числе:</w:t>
            </w:r>
          </w:p>
        </w:tc>
        <w:tc>
          <w:tcPr>
            <w:tcW w:w="7512" w:type="dxa"/>
            <w:gridSpan w:val="6"/>
            <w:vAlign w:val="center"/>
          </w:tcPr>
          <w:p w:rsidR="00A86AA8" w:rsidRPr="00A86AA8" w:rsidRDefault="00A86AA8" w:rsidP="00A86A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6A" w:rsidRPr="00CF73E5" w:rsidTr="00CA1A6A">
        <w:trPr>
          <w:trHeight w:val="427"/>
        </w:trPr>
        <w:tc>
          <w:tcPr>
            <w:tcW w:w="948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CA1A6A" w:rsidRPr="00CA1A6A" w:rsidRDefault="00CA1A6A" w:rsidP="00CA1A6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A1A6A">
              <w:rPr>
                <w:b/>
                <w:color w:val="000000"/>
                <w:sz w:val="24"/>
                <w:szCs w:val="24"/>
              </w:rPr>
              <w:lastRenderedPageBreak/>
              <w:t>Продолжение таблицы 2.3.4</w:t>
            </w:r>
          </w:p>
        </w:tc>
      </w:tr>
      <w:tr w:rsidR="00CA1A6A" w:rsidRPr="00CF73E5" w:rsidTr="00CA1A6A">
        <w:trPr>
          <w:trHeight w:val="308"/>
        </w:trPr>
        <w:tc>
          <w:tcPr>
            <w:tcW w:w="1976" w:type="dxa"/>
            <w:vAlign w:val="center"/>
          </w:tcPr>
          <w:p w:rsidR="00CA1A6A" w:rsidRPr="00CF73E5" w:rsidRDefault="00CA1A6A" w:rsidP="00CF7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5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6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4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CA1A6A" w:rsidRPr="00CF73E5" w:rsidTr="00CA1A6A">
        <w:trPr>
          <w:trHeight w:val="427"/>
        </w:trPr>
        <w:tc>
          <w:tcPr>
            <w:tcW w:w="1976" w:type="dxa"/>
            <w:vAlign w:val="center"/>
          </w:tcPr>
          <w:p w:rsidR="00CA1A6A" w:rsidRPr="00CF73E5" w:rsidRDefault="00CA1A6A" w:rsidP="00CF7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3E5">
              <w:rPr>
                <w:sz w:val="24"/>
                <w:szCs w:val="24"/>
              </w:rPr>
              <w:t>а) от текущей деятельности</w:t>
            </w:r>
          </w:p>
        </w:tc>
        <w:tc>
          <w:tcPr>
            <w:tcW w:w="1315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12078090</w:t>
            </w:r>
          </w:p>
        </w:tc>
        <w:tc>
          <w:tcPr>
            <w:tcW w:w="1245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10600263</w:t>
            </w:r>
          </w:p>
        </w:tc>
        <w:tc>
          <w:tcPr>
            <w:tcW w:w="1276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8463692</w:t>
            </w:r>
          </w:p>
        </w:tc>
        <w:tc>
          <w:tcPr>
            <w:tcW w:w="1176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9178563</w:t>
            </w:r>
          </w:p>
        </w:tc>
        <w:tc>
          <w:tcPr>
            <w:tcW w:w="1234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13214809</w:t>
            </w:r>
          </w:p>
        </w:tc>
        <w:tc>
          <w:tcPr>
            <w:tcW w:w="1266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109,41</w:t>
            </w:r>
          </w:p>
        </w:tc>
      </w:tr>
      <w:tr w:rsidR="00CA1A6A" w:rsidRPr="00CF73E5" w:rsidTr="00966E9C">
        <w:tc>
          <w:tcPr>
            <w:tcW w:w="1976" w:type="dxa"/>
            <w:vAlign w:val="center"/>
          </w:tcPr>
          <w:p w:rsidR="00CA1A6A" w:rsidRPr="00CF73E5" w:rsidRDefault="00CA1A6A" w:rsidP="00CF7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3E5">
              <w:rPr>
                <w:sz w:val="24"/>
                <w:szCs w:val="24"/>
              </w:rPr>
              <w:t>б) от финансовой деятельности</w:t>
            </w:r>
          </w:p>
        </w:tc>
        <w:tc>
          <w:tcPr>
            <w:tcW w:w="1315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10239000</w:t>
            </w:r>
          </w:p>
        </w:tc>
        <w:tc>
          <w:tcPr>
            <w:tcW w:w="1245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2740100</w:t>
            </w:r>
          </w:p>
        </w:tc>
        <w:tc>
          <w:tcPr>
            <w:tcW w:w="1276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6246053</w:t>
            </w:r>
          </w:p>
        </w:tc>
        <w:tc>
          <w:tcPr>
            <w:tcW w:w="1176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1381300</w:t>
            </w:r>
          </w:p>
        </w:tc>
        <w:tc>
          <w:tcPr>
            <w:tcW w:w="1234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4420040</w:t>
            </w:r>
          </w:p>
        </w:tc>
        <w:tc>
          <w:tcPr>
            <w:tcW w:w="1266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43,16</w:t>
            </w:r>
          </w:p>
        </w:tc>
      </w:tr>
      <w:tr w:rsidR="00CA1A6A" w:rsidRPr="00CF73E5" w:rsidTr="00966E9C">
        <w:trPr>
          <w:trHeight w:val="473"/>
        </w:trPr>
        <w:tc>
          <w:tcPr>
            <w:tcW w:w="1976" w:type="dxa"/>
            <w:vAlign w:val="center"/>
          </w:tcPr>
          <w:p w:rsidR="00CA1A6A" w:rsidRPr="00CF73E5" w:rsidRDefault="00CA1A6A" w:rsidP="00FD50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3E5">
              <w:rPr>
                <w:sz w:val="24"/>
                <w:szCs w:val="24"/>
              </w:rPr>
              <w:t xml:space="preserve">2. Расходование </w:t>
            </w:r>
          </w:p>
        </w:tc>
        <w:tc>
          <w:tcPr>
            <w:tcW w:w="1315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22479896</w:t>
            </w:r>
          </w:p>
        </w:tc>
        <w:tc>
          <w:tcPr>
            <w:tcW w:w="1245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13364934</w:t>
            </w:r>
          </w:p>
        </w:tc>
        <w:tc>
          <w:tcPr>
            <w:tcW w:w="1276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14816694</w:t>
            </w:r>
          </w:p>
        </w:tc>
        <w:tc>
          <w:tcPr>
            <w:tcW w:w="1176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10623804</w:t>
            </w:r>
          </w:p>
        </w:tc>
        <w:tc>
          <w:tcPr>
            <w:tcW w:w="1234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17818346</w:t>
            </w:r>
          </w:p>
        </w:tc>
        <w:tc>
          <w:tcPr>
            <w:tcW w:w="1266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79,26</w:t>
            </w:r>
          </w:p>
        </w:tc>
      </w:tr>
      <w:tr w:rsidR="00CA1A6A" w:rsidRPr="00CF73E5" w:rsidTr="00966E9C">
        <w:trPr>
          <w:trHeight w:val="472"/>
        </w:trPr>
        <w:tc>
          <w:tcPr>
            <w:tcW w:w="1976" w:type="dxa"/>
            <w:vAlign w:val="center"/>
          </w:tcPr>
          <w:p w:rsidR="00CA1A6A" w:rsidRPr="00CF73E5" w:rsidRDefault="00CA1A6A" w:rsidP="00CF7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73E5">
              <w:rPr>
                <w:sz w:val="24"/>
                <w:szCs w:val="24"/>
              </w:rPr>
              <w:t>денежных средств - всего</w:t>
            </w:r>
          </w:p>
        </w:tc>
        <w:tc>
          <w:tcPr>
            <w:tcW w:w="1315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6A" w:rsidRPr="00CF73E5" w:rsidTr="00966E9C">
        <w:tc>
          <w:tcPr>
            <w:tcW w:w="1976" w:type="dxa"/>
            <w:vAlign w:val="center"/>
          </w:tcPr>
          <w:p w:rsidR="00CA1A6A" w:rsidRPr="00CF73E5" w:rsidRDefault="00CA1A6A" w:rsidP="00CF7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3E5">
              <w:rPr>
                <w:sz w:val="24"/>
                <w:szCs w:val="24"/>
              </w:rPr>
              <w:t>в том числе:</w:t>
            </w:r>
          </w:p>
        </w:tc>
        <w:tc>
          <w:tcPr>
            <w:tcW w:w="7512" w:type="dxa"/>
            <w:gridSpan w:val="6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6A" w:rsidRPr="00CF73E5" w:rsidTr="00966E9C">
        <w:tc>
          <w:tcPr>
            <w:tcW w:w="1976" w:type="dxa"/>
            <w:vAlign w:val="center"/>
          </w:tcPr>
          <w:p w:rsidR="00CA1A6A" w:rsidRPr="00CF73E5" w:rsidRDefault="00CA1A6A" w:rsidP="00CF7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3E5">
              <w:rPr>
                <w:sz w:val="24"/>
                <w:szCs w:val="24"/>
              </w:rPr>
              <w:t>а) в текущей деятельности</w:t>
            </w:r>
          </w:p>
        </w:tc>
        <w:tc>
          <w:tcPr>
            <w:tcW w:w="1315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11433703</w:t>
            </w:r>
          </w:p>
        </w:tc>
        <w:tc>
          <w:tcPr>
            <w:tcW w:w="1245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10849722</w:t>
            </w:r>
          </w:p>
        </w:tc>
        <w:tc>
          <w:tcPr>
            <w:tcW w:w="1276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9350470</w:t>
            </w:r>
          </w:p>
        </w:tc>
        <w:tc>
          <w:tcPr>
            <w:tcW w:w="1176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9414527</w:t>
            </w:r>
          </w:p>
        </w:tc>
        <w:tc>
          <w:tcPr>
            <w:tcW w:w="1234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13121971</w:t>
            </w:r>
          </w:p>
        </w:tc>
        <w:tc>
          <w:tcPr>
            <w:tcW w:w="1266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114,76</w:t>
            </w:r>
          </w:p>
        </w:tc>
      </w:tr>
      <w:tr w:rsidR="00CA1A6A" w:rsidRPr="00CF73E5" w:rsidTr="00966E9C">
        <w:tc>
          <w:tcPr>
            <w:tcW w:w="1976" w:type="dxa"/>
            <w:vAlign w:val="center"/>
          </w:tcPr>
          <w:p w:rsidR="00CA1A6A" w:rsidRPr="00CF73E5" w:rsidRDefault="00CA1A6A" w:rsidP="00CF7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3E5">
              <w:rPr>
                <w:sz w:val="24"/>
                <w:szCs w:val="24"/>
              </w:rPr>
              <w:t>б) в финансовой деятельности</w:t>
            </w:r>
          </w:p>
        </w:tc>
        <w:tc>
          <w:tcPr>
            <w:tcW w:w="1315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11046193</w:t>
            </w:r>
          </w:p>
        </w:tc>
        <w:tc>
          <w:tcPr>
            <w:tcW w:w="1245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2515212</w:t>
            </w:r>
          </w:p>
        </w:tc>
        <w:tc>
          <w:tcPr>
            <w:tcW w:w="1276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5466224</w:t>
            </w:r>
          </w:p>
        </w:tc>
        <w:tc>
          <w:tcPr>
            <w:tcW w:w="1176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1209277</w:t>
            </w:r>
          </w:p>
        </w:tc>
        <w:tc>
          <w:tcPr>
            <w:tcW w:w="1234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4696375</w:t>
            </w:r>
          </w:p>
        </w:tc>
        <w:tc>
          <w:tcPr>
            <w:tcW w:w="1266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42,51</w:t>
            </w:r>
          </w:p>
        </w:tc>
      </w:tr>
      <w:tr w:rsidR="00CA1A6A" w:rsidRPr="00CF73E5" w:rsidTr="00966E9C">
        <w:tc>
          <w:tcPr>
            <w:tcW w:w="1976" w:type="dxa"/>
            <w:vAlign w:val="center"/>
          </w:tcPr>
          <w:p w:rsidR="00CA1A6A" w:rsidRPr="00CF73E5" w:rsidRDefault="00CA1A6A" w:rsidP="00CF7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3E5">
              <w:rPr>
                <w:sz w:val="24"/>
                <w:szCs w:val="24"/>
              </w:rPr>
              <w:t>3. Чистые денежные средства – всего</w:t>
            </w:r>
          </w:p>
        </w:tc>
        <w:tc>
          <w:tcPr>
            <w:tcW w:w="1315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-906910</w:t>
            </w:r>
          </w:p>
        </w:tc>
        <w:tc>
          <w:tcPr>
            <w:tcW w:w="1245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234785</w:t>
            </w:r>
          </w:p>
        </w:tc>
        <w:tc>
          <w:tcPr>
            <w:tcW w:w="1276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747424</w:t>
            </w:r>
          </w:p>
        </w:tc>
        <w:tc>
          <w:tcPr>
            <w:tcW w:w="1176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182814</w:t>
            </w:r>
          </w:p>
        </w:tc>
        <w:tc>
          <w:tcPr>
            <w:tcW w:w="1234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-265708</w:t>
            </w:r>
          </w:p>
        </w:tc>
        <w:tc>
          <w:tcPr>
            <w:tcW w:w="1266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29,29</w:t>
            </w:r>
          </w:p>
        </w:tc>
      </w:tr>
      <w:tr w:rsidR="00CA1A6A" w:rsidRPr="00CF73E5" w:rsidTr="00966E9C">
        <w:tc>
          <w:tcPr>
            <w:tcW w:w="1976" w:type="dxa"/>
            <w:vAlign w:val="center"/>
          </w:tcPr>
          <w:p w:rsidR="00CA1A6A" w:rsidRPr="00CF73E5" w:rsidRDefault="00CA1A6A" w:rsidP="00CF7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3E5">
              <w:rPr>
                <w:sz w:val="24"/>
                <w:szCs w:val="24"/>
              </w:rPr>
              <w:t>в том числе:</w:t>
            </w:r>
          </w:p>
        </w:tc>
        <w:tc>
          <w:tcPr>
            <w:tcW w:w="7512" w:type="dxa"/>
            <w:gridSpan w:val="6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6A" w:rsidRPr="00CF73E5" w:rsidTr="00966E9C">
        <w:tc>
          <w:tcPr>
            <w:tcW w:w="1976" w:type="dxa"/>
            <w:vAlign w:val="center"/>
          </w:tcPr>
          <w:p w:rsidR="00CA1A6A" w:rsidRPr="00CF73E5" w:rsidRDefault="00CA1A6A" w:rsidP="00CF7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3E5">
              <w:rPr>
                <w:sz w:val="24"/>
                <w:szCs w:val="24"/>
              </w:rPr>
              <w:t>а) от текущей деятельности</w:t>
            </w:r>
          </w:p>
        </w:tc>
        <w:tc>
          <w:tcPr>
            <w:tcW w:w="1315" w:type="dxa"/>
            <w:vAlign w:val="center"/>
          </w:tcPr>
          <w:p w:rsidR="00CA1A6A" w:rsidRPr="00A86AA8" w:rsidRDefault="00CA1A6A" w:rsidP="00D101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86AA8">
              <w:rPr>
                <w:sz w:val="24"/>
                <w:szCs w:val="24"/>
              </w:rPr>
              <w:t>99717</w:t>
            </w:r>
          </w:p>
        </w:tc>
        <w:tc>
          <w:tcPr>
            <w:tcW w:w="1245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9897</w:t>
            </w:r>
          </w:p>
        </w:tc>
        <w:tc>
          <w:tcPr>
            <w:tcW w:w="1276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86AA8">
              <w:rPr>
                <w:sz w:val="24"/>
                <w:szCs w:val="24"/>
              </w:rPr>
              <w:t>32405</w:t>
            </w:r>
          </w:p>
        </w:tc>
        <w:tc>
          <w:tcPr>
            <w:tcW w:w="1176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10791</w:t>
            </w:r>
          </w:p>
        </w:tc>
        <w:tc>
          <w:tcPr>
            <w:tcW w:w="1234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10627</w:t>
            </w:r>
          </w:p>
        </w:tc>
        <w:tc>
          <w:tcPr>
            <w:tcW w:w="1266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-10,65</w:t>
            </w:r>
          </w:p>
        </w:tc>
      </w:tr>
      <w:tr w:rsidR="00CA1A6A" w:rsidRPr="00CF73E5" w:rsidTr="00966E9C">
        <w:tc>
          <w:tcPr>
            <w:tcW w:w="1976" w:type="dxa"/>
            <w:vAlign w:val="center"/>
          </w:tcPr>
          <w:p w:rsidR="00CA1A6A" w:rsidRPr="00CF73E5" w:rsidRDefault="00CA1A6A" w:rsidP="00CF7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3E5">
              <w:rPr>
                <w:sz w:val="24"/>
                <w:szCs w:val="24"/>
              </w:rPr>
              <w:t>б) от финансовой деятельности</w:t>
            </w:r>
          </w:p>
        </w:tc>
        <w:tc>
          <w:tcPr>
            <w:tcW w:w="1315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-807193</w:t>
            </w:r>
          </w:p>
        </w:tc>
        <w:tc>
          <w:tcPr>
            <w:tcW w:w="1245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224888</w:t>
            </w:r>
          </w:p>
        </w:tc>
        <w:tc>
          <w:tcPr>
            <w:tcW w:w="1276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779829</w:t>
            </w:r>
          </w:p>
        </w:tc>
        <w:tc>
          <w:tcPr>
            <w:tcW w:w="1176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172023</w:t>
            </w:r>
          </w:p>
        </w:tc>
        <w:tc>
          <w:tcPr>
            <w:tcW w:w="1234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86AA8">
              <w:rPr>
                <w:sz w:val="24"/>
                <w:szCs w:val="24"/>
              </w:rPr>
              <w:t>276335</w:t>
            </w:r>
          </w:p>
        </w:tc>
        <w:tc>
          <w:tcPr>
            <w:tcW w:w="1266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34,23</w:t>
            </w:r>
          </w:p>
        </w:tc>
      </w:tr>
      <w:tr w:rsidR="00CA1A6A" w:rsidRPr="00CF73E5" w:rsidTr="00966E9C">
        <w:tc>
          <w:tcPr>
            <w:tcW w:w="1976" w:type="dxa"/>
            <w:vAlign w:val="center"/>
          </w:tcPr>
          <w:p w:rsidR="00CA1A6A" w:rsidRPr="00CF73E5" w:rsidRDefault="00CA1A6A" w:rsidP="00CF7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73E5">
              <w:rPr>
                <w:sz w:val="24"/>
                <w:szCs w:val="24"/>
              </w:rPr>
              <w:t>4. Остаток денежных средств на конец отчетного периода</w:t>
            </w:r>
          </w:p>
        </w:tc>
        <w:tc>
          <w:tcPr>
            <w:tcW w:w="1315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33648</w:t>
            </w:r>
          </w:p>
        </w:tc>
        <w:tc>
          <w:tcPr>
            <w:tcW w:w="1245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43545</w:t>
            </w:r>
          </w:p>
        </w:tc>
        <w:tc>
          <w:tcPr>
            <w:tcW w:w="1276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11140</w:t>
            </w:r>
          </w:p>
        </w:tc>
        <w:tc>
          <w:tcPr>
            <w:tcW w:w="1176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23835</w:t>
            </w:r>
          </w:p>
        </w:tc>
        <w:tc>
          <w:tcPr>
            <w:tcW w:w="1234" w:type="dxa"/>
            <w:vAlign w:val="center"/>
          </w:tcPr>
          <w:p w:rsidR="00CA1A6A" w:rsidRPr="00A86AA8" w:rsidRDefault="00CA1A6A" w:rsidP="00A86A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6AA8">
              <w:rPr>
                <w:sz w:val="24"/>
                <w:szCs w:val="24"/>
              </w:rPr>
              <w:t>29351</w:t>
            </w:r>
          </w:p>
        </w:tc>
        <w:tc>
          <w:tcPr>
            <w:tcW w:w="1266" w:type="dxa"/>
            <w:vAlign w:val="center"/>
          </w:tcPr>
          <w:p w:rsidR="00CA1A6A" w:rsidRPr="00A86AA8" w:rsidRDefault="00CA1A6A" w:rsidP="00A86AA8">
            <w:pPr>
              <w:jc w:val="center"/>
              <w:rPr>
                <w:color w:val="000000"/>
                <w:sz w:val="24"/>
                <w:szCs w:val="24"/>
              </w:rPr>
            </w:pPr>
            <w:r w:rsidRPr="00A86AA8">
              <w:rPr>
                <w:color w:val="000000"/>
                <w:sz w:val="24"/>
                <w:szCs w:val="24"/>
              </w:rPr>
              <w:t>87,22</w:t>
            </w:r>
          </w:p>
        </w:tc>
      </w:tr>
    </w:tbl>
    <w:p w:rsidR="00F51040" w:rsidRPr="00CF73E5" w:rsidRDefault="00F51040" w:rsidP="00F51040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1040" w:rsidRDefault="00F51040" w:rsidP="002131A1">
      <w:pPr>
        <w:tabs>
          <w:tab w:val="left" w:pos="9355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CF2">
        <w:rPr>
          <w:rFonts w:ascii="Times New Roman" w:hAnsi="Times New Roman" w:cs="Times New Roman"/>
          <w:sz w:val="28"/>
          <w:szCs w:val="28"/>
        </w:rPr>
        <w:t>По данным табл.2.</w:t>
      </w:r>
      <w:r w:rsidR="001E3C64" w:rsidRPr="001E3C64">
        <w:rPr>
          <w:rFonts w:ascii="Times New Roman" w:hAnsi="Times New Roman" w:cs="Times New Roman"/>
          <w:sz w:val="28"/>
          <w:szCs w:val="28"/>
        </w:rPr>
        <w:t>3</w:t>
      </w:r>
      <w:r w:rsidRPr="002A5CF2">
        <w:rPr>
          <w:rFonts w:ascii="Times New Roman" w:hAnsi="Times New Roman" w:cs="Times New Roman"/>
          <w:sz w:val="28"/>
          <w:szCs w:val="28"/>
        </w:rPr>
        <w:t xml:space="preserve">.4 можно сделать следующие выводы. Остаток денежных средств </w:t>
      </w:r>
      <w:r w:rsidR="00FD0E66">
        <w:rPr>
          <w:rFonts w:ascii="Times New Roman" w:hAnsi="Times New Roman" w:cs="Times New Roman"/>
          <w:sz w:val="28"/>
          <w:szCs w:val="28"/>
        </w:rPr>
        <w:t>в</w:t>
      </w:r>
      <w:r w:rsidRPr="002A5CF2">
        <w:rPr>
          <w:rFonts w:ascii="Times New Roman" w:hAnsi="Times New Roman" w:cs="Times New Roman"/>
          <w:sz w:val="28"/>
          <w:szCs w:val="28"/>
        </w:rPr>
        <w:t xml:space="preserve"> 2016 г.</w:t>
      </w:r>
      <w:r w:rsidR="00FD0E66">
        <w:rPr>
          <w:rFonts w:ascii="Times New Roman" w:hAnsi="Times New Roman" w:cs="Times New Roman"/>
          <w:sz w:val="28"/>
          <w:szCs w:val="28"/>
        </w:rPr>
        <w:t xml:space="preserve"> по сравнению с 2014 г.</w:t>
      </w:r>
      <w:r w:rsidRPr="002A5CF2">
        <w:rPr>
          <w:rFonts w:ascii="Times New Roman" w:hAnsi="Times New Roman" w:cs="Times New Roman"/>
          <w:sz w:val="28"/>
          <w:szCs w:val="28"/>
        </w:rPr>
        <w:t xml:space="preserve"> </w:t>
      </w:r>
      <w:r w:rsidR="00FD0E66">
        <w:rPr>
          <w:rFonts w:ascii="Times New Roman" w:hAnsi="Times New Roman" w:cs="Times New Roman"/>
          <w:sz w:val="28"/>
          <w:szCs w:val="28"/>
        </w:rPr>
        <w:t>увеличился на 18211 тыс</w:t>
      </w:r>
      <w:proofErr w:type="gramStart"/>
      <w:r w:rsidR="00FD0E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D0E66">
        <w:rPr>
          <w:rFonts w:ascii="Times New Roman" w:hAnsi="Times New Roman" w:cs="Times New Roman"/>
          <w:sz w:val="28"/>
          <w:szCs w:val="28"/>
        </w:rPr>
        <w:t>уб</w:t>
      </w:r>
      <w:r w:rsidRPr="002A5CF2">
        <w:rPr>
          <w:rFonts w:ascii="Times New Roman" w:hAnsi="Times New Roman" w:cs="Times New Roman"/>
          <w:sz w:val="28"/>
          <w:szCs w:val="28"/>
        </w:rPr>
        <w:t xml:space="preserve">. Общая сумма поступления денежных средств в анализируемом году </w:t>
      </w:r>
      <w:r w:rsidR="00FD0E66">
        <w:rPr>
          <w:rFonts w:ascii="Times New Roman" w:hAnsi="Times New Roman" w:cs="Times New Roman"/>
          <w:sz w:val="28"/>
          <w:szCs w:val="28"/>
        </w:rPr>
        <w:t>увеличилась</w:t>
      </w:r>
      <w:r w:rsidRPr="002A5CF2">
        <w:rPr>
          <w:rFonts w:ascii="Times New Roman" w:hAnsi="Times New Roman" w:cs="Times New Roman"/>
          <w:sz w:val="28"/>
          <w:szCs w:val="28"/>
        </w:rPr>
        <w:t xml:space="preserve"> в 2016 г. по сравнению с предыдущим 2015 г. на </w:t>
      </w:r>
      <w:r w:rsidR="00FD0E66">
        <w:rPr>
          <w:rFonts w:ascii="Times New Roman" w:hAnsi="Times New Roman" w:cs="Times New Roman"/>
          <w:sz w:val="28"/>
          <w:szCs w:val="28"/>
        </w:rPr>
        <w:t>7074986</w:t>
      </w:r>
      <w:r w:rsidRPr="002A5CF2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FD0E66">
        <w:rPr>
          <w:rFonts w:ascii="Times New Roman" w:hAnsi="Times New Roman" w:cs="Times New Roman"/>
          <w:sz w:val="28"/>
          <w:szCs w:val="28"/>
        </w:rPr>
        <w:t>, также мы наблюдаем рост расходования денежных средств к 2016 г.</w:t>
      </w:r>
    </w:p>
    <w:p w:rsidR="00F95C1B" w:rsidRDefault="00F95C1B" w:rsidP="002131A1">
      <w:pPr>
        <w:tabs>
          <w:tab w:val="left" w:pos="9355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Сумма чистых денежных средств в 2016 г. является отрицательным (-</w:t>
      </w:r>
      <w:r w:rsidRPr="00F95C1B">
        <w:rPr>
          <w:rFonts w:ascii="Times New Roman" w:hAnsi="Times New Roman" w:cs="Times New Roman"/>
          <w:color w:val="000000"/>
          <w:sz w:val="28"/>
          <w:szCs w:val="28"/>
        </w:rPr>
        <w:t>265708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что связано с покрытием организацией долгосрочных кредитов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займов.</w:t>
      </w:r>
      <w:r w:rsidR="003A6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D90" w:rsidRPr="003A6D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Вместе с тем в отчетном году наблюдался значительный приток денег в размере </w:t>
      </w:r>
      <w:r w:rsidR="003A6D90" w:rsidRPr="003A6D90">
        <w:rPr>
          <w:rFonts w:ascii="Times New Roman" w:hAnsi="Times New Roman" w:cs="Times New Roman"/>
          <w:sz w:val="28"/>
          <w:szCs w:val="28"/>
        </w:rPr>
        <w:t>13214809</w:t>
      </w:r>
      <w:r w:rsidR="003A6D90">
        <w:rPr>
          <w:rFonts w:ascii="Times New Roman" w:hAnsi="Times New Roman" w:cs="Times New Roman"/>
          <w:sz w:val="28"/>
          <w:szCs w:val="28"/>
        </w:rPr>
        <w:t xml:space="preserve"> </w:t>
      </w:r>
      <w:r w:rsidR="003A6D90" w:rsidRPr="003A6D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тыс. руб. по </w:t>
      </w:r>
      <w:r w:rsidR="003A6D90" w:rsidRPr="003A6D90">
        <w:rPr>
          <w:rFonts w:ascii="Times New Roman" w:hAnsi="Times New Roman" w:cs="Times New Roman"/>
          <w:sz w:val="28"/>
          <w:szCs w:val="28"/>
        </w:rPr>
        <w:t>текущей деятельности</w:t>
      </w:r>
      <w:r w:rsidR="003A6D90" w:rsidRPr="003A6D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организации. </w:t>
      </w:r>
    </w:p>
    <w:p w:rsidR="00C61EC9" w:rsidRDefault="00C61EC9" w:rsidP="002131A1">
      <w:pPr>
        <w:tabs>
          <w:tab w:val="left" w:pos="9355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1E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проведении вертикального анализа движения денежных средств, следует отметить, что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показателе поступления</w:t>
      </w:r>
      <w:r w:rsidRPr="00C61E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денежных сре</w:t>
      </w:r>
      <w:proofErr w:type="gramStart"/>
      <w:r w:rsidRPr="00C61E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дств в пр</w:t>
      </w:r>
      <w:proofErr w:type="gramEnd"/>
      <w:r w:rsidRPr="00C61E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едыдущем и отчетном году основную долю составляло поступление от текущей деятельности.</w:t>
      </w:r>
      <w:r w:rsidRPr="00C61E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61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Наибольшая доля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расходовании</w:t>
      </w:r>
      <w:r w:rsidRPr="00C61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денежных средств также принадлежит текущей деятельности.</w:t>
      </w:r>
    </w:p>
    <w:p w:rsidR="00C61EC9" w:rsidRPr="00C61EC9" w:rsidRDefault="00C61EC9" w:rsidP="002131A1">
      <w:pPr>
        <w:tabs>
          <w:tab w:val="left" w:pos="9355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E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основные поступления и расходования средств наблюдаются от основной деятельности организации.</w:t>
      </w:r>
    </w:p>
    <w:p w:rsidR="00AF2383" w:rsidRPr="00AF2383" w:rsidRDefault="00AF2383" w:rsidP="002131A1">
      <w:pPr>
        <w:tabs>
          <w:tab w:val="left" w:pos="9355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383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Значительное улучшение</w:t>
      </w:r>
      <w:r w:rsidRPr="00AF23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2383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83">
        <w:rPr>
          <w:rFonts w:ascii="Times New Roman" w:hAnsi="Times New Roman" w:cs="Times New Roman"/>
          <w:sz w:val="28"/>
          <w:szCs w:val="28"/>
        </w:rPr>
        <w:t>экономических</w:t>
      </w:r>
      <w:r w:rsidRPr="00AF23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2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показателей работы завода в 2016 году обусловлено несколькими причинами. В 1,5 раза вырос объем производства. Этому во многом способствовало развитие кооперации с предприятиями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2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F2383">
        <w:rPr>
          <w:rFonts w:ascii="Times New Roman" w:hAnsi="Times New Roman" w:cs="Times New Roman"/>
          <w:sz w:val="28"/>
          <w:szCs w:val="28"/>
          <w:shd w:val="clear" w:color="auto" w:fill="FFFFFF"/>
        </w:rPr>
        <w:t>Мечел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F2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 рамках внутригрупповой совместной работы были освоены новые виды продукции, что позволило повысить загрузку мощностей и увеличить долю </w:t>
      </w:r>
      <w:proofErr w:type="spellStart"/>
      <w:r w:rsidRPr="00AF2383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высокомаржинального</w:t>
      </w:r>
      <w:proofErr w:type="spellEnd"/>
      <w:r w:rsidRPr="00AF2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сортамента в общем объеме производства. Кроме того, с предприятий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F2383">
        <w:rPr>
          <w:rFonts w:ascii="Times New Roman" w:hAnsi="Times New Roman" w:cs="Times New Roman"/>
          <w:sz w:val="28"/>
          <w:szCs w:val="28"/>
          <w:shd w:val="clear" w:color="auto" w:fill="FFFFFF"/>
        </w:rPr>
        <w:t>Мечела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F2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поступает высококачественный лом, в том числе в виде рельсовых отходов, что позволяет расширять выплавку дорогостоящего сортамента с особыми требованиями по химическому составу.</w:t>
      </w:r>
    </w:p>
    <w:p w:rsidR="00DA538D" w:rsidRDefault="00DA538D" w:rsidP="002131A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5CF2" w:rsidRPr="002A5CF2" w:rsidRDefault="002A5CF2" w:rsidP="002131A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C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2.4 </w:t>
      </w:r>
      <w:r w:rsidRPr="002A5CF2">
        <w:rPr>
          <w:rFonts w:ascii="Times New Roman" w:hAnsi="Times New Roman" w:cs="Times New Roman"/>
          <w:b/>
          <w:sz w:val="28"/>
          <w:szCs w:val="28"/>
        </w:rPr>
        <w:t>Оценка состояния бухгалтерского учета и внутрихозяйственного контроля организации</w:t>
      </w:r>
    </w:p>
    <w:p w:rsidR="002A5CF2" w:rsidRPr="002A5CF2" w:rsidRDefault="002A5CF2" w:rsidP="002131A1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CF2">
        <w:rPr>
          <w:rFonts w:ascii="Times New Roman" w:hAnsi="Times New Roman" w:cs="Times New Roman"/>
          <w:sz w:val="28"/>
          <w:szCs w:val="28"/>
        </w:rPr>
        <w:t>Бухгалтерский учет в Обществе осуществляется отделом главного бухгалтера, самостоятельным структурным подразделением, возглавляемым главным бухгалтером.</w:t>
      </w:r>
    </w:p>
    <w:p w:rsidR="002A5CF2" w:rsidRPr="002A5CF2" w:rsidRDefault="002A5CF2" w:rsidP="002131A1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CF2">
        <w:rPr>
          <w:rFonts w:ascii="Times New Roman" w:hAnsi="Times New Roman" w:cs="Times New Roman"/>
          <w:sz w:val="28"/>
          <w:szCs w:val="28"/>
        </w:rPr>
        <w:t>В соответствии со структурой плана счетов, особенностями производственно-хозяйственной деятельности Общества, составом и содержанием учетных работ отдел главного бухгалтера подразделяется на следующие бюро:</w:t>
      </w:r>
    </w:p>
    <w:p w:rsidR="002A5CF2" w:rsidRPr="002A5CF2" w:rsidRDefault="002A5CF2" w:rsidP="002131A1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CF2">
        <w:rPr>
          <w:rFonts w:ascii="Times New Roman" w:hAnsi="Times New Roman" w:cs="Times New Roman"/>
          <w:sz w:val="28"/>
          <w:szCs w:val="28"/>
        </w:rPr>
        <w:lastRenderedPageBreak/>
        <w:t>1. Учета материалов;</w:t>
      </w:r>
    </w:p>
    <w:p w:rsidR="002A5CF2" w:rsidRPr="002A5CF2" w:rsidRDefault="002A5CF2" w:rsidP="002131A1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CF2">
        <w:rPr>
          <w:rFonts w:ascii="Times New Roman" w:hAnsi="Times New Roman" w:cs="Times New Roman"/>
          <w:sz w:val="28"/>
          <w:szCs w:val="28"/>
        </w:rPr>
        <w:t>2. Учета производства;</w:t>
      </w:r>
    </w:p>
    <w:p w:rsidR="002A5CF2" w:rsidRPr="002A5CF2" w:rsidRDefault="002A5CF2" w:rsidP="002131A1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CF2">
        <w:rPr>
          <w:rFonts w:ascii="Times New Roman" w:hAnsi="Times New Roman" w:cs="Times New Roman"/>
          <w:sz w:val="28"/>
          <w:szCs w:val="28"/>
        </w:rPr>
        <w:t>3. Финансово-расчетных операций;</w:t>
      </w:r>
    </w:p>
    <w:p w:rsidR="002A5CF2" w:rsidRPr="002A5CF2" w:rsidRDefault="002A5CF2" w:rsidP="002131A1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CF2">
        <w:rPr>
          <w:rFonts w:ascii="Times New Roman" w:hAnsi="Times New Roman" w:cs="Times New Roman"/>
          <w:sz w:val="28"/>
          <w:szCs w:val="28"/>
        </w:rPr>
        <w:t>4. Расчетное;</w:t>
      </w:r>
    </w:p>
    <w:p w:rsidR="002A5CF2" w:rsidRPr="002A5CF2" w:rsidRDefault="002A5CF2" w:rsidP="002131A1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CF2">
        <w:rPr>
          <w:rFonts w:ascii="Times New Roman" w:hAnsi="Times New Roman" w:cs="Times New Roman"/>
          <w:sz w:val="28"/>
          <w:szCs w:val="28"/>
        </w:rPr>
        <w:t>5. Учета капитальных вложений и имущественных налогов.</w:t>
      </w:r>
    </w:p>
    <w:p w:rsidR="002A5CF2" w:rsidRPr="002A5CF2" w:rsidRDefault="002A5CF2" w:rsidP="002131A1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CF2">
        <w:rPr>
          <w:rFonts w:ascii="Times New Roman" w:hAnsi="Times New Roman" w:cs="Times New Roman"/>
          <w:sz w:val="28"/>
          <w:szCs w:val="28"/>
        </w:rPr>
        <w:t>В состав отдела Главного бухгалтера входят бухгалтера основных производственных подразделений, главный специалист по учету заработной платы, ведущий специалист по методологии бухгалтерского учета, ведущий специалист по международной отчетности и ведущие специалисты по налогам.</w:t>
      </w:r>
    </w:p>
    <w:p w:rsidR="002A5CF2" w:rsidRPr="002A5CF2" w:rsidRDefault="002A5CF2" w:rsidP="002131A1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A5CF2">
        <w:rPr>
          <w:rFonts w:ascii="Times New Roman" w:hAnsi="Times New Roman" w:cs="Times New Roman"/>
          <w:sz w:val="28"/>
        </w:rPr>
        <w:t>Основными задачами бухгалтерского учета являются: формирование полной и достоверной информации о деятельности организац</w:t>
      </w:r>
      <w:proofErr w:type="gramStart"/>
      <w:r w:rsidRPr="002A5CF2">
        <w:rPr>
          <w:rFonts w:ascii="Times New Roman" w:hAnsi="Times New Roman" w:cs="Times New Roman"/>
          <w:sz w:val="28"/>
        </w:rPr>
        <w:t>ии и ее</w:t>
      </w:r>
      <w:proofErr w:type="gramEnd"/>
      <w:r w:rsidRPr="002A5CF2">
        <w:rPr>
          <w:rFonts w:ascii="Times New Roman" w:hAnsi="Times New Roman" w:cs="Times New Roman"/>
          <w:sz w:val="28"/>
        </w:rPr>
        <w:t xml:space="preserve"> имущественном положении, обеспечение контроля за использованием материальных, трудовых и финансовых ресурсов в соответствии с утвержденными нормами, нормативами и сметами, своевременное предупреждение негативных явлений в хозяйственно-финансовой деятельности, выявление и мобилизация внутрихозяйственных резервов [8].</w:t>
      </w:r>
    </w:p>
    <w:p w:rsidR="002A5CF2" w:rsidRPr="002A5CF2" w:rsidRDefault="002A5CF2" w:rsidP="002131A1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A5CF2">
        <w:rPr>
          <w:rFonts w:ascii="Times New Roman" w:hAnsi="Times New Roman" w:cs="Times New Roman"/>
          <w:sz w:val="28"/>
        </w:rPr>
        <w:t xml:space="preserve">В соответствии с законом </w:t>
      </w:r>
      <w:r w:rsidRPr="002A5CF2">
        <w:rPr>
          <w:rFonts w:ascii="Times New Roman" w:hAnsi="Times New Roman" w:cs="Times New Roman"/>
          <w:sz w:val="28"/>
          <w:lang w:val="en-US"/>
        </w:rPr>
        <w:t>N</w:t>
      </w:r>
      <w:r w:rsidRPr="002A5CF2">
        <w:rPr>
          <w:rFonts w:ascii="Times New Roman" w:hAnsi="Times New Roman" w:cs="Times New Roman"/>
          <w:sz w:val="28"/>
        </w:rPr>
        <w:t xml:space="preserve"> 402-ФЗ «О бухгалтерском учете» [4], ответственным за организацию бухгалтерского учета и соблюдение законодательства при выполнении хозяйственных операций, за формирование учетной политики, ведение бухгалтерского учета, своевременное предоставление полной и достоверной бухгалтерской отчетности является директор организации.</w:t>
      </w:r>
    </w:p>
    <w:p w:rsidR="002A5CF2" w:rsidRPr="002A5CF2" w:rsidRDefault="002A5CF2" w:rsidP="002131A1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A5CF2">
        <w:rPr>
          <w:rFonts w:ascii="Times New Roman" w:hAnsi="Times New Roman" w:cs="Times New Roman"/>
          <w:sz w:val="28"/>
        </w:rPr>
        <w:t>Бухгалтерский учет ведется по журнально-ордерной форме учета с применением компьютерной программы «1С»</w:t>
      </w:r>
      <w:r w:rsidR="007327A9">
        <w:rPr>
          <w:rFonts w:ascii="Times New Roman" w:hAnsi="Times New Roman" w:cs="Times New Roman"/>
          <w:sz w:val="28"/>
        </w:rPr>
        <w:t xml:space="preserve"> версия 8.3</w:t>
      </w:r>
      <w:r w:rsidRPr="002A5CF2">
        <w:rPr>
          <w:rFonts w:ascii="Times New Roman" w:hAnsi="Times New Roman" w:cs="Times New Roman"/>
          <w:sz w:val="28"/>
        </w:rPr>
        <w:t>.</w:t>
      </w:r>
    </w:p>
    <w:p w:rsidR="00653452" w:rsidRPr="007D6E4B" w:rsidRDefault="002A5CF2" w:rsidP="002131A1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A5CF2">
        <w:rPr>
          <w:rFonts w:ascii="Times New Roman" w:hAnsi="Times New Roman" w:cs="Times New Roman"/>
          <w:sz w:val="28"/>
        </w:rPr>
        <w:t>Организация использует типовые формы первичных документов, утвержденные Госкомстатом России и содержащиеся в альбомах унифицированных форм первичной учетной документации. Формы утверждаются  директором отдельными приказами.</w:t>
      </w:r>
      <w:r w:rsidR="00653452" w:rsidRPr="007D6E4B">
        <w:rPr>
          <w:rFonts w:ascii="Times New Roman" w:hAnsi="Times New Roman" w:cs="Times New Roman"/>
          <w:b/>
          <w:sz w:val="28"/>
        </w:rPr>
        <w:t xml:space="preserve"> </w:t>
      </w:r>
    </w:p>
    <w:p w:rsidR="002A5CF2" w:rsidRPr="00653452" w:rsidRDefault="002A5CF2" w:rsidP="002131A1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A5CF2">
        <w:rPr>
          <w:rFonts w:ascii="Times New Roman" w:hAnsi="Times New Roman" w:cs="Times New Roman"/>
          <w:sz w:val="28"/>
        </w:rPr>
        <w:lastRenderedPageBreak/>
        <w:t>Система внутреннего контроля означает совокупность организационных мер, методик и процедур, используемых руководством организации в качестве сре</w:t>
      </w:r>
      <w:proofErr w:type="gramStart"/>
      <w:r w:rsidRPr="002A5CF2">
        <w:rPr>
          <w:rFonts w:ascii="Times New Roman" w:hAnsi="Times New Roman" w:cs="Times New Roman"/>
          <w:sz w:val="28"/>
        </w:rPr>
        <w:t>дств дл</w:t>
      </w:r>
      <w:proofErr w:type="gramEnd"/>
      <w:r w:rsidRPr="002A5CF2">
        <w:rPr>
          <w:rFonts w:ascii="Times New Roman" w:hAnsi="Times New Roman" w:cs="Times New Roman"/>
          <w:sz w:val="28"/>
        </w:rPr>
        <w:t xml:space="preserve">я упорядоченного и эффективного ведения финансово-хозяйственной деятельности, обеспечения сохранности активов, выявления, исправления и предотвращения ошибок и искажения информации, а также своевременной подготовки достоверной финансовой (бухгалтерской) отчетности. </w:t>
      </w:r>
    </w:p>
    <w:p w:rsidR="002A5CF2" w:rsidRPr="002A5CF2" w:rsidRDefault="002A5CF2" w:rsidP="002131A1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A5CF2">
        <w:rPr>
          <w:rFonts w:ascii="Times New Roman" w:hAnsi="Times New Roman" w:cs="Times New Roman"/>
          <w:sz w:val="28"/>
        </w:rPr>
        <w:t>К процедурам контроля, принятым руководством ОАО «</w:t>
      </w:r>
      <w:proofErr w:type="spellStart"/>
      <w:r w:rsidRPr="002A5CF2">
        <w:rPr>
          <w:rFonts w:ascii="Times New Roman" w:hAnsi="Times New Roman" w:cs="Times New Roman"/>
          <w:sz w:val="28"/>
        </w:rPr>
        <w:t>Ижсталь</w:t>
      </w:r>
      <w:proofErr w:type="spellEnd"/>
      <w:r w:rsidRPr="002A5CF2">
        <w:rPr>
          <w:rFonts w:ascii="Times New Roman" w:hAnsi="Times New Roman" w:cs="Times New Roman"/>
          <w:sz w:val="28"/>
        </w:rPr>
        <w:t>», относятся:</w:t>
      </w:r>
    </w:p>
    <w:p w:rsidR="002A5CF2" w:rsidRPr="002A5CF2" w:rsidRDefault="002A5CF2" w:rsidP="002131A1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A5CF2">
        <w:rPr>
          <w:rFonts w:ascii="Times New Roman" w:hAnsi="Times New Roman" w:cs="Times New Roman"/>
          <w:sz w:val="28"/>
        </w:rPr>
        <w:t xml:space="preserve">- подотчетность одних работников другим (перед главным бухгалтером отчитываются бухгалтер по оплате труда, бухгалтер по материалам, бухгалтер по производству);  </w:t>
      </w:r>
    </w:p>
    <w:p w:rsidR="002A5CF2" w:rsidRPr="002A5CF2" w:rsidRDefault="002A5CF2" w:rsidP="002131A1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A5CF2">
        <w:rPr>
          <w:rFonts w:ascii="Times New Roman" w:hAnsi="Times New Roman" w:cs="Times New Roman"/>
          <w:sz w:val="28"/>
        </w:rPr>
        <w:t xml:space="preserve">- внутренние проверки и сверки данных по вопросам финансово-хозяйственной деятельности; сравнение результатов подсчета денежных средств, товарно-материальных запасов с бухгалтерскими записями (инвентаризация); </w:t>
      </w:r>
    </w:p>
    <w:p w:rsidR="002A5CF2" w:rsidRPr="002A5CF2" w:rsidRDefault="002A5CF2" w:rsidP="002131A1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A5CF2">
        <w:rPr>
          <w:rFonts w:ascii="Times New Roman" w:hAnsi="Times New Roman" w:cs="Times New Roman"/>
          <w:sz w:val="28"/>
        </w:rPr>
        <w:t xml:space="preserve">- сравнение данных, полученных из внутренних источников, с данными внешних источников информации (периодические сверки данных с контрагентами, в частности по расчетам);  </w:t>
      </w:r>
    </w:p>
    <w:p w:rsidR="002A5CF2" w:rsidRPr="002A5CF2" w:rsidRDefault="002A5CF2" w:rsidP="002131A1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A5CF2">
        <w:rPr>
          <w:rFonts w:ascii="Times New Roman" w:hAnsi="Times New Roman" w:cs="Times New Roman"/>
          <w:sz w:val="28"/>
        </w:rPr>
        <w:t>- проверка аналитических счетов и оборотных ведомостей и арифметической точности записей;</w:t>
      </w:r>
    </w:p>
    <w:p w:rsidR="002A5CF2" w:rsidRPr="002A5CF2" w:rsidRDefault="002A5CF2" w:rsidP="002131A1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2A5CF2">
        <w:rPr>
          <w:rFonts w:ascii="Times New Roman" w:hAnsi="Times New Roman" w:cs="Times New Roman"/>
          <w:sz w:val="28"/>
        </w:rPr>
        <w:t>- осуществление контроля за прикладными программами (программа 1С:</w:t>
      </w:r>
      <w:proofErr w:type="gramEnd"/>
      <w:r w:rsidRPr="002A5CF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A5CF2">
        <w:rPr>
          <w:rFonts w:ascii="Times New Roman" w:hAnsi="Times New Roman" w:cs="Times New Roman"/>
          <w:sz w:val="28"/>
        </w:rPr>
        <w:t xml:space="preserve">Бухгалтерия) и компьютерными информационными системами, в том числе посредством установления контроля за изменениями компьютерных программ (в плановом порядке производится обновление компьютерных программ с привлечением сторонней организации) и за доступом к файлам данных (доступ к участку учета по расчетам по оплате труда имеет </w:t>
      </w:r>
      <w:r w:rsidR="00BD554E">
        <w:rPr>
          <w:rFonts w:ascii="Times New Roman" w:hAnsi="Times New Roman" w:cs="Times New Roman"/>
          <w:sz w:val="28"/>
        </w:rPr>
        <w:t xml:space="preserve"> только </w:t>
      </w:r>
      <w:r w:rsidRPr="002A5CF2">
        <w:rPr>
          <w:rFonts w:ascii="Times New Roman" w:hAnsi="Times New Roman" w:cs="Times New Roman"/>
          <w:sz w:val="28"/>
        </w:rPr>
        <w:t>бухгалтер по оплате; к участку по учету денежных средств – бухгалтер-кассир;</w:t>
      </w:r>
      <w:proofErr w:type="gramEnd"/>
      <w:r w:rsidRPr="002A5CF2">
        <w:rPr>
          <w:rFonts w:ascii="Times New Roman" w:hAnsi="Times New Roman" w:cs="Times New Roman"/>
          <w:sz w:val="28"/>
        </w:rPr>
        <w:t xml:space="preserve"> к участку по учету материалов бухгалтер по материалам; но, при этом доступ ко всем </w:t>
      </w:r>
      <w:r w:rsidRPr="002A5CF2">
        <w:rPr>
          <w:rFonts w:ascii="Times New Roman" w:hAnsi="Times New Roman" w:cs="Times New Roman"/>
          <w:sz w:val="28"/>
        </w:rPr>
        <w:lastRenderedPageBreak/>
        <w:t xml:space="preserve">файлам с сервера компьютера имеет исключительно главный бухгалтер), за правом доступа при вводе и выводе информации из системы; </w:t>
      </w:r>
    </w:p>
    <w:p w:rsidR="002A5CF2" w:rsidRPr="002A5CF2" w:rsidRDefault="002A5CF2" w:rsidP="002131A1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A5CF2">
        <w:rPr>
          <w:rFonts w:ascii="Times New Roman" w:hAnsi="Times New Roman" w:cs="Times New Roman"/>
          <w:sz w:val="28"/>
        </w:rPr>
        <w:t>- ограничение доступа к активам и записям; сравнение и анализ финансовых результатов с плановыми показателями.</w:t>
      </w:r>
    </w:p>
    <w:p w:rsidR="002A5CF2" w:rsidRDefault="002A5CF2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1A1" w:rsidRPr="00DF495B" w:rsidRDefault="002131A1" w:rsidP="002A5CF2">
      <w:p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A5CF2" w:rsidRPr="002A5CF2" w:rsidRDefault="002A5CF2" w:rsidP="002131A1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A5CF2">
        <w:rPr>
          <w:b/>
          <w:color w:val="000000"/>
          <w:sz w:val="28"/>
          <w:szCs w:val="28"/>
        </w:rPr>
        <w:lastRenderedPageBreak/>
        <w:t>3 СОСТОЯНИЕ И ПУТИ СОВЕРШЕНСТВОВАНИЯ УЧЕТА ДВИЖЕНИЯ МАТЕРИАЛОВ В ОАО «ИЖСТАЛЬ»</w:t>
      </w:r>
    </w:p>
    <w:p w:rsidR="002A5CF2" w:rsidRPr="002A5CF2" w:rsidRDefault="002A5CF2" w:rsidP="002131A1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A5CF2">
        <w:rPr>
          <w:b/>
          <w:color w:val="000000"/>
          <w:sz w:val="28"/>
          <w:szCs w:val="28"/>
        </w:rPr>
        <w:t>3.1 Состояние первичного учета наличия и движения материалов в организации</w:t>
      </w:r>
    </w:p>
    <w:p w:rsidR="002A5CF2" w:rsidRPr="002A5CF2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5CF2">
        <w:rPr>
          <w:color w:val="000000"/>
          <w:sz w:val="28"/>
          <w:szCs w:val="28"/>
        </w:rPr>
        <w:t xml:space="preserve">Первичные документы по поступлению материалов являются основой организации материального учета. Именно по первичным документам осуществляется предварительный, текущий и последующий </w:t>
      </w:r>
      <w:proofErr w:type="gramStart"/>
      <w:r w:rsidRPr="002A5CF2">
        <w:rPr>
          <w:color w:val="000000"/>
          <w:sz w:val="28"/>
          <w:szCs w:val="28"/>
        </w:rPr>
        <w:t>контроль за</w:t>
      </w:r>
      <w:proofErr w:type="gramEnd"/>
      <w:r w:rsidRPr="002A5CF2">
        <w:rPr>
          <w:color w:val="000000"/>
          <w:sz w:val="28"/>
          <w:szCs w:val="28"/>
        </w:rPr>
        <w:t xml:space="preserve"> движением, сохранностью и использованием материальных запасов.</w:t>
      </w:r>
    </w:p>
    <w:p w:rsidR="002A5CF2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5CF2">
        <w:rPr>
          <w:color w:val="000000"/>
          <w:sz w:val="28"/>
          <w:szCs w:val="28"/>
        </w:rPr>
        <w:t>Первичные документы по движению материалов должны тщательно оформляться, обязательно содержать все подписи лиц, совершивших ту или иную операцию, и коды соответствующих объектов учета. Контролирует соблюдение правил оформления движения материальных ресурсов главный бухгалтер.</w:t>
      </w:r>
    </w:p>
    <w:p w:rsidR="00DA0962" w:rsidRDefault="00DA096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A0962">
        <w:rPr>
          <w:sz w:val="28"/>
          <w:szCs w:val="28"/>
        </w:rPr>
        <w:t>Изучение практики учета переработки лома черных металлов, позволило установить, что движение лома черных металлов в процессе его переработки фиксируется в двух регистрах: «Книге учета приемосдаточных актов» и «Журнале регистрации отгруженных лома и отходов черных металлов». Основанием для заполнения «Книги учета приемосдаточных актов» являются непосредственно приемосдаточные акты, в данном регистре указан лом, например категории 12А, максимальные линейные размеры не должны превышать 3500 x 2500 x 1000 мм. Основанием для заполнения «Журнала регистрации отгруженного лома и отходов черных металлов» являются накладные на отпуск переработанного лома, в которых указывается категории лома, например 3А, данный вид лома характеризуется, в частности, тем, что размеры куска должны быть не более 800 х 500 x 500 мм. Категории заготовленного и проданного лома естественно не совпадают, так как лом подвергался переработке и, следовательно, пер</w:t>
      </w:r>
      <w:proofErr w:type="gramStart"/>
      <w:r w:rsidRPr="00DA0962">
        <w:rPr>
          <w:sz w:val="28"/>
          <w:szCs w:val="28"/>
        </w:rPr>
        <w:t>е-</w:t>
      </w:r>
      <w:proofErr w:type="gramEnd"/>
      <w:r w:rsidRPr="00DA0962">
        <w:rPr>
          <w:sz w:val="28"/>
          <w:szCs w:val="28"/>
        </w:rPr>
        <w:t xml:space="preserve"> шел из одной категории в другую, но доку- ментально факт переработки и перевода лома из одной категории в другую на практике не фиксируется.</w:t>
      </w:r>
    </w:p>
    <w:p w:rsidR="004659B1" w:rsidRPr="002131A1" w:rsidRDefault="004659B1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2131A1">
        <w:rPr>
          <w:b/>
          <w:sz w:val="28"/>
          <w:szCs w:val="28"/>
        </w:rPr>
        <w:lastRenderedPageBreak/>
        <w:t>Таблица 3.1.1- Виды лома и отходов черных металлов до и после переработки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659B1" w:rsidTr="004659B1">
        <w:tc>
          <w:tcPr>
            <w:tcW w:w="3190" w:type="dxa"/>
          </w:tcPr>
          <w:p w:rsidR="004659B1" w:rsidRPr="004659B1" w:rsidRDefault="004659B1" w:rsidP="004659B1">
            <w:pPr>
              <w:pStyle w:val="a3"/>
              <w:spacing w:before="0" w:beforeAutospacing="0" w:after="0" w:afterAutospacing="0" w:line="360" w:lineRule="auto"/>
              <w:jc w:val="both"/>
            </w:pPr>
            <w:r w:rsidRPr="004659B1">
              <w:t>Сырье</w:t>
            </w:r>
          </w:p>
        </w:tc>
        <w:tc>
          <w:tcPr>
            <w:tcW w:w="3190" w:type="dxa"/>
          </w:tcPr>
          <w:p w:rsidR="004659B1" w:rsidRPr="004659B1" w:rsidRDefault="004659B1" w:rsidP="004659B1">
            <w:pPr>
              <w:pStyle w:val="a3"/>
              <w:spacing w:before="0" w:beforeAutospacing="0" w:after="0" w:afterAutospacing="0" w:line="360" w:lineRule="auto"/>
              <w:jc w:val="both"/>
            </w:pPr>
            <w:r w:rsidRPr="004659B1">
              <w:t>Способ переработки</w:t>
            </w:r>
          </w:p>
        </w:tc>
        <w:tc>
          <w:tcPr>
            <w:tcW w:w="3191" w:type="dxa"/>
          </w:tcPr>
          <w:p w:rsidR="004659B1" w:rsidRPr="004659B1" w:rsidRDefault="004659B1" w:rsidP="004659B1">
            <w:pPr>
              <w:pStyle w:val="a3"/>
              <w:spacing w:before="0" w:beforeAutospacing="0" w:after="0" w:afterAutospacing="0" w:line="360" w:lineRule="auto"/>
              <w:jc w:val="both"/>
            </w:pPr>
            <w:r w:rsidRPr="004659B1">
              <w:t>Готовая продукция</w:t>
            </w:r>
          </w:p>
        </w:tc>
      </w:tr>
      <w:tr w:rsidR="004659B1" w:rsidTr="004659B1">
        <w:tc>
          <w:tcPr>
            <w:tcW w:w="3190" w:type="dxa"/>
          </w:tcPr>
          <w:p w:rsidR="004659B1" w:rsidRPr="004659B1" w:rsidRDefault="004659B1" w:rsidP="004659B1">
            <w:pPr>
              <w:pStyle w:val="a3"/>
              <w:spacing w:before="0" w:beforeAutospacing="0" w:after="0" w:afterAutospacing="0" w:line="360" w:lineRule="auto"/>
              <w:jc w:val="both"/>
            </w:pPr>
            <w:r w:rsidRPr="004659B1">
              <w:t>5А</w:t>
            </w:r>
          </w:p>
        </w:tc>
        <w:tc>
          <w:tcPr>
            <w:tcW w:w="3190" w:type="dxa"/>
          </w:tcPr>
          <w:p w:rsidR="004659B1" w:rsidRPr="004659B1" w:rsidRDefault="004659B1" w:rsidP="004659B1">
            <w:pPr>
              <w:pStyle w:val="a3"/>
              <w:spacing w:before="0" w:beforeAutospacing="0" w:after="0" w:afterAutospacing="0" w:line="360" w:lineRule="auto"/>
              <w:jc w:val="both"/>
            </w:pPr>
            <w:r w:rsidRPr="004659B1">
              <w:t>Резка</w:t>
            </w:r>
          </w:p>
        </w:tc>
        <w:tc>
          <w:tcPr>
            <w:tcW w:w="3191" w:type="dxa"/>
          </w:tcPr>
          <w:p w:rsidR="004659B1" w:rsidRPr="004659B1" w:rsidRDefault="004659B1" w:rsidP="004659B1">
            <w:pPr>
              <w:pStyle w:val="a3"/>
              <w:spacing w:before="0" w:beforeAutospacing="0" w:after="0" w:afterAutospacing="0" w:line="360" w:lineRule="auto"/>
              <w:jc w:val="both"/>
            </w:pPr>
            <w:r w:rsidRPr="004659B1">
              <w:t>2А, 3А, 5А</w:t>
            </w:r>
          </w:p>
        </w:tc>
      </w:tr>
      <w:tr w:rsidR="004659B1" w:rsidTr="004659B1">
        <w:tc>
          <w:tcPr>
            <w:tcW w:w="3190" w:type="dxa"/>
          </w:tcPr>
          <w:p w:rsidR="004659B1" w:rsidRPr="004659B1" w:rsidRDefault="004659B1" w:rsidP="004659B1">
            <w:pPr>
              <w:pStyle w:val="a3"/>
              <w:spacing w:before="0" w:beforeAutospacing="0" w:after="0" w:afterAutospacing="0" w:line="360" w:lineRule="auto"/>
              <w:jc w:val="both"/>
            </w:pPr>
            <w:r w:rsidRPr="004659B1">
              <w:t>12А</w:t>
            </w:r>
          </w:p>
        </w:tc>
        <w:tc>
          <w:tcPr>
            <w:tcW w:w="3190" w:type="dxa"/>
          </w:tcPr>
          <w:p w:rsidR="004659B1" w:rsidRPr="004659B1" w:rsidRDefault="004659B1" w:rsidP="004659B1">
            <w:pPr>
              <w:pStyle w:val="a3"/>
              <w:spacing w:before="0" w:beforeAutospacing="0" w:after="0" w:afterAutospacing="0" w:line="360" w:lineRule="auto"/>
              <w:jc w:val="both"/>
            </w:pPr>
            <w:r w:rsidRPr="004659B1">
              <w:t>Прессование</w:t>
            </w:r>
          </w:p>
        </w:tc>
        <w:tc>
          <w:tcPr>
            <w:tcW w:w="3191" w:type="dxa"/>
          </w:tcPr>
          <w:p w:rsidR="004659B1" w:rsidRPr="004659B1" w:rsidRDefault="004659B1" w:rsidP="004659B1">
            <w:pPr>
              <w:pStyle w:val="a3"/>
              <w:spacing w:before="0" w:beforeAutospacing="0" w:after="0" w:afterAutospacing="0" w:line="360" w:lineRule="auto"/>
              <w:jc w:val="both"/>
            </w:pPr>
            <w:r w:rsidRPr="004659B1">
              <w:t>9А</w:t>
            </w:r>
          </w:p>
        </w:tc>
      </w:tr>
      <w:tr w:rsidR="004659B1" w:rsidTr="004659B1">
        <w:tc>
          <w:tcPr>
            <w:tcW w:w="3190" w:type="dxa"/>
          </w:tcPr>
          <w:p w:rsidR="004659B1" w:rsidRPr="004659B1" w:rsidRDefault="004659B1" w:rsidP="004659B1">
            <w:pPr>
              <w:pStyle w:val="a3"/>
              <w:spacing w:before="0" w:beforeAutospacing="0" w:after="0" w:afterAutospacing="0" w:line="360" w:lineRule="auto"/>
              <w:jc w:val="both"/>
            </w:pPr>
            <w:r w:rsidRPr="004659B1">
              <w:t>16А</w:t>
            </w:r>
          </w:p>
        </w:tc>
        <w:tc>
          <w:tcPr>
            <w:tcW w:w="3190" w:type="dxa"/>
          </w:tcPr>
          <w:p w:rsidR="004659B1" w:rsidRPr="004659B1" w:rsidRDefault="004659B1" w:rsidP="004659B1">
            <w:pPr>
              <w:pStyle w:val="a3"/>
              <w:spacing w:before="0" w:beforeAutospacing="0" w:after="0" w:afterAutospacing="0" w:line="360" w:lineRule="auto"/>
              <w:jc w:val="both"/>
            </w:pPr>
            <w:r w:rsidRPr="004659B1">
              <w:t>Прессование</w:t>
            </w:r>
          </w:p>
        </w:tc>
        <w:tc>
          <w:tcPr>
            <w:tcW w:w="3191" w:type="dxa"/>
          </w:tcPr>
          <w:p w:rsidR="004659B1" w:rsidRPr="004659B1" w:rsidRDefault="004659B1" w:rsidP="004659B1">
            <w:pPr>
              <w:pStyle w:val="a3"/>
              <w:spacing w:before="0" w:beforeAutospacing="0" w:after="0" w:afterAutospacing="0" w:line="360" w:lineRule="auto"/>
              <w:jc w:val="both"/>
            </w:pPr>
            <w:r w:rsidRPr="004659B1">
              <w:t>9А</w:t>
            </w:r>
          </w:p>
        </w:tc>
      </w:tr>
      <w:tr w:rsidR="004659B1" w:rsidTr="004659B1">
        <w:tc>
          <w:tcPr>
            <w:tcW w:w="3190" w:type="dxa"/>
          </w:tcPr>
          <w:p w:rsidR="004659B1" w:rsidRPr="004659B1" w:rsidRDefault="004659B1" w:rsidP="004659B1">
            <w:pPr>
              <w:pStyle w:val="a3"/>
              <w:spacing w:before="0" w:beforeAutospacing="0" w:after="0" w:afterAutospacing="0" w:line="360" w:lineRule="auto"/>
              <w:jc w:val="both"/>
            </w:pPr>
            <w:r w:rsidRPr="004659B1">
              <w:t>16А</w:t>
            </w:r>
          </w:p>
        </w:tc>
        <w:tc>
          <w:tcPr>
            <w:tcW w:w="3190" w:type="dxa"/>
          </w:tcPr>
          <w:p w:rsidR="004659B1" w:rsidRPr="004659B1" w:rsidRDefault="004659B1" w:rsidP="004659B1">
            <w:pPr>
              <w:pStyle w:val="a3"/>
              <w:spacing w:before="0" w:beforeAutospacing="0" w:after="0" w:afterAutospacing="0" w:line="360" w:lineRule="auto"/>
              <w:jc w:val="both"/>
            </w:pPr>
            <w:r w:rsidRPr="004659B1">
              <w:t>Измельчение</w:t>
            </w:r>
          </w:p>
        </w:tc>
        <w:tc>
          <w:tcPr>
            <w:tcW w:w="3191" w:type="dxa"/>
          </w:tcPr>
          <w:p w:rsidR="004659B1" w:rsidRPr="004659B1" w:rsidRDefault="004659B1" w:rsidP="004659B1">
            <w:pPr>
              <w:pStyle w:val="a3"/>
              <w:spacing w:before="0" w:beforeAutospacing="0" w:after="0" w:afterAutospacing="0" w:line="360" w:lineRule="auto"/>
              <w:jc w:val="both"/>
            </w:pPr>
            <w:r w:rsidRPr="004659B1">
              <w:t>15А,14А</w:t>
            </w:r>
          </w:p>
        </w:tc>
      </w:tr>
      <w:tr w:rsidR="004659B1" w:rsidTr="004659B1">
        <w:tc>
          <w:tcPr>
            <w:tcW w:w="3190" w:type="dxa"/>
          </w:tcPr>
          <w:p w:rsidR="004659B1" w:rsidRPr="004659B1" w:rsidRDefault="004659B1" w:rsidP="004659B1">
            <w:pPr>
              <w:pStyle w:val="a3"/>
              <w:spacing w:before="0" w:beforeAutospacing="0" w:after="0" w:afterAutospacing="0" w:line="360" w:lineRule="auto"/>
              <w:jc w:val="both"/>
            </w:pPr>
            <w:r w:rsidRPr="004659B1">
              <w:t>Смешанный лом</w:t>
            </w:r>
          </w:p>
        </w:tc>
        <w:tc>
          <w:tcPr>
            <w:tcW w:w="3190" w:type="dxa"/>
          </w:tcPr>
          <w:p w:rsidR="004659B1" w:rsidRPr="004659B1" w:rsidRDefault="004659B1" w:rsidP="004659B1">
            <w:pPr>
              <w:pStyle w:val="a3"/>
              <w:spacing w:before="0" w:beforeAutospacing="0" w:after="0" w:afterAutospacing="0" w:line="360" w:lineRule="auto"/>
              <w:jc w:val="both"/>
            </w:pPr>
            <w:proofErr w:type="spellStart"/>
            <w:r w:rsidRPr="004659B1">
              <w:t>Сортировка</w:t>
            </w:r>
            <w:proofErr w:type="gramStart"/>
            <w:r w:rsidRPr="004659B1">
              <w:t>,р</w:t>
            </w:r>
            <w:proofErr w:type="gramEnd"/>
            <w:r w:rsidRPr="004659B1">
              <w:t>езка</w:t>
            </w:r>
            <w:proofErr w:type="spellEnd"/>
          </w:p>
        </w:tc>
        <w:tc>
          <w:tcPr>
            <w:tcW w:w="3191" w:type="dxa"/>
          </w:tcPr>
          <w:p w:rsidR="004659B1" w:rsidRPr="004659B1" w:rsidRDefault="004659B1" w:rsidP="004659B1">
            <w:pPr>
              <w:pStyle w:val="a3"/>
              <w:spacing w:before="0" w:beforeAutospacing="0" w:after="0" w:afterAutospacing="0" w:line="360" w:lineRule="auto"/>
              <w:jc w:val="both"/>
            </w:pPr>
            <w:r w:rsidRPr="004659B1">
              <w:t>2А, 3А, 5А, 9А</w:t>
            </w:r>
          </w:p>
        </w:tc>
      </w:tr>
      <w:tr w:rsidR="004659B1" w:rsidTr="004659B1">
        <w:tc>
          <w:tcPr>
            <w:tcW w:w="3190" w:type="dxa"/>
          </w:tcPr>
          <w:p w:rsidR="004659B1" w:rsidRPr="004659B1" w:rsidRDefault="004659B1" w:rsidP="004659B1">
            <w:pPr>
              <w:pStyle w:val="a3"/>
              <w:spacing w:before="0" w:beforeAutospacing="0" w:after="0" w:afterAutospacing="0" w:line="360" w:lineRule="auto"/>
              <w:jc w:val="both"/>
            </w:pPr>
            <w:proofErr w:type="gramStart"/>
            <w:r w:rsidRPr="004659B1">
              <w:t>Ж</w:t>
            </w:r>
            <w:proofErr w:type="gramEnd"/>
            <w:r w:rsidRPr="004659B1">
              <w:t>/д лом</w:t>
            </w:r>
          </w:p>
        </w:tc>
        <w:tc>
          <w:tcPr>
            <w:tcW w:w="3190" w:type="dxa"/>
          </w:tcPr>
          <w:p w:rsidR="004659B1" w:rsidRPr="004659B1" w:rsidRDefault="004659B1" w:rsidP="004659B1">
            <w:pPr>
              <w:pStyle w:val="a3"/>
              <w:spacing w:before="0" w:beforeAutospacing="0" w:after="0" w:afterAutospacing="0" w:line="360" w:lineRule="auto"/>
              <w:jc w:val="both"/>
            </w:pPr>
            <w:r w:rsidRPr="004659B1">
              <w:t>Резка</w:t>
            </w:r>
          </w:p>
        </w:tc>
        <w:tc>
          <w:tcPr>
            <w:tcW w:w="3191" w:type="dxa"/>
          </w:tcPr>
          <w:p w:rsidR="004659B1" w:rsidRPr="004659B1" w:rsidRDefault="004659B1" w:rsidP="004659B1">
            <w:pPr>
              <w:pStyle w:val="a3"/>
              <w:spacing w:before="0" w:beforeAutospacing="0" w:after="0" w:afterAutospacing="0" w:line="360" w:lineRule="auto"/>
              <w:jc w:val="both"/>
            </w:pPr>
            <w:r w:rsidRPr="004659B1">
              <w:t>2А, 3А, 5А</w:t>
            </w:r>
          </w:p>
        </w:tc>
      </w:tr>
    </w:tbl>
    <w:p w:rsidR="004659B1" w:rsidRDefault="004659B1" w:rsidP="00DA09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DA0962" w:rsidRDefault="00DA096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A0962">
        <w:rPr>
          <w:sz w:val="28"/>
          <w:szCs w:val="28"/>
        </w:rPr>
        <w:t>Согласно ст. 9 Федерального закона «О бухгалтерском учете», каждый факт хозяйственной жизни подлежит оформлению первичным учетным документом. Также следует отметить, что у организации есть право разработать свои формы первичных документов и учетных регистров с соблюдением всех обязательных реквизитов, предусмотренных законодательством. Применение первичных документов для фиксирования факта движения лома при его переработке с одной стадии на другую (со стадии сортировки на стадию резки, а затем, если это предусмотрено технологическим процессом, на стадию прессовки) позволит выполнить, прежде всего, требование ст. 9 закона «О бухгалтерском учете». Однако н</w:t>
      </w:r>
      <w:proofErr w:type="gramStart"/>
      <w:r w:rsidRPr="00DA0962">
        <w:rPr>
          <w:sz w:val="28"/>
          <w:szCs w:val="28"/>
        </w:rPr>
        <w:t>е-</w:t>
      </w:r>
      <w:proofErr w:type="gramEnd"/>
      <w:r w:rsidRPr="00DA0962">
        <w:rPr>
          <w:sz w:val="28"/>
          <w:szCs w:val="28"/>
        </w:rPr>
        <w:t xml:space="preserve"> маловажно, что данное предложение позволит выполнить также требование о внутреннем контроле ст. 19 данного закона, согласно которой экономический субъект обязан организовать и осуществлять внутренний контроль совершаемых фактов хозяйственной жизни.</w:t>
      </w:r>
    </w:p>
    <w:p w:rsidR="004659B1" w:rsidRDefault="00DA096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A0962">
        <w:rPr>
          <w:sz w:val="28"/>
          <w:szCs w:val="28"/>
        </w:rPr>
        <w:t xml:space="preserve">Для оформления факта движения лома при его переработке предлагается использовать как первичный документ акт переработки лома и отходов черных металлов, представленный на рисунке. </w:t>
      </w:r>
    </w:p>
    <w:p w:rsidR="00DA538D" w:rsidRDefault="00DA538D" w:rsidP="004659B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DA538D" w:rsidRDefault="00DA538D" w:rsidP="004659B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DA0962" w:rsidRDefault="00DA0962" w:rsidP="002A5CF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29225" cy="2871141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279" t="34068" r="19669" b="25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871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962" w:rsidRPr="002131A1" w:rsidRDefault="00DA538D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131A1">
        <w:rPr>
          <w:b/>
          <w:sz w:val="28"/>
          <w:szCs w:val="28"/>
        </w:rPr>
        <w:t>Рисунок 3.1.1- Акт переработки лома и отходов черных металлов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Согласно учетной политике организации в ОАО «</w:t>
      </w:r>
      <w:proofErr w:type="spellStart"/>
      <w:r w:rsidRPr="002131A1">
        <w:rPr>
          <w:sz w:val="28"/>
          <w:szCs w:val="28"/>
        </w:rPr>
        <w:t>Ижсталь</w:t>
      </w:r>
      <w:proofErr w:type="spellEnd"/>
      <w:r w:rsidRPr="002131A1">
        <w:rPr>
          <w:sz w:val="28"/>
          <w:szCs w:val="28"/>
        </w:rPr>
        <w:t>» применяется автоматизированная журнально-ордерная форма учета и отчетности.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Материальные ценности на производство поступают по следующим каналам: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-от поставщиков;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-подотчетных лиц;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-собственного производства.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На поставку материалов предприятие заключает договора с поставщиками, которые определяют права, обязанности и ответственность сторон по поставкам продукции.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2131A1">
        <w:rPr>
          <w:sz w:val="28"/>
          <w:szCs w:val="28"/>
        </w:rPr>
        <w:t>Контроль за</w:t>
      </w:r>
      <w:proofErr w:type="gramEnd"/>
      <w:r w:rsidR="00BD554E" w:rsidRPr="002131A1">
        <w:rPr>
          <w:sz w:val="28"/>
          <w:szCs w:val="28"/>
        </w:rPr>
        <w:t xml:space="preserve"> выполнением плана материально - </w:t>
      </w:r>
      <w:r w:rsidRPr="002131A1">
        <w:rPr>
          <w:sz w:val="28"/>
          <w:szCs w:val="28"/>
        </w:rPr>
        <w:t>технического обеспечения по договорам, своевременностью поступления и оприходования материалов осуществляет отдел материально</w:t>
      </w:r>
      <w:r w:rsidR="00BD554E" w:rsidRPr="002131A1">
        <w:rPr>
          <w:sz w:val="28"/>
          <w:szCs w:val="28"/>
        </w:rPr>
        <w:t xml:space="preserve"> </w:t>
      </w:r>
      <w:r w:rsidRPr="002131A1">
        <w:rPr>
          <w:sz w:val="28"/>
          <w:szCs w:val="28"/>
        </w:rPr>
        <w:t>-</w:t>
      </w:r>
      <w:r w:rsidR="00BD554E" w:rsidRPr="002131A1">
        <w:rPr>
          <w:sz w:val="28"/>
          <w:szCs w:val="28"/>
        </w:rPr>
        <w:t xml:space="preserve"> </w:t>
      </w:r>
      <w:r w:rsidRPr="002131A1">
        <w:rPr>
          <w:sz w:val="28"/>
          <w:szCs w:val="28"/>
        </w:rPr>
        <w:t>технического снабжения. С этой целью в отделе (</w:t>
      </w:r>
      <w:proofErr w:type="spellStart"/>
      <w:r w:rsidRPr="002131A1">
        <w:rPr>
          <w:sz w:val="28"/>
          <w:szCs w:val="28"/>
        </w:rPr>
        <w:t>машинограммы</w:t>
      </w:r>
      <w:proofErr w:type="spellEnd"/>
      <w:r w:rsidRPr="002131A1">
        <w:rPr>
          <w:sz w:val="28"/>
          <w:szCs w:val="28"/>
        </w:rPr>
        <w:t xml:space="preserve">) ведут ведомости оперативного учета выполнения договоров поставки. В них отмечают выполнение условий договора о поставке по ассортименту материалов, их количеству, цене, срокам отгрузки и т.д. Бухгалтерия осуществляет </w:t>
      </w:r>
      <w:proofErr w:type="gramStart"/>
      <w:r w:rsidRPr="002131A1">
        <w:rPr>
          <w:sz w:val="28"/>
          <w:szCs w:val="28"/>
        </w:rPr>
        <w:t>контроль за</w:t>
      </w:r>
      <w:proofErr w:type="gramEnd"/>
      <w:r w:rsidRPr="002131A1">
        <w:rPr>
          <w:sz w:val="28"/>
          <w:szCs w:val="28"/>
        </w:rPr>
        <w:t xml:space="preserve"> организацией данного оперативного учета.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lastRenderedPageBreak/>
        <w:t xml:space="preserve">Поступающие в организацию материалы оформляют бухгалтерскими документами </w:t>
      </w:r>
      <w:r w:rsidR="00BD554E" w:rsidRPr="002131A1">
        <w:rPr>
          <w:sz w:val="28"/>
          <w:szCs w:val="28"/>
        </w:rPr>
        <w:t>в следующем порядке: в</w:t>
      </w:r>
      <w:r w:rsidRPr="002131A1">
        <w:rPr>
          <w:sz w:val="28"/>
          <w:szCs w:val="28"/>
        </w:rPr>
        <w:t>месте с отгрузкой продукции поставщик высылает расчетные и другие сопроводительные документы - платежное требование (в двух экземплярах: один непосредственно покупателю, другой - через банк), товарно-транспортную накладную.</w:t>
      </w:r>
      <w:r w:rsidR="00BD554E" w:rsidRPr="002131A1">
        <w:rPr>
          <w:sz w:val="28"/>
          <w:szCs w:val="28"/>
        </w:rPr>
        <w:t xml:space="preserve"> </w:t>
      </w:r>
      <w:r w:rsidRPr="002131A1">
        <w:rPr>
          <w:sz w:val="28"/>
          <w:szCs w:val="28"/>
        </w:rPr>
        <w:t xml:space="preserve"> В отдел материально технического снабжения по поступающим документам проверяют соответствие объема, ассортимента, цен, качества и др. В результате проверки на расчетном документе ставиться пометка о полном или частичном акцепте.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Проверенные платежные требования из отдела снабжения передают в бухгалтерию, а квитанции транспортных организаций - экспедитору для получения и доставки материалов.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Для получения материалов со склада иногородних поставщиков, экспедитору выдают наряд, и доверенность в которых указывают перечень материалов, подлежащих получению. При приемке материалов экспедитор производит не только количественную, но и качественную приемку. Обязательными реквизитами доверенности являются: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-наименование предприятия покупателя и его банковские реквизиты;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-сроки доверенности;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-ФИО уполномоченного лица;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-наименование поставщика, материала;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-единица измерения и количество.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Доверенности регистрируются в книге учета выданных доверенностей.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Принятые грузы экспедитор доставляет на склад организации и сдает заведующему складу, который проверяет соответствие количества и качества материала данными поставщика. Принятые кладовщиком материалы оформляются приходными ордерами.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При установлении несоответствия поступивших материалов их количеству и качеству составляется акт о приеме материалов, служащий основанием для предъявления претензий поставщику.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2131A1">
        <w:rPr>
          <w:sz w:val="28"/>
          <w:szCs w:val="28"/>
        </w:rPr>
        <w:lastRenderedPageBreak/>
        <w:t>Если перевозку материалов осуществляют автотранспортом, то в качестве первичного документа может служить товарно-транспортная накладная типовой формы, которую составляет грузоотправитель в четырех экземплярах: первый и</w:t>
      </w:r>
      <w:r w:rsidR="00235C12" w:rsidRPr="002131A1">
        <w:rPr>
          <w:sz w:val="28"/>
          <w:szCs w:val="28"/>
        </w:rPr>
        <w:t>з</w:t>
      </w:r>
      <w:r w:rsidRPr="002131A1">
        <w:rPr>
          <w:sz w:val="28"/>
          <w:szCs w:val="28"/>
        </w:rPr>
        <w:t xml:space="preserve"> них служит основанием для списания материалов у грузоотправителя; второй - для оприходовани</w:t>
      </w:r>
      <w:r w:rsidR="00BD554E" w:rsidRPr="002131A1">
        <w:rPr>
          <w:sz w:val="28"/>
          <w:szCs w:val="28"/>
        </w:rPr>
        <w:t>я</w:t>
      </w:r>
      <w:r w:rsidRPr="002131A1">
        <w:rPr>
          <w:sz w:val="28"/>
          <w:szCs w:val="28"/>
        </w:rPr>
        <w:t xml:space="preserve"> материала получателем; третий</w:t>
      </w:r>
      <w:r w:rsidR="00BD554E" w:rsidRPr="002131A1">
        <w:rPr>
          <w:sz w:val="28"/>
          <w:szCs w:val="28"/>
        </w:rPr>
        <w:t xml:space="preserve"> </w:t>
      </w:r>
      <w:r w:rsidRPr="002131A1">
        <w:rPr>
          <w:sz w:val="28"/>
          <w:szCs w:val="28"/>
        </w:rPr>
        <w:t xml:space="preserve">- для расчетов </w:t>
      </w:r>
      <w:r w:rsidR="00BD554E" w:rsidRPr="002131A1">
        <w:rPr>
          <w:sz w:val="28"/>
          <w:szCs w:val="28"/>
        </w:rPr>
        <w:t>с</w:t>
      </w:r>
      <w:r w:rsidRPr="002131A1">
        <w:rPr>
          <w:sz w:val="28"/>
          <w:szCs w:val="28"/>
        </w:rPr>
        <w:t xml:space="preserve"> автотранспортной организацией и является приложением к счету на оплату за перевозку ценностей;</w:t>
      </w:r>
      <w:proofErr w:type="gramEnd"/>
      <w:r w:rsidRPr="002131A1">
        <w:rPr>
          <w:sz w:val="28"/>
          <w:szCs w:val="28"/>
        </w:rPr>
        <w:t xml:space="preserve"> четвертый является приложением для учета транспортной работы и прилагается к путевому листу.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Для обеспечения</w:t>
      </w:r>
      <w:r w:rsidR="00BD554E" w:rsidRPr="002131A1">
        <w:rPr>
          <w:sz w:val="28"/>
          <w:szCs w:val="28"/>
        </w:rPr>
        <w:t xml:space="preserve"> </w:t>
      </w:r>
      <w:r w:rsidRPr="002131A1">
        <w:rPr>
          <w:sz w:val="28"/>
          <w:szCs w:val="28"/>
        </w:rPr>
        <w:t xml:space="preserve"> </w:t>
      </w:r>
      <w:proofErr w:type="gramStart"/>
      <w:r w:rsidRPr="002131A1">
        <w:rPr>
          <w:sz w:val="28"/>
          <w:szCs w:val="28"/>
        </w:rPr>
        <w:t>контроля за</w:t>
      </w:r>
      <w:proofErr w:type="gramEnd"/>
      <w:r w:rsidRPr="002131A1">
        <w:rPr>
          <w:sz w:val="28"/>
          <w:szCs w:val="28"/>
        </w:rPr>
        <w:t xml:space="preserve"> расходованием материалов и правильного документального его оформления организация осуществляет соответствующие организационные мероприятия. Важным условием </w:t>
      </w:r>
      <w:proofErr w:type="gramStart"/>
      <w:r w:rsidRPr="002131A1">
        <w:rPr>
          <w:sz w:val="28"/>
          <w:szCs w:val="28"/>
        </w:rPr>
        <w:t>контроля за</w:t>
      </w:r>
      <w:proofErr w:type="gramEnd"/>
      <w:r w:rsidRPr="002131A1">
        <w:rPr>
          <w:sz w:val="28"/>
          <w:szCs w:val="28"/>
        </w:rPr>
        <w:t xml:space="preserve"> рациональным использованием материалов, например, являются их нормирование и отпуск на основе установленных лимитов. Лимиты рассчитываются отделами снабжения на основе данных планового отдела об объеме выпуска продукции и норм расхода материалов на единицу продукции.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 xml:space="preserve">Расход материалов, отпускаемых в производство и на другие нужды, ежедневно оформляют </w:t>
      </w:r>
      <w:proofErr w:type="spellStart"/>
      <w:r w:rsidRPr="002131A1">
        <w:rPr>
          <w:sz w:val="28"/>
          <w:szCs w:val="28"/>
        </w:rPr>
        <w:t>л</w:t>
      </w:r>
      <w:r w:rsidR="00BD554E" w:rsidRPr="002131A1">
        <w:rPr>
          <w:sz w:val="28"/>
          <w:szCs w:val="28"/>
        </w:rPr>
        <w:t>имитно</w:t>
      </w:r>
      <w:proofErr w:type="spellEnd"/>
      <w:r w:rsidR="00BD554E" w:rsidRPr="002131A1">
        <w:rPr>
          <w:sz w:val="28"/>
          <w:szCs w:val="28"/>
        </w:rPr>
        <w:t xml:space="preserve"> - заборными картами</w:t>
      </w:r>
      <w:r w:rsidRPr="002131A1">
        <w:rPr>
          <w:sz w:val="28"/>
          <w:szCs w:val="28"/>
        </w:rPr>
        <w:t>, которые предназначены для последовательного оформления отпуска материалов, потребляемых систематически.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Карты выписываются в двух экземплярах, один передается цеху потребителю, другой – заведующему складом. В картах указывают: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-вид операции;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-номер склада, отпускающего материалы;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-цех-получатель;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-шифр затрат;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-наименование материала;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-единица измерения;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-лимит месячного расхода материалов.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lastRenderedPageBreak/>
        <w:t xml:space="preserve">После каждого отпуска материалов кладовщик выводит остаток лимита. По окончании месяца карты сдаются в бухгалтерию. Они служат средством предварительного </w:t>
      </w:r>
      <w:proofErr w:type="gramStart"/>
      <w:r w:rsidRPr="002131A1">
        <w:rPr>
          <w:sz w:val="28"/>
          <w:szCs w:val="28"/>
        </w:rPr>
        <w:t>контроля за</w:t>
      </w:r>
      <w:proofErr w:type="gramEnd"/>
      <w:r w:rsidRPr="002131A1">
        <w:rPr>
          <w:sz w:val="28"/>
          <w:szCs w:val="28"/>
        </w:rPr>
        <w:t xml:space="preserve"> расходованием материалов и соблюдением норм выдачи.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 xml:space="preserve">Если потребность в материалах возникает не регулярно, то они отпускаются со склада по разовому документу – </w:t>
      </w:r>
      <w:r w:rsidR="00BD554E" w:rsidRPr="002131A1">
        <w:rPr>
          <w:sz w:val="28"/>
          <w:szCs w:val="28"/>
        </w:rPr>
        <w:t>т</w:t>
      </w:r>
      <w:r w:rsidRPr="002131A1">
        <w:rPr>
          <w:sz w:val="28"/>
          <w:szCs w:val="28"/>
        </w:rPr>
        <w:t>ребованию, основными реквизитами которого являются количество затребованного и фактически отпущенного материала, цех</w:t>
      </w:r>
      <w:r w:rsidR="000D3A94" w:rsidRPr="002131A1">
        <w:rPr>
          <w:sz w:val="28"/>
          <w:szCs w:val="28"/>
        </w:rPr>
        <w:t>у</w:t>
      </w:r>
      <w:r w:rsidRPr="002131A1">
        <w:rPr>
          <w:sz w:val="28"/>
          <w:szCs w:val="28"/>
        </w:rPr>
        <w:t xml:space="preserve"> получател</w:t>
      </w:r>
      <w:r w:rsidR="000D3A94" w:rsidRPr="002131A1">
        <w:rPr>
          <w:sz w:val="28"/>
          <w:szCs w:val="28"/>
        </w:rPr>
        <w:t>ю</w:t>
      </w:r>
      <w:r w:rsidRPr="002131A1">
        <w:rPr>
          <w:sz w:val="28"/>
          <w:szCs w:val="28"/>
        </w:rPr>
        <w:t>.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 xml:space="preserve">Перемещение материалов из одного склада в другой оформляется </w:t>
      </w:r>
      <w:r w:rsidR="00235C12" w:rsidRPr="002131A1">
        <w:rPr>
          <w:sz w:val="28"/>
          <w:szCs w:val="28"/>
        </w:rPr>
        <w:t>н</w:t>
      </w:r>
      <w:r w:rsidRPr="002131A1">
        <w:rPr>
          <w:sz w:val="28"/>
          <w:szCs w:val="28"/>
        </w:rPr>
        <w:t>акладной на внутреннее перемещение, которую составляют материально-ответственные лица склада в дух экземплярах, один остается на складе с распиской получателя, другой - получателю с распиской кладовщика.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Кроме отпуска материалов в производство, на предприятии осуществляется отпуск материалов на сторону, путем выписки Приказа на отпуск материалов.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Таким образом, при изучении документального оформления мы выявили ряд нарушений: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-в Обществе к учету принимаются материалы на основании недостаточно оформленных первичных документов и документов старых унифицированных форм;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 не всегда идет соответствие цен в договоре и документах поставщика.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Для устранения этих недостатко</w:t>
      </w:r>
      <w:r w:rsidR="000D3A94" w:rsidRPr="002131A1">
        <w:rPr>
          <w:sz w:val="28"/>
          <w:szCs w:val="28"/>
        </w:rPr>
        <w:t>в</w:t>
      </w:r>
      <w:r w:rsidRPr="002131A1">
        <w:rPr>
          <w:sz w:val="28"/>
          <w:szCs w:val="28"/>
        </w:rPr>
        <w:t xml:space="preserve"> можно предложить следующее:</w:t>
      </w:r>
    </w:p>
    <w:p w:rsidR="002A5CF2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 отслеживать заполнение всех обязательных реквизитов;</w:t>
      </w:r>
    </w:p>
    <w:p w:rsidR="00DA538D" w:rsidRPr="002131A1" w:rsidRDefault="002A5CF2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-не принимать к учету документы, которые недостаточно оформлены.</w:t>
      </w:r>
    </w:p>
    <w:p w:rsidR="00A12DA5" w:rsidRPr="002131A1" w:rsidRDefault="00A12DA5" w:rsidP="002131A1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131A1">
        <w:rPr>
          <w:b/>
          <w:sz w:val="28"/>
          <w:szCs w:val="28"/>
        </w:rPr>
        <w:t>3.2 Аналитический и синтетический  учет наличия и движения материалов в организации</w:t>
      </w:r>
    </w:p>
    <w:p w:rsidR="00076FD0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 xml:space="preserve">Аналитический учет по счету 10 «Материалы» ведется по местам хранения материалов, по видам, сортам. 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lastRenderedPageBreak/>
        <w:t>На ОАО «</w:t>
      </w:r>
      <w:proofErr w:type="spellStart"/>
      <w:r w:rsidRPr="002131A1">
        <w:rPr>
          <w:sz w:val="28"/>
          <w:szCs w:val="28"/>
        </w:rPr>
        <w:t>Ижсталь</w:t>
      </w:r>
      <w:proofErr w:type="spellEnd"/>
      <w:r w:rsidRPr="002131A1">
        <w:rPr>
          <w:sz w:val="28"/>
          <w:szCs w:val="28"/>
        </w:rPr>
        <w:t>» ведется автоматизированный метод учета. При автоматизированном учете материалов, т.е. обработк</w:t>
      </w:r>
      <w:r w:rsidR="000D3A94" w:rsidRPr="002131A1">
        <w:rPr>
          <w:sz w:val="28"/>
          <w:szCs w:val="28"/>
        </w:rPr>
        <w:t>а</w:t>
      </w:r>
      <w:r w:rsidRPr="002131A1">
        <w:rPr>
          <w:sz w:val="28"/>
          <w:szCs w:val="28"/>
        </w:rPr>
        <w:t xml:space="preserve"> первичных учетных документов с использованием средств вычислительной техники, все необходимые для учета и контроля регистры бухгалтерского учета составляются при помощи средств вычислительной техники. В ведомостях отражаются обороты и остатки по каждому номенклатурному номеру материалов</w:t>
      </w:r>
      <w:r w:rsidR="000D3A94" w:rsidRPr="002131A1">
        <w:rPr>
          <w:sz w:val="28"/>
          <w:szCs w:val="28"/>
        </w:rPr>
        <w:t>,</w:t>
      </w:r>
      <w:r w:rsidRPr="002131A1">
        <w:rPr>
          <w:sz w:val="28"/>
          <w:szCs w:val="28"/>
        </w:rPr>
        <w:t xml:space="preserve"> по количеству и сумме. Ведомости составляются в двух экземплярах - для бухгалтерской службы и склада.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Применение организацией автоматизированных учетных программ позволяет обеспечить формирование таких учетных регистров как: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1) оборотная ведомость движения материалов по номенклатурным номерам в разрезе складов, подразделений, мест хранения;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2) ведомость расхода материалов по объектам;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3) оборотная ведомость по материалам, находящимся в пути;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 xml:space="preserve">4) оборотная ведомость движения материалов по </w:t>
      </w:r>
      <w:proofErr w:type="spellStart"/>
      <w:r w:rsidRPr="002131A1">
        <w:rPr>
          <w:sz w:val="28"/>
          <w:szCs w:val="28"/>
        </w:rPr>
        <w:t>неотфактурованным</w:t>
      </w:r>
      <w:proofErr w:type="spellEnd"/>
      <w:r w:rsidRPr="002131A1">
        <w:rPr>
          <w:sz w:val="28"/>
          <w:szCs w:val="28"/>
        </w:rPr>
        <w:t xml:space="preserve"> поставкам;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5) другие регистры согласно учетной политике организации.</w:t>
      </w:r>
    </w:p>
    <w:p w:rsidR="0022263A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Персональные компьютеры аппарата бухгалтерии и заведующ</w:t>
      </w:r>
      <w:r w:rsidR="007327A9" w:rsidRPr="002131A1">
        <w:rPr>
          <w:sz w:val="28"/>
          <w:szCs w:val="28"/>
        </w:rPr>
        <w:t>их</w:t>
      </w:r>
      <w:r w:rsidRPr="002131A1">
        <w:rPr>
          <w:sz w:val="28"/>
          <w:szCs w:val="28"/>
        </w:rPr>
        <w:t xml:space="preserve"> склад</w:t>
      </w:r>
      <w:r w:rsidR="007327A9" w:rsidRPr="002131A1">
        <w:rPr>
          <w:sz w:val="28"/>
          <w:szCs w:val="28"/>
        </w:rPr>
        <w:t>ами</w:t>
      </w:r>
      <w:r w:rsidRPr="002131A1">
        <w:rPr>
          <w:sz w:val="28"/>
          <w:szCs w:val="28"/>
        </w:rPr>
        <w:t xml:space="preserve"> объединены единой локальной вычислительной сетью.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 xml:space="preserve"> Компьютеризация складского учета позволяет избежать трудоемкой работы, обеспечивает оперативность учета и его достоверность. При компьютерном варианте учета отпадает необходимость ведения на складе карточек складского учета вручную. При вводе данных в компьютер непосредственно в момент совершения операций всегда можно получить данные в различных группировках об остатках материалов на складе, их поступлении и выбытии.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 xml:space="preserve">На каждое наименование (номенклатурный номер) открываются карточки учета материалов. В карточках отражается движение материалов (приход, расход) на основании первичных учетных документов (приходных, </w:t>
      </w:r>
      <w:r w:rsidRPr="002131A1">
        <w:rPr>
          <w:sz w:val="28"/>
          <w:szCs w:val="28"/>
        </w:rPr>
        <w:lastRenderedPageBreak/>
        <w:t>расходных, на внутренние перемещения), сдаваемых в бухгалтерскую службу, а также остаток. Ежемесячно составляются оборотные ведомости материалов отдельно по каждому складу и подразделению.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В оборотных ведомостях указываются: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-номенклатурный номер материала;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-наименование материала с указанием отличительных признаков (сорт, артикул, размер, марка и т.д.);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-единица измерения</w:t>
      </w:r>
      <w:r w:rsidR="00072A81">
        <w:rPr>
          <w:sz w:val="28"/>
          <w:szCs w:val="28"/>
        </w:rPr>
        <w:t xml:space="preserve"> </w:t>
      </w:r>
      <w:r w:rsidR="004E5DDD" w:rsidRPr="002131A1">
        <w:rPr>
          <w:sz w:val="28"/>
          <w:szCs w:val="28"/>
        </w:rPr>
        <w:t>(</w:t>
      </w:r>
      <w:proofErr w:type="spellStart"/>
      <w:proofErr w:type="gramStart"/>
      <w:r w:rsidR="004E5DDD" w:rsidRPr="002131A1">
        <w:rPr>
          <w:sz w:val="28"/>
          <w:szCs w:val="28"/>
        </w:rPr>
        <w:t>шт</w:t>
      </w:r>
      <w:proofErr w:type="spellEnd"/>
      <w:proofErr w:type="gramEnd"/>
      <w:r w:rsidR="004E5DDD" w:rsidRPr="002131A1">
        <w:rPr>
          <w:sz w:val="28"/>
          <w:szCs w:val="28"/>
        </w:rPr>
        <w:t xml:space="preserve">, кг, т.) </w:t>
      </w:r>
      <w:r w:rsidRPr="002131A1">
        <w:rPr>
          <w:sz w:val="28"/>
          <w:szCs w:val="28"/>
        </w:rPr>
        <w:t>;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-цена;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-остаток на начало месяца - количество и сумма;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-приход за месяц - количество и сумма;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-расход за месяц - количество и сумма;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-остаток на конец месяца - количество и сумма.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В каждой оборотной ведомости выводятся итоги сумм по каждой странице, по группам материалов и общий итог по складу (подразделению). На основе указанных оборотных ведомостей составляется сводная оборотная ведомость, в которую переносятся итоги оборотных ведомостей складов и подразделений, по складам и подразделениям в целом.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 xml:space="preserve">Для правильного учета затрат и </w:t>
      </w:r>
      <w:proofErr w:type="spellStart"/>
      <w:r w:rsidRPr="002131A1">
        <w:rPr>
          <w:sz w:val="28"/>
          <w:szCs w:val="28"/>
        </w:rPr>
        <w:t>калькулирования</w:t>
      </w:r>
      <w:proofErr w:type="spellEnd"/>
      <w:r w:rsidRPr="002131A1">
        <w:rPr>
          <w:sz w:val="28"/>
          <w:szCs w:val="28"/>
        </w:rPr>
        <w:t xml:space="preserve"> себестоимости по объектам ежемесячно в бухгалтерской службе на основании материальных отчетов производится списание материальных ценностей с материально ответственного лица на объект.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Все операции движения материалов на исследуемой организации осуществля</w:t>
      </w:r>
      <w:r w:rsidR="00A35F11" w:rsidRPr="002131A1">
        <w:rPr>
          <w:sz w:val="28"/>
          <w:szCs w:val="28"/>
        </w:rPr>
        <w:t>ю</w:t>
      </w:r>
      <w:r w:rsidRPr="002131A1">
        <w:rPr>
          <w:sz w:val="28"/>
          <w:szCs w:val="28"/>
        </w:rPr>
        <w:t>т заведующи</w:t>
      </w:r>
      <w:r w:rsidR="00A35F11" w:rsidRPr="002131A1">
        <w:rPr>
          <w:sz w:val="28"/>
          <w:szCs w:val="28"/>
        </w:rPr>
        <w:t>е</w:t>
      </w:r>
      <w:r w:rsidRPr="002131A1">
        <w:rPr>
          <w:sz w:val="28"/>
          <w:szCs w:val="28"/>
        </w:rPr>
        <w:t xml:space="preserve"> складом, являющи</w:t>
      </w:r>
      <w:r w:rsidR="00A35F11" w:rsidRPr="002131A1">
        <w:rPr>
          <w:sz w:val="28"/>
          <w:szCs w:val="28"/>
        </w:rPr>
        <w:t>е</w:t>
      </w:r>
      <w:r w:rsidRPr="002131A1">
        <w:rPr>
          <w:sz w:val="28"/>
          <w:szCs w:val="28"/>
        </w:rPr>
        <w:t>ся материально ответственным лицом. Дисциплинарная, материальная и уголовная ответственность материально</w:t>
      </w:r>
      <w:r w:rsidR="000D3A94" w:rsidRPr="002131A1">
        <w:rPr>
          <w:sz w:val="28"/>
          <w:szCs w:val="28"/>
        </w:rPr>
        <w:t xml:space="preserve"> -</w:t>
      </w:r>
      <w:r w:rsidRPr="002131A1">
        <w:rPr>
          <w:sz w:val="28"/>
          <w:szCs w:val="28"/>
        </w:rPr>
        <w:t xml:space="preserve"> ответственных лиц определяется действующим законодательством.</w:t>
      </w:r>
    </w:p>
    <w:p w:rsidR="000D3A94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Приказом по данной организации установлен список должностных лиц, которым дано право затребовать материалы, разрешить их отпуск со склада.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lastRenderedPageBreak/>
        <w:t>Распоряжения главного бухгалтера ОАО «</w:t>
      </w:r>
      <w:proofErr w:type="spellStart"/>
      <w:r w:rsidRPr="002131A1">
        <w:rPr>
          <w:sz w:val="28"/>
          <w:szCs w:val="28"/>
        </w:rPr>
        <w:t>Ижсталь</w:t>
      </w:r>
      <w:proofErr w:type="spellEnd"/>
      <w:r w:rsidRPr="002131A1">
        <w:rPr>
          <w:sz w:val="28"/>
          <w:szCs w:val="28"/>
        </w:rPr>
        <w:t xml:space="preserve"> в части учета материальных ценностей обязательны для заведующего складом, других материально</w:t>
      </w:r>
      <w:r w:rsidR="000D3A94" w:rsidRPr="002131A1">
        <w:rPr>
          <w:sz w:val="28"/>
          <w:szCs w:val="28"/>
        </w:rPr>
        <w:t xml:space="preserve"> -</w:t>
      </w:r>
      <w:r w:rsidRPr="002131A1">
        <w:rPr>
          <w:sz w:val="28"/>
          <w:szCs w:val="28"/>
        </w:rPr>
        <w:t xml:space="preserve"> ответственных лиц (прорабов, мастеров), должностных лиц и работников организации.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Каждый день заведующий складом заносит данные первичных документов в программу бухгалтерского учета.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В установленные сроки заведующий складом передает все документы на поступившие и выбывшие материальные ценности в бухгалтерию организации. Сдачу приходных и расходных документов оформляют реестром в двух экземплярах.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 xml:space="preserve">При использовании материальных отчетов отпадает необходимость в составлении других документов на расход материалов и упрощает учет материалов в подотчете, поскольку в качестве регистров аналитического учета используются отчеты материально </w:t>
      </w:r>
      <w:r w:rsidR="000D3A94" w:rsidRPr="002131A1">
        <w:rPr>
          <w:sz w:val="28"/>
          <w:szCs w:val="28"/>
        </w:rPr>
        <w:t xml:space="preserve">– </w:t>
      </w:r>
      <w:r w:rsidRPr="002131A1">
        <w:rPr>
          <w:sz w:val="28"/>
          <w:szCs w:val="28"/>
        </w:rPr>
        <w:t>ответственных лиц.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В ОАО «</w:t>
      </w:r>
      <w:proofErr w:type="spellStart"/>
      <w:r w:rsidRPr="002131A1">
        <w:rPr>
          <w:sz w:val="28"/>
          <w:szCs w:val="28"/>
        </w:rPr>
        <w:t>Ижсталь</w:t>
      </w:r>
      <w:proofErr w:type="spellEnd"/>
      <w:r w:rsidRPr="002131A1">
        <w:rPr>
          <w:sz w:val="28"/>
          <w:szCs w:val="28"/>
        </w:rPr>
        <w:t xml:space="preserve">» большая часть материалов отправляется </w:t>
      </w:r>
      <w:r w:rsidR="004E5DDD" w:rsidRPr="002131A1">
        <w:rPr>
          <w:sz w:val="28"/>
          <w:szCs w:val="28"/>
        </w:rPr>
        <w:t>в цеха</w:t>
      </w:r>
      <w:r w:rsidRPr="002131A1">
        <w:rPr>
          <w:sz w:val="28"/>
          <w:szCs w:val="28"/>
        </w:rPr>
        <w:t>, на которых выполняются работы. За выполнение работ, и соответственно, за материалы на этом объекте отвечает прораб (мастер</w:t>
      </w:r>
      <w:r w:rsidR="000D3A94" w:rsidRPr="002131A1">
        <w:rPr>
          <w:sz w:val="28"/>
          <w:szCs w:val="28"/>
        </w:rPr>
        <w:t xml:space="preserve">, </w:t>
      </w:r>
      <w:r w:rsidRPr="002131A1">
        <w:rPr>
          <w:sz w:val="28"/>
          <w:szCs w:val="28"/>
        </w:rPr>
        <w:t>материально</w:t>
      </w:r>
      <w:r w:rsidR="000D3A94" w:rsidRPr="002131A1">
        <w:rPr>
          <w:sz w:val="28"/>
          <w:szCs w:val="28"/>
        </w:rPr>
        <w:t xml:space="preserve"> </w:t>
      </w:r>
      <w:r w:rsidR="000D3A94" w:rsidRPr="002131A1">
        <w:rPr>
          <w:b/>
          <w:sz w:val="28"/>
          <w:szCs w:val="28"/>
        </w:rPr>
        <w:t>-</w:t>
      </w:r>
      <w:r w:rsidRPr="002131A1">
        <w:rPr>
          <w:b/>
          <w:sz w:val="28"/>
          <w:szCs w:val="28"/>
        </w:rPr>
        <w:t xml:space="preserve"> </w:t>
      </w:r>
      <w:r w:rsidRPr="002131A1">
        <w:rPr>
          <w:sz w:val="28"/>
          <w:szCs w:val="28"/>
        </w:rPr>
        <w:t>о</w:t>
      </w:r>
      <w:r w:rsidR="000D3A94" w:rsidRPr="002131A1">
        <w:rPr>
          <w:sz w:val="28"/>
          <w:szCs w:val="28"/>
        </w:rPr>
        <w:t xml:space="preserve">тветственное лицо). Материально </w:t>
      </w:r>
      <w:r w:rsidR="000D3A94" w:rsidRPr="002131A1">
        <w:rPr>
          <w:b/>
          <w:sz w:val="28"/>
          <w:szCs w:val="28"/>
        </w:rPr>
        <w:t xml:space="preserve">- </w:t>
      </w:r>
      <w:r w:rsidRPr="002131A1">
        <w:rPr>
          <w:sz w:val="28"/>
          <w:szCs w:val="28"/>
        </w:rPr>
        <w:t>ответственные лица составляют материальные отчеты за месяц об остатках и движении материалов в подотчете и предоставляют их в двух экземплярах - в бухгалтерию и заведующему складу. В отчетах содержатся следующие сведения: наименование материала, единица измерения, остаток на нача</w:t>
      </w:r>
      <w:r w:rsidR="000D3A94" w:rsidRPr="002131A1">
        <w:rPr>
          <w:sz w:val="28"/>
          <w:szCs w:val="28"/>
        </w:rPr>
        <w:t xml:space="preserve">ло месяца, количество </w:t>
      </w:r>
      <w:proofErr w:type="gramStart"/>
      <w:r w:rsidR="000D3A94" w:rsidRPr="002131A1">
        <w:rPr>
          <w:sz w:val="28"/>
          <w:szCs w:val="28"/>
        </w:rPr>
        <w:t>материала</w:t>
      </w:r>
      <w:proofErr w:type="gramEnd"/>
      <w:r w:rsidRPr="002131A1">
        <w:rPr>
          <w:sz w:val="28"/>
          <w:szCs w:val="28"/>
        </w:rPr>
        <w:t xml:space="preserve"> взятое со склада предприятия, фактически израсходованное количество материалов, остаток на конец месяца. После сдачи объекта бухгалтерия проверяет соответствие фактически израсходованного материала по материальному отчету прораба с данными акта выполненных работ на объекте.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По окончании месяца на основании данных о приобретении и заготовлении материалов</w:t>
      </w:r>
      <w:r w:rsidR="004E5DDD" w:rsidRPr="002131A1">
        <w:rPr>
          <w:sz w:val="28"/>
          <w:szCs w:val="28"/>
        </w:rPr>
        <w:t>,</w:t>
      </w:r>
      <w:r w:rsidRPr="002131A1">
        <w:rPr>
          <w:sz w:val="28"/>
          <w:szCs w:val="28"/>
        </w:rPr>
        <w:t xml:space="preserve"> бухгалтерия ОАО «</w:t>
      </w:r>
      <w:proofErr w:type="spellStart"/>
      <w:r w:rsidRPr="002131A1">
        <w:rPr>
          <w:sz w:val="28"/>
          <w:szCs w:val="28"/>
        </w:rPr>
        <w:t>Ижсталь</w:t>
      </w:r>
      <w:proofErr w:type="spellEnd"/>
      <w:r w:rsidRPr="002131A1">
        <w:rPr>
          <w:sz w:val="28"/>
          <w:szCs w:val="28"/>
        </w:rPr>
        <w:t>» должна определить:</w:t>
      </w:r>
    </w:p>
    <w:p w:rsidR="00A12DA5" w:rsidRPr="002131A1" w:rsidRDefault="00A12DA5" w:rsidP="002131A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lastRenderedPageBreak/>
        <w:t>остатки материалов в пути и матер</w:t>
      </w:r>
      <w:r w:rsidR="00076FD0" w:rsidRPr="002131A1">
        <w:rPr>
          <w:sz w:val="28"/>
          <w:szCs w:val="28"/>
        </w:rPr>
        <w:t xml:space="preserve">иалов, не вывезенных со </w:t>
      </w:r>
      <w:r w:rsidR="00653452" w:rsidRPr="002131A1">
        <w:rPr>
          <w:sz w:val="28"/>
          <w:szCs w:val="28"/>
        </w:rPr>
        <w:t xml:space="preserve">складов </w:t>
      </w:r>
      <w:r w:rsidRPr="002131A1">
        <w:rPr>
          <w:sz w:val="28"/>
          <w:szCs w:val="28"/>
        </w:rPr>
        <w:t>поставщиков;</w:t>
      </w:r>
    </w:p>
    <w:p w:rsidR="00A12DA5" w:rsidRPr="002131A1" w:rsidRDefault="00A12DA5" w:rsidP="002131A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 xml:space="preserve">данные о </w:t>
      </w:r>
      <w:proofErr w:type="spellStart"/>
      <w:r w:rsidRPr="002131A1">
        <w:rPr>
          <w:sz w:val="28"/>
          <w:szCs w:val="28"/>
        </w:rPr>
        <w:t>неотфактуренных</w:t>
      </w:r>
      <w:proofErr w:type="spellEnd"/>
      <w:r w:rsidRPr="002131A1">
        <w:rPr>
          <w:sz w:val="28"/>
          <w:szCs w:val="28"/>
        </w:rPr>
        <w:t xml:space="preserve"> поставках;</w:t>
      </w:r>
    </w:p>
    <w:p w:rsidR="00653452" w:rsidRPr="002131A1" w:rsidRDefault="00A12DA5" w:rsidP="002131A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 xml:space="preserve">остатки </w:t>
      </w:r>
      <w:r w:rsidR="000D3A94" w:rsidRPr="002131A1">
        <w:rPr>
          <w:sz w:val="28"/>
          <w:szCs w:val="28"/>
        </w:rPr>
        <w:t xml:space="preserve">задолженности поставщикам </w:t>
      </w:r>
      <w:proofErr w:type="gramStart"/>
      <w:r w:rsidR="000D3A94" w:rsidRPr="002131A1">
        <w:rPr>
          <w:sz w:val="28"/>
          <w:szCs w:val="28"/>
        </w:rPr>
        <w:t>по</w:t>
      </w:r>
      <w:proofErr w:type="gramEnd"/>
      <w:r w:rsidR="000D3A94" w:rsidRPr="002131A1">
        <w:rPr>
          <w:sz w:val="28"/>
          <w:szCs w:val="28"/>
        </w:rPr>
        <w:t xml:space="preserve"> не</w:t>
      </w:r>
      <w:r w:rsidRPr="002131A1">
        <w:rPr>
          <w:sz w:val="28"/>
          <w:szCs w:val="28"/>
        </w:rPr>
        <w:t>оплаченным в срок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расчетным документам.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Ежемесячно в бухгалтерской службе организации на основании данных службы склада формируются</w:t>
      </w:r>
      <w:r w:rsidR="000D3A94" w:rsidRPr="002131A1">
        <w:rPr>
          <w:sz w:val="28"/>
          <w:szCs w:val="28"/>
        </w:rPr>
        <w:t>:</w:t>
      </w:r>
      <w:r w:rsidRPr="002131A1">
        <w:rPr>
          <w:sz w:val="28"/>
          <w:szCs w:val="28"/>
        </w:rPr>
        <w:t xml:space="preserve"> ведомость остатков по складу предприятия</w:t>
      </w:r>
      <w:r w:rsidR="000D3A94" w:rsidRPr="002131A1">
        <w:rPr>
          <w:sz w:val="28"/>
          <w:szCs w:val="28"/>
        </w:rPr>
        <w:t>,</w:t>
      </w:r>
      <w:r w:rsidRPr="002131A1">
        <w:rPr>
          <w:sz w:val="28"/>
          <w:szCs w:val="28"/>
        </w:rPr>
        <w:t xml:space="preserve"> ведомости остатков материалов, находящихся на объектах по материально-ответственным лицам.</w:t>
      </w:r>
    </w:p>
    <w:p w:rsidR="0022263A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Синтетические счета по учету материалов предназначены для обобщения информации о наличии и движении предметов труда, предназначенных для обработки, переработки или использования в производстве, либо для хозяйственных нужд, сре</w:t>
      </w:r>
      <w:proofErr w:type="gramStart"/>
      <w:r w:rsidRPr="002131A1">
        <w:rPr>
          <w:sz w:val="28"/>
          <w:szCs w:val="28"/>
        </w:rPr>
        <w:t>дств тр</w:t>
      </w:r>
      <w:proofErr w:type="gramEnd"/>
      <w:r w:rsidRPr="002131A1">
        <w:rPr>
          <w:sz w:val="28"/>
          <w:szCs w:val="28"/>
        </w:rPr>
        <w:t>уда, которые в соответствии с установленным порядком включаются в состав средств в обороте, а также операций, связанных с их заготовлением (приобретением).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В ОАО «</w:t>
      </w:r>
      <w:proofErr w:type="spellStart"/>
      <w:r w:rsidRPr="002131A1">
        <w:rPr>
          <w:sz w:val="28"/>
          <w:szCs w:val="28"/>
        </w:rPr>
        <w:t>Ижсталь</w:t>
      </w:r>
      <w:proofErr w:type="spellEnd"/>
      <w:r w:rsidRPr="002131A1">
        <w:rPr>
          <w:sz w:val="28"/>
          <w:szCs w:val="28"/>
        </w:rPr>
        <w:t>»  в соответствии с учетной политикой для учета материалов используют счет 10 «Материалы»,</w:t>
      </w:r>
      <w:r w:rsidR="000D3A94" w:rsidRPr="002131A1">
        <w:rPr>
          <w:sz w:val="28"/>
          <w:szCs w:val="28"/>
        </w:rPr>
        <w:t xml:space="preserve"> </w:t>
      </w:r>
      <w:r w:rsidR="0022263A" w:rsidRPr="002131A1">
        <w:rPr>
          <w:sz w:val="28"/>
          <w:szCs w:val="28"/>
        </w:rPr>
        <w:t>д</w:t>
      </w:r>
      <w:r w:rsidRPr="002131A1">
        <w:rPr>
          <w:sz w:val="28"/>
          <w:szCs w:val="28"/>
        </w:rPr>
        <w:t>ля учета материалов по счету «10» применяются следующие субсчета: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10.</w:t>
      </w:r>
      <w:r w:rsidR="00BF4B42">
        <w:rPr>
          <w:sz w:val="28"/>
          <w:szCs w:val="28"/>
        </w:rPr>
        <w:t>0</w:t>
      </w:r>
      <w:r w:rsidRPr="002131A1">
        <w:rPr>
          <w:sz w:val="28"/>
          <w:szCs w:val="28"/>
        </w:rPr>
        <w:t>1 «Сырье и материалы» – для учета основных и вспомогательных материало</w:t>
      </w:r>
      <w:proofErr w:type="gramStart"/>
      <w:r w:rsidRPr="002131A1">
        <w:rPr>
          <w:sz w:val="28"/>
          <w:szCs w:val="28"/>
        </w:rPr>
        <w:t>в</w:t>
      </w:r>
      <w:r w:rsidR="003F5193" w:rsidRPr="002131A1">
        <w:rPr>
          <w:sz w:val="28"/>
          <w:szCs w:val="28"/>
        </w:rPr>
        <w:t>(</w:t>
      </w:r>
      <w:proofErr w:type="gramEnd"/>
      <w:r w:rsidR="003F5193" w:rsidRPr="002131A1">
        <w:rPr>
          <w:sz w:val="28"/>
          <w:szCs w:val="28"/>
        </w:rPr>
        <w:t>лом, шихта)</w:t>
      </w:r>
      <w:r w:rsidRPr="002131A1">
        <w:rPr>
          <w:sz w:val="28"/>
          <w:szCs w:val="28"/>
        </w:rPr>
        <w:t>;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10.</w:t>
      </w:r>
      <w:r w:rsidR="00BF4B42">
        <w:rPr>
          <w:sz w:val="28"/>
          <w:szCs w:val="28"/>
        </w:rPr>
        <w:t>0</w:t>
      </w:r>
      <w:r w:rsidRPr="002131A1">
        <w:rPr>
          <w:sz w:val="28"/>
          <w:szCs w:val="28"/>
        </w:rPr>
        <w:t>2 «Покупные полуфабрикаты и комплектующие изделия, конструкции и детали» – для учета приобретенных на стороне комплектующих изделий для проведения ремонтных работ;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10.</w:t>
      </w:r>
      <w:r w:rsidR="00BF4B42">
        <w:rPr>
          <w:sz w:val="28"/>
          <w:szCs w:val="28"/>
        </w:rPr>
        <w:t>0</w:t>
      </w:r>
      <w:r w:rsidRPr="002131A1">
        <w:rPr>
          <w:sz w:val="28"/>
          <w:szCs w:val="28"/>
        </w:rPr>
        <w:t>3 «Топливо» - для учета наличия и движения нефтепродуктов (дизельное топливо, бензин, керосин, смазочные масла);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10.</w:t>
      </w:r>
      <w:r w:rsidR="00BF4B42">
        <w:rPr>
          <w:sz w:val="28"/>
          <w:szCs w:val="28"/>
        </w:rPr>
        <w:t>0</w:t>
      </w:r>
      <w:r w:rsidRPr="002131A1">
        <w:rPr>
          <w:sz w:val="28"/>
          <w:szCs w:val="28"/>
        </w:rPr>
        <w:t>4 «Тара и тарные материалы» – для учета всех видов тары (под краской, лаками, нефтепродуктами);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10.</w:t>
      </w:r>
      <w:r w:rsidR="00BF4B42">
        <w:rPr>
          <w:sz w:val="28"/>
          <w:szCs w:val="28"/>
        </w:rPr>
        <w:t>0</w:t>
      </w:r>
      <w:r w:rsidRPr="002131A1">
        <w:rPr>
          <w:sz w:val="28"/>
          <w:szCs w:val="28"/>
        </w:rPr>
        <w:t>5 «Запасные части» – для учета наличия и движения запасных частей к оборудованию (прокладка, тосол, глушитель и др.)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lastRenderedPageBreak/>
        <w:t>10.</w:t>
      </w:r>
      <w:r w:rsidR="00BF4B42">
        <w:rPr>
          <w:sz w:val="28"/>
          <w:szCs w:val="28"/>
        </w:rPr>
        <w:t>0</w:t>
      </w:r>
      <w:r w:rsidRPr="002131A1">
        <w:rPr>
          <w:sz w:val="28"/>
          <w:szCs w:val="28"/>
        </w:rPr>
        <w:t>6 «Прочие материалы» – для учета наличия и движения специальной одежды, отходов производства;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10.</w:t>
      </w:r>
      <w:r w:rsidR="00BF4B42">
        <w:rPr>
          <w:sz w:val="28"/>
          <w:szCs w:val="28"/>
        </w:rPr>
        <w:t>0</w:t>
      </w:r>
      <w:r w:rsidRPr="002131A1">
        <w:rPr>
          <w:sz w:val="28"/>
          <w:szCs w:val="28"/>
        </w:rPr>
        <w:t xml:space="preserve">7 </w:t>
      </w:r>
      <w:r w:rsidR="003F5193" w:rsidRPr="002131A1">
        <w:rPr>
          <w:sz w:val="28"/>
          <w:szCs w:val="28"/>
        </w:rPr>
        <w:t>«</w:t>
      </w:r>
      <w:r w:rsidRPr="002131A1">
        <w:rPr>
          <w:sz w:val="28"/>
          <w:szCs w:val="28"/>
        </w:rPr>
        <w:t>Материалы, переданные в переработку на сторону</w:t>
      </w:r>
      <w:r w:rsidR="003F5193" w:rsidRPr="002131A1">
        <w:rPr>
          <w:sz w:val="28"/>
          <w:szCs w:val="28"/>
        </w:rPr>
        <w:t>»</w:t>
      </w:r>
      <w:r w:rsidRPr="002131A1">
        <w:rPr>
          <w:sz w:val="28"/>
          <w:szCs w:val="28"/>
        </w:rPr>
        <w:t>;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10.</w:t>
      </w:r>
      <w:r w:rsidR="00BF4B42">
        <w:rPr>
          <w:sz w:val="28"/>
          <w:szCs w:val="28"/>
        </w:rPr>
        <w:t>0</w:t>
      </w:r>
      <w:r w:rsidRPr="002131A1">
        <w:rPr>
          <w:sz w:val="28"/>
          <w:szCs w:val="28"/>
        </w:rPr>
        <w:t xml:space="preserve">8 </w:t>
      </w:r>
      <w:r w:rsidR="003F5193" w:rsidRPr="002131A1">
        <w:rPr>
          <w:sz w:val="28"/>
          <w:szCs w:val="28"/>
        </w:rPr>
        <w:t>«</w:t>
      </w:r>
      <w:r w:rsidRPr="002131A1">
        <w:rPr>
          <w:sz w:val="28"/>
          <w:szCs w:val="28"/>
        </w:rPr>
        <w:t>Строительные материалы</w:t>
      </w:r>
      <w:r w:rsidR="003F5193" w:rsidRPr="002131A1">
        <w:rPr>
          <w:sz w:val="28"/>
          <w:szCs w:val="28"/>
        </w:rPr>
        <w:t>»</w:t>
      </w:r>
      <w:r w:rsidRPr="002131A1">
        <w:rPr>
          <w:sz w:val="28"/>
          <w:szCs w:val="28"/>
        </w:rPr>
        <w:t>- материалы, используемые в строительных и монтажных работах для изготовления строительных деталей, для возведения и отделки конструкций и частей зданий и сооружений, а также материальные ценности для ну</w:t>
      </w:r>
      <w:proofErr w:type="gramStart"/>
      <w:r w:rsidRPr="002131A1">
        <w:rPr>
          <w:sz w:val="28"/>
          <w:szCs w:val="28"/>
        </w:rPr>
        <w:t>жд стр</w:t>
      </w:r>
      <w:proofErr w:type="gramEnd"/>
      <w:r w:rsidRPr="002131A1">
        <w:rPr>
          <w:sz w:val="28"/>
          <w:szCs w:val="28"/>
        </w:rPr>
        <w:t>оительства (лак, известь, краска и т.д.);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10.</w:t>
      </w:r>
      <w:r w:rsidR="00BF4B42">
        <w:rPr>
          <w:sz w:val="28"/>
          <w:szCs w:val="28"/>
        </w:rPr>
        <w:t>0</w:t>
      </w:r>
      <w:r w:rsidRPr="002131A1">
        <w:rPr>
          <w:sz w:val="28"/>
          <w:szCs w:val="28"/>
        </w:rPr>
        <w:t xml:space="preserve">9 </w:t>
      </w:r>
      <w:r w:rsidR="003F5193" w:rsidRPr="002131A1">
        <w:rPr>
          <w:sz w:val="28"/>
          <w:szCs w:val="28"/>
        </w:rPr>
        <w:t>«</w:t>
      </w:r>
      <w:r w:rsidRPr="002131A1">
        <w:rPr>
          <w:sz w:val="28"/>
          <w:szCs w:val="28"/>
        </w:rPr>
        <w:t>Инвентарь и хозяйственные принадлежности</w:t>
      </w:r>
      <w:r w:rsidR="003F5193" w:rsidRPr="002131A1">
        <w:rPr>
          <w:sz w:val="28"/>
          <w:szCs w:val="28"/>
        </w:rPr>
        <w:t>»</w:t>
      </w:r>
      <w:r w:rsidRPr="002131A1">
        <w:rPr>
          <w:sz w:val="28"/>
          <w:szCs w:val="28"/>
        </w:rPr>
        <w:t xml:space="preserve"> (мыло туалетное, марля, ведра и др.);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 xml:space="preserve">10.10 </w:t>
      </w:r>
      <w:r w:rsidR="003F5193" w:rsidRPr="002131A1">
        <w:rPr>
          <w:sz w:val="28"/>
          <w:szCs w:val="28"/>
        </w:rPr>
        <w:t>«</w:t>
      </w:r>
      <w:r w:rsidRPr="002131A1">
        <w:rPr>
          <w:sz w:val="28"/>
          <w:szCs w:val="28"/>
        </w:rPr>
        <w:t>Специальная оснастка и специальная одежда на складе</w:t>
      </w:r>
      <w:r w:rsidR="003F5193" w:rsidRPr="002131A1">
        <w:rPr>
          <w:sz w:val="28"/>
          <w:szCs w:val="28"/>
        </w:rPr>
        <w:t>»</w:t>
      </w:r>
      <w:r w:rsidRPr="002131A1">
        <w:rPr>
          <w:sz w:val="28"/>
          <w:szCs w:val="28"/>
        </w:rPr>
        <w:t>;</w:t>
      </w:r>
    </w:p>
    <w:p w:rsidR="00A12DA5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 xml:space="preserve">10.11 </w:t>
      </w:r>
      <w:r w:rsidR="003F5193" w:rsidRPr="002131A1">
        <w:rPr>
          <w:sz w:val="28"/>
          <w:szCs w:val="28"/>
        </w:rPr>
        <w:t>«</w:t>
      </w:r>
      <w:r w:rsidRPr="002131A1">
        <w:rPr>
          <w:sz w:val="28"/>
          <w:szCs w:val="28"/>
        </w:rPr>
        <w:t>Специальная оснастка и специальная одежда в эксплуатации</w:t>
      </w:r>
      <w:r w:rsidR="003F5193" w:rsidRPr="002131A1">
        <w:rPr>
          <w:sz w:val="28"/>
          <w:szCs w:val="28"/>
        </w:rPr>
        <w:t>»</w:t>
      </w:r>
      <w:r w:rsidRPr="002131A1">
        <w:rPr>
          <w:sz w:val="28"/>
          <w:szCs w:val="28"/>
        </w:rPr>
        <w:t xml:space="preserve"> – специальная одежда работников (</w:t>
      </w:r>
      <w:r w:rsidR="00C7644F" w:rsidRPr="002131A1">
        <w:rPr>
          <w:sz w:val="28"/>
          <w:szCs w:val="28"/>
        </w:rPr>
        <w:t>костюм с полукомбинезоном</w:t>
      </w:r>
      <w:r w:rsidRPr="002131A1">
        <w:rPr>
          <w:sz w:val="28"/>
          <w:szCs w:val="28"/>
        </w:rPr>
        <w:t>, рабочие б</w:t>
      </w:r>
      <w:r w:rsidR="00C7644F" w:rsidRPr="002131A1">
        <w:rPr>
          <w:sz w:val="28"/>
          <w:szCs w:val="28"/>
        </w:rPr>
        <w:t>отинки, респираторы</w:t>
      </w:r>
      <w:r w:rsidRPr="002131A1">
        <w:rPr>
          <w:sz w:val="28"/>
          <w:szCs w:val="28"/>
        </w:rPr>
        <w:t xml:space="preserve"> и т.д.).</w:t>
      </w:r>
    </w:p>
    <w:p w:rsidR="00072A81" w:rsidRPr="00072A81" w:rsidRDefault="00072A81" w:rsidP="00072A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2A81">
        <w:rPr>
          <w:sz w:val="28"/>
          <w:szCs w:val="28"/>
        </w:rPr>
        <w:t>Синтетический учет материалов может быть организован по одному из вариантов, установленных в учетной политике хозяйствующего субъекта:</w:t>
      </w:r>
    </w:p>
    <w:p w:rsidR="00072A81" w:rsidRPr="00072A81" w:rsidRDefault="00072A81" w:rsidP="00072A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2A81">
        <w:rPr>
          <w:sz w:val="28"/>
          <w:szCs w:val="28"/>
        </w:rPr>
        <w:t>1)с использованием счета 10 «Материалы»;</w:t>
      </w:r>
    </w:p>
    <w:p w:rsidR="00072A81" w:rsidRPr="00072A81" w:rsidRDefault="00072A81" w:rsidP="00072A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2A81">
        <w:rPr>
          <w:sz w:val="28"/>
          <w:szCs w:val="28"/>
        </w:rPr>
        <w:t>2)с использованием счетов 10 «Материалы», 15 «Заготовление и приобретение материальных ценностей», 16 «Отклонение в стоимости материальных ценностей».</w:t>
      </w:r>
    </w:p>
    <w:p w:rsidR="00072A81" w:rsidRDefault="00072A81" w:rsidP="00072A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2A81">
        <w:rPr>
          <w:sz w:val="28"/>
          <w:szCs w:val="28"/>
        </w:rPr>
        <w:t>При первом варианте учета на счете 10 «Материалы» собирают все фактические затраты, связанные с приобретением материалов. При этом отдельно ведется учет материалов по учетным ценам и учет отклонений от учетных цен (транспортно-заготовительных расходов).</w:t>
      </w:r>
    </w:p>
    <w:p w:rsidR="00072A81" w:rsidRPr="00072A81" w:rsidRDefault="00072A81" w:rsidP="00072A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2A81">
        <w:rPr>
          <w:sz w:val="28"/>
          <w:szCs w:val="28"/>
        </w:rPr>
        <w:t>При втором варианте учета на счете 10 «Материалы» отражается учетная цена материалов. Все затраты, связанные с приобретением и заготовлением материалов (включая транспортно-заготовительные расходы), учитываются по дебету счета 15 «Заготовление и приобретение материальных ценностей».</w:t>
      </w:r>
    </w:p>
    <w:p w:rsidR="00072A81" w:rsidRPr="00072A81" w:rsidRDefault="00072A81" w:rsidP="00072A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2A81">
        <w:rPr>
          <w:sz w:val="28"/>
          <w:szCs w:val="28"/>
        </w:rPr>
        <w:lastRenderedPageBreak/>
        <w:t>Отклонения в стоимости материалов, учтенные на счете 16 «Отклонение в стоимости материальных ценностей», за месяц распределяются между остатком материалов на складе и материалами, израсходованными в производстве. Для этого рассчитывают процент отклонений аналогично доле транспортно-заготовительных расходов.</w:t>
      </w:r>
    </w:p>
    <w:p w:rsidR="00072A81" w:rsidRPr="002131A1" w:rsidRDefault="00072A81" w:rsidP="00072A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2A81">
        <w:rPr>
          <w:sz w:val="28"/>
          <w:szCs w:val="28"/>
        </w:rPr>
        <w:t xml:space="preserve">Сальдо на счете 16 «Отклонение в стоимости материальных ценностей» показывает величину отклонений, приходящихся на остаток материалов на складе. При составлении баланса остаток на данном счете </w:t>
      </w:r>
      <w:proofErr w:type="spellStart"/>
      <w:r w:rsidRPr="00072A81">
        <w:rPr>
          <w:sz w:val="28"/>
          <w:szCs w:val="28"/>
        </w:rPr>
        <w:t>внесистемно</w:t>
      </w:r>
      <w:proofErr w:type="spellEnd"/>
      <w:r w:rsidRPr="00072A81">
        <w:rPr>
          <w:sz w:val="28"/>
          <w:szCs w:val="28"/>
        </w:rPr>
        <w:t xml:space="preserve"> (без записи на счетах) присоединяется к данным счета 10 «Материалы». Сальдо на счете 15 «Заготовление и приобретение материальных ценностей» отражает стоимость материалов, находящихся в пути.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Регистрами аналитического учета являются накопительные ведомости по приходу и расходу материалов и групповые оборотные ведомости, которые ведутся в стоимостном выражении, карточки учета материалов.</w:t>
      </w:r>
    </w:p>
    <w:p w:rsidR="00A12DA5" w:rsidRPr="002131A1" w:rsidRDefault="00A12DA5" w:rsidP="002131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31A1">
        <w:rPr>
          <w:sz w:val="28"/>
          <w:szCs w:val="28"/>
        </w:rPr>
        <w:t>Регистрами синтетического учета в ОАО «</w:t>
      </w:r>
      <w:proofErr w:type="spellStart"/>
      <w:r w:rsidR="0022263A" w:rsidRPr="002131A1">
        <w:rPr>
          <w:sz w:val="28"/>
          <w:szCs w:val="28"/>
        </w:rPr>
        <w:t>Ижсталь</w:t>
      </w:r>
      <w:proofErr w:type="spellEnd"/>
      <w:r w:rsidRPr="002131A1">
        <w:rPr>
          <w:sz w:val="28"/>
          <w:szCs w:val="28"/>
        </w:rPr>
        <w:t>» являются журнал ордер и ведомость по счету 10, главная книга. При автоматизированном учете журналы ордера не нумеруются.</w:t>
      </w:r>
    </w:p>
    <w:p w:rsidR="00A12DA5" w:rsidRPr="002131A1" w:rsidRDefault="008D5EF7" w:rsidP="002131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1A1">
        <w:rPr>
          <w:rFonts w:ascii="Times New Roman" w:hAnsi="Times New Roman" w:cs="Times New Roman"/>
          <w:b/>
          <w:sz w:val="28"/>
          <w:szCs w:val="28"/>
        </w:rPr>
        <w:t xml:space="preserve">Таблица 3.2.1- </w:t>
      </w:r>
      <w:r w:rsidR="00544CD2" w:rsidRPr="002131A1">
        <w:rPr>
          <w:rFonts w:ascii="Times New Roman" w:hAnsi="Times New Roman" w:cs="Times New Roman"/>
          <w:b/>
          <w:sz w:val="28"/>
          <w:szCs w:val="28"/>
        </w:rPr>
        <w:t>Ж</w:t>
      </w:r>
      <w:r w:rsidR="00E1397E" w:rsidRPr="002131A1">
        <w:rPr>
          <w:rFonts w:ascii="Times New Roman" w:hAnsi="Times New Roman" w:cs="Times New Roman"/>
          <w:b/>
          <w:sz w:val="28"/>
          <w:szCs w:val="28"/>
        </w:rPr>
        <w:t>урнал хозяйственных операций</w:t>
      </w:r>
    </w:p>
    <w:tbl>
      <w:tblPr>
        <w:tblStyle w:val="11"/>
        <w:tblW w:w="9349" w:type="dxa"/>
        <w:tblLook w:val="04A0" w:firstRow="1" w:lastRow="0" w:firstColumn="1" w:lastColumn="0" w:noHBand="0" w:noVBand="1"/>
      </w:tblPr>
      <w:tblGrid>
        <w:gridCol w:w="662"/>
        <w:gridCol w:w="2304"/>
        <w:gridCol w:w="1356"/>
        <w:gridCol w:w="1320"/>
        <w:gridCol w:w="1211"/>
        <w:gridCol w:w="2496"/>
      </w:tblGrid>
      <w:tr w:rsidR="00016B2A" w:rsidRPr="00A12DA5" w:rsidTr="00072A81">
        <w:trPr>
          <w:trHeight w:val="623"/>
        </w:trPr>
        <w:tc>
          <w:tcPr>
            <w:tcW w:w="662" w:type="dxa"/>
            <w:vMerge w:val="restart"/>
            <w:vAlign w:val="center"/>
            <w:hideMark/>
          </w:tcPr>
          <w:p w:rsidR="00E1397E" w:rsidRPr="002131A1" w:rsidRDefault="00E1397E" w:rsidP="00072A81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2131A1">
              <w:t>№</w:t>
            </w:r>
          </w:p>
          <w:p w:rsidR="00E1397E" w:rsidRPr="002131A1" w:rsidRDefault="00E1397E" w:rsidP="00072A81">
            <w:pPr>
              <w:pStyle w:val="a3"/>
              <w:spacing w:before="0" w:beforeAutospacing="0"/>
              <w:contextualSpacing/>
              <w:jc w:val="center"/>
            </w:pPr>
            <w:proofErr w:type="gramStart"/>
            <w:r w:rsidRPr="002131A1">
              <w:t>п</w:t>
            </w:r>
            <w:proofErr w:type="gramEnd"/>
            <w:r w:rsidRPr="002131A1">
              <w:t>/п</w:t>
            </w:r>
          </w:p>
        </w:tc>
        <w:tc>
          <w:tcPr>
            <w:tcW w:w="2304" w:type="dxa"/>
            <w:vMerge w:val="restart"/>
            <w:vAlign w:val="center"/>
            <w:hideMark/>
          </w:tcPr>
          <w:p w:rsidR="00E1397E" w:rsidRPr="002131A1" w:rsidRDefault="00E1397E" w:rsidP="00072A81">
            <w:pPr>
              <w:pStyle w:val="a3"/>
              <w:spacing w:before="0" w:beforeAutospacing="0"/>
              <w:contextualSpacing/>
              <w:jc w:val="center"/>
            </w:pPr>
            <w:r w:rsidRPr="002131A1">
              <w:rPr>
                <w:color w:val="000000"/>
              </w:rPr>
              <w:t>Содержание хозяйственной операции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E1397E" w:rsidRPr="002131A1" w:rsidRDefault="00E1397E" w:rsidP="00072A81">
            <w:pPr>
              <w:pStyle w:val="a3"/>
              <w:spacing w:before="0" w:beforeAutospacing="0"/>
              <w:contextualSpacing/>
              <w:jc w:val="center"/>
            </w:pPr>
            <w:r w:rsidRPr="002131A1">
              <w:rPr>
                <w:color w:val="000000"/>
              </w:rPr>
              <w:t>Сумма, руб.</w:t>
            </w:r>
          </w:p>
        </w:tc>
        <w:tc>
          <w:tcPr>
            <w:tcW w:w="2531" w:type="dxa"/>
            <w:gridSpan w:val="2"/>
            <w:vAlign w:val="center"/>
            <w:hideMark/>
          </w:tcPr>
          <w:p w:rsidR="00E1397E" w:rsidRPr="002131A1" w:rsidRDefault="00E1397E" w:rsidP="00072A81">
            <w:pPr>
              <w:pStyle w:val="a3"/>
              <w:spacing w:before="0" w:beforeAutospacing="0"/>
              <w:contextualSpacing/>
              <w:jc w:val="center"/>
            </w:pPr>
            <w:r w:rsidRPr="002131A1">
              <w:rPr>
                <w:color w:val="000000"/>
              </w:rPr>
              <w:t>Корреспондирующие счета</w:t>
            </w:r>
          </w:p>
        </w:tc>
        <w:tc>
          <w:tcPr>
            <w:tcW w:w="2496" w:type="dxa"/>
            <w:vMerge w:val="restart"/>
            <w:vAlign w:val="center"/>
            <w:hideMark/>
          </w:tcPr>
          <w:p w:rsidR="00E1397E" w:rsidRPr="002131A1" w:rsidRDefault="00E1397E" w:rsidP="00072A81">
            <w:pPr>
              <w:pStyle w:val="a3"/>
              <w:spacing w:before="0" w:beforeAutospacing="0"/>
              <w:contextualSpacing/>
              <w:jc w:val="center"/>
              <w:rPr>
                <w:highlight w:val="yellow"/>
              </w:rPr>
            </w:pPr>
            <w:r w:rsidRPr="002131A1">
              <w:rPr>
                <w:color w:val="000000"/>
              </w:rPr>
              <w:t>Документ</w:t>
            </w:r>
            <w:r w:rsidR="002131A1" w:rsidRPr="002131A1">
              <w:rPr>
                <w:color w:val="000000"/>
              </w:rPr>
              <w:t>-основание (наименование, номер, дата)</w:t>
            </w:r>
          </w:p>
        </w:tc>
      </w:tr>
      <w:tr w:rsidR="00016B2A" w:rsidRPr="00A12DA5" w:rsidTr="00072A81">
        <w:trPr>
          <w:trHeight w:val="363"/>
        </w:trPr>
        <w:tc>
          <w:tcPr>
            <w:tcW w:w="662" w:type="dxa"/>
            <w:vMerge/>
            <w:vAlign w:val="center"/>
            <w:hideMark/>
          </w:tcPr>
          <w:p w:rsidR="00E1397E" w:rsidRPr="0022263A" w:rsidRDefault="00E1397E" w:rsidP="00072A81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304" w:type="dxa"/>
            <w:vMerge/>
            <w:vAlign w:val="center"/>
            <w:hideMark/>
          </w:tcPr>
          <w:p w:rsidR="00E1397E" w:rsidRPr="00775A2B" w:rsidRDefault="00E1397E" w:rsidP="00072A81">
            <w:pPr>
              <w:pStyle w:val="a3"/>
              <w:spacing w:before="0" w:before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E1397E" w:rsidRPr="00775A2B" w:rsidRDefault="00E1397E" w:rsidP="00072A81">
            <w:pPr>
              <w:pStyle w:val="a3"/>
              <w:spacing w:before="0" w:before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20" w:type="dxa"/>
            <w:vAlign w:val="center"/>
            <w:hideMark/>
          </w:tcPr>
          <w:p w:rsidR="00E1397E" w:rsidRPr="002131A1" w:rsidRDefault="00E1397E" w:rsidP="00072A81">
            <w:pPr>
              <w:pStyle w:val="a3"/>
              <w:spacing w:before="0" w:beforeAutospacing="0"/>
              <w:contextualSpacing/>
              <w:jc w:val="center"/>
            </w:pPr>
            <w:r w:rsidRPr="002131A1">
              <w:t>Д</w:t>
            </w:r>
            <w:r w:rsidR="00076FD0" w:rsidRPr="002131A1">
              <w:t>ебет</w:t>
            </w:r>
          </w:p>
        </w:tc>
        <w:tc>
          <w:tcPr>
            <w:tcW w:w="1211" w:type="dxa"/>
            <w:vAlign w:val="center"/>
            <w:hideMark/>
          </w:tcPr>
          <w:p w:rsidR="00E1397E" w:rsidRPr="002131A1" w:rsidRDefault="00076FD0" w:rsidP="00072A81">
            <w:pPr>
              <w:pStyle w:val="a3"/>
              <w:spacing w:before="0" w:beforeAutospacing="0"/>
              <w:contextualSpacing/>
              <w:jc w:val="center"/>
            </w:pPr>
            <w:r w:rsidRPr="002131A1">
              <w:t>Кредит</w:t>
            </w:r>
          </w:p>
        </w:tc>
        <w:tc>
          <w:tcPr>
            <w:tcW w:w="2496" w:type="dxa"/>
            <w:vMerge/>
            <w:vAlign w:val="center"/>
            <w:hideMark/>
          </w:tcPr>
          <w:p w:rsidR="00E1397E" w:rsidRPr="00654045" w:rsidRDefault="00E1397E" w:rsidP="00072A81">
            <w:pPr>
              <w:pStyle w:val="a3"/>
              <w:spacing w:before="0" w:beforeAutospacing="0"/>
              <w:contextualSpacing/>
              <w:jc w:val="center"/>
              <w:rPr>
                <w:highlight w:val="yellow"/>
              </w:rPr>
            </w:pPr>
          </w:p>
        </w:tc>
      </w:tr>
      <w:tr w:rsidR="002131A1" w:rsidRPr="00A12DA5" w:rsidTr="00072A81">
        <w:trPr>
          <w:trHeight w:val="270"/>
        </w:trPr>
        <w:tc>
          <w:tcPr>
            <w:tcW w:w="662" w:type="dxa"/>
            <w:vAlign w:val="center"/>
            <w:hideMark/>
          </w:tcPr>
          <w:p w:rsidR="002131A1" w:rsidRPr="0022263A" w:rsidRDefault="002131A1" w:rsidP="00072A81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2304" w:type="dxa"/>
            <w:vAlign w:val="center"/>
            <w:hideMark/>
          </w:tcPr>
          <w:p w:rsidR="002131A1" w:rsidRDefault="002131A1" w:rsidP="00072A81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1356" w:type="dxa"/>
            <w:vAlign w:val="center"/>
            <w:hideMark/>
          </w:tcPr>
          <w:p w:rsidR="002131A1" w:rsidRPr="002131A1" w:rsidRDefault="002131A1" w:rsidP="00072A81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1320" w:type="dxa"/>
            <w:vAlign w:val="center"/>
            <w:hideMark/>
          </w:tcPr>
          <w:p w:rsidR="002131A1" w:rsidRPr="0022263A" w:rsidRDefault="002131A1" w:rsidP="00072A81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1211" w:type="dxa"/>
            <w:vAlign w:val="center"/>
            <w:hideMark/>
          </w:tcPr>
          <w:p w:rsidR="002131A1" w:rsidRPr="0022263A" w:rsidRDefault="002131A1" w:rsidP="00072A81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5</w:t>
            </w:r>
          </w:p>
        </w:tc>
        <w:tc>
          <w:tcPr>
            <w:tcW w:w="2496" w:type="dxa"/>
            <w:vAlign w:val="center"/>
            <w:hideMark/>
          </w:tcPr>
          <w:p w:rsidR="002131A1" w:rsidRPr="002131A1" w:rsidRDefault="002131A1" w:rsidP="00072A81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6</w:t>
            </w:r>
          </w:p>
        </w:tc>
      </w:tr>
      <w:tr w:rsidR="00016B2A" w:rsidRPr="00A12DA5" w:rsidTr="00072A81">
        <w:trPr>
          <w:trHeight w:val="979"/>
        </w:trPr>
        <w:tc>
          <w:tcPr>
            <w:tcW w:w="662" w:type="dxa"/>
            <w:vAlign w:val="center"/>
            <w:hideMark/>
          </w:tcPr>
          <w:p w:rsidR="00E1397E" w:rsidRPr="0022263A" w:rsidRDefault="00E1397E" w:rsidP="00072A81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22263A">
              <w:t>1.</w:t>
            </w:r>
          </w:p>
        </w:tc>
        <w:tc>
          <w:tcPr>
            <w:tcW w:w="2304" w:type="dxa"/>
            <w:vAlign w:val="center"/>
            <w:hideMark/>
          </w:tcPr>
          <w:p w:rsidR="00E1397E" w:rsidRPr="0022263A" w:rsidRDefault="00124452" w:rsidP="00072A81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Оприходованы на склад лом отходы 12А</w:t>
            </w:r>
          </w:p>
        </w:tc>
        <w:tc>
          <w:tcPr>
            <w:tcW w:w="1356" w:type="dxa"/>
            <w:vAlign w:val="center"/>
            <w:hideMark/>
          </w:tcPr>
          <w:p w:rsidR="00E1397E" w:rsidRPr="0022263A" w:rsidRDefault="00124452" w:rsidP="00072A81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rPr>
                <w:lang w:val="en-US"/>
              </w:rPr>
              <w:t>131</w:t>
            </w:r>
            <w:r>
              <w:t>500</w:t>
            </w:r>
          </w:p>
        </w:tc>
        <w:tc>
          <w:tcPr>
            <w:tcW w:w="1320" w:type="dxa"/>
            <w:vAlign w:val="center"/>
            <w:hideMark/>
          </w:tcPr>
          <w:p w:rsidR="00E1397E" w:rsidRPr="00124452" w:rsidRDefault="00E1397E" w:rsidP="00072A81">
            <w:pPr>
              <w:pStyle w:val="a3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r w:rsidRPr="0022263A">
              <w:t>10</w:t>
            </w:r>
            <w:r w:rsidR="00124452">
              <w:rPr>
                <w:lang w:val="en-US"/>
              </w:rPr>
              <w:t>.01</w:t>
            </w:r>
          </w:p>
          <w:p w:rsidR="00E1397E" w:rsidRPr="0022263A" w:rsidRDefault="00E1397E" w:rsidP="00072A81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211" w:type="dxa"/>
            <w:vAlign w:val="center"/>
            <w:hideMark/>
          </w:tcPr>
          <w:p w:rsidR="00E1397E" w:rsidRPr="00124452" w:rsidRDefault="00E1397E" w:rsidP="00072A81">
            <w:pPr>
              <w:pStyle w:val="a3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r w:rsidRPr="0022263A">
              <w:t>60</w:t>
            </w:r>
            <w:r w:rsidR="00124452">
              <w:rPr>
                <w:lang w:val="en-US"/>
              </w:rPr>
              <w:t>.01</w:t>
            </w:r>
          </w:p>
          <w:p w:rsidR="00E1397E" w:rsidRPr="0022263A" w:rsidRDefault="00E1397E" w:rsidP="00072A81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496" w:type="dxa"/>
            <w:vAlign w:val="center"/>
            <w:hideMark/>
          </w:tcPr>
          <w:p w:rsidR="00E1397E" w:rsidRPr="00654045" w:rsidRDefault="00124452" w:rsidP="00072A81">
            <w:pPr>
              <w:pStyle w:val="a3"/>
              <w:spacing w:before="0" w:beforeAutospacing="0" w:after="0" w:afterAutospacing="0"/>
              <w:contextualSpacing/>
              <w:jc w:val="center"/>
              <w:rPr>
                <w:highlight w:val="yellow"/>
              </w:rPr>
            </w:pPr>
            <w:r w:rsidRPr="002131A1">
              <w:t>Приходный ордер № 24830 от 01.12.2016</w:t>
            </w:r>
          </w:p>
        </w:tc>
      </w:tr>
      <w:tr w:rsidR="00016B2A" w:rsidRPr="00A12DA5" w:rsidTr="00072A81">
        <w:trPr>
          <w:trHeight w:val="836"/>
        </w:trPr>
        <w:tc>
          <w:tcPr>
            <w:tcW w:w="662" w:type="dxa"/>
            <w:vAlign w:val="center"/>
            <w:hideMark/>
          </w:tcPr>
          <w:p w:rsidR="00A12DA5" w:rsidRPr="0022263A" w:rsidRDefault="00A12DA5" w:rsidP="00072A81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22263A">
              <w:t>2.</w:t>
            </w:r>
          </w:p>
        </w:tc>
        <w:tc>
          <w:tcPr>
            <w:tcW w:w="2304" w:type="dxa"/>
            <w:vAlign w:val="center"/>
            <w:hideMark/>
          </w:tcPr>
          <w:p w:rsidR="00A12DA5" w:rsidRPr="0022263A" w:rsidRDefault="00124452" w:rsidP="00072A81">
            <w:pPr>
              <w:pStyle w:val="a3"/>
              <w:spacing w:before="0" w:beforeAutospacing="0"/>
              <w:contextualSpacing/>
              <w:jc w:val="center"/>
            </w:pPr>
            <w:r>
              <w:t>Оприходованы на склад лом отходы 12А</w:t>
            </w:r>
          </w:p>
        </w:tc>
        <w:tc>
          <w:tcPr>
            <w:tcW w:w="1356" w:type="dxa"/>
            <w:vAlign w:val="center"/>
            <w:hideMark/>
          </w:tcPr>
          <w:p w:rsidR="00A12DA5" w:rsidRPr="0022263A" w:rsidRDefault="00124452" w:rsidP="00072A81">
            <w:pPr>
              <w:pStyle w:val="a3"/>
              <w:spacing w:before="0" w:beforeAutospacing="0"/>
              <w:contextualSpacing/>
              <w:jc w:val="center"/>
            </w:pPr>
            <w:r>
              <w:t>54570</w:t>
            </w:r>
          </w:p>
        </w:tc>
        <w:tc>
          <w:tcPr>
            <w:tcW w:w="1320" w:type="dxa"/>
            <w:vAlign w:val="center"/>
            <w:hideMark/>
          </w:tcPr>
          <w:p w:rsidR="00A12DA5" w:rsidRPr="0022263A" w:rsidRDefault="00124452" w:rsidP="00072A81">
            <w:pPr>
              <w:pStyle w:val="a3"/>
              <w:spacing w:before="0" w:beforeAutospacing="0"/>
              <w:contextualSpacing/>
              <w:jc w:val="center"/>
            </w:pPr>
            <w:r>
              <w:t>10.01</w:t>
            </w:r>
          </w:p>
        </w:tc>
        <w:tc>
          <w:tcPr>
            <w:tcW w:w="1211" w:type="dxa"/>
            <w:vAlign w:val="center"/>
            <w:hideMark/>
          </w:tcPr>
          <w:p w:rsidR="00A12DA5" w:rsidRPr="0022263A" w:rsidRDefault="00A12DA5" w:rsidP="00072A81">
            <w:pPr>
              <w:pStyle w:val="a3"/>
              <w:spacing w:before="0" w:beforeAutospacing="0"/>
              <w:contextualSpacing/>
              <w:jc w:val="center"/>
            </w:pPr>
            <w:r w:rsidRPr="0022263A">
              <w:t>60</w:t>
            </w:r>
            <w:r w:rsidR="00124452">
              <w:t>.01</w:t>
            </w:r>
          </w:p>
        </w:tc>
        <w:tc>
          <w:tcPr>
            <w:tcW w:w="2496" w:type="dxa"/>
            <w:vAlign w:val="center"/>
            <w:hideMark/>
          </w:tcPr>
          <w:p w:rsidR="00A12DA5" w:rsidRPr="0022263A" w:rsidRDefault="00124452" w:rsidP="00072A81">
            <w:pPr>
              <w:pStyle w:val="a3"/>
              <w:spacing w:before="0" w:beforeAutospacing="0"/>
              <w:contextualSpacing/>
              <w:jc w:val="center"/>
            </w:pPr>
            <w:r>
              <w:t>Товарная накладная № 40865 от 04.01.2016</w:t>
            </w:r>
          </w:p>
        </w:tc>
      </w:tr>
      <w:tr w:rsidR="00016B2A" w:rsidRPr="00A12DA5" w:rsidTr="00072A81">
        <w:trPr>
          <w:trHeight w:val="1095"/>
        </w:trPr>
        <w:tc>
          <w:tcPr>
            <w:tcW w:w="662" w:type="dxa"/>
            <w:vAlign w:val="center"/>
            <w:hideMark/>
          </w:tcPr>
          <w:p w:rsidR="00A12DA5" w:rsidRPr="0022263A" w:rsidRDefault="00A12DA5" w:rsidP="00072A81">
            <w:pPr>
              <w:pStyle w:val="a3"/>
              <w:spacing w:before="0" w:beforeAutospacing="0"/>
              <w:contextualSpacing/>
              <w:jc w:val="center"/>
            </w:pPr>
            <w:r w:rsidRPr="0022263A">
              <w:t>3.</w:t>
            </w:r>
          </w:p>
        </w:tc>
        <w:tc>
          <w:tcPr>
            <w:tcW w:w="2304" w:type="dxa"/>
            <w:vAlign w:val="center"/>
            <w:hideMark/>
          </w:tcPr>
          <w:p w:rsidR="00A12DA5" w:rsidRPr="0022263A" w:rsidRDefault="00124452" w:rsidP="00072A81">
            <w:pPr>
              <w:pStyle w:val="a3"/>
              <w:spacing w:before="0" w:beforeAutospacing="0"/>
              <w:contextualSpacing/>
              <w:jc w:val="center"/>
            </w:pPr>
            <w:r>
              <w:t xml:space="preserve">Отпущены лом отходы 12А </w:t>
            </w:r>
            <w:r w:rsidR="00A12DA5" w:rsidRPr="0022263A">
              <w:t>в производство</w:t>
            </w:r>
          </w:p>
        </w:tc>
        <w:tc>
          <w:tcPr>
            <w:tcW w:w="1356" w:type="dxa"/>
            <w:vAlign w:val="center"/>
            <w:hideMark/>
          </w:tcPr>
          <w:p w:rsidR="00A12DA5" w:rsidRPr="0022263A" w:rsidRDefault="00375323" w:rsidP="00072A81">
            <w:pPr>
              <w:pStyle w:val="a3"/>
              <w:spacing w:before="0" w:beforeAutospacing="0"/>
              <w:contextualSpacing/>
              <w:jc w:val="center"/>
            </w:pPr>
            <w:r>
              <w:t>131500</w:t>
            </w:r>
          </w:p>
        </w:tc>
        <w:tc>
          <w:tcPr>
            <w:tcW w:w="1320" w:type="dxa"/>
            <w:vAlign w:val="center"/>
            <w:hideMark/>
          </w:tcPr>
          <w:p w:rsidR="00A12DA5" w:rsidRPr="0022263A" w:rsidRDefault="00A12DA5" w:rsidP="00072A81">
            <w:pPr>
              <w:pStyle w:val="a3"/>
              <w:spacing w:before="0" w:beforeAutospacing="0"/>
              <w:contextualSpacing/>
              <w:jc w:val="center"/>
            </w:pPr>
            <w:r w:rsidRPr="0022263A">
              <w:t>20</w:t>
            </w:r>
            <w:r w:rsidR="00124452">
              <w:t>.01</w:t>
            </w:r>
          </w:p>
        </w:tc>
        <w:tc>
          <w:tcPr>
            <w:tcW w:w="1211" w:type="dxa"/>
            <w:vAlign w:val="center"/>
            <w:hideMark/>
          </w:tcPr>
          <w:p w:rsidR="00A12DA5" w:rsidRPr="0022263A" w:rsidRDefault="00A12DA5" w:rsidP="00072A81">
            <w:pPr>
              <w:pStyle w:val="a3"/>
              <w:spacing w:before="0" w:beforeAutospacing="0"/>
              <w:contextualSpacing/>
              <w:jc w:val="center"/>
            </w:pPr>
            <w:r w:rsidRPr="0022263A">
              <w:t>10</w:t>
            </w:r>
            <w:r w:rsidR="00124452">
              <w:t>.01</w:t>
            </w:r>
          </w:p>
        </w:tc>
        <w:tc>
          <w:tcPr>
            <w:tcW w:w="2496" w:type="dxa"/>
            <w:vAlign w:val="center"/>
            <w:hideMark/>
          </w:tcPr>
          <w:p w:rsidR="00072A81" w:rsidRPr="0022263A" w:rsidRDefault="00A12DA5" w:rsidP="00072A81">
            <w:pPr>
              <w:pStyle w:val="a3"/>
              <w:spacing w:before="0" w:beforeAutospacing="0"/>
              <w:contextualSpacing/>
              <w:jc w:val="center"/>
            </w:pPr>
            <w:r w:rsidRPr="0022263A">
              <w:t>Требование-накладная № 456</w:t>
            </w:r>
            <w:r w:rsidR="00375323">
              <w:t>28</w:t>
            </w:r>
            <w:r w:rsidRPr="0022263A">
              <w:t xml:space="preserve"> от 0</w:t>
            </w:r>
            <w:r w:rsidR="00375323">
              <w:t>1</w:t>
            </w:r>
            <w:r w:rsidRPr="0022263A">
              <w:t>.</w:t>
            </w:r>
            <w:r w:rsidR="00375323">
              <w:t>03</w:t>
            </w:r>
            <w:r w:rsidRPr="0022263A">
              <w:t>.</w:t>
            </w:r>
            <w:r w:rsidR="00801756">
              <w:t>1</w:t>
            </w:r>
            <w:r w:rsidR="00375323">
              <w:t>7</w:t>
            </w:r>
          </w:p>
        </w:tc>
      </w:tr>
      <w:tr w:rsidR="00016B2A" w:rsidRPr="00A12DA5" w:rsidTr="00072A81">
        <w:trPr>
          <w:trHeight w:val="1012"/>
        </w:trPr>
        <w:tc>
          <w:tcPr>
            <w:tcW w:w="662" w:type="dxa"/>
            <w:vAlign w:val="center"/>
            <w:hideMark/>
          </w:tcPr>
          <w:p w:rsidR="00375323" w:rsidRPr="0022263A" w:rsidRDefault="00DA1C29" w:rsidP="00072A81">
            <w:pPr>
              <w:pStyle w:val="a3"/>
              <w:spacing w:before="0" w:beforeAutospacing="0"/>
              <w:contextualSpacing/>
              <w:jc w:val="center"/>
            </w:pPr>
            <w:r>
              <w:t>4</w:t>
            </w:r>
            <w:r w:rsidR="00375323">
              <w:t>.</w:t>
            </w:r>
          </w:p>
        </w:tc>
        <w:tc>
          <w:tcPr>
            <w:tcW w:w="2304" w:type="dxa"/>
            <w:vAlign w:val="center"/>
            <w:hideMark/>
          </w:tcPr>
          <w:p w:rsidR="00072A81" w:rsidRPr="00072A81" w:rsidRDefault="00375323" w:rsidP="00072A81">
            <w:pPr>
              <w:pStyle w:val="a3"/>
              <w:spacing w:before="0" w:beforeAutospacing="0"/>
              <w:contextualSpacing/>
              <w:jc w:val="center"/>
            </w:pPr>
            <w:r>
              <w:t xml:space="preserve">Приобретен огнеупорный бетон </w:t>
            </w:r>
            <w:r>
              <w:rPr>
                <w:lang w:val="en-US"/>
              </w:rPr>
              <w:t>BALT</w:t>
            </w:r>
            <w:r w:rsidRPr="00375323">
              <w:t xml:space="preserve"> </w:t>
            </w:r>
            <w:r>
              <w:rPr>
                <w:lang w:val="en-US"/>
              </w:rPr>
              <w:t>CAST</w:t>
            </w:r>
            <w:r w:rsidRPr="00375323">
              <w:t xml:space="preserve"> 93</w:t>
            </w:r>
            <w:r>
              <w:rPr>
                <w:lang w:val="en-US"/>
              </w:rPr>
              <w:t>NW</w:t>
            </w:r>
          </w:p>
        </w:tc>
        <w:tc>
          <w:tcPr>
            <w:tcW w:w="1356" w:type="dxa"/>
            <w:vAlign w:val="center"/>
            <w:hideMark/>
          </w:tcPr>
          <w:p w:rsidR="00375323" w:rsidRPr="00375323" w:rsidRDefault="00375323" w:rsidP="00072A81">
            <w:pPr>
              <w:pStyle w:val="a3"/>
              <w:spacing w:before="0" w:beforeAutospacing="0"/>
              <w:contextualSpacing/>
              <w:jc w:val="center"/>
            </w:pPr>
            <w:r>
              <w:t>53850,59</w:t>
            </w:r>
          </w:p>
        </w:tc>
        <w:tc>
          <w:tcPr>
            <w:tcW w:w="1320" w:type="dxa"/>
            <w:vAlign w:val="center"/>
            <w:hideMark/>
          </w:tcPr>
          <w:p w:rsidR="00375323" w:rsidRPr="00375323" w:rsidRDefault="00375323" w:rsidP="00072A81">
            <w:pPr>
              <w:pStyle w:val="a3"/>
              <w:spacing w:before="0" w:before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10.06</w:t>
            </w:r>
          </w:p>
        </w:tc>
        <w:tc>
          <w:tcPr>
            <w:tcW w:w="1211" w:type="dxa"/>
            <w:vAlign w:val="center"/>
            <w:hideMark/>
          </w:tcPr>
          <w:p w:rsidR="00375323" w:rsidRPr="0022263A" w:rsidRDefault="00375323" w:rsidP="00072A81">
            <w:pPr>
              <w:pStyle w:val="a3"/>
              <w:spacing w:before="0" w:beforeAutospacing="0"/>
              <w:contextualSpacing/>
              <w:jc w:val="center"/>
            </w:pPr>
            <w:r>
              <w:t>60.31</w:t>
            </w:r>
          </w:p>
        </w:tc>
        <w:tc>
          <w:tcPr>
            <w:tcW w:w="2496" w:type="dxa"/>
            <w:vAlign w:val="center"/>
            <w:hideMark/>
          </w:tcPr>
          <w:p w:rsidR="00375323" w:rsidRPr="0022263A" w:rsidRDefault="00375323" w:rsidP="00072A81">
            <w:pPr>
              <w:pStyle w:val="a3"/>
              <w:spacing w:before="0" w:beforeAutospacing="0"/>
              <w:contextualSpacing/>
              <w:jc w:val="center"/>
            </w:pPr>
            <w:r>
              <w:t>Товарная накладная №274 от 27.12.16</w:t>
            </w:r>
          </w:p>
        </w:tc>
      </w:tr>
      <w:tr w:rsidR="00072A81" w:rsidRPr="00A12DA5" w:rsidTr="00072A81">
        <w:trPr>
          <w:trHeight w:val="444"/>
        </w:trPr>
        <w:tc>
          <w:tcPr>
            <w:tcW w:w="9349" w:type="dxa"/>
            <w:gridSpan w:val="6"/>
            <w:tcBorders>
              <w:top w:val="nil"/>
              <w:left w:val="nil"/>
              <w:right w:val="nil"/>
            </w:tcBorders>
            <w:vAlign w:val="bottom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right"/>
            </w:pPr>
            <w:r w:rsidRPr="002131A1">
              <w:rPr>
                <w:b/>
              </w:rPr>
              <w:lastRenderedPageBreak/>
              <w:t>Продолжение таблицы 3.2.1</w:t>
            </w:r>
          </w:p>
        </w:tc>
      </w:tr>
      <w:tr w:rsidR="00072A81" w:rsidRPr="00A12DA5" w:rsidTr="00072A81">
        <w:trPr>
          <w:trHeight w:val="280"/>
        </w:trPr>
        <w:tc>
          <w:tcPr>
            <w:tcW w:w="662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</w:t>
            </w:r>
          </w:p>
        </w:tc>
        <w:tc>
          <w:tcPr>
            <w:tcW w:w="2304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2</w:t>
            </w:r>
          </w:p>
        </w:tc>
        <w:tc>
          <w:tcPr>
            <w:tcW w:w="135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3</w:t>
            </w:r>
          </w:p>
        </w:tc>
        <w:tc>
          <w:tcPr>
            <w:tcW w:w="1320" w:type="dxa"/>
            <w:vAlign w:val="center"/>
            <w:hideMark/>
          </w:tcPr>
          <w:p w:rsidR="00072A81" w:rsidRPr="002131A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4</w:t>
            </w:r>
          </w:p>
        </w:tc>
        <w:tc>
          <w:tcPr>
            <w:tcW w:w="1211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5</w:t>
            </w:r>
          </w:p>
        </w:tc>
        <w:tc>
          <w:tcPr>
            <w:tcW w:w="249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6</w:t>
            </w:r>
          </w:p>
        </w:tc>
      </w:tr>
      <w:tr w:rsidR="00072A81" w:rsidRPr="00A12DA5" w:rsidTr="00072A81">
        <w:tc>
          <w:tcPr>
            <w:tcW w:w="662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</w:p>
        </w:tc>
        <w:tc>
          <w:tcPr>
            <w:tcW w:w="2304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</w:p>
        </w:tc>
        <w:tc>
          <w:tcPr>
            <w:tcW w:w="135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</w:p>
        </w:tc>
        <w:tc>
          <w:tcPr>
            <w:tcW w:w="1320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</w:p>
        </w:tc>
        <w:tc>
          <w:tcPr>
            <w:tcW w:w="1211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</w:p>
        </w:tc>
        <w:tc>
          <w:tcPr>
            <w:tcW w:w="2496" w:type="dxa"/>
            <w:vAlign w:val="center"/>
            <w:hideMark/>
          </w:tcPr>
          <w:p w:rsidR="00072A81" w:rsidRPr="0022263A" w:rsidRDefault="00072A81" w:rsidP="00072A81">
            <w:pPr>
              <w:pStyle w:val="a3"/>
              <w:spacing w:before="0" w:beforeAutospacing="0"/>
              <w:contextualSpacing/>
              <w:jc w:val="center"/>
            </w:pPr>
          </w:p>
        </w:tc>
      </w:tr>
      <w:tr w:rsidR="00072A81" w:rsidRPr="00A12DA5" w:rsidTr="00072A81">
        <w:trPr>
          <w:trHeight w:val="668"/>
        </w:trPr>
        <w:tc>
          <w:tcPr>
            <w:tcW w:w="662" w:type="dxa"/>
            <w:vAlign w:val="center"/>
            <w:hideMark/>
          </w:tcPr>
          <w:p w:rsidR="00072A81" w:rsidRPr="0022263A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5</w:t>
            </w:r>
            <w:r w:rsidRPr="0022263A">
              <w:t>.</w:t>
            </w:r>
          </w:p>
        </w:tc>
        <w:tc>
          <w:tcPr>
            <w:tcW w:w="2304" w:type="dxa"/>
            <w:vAlign w:val="center"/>
            <w:hideMark/>
          </w:tcPr>
          <w:p w:rsidR="00072A81" w:rsidRPr="0022263A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Выделен</w:t>
            </w:r>
            <w:r w:rsidRPr="0022263A">
              <w:t xml:space="preserve"> НДС</w:t>
            </w:r>
          </w:p>
        </w:tc>
        <w:tc>
          <w:tcPr>
            <w:tcW w:w="1356" w:type="dxa"/>
            <w:vAlign w:val="center"/>
            <w:hideMark/>
          </w:tcPr>
          <w:p w:rsidR="00072A81" w:rsidRPr="0022263A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9693,10</w:t>
            </w:r>
          </w:p>
        </w:tc>
        <w:tc>
          <w:tcPr>
            <w:tcW w:w="1320" w:type="dxa"/>
            <w:vAlign w:val="center"/>
            <w:hideMark/>
          </w:tcPr>
          <w:p w:rsidR="00072A81" w:rsidRPr="0022263A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19.03</w:t>
            </w:r>
          </w:p>
        </w:tc>
        <w:tc>
          <w:tcPr>
            <w:tcW w:w="1211" w:type="dxa"/>
            <w:vAlign w:val="center"/>
            <w:hideMark/>
          </w:tcPr>
          <w:p w:rsidR="00072A81" w:rsidRPr="0022263A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60.01</w:t>
            </w:r>
          </w:p>
        </w:tc>
        <w:tc>
          <w:tcPr>
            <w:tcW w:w="2496" w:type="dxa"/>
            <w:vAlign w:val="center"/>
            <w:hideMark/>
          </w:tcPr>
          <w:p w:rsidR="00072A81" w:rsidRPr="0022263A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 w:rsidRPr="0022263A">
              <w:t>Счет-фактура №</w:t>
            </w:r>
            <w:r>
              <w:t>40935</w:t>
            </w:r>
            <w:r w:rsidRPr="0022263A">
              <w:t xml:space="preserve"> от </w:t>
            </w:r>
            <w:r>
              <w:t>27</w:t>
            </w:r>
            <w:r w:rsidRPr="0022263A">
              <w:t>.1</w:t>
            </w:r>
            <w:r>
              <w:t>2</w:t>
            </w:r>
            <w:r w:rsidRPr="0022263A">
              <w:t>.</w:t>
            </w:r>
            <w:r>
              <w:t>16</w:t>
            </w:r>
          </w:p>
        </w:tc>
      </w:tr>
      <w:tr w:rsidR="00072A81" w:rsidRPr="00A12DA5" w:rsidTr="00072A81">
        <w:trPr>
          <w:trHeight w:val="135"/>
        </w:trPr>
        <w:tc>
          <w:tcPr>
            <w:tcW w:w="662" w:type="dxa"/>
            <w:vAlign w:val="center"/>
            <w:hideMark/>
          </w:tcPr>
          <w:p w:rsidR="00072A81" w:rsidRPr="0022263A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6.</w:t>
            </w:r>
          </w:p>
        </w:tc>
        <w:tc>
          <w:tcPr>
            <w:tcW w:w="2304" w:type="dxa"/>
            <w:vAlign w:val="center"/>
            <w:hideMark/>
          </w:tcPr>
          <w:p w:rsidR="00072A81" w:rsidRPr="0022263A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 xml:space="preserve">Реализовали электроды граф. </w:t>
            </w:r>
            <w:r>
              <w:rPr>
                <w:lang w:val="en-US"/>
              </w:rPr>
              <w:t>D</w:t>
            </w:r>
            <w:r>
              <w:t>300 ЕГСП ООО «</w:t>
            </w:r>
            <w:proofErr w:type="spellStart"/>
            <w:r>
              <w:t>Ижсталь</w:t>
            </w:r>
            <w:proofErr w:type="spellEnd"/>
            <w:r>
              <w:t>-ТНП»</w:t>
            </w:r>
          </w:p>
        </w:tc>
        <w:tc>
          <w:tcPr>
            <w:tcW w:w="1356" w:type="dxa"/>
            <w:vAlign w:val="center"/>
            <w:hideMark/>
          </w:tcPr>
          <w:p w:rsidR="00072A81" w:rsidRPr="0022263A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119683,92</w:t>
            </w:r>
          </w:p>
        </w:tc>
        <w:tc>
          <w:tcPr>
            <w:tcW w:w="1320" w:type="dxa"/>
            <w:vAlign w:val="center"/>
            <w:hideMark/>
          </w:tcPr>
          <w:p w:rsidR="00072A81" w:rsidRPr="0022263A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62.01</w:t>
            </w:r>
          </w:p>
        </w:tc>
        <w:tc>
          <w:tcPr>
            <w:tcW w:w="1211" w:type="dxa"/>
            <w:vAlign w:val="center"/>
            <w:hideMark/>
          </w:tcPr>
          <w:p w:rsidR="00072A81" w:rsidRPr="0022263A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91.01</w:t>
            </w:r>
          </w:p>
        </w:tc>
        <w:tc>
          <w:tcPr>
            <w:tcW w:w="2496" w:type="dxa"/>
            <w:vAlign w:val="center"/>
            <w:hideMark/>
          </w:tcPr>
          <w:p w:rsidR="00072A81" w:rsidRPr="0022263A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Товарная накладная № 32267 от 01.12.16</w:t>
            </w:r>
          </w:p>
        </w:tc>
      </w:tr>
      <w:tr w:rsidR="00072A81" w:rsidRPr="00A12DA5" w:rsidTr="00072A81">
        <w:trPr>
          <w:trHeight w:val="285"/>
        </w:trPr>
        <w:tc>
          <w:tcPr>
            <w:tcW w:w="662" w:type="dxa"/>
            <w:vAlign w:val="center"/>
            <w:hideMark/>
          </w:tcPr>
          <w:p w:rsidR="00072A81" w:rsidRPr="0022263A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7.</w:t>
            </w:r>
          </w:p>
        </w:tc>
        <w:tc>
          <w:tcPr>
            <w:tcW w:w="2304" w:type="dxa"/>
            <w:vAlign w:val="center"/>
            <w:hideMark/>
          </w:tcPr>
          <w:p w:rsidR="00072A81" w:rsidRPr="002131A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 w:rsidRPr="002131A1">
              <w:t>Выделен НДС</w:t>
            </w:r>
          </w:p>
        </w:tc>
        <w:tc>
          <w:tcPr>
            <w:tcW w:w="1356" w:type="dxa"/>
            <w:vAlign w:val="center"/>
            <w:hideMark/>
          </w:tcPr>
          <w:p w:rsidR="00072A81" w:rsidRPr="002131A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 w:rsidRPr="002131A1">
              <w:t>18256,87</w:t>
            </w:r>
          </w:p>
        </w:tc>
        <w:tc>
          <w:tcPr>
            <w:tcW w:w="1320" w:type="dxa"/>
            <w:vAlign w:val="center"/>
            <w:hideMark/>
          </w:tcPr>
          <w:p w:rsidR="00072A81" w:rsidRPr="002131A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 w:rsidRPr="002131A1">
              <w:t>91.01</w:t>
            </w:r>
          </w:p>
        </w:tc>
        <w:tc>
          <w:tcPr>
            <w:tcW w:w="1211" w:type="dxa"/>
            <w:vAlign w:val="center"/>
            <w:hideMark/>
          </w:tcPr>
          <w:p w:rsidR="00072A81" w:rsidRPr="002131A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 w:rsidRPr="002131A1">
              <w:t>68.02</w:t>
            </w:r>
          </w:p>
        </w:tc>
        <w:tc>
          <w:tcPr>
            <w:tcW w:w="2496" w:type="dxa"/>
            <w:vAlign w:val="center"/>
            <w:hideMark/>
          </w:tcPr>
          <w:p w:rsidR="00072A81" w:rsidRPr="002131A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 w:rsidRPr="002131A1">
              <w:t>Счет-фактура № 42707 от 01.</w:t>
            </w:r>
            <w:r>
              <w:t>12</w:t>
            </w:r>
            <w:r w:rsidRPr="002131A1">
              <w:t>.16</w:t>
            </w:r>
          </w:p>
        </w:tc>
      </w:tr>
      <w:tr w:rsidR="00072A81" w:rsidRPr="00A12DA5" w:rsidTr="00072A81">
        <w:trPr>
          <w:trHeight w:val="315"/>
        </w:trPr>
        <w:tc>
          <w:tcPr>
            <w:tcW w:w="662" w:type="dxa"/>
            <w:vAlign w:val="center"/>
            <w:hideMark/>
          </w:tcPr>
          <w:p w:rsidR="00072A81" w:rsidRPr="0022263A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8.</w:t>
            </w:r>
          </w:p>
        </w:tc>
        <w:tc>
          <w:tcPr>
            <w:tcW w:w="2304" w:type="dxa"/>
            <w:vAlign w:val="center"/>
            <w:hideMark/>
          </w:tcPr>
          <w:p w:rsidR="00072A81" w:rsidRPr="00A63CFC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 xml:space="preserve">Отпущены со склада №743 электроды граф. </w:t>
            </w:r>
            <w:r>
              <w:rPr>
                <w:lang w:val="en-US"/>
              </w:rPr>
              <w:t>D</w:t>
            </w:r>
            <w:r>
              <w:t>300 ЕГСП</w:t>
            </w:r>
          </w:p>
        </w:tc>
        <w:tc>
          <w:tcPr>
            <w:tcW w:w="1356" w:type="dxa"/>
            <w:vAlign w:val="center"/>
            <w:hideMark/>
          </w:tcPr>
          <w:p w:rsidR="00072A81" w:rsidRPr="0022263A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81937,63</w:t>
            </w:r>
          </w:p>
        </w:tc>
        <w:tc>
          <w:tcPr>
            <w:tcW w:w="1320" w:type="dxa"/>
            <w:vAlign w:val="center"/>
            <w:hideMark/>
          </w:tcPr>
          <w:p w:rsidR="00072A81" w:rsidRPr="0022263A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91.02.1</w:t>
            </w:r>
          </w:p>
        </w:tc>
        <w:tc>
          <w:tcPr>
            <w:tcW w:w="1211" w:type="dxa"/>
            <w:vAlign w:val="center"/>
            <w:hideMark/>
          </w:tcPr>
          <w:p w:rsidR="00072A81" w:rsidRPr="0022263A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 w:rsidRPr="0022263A">
              <w:t>10</w:t>
            </w:r>
            <w:r>
              <w:t>.06</w:t>
            </w:r>
          </w:p>
        </w:tc>
        <w:tc>
          <w:tcPr>
            <w:tcW w:w="2496" w:type="dxa"/>
            <w:vAlign w:val="center"/>
            <w:hideMark/>
          </w:tcPr>
          <w:p w:rsidR="00072A81" w:rsidRPr="0022263A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Требование-накладная № 45745 от 15.01.17</w:t>
            </w:r>
          </w:p>
        </w:tc>
      </w:tr>
      <w:tr w:rsidR="00072A81" w:rsidRPr="00A12DA5" w:rsidTr="00072A81">
        <w:trPr>
          <w:trHeight w:val="315"/>
        </w:trPr>
        <w:tc>
          <w:tcPr>
            <w:tcW w:w="662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9.</w:t>
            </w:r>
          </w:p>
        </w:tc>
        <w:tc>
          <w:tcPr>
            <w:tcW w:w="2304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Приобретена спец. одежда</w:t>
            </w:r>
          </w:p>
        </w:tc>
        <w:tc>
          <w:tcPr>
            <w:tcW w:w="135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4499</w:t>
            </w:r>
          </w:p>
        </w:tc>
        <w:tc>
          <w:tcPr>
            <w:tcW w:w="1320" w:type="dxa"/>
            <w:vAlign w:val="center"/>
            <w:hideMark/>
          </w:tcPr>
          <w:p w:rsidR="00072A81" w:rsidRDefault="007970BE" w:rsidP="00072A81">
            <w:pPr>
              <w:pStyle w:val="a3"/>
              <w:spacing w:before="0" w:beforeAutospacing="0"/>
              <w:contextualSpacing/>
              <w:jc w:val="center"/>
            </w:pPr>
            <w:r>
              <w:t>15.01</w:t>
            </w:r>
          </w:p>
        </w:tc>
        <w:tc>
          <w:tcPr>
            <w:tcW w:w="1211" w:type="dxa"/>
            <w:vAlign w:val="center"/>
            <w:hideMark/>
          </w:tcPr>
          <w:p w:rsidR="00072A81" w:rsidRPr="0022263A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60.01</w:t>
            </w:r>
          </w:p>
        </w:tc>
        <w:tc>
          <w:tcPr>
            <w:tcW w:w="249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Приходный ордер № 26545 от 01.10.2016</w:t>
            </w:r>
          </w:p>
        </w:tc>
      </w:tr>
      <w:tr w:rsidR="00072A81" w:rsidRPr="00A12DA5" w:rsidTr="00072A81">
        <w:trPr>
          <w:trHeight w:val="315"/>
        </w:trPr>
        <w:tc>
          <w:tcPr>
            <w:tcW w:w="662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10.</w:t>
            </w:r>
          </w:p>
        </w:tc>
        <w:tc>
          <w:tcPr>
            <w:tcW w:w="2304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Выделен НДС по приобретенной спец</w:t>
            </w:r>
            <w:proofErr w:type="gramStart"/>
            <w:r>
              <w:t>.о</w:t>
            </w:r>
            <w:proofErr w:type="gramEnd"/>
            <w:r>
              <w:t>дежде</w:t>
            </w:r>
          </w:p>
        </w:tc>
        <w:tc>
          <w:tcPr>
            <w:tcW w:w="135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809,82</w:t>
            </w:r>
          </w:p>
        </w:tc>
        <w:tc>
          <w:tcPr>
            <w:tcW w:w="1320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19.03</w:t>
            </w:r>
          </w:p>
        </w:tc>
        <w:tc>
          <w:tcPr>
            <w:tcW w:w="1211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60.01</w:t>
            </w:r>
          </w:p>
        </w:tc>
        <w:tc>
          <w:tcPr>
            <w:tcW w:w="249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Счет-фактура № 72658 от 01.10.16</w:t>
            </w:r>
          </w:p>
        </w:tc>
      </w:tr>
      <w:tr w:rsidR="00072A81" w:rsidRPr="00A12DA5" w:rsidTr="00072A81">
        <w:trPr>
          <w:trHeight w:val="315"/>
        </w:trPr>
        <w:tc>
          <w:tcPr>
            <w:tcW w:w="662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11.</w:t>
            </w:r>
          </w:p>
        </w:tc>
        <w:tc>
          <w:tcPr>
            <w:tcW w:w="2304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Оплачена приобретенная спец. одежда</w:t>
            </w:r>
          </w:p>
        </w:tc>
        <w:tc>
          <w:tcPr>
            <w:tcW w:w="135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5308,82</w:t>
            </w:r>
          </w:p>
        </w:tc>
        <w:tc>
          <w:tcPr>
            <w:tcW w:w="1320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60.01</w:t>
            </w:r>
          </w:p>
        </w:tc>
        <w:tc>
          <w:tcPr>
            <w:tcW w:w="1211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51</w:t>
            </w:r>
          </w:p>
        </w:tc>
        <w:tc>
          <w:tcPr>
            <w:tcW w:w="249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Платежное поручение №</w:t>
            </w:r>
            <w:r w:rsidRPr="0022263A">
              <w:t>322</w:t>
            </w:r>
            <w:r>
              <w:t>63</w:t>
            </w:r>
            <w:r w:rsidRPr="0022263A">
              <w:t xml:space="preserve"> от </w:t>
            </w:r>
            <w:r>
              <w:t>01</w:t>
            </w:r>
            <w:r w:rsidRPr="0022263A">
              <w:t>.1</w:t>
            </w:r>
            <w:r>
              <w:t>0</w:t>
            </w:r>
            <w:r w:rsidRPr="0022263A">
              <w:t>.</w:t>
            </w:r>
            <w:r>
              <w:t>16</w:t>
            </w:r>
          </w:p>
        </w:tc>
      </w:tr>
      <w:tr w:rsidR="00072A81" w:rsidRPr="00A12DA5" w:rsidTr="00072A81">
        <w:trPr>
          <w:trHeight w:val="315"/>
        </w:trPr>
        <w:tc>
          <w:tcPr>
            <w:tcW w:w="662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12.</w:t>
            </w:r>
          </w:p>
        </w:tc>
        <w:tc>
          <w:tcPr>
            <w:tcW w:w="2304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Принят к зачету НДС по приобретенным материалам</w:t>
            </w:r>
          </w:p>
        </w:tc>
        <w:tc>
          <w:tcPr>
            <w:tcW w:w="135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809,82</w:t>
            </w:r>
          </w:p>
        </w:tc>
        <w:tc>
          <w:tcPr>
            <w:tcW w:w="1320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68.02</w:t>
            </w:r>
          </w:p>
        </w:tc>
        <w:tc>
          <w:tcPr>
            <w:tcW w:w="1211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19.03</w:t>
            </w:r>
          </w:p>
        </w:tc>
        <w:tc>
          <w:tcPr>
            <w:tcW w:w="249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Счет-фактура № 72658 от 01.10.16</w:t>
            </w:r>
          </w:p>
        </w:tc>
      </w:tr>
      <w:tr w:rsidR="00072A81" w:rsidRPr="00A12DA5" w:rsidTr="00072A81">
        <w:trPr>
          <w:trHeight w:val="315"/>
        </w:trPr>
        <w:tc>
          <w:tcPr>
            <w:tcW w:w="662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13.</w:t>
            </w:r>
          </w:p>
        </w:tc>
        <w:tc>
          <w:tcPr>
            <w:tcW w:w="2304" w:type="dxa"/>
            <w:vAlign w:val="center"/>
            <w:hideMark/>
          </w:tcPr>
          <w:p w:rsidR="00072A81" w:rsidRPr="00C41C80" w:rsidRDefault="00072A81" w:rsidP="00C41C80">
            <w:pPr>
              <w:pStyle w:val="a3"/>
              <w:spacing w:before="0" w:beforeAutospacing="0"/>
              <w:contextualSpacing/>
              <w:jc w:val="center"/>
            </w:pPr>
            <w:r>
              <w:t xml:space="preserve">Отражено поступление </w:t>
            </w:r>
            <w:r w:rsidR="00C41C80">
              <w:t xml:space="preserve">материала (Электроды 500 </w:t>
            </w:r>
            <w:r w:rsidR="00C41C80">
              <w:rPr>
                <w:lang w:val="en-US"/>
              </w:rPr>
              <w:t>UHP</w:t>
            </w:r>
            <w:r w:rsidR="00C41C80" w:rsidRPr="00C41C80">
              <w:t>)</w:t>
            </w:r>
          </w:p>
        </w:tc>
        <w:tc>
          <w:tcPr>
            <w:tcW w:w="135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168150</w:t>
            </w:r>
          </w:p>
        </w:tc>
        <w:tc>
          <w:tcPr>
            <w:tcW w:w="1320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15.01</w:t>
            </w:r>
          </w:p>
        </w:tc>
        <w:tc>
          <w:tcPr>
            <w:tcW w:w="1211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60.01</w:t>
            </w:r>
          </w:p>
        </w:tc>
        <w:tc>
          <w:tcPr>
            <w:tcW w:w="249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Договор № 35756 от 15.11.16</w:t>
            </w:r>
          </w:p>
        </w:tc>
      </w:tr>
      <w:tr w:rsidR="00072A81" w:rsidRPr="00A12DA5" w:rsidTr="00072A81">
        <w:trPr>
          <w:trHeight w:val="315"/>
        </w:trPr>
        <w:tc>
          <w:tcPr>
            <w:tcW w:w="662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14.</w:t>
            </w:r>
          </w:p>
        </w:tc>
        <w:tc>
          <w:tcPr>
            <w:tcW w:w="2304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Выделен НДС</w:t>
            </w:r>
          </w:p>
        </w:tc>
        <w:tc>
          <w:tcPr>
            <w:tcW w:w="135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25650</w:t>
            </w:r>
          </w:p>
        </w:tc>
        <w:tc>
          <w:tcPr>
            <w:tcW w:w="1320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19.03</w:t>
            </w:r>
          </w:p>
        </w:tc>
        <w:tc>
          <w:tcPr>
            <w:tcW w:w="1211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60.01</w:t>
            </w:r>
          </w:p>
        </w:tc>
        <w:tc>
          <w:tcPr>
            <w:tcW w:w="249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Счет-фактура № 45673 от 15.11.16</w:t>
            </w:r>
          </w:p>
        </w:tc>
      </w:tr>
      <w:tr w:rsidR="00072A81" w:rsidRPr="00A12DA5" w:rsidTr="00072A81">
        <w:trPr>
          <w:trHeight w:val="315"/>
        </w:trPr>
        <w:tc>
          <w:tcPr>
            <w:tcW w:w="662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15.</w:t>
            </w:r>
          </w:p>
        </w:tc>
        <w:tc>
          <w:tcPr>
            <w:tcW w:w="2304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Принят к вычету НДС</w:t>
            </w:r>
          </w:p>
        </w:tc>
        <w:tc>
          <w:tcPr>
            <w:tcW w:w="135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25650</w:t>
            </w:r>
          </w:p>
        </w:tc>
        <w:tc>
          <w:tcPr>
            <w:tcW w:w="1320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68.02</w:t>
            </w:r>
          </w:p>
        </w:tc>
        <w:tc>
          <w:tcPr>
            <w:tcW w:w="1211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19.03</w:t>
            </w:r>
          </w:p>
        </w:tc>
        <w:tc>
          <w:tcPr>
            <w:tcW w:w="249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Счет-фактура № 45673 от 15.11.16</w:t>
            </w:r>
          </w:p>
        </w:tc>
      </w:tr>
      <w:tr w:rsidR="00072A81" w:rsidRPr="00A12DA5" w:rsidTr="00072A81">
        <w:trPr>
          <w:trHeight w:val="315"/>
        </w:trPr>
        <w:tc>
          <w:tcPr>
            <w:tcW w:w="662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16.</w:t>
            </w:r>
          </w:p>
        </w:tc>
        <w:tc>
          <w:tcPr>
            <w:tcW w:w="2304" w:type="dxa"/>
            <w:vAlign w:val="center"/>
            <w:hideMark/>
          </w:tcPr>
          <w:p w:rsidR="00072A81" w:rsidRDefault="00072A81" w:rsidP="00C41C80">
            <w:pPr>
              <w:pStyle w:val="a3"/>
              <w:spacing w:before="0" w:beforeAutospacing="0"/>
              <w:contextualSpacing/>
              <w:jc w:val="center"/>
            </w:pPr>
            <w:r>
              <w:t xml:space="preserve">Оприходован </w:t>
            </w:r>
            <w:r w:rsidR="00C41C80">
              <w:t>материал</w:t>
            </w:r>
            <w:r>
              <w:t xml:space="preserve"> по учетной цене</w:t>
            </w:r>
          </w:p>
        </w:tc>
        <w:tc>
          <w:tcPr>
            <w:tcW w:w="135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140000</w:t>
            </w:r>
          </w:p>
        </w:tc>
        <w:tc>
          <w:tcPr>
            <w:tcW w:w="1320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10.01</w:t>
            </w:r>
          </w:p>
        </w:tc>
        <w:tc>
          <w:tcPr>
            <w:tcW w:w="1211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15.01</w:t>
            </w:r>
          </w:p>
        </w:tc>
        <w:tc>
          <w:tcPr>
            <w:tcW w:w="2496" w:type="dxa"/>
            <w:vAlign w:val="center"/>
            <w:hideMark/>
          </w:tcPr>
          <w:p w:rsidR="00072A81" w:rsidRDefault="00D70477" w:rsidP="00072A81">
            <w:pPr>
              <w:pStyle w:val="a3"/>
              <w:spacing w:before="0" w:beforeAutospacing="0"/>
              <w:contextualSpacing/>
              <w:jc w:val="center"/>
            </w:pPr>
            <w:r>
              <w:t>Приходный ордер №  38475 от 21.02.17</w:t>
            </w:r>
          </w:p>
        </w:tc>
      </w:tr>
      <w:tr w:rsidR="00072A81" w:rsidRPr="00A12DA5" w:rsidTr="00072A81">
        <w:trPr>
          <w:trHeight w:val="315"/>
        </w:trPr>
        <w:tc>
          <w:tcPr>
            <w:tcW w:w="662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17.</w:t>
            </w:r>
          </w:p>
        </w:tc>
        <w:tc>
          <w:tcPr>
            <w:tcW w:w="2304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Отражен ТЗР</w:t>
            </w:r>
          </w:p>
        </w:tc>
        <w:tc>
          <w:tcPr>
            <w:tcW w:w="135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15000</w:t>
            </w:r>
          </w:p>
        </w:tc>
        <w:tc>
          <w:tcPr>
            <w:tcW w:w="1320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15.01</w:t>
            </w:r>
          </w:p>
        </w:tc>
        <w:tc>
          <w:tcPr>
            <w:tcW w:w="1211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60.01</w:t>
            </w:r>
          </w:p>
        </w:tc>
        <w:tc>
          <w:tcPr>
            <w:tcW w:w="2496" w:type="dxa"/>
            <w:vAlign w:val="center"/>
            <w:hideMark/>
          </w:tcPr>
          <w:p w:rsidR="00072A81" w:rsidRDefault="00D70477" w:rsidP="00072A81">
            <w:pPr>
              <w:pStyle w:val="a3"/>
              <w:spacing w:before="0" w:beforeAutospacing="0"/>
              <w:contextualSpacing/>
              <w:jc w:val="center"/>
            </w:pPr>
            <w:r>
              <w:t>Счет-фактура №75627 от 21.02.17</w:t>
            </w:r>
          </w:p>
        </w:tc>
      </w:tr>
      <w:tr w:rsidR="00072A81" w:rsidRPr="00A12DA5" w:rsidTr="00072A81">
        <w:trPr>
          <w:trHeight w:val="315"/>
        </w:trPr>
        <w:tc>
          <w:tcPr>
            <w:tcW w:w="662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18.</w:t>
            </w:r>
          </w:p>
        </w:tc>
        <w:tc>
          <w:tcPr>
            <w:tcW w:w="2304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Выделен НДС с ТЗР</w:t>
            </w:r>
          </w:p>
        </w:tc>
        <w:tc>
          <w:tcPr>
            <w:tcW w:w="135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2700</w:t>
            </w:r>
          </w:p>
        </w:tc>
        <w:tc>
          <w:tcPr>
            <w:tcW w:w="1320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19.03</w:t>
            </w:r>
          </w:p>
        </w:tc>
        <w:tc>
          <w:tcPr>
            <w:tcW w:w="1211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60.01</w:t>
            </w:r>
          </w:p>
        </w:tc>
        <w:tc>
          <w:tcPr>
            <w:tcW w:w="249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Счет-фактура №75627 от 21.02.17</w:t>
            </w:r>
          </w:p>
        </w:tc>
      </w:tr>
      <w:tr w:rsidR="00072A81" w:rsidRPr="00A12DA5" w:rsidTr="00072A81">
        <w:trPr>
          <w:trHeight w:val="315"/>
        </w:trPr>
        <w:tc>
          <w:tcPr>
            <w:tcW w:w="662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19.</w:t>
            </w:r>
          </w:p>
        </w:tc>
        <w:tc>
          <w:tcPr>
            <w:tcW w:w="2304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Принят к вычету НДС с ТЗР</w:t>
            </w:r>
          </w:p>
        </w:tc>
        <w:tc>
          <w:tcPr>
            <w:tcW w:w="135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2700</w:t>
            </w:r>
          </w:p>
        </w:tc>
        <w:tc>
          <w:tcPr>
            <w:tcW w:w="1320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68.02</w:t>
            </w:r>
          </w:p>
        </w:tc>
        <w:tc>
          <w:tcPr>
            <w:tcW w:w="1211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19.03</w:t>
            </w:r>
          </w:p>
        </w:tc>
        <w:tc>
          <w:tcPr>
            <w:tcW w:w="249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Счет-фактура №75627 от 21.02.17</w:t>
            </w:r>
          </w:p>
        </w:tc>
      </w:tr>
      <w:tr w:rsidR="00072A81" w:rsidRPr="00A12DA5" w:rsidTr="00072A81">
        <w:trPr>
          <w:trHeight w:val="968"/>
        </w:trPr>
        <w:tc>
          <w:tcPr>
            <w:tcW w:w="662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20.</w:t>
            </w:r>
          </w:p>
        </w:tc>
        <w:tc>
          <w:tcPr>
            <w:tcW w:w="2304" w:type="dxa"/>
            <w:vAlign w:val="center"/>
            <w:hideMark/>
          </w:tcPr>
          <w:p w:rsidR="00072A81" w:rsidRDefault="00072A81" w:rsidP="00C41C80">
            <w:pPr>
              <w:pStyle w:val="a3"/>
              <w:spacing w:before="0" w:beforeAutospacing="0"/>
              <w:contextualSpacing/>
              <w:jc w:val="center"/>
            </w:pPr>
            <w:r>
              <w:t xml:space="preserve">Списана разница между учетной ценой и фактической </w:t>
            </w:r>
            <w:r>
              <w:lastRenderedPageBreak/>
              <w:t>себестоимостью</w:t>
            </w:r>
          </w:p>
        </w:tc>
        <w:tc>
          <w:tcPr>
            <w:tcW w:w="135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lastRenderedPageBreak/>
              <w:t>17500</w:t>
            </w:r>
          </w:p>
        </w:tc>
        <w:tc>
          <w:tcPr>
            <w:tcW w:w="1320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16.01</w:t>
            </w:r>
          </w:p>
        </w:tc>
        <w:tc>
          <w:tcPr>
            <w:tcW w:w="1211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15.01</w:t>
            </w:r>
          </w:p>
        </w:tc>
        <w:tc>
          <w:tcPr>
            <w:tcW w:w="2496" w:type="dxa"/>
            <w:vAlign w:val="center"/>
            <w:hideMark/>
          </w:tcPr>
          <w:p w:rsidR="00072A81" w:rsidRDefault="00D70477" w:rsidP="00072A81">
            <w:pPr>
              <w:pStyle w:val="a3"/>
              <w:spacing w:before="0" w:beforeAutospacing="0"/>
              <w:contextualSpacing/>
              <w:jc w:val="center"/>
            </w:pPr>
            <w:r>
              <w:t xml:space="preserve">Бухгалтерская справка </w:t>
            </w:r>
            <w:proofErr w:type="gramStart"/>
            <w:r>
              <w:t>–р</w:t>
            </w:r>
            <w:proofErr w:type="gramEnd"/>
            <w:r>
              <w:t xml:space="preserve">асчет, акт на списание материалов № 29476 </w:t>
            </w:r>
            <w:r>
              <w:lastRenderedPageBreak/>
              <w:t>от 22.02.17</w:t>
            </w:r>
          </w:p>
        </w:tc>
      </w:tr>
      <w:tr w:rsidR="00072A81" w:rsidRPr="00A12DA5" w:rsidTr="00072A81">
        <w:trPr>
          <w:trHeight w:val="303"/>
        </w:trPr>
        <w:tc>
          <w:tcPr>
            <w:tcW w:w="9349" w:type="dxa"/>
            <w:gridSpan w:val="6"/>
            <w:tcBorders>
              <w:top w:val="nil"/>
              <w:left w:val="nil"/>
              <w:right w:val="nil"/>
            </w:tcBorders>
            <w:vAlign w:val="bottom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right"/>
            </w:pPr>
            <w:r w:rsidRPr="002131A1">
              <w:rPr>
                <w:b/>
              </w:rPr>
              <w:lastRenderedPageBreak/>
              <w:t>Продолжение таблицы 3.2.1</w:t>
            </w:r>
          </w:p>
        </w:tc>
      </w:tr>
      <w:tr w:rsidR="00072A81" w:rsidRPr="00A12DA5" w:rsidTr="00072A81">
        <w:trPr>
          <w:trHeight w:val="280"/>
        </w:trPr>
        <w:tc>
          <w:tcPr>
            <w:tcW w:w="662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</w:t>
            </w:r>
          </w:p>
        </w:tc>
        <w:tc>
          <w:tcPr>
            <w:tcW w:w="2304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2</w:t>
            </w:r>
          </w:p>
        </w:tc>
        <w:tc>
          <w:tcPr>
            <w:tcW w:w="135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3</w:t>
            </w:r>
          </w:p>
        </w:tc>
        <w:tc>
          <w:tcPr>
            <w:tcW w:w="1320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4</w:t>
            </w:r>
          </w:p>
        </w:tc>
        <w:tc>
          <w:tcPr>
            <w:tcW w:w="1211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5</w:t>
            </w:r>
          </w:p>
        </w:tc>
        <w:tc>
          <w:tcPr>
            <w:tcW w:w="249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6</w:t>
            </w:r>
          </w:p>
        </w:tc>
      </w:tr>
      <w:tr w:rsidR="00072A81" w:rsidRPr="00A12DA5" w:rsidTr="00440175">
        <w:trPr>
          <w:trHeight w:val="694"/>
        </w:trPr>
        <w:tc>
          <w:tcPr>
            <w:tcW w:w="662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</w:p>
        </w:tc>
        <w:tc>
          <w:tcPr>
            <w:tcW w:w="2304" w:type="dxa"/>
            <w:vAlign w:val="center"/>
            <w:hideMark/>
          </w:tcPr>
          <w:p w:rsidR="00072A81" w:rsidRDefault="00072A81" w:rsidP="0044017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 xml:space="preserve">поступившего </w:t>
            </w:r>
            <w:r w:rsidR="00C41C80">
              <w:t>материала</w:t>
            </w:r>
          </w:p>
        </w:tc>
        <w:tc>
          <w:tcPr>
            <w:tcW w:w="135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</w:p>
        </w:tc>
        <w:tc>
          <w:tcPr>
            <w:tcW w:w="1320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</w:p>
        </w:tc>
        <w:tc>
          <w:tcPr>
            <w:tcW w:w="1211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</w:p>
        </w:tc>
        <w:tc>
          <w:tcPr>
            <w:tcW w:w="249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</w:p>
        </w:tc>
      </w:tr>
      <w:tr w:rsidR="00072A81" w:rsidRPr="00A12DA5" w:rsidTr="00072A81">
        <w:trPr>
          <w:trHeight w:val="315"/>
        </w:trPr>
        <w:tc>
          <w:tcPr>
            <w:tcW w:w="662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21.</w:t>
            </w:r>
          </w:p>
        </w:tc>
        <w:tc>
          <w:tcPr>
            <w:tcW w:w="2304" w:type="dxa"/>
            <w:vAlign w:val="center"/>
            <w:hideMark/>
          </w:tcPr>
          <w:p w:rsidR="00072A81" w:rsidRDefault="00072A81" w:rsidP="00C41C80">
            <w:pPr>
              <w:pStyle w:val="a3"/>
              <w:spacing w:before="0" w:beforeAutospacing="0"/>
              <w:contextualSpacing/>
              <w:jc w:val="center"/>
            </w:pPr>
            <w:r>
              <w:t xml:space="preserve">Списана учетная стоимость </w:t>
            </w:r>
            <w:r w:rsidR="00C41C80">
              <w:t xml:space="preserve">материала (Электроды 500 </w:t>
            </w:r>
            <w:r w:rsidR="00C41C80">
              <w:rPr>
                <w:lang w:val="en-US"/>
              </w:rPr>
              <w:t>UHP</w:t>
            </w:r>
            <w:r w:rsidR="00C41C80" w:rsidRPr="00C41C80">
              <w:t>)</w:t>
            </w:r>
            <w:r w:rsidR="00C41C80" w:rsidRPr="003302E7">
              <w:t xml:space="preserve"> </w:t>
            </w:r>
            <w:r>
              <w:t>переданного в производство</w:t>
            </w:r>
          </w:p>
        </w:tc>
        <w:tc>
          <w:tcPr>
            <w:tcW w:w="1356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98000</w:t>
            </w:r>
          </w:p>
        </w:tc>
        <w:tc>
          <w:tcPr>
            <w:tcW w:w="1320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20.01</w:t>
            </w:r>
          </w:p>
        </w:tc>
        <w:tc>
          <w:tcPr>
            <w:tcW w:w="1211" w:type="dxa"/>
            <w:vAlign w:val="center"/>
            <w:hideMark/>
          </w:tcPr>
          <w:p w:rsidR="00072A81" w:rsidRDefault="00072A81" w:rsidP="00072A81">
            <w:pPr>
              <w:pStyle w:val="a3"/>
              <w:spacing w:before="0" w:beforeAutospacing="0"/>
              <w:contextualSpacing/>
              <w:jc w:val="center"/>
            </w:pPr>
            <w:r>
              <w:t>10.01</w:t>
            </w:r>
          </w:p>
        </w:tc>
        <w:tc>
          <w:tcPr>
            <w:tcW w:w="2496" w:type="dxa"/>
            <w:vAlign w:val="center"/>
            <w:hideMark/>
          </w:tcPr>
          <w:p w:rsidR="00072A81" w:rsidRDefault="00D70477" w:rsidP="00072A81">
            <w:pPr>
              <w:pStyle w:val="a3"/>
              <w:spacing w:before="0" w:beforeAutospacing="0"/>
              <w:contextualSpacing/>
              <w:jc w:val="center"/>
            </w:pPr>
            <w:r>
              <w:t>Акт на списание материалов № 30925от 22.02.17</w:t>
            </w:r>
          </w:p>
        </w:tc>
      </w:tr>
    </w:tbl>
    <w:p w:rsidR="0022263A" w:rsidRDefault="0022263A" w:rsidP="00A12DA5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</w:p>
    <w:p w:rsidR="00A12DA5" w:rsidRPr="00F05470" w:rsidRDefault="00A12DA5" w:rsidP="004C73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05470">
        <w:rPr>
          <w:color w:val="000000"/>
          <w:sz w:val="28"/>
          <w:szCs w:val="28"/>
        </w:rPr>
        <w:t>По данным таблицы можно сделать вывод что, указанные операции ведутся в соответствии с нормативными документами.</w:t>
      </w:r>
    </w:p>
    <w:p w:rsidR="00A12DA5" w:rsidRPr="00F05470" w:rsidRDefault="00A12DA5" w:rsidP="004C73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05470">
        <w:rPr>
          <w:color w:val="000000"/>
          <w:sz w:val="28"/>
          <w:szCs w:val="28"/>
        </w:rPr>
        <w:t>Важным условием правильной организации учета и обеспечение сохранности материальных ценностей является правильная организация складского хозяйства.</w:t>
      </w:r>
    </w:p>
    <w:p w:rsidR="00A12DA5" w:rsidRPr="00F05470" w:rsidRDefault="00A12DA5" w:rsidP="004C73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05470">
        <w:rPr>
          <w:color w:val="000000"/>
          <w:sz w:val="28"/>
          <w:szCs w:val="28"/>
        </w:rPr>
        <w:t>Учет движения и остатков материалов на складе, как говорилось ранее, осуществляют в карточках складского учета. На каждый номенклатурный номер материала открывается отдельная карточка, поэтому учет называется сортовым и осуществляют его только в натуральном выражении. Карточки складского учета открывают в материальной бухгалтерии, где записывают номер склада, наименование материала, марку, сорт, единицу измерения, номенклатурный номер, учетную цену и лимит. Затем карточки передают на склад, где кладовщик заполняет колонки прихода, расхода и остатка материалов.</w:t>
      </w:r>
    </w:p>
    <w:p w:rsidR="00A12DA5" w:rsidRPr="00F05470" w:rsidRDefault="00A12DA5" w:rsidP="004C73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05470">
        <w:rPr>
          <w:color w:val="000000"/>
          <w:sz w:val="28"/>
          <w:szCs w:val="28"/>
        </w:rPr>
        <w:t xml:space="preserve">Запись в карточках кладовщик делает на основании первичных документов в день совершения операций. После каждой записи выводят остаток. Первичные документы, после записи их в карточки передают в бухгалтерию, сюда же передают </w:t>
      </w:r>
      <w:proofErr w:type="spellStart"/>
      <w:r w:rsidRPr="00F05470">
        <w:rPr>
          <w:color w:val="000000"/>
          <w:sz w:val="28"/>
          <w:szCs w:val="28"/>
        </w:rPr>
        <w:t>лимитно</w:t>
      </w:r>
      <w:proofErr w:type="spellEnd"/>
      <w:r w:rsidR="00E56E8D" w:rsidRPr="00F05470">
        <w:rPr>
          <w:color w:val="000000"/>
          <w:sz w:val="28"/>
          <w:szCs w:val="28"/>
        </w:rPr>
        <w:t xml:space="preserve"> </w:t>
      </w:r>
      <w:r w:rsidRPr="00F05470">
        <w:rPr>
          <w:b/>
          <w:color w:val="000000"/>
          <w:sz w:val="28"/>
          <w:szCs w:val="28"/>
        </w:rPr>
        <w:t>-</w:t>
      </w:r>
      <w:r w:rsidR="00E56E8D" w:rsidRPr="00F05470">
        <w:rPr>
          <w:b/>
          <w:color w:val="000000"/>
          <w:sz w:val="28"/>
          <w:szCs w:val="28"/>
        </w:rPr>
        <w:t xml:space="preserve"> </w:t>
      </w:r>
      <w:r w:rsidRPr="00F05470">
        <w:rPr>
          <w:color w:val="000000"/>
          <w:sz w:val="28"/>
          <w:szCs w:val="28"/>
        </w:rPr>
        <w:t>заборные карты по мере использования лимита.</w:t>
      </w:r>
    </w:p>
    <w:p w:rsidR="00A12DA5" w:rsidRPr="00F05470" w:rsidRDefault="00A12DA5" w:rsidP="004C73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05470">
        <w:rPr>
          <w:color w:val="000000"/>
          <w:sz w:val="28"/>
          <w:szCs w:val="28"/>
        </w:rPr>
        <w:lastRenderedPageBreak/>
        <w:t xml:space="preserve">Полученные со складов первичные документы подвергаются в бухгалтерии контролю по существу операций и правильности их оформления. Именно на этой стадии бухгалтерия осуществляет действенный </w:t>
      </w:r>
      <w:proofErr w:type="gramStart"/>
      <w:r w:rsidRPr="00F05470">
        <w:rPr>
          <w:color w:val="000000"/>
          <w:sz w:val="28"/>
          <w:szCs w:val="28"/>
        </w:rPr>
        <w:t>контроль за</w:t>
      </w:r>
      <w:proofErr w:type="gramEnd"/>
      <w:r w:rsidRPr="00F05470">
        <w:rPr>
          <w:color w:val="000000"/>
          <w:sz w:val="28"/>
          <w:szCs w:val="28"/>
        </w:rPr>
        <w:t xml:space="preserve"> законностью, целесообразностью и правильностью оформления операций, связанных с движением материалов.</w:t>
      </w:r>
    </w:p>
    <w:p w:rsidR="00BB69FF" w:rsidRPr="00072A81" w:rsidRDefault="00A12DA5" w:rsidP="004C73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5470">
        <w:rPr>
          <w:color w:val="000000"/>
          <w:sz w:val="28"/>
          <w:szCs w:val="28"/>
        </w:rPr>
        <w:t>Таким образом, аналитический учет по счету 10 «Материалы» ведется по местам хранения материалов и по видам, сортам. В ОАО «</w:t>
      </w:r>
      <w:proofErr w:type="spellStart"/>
      <w:r w:rsidR="00801756" w:rsidRPr="00F05470">
        <w:rPr>
          <w:color w:val="000000"/>
          <w:sz w:val="28"/>
          <w:szCs w:val="28"/>
        </w:rPr>
        <w:t>Ижсталь</w:t>
      </w:r>
      <w:proofErr w:type="spellEnd"/>
      <w:r w:rsidRPr="00F05470">
        <w:rPr>
          <w:color w:val="000000"/>
          <w:sz w:val="28"/>
          <w:szCs w:val="28"/>
        </w:rPr>
        <w:t>» ведется автоматизированный учет. В ОАО «</w:t>
      </w:r>
      <w:proofErr w:type="spellStart"/>
      <w:r w:rsidR="00801756" w:rsidRPr="00F05470">
        <w:rPr>
          <w:color w:val="000000"/>
          <w:sz w:val="28"/>
          <w:szCs w:val="28"/>
        </w:rPr>
        <w:t>Ижсталь</w:t>
      </w:r>
      <w:proofErr w:type="spellEnd"/>
      <w:r w:rsidRPr="00F05470">
        <w:rPr>
          <w:color w:val="000000"/>
          <w:sz w:val="28"/>
          <w:szCs w:val="28"/>
        </w:rPr>
        <w:t>» » в соответствии с учетной политикой для учета материалов используют счет 10 «Материалы»</w:t>
      </w:r>
      <w:r w:rsidR="00072A81">
        <w:rPr>
          <w:color w:val="000000"/>
          <w:sz w:val="28"/>
          <w:szCs w:val="28"/>
        </w:rPr>
        <w:t xml:space="preserve"> с применением счетов </w:t>
      </w:r>
      <w:r w:rsidR="00072A81" w:rsidRPr="00072A81">
        <w:rPr>
          <w:sz w:val="28"/>
          <w:szCs w:val="28"/>
        </w:rPr>
        <w:t>15 «Заготовление и приобретение материальных ценностей»</w:t>
      </w:r>
      <w:r w:rsidR="00072A81">
        <w:rPr>
          <w:sz w:val="28"/>
          <w:szCs w:val="28"/>
        </w:rPr>
        <w:t xml:space="preserve"> и</w:t>
      </w:r>
      <w:r w:rsidR="00072A81" w:rsidRPr="00072A81">
        <w:rPr>
          <w:sz w:val="28"/>
          <w:szCs w:val="28"/>
        </w:rPr>
        <w:t xml:space="preserve"> 16 «Отклонение в стоимости материальных ценностей».</w:t>
      </w:r>
    </w:p>
    <w:p w:rsidR="00A12DA5" w:rsidRDefault="00A12DA5" w:rsidP="004C73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05470">
        <w:rPr>
          <w:color w:val="000000"/>
          <w:sz w:val="28"/>
          <w:szCs w:val="28"/>
        </w:rPr>
        <w:t>Регистрами аналитического учета являются накопительные ведомости по приходу и расходу материалов и групповые оборотные ведомости, которые ведутся в стоимостном выражении, карточки учета материалов. Регистрами синтетического учета являются журнал ордер и ведомо</w:t>
      </w:r>
      <w:r w:rsidR="00534AA0" w:rsidRPr="00F05470">
        <w:rPr>
          <w:color w:val="000000"/>
          <w:sz w:val="28"/>
          <w:szCs w:val="28"/>
        </w:rPr>
        <w:t>с</w:t>
      </w:r>
      <w:r w:rsidRPr="00F05470">
        <w:rPr>
          <w:color w:val="000000"/>
          <w:sz w:val="28"/>
          <w:szCs w:val="28"/>
        </w:rPr>
        <w:t>ть по счету 10, главная книга. Учет материалов в ОАО «</w:t>
      </w:r>
      <w:proofErr w:type="spellStart"/>
      <w:r w:rsidR="00534AA0" w:rsidRPr="00F05470">
        <w:rPr>
          <w:color w:val="000000"/>
          <w:sz w:val="28"/>
          <w:szCs w:val="28"/>
        </w:rPr>
        <w:t>Ижсталь</w:t>
      </w:r>
      <w:proofErr w:type="spellEnd"/>
      <w:r w:rsidRPr="00F05470">
        <w:rPr>
          <w:color w:val="000000"/>
          <w:sz w:val="28"/>
          <w:szCs w:val="28"/>
        </w:rPr>
        <w:t>» ведется в соответствии с предъявляемыми требованиями.</w:t>
      </w:r>
    </w:p>
    <w:p w:rsidR="004652A3" w:rsidRPr="00F05470" w:rsidRDefault="004652A3" w:rsidP="004C73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401271" w:rsidRPr="00F05470" w:rsidRDefault="00401271" w:rsidP="004C7326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05470">
        <w:rPr>
          <w:b/>
          <w:color w:val="000000"/>
          <w:sz w:val="28"/>
          <w:szCs w:val="28"/>
        </w:rPr>
        <w:t>3.3 Инвентаризация учета наличия и движения материалов организации</w:t>
      </w:r>
    </w:p>
    <w:p w:rsidR="003D1A5D" w:rsidRPr="00F05470" w:rsidRDefault="003D1A5D" w:rsidP="004C7326">
      <w:pPr>
        <w:pStyle w:val="20"/>
        <w:keepNext w:val="0"/>
        <w:keepLines w:val="0"/>
        <w:widowControl w:val="0"/>
        <w:numPr>
          <w:ilvl w:val="1"/>
          <w:numId w:val="35"/>
        </w:numPr>
        <w:spacing w:before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bookmarkStart w:id="5" w:name="_Toc153863980"/>
      <w:bookmarkStart w:id="6" w:name="_Toc155170545"/>
      <w:r w:rsidRPr="00F0547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Нормативные правовые акты, регулирующие порядок проведения инвентаризации</w:t>
      </w:r>
      <w:bookmarkEnd w:id="5"/>
      <w:bookmarkEnd w:id="6"/>
      <w:r w:rsidRPr="00F0547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D1A5D" w:rsidRPr="00F05470" w:rsidRDefault="003D1A5D" w:rsidP="004C7326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w w:val="0"/>
          <w:sz w:val="28"/>
          <w:szCs w:val="28"/>
        </w:rPr>
      </w:pPr>
      <w:r w:rsidRPr="00F05470">
        <w:rPr>
          <w:rFonts w:ascii="Times New Roman" w:eastAsia="Calibri" w:hAnsi="Times New Roman" w:cs="Times New Roman"/>
          <w:w w:val="0"/>
          <w:sz w:val="28"/>
          <w:szCs w:val="28"/>
        </w:rPr>
        <w:t>Настоящий раздел разработан на основании следующих документов системы нормативного регулирования бухгалтерского учета в Российской Федерации и внутренних нормативных документов предприятия:</w:t>
      </w:r>
    </w:p>
    <w:p w:rsidR="003D1A5D" w:rsidRPr="00F05470" w:rsidRDefault="003D1A5D" w:rsidP="004C7326">
      <w:pPr>
        <w:numPr>
          <w:ilvl w:val="0"/>
          <w:numId w:val="36"/>
        </w:num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w w:val="0"/>
          <w:sz w:val="28"/>
          <w:szCs w:val="28"/>
        </w:rPr>
      </w:pPr>
      <w:r w:rsidRPr="00F05470">
        <w:rPr>
          <w:rFonts w:ascii="Times New Roman" w:eastAsia="Calibri" w:hAnsi="Times New Roman" w:cs="Times New Roman"/>
          <w:w w:val="0"/>
          <w:sz w:val="28"/>
          <w:szCs w:val="28"/>
        </w:rPr>
        <w:t xml:space="preserve">Федерального закона от 06 декабря 2011 г. № 402-ФЗ «О бухгалтерском учете»; </w:t>
      </w:r>
    </w:p>
    <w:p w:rsidR="003D1A5D" w:rsidRPr="00F05470" w:rsidRDefault="003D1A5D" w:rsidP="004C7326">
      <w:pPr>
        <w:numPr>
          <w:ilvl w:val="0"/>
          <w:numId w:val="36"/>
        </w:num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w w:val="0"/>
          <w:sz w:val="28"/>
          <w:szCs w:val="28"/>
        </w:rPr>
      </w:pPr>
      <w:r w:rsidRPr="00F05470">
        <w:rPr>
          <w:rFonts w:ascii="Times New Roman" w:eastAsia="Calibri" w:hAnsi="Times New Roman" w:cs="Times New Roman"/>
          <w:w w:val="0"/>
          <w:sz w:val="28"/>
          <w:szCs w:val="28"/>
        </w:rPr>
        <w:lastRenderedPageBreak/>
        <w:t>постановления Правительства РФ от 12 ноября 2002 г. № 814 «О порядке утверждения норм естественной убыли при хранении и транспортировке товарно-материальных ценностей»;</w:t>
      </w:r>
    </w:p>
    <w:p w:rsidR="003D1A5D" w:rsidRPr="00F05470" w:rsidRDefault="003D1A5D" w:rsidP="004C7326">
      <w:pPr>
        <w:numPr>
          <w:ilvl w:val="0"/>
          <w:numId w:val="36"/>
        </w:num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w w:val="0"/>
          <w:sz w:val="28"/>
          <w:szCs w:val="28"/>
        </w:rPr>
      </w:pPr>
      <w:r w:rsidRPr="00F05470">
        <w:rPr>
          <w:rFonts w:ascii="Times New Roman" w:eastAsia="Calibri" w:hAnsi="Times New Roman" w:cs="Times New Roman"/>
          <w:w w:val="0"/>
          <w:sz w:val="28"/>
          <w:szCs w:val="28"/>
        </w:rPr>
        <w:t>приказа Минфина России от 13 октября 2003 г. № 91н «Об утверждении Методических указаний по бухгалтерскому учету основных средств»;</w:t>
      </w:r>
    </w:p>
    <w:p w:rsidR="003D1A5D" w:rsidRPr="00F05470" w:rsidRDefault="003D1A5D" w:rsidP="004C7326">
      <w:pPr>
        <w:numPr>
          <w:ilvl w:val="0"/>
          <w:numId w:val="36"/>
        </w:num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w w:val="0"/>
          <w:sz w:val="28"/>
          <w:szCs w:val="28"/>
        </w:rPr>
      </w:pPr>
      <w:r w:rsidRPr="00F05470">
        <w:rPr>
          <w:rFonts w:ascii="Times New Roman" w:eastAsia="Calibri" w:hAnsi="Times New Roman" w:cs="Times New Roman"/>
          <w:w w:val="0"/>
          <w:sz w:val="28"/>
          <w:szCs w:val="28"/>
        </w:rPr>
        <w:t>приказа Минфина России от 28 декабря 2001 г. № 119н «Об утверждении Методиче</w:t>
      </w:r>
      <w:r w:rsidRPr="00F05470">
        <w:rPr>
          <w:rFonts w:ascii="Times New Roman" w:eastAsia="Calibri" w:hAnsi="Times New Roman" w:cs="Times New Roman"/>
          <w:w w:val="0"/>
          <w:sz w:val="28"/>
          <w:szCs w:val="28"/>
        </w:rPr>
        <w:softHyphen/>
        <w:t>ских указаний по бухгалтерскому учету материально-производственных запасов»;</w:t>
      </w:r>
    </w:p>
    <w:p w:rsidR="003D1A5D" w:rsidRPr="00F05470" w:rsidRDefault="003D1A5D" w:rsidP="004C7326">
      <w:pPr>
        <w:numPr>
          <w:ilvl w:val="0"/>
          <w:numId w:val="36"/>
        </w:num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w w:val="0"/>
          <w:sz w:val="28"/>
          <w:szCs w:val="28"/>
        </w:rPr>
      </w:pPr>
      <w:r w:rsidRPr="00F05470">
        <w:rPr>
          <w:rFonts w:ascii="Times New Roman" w:eastAsia="Calibri" w:hAnsi="Times New Roman" w:cs="Times New Roman"/>
          <w:w w:val="0"/>
          <w:sz w:val="28"/>
          <w:szCs w:val="28"/>
        </w:rPr>
        <w:t>приказа Минфина России от 13 июня 1995 г. № 49 «Об утверждении методических указаний по инвентаризации имущества и финансовых обязательств»;</w:t>
      </w:r>
    </w:p>
    <w:p w:rsidR="003D1A5D" w:rsidRPr="00F05470" w:rsidRDefault="003D1A5D" w:rsidP="004C7326">
      <w:pPr>
        <w:numPr>
          <w:ilvl w:val="0"/>
          <w:numId w:val="36"/>
        </w:num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>указания Банка России от 11.03.2014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предпринимательства".</w:t>
      </w:r>
    </w:p>
    <w:p w:rsidR="003D1A5D" w:rsidRPr="00F05470" w:rsidRDefault="003D1A5D" w:rsidP="004C7326">
      <w:pPr>
        <w:pStyle w:val="20"/>
        <w:keepNext w:val="0"/>
        <w:keepLines w:val="0"/>
        <w:widowControl w:val="0"/>
        <w:numPr>
          <w:ilvl w:val="1"/>
          <w:numId w:val="35"/>
        </w:numPr>
        <w:spacing w:before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bookmarkStart w:id="7" w:name="_Toc153863981"/>
      <w:bookmarkStart w:id="8" w:name="_Toc155170546"/>
      <w:r w:rsidRPr="00F0547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Виды и методы инвентаризации</w:t>
      </w:r>
      <w:bookmarkEnd w:id="7"/>
      <w:bookmarkEnd w:id="8"/>
    </w:p>
    <w:p w:rsidR="003D1A5D" w:rsidRPr="00F05470" w:rsidRDefault="00BB69FF" w:rsidP="004C7326">
      <w:pPr>
        <w:tabs>
          <w:tab w:val="left" w:pos="709"/>
        </w:tabs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F05470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Применяют</w:t>
      </w:r>
      <w:r w:rsidR="003D1A5D" w:rsidRPr="00F05470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следующие виды инвентаризации имущества и финансовых обязатель</w:t>
      </w:r>
      <w:proofErr w:type="gramStart"/>
      <w:r w:rsidR="003D1A5D" w:rsidRPr="00F05470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ств пр</w:t>
      </w:r>
      <w:proofErr w:type="gramEnd"/>
      <w:r w:rsidR="003D1A5D" w:rsidRPr="00F05470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едприятия:</w:t>
      </w:r>
    </w:p>
    <w:p w:rsidR="003D1A5D" w:rsidRPr="00F05470" w:rsidRDefault="003D1A5D" w:rsidP="004C7326">
      <w:pPr>
        <w:pStyle w:val="2"/>
        <w:numPr>
          <w:ilvl w:val="0"/>
          <w:numId w:val="38"/>
        </w:numPr>
        <w:tabs>
          <w:tab w:val="clear" w:pos="720"/>
          <w:tab w:val="num" w:pos="567"/>
        </w:tabs>
        <w:spacing w:after="0" w:line="360" w:lineRule="auto"/>
        <w:ind w:left="0"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плановая инвентаризация;</w:t>
      </w:r>
    </w:p>
    <w:p w:rsidR="003D1A5D" w:rsidRPr="00F05470" w:rsidRDefault="003D1A5D" w:rsidP="004C7326">
      <w:pPr>
        <w:pStyle w:val="2"/>
        <w:numPr>
          <w:ilvl w:val="0"/>
          <w:numId w:val="38"/>
        </w:numPr>
        <w:tabs>
          <w:tab w:val="clear" w:pos="720"/>
          <w:tab w:val="num" w:pos="567"/>
        </w:tabs>
        <w:spacing w:after="0" w:line="360" w:lineRule="auto"/>
        <w:ind w:left="0"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внеплановая (внезапная) инвентаризация;</w:t>
      </w:r>
    </w:p>
    <w:p w:rsidR="003D1A5D" w:rsidRPr="00F05470" w:rsidRDefault="003D1A5D" w:rsidP="004C7326">
      <w:pPr>
        <w:pStyle w:val="2"/>
        <w:numPr>
          <w:ilvl w:val="0"/>
          <w:numId w:val="38"/>
        </w:numPr>
        <w:tabs>
          <w:tab w:val="clear" w:pos="720"/>
          <w:tab w:val="num" w:pos="567"/>
        </w:tabs>
        <w:spacing w:after="0" w:line="360" w:lineRule="auto"/>
        <w:ind w:left="0"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обязательная инвентаризация;</w:t>
      </w:r>
    </w:p>
    <w:p w:rsidR="003D1A5D" w:rsidRPr="00F05470" w:rsidRDefault="003D1A5D" w:rsidP="004C7326">
      <w:pPr>
        <w:pStyle w:val="2"/>
        <w:numPr>
          <w:ilvl w:val="0"/>
          <w:numId w:val="38"/>
        </w:numPr>
        <w:tabs>
          <w:tab w:val="clear" w:pos="720"/>
          <w:tab w:val="num" w:pos="567"/>
        </w:tabs>
        <w:spacing w:after="0" w:line="360" w:lineRule="auto"/>
        <w:ind w:left="0"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инициативная инвентаризация.</w:t>
      </w:r>
    </w:p>
    <w:p w:rsidR="003D1A5D" w:rsidRPr="00F05470" w:rsidRDefault="003D1A5D" w:rsidP="004C7326">
      <w:pPr>
        <w:pStyle w:val="12"/>
        <w:tabs>
          <w:tab w:val="left" w:pos="709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F05470">
        <w:rPr>
          <w:sz w:val="28"/>
          <w:szCs w:val="28"/>
        </w:rPr>
        <w:t xml:space="preserve">Плановой инвентаризации предшествует подготовка и подбор необходимых документов, а также приведение материальных ценностей в состояние удобное для проверки. В подготовке к плановой инвентаризации принимают участие материально-ответственные лица. Основным заданием плановой инвентаризации является установление соответствия фактического </w:t>
      </w:r>
      <w:r w:rsidRPr="00F05470">
        <w:rPr>
          <w:sz w:val="28"/>
          <w:szCs w:val="28"/>
        </w:rPr>
        <w:lastRenderedPageBreak/>
        <w:t>наличия, состояния и оценки имущества и финансовых обязательств данным бухгалтерского учета.</w:t>
      </w:r>
    </w:p>
    <w:p w:rsidR="003D1A5D" w:rsidRPr="00F05470" w:rsidRDefault="003D1A5D" w:rsidP="004C7326">
      <w:pPr>
        <w:tabs>
          <w:tab w:val="left" w:pos="709"/>
        </w:tabs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>Подготовка к внеплановой (внезапной) инвентаризации проводится без участия материально-ответственных лиц. Материально-ответственным лицам не должно быть известно о предстоящей инвентаризации. Главной задачей внеплановой (внезапной) инвентаризации является выявление нарушений при хранении и эксплуатации материальных ценностей, установление лиц, ответственных за эти нарушения, разработка и осуществление мер по предотвращению нарушений в будущем.</w:t>
      </w:r>
      <w:r w:rsidRPr="00F05470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</w:t>
      </w:r>
    </w:p>
    <w:p w:rsidR="003D1A5D" w:rsidRPr="00F05470" w:rsidRDefault="003D1A5D" w:rsidP="004C7326">
      <w:pPr>
        <w:pStyle w:val="12"/>
        <w:tabs>
          <w:tab w:val="left" w:pos="709"/>
        </w:tabs>
        <w:spacing w:before="60" w:after="0" w:line="360" w:lineRule="auto"/>
        <w:ind w:firstLine="709"/>
        <w:contextualSpacing/>
        <w:jc w:val="both"/>
        <w:rPr>
          <w:sz w:val="28"/>
          <w:szCs w:val="28"/>
        </w:rPr>
      </w:pPr>
      <w:r w:rsidRPr="00F05470">
        <w:rPr>
          <w:sz w:val="28"/>
          <w:szCs w:val="28"/>
        </w:rPr>
        <w:t>Инвентаризация имущества и финансовых обязатель</w:t>
      </w:r>
      <w:proofErr w:type="gramStart"/>
      <w:r w:rsidRPr="00F05470">
        <w:rPr>
          <w:sz w:val="28"/>
          <w:szCs w:val="28"/>
        </w:rPr>
        <w:t>ств пр</w:t>
      </w:r>
      <w:proofErr w:type="gramEnd"/>
      <w:r w:rsidRPr="00F05470">
        <w:rPr>
          <w:sz w:val="28"/>
          <w:szCs w:val="28"/>
        </w:rPr>
        <w:t>едприятия проводится с применением следующих методов инвентаризации:</w:t>
      </w:r>
    </w:p>
    <w:p w:rsidR="003D1A5D" w:rsidRPr="00F05470" w:rsidRDefault="003D1A5D" w:rsidP="004C7326">
      <w:pPr>
        <w:pStyle w:val="2"/>
        <w:numPr>
          <w:ilvl w:val="0"/>
          <w:numId w:val="38"/>
        </w:numPr>
        <w:tabs>
          <w:tab w:val="clear" w:pos="720"/>
          <w:tab w:val="num" w:pos="567"/>
        </w:tabs>
        <w:spacing w:after="0" w:line="360" w:lineRule="auto"/>
        <w:ind w:left="0"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полная инвентаризация;</w:t>
      </w:r>
    </w:p>
    <w:p w:rsidR="003D1A5D" w:rsidRPr="00F05470" w:rsidRDefault="003D1A5D" w:rsidP="004C7326">
      <w:pPr>
        <w:pStyle w:val="2"/>
        <w:numPr>
          <w:ilvl w:val="0"/>
          <w:numId w:val="38"/>
        </w:numPr>
        <w:tabs>
          <w:tab w:val="clear" w:pos="720"/>
          <w:tab w:val="num" w:pos="567"/>
        </w:tabs>
        <w:spacing w:after="0" w:line="360" w:lineRule="auto"/>
        <w:ind w:left="0"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частичная инвентаризация;</w:t>
      </w:r>
    </w:p>
    <w:p w:rsidR="003D1A5D" w:rsidRPr="00F05470" w:rsidRDefault="003D1A5D" w:rsidP="004C7326">
      <w:pPr>
        <w:pStyle w:val="2"/>
        <w:numPr>
          <w:ilvl w:val="0"/>
          <w:numId w:val="38"/>
        </w:numPr>
        <w:tabs>
          <w:tab w:val="clear" w:pos="720"/>
          <w:tab w:val="num" w:pos="567"/>
        </w:tabs>
        <w:spacing w:after="0" w:line="360" w:lineRule="auto"/>
        <w:ind w:left="0"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сплошная инвентаризация;</w:t>
      </w:r>
    </w:p>
    <w:p w:rsidR="003D1A5D" w:rsidRPr="00F05470" w:rsidRDefault="003D1A5D" w:rsidP="004C7326">
      <w:pPr>
        <w:pStyle w:val="2"/>
        <w:numPr>
          <w:ilvl w:val="0"/>
          <w:numId w:val="38"/>
        </w:numPr>
        <w:tabs>
          <w:tab w:val="clear" w:pos="720"/>
          <w:tab w:val="num" w:pos="567"/>
        </w:tabs>
        <w:spacing w:after="0" w:line="360" w:lineRule="auto"/>
        <w:ind w:left="0"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выборочная инвентаризация;</w:t>
      </w:r>
    </w:p>
    <w:p w:rsidR="003D1A5D" w:rsidRPr="00F05470" w:rsidRDefault="003D1A5D" w:rsidP="004C7326">
      <w:pPr>
        <w:pStyle w:val="2"/>
        <w:numPr>
          <w:ilvl w:val="0"/>
          <w:numId w:val="38"/>
        </w:numPr>
        <w:tabs>
          <w:tab w:val="clear" w:pos="720"/>
          <w:tab w:val="num" w:pos="567"/>
        </w:tabs>
        <w:spacing w:after="0" w:line="360" w:lineRule="auto"/>
        <w:ind w:left="0"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контрольная инвентаризация.</w:t>
      </w:r>
    </w:p>
    <w:p w:rsidR="003D1A5D" w:rsidRPr="00F05470" w:rsidRDefault="003D1A5D" w:rsidP="004C7326">
      <w:pPr>
        <w:tabs>
          <w:tab w:val="num" w:pos="0"/>
          <w:tab w:val="left" w:pos="709"/>
        </w:tabs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>Основной целью проведения инвентаризации является обеспечение достоверности данных бухгалтерского учета и бухгалтерской отчетности предприятия.</w:t>
      </w:r>
    </w:p>
    <w:p w:rsidR="003D1A5D" w:rsidRPr="00F05470" w:rsidRDefault="003D1A5D" w:rsidP="004C7326">
      <w:pPr>
        <w:tabs>
          <w:tab w:val="num" w:pos="0"/>
          <w:tab w:val="left" w:pos="709"/>
        </w:tabs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>К целям инвентаризации также относятся:</w:t>
      </w:r>
    </w:p>
    <w:p w:rsidR="003D1A5D" w:rsidRPr="00F05470" w:rsidRDefault="003D1A5D" w:rsidP="004C7326">
      <w:pPr>
        <w:pStyle w:val="2"/>
        <w:numPr>
          <w:ilvl w:val="0"/>
          <w:numId w:val="38"/>
        </w:numPr>
        <w:tabs>
          <w:tab w:val="clear" w:pos="720"/>
          <w:tab w:val="num" w:pos="0"/>
          <w:tab w:val="num" w:pos="567"/>
        </w:tabs>
        <w:spacing w:after="0" w:line="360" w:lineRule="auto"/>
        <w:ind w:left="0"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выявление фактического наличия имущества и финансовых обязательств;</w:t>
      </w:r>
    </w:p>
    <w:p w:rsidR="003D1A5D" w:rsidRPr="00F05470" w:rsidRDefault="003D1A5D" w:rsidP="004C7326">
      <w:pPr>
        <w:pStyle w:val="2"/>
        <w:numPr>
          <w:ilvl w:val="0"/>
          <w:numId w:val="38"/>
        </w:numPr>
        <w:tabs>
          <w:tab w:val="clear" w:pos="720"/>
          <w:tab w:val="num" w:pos="0"/>
          <w:tab w:val="num" w:pos="567"/>
        </w:tabs>
        <w:spacing w:after="0" w:line="360" w:lineRule="auto"/>
        <w:ind w:left="0"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проверка полноты отражения в учете имущества и финансовых обязательств.</w:t>
      </w:r>
    </w:p>
    <w:p w:rsidR="003D1A5D" w:rsidRPr="00F05470" w:rsidRDefault="003D1A5D" w:rsidP="004C7326">
      <w:pPr>
        <w:pStyle w:val="2"/>
        <w:numPr>
          <w:ilvl w:val="0"/>
          <w:numId w:val="0"/>
        </w:numPr>
        <w:tabs>
          <w:tab w:val="num" w:pos="0"/>
          <w:tab w:val="left" w:pos="709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Фактическое наличие предполагает существование на определенную дату актива или обязательства, отраженного в бухгалтерском учете.</w:t>
      </w:r>
    </w:p>
    <w:p w:rsidR="003D1A5D" w:rsidRPr="00F05470" w:rsidRDefault="003D1A5D" w:rsidP="004C7326">
      <w:pPr>
        <w:pStyle w:val="2"/>
        <w:numPr>
          <w:ilvl w:val="0"/>
          <w:numId w:val="0"/>
        </w:numPr>
        <w:tabs>
          <w:tab w:val="num" w:pos="0"/>
          <w:tab w:val="left" w:pos="709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Полнота предполагает отсутствие на определенную дату не отраженных в бухгалтерском учете активов или обязательств.</w:t>
      </w:r>
    </w:p>
    <w:p w:rsidR="003D1A5D" w:rsidRPr="00F05470" w:rsidRDefault="003D1A5D" w:rsidP="004C7326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lastRenderedPageBreak/>
        <w:t>Сроки проведения инвентаризации устанавливаются приказом о проведении инвентаризации имущества и финансовых обязательств. В приказе устанавливается дата, по состоянию на которую проводится инвентаризация (дата инвентаризации).</w:t>
      </w:r>
    </w:p>
    <w:p w:rsidR="003D1A5D" w:rsidRPr="00F05470" w:rsidRDefault="003D1A5D" w:rsidP="004C7326">
      <w:pPr>
        <w:tabs>
          <w:tab w:val="left" w:pos="709"/>
        </w:tabs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>Датой начала инвентаризации считается день начала проведения инвентаризационных процедур.</w:t>
      </w:r>
    </w:p>
    <w:p w:rsidR="003D1A5D" w:rsidRPr="00F05470" w:rsidRDefault="003D1A5D" w:rsidP="004C7326">
      <w:pPr>
        <w:tabs>
          <w:tab w:val="left" w:pos="1985"/>
        </w:tabs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>Датой окончания инвентаризации считается день утверждения результатов инвентаризации руководителем предприятия (руководителем структурного подразделения).</w:t>
      </w:r>
    </w:p>
    <w:p w:rsidR="003D1A5D" w:rsidRPr="00F05470" w:rsidRDefault="003D1A5D" w:rsidP="004C7326">
      <w:pPr>
        <w:tabs>
          <w:tab w:val="left" w:pos="709"/>
        </w:tabs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>В сроки проведения инвентаризации выполняются следующие мероприятия:</w:t>
      </w:r>
    </w:p>
    <w:p w:rsidR="003D1A5D" w:rsidRPr="00F05470" w:rsidRDefault="003D1A5D" w:rsidP="004C7326">
      <w:pPr>
        <w:pStyle w:val="2"/>
        <w:numPr>
          <w:ilvl w:val="0"/>
          <w:numId w:val="38"/>
        </w:numPr>
        <w:tabs>
          <w:tab w:val="clear" w:pos="720"/>
          <w:tab w:val="num" w:pos="567"/>
        </w:tabs>
        <w:spacing w:after="0" w:line="360" w:lineRule="auto"/>
        <w:ind w:left="0"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проведение инвентаризационных процедур и формирование инвентаризационных описей;</w:t>
      </w:r>
    </w:p>
    <w:p w:rsidR="003D1A5D" w:rsidRPr="00F05470" w:rsidRDefault="003D1A5D" w:rsidP="004C7326">
      <w:pPr>
        <w:pStyle w:val="2"/>
        <w:numPr>
          <w:ilvl w:val="0"/>
          <w:numId w:val="38"/>
        </w:numPr>
        <w:tabs>
          <w:tab w:val="clear" w:pos="720"/>
          <w:tab w:val="num" w:pos="567"/>
        </w:tabs>
        <w:spacing w:after="0" w:line="360" w:lineRule="auto"/>
        <w:ind w:left="0" w:firstLine="709"/>
        <w:contextualSpacing/>
        <w:rPr>
          <w:sz w:val="28"/>
          <w:szCs w:val="28"/>
        </w:rPr>
      </w:pPr>
      <w:proofErr w:type="gramStart"/>
      <w:r w:rsidRPr="00F05470">
        <w:rPr>
          <w:sz w:val="28"/>
          <w:szCs w:val="28"/>
        </w:rPr>
        <w:t>представление инвентаризационных описей с данными о фактическом наличии и состоянии инвентарных объектов и сличительных ведомостей по выявленным инвентаризационным разницам заводской инвентаризационной комиссии на рассмотрение результатов инвентаризации и вынесения заключения по ним.</w:t>
      </w:r>
      <w:proofErr w:type="gramEnd"/>
    </w:p>
    <w:p w:rsidR="003D1A5D" w:rsidRPr="00F05470" w:rsidRDefault="003D1A5D" w:rsidP="004C7326">
      <w:pPr>
        <w:pStyle w:val="2"/>
        <w:numPr>
          <w:ilvl w:val="0"/>
          <w:numId w:val="0"/>
        </w:numPr>
        <w:spacing w:after="120" w:line="360" w:lineRule="auto"/>
        <w:ind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 xml:space="preserve">Для обеспечения достоверности данных бухгалтерского учета и бухгалтерской отчетности, </w:t>
      </w:r>
      <w:proofErr w:type="gramStart"/>
      <w:r w:rsidRPr="00F05470">
        <w:rPr>
          <w:sz w:val="28"/>
          <w:szCs w:val="28"/>
        </w:rPr>
        <w:t>контроля за</w:t>
      </w:r>
      <w:proofErr w:type="gramEnd"/>
      <w:r w:rsidRPr="00F05470">
        <w:rPr>
          <w:sz w:val="28"/>
          <w:szCs w:val="28"/>
        </w:rPr>
        <w:t xml:space="preserve"> наличием, состоянием и оценкой имущества и финансовых обязательств на предприятии создаются инвентаризационные комиссии:</w:t>
      </w:r>
    </w:p>
    <w:p w:rsidR="003D1A5D" w:rsidRPr="00F05470" w:rsidRDefault="003D1A5D" w:rsidP="004C7326">
      <w:pPr>
        <w:pStyle w:val="2"/>
        <w:numPr>
          <w:ilvl w:val="0"/>
          <w:numId w:val="38"/>
        </w:numPr>
        <w:tabs>
          <w:tab w:val="clear" w:pos="720"/>
          <w:tab w:val="num" w:pos="567"/>
        </w:tabs>
        <w:spacing w:after="40" w:line="360" w:lineRule="auto"/>
        <w:ind w:left="0"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постоянно действующая заводская инвентаризационная комиссия - утверждается приказом управляющего директора;</w:t>
      </w:r>
    </w:p>
    <w:p w:rsidR="003D1A5D" w:rsidRPr="00F05470" w:rsidRDefault="003D1A5D" w:rsidP="004C7326">
      <w:pPr>
        <w:pStyle w:val="2"/>
        <w:numPr>
          <w:ilvl w:val="0"/>
          <w:numId w:val="38"/>
        </w:numPr>
        <w:tabs>
          <w:tab w:val="clear" w:pos="720"/>
          <w:tab w:val="num" w:pos="567"/>
        </w:tabs>
        <w:spacing w:after="40" w:line="360" w:lineRule="auto"/>
        <w:ind w:left="0"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инвентаризационные комиссии структурных подразделений - ежегодно утверждаются приказом директора коммерческого.</w:t>
      </w:r>
    </w:p>
    <w:p w:rsidR="003D1A5D" w:rsidRPr="00F05470" w:rsidRDefault="003D1A5D" w:rsidP="004C7326">
      <w:pPr>
        <w:pStyle w:val="2"/>
        <w:numPr>
          <w:ilvl w:val="0"/>
          <w:numId w:val="0"/>
        </w:numPr>
        <w:spacing w:after="120" w:line="360" w:lineRule="auto"/>
        <w:ind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Независимо от вида проверяемого имущества и финансовых обязательств в состав инвентаризационных комиссий включаются представители аппарата управления предприятия, работники бухгалтерии.</w:t>
      </w:r>
    </w:p>
    <w:p w:rsidR="003D1A5D" w:rsidRPr="00F05470" w:rsidRDefault="003D1A5D" w:rsidP="004C7326">
      <w:pPr>
        <w:pStyle w:val="2"/>
        <w:numPr>
          <w:ilvl w:val="0"/>
          <w:numId w:val="0"/>
        </w:numPr>
        <w:spacing w:after="0" w:line="360" w:lineRule="auto"/>
        <w:ind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lastRenderedPageBreak/>
        <w:t xml:space="preserve">Кроме того, в зависимости от вида проверяемого имущества и финансовых обязательств в состав инвентаризационных комиссий могут включаться работники управлений и служб, указанных ниже в Таблице </w:t>
      </w:r>
      <w:r w:rsidR="00FC0891" w:rsidRPr="00F05470">
        <w:rPr>
          <w:sz w:val="28"/>
          <w:szCs w:val="28"/>
        </w:rPr>
        <w:t>3.3.1</w:t>
      </w:r>
    </w:p>
    <w:p w:rsidR="00C364CD" w:rsidRDefault="00C364CD" w:rsidP="004C7326">
      <w:pPr>
        <w:pStyle w:val="2"/>
        <w:numPr>
          <w:ilvl w:val="0"/>
          <w:numId w:val="0"/>
        </w:numPr>
        <w:spacing w:after="0" w:line="360" w:lineRule="auto"/>
        <w:ind w:firstLine="709"/>
        <w:contextualSpacing/>
        <w:rPr>
          <w:b/>
          <w:sz w:val="28"/>
          <w:szCs w:val="28"/>
        </w:rPr>
      </w:pPr>
    </w:p>
    <w:p w:rsidR="00FC0891" w:rsidRPr="004C7326" w:rsidRDefault="00FC0891" w:rsidP="004C7326">
      <w:pPr>
        <w:pStyle w:val="2"/>
        <w:numPr>
          <w:ilvl w:val="0"/>
          <w:numId w:val="0"/>
        </w:numPr>
        <w:spacing w:after="0" w:line="360" w:lineRule="auto"/>
        <w:ind w:firstLine="709"/>
        <w:contextualSpacing/>
        <w:rPr>
          <w:b/>
          <w:sz w:val="28"/>
          <w:szCs w:val="28"/>
        </w:rPr>
      </w:pPr>
      <w:r w:rsidRPr="004C7326">
        <w:rPr>
          <w:b/>
          <w:sz w:val="28"/>
          <w:szCs w:val="28"/>
        </w:rPr>
        <w:t>Таблица 3.3.1</w:t>
      </w:r>
      <w:r w:rsidR="00BB69FF" w:rsidRPr="004C7326">
        <w:rPr>
          <w:b/>
          <w:sz w:val="28"/>
          <w:szCs w:val="28"/>
        </w:rPr>
        <w:t>- Состав инвентаризационных комиссий</w:t>
      </w:r>
    </w:p>
    <w:tbl>
      <w:tblPr>
        <w:tblStyle w:val="11"/>
        <w:tblW w:w="9639" w:type="dxa"/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4C7326" w:rsidRPr="004C7326" w:rsidTr="004C7326">
        <w:trPr>
          <w:trHeight w:val="419"/>
        </w:trPr>
        <w:tc>
          <w:tcPr>
            <w:tcW w:w="3969" w:type="dxa"/>
          </w:tcPr>
          <w:p w:rsidR="004C7326" w:rsidRPr="004C7326" w:rsidRDefault="004C7326" w:rsidP="00686912">
            <w:pPr>
              <w:pStyle w:val="2"/>
              <w:numPr>
                <w:ilvl w:val="0"/>
                <w:numId w:val="0"/>
              </w:numPr>
              <w:spacing w:after="0"/>
              <w:contextualSpacing/>
              <w:rPr>
                <w:szCs w:val="24"/>
              </w:rPr>
            </w:pPr>
            <w:r w:rsidRPr="004C7326">
              <w:rPr>
                <w:szCs w:val="24"/>
              </w:rPr>
              <w:t>Вид инвентаризуемого имущества</w:t>
            </w:r>
          </w:p>
          <w:p w:rsidR="004C7326" w:rsidRPr="004C7326" w:rsidRDefault="004C7326" w:rsidP="00686912">
            <w:pPr>
              <w:pStyle w:val="2"/>
              <w:numPr>
                <w:ilvl w:val="0"/>
                <w:numId w:val="0"/>
              </w:numPr>
              <w:spacing w:after="0"/>
              <w:contextualSpacing/>
              <w:rPr>
                <w:szCs w:val="24"/>
              </w:rPr>
            </w:pPr>
            <w:r>
              <w:rPr>
                <w:szCs w:val="24"/>
              </w:rPr>
              <w:t>(финан</w:t>
            </w:r>
            <w:r>
              <w:rPr>
                <w:szCs w:val="24"/>
              </w:rPr>
              <w:softHyphen/>
              <w:t>совых обязательств)</w:t>
            </w:r>
          </w:p>
        </w:tc>
        <w:tc>
          <w:tcPr>
            <w:tcW w:w="5670" w:type="dxa"/>
          </w:tcPr>
          <w:p w:rsidR="004C7326" w:rsidRPr="004C7326" w:rsidRDefault="004C7326" w:rsidP="00686912">
            <w:pPr>
              <w:pStyle w:val="2"/>
              <w:numPr>
                <w:ilvl w:val="0"/>
                <w:numId w:val="0"/>
              </w:numPr>
              <w:spacing w:after="0"/>
              <w:contextualSpacing/>
              <w:rPr>
                <w:szCs w:val="24"/>
              </w:rPr>
            </w:pPr>
            <w:r w:rsidRPr="004C7326">
              <w:rPr>
                <w:szCs w:val="24"/>
              </w:rPr>
              <w:t>Управления и службы, работники которых включаются в состав инвентариза</w:t>
            </w:r>
            <w:r w:rsidRPr="004C7326">
              <w:rPr>
                <w:szCs w:val="24"/>
              </w:rPr>
              <w:softHyphen/>
              <w:t xml:space="preserve">ционных комиссий </w:t>
            </w:r>
          </w:p>
        </w:tc>
      </w:tr>
      <w:tr w:rsidR="004C7326" w:rsidRPr="004C7326" w:rsidTr="004C7326">
        <w:trPr>
          <w:trHeight w:val="241"/>
        </w:trPr>
        <w:tc>
          <w:tcPr>
            <w:tcW w:w="3969" w:type="dxa"/>
          </w:tcPr>
          <w:p w:rsidR="004C7326" w:rsidRPr="004C7326" w:rsidRDefault="004C7326" w:rsidP="00686912">
            <w:pPr>
              <w:pStyle w:val="2"/>
              <w:numPr>
                <w:ilvl w:val="0"/>
                <w:numId w:val="0"/>
              </w:numPr>
              <w:spacing w:after="0"/>
              <w:contextualSpacing/>
              <w:jc w:val="center"/>
              <w:rPr>
                <w:szCs w:val="24"/>
              </w:rPr>
            </w:pPr>
            <w:r w:rsidRPr="004C7326">
              <w:rPr>
                <w:szCs w:val="24"/>
              </w:rPr>
              <w:t>1</w:t>
            </w:r>
          </w:p>
        </w:tc>
        <w:tc>
          <w:tcPr>
            <w:tcW w:w="5670" w:type="dxa"/>
          </w:tcPr>
          <w:p w:rsidR="004C7326" w:rsidRPr="004C7326" w:rsidRDefault="004C7326" w:rsidP="00686912">
            <w:pPr>
              <w:pStyle w:val="2"/>
              <w:numPr>
                <w:ilvl w:val="0"/>
                <w:numId w:val="0"/>
              </w:numPr>
              <w:spacing w:after="0"/>
              <w:contextualSpacing/>
              <w:jc w:val="center"/>
              <w:rPr>
                <w:szCs w:val="24"/>
              </w:rPr>
            </w:pPr>
            <w:r w:rsidRPr="004C7326">
              <w:rPr>
                <w:szCs w:val="24"/>
              </w:rPr>
              <w:t>2</w:t>
            </w:r>
          </w:p>
        </w:tc>
      </w:tr>
      <w:tr w:rsidR="004C7326" w:rsidRPr="004C7326" w:rsidTr="004C7326">
        <w:trPr>
          <w:trHeight w:val="241"/>
        </w:trPr>
        <w:tc>
          <w:tcPr>
            <w:tcW w:w="3969" w:type="dxa"/>
          </w:tcPr>
          <w:p w:rsidR="004C7326" w:rsidRPr="004C7326" w:rsidRDefault="004C7326" w:rsidP="00686912">
            <w:pPr>
              <w:pStyle w:val="2"/>
              <w:numPr>
                <w:ilvl w:val="0"/>
                <w:numId w:val="0"/>
              </w:numPr>
              <w:spacing w:after="0"/>
              <w:contextualSpacing/>
              <w:rPr>
                <w:szCs w:val="24"/>
              </w:rPr>
            </w:pPr>
            <w:r w:rsidRPr="004C7326">
              <w:rPr>
                <w:szCs w:val="24"/>
              </w:rPr>
              <w:t xml:space="preserve">Основные средства </w:t>
            </w:r>
          </w:p>
        </w:tc>
        <w:tc>
          <w:tcPr>
            <w:tcW w:w="5670" w:type="dxa"/>
          </w:tcPr>
          <w:p w:rsidR="004C7326" w:rsidRPr="004C7326" w:rsidRDefault="004C7326" w:rsidP="00686912">
            <w:pPr>
              <w:pStyle w:val="2"/>
              <w:numPr>
                <w:ilvl w:val="0"/>
                <w:numId w:val="0"/>
              </w:numPr>
              <w:spacing w:after="0"/>
              <w:contextualSpacing/>
              <w:rPr>
                <w:szCs w:val="24"/>
              </w:rPr>
            </w:pPr>
            <w:r w:rsidRPr="004C7326">
              <w:rPr>
                <w:szCs w:val="24"/>
              </w:rPr>
              <w:t>Инженерно-технические службы</w:t>
            </w:r>
          </w:p>
        </w:tc>
      </w:tr>
      <w:tr w:rsidR="004C7326" w:rsidRPr="004C7326" w:rsidTr="004C7326">
        <w:trPr>
          <w:trHeight w:val="390"/>
        </w:trPr>
        <w:tc>
          <w:tcPr>
            <w:tcW w:w="3969" w:type="dxa"/>
          </w:tcPr>
          <w:p w:rsidR="004C7326" w:rsidRPr="004C7326" w:rsidRDefault="004C7326" w:rsidP="00686912">
            <w:pPr>
              <w:pStyle w:val="2"/>
              <w:numPr>
                <w:ilvl w:val="0"/>
                <w:numId w:val="0"/>
              </w:numPr>
              <w:spacing w:after="0"/>
              <w:contextualSpacing/>
              <w:rPr>
                <w:szCs w:val="24"/>
              </w:rPr>
            </w:pPr>
            <w:r w:rsidRPr="004C7326">
              <w:rPr>
                <w:szCs w:val="24"/>
              </w:rPr>
              <w:t>Материально-производственные запасы</w:t>
            </w:r>
          </w:p>
        </w:tc>
        <w:tc>
          <w:tcPr>
            <w:tcW w:w="5670" w:type="dxa"/>
          </w:tcPr>
          <w:p w:rsidR="004C7326" w:rsidRPr="004C7326" w:rsidRDefault="004C7326" w:rsidP="00686912">
            <w:pPr>
              <w:pStyle w:val="2"/>
              <w:numPr>
                <w:ilvl w:val="0"/>
                <w:numId w:val="0"/>
              </w:numPr>
              <w:spacing w:after="0"/>
              <w:contextualSpacing/>
              <w:rPr>
                <w:szCs w:val="24"/>
              </w:rPr>
            </w:pPr>
            <w:r w:rsidRPr="004C7326">
              <w:rPr>
                <w:szCs w:val="24"/>
              </w:rPr>
              <w:t xml:space="preserve">Управление материально-технического снабжения и оборудования </w:t>
            </w:r>
          </w:p>
        </w:tc>
      </w:tr>
      <w:tr w:rsidR="004C7326" w:rsidRPr="004C7326" w:rsidTr="004C7326">
        <w:trPr>
          <w:trHeight w:val="268"/>
        </w:trPr>
        <w:tc>
          <w:tcPr>
            <w:tcW w:w="3969" w:type="dxa"/>
          </w:tcPr>
          <w:p w:rsidR="004C7326" w:rsidRPr="004C7326" w:rsidRDefault="004C7326" w:rsidP="00686912">
            <w:pPr>
              <w:pStyle w:val="2"/>
              <w:numPr>
                <w:ilvl w:val="0"/>
                <w:numId w:val="0"/>
              </w:numPr>
              <w:spacing w:after="0"/>
              <w:contextualSpacing/>
              <w:rPr>
                <w:szCs w:val="24"/>
              </w:rPr>
            </w:pPr>
            <w:r w:rsidRPr="004C7326">
              <w:rPr>
                <w:szCs w:val="24"/>
              </w:rPr>
              <w:t>Финансовые вложения</w:t>
            </w:r>
          </w:p>
        </w:tc>
        <w:tc>
          <w:tcPr>
            <w:tcW w:w="5670" w:type="dxa"/>
          </w:tcPr>
          <w:p w:rsidR="004C7326" w:rsidRPr="004C7326" w:rsidRDefault="004C7326" w:rsidP="00686912">
            <w:pPr>
              <w:pStyle w:val="2"/>
              <w:numPr>
                <w:ilvl w:val="0"/>
                <w:numId w:val="0"/>
              </w:numPr>
              <w:spacing w:after="0"/>
              <w:contextualSpacing/>
              <w:rPr>
                <w:szCs w:val="24"/>
              </w:rPr>
            </w:pPr>
            <w:r w:rsidRPr="004C7326">
              <w:rPr>
                <w:szCs w:val="24"/>
              </w:rPr>
              <w:t xml:space="preserve">Управление финансов и кредита </w:t>
            </w:r>
          </w:p>
        </w:tc>
      </w:tr>
      <w:tr w:rsidR="004C7326" w:rsidRPr="004C7326" w:rsidTr="004C7326">
        <w:trPr>
          <w:trHeight w:val="271"/>
        </w:trPr>
        <w:tc>
          <w:tcPr>
            <w:tcW w:w="3969" w:type="dxa"/>
          </w:tcPr>
          <w:p w:rsidR="004C7326" w:rsidRPr="004C7326" w:rsidRDefault="004C7326" w:rsidP="00686912">
            <w:pPr>
              <w:pStyle w:val="2"/>
              <w:numPr>
                <w:ilvl w:val="0"/>
                <w:numId w:val="0"/>
              </w:numPr>
              <w:spacing w:after="0"/>
              <w:contextualSpacing/>
              <w:rPr>
                <w:szCs w:val="24"/>
              </w:rPr>
            </w:pPr>
            <w:r w:rsidRPr="004C7326">
              <w:rPr>
                <w:szCs w:val="24"/>
              </w:rPr>
              <w:t>Расчеты по кредитам и займам</w:t>
            </w:r>
          </w:p>
        </w:tc>
        <w:tc>
          <w:tcPr>
            <w:tcW w:w="5670" w:type="dxa"/>
          </w:tcPr>
          <w:p w:rsidR="004C7326" w:rsidRPr="004C7326" w:rsidRDefault="004C7326" w:rsidP="00686912">
            <w:pPr>
              <w:pStyle w:val="2"/>
              <w:numPr>
                <w:ilvl w:val="0"/>
                <w:numId w:val="0"/>
              </w:numPr>
              <w:spacing w:after="0"/>
              <w:contextualSpacing/>
              <w:rPr>
                <w:szCs w:val="24"/>
              </w:rPr>
            </w:pPr>
            <w:r w:rsidRPr="004C7326">
              <w:rPr>
                <w:szCs w:val="24"/>
              </w:rPr>
              <w:t xml:space="preserve">Управление финансов и кредита </w:t>
            </w:r>
          </w:p>
        </w:tc>
      </w:tr>
      <w:tr w:rsidR="004C7326" w:rsidRPr="004C7326" w:rsidTr="004C7326">
        <w:trPr>
          <w:trHeight w:val="390"/>
        </w:trPr>
        <w:tc>
          <w:tcPr>
            <w:tcW w:w="3969" w:type="dxa"/>
          </w:tcPr>
          <w:p w:rsidR="004C7326" w:rsidRPr="004C7326" w:rsidRDefault="004C7326" w:rsidP="00686912">
            <w:pPr>
              <w:pStyle w:val="2"/>
              <w:numPr>
                <w:ilvl w:val="0"/>
                <w:numId w:val="0"/>
              </w:numPr>
              <w:spacing w:after="0"/>
              <w:contextualSpacing/>
              <w:rPr>
                <w:szCs w:val="24"/>
              </w:rPr>
            </w:pPr>
            <w:r w:rsidRPr="004C7326">
              <w:rPr>
                <w:szCs w:val="24"/>
              </w:rPr>
              <w:t xml:space="preserve">Расчеты с поставщиками и подрядчиками </w:t>
            </w:r>
          </w:p>
        </w:tc>
        <w:tc>
          <w:tcPr>
            <w:tcW w:w="5670" w:type="dxa"/>
          </w:tcPr>
          <w:p w:rsidR="004C7326" w:rsidRPr="004C7326" w:rsidRDefault="004C7326" w:rsidP="00686912">
            <w:pPr>
              <w:pStyle w:val="2"/>
              <w:numPr>
                <w:ilvl w:val="0"/>
                <w:numId w:val="0"/>
              </w:numPr>
              <w:spacing w:after="0"/>
              <w:contextualSpacing/>
              <w:rPr>
                <w:szCs w:val="24"/>
              </w:rPr>
            </w:pPr>
            <w:r w:rsidRPr="004C7326">
              <w:rPr>
                <w:szCs w:val="24"/>
              </w:rPr>
              <w:t xml:space="preserve">Управление финансов и кредита </w:t>
            </w:r>
          </w:p>
        </w:tc>
      </w:tr>
      <w:tr w:rsidR="004C7326" w:rsidRPr="004C7326" w:rsidTr="004C7326">
        <w:trPr>
          <w:trHeight w:val="226"/>
        </w:trPr>
        <w:tc>
          <w:tcPr>
            <w:tcW w:w="3969" w:type="dxa"/>
          </w:tcPr>
          <w:p w:rsidR="004C7326" w:rsidRPr="004C7326" w:rsidRDefault="004C7326" w:rsidP="00686912">
            <w:pPr>
              <w:pStyle w:val="2"/>
              <w:numPr>
                <w:ilvl w:val="0"/>
                <w:numId w:val="0"/>
              </w:numPr>
              <w:spacing w:after="0"/>
              <w:contextualSpacing/>
              <w:rPr>
                <w:szCs w:val="24"/>
              </w:rPr>
            </w:pPr>
            <w:r w:rsidRPr="004C7326">
              <w:rPr>
                <w:szCs w:val="24"/>
              </w:rPr>
              <w:t xml:space="preserve">Расчеты покупателями и заказчиками </w:t>
            </w:r>
          </w:p>
        </w:tc>
        <w:tc>
          <w:tcPr>
            <w:tcW w:w="5670" w:type="dxa"/>
          </w:tcPr>
          <w:p w:rsidR="004C7326" w:rsidRPr="004C7326" w:rsidRDefault="004C7326" w:rsidP="00686912">
            <w:pPr>
              <w:pStyle w:val="2"/>
              <w:numPr>
                <w:ilvl w:val="0"/>
                <w:numId w:val="0"/>
              </w:numPr>
              <w:spacing w:after="0"/>
              <w:contextualSpacing/>
              <w:rPr>
                <w:szCs w:val="24"/>
              </w:rPr>
            </w:pPr>
            <w:r w:rsidRPr="004C7326">
              <w:rPr>
                <w:szCs w:val="24"/>
              </w:rPr>
              <w:t xml:space="preserve">Управление финансов и кредита </w:t>
            </w:r>
          </w:p>
        </w:tc>
      </w:tr>
    </w:tbl>
    <w:p w:rsidR="003D1A5D" w:rsidRPr="00F22490" w:rsidRDefault="003D1A5D" w:rsidP="004C7326">
      <w:pPr>
        <w:pStyle w:val="2"/>
        <w:numPr>
          <w:ilvl w:val="0"/>
          <w:numId w:val="0"/>
        </w:numPr>
        <w:rPr>
          <w:rFonts w:ascii="Arial" w:hAnsi="Arial" w:cs="Arial"/>
          <w:sz w:val="4"/>
          <w:szCs w:val="16"/>
        </w:rPr>
      </w:pPr>
    </w:p>
    <w:p w:rsidR="003D1A5D" w:rsidRPr="00F05470" w:rsidRDefault="003D1A5D" w:rsidP="008054DD">
      <w:pPr>
        <w:pStyle w:val="2"/>
        <w:numPr>
          <w:ilvl w:val="0"/>
          <w:numId w:val="0"/>
        </w:numPr>
        <w:spacing w:after="0" w:line="360" w:lineRule="auto"/>
        <w:ind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К деятельности в составе инвентаризационных комиссий могут быть привлечены специалисты ревизоры отдела внутреннего контроля и других управлений, служб предприятия.</w:t>
      </w:r>
    </w:p>
    <w:p w:rsidR="003D1A5D" w:rsidRPr="00F05470" w:rsidRDefault="003D1A5D" w:rsidP="008054DD">
      <w:pPr>
        <w:pStyle w:val="2"/>
        <w:numPr>
          <w:ilvl w:val="0"/>
          <w:numId w:val="0"/>
        </w:numPr>
        <w:spacing w:after="0" w:line="360" w:lineRule="auto"/>
        <w:ind w:firstLine="709"/>
        <w:contextualSpacing/>
        <w:rPr>
          <w:strike/>
          <w:sz w:val="28"/>
          <w:szCs w:val="28"/>
        </w:rPr>
      </w:pPr>
      <w:r w:rsidRPr="00F05470">
        <w:rPr>
          <w:sz w:val="28"/>
          <w:szCs w:val="28"/>
        </w:rPr>
        <w:t>Представители аудиторских организаций присутствуют при проведении инвентаризации по согласованию с председателем заводской инвентаризационной комиссии.</w:t>
      </w:r>
    </w:p>
    <w:p w:rsidR="003D1A5D" w:rsidRPr="00F05470" w:rsidRDefault="003D1A5D" w:rsidP="008054DD">
      <w:pPr>
        <w:pStyle w:val="2"/>
        <w:numPr>
          <w:ilvl w:val="0"/>
          <w:numId w:val="0"/>
        </w:numPr>
        <w:spacing w:after="0" w:line="360" w:lineRule="auto"/>
        <w:ind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Заводскую инвентаризационную комиссию возглавляет председатель комиссии, назначаемый из числа работников Управления предприятия. В структурных подразделениях инвентаризационные комиссии возглавляют председатели комиссий, назначаемые из числа работников структурного подразделения.</w:t>
      </w:r>
    </w:p>
    <w:p w:rsidR="003D1A5D" w:rsidRPr="00F05470" w:rsidRDefault="003D1A5D" w:rsidP="008054DD">
      <w:pPr>
        <w:pStyle w:val="2"/>
        <w:numPr>
          <w:ilvl w:val="0"/>
          <w:numId w:val="0"/>
        </w:numPr>
        <w:spacing w:after="0" w:line="360" w:lineRule="auto"/>
        <w:ind w:firstLine="709"/>
        <w:contextualSpacing/>
        <w:rPr>
          <w:strike/>
          <w:sz w:val="28"/>
          <w:szCs w:val="28"/>
        </w:rPr>
      </w:pPr>
      <w:r w:rsidRPr="00F05470">
        <w:rPr>
          <w:sz w:val="28"/>
          <w:szCs w:val="28"/>
        </w:rPr>
        <w:t xml:space="preserve">Деятельность инвентаризационных комиссий структурных подразделений контролируется заводской инвентаризационной комиссией. </w:t>
      </w:r>
    </w:p>
    <w:p w:rsidR="003D1A5D" w:rsidRPr="00F05470" w:rsidRDefault="003D1A5D" w:rsidP="008054DD">
      <w:pPr>
        <w:pStyle w:val="2"/>
        <w:numPr>
          <w:ilvl w:val="0"/>
          <w:numId w:val="0"/>
        </w:numPr>
        <w:spacing w:after="0" w:line="360" w:lineRule="auto"/>
        <w:ind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 xml:space="preserve">В проведении инвентаризационных мероприятий принимают обязательное участие все члены инвентаризационной комиссии структурного подразделения. Отсутствие при проведении инвентаризационных </w:t>
      </w:r>
      <w:r w:rsidRPr="00F05470">
        <w:rPr>
          <w:sz w:val="28"/>
          <w:szCs w:val="28"/>
        </w:rPr>
        <w:lastRenderedPageBreak/>
        <w:t xml:space="preserve">мероприятий хотя бы одного члена инвентаризационной комиссии служит основанием для признания результатов инвентаризации </w:t>
      </w:r>
      <w:proofErr w:type="gramStart"/>
      <w:r w:rsidRPr="00F05470">
        <w:rPr>
          <w:sz w:val="28"/>
          <w:szCs w:val="28"/>
        </w:rPr>
        <w:t>недействительными</w:t>
      </w:r>
      <w:proofErr w:type="gramEnd"/>
      <w:r w:rsidRPr="00F05470">
        <w:rPr>
          <w:sz w:val="28"/>
          <w:szCs w:val="28"/>
        </w:rPr>
        <w:t>.</w:t>
      </w:r>
    </w:p>
    <w:p w:rsidR="00FC0891" w:rsidRPr="00F05470" w:rsidRDefault="00FC0891" w:rsidP="008054DD">
      <w:pPr>
        <w:pStyle w:val="2"/>
        <w:numPr>
          <w:ilvl w:val="0"/>
          <w:numId w:val="0"/>
        </w:numPr>
        <w:spacing w:after="0" w:line="360" w:lineRule="auto"/>
        <w:ind w:firstLine="709"/>
        <w:contextualSpacing/>
        <w:rPr>
          <w:strike/>
          <w:sz w:val="28"/>
          <w:szCs w:val="28"/>
        </w:rPr>
      </w:pPr>
      <w:r w:rsidRPr="00F05470">
        <w:rPr>
          <w:sz w:val="28"/>
          <w:szCs w:val="28"/>
        </w:rPr>
        <w:t xml:space="preserve">Материально-ответственные лица, в подотчете которых находятся ценности, подлежащие инвентаризации, не включаются в состав инвентаризационных комиссий структурных подразделений </w:t>
      </w:r>
    </w:p>
    <w:p w:rsidR="00FC0891" w:rsidRPr="00F05470" w:rsidRDefault="00FC0891" w:rsidP="008054DD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 xml:space="preserve">Проверка фактического наличия имущества проводится при обязательном участии материально-ответственных лиц, которые привлекаются к проведению контрольных процедур в ходе инвентаризации. </w:t>
      </w:r>
    </w:p>
    <w:p w:rsidR="00FC0891" w:rsidRPr="00F05470" w:rsidRDefault="00FC0891" w:rsidP="008054DD">
      <w:pPr>
        <w:pStyle w:val="20"/>
        <w:keepNext w:val="0"/>
        <w:keepLines w:val="0"/>
        <w:widowControl w:val="0"/>
        <w:spacing w:before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05470">
        <w:rPr>
          <w:rFonts w:ascii="Times New Roman" w:hAnsi="Times New Roman" w:cs="Times New Roman"/>
          <w:b w:val="0"/>
          <w:color w:val="auto"/>
          <w:sz w:val="28"/>
          <w:szCs w:val="28"/>
        </w:rPr>
        <w:t>Основными задачами заводской инвентаризационной комиссии являются:</w:t>
      </w:r>
    </w:p>
    <w:p w:rsidR="00FC0891" w:rsidRPr="00F05470" w:rsidRDefault="00FC0891" w:rsidP="008054DD">
      <w:pPr>
        <w:pStyle w:val="2"/>
        <w:numPr>
          <w:ilvl w:val="0"/>
          <w:numId w:val="38"/>
        </w:numPr>
        <w:tabs>
          <w:tab w:val="clear" w:pos="720"/>
          <w:tab w:val="num" w:pos="567"/>
        </w:tabs>
        <w:spacing w:after="0" w:line="360" w:lineRule="auto"/>
        <w:ind w:left="0"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руководство работой инвентаризационных комиссий структурных подразделений;</w:t>
      </w:r>
    </w:p>
    <w:p w:rsidR="00FC0891" w:rsidRPr="00F05470" w:rsidRDefault="00FC0891" w:rsidP="008054DD">
      <w:pPr>
        <w:pStyle w:val="2"/>
        <w:numPr>
          <w:ilvl w:val="0"/>
          <w:numId w:val="38"/>
        </w:numPr>
        <w:tabs>
          <w:tab w:val="clear" w:pos="720"/>
          <w:tab w:val="num" w:pos="567"/>
        </w:tabs>
        <w:spacing w:after="0" w:line="360" w:lineRule="auto"/>
        <w:ind w:left="0"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контроль за своевременным и полным проведением инвентаризаций в структурных подразделениях предприятия;</w:t>
      </w:r>
    </w:p>
    <w:p w:rsidR="00FC0891" w:rsidRPr="00F05470" w:rsidRDefault="00FC0891" w:rsidP="008054DD">
      <w:pPr>
        <w:pStyle w:val="2"/>
        <w:numPr>
          <w:ilvl w:val="0"/>
          <w:numId w:val="38"/>
        </w:numPr>
        <w:tabs>
          <w:tab w:val="clear" w:pos="720"/>
          <w:tab w:val="num" w:pos="567"/>
        </w:tabs>
        <w:spacing w:after="0" w:line="360" w:lineRule="auto"/>
        <w:ind w:left="0"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решение оперативных вопросов, возникающих при проведении инвентаризаций в структурных подразделениях предприятия;</w:t>
      </w:r>
    </w:p>
    <w:p w:rsidR="00FC0891" w:rsidRPr="00F05470" w:rsidRDefault="00FC0891" w:rsidP="008054DD">
      <w:pPr>
        <w:pStyle w:val="2"/>
        <w:numPr>
          <w:ilvl w:val="0"/>
          <w:numId w:val="38"/>
        </w:numPr>
        <w:tabs>
          <w:tab w:val="clear" w:pos="720"/>
          <w:tab w:val="num" w:pos="567"/>
        </w:tabs>
        <w:spacing w:after="0" w:line="360" w:lineRule="auto"/>
        <w:ind w:left="0"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рассмотрение документов и принятие решений по выявленным недостачам и порче имущества.</w:t>
      </w:r>
    </w:p>
    <w:p w:rsidR="00FC0891" w:rsidRPr="00F05470" w:rsidRDefault="00FC0891" w:rsidP="008054DD">
      <w:pPr>
        <w:pStyle w:val="2"/>
        <w:numPr>
          <w:ilvl w:val="0"/>
          <w:numId w:val="0"/>
        </w:numPr>
        <w:spacing w:after="0" w:line="360" w:lineRule="auto"/>
        <w:ind w:firstLine="709"/>
        <w:contextualSpacing/>
        <w:rPr>
          <w:strike/>
          <w:sz w:val="28"/>
          <w:szCs w:val="28"/>
        </w:rPr>
      </w:pPr>
      <w:r w:rsidRPr="00F05470">
        <w:rPr>
          <w:sz w:val="28"/>
          <w:szCs w:val="28"/>
        </w:rPr>
        <w:t>На инвентаризационные комиссии структурных подразделений возлагается ответственность за своевременное и полное проведение инвентаризаций в структурном подразделении, достоверность результатов инвентаризаций.</w:t>
      </w:r>
    </w:p>
    <w:p w:rsidR="00FC0891" w:rsidRPr="00F05470" w:rsidRDefault="00FC0891" w:rsidP="008054DD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 xml:space="preserve">При проведении инвентаризации материалов, товаров и готовой продукции </w:t>
      </w:r>
      <w:r w:rsidR="007D2E76" w:rsidRPr="00F05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470">
        <w:rPr>
          <w:rFonts w:ascii="Times New Roman" w:eastAsia="Calibri" w:hAnsi="Times New Roman" w:cs="Times New Roman"/>
          <w:sz w:val="28"/>
          <w:szCs w:val="28"/>
        </w:rPr>
        <w:t>осуществляется взаимный зачет излишков и недостач в результате пересортицы.</w:t>
      </w:r>
    </w:p>
    <w:p w:rsidR="00FC0891" w:rsidRPr="00F05470" w:rsidRDefault="00FC0891" w:rsidP="008054DD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 xml:space="preserve">Взаимный зачет излишков и недостач в результате пересортицы допускается исключительно за один и тот же проверяемый период, у одного того же проверяемого материально-ответственного лица в отношении </w:t>
      </w:r>
      <w:r w:rsidRPr="00F05470">
        <w:rPr>
          <w:rFonts w:ascii="Times New Roman" w:eastAsia="Calibri" w:hAnsi="Times New Roman" w:cs="Times New Roman"/>
          <w:sz w:val="28"/>
          <w:szCs w:val="28"/>
        </w:rPr>
        <w:lastRenderedPageBreak/>
        <w:t>материальных ценностей одного и того же наименования и в тождественных количествах.</w:t>
      </w:r>
    </w:p>
    <w:p w:rsidR="00FC0891" w:rsidRPr="00F05470" w:rsidRDefault="00FC0891" w:rsidP="008054DD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>После произведенного зачета излишков и недостач по пересортице определяется естественная убыль ценностей в пределах установленных норм. Нормы естественной убыли применяются только по тому наименованию запасов, по которому инвентаризацией выявлена фактическая недостача, и только в пределах фактически выявленных недостач. При отсутствии установленных норм сумма убыли принимается к учету как недостача сверх норм.</w:t>
      </w:r>
    </w:p>
    <w:p w:rsidR="00FC0891" w:rsidRPr="00F05470" w:rsidRDefault="00FC0891" w:rsidP="008054DD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 xml:space="preserve">При установлении виновных лиц недостача (порча) относится за счет виновных лиц. </w:t>
      </w:r>
    </w:p>
    <w:p w:rsidR="00FC0891" w:rsidRPr="00F05470" w:rsidRDefault="00FC0891" w:rsidP="008054DD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>Если виновники недостачи (порчи) не установлены или во взыскании с них отказано судом, недостача (порча) материально-производственных запасов сверх норм естественной убыли списываются на прочие расходы предприятия.</w:t>
      </w:r>
    </w:p>
    <w:p w:rsidR="00FC0891" w:rsidRPr="00F05470" w:rsidRDefault="00FC0891" w:rsidP="008054DD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>Если выявлена недостача материалов, товаров, готовой продукции, числящихся в подотчете материально-ответственного лица, имущество списывается с подотчетного лица после утверждения результатов инвентаризации.</w:t>
      </w:r>
    </w:p>
    <w:p w:rsidR="00FC0891" w:rsidRPr="00F05470" w:rsidRDefault="00FC0891" w:rsidP="008054DD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>Списание на прочие расходы недостачи материально-производственных запасов сверх норм естественной убыли производится на основании постановления следственных органов об отказе в возбуждении уголовного дела или прекращении уголовного дела либо решения судебных органов об отказе во взыскании с виновных лиц суммы ущерба.</w:t>
      </w:r>
    </w:p>
    <w:p w:rsidR="00FC0891" w:rsidRPr="00F05470" w:rsidRDefault="00FC0891" w:rsidP="008054DD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>Списание на прочие расходы порчи материально-производственных запасов сверх норм естественной убыли производится на основании заключения о факте порчи имущества, полученного от технических и иных служб предприятия либо от соответствующей специализированной организации.</w:t>
      </w:r>
    </w:p>
    <w:p w:rsidR="00FC0891" w:rsidRPr="00F05470" w:rsidRDefault="00FC0891" w:rsidP="008054DD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lastRenderedPageBreak/>
        <w:t>Если после проведения зачета излишков и недостач стоимость выявленных инвентаризацией излишков выше стоимости недостач с учетом пересортицы, превышение относится на прочие доходы.</w:t>
      </w:r>
    </w:p>
    <w:p w:rsidR="00FC0891" w:rsidRPr="00F05470" w:rsidRDefault="00FC0891" w:rsidP="008054DD">
      <w:pPr>
        <w:pStyle w:val="20"/>
        <w:keepNext w:val="0"/>
        <w:keepLines w:val="0"/>
        <w:widowControl w:val="0"/>
        <w:spacing w:before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</w:pPr>
      <w:r w:rsidRPr="00F05470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05470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Для оформления результатов проведенных инвентаризаций предприятия используют унифицированные формы первичной учетной документации утвержденные:</w:t>
      </w:r>
    </w:p>
    <w:p w:rsidR="00FC0891" w:rsidRPr="00F05470" w:rsidRDefault="00FC0891" w:rsidP="008054DD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>- Постановлением Госкомстата России от 27 марта 2000 г. № 26 «Об утверждении унифицированной формы первичной учетной документации № ИНВ-26 «Ведомость учета результатов, выявленных инвентаризацией»;</w:t>
      </w:r>
    </w:p>
    <w:p w:rsidR="00FC0891" w:rsidRPr="00F05470" w:rsidRDefault="00FC0891" w:rsidP="008054DD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>- Постановлением Госкомстата России от 18 августа 1998 г. № 88 «Об утверждении унифицированных форм первичной учетной документации по учету кассовых операций, по учету результатов инвентаризации».</w:t>
      </w:r>
    </w:p>
    <w:p w:rsidR="00FC0891" w:rsidRPr="00F05470" w:rsidRDefault="00FC0891" w:rsidP="008054DD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>Результаты инвентаризации по всем проверенным видам имущества и финансо</w:t>
      </w:r>
      <w:r w:rsidRPr="00F05470">
        <w:rPr>
          <w:rFonts w:ascii="Times New Roman" w:eastAsia="Calibri" w:hAnsi="Times New Roman" w:cs="Times New Roman"/>
          <w:sz w:val="28"/>
          <w:szCs w:val="28"/>
        </w:rPr>
        <w:softHyphen/>
        <w:t>вых обязательств отражаются в ведомости учета результатов, выявленных инвентаризацией. Ведомость учета результатов, выявленных инвентаризацией, составляется по унифицированной форме № ИНВ-26, утвержденной постановлением Госкомстата России от 27 марта 2000 г. № 26.</w:t>
      </w:r>
    </w:p>
    <w:p w:rsidR="00FC0891" w:rsidRPr="00F05470" w:rsidRDefault="00FC0891" w:rsidP="008054DD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>Основанием для заполнения указанной ведомости служат сличительные ведомости результатов инвентаризации и протоколы заводской инвентаризационной комиссии.</w:t>
      </w:r>
    </w:p>
    <w:p w:rsidR="00FC0891" w:rsidRPr="00F05470" w:rsidRDefault="00FC0891" w:rsidP="008054DD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>По завершении инвентаризации секретарь постоянной инвентаризационной ко</w:t>
      </w:r>
      <w:r w:rsidRPr="00F05470">
        <w:rPr>
          <w:rFonts w:ascii="Times New Roman" w:eastAsia="Calibri" w:hAnsi="Times New Roman" w:cs="Times New Roman"/>
          <w:sz w:val="28"/>
          <w:szCs w:val="28"/>
        </w:rPr>
        <w:softHyphen/>
        <w:t xml:space="preserve">миссии производит подборку и брошюровку всех инвентаризационных документов. </w:t>
      </w:r>
    </w:p>
    <w:p w:rsidR="00FC0891" w:rsidRPr="00F05470" w:rsidRDefault="00FC0891" w:rsidP="008054DD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>Сброшюрованные инвентаризационные документы хранятся секретарем заводской инвентаризационной комиссии. Инвентаризационные документы могут быть также переданы на хранение в архив. Срок хранения инвентаризационных документов составляет пять лет.</w:t>
      </w:r>
    </w:p>
    <w:p w:rsidR="00FC0891" w:rsidRPr="00F05470" w:rsidRDefault="00FC0891" w:rsidP="008054DD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>Результаты инвентаризации имущества и финансовых обязатель</w:t>
      </w:r>
      <w:proofErr w:type="gramStart"/>
      <w:r w:rsidRPr="00F05470">
        <w:rPr>
          <w:rFonts w:ascii="Times New Roman" w:eastAsia="Calibri" w:hAnsi="Times New Roman" w:cs="Times New Roman"/>
          <w:sz w:val="28"/>
          <w:szCs w:val="28"/>
        </w:rPr>
        <w:t>ств пр</w:t>
      </w:r>
      <w:proofErr w:type="gramEnd"/>
      <w:r w:rsidRPr="00F05470">
        <w:rPr>
          <w:rFonts w:ascii="Times New Roman" w:eastAsia="Calibri" w:hAnsi="Times New Roman" w:cs="Times New Roman"/>
          <w:sz w:val="28"/>
          <w:szCs w:val="28"/>
        </w:rPr>
        <w:t>изнаются недействительными по следующим основаниям:</w:t>
      </w:r>
    </w:p>
    <w:p w:rsidR="00FC0891" w:rsidRPr="00F05470" w:rsidRDefault="00FC0891" w:rsidP="008054DD">
      <w:pPr>
        <w:pStyle w:val="2"/>
        <w:numPr>
          <w:ilvl w:val="0"/>
          <w:numId w:val="38"/>
        </w:numPr>
        <w:tabs>
          <w:tab w:val="clear" w:pos="720"/>
          <w:tab w:val="num" w:pos="567"/>
        </w:tabs>
        <w:spacing w:after="0" w:line="360" w:lineRule="auto"/>
        <w:ind w:left="0"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lastRenderedPageBreak/>
        <w:t>отсутствие при проведении инвентаризации хотя бы одного члена инвентаризационной комиссии;</w:t>
      </w:r>
    </w:p>
    <w:p w:rsidR="00FC0891" w:rsidRPr="00F05470" w:rsidRDefault="00FC0891" w:rsidP="008054DD">
      <w:pPr>
        <w:pStyle w:val="2"/>
        <w:numPr>
          <w:ilvl w:val="0"/>
          <w:numId w:val="38"/>
        </w:numPr>
        <w:tabs>
          <w:tab w:val="clear" w:pos="720"/>
          <w:tab w:val="num" w:pos="567"/>
        </w:tabs>
        <w:spacing w:after="0" w:line="360" w:lineRule="auto"/>
        <w:ind w:left="0"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имеются не оговоренные исправления в инвентаризационных описях;</w:t>
      </w:r>
    </w:p>
    <w:p w:rsidR="00FC0891" w:rsidRPr="00F05470" w:rsidRDefault="00FC0891" w:rsidP="008054DD">
      <w:pPr>
        <w:pStyle w:val="2"/>
        <w:numPr>
          <w:ilvl w:val="0"/>
          <w:numId w:val="38"/>
        </w:numPr>
        <w:tabs>
          <w:tab w:val="clear" w:pos="720"/>
          <w:tab w:val="num" w:pos="567"/>
        </w:tabs>
        <w:spacing w:after="0" w:line="360" w:lineRule="auto"/>
        <w:ind w:left="0" w:firstLine="709"/>
        <w:contextualSpacing/>
        <w:rPr>
          <w:sz w:val="28"/>
          <w:szCs w:val="28"/>
        </w:rPr>
      </w:pPr>
      <w:r w:rsidRPr="00F05470">
        <w:rPr>
          <w:sz w:val="28"/>
          <w:szCs w:val="28"/>
        </w:rPr>
        <w:t>инвентаризационные описи составлены с нарушением требований, предъявляемых к оформлению данных документов.</w:t>
      </w:r>
    </w:p>
    <w:p w:rsidR="00FC0891" w:rsidRPr="00F05470" w:rsidRDefault="00FC0891" w:rsidP="008054DD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>Отсутствие материально ответственных лиц при проведении инвентаризации вверенных ему материальных ценностей, возможно только по уважительным причинам, установленным локальным нормативным актом Предприятия.</w:t>
      </w:r>
    </w:p>
    <w:p w:rsidR="00FC0891" w:rsidRPr="00F05470" w:rsidRDefault="00FC0891" w:rsidP="008054DD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 xml:space="preserve">Для усиления внутреннего контроля и исключения ошибок, допущенных в ходе инвентаризации, в предприятия проводятся контрольные проверки правильности проведения инвентаризаций ценностей. </w:t>
      </w:r>
    </w:p>
    <w:p w:rsidR="00FC0891" w:rsidRPr="00F05470" w:rsidRDefault="00FC0891" w:rsidP="008054DD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>В контрольных проверках принимают обязательное участие члены постоянных инвентаризационных комиссий, работники бухгалтерии и ревизоры  отдела внутреннего контроля. Материально-ответственные лица присутствуют при контрольных проверках правильности проведения инвентаризации ценностей.</w:t>
      </w:r>
    </w:p>
    <w:p w:rsidR="00FC0891" w:rsidRPr="00F05470" w:rsidRDefault="00FC0891" w:rsidP="008054DD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 xml:space="preserve">Проведение контрольных </w:t>
      </w:r>
      <w:proofErr w:type="gramStart"/>
      <w:r w:rsidRPr="00F05470">
        <w:rPr>
          <w:rFonts w:ascii="Times New Roman" w:eastAsia="Calibri" w:hAnsi="Times New Roman" w:cs="Times New Roman"/>
          <w:sz w:val="28"/>
          <w:szCs w:val="28"/>
        </w:rPr>
        <w:t>проверок правильности проведения инвентаризации материальных ценностей</w:t>
      </w:r>
      <w:proofErr w:type="gramEnd"/>
      <w:r w:rsidRPr="00F05470">
        <w:rPr>
          <w:rFonts w:ascii="Times New Roman" w:eastAsia="Calibri" w:hAnsi="Times New Roman" w:cs="Times New Roman"/>
          <w:sz w:val="28"/>
          <w:szCs w:val="28"/>
        </w:rPr>
        <w:t xml:space="preserve"> проводится до открытия склада, кладовой, секции и т.п., где проводилась инвентаризация.</w:t>
      </w:r>
    </w:p>
    <w:p w:rsidR="00FC0891" w:rsidRPr="00F05470" w:rsidRDefault="00FC0891" w:rsidP="008054DD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>Результаты контрольной проверки правильности проведения инвентаризации оформляются актом, составленным по унифицированной форме № ИНВ-24, утвержденной постановлением Госкомстата России от 18 августа 1998 г. № 88.</w:t>
      </w:r>
    </w:p>
    <w:p w:rsidR="0036695E" w:rsidRDefault="00FC0891" w:rsidP="0036695E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70">
        <w:rPr>
          <w:rFonts w:ascii="Times New Roman" w:eastAsia="Calibri" w:hAnsi="Times New Roman" w:cs="Times New Roman"/>
          <w:sz w:val="28"/>
          <w:szCs w:val="28"/>
        </w:rPr>
        <w:t xml:space="preserve">Акты о контрольной проверке правильности проведения инвентаризации ценностей регистрируются секретарем постоянной инвентаризационной комиссии в журнале учета контрольных проверок правильности проведения инвентаризаций, составленным по </w:t>
      </w:r>
      <w:r w:rsidRPr="00F05470">
        <w:rPr>
          <w:rFonts w:ascii="Times New Roman" w:eastAsia="Calibri" w:hAnsi="Times New Roman" w:cs="Times New Roman"/>
          <w:sz w:val="28"/>
          <w:szCs w:val="28"/>
        </w:rPr>
        <w:lastRenderedPageBreak/>
        <w:t>унифицированной форме № ИНВ-25, утвержденной постановлением Госкомстата России от 18 августа 1998 г. № 88.</w:t>
      </w:r>
    </w:p>
    <w:p w:rsidR="0036695E" w:rsidRDefault="0036695E" w:rsidP="0036695E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95E" w:rsidRDefault="0036695E" w:rsidP="0036695E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95E" w:rsidRPr="0036695E" w:rsidRDefault="0036695E" w:rsidP="0036695E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95E" w:rsidRDefault="00801756" w:rsidP="003669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05470">
        <w:rPr>
          <w:b/>
          <w:color w:val="000000"/>
          <w:sz w:val="28"/>
          <w:szCs w:val="28"/>
        </w:rPr>
        <w:t>3.</w:t>
      </w:r>
      <w:r w:rsidR="00401271" w:rsidRPr="00F05470">
        <w:rPr>
          <w:b/>
          <w:color w:val="000000"/>
          <w:sz w:val="28"/>
          <w:szCs w:val="28"/>
        </w:rPr>
        <w:t>4</w:t>
      </w:r>
      <w:r w:rsidRPr="00F05470">
        <w:rPr>
          <w:b/>
          <w:color w:val="000000"/>
          <w:sz w:val="28"/>
          <w:szCs w:val="28"/>
        </w:rPr>
        <w:t xml:space="preserve"> Пути совершенствования учета наличия и движения материалов в организации</w:t>
      </w:r>
    </w:p>
    <w:p w:rsidR="00801756" w:rsidRPr="0036695E" w:rsidRDefault="00801756" w:rsidP="003669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05470">
        <w:rPr>
          <w:sz w:val="28"/>
          <w:szCs w:val="28"/>
        </w:rPr>
        <w:t>Организация учета наличия и движения материалов на ОАО «</w:t>
      </w:r>
      <w:proofErr w:type="spellStart"/>
      <w:r w:rsidRPr="00F05470">
        <w:rPr>
          <w:sz w:val="28"/>
          <w:szCs w:val="28"/>
        </w:rPr>
        <w:t>Ижсталь</w:t>
      </w:r>
      <w:proofErr w:type="spellEnd"/>
      <w:r w:rsidRPr="00F05470">
        <w:rPr>
          <w:sz w:val="28"/>
          <w:szCs w:val="28"/>
        </w:rPr>
        <w:t>» соответствует требованиям содержащимся в нормативных документах по учету материалов, однако, в ходе исследования были выявлены недостатки</w:t>
      </w:r>
      <w:proofErr w:type="gramStart"/>
      <w:r w:rsidRPr="00F05470">
        <w:rPr>
          <w:sz w:val="28"/>
          <w:szCs w:val="28"/>
        </w:rPr>
        <w:t xml:space="preserve"> :</w:t>
      </w:r>
      <w:proofErr w:type="gramEnd"/>
    </w:p>
    <w:p w:rsidR="00801756" w:rsidRPr="00F05470" w:rsidRDefault="00801756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05470">
        <w:rPr>
          <w:sz w:val="28"/>
          <w:szCs w:val="28"/>
        </w:rPr>
        <w:t>- в Обществе к учету принимаются материалы на основании недостаточно оформленных первичных документов и документов старых унифицированных форм;</w:t>
      </w:r>
    </w:p>
    <w:p w:rsidR="00801756" w:rsidRPr="00F05470" w:rsidRDefault="00801756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05470">
        <w:rPr>
          <w:sz w:val="28"/>
          <w:szCs w:val="28"/>
        </w:rPr>
        <w:t xml:space="preserve">- не заполняются обязательные реквизиты должность, подпись и расшифровка подписи </w:t>
      </w:r>
      <w:proofErr w:type="gramStart"/>
      <w:r w:rsidRPr="00F05470">
        <w:rPr>
          <w:sz w:val="28"/>
          <w:szCs w:val="28"/>
        </w:rPr>
        <w:t>принявших</w:t>
      </w:r>
      <w:proofErr w:type="gramEnd"/>
      <w:r w:rsidRPr="00F05470">
        <w:rPr>
          <w:sz w:val="28"/>
          <w:szCs w:val="28"/>
        </w:rPr>
        <w:t xml:space="preserve"> и сдавших материалы;</w:t>
      </w:r>
    </w:p>
    <w:p w:rsidR="00801756" w:rsidRPr="00F05470" w:rsidRDefault="00801756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05470">
        <w:rPr>
          <w:sz w:val="28"/>
          <w:szCs w:val="28"/>
        </w:rPr>
        <w:t>- не всегда идет соответствие цен в договоре и документах поставщика.</w:t>
      </w:r>
    </w:p>
    <w:p w:rsidR="00801756" w:rsidRPr="00F05470" w:rsidRDefault="00801756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05470">
        <w:rPr>
          <w:sz w:val="28"/>
          <w:szCs w:val="28"/>
        </w:rPr>
        <w:t>В целях совершенствования учета за движением материалов в организации ОАО «</w:t>
      </w:r>
      <w:proofErr w:type="spellStart"/>
      <w:r w:rsidRPr="00F05470">
        <w:rPr>
          <w:sz w:val="28"/>
          <w:szCs w:val="28"/>
        </w:rPr>
        <w:t>Ижсталь</w:t>
      </w:r>
      <w:proofErr w:type="spellEnd"/>
      <w:r w:rsidRPr="00F05470">
        <w:rPr>
          <w:sz w:val="28"/>
          <w:szCs w:val="28"/>
        </w:rPr>
        <w:t>» можно предложить следующие пути совершенствования учета:</w:t>
      </w:r>
    </w:p>
    <w:p w:rsidR="00801756" w:rsidRPr="00F05470" w:rsidRDefault="00801756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05470">
        <w:rPr>
          <w:sz w:val="28"/>
          <w:szCs w:val="28"/>
        </w:rPr>
        <w:t xml:space="preserve">1.Необходимо </w:t>
      </w:r>
      <w:proofErr w:type="gramStart"/>
      <w:r w:rsidRPr="00F05470">
        <w:rPr>
          <w:sz w:val="28"/>
          <w:szCs w:val="28"/>
        </w:rPr>
        <w:t>поднять роль контроля</w:t>
      </w:r>
      <w:proofErr w:type="gramEnd"/>
      <w:r w:rsidRPr="00F05470">
        <w:rPr>
          <w:sz w:val="28"/>
          <w:szCs w:val="28"/>
        </w:rPr>
        <w:t xml:space="preserve"> в оформлении первичных документов по учету товарно-материальных ценностей. Не принимать к учету документы, недостаточно оформленные.</w:t>
      </w:r>
    </w:p>
    <w:p w:rsidR="00801756" w:rsidRPr="00F05470" w:rsidRDefault="00801756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05470">
        <w:rPr>
          <w:sz w:val="28"/>
          <w:szCs w:val="28"/>
        </w:rPr>
        <w:t xml:space="preserve">2.Необходимо осуществить постоянный </w:t>
      </w:r>
      <w:proofErr w:type="gramStart"/>
      <w:r w:rsidRPr="00F05470">
        <w:rPr>
          <w:sz w:val="28"/>
          <w:szCs w:val="28"/>
        </w:rPr>
        <w:t>контроль за</w:t>
      </w:r>
      <w:proofErr w:type="gramEnd"/>
      <w:r w:rsidRPr="00F05470">
        <w:rPr>
          <w:sz w:val="28"/>
          <w:szCs w:val="28"/>
        </w:rPr>
        <w:t xml:space="preserve"> выполнением договорных обязательств. Если договорные обязательства между организациями не выполняются, возлагать штрафные санкции.</w:t>
      </w:r>
    </w:p>
    <w:p w:rsidR="00801756" w:rsidRPr="00F05470" w:rsidRDefault="00801756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05470">
        <w:rPr>
          <w:sz w:val="28"/>
          <w:szCs w:val="28"/>
        </w:rPr>
        <w:t xml:space="preserve">3. Для совершенствования документооборота и порядка учета расчетов с поставщиками рекомендуется отражать в учете полученные товарно-материальные ценности в день их фактического поступления на склад. При отсутствии счетов-фактур от поставщиков товарно-материальные ценности </w:t>
      </w:r>
      <w:r w:rsidRPr="00F05470">
        <w:rPr>
          <w:sz w:val="28"/>
          <w:szCs w:val="28"/>
        </w:rPr>
        <w:lastRenderedPageBreak/>
        <w:t>следует учитывать по ценам, предусмотренным соответствующими хозяйственными договорами с поставщиками (протоколами согласования цен и пр.). Также необходимо улучшить схему документооборота с тем, чтобы информация о поступивших материалах попадала в бухгалтерию в самые кратчайшие сроки (в день обработки ТТН на складе и в день получения счета-фактуры предприятием), избегая простоя документов на складах и в инженерной службе с обязательным отражением данных требований</w:t>
      </w:r>
      <w:r w:rsidR="0049415F" w:rsidRPr="00F05470">
        <w:rPr>
          <w:sz w:val="28"/>
          <w:szCs w:val="28"/>
        </w:rPr>
        <w:t xml:space="preserve"> в учетной политике предприятия</w:t>
      </w:r>
      <w:r w:rsidR="00DA538D" w:rsidRPr="00F05470">
        <w:rPr>
          <w:sz w:val="28"/>
          <w:szCs w:val="28"/>
        </w:rPr>
        <w:t>.</w:t>
      </w:r>
    </w:p>
    <w:p w:rsidR="0049415F" w:rsidRPr="00F05470" w:rsidRDefault="0049415F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05470">
        <w:rPr>
          <w:sz w:val="28"/>
          <w:szCs w:val="28"/>
        </w:rPr>
        <w:t xml:space="preserve">4. </w:t>
      </w:r>
      <w:r w:rsidR="00DA538D" w:rsidRPr="00F05470">
        <w:rPr>
          <w:sz w:val="28"/>
          <w:szCs w:val="28"/>
        </w:rPr>
        <w:t>О</w:t>
      </w:r>
      <w:r w:rsidRPr="00F05470">
        <w:rPr>
          <w:sz w:val="28"/>
          <w:szCs w:val="28"/>
        </w:rPr>
        <w:t>рганизация автоматизированной системы управления складом готовой продукции с применением штрихкодирования. Система уже внедрена на участке обточки прокатного цеха и позволяет избегать ошибок и недочетов в складском хранении готовой продукции и оформлении отгрузочных документов, вызванных человеческим фактором. В ближайшей перспективе планируется охватить системой все участки сдачи готовой продукции в масштабах завода</w:t>
      </w:r>
      <w:r w:rsidR="00DA538D" w:rsidRPr="00F05470">
        <w:rPr>
          <w:sz w:val="28"/>
          <w:szCs w:val="28"/>
        </w:rPr>
        <w:t>.</w:t>
      </w:r>
    </w:p>
    <w:p w:rsidR="0049415F" w:rsidRPr="00F05470" w:rsidRDefault="0049415F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05470">
        <w:rPr>
          <w:sz w:val="28"/>
          <w:szCs w:val="28"/>
        </w:rPr>
        <w:t>5.</w:t>
      </w:r>
      <w:r w:rsidRPr="00F05470">
        <w:rPr>
          <w:color w:val="000000"/>
          <w:sz w:val="28"/>
          <w:szCs w:val="28"/>
        </w:rPr>
        <w:t xml:space="preserve"> </w:t>
      </w:r>
      <w:r w:rsidR="00DA538D" w:rsidRPr="00F05470">
        <w:rPr>
          <w:color w:val="000000"/>
          <w:sz w:val="28"/>
          <w:szCs w:val="28"/>
        </w:rPr>
        <w:t>У</w:t>
      </w:r>
      <w:r w:rsidRPr="00F05470">
        <w:rPr>
          <w:sz w:val="28"/>
          <w:szCs w:val="28"/>
        </w:rPr>
        <w:t>совершенствовать сертификацию качества стали за счет автоматизации заполнения карты механических испытаний. Это позволит ускорить оформление отгрузочных документов и положительно отразится на качестве работы сортировщиков-сдатчиков металла.</w:t>
      </w:r>
    </w:p>
    <w:p w:rsidR="002A5CF2" w:rsidRDefault="00801756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05470">
        <w:rPr>
          <w:sz w:val="28"/>
          <w:szCs w:val="28"/>
        </w:rPr>
        <w:t>Таким образом, предлагаемые мероприятия позволят увеличить эффективность учета материалов.</w:t>
      </w:r>
      <w:r w:rsidR="002A5CF2" w:rsidRPr="00F05470">
        <w:rPr>
          <w:sz w:val="28"/>
          <w:szCs w:val="28"/>
        </w:rPr>
        <w:br w:type="page"/>
      </w:r>
    </w:p>
    <w:p w:rsidR="00653452" w:rsidRPr="00653452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53452">
        <w:rPr>
          <w:b/>
          <w:color w:val="000000"/>
          <w:sz w:val="28"/>
          <w:szCs w:val="28"/>
        </w:rPr>
        <w:lastRenderedPageBreak/>
        <w:t>4 АУДИТ НАЛИЧИЯ И ДВИЖЕНИЯ МАТЕРИАЛОВ В ОАО «</w:t>
      </w:r>
      <w:r w:rsidR="008054DD">
        <w:rPr>
          <w:b/>
          <w:color w:val="000000"/>
          <w:sz w:val="28"/>
          <w:szCs w:val="28"/>
        </w:rPr>
        <w:t>ИЖСТАЛЬ</w:t>
      </w:r>
      <w:r w:rsidRPr="00653452">
        <w:rPr>
          <w:b/>
          <w:color w:val="000000"/>
          <w:sz w:val="28"/>
          <w:szCs w:val="28"/>
        </w:rPr>
        <w:t>»</w:t>
      </w:r>
    </w:p>
    <w:p w:rsidR="00653452" w:rsidRPr="00653452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53452">
        <w:rPr>
          <w:b/>
          <w:color w:val="000000"/>
          <w:sz w:val="28"/>
          <w:szCs w:val="28"/>
        </w:rPr>
        <w:t>4.1 Цели и задачи аудита наличия и движения материалов в организации</w:t>
      </w:r>
    </w:p>
    <w:p w:rsidR="00653452" w:rsidRPr="00387F75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387F75">
        <w:rPr>
          <w:sz w:val="28"/>
          <w:szCs w:val="28"/>
        </w:rPr>
        <w:t xml:space="preserve">Целью аудита учета </w:t>
      </w:r>
      <w:r>
        <w:rPr>
          <w:sz w:val="28"/>
          <w:szCs w:val="28"/>
        </w:rPr>
        <w:t>материалов</w:t>
      </w:r>
      <w:r w:rsidRPr="00387F75">
        <w:rPr>
          <w:sz w:val="28"/>
          <w:szCs w:val="28"/>
        </w:rPr>
        <w:t xml:space="preserve"> является выражение мнения аудитора о достоверности данных бухгалтерской отчетности, наличия и движения </w:t>
      </w:r>
      <w:r>
        <w:rPr>
          <w:sz w:val="28"/>
          <w:szCs w:val="28"/>
        </w:rPr>
        <w:t>материалов,</w:t>
      </w:r>
      <w:r w:rsidRPr="00387F75">
        <w:rPr>
          <w:sz w:val="28"/>
          <w:szCs w:val="28"/>
        </w:rPr>
        <w:t xml:space="preserve"> а также в установлении правильности оформления операций в соответствии с требованиями законодательных и нормативных актов.</w:t>
      </w:r>
    </w:p>
    <w:p w:rsidR="00653452" w:rsidRPr="00387F75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387F75">
        <w:rPr>
          <w:sz w:val="28"/>
          <w:szCs w:val="28"/>
        </w:rPr>
        <w:t xml:space="preserve">Основными задачами учета </w:t>
      </w:r>
      <w:r>
        <w:rPr>
          <w:sz w:val="28"/>
          <w:szCs w:val="28"/>
        </w:rPr>
        <w:t>материалов</w:t>
      </w:r>
      <w:r w:rsidRPr="00387F75">
        <w:rPr>
          <w:sz w:val="28"/>
          <w:szCs w:val="28"/>
        </w:rPr>
        <w:t xml:space="preserve"> являются:</w:t>
      </w:r>
    </w:p>
    <w:p w:rsidR="00653452" w:rsidRPr="00387F75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387F75">
        <w:rPr>
          <w:sz w:val="28"/>
          <w:szCs w:val="28"/>
        </w:rPr>
        <w:t xml:space="preserve"> правильное и своевременное документальное отражение операций и обеспечение достоверных данных по заготовлению, поступлению и отпуску материалов;</w:t>
      </w:r>
    </w:p>
    <w:p w:rsidR="00653452" w:rsidRPr="00387F75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387F75">
        <w:rPr>
          <w:sz w:val="28"/>
          <w:szCs w:val="28"/>
        </w:rPr>
        <w:t xml:space="preserve"> </w:t>
      </w:r>
      <w:proofErr w:type="gramStart"/>
      <w:r w:rsidRPr="00387F75">
        <w:rPr>
          <w:sz w:val="28"/>
          <w:szCs w:val="28"/>
        </w:rPr>
        <w:t>контроль за</w:t>
      </w:r>
      <w:proofErr w:type="gramEnd"/>
      <w:r w:rsidRPr="00387F75">
        <w:rPr>
          <w:sz w:val="28"/>
          <w:szCs w:val="28"/>
        </w:rPr>
        <w:t xml:space="preserve"> сохранностью материалов в местах хранения и на всех этапах их движения;</w:t>
      </w:r>
    </w:p>
    <w:p w:rsidR="00653452" w:rsidRPr="00387F75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387F75">
        <w:rPr>
          <w:sz w:val="28"/>
          <w:szCs w:val="28"/>
        </w:rPr>
        <w:t xml:space="preserve"> </w:t>
      </w:r>
      <w:proofErr w:type="gramStart"/>
      <w:r w:rsidRPr="00387F75">
        <w:rPr>
          <w:sz w:val="28"/>
          <w:szCs w:val="28"/>
        </w:rPr>
        <w:t>контроль за</w:t>
      </w:r>
      <w:proofErr w:type="gramEnd"/>
      <w:r w:rsidRPr="00387F75">
        <w:rPr>
          <w:sz w:val="28"/>
          <w:szCs w:val="28"/>
        </w:rPr>
        <w:t xml:space="preserve"> соблюдением установленных норм запасов;</w:t>
      </w:r>
    </w:p>
    <w:p w:rsidR="00653452" w:rsidRPr="00387F75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387F75">
        <w:rPr>
          <w:sz w:val="28"/>
          <w:szCs w:val="28"/>
        </w:rPr>
        <w:t xml:space="preserve">систематический </w:t>
      </w:r>
      <w:proofErr w:type="gramStart"/>
      <w:r w:rsidRPr="00387F75">
        <w:rPr>
          <w:sz w:val="28"/>
          <w:szCs w:val="28"/>
        </w:rPr>
        <w:t>контроль за</w:t>
      </w:r>
      <w:proofErr w:type="gramEnd"/>
      <w:r w:rsidRPr="00387F75">
        <w:rPr>
          <w:sz w:val="28"/>
          <w:szCs w:val="28"/>
        </w:rPr>
        <w:t xml:space="preserve"> использованием материалов в производстве на базе технически обоснованных норм их расходования;</w:t>
      </w:r>
    </w:p>
    <w:p w:rsidR="00653452" w:rsidRPr="00387F75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387F75">
        <w:rPr>
          <w:sz w:val="28"/>
          <w:szCs w:val="28"/>
        </w:rPr>
        <w:t xml:space="preserve"> своевременное выявление ненужных и излишних материалов для их реализации.</w:t>
      </w:r>
    </w:p>
    <w:p w:rsidR="00653452" w:rsidRPr="00387F75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387F75">
        <w:rPr>
          <w:sz w:val="28"/>
          <w:szCs w:val="28"/>
        </w:rPr>
        <w:t>Законодательными и нормативными документами регулирующие учет МПЗ являются Налоговый кодекс, Федеральный закон «О бухгалтерском учете» № 129-ФЗ, ПБУ 1/2008 «Учетная политика организации», ПБУ 5/2001 «Учет материально-производственных запасов», План счетов и инструкция по его применению.</w:t>
      </w:r>
    </w:p>
    <w:p w:rsidR="00653452" w:rsidRPr="00387F75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387F75">
        <w:rPr>
          <w:sz w:val="28"/>
          <w:szCs w:val="28"/>
        </w:rPr>
        <w:t>Основными источниками информации, необходимые аудитору для осуществления проверки служ</w:t>
      </w:r>
      <w:r>
        <w:rPr>
          <w:sz w:val="28"/>
          <w:szCs w:val="28"/>
        </w:rPr>
        <w:t>ат первичные документы, счета-ф</w:t>
      </w:r>
      <w:r w:rsidRPr="00387F75">
        <w:rPr>
          <w:sz w:val="28"/>
          <w:szCs w:val="28"/>
        </w:rPr>
        <w:t xml:space="preserve">актуры, договоры, приходно-кассовые ордера, </w:t>
      </w:r>
      <w:proofErr w:type="spellStart"/>
      <w:r w:rsidRPr="00387F75">
        <w:rPr>
          <w:sz w:val="28"/>
          <w:szCs w:val="28"/>
        </w:rPr>
        <w:t>лимитно</w:t>
      </w:r>
      <w:proofErr w:type="spellEnd"/>
      <w:r w:rsidRPr="00387F75">
        <w:rPr>
          <w:sz w:val="28"/>
          <w:szCs w:val="28"/>
        </w:rPr>
        <w:t>-заборные карты, требования накладные, акты приемки материалов, акты оприход</w:t>
      </w:r>
      <w:r>
        <w:rPr>
          <w:sz w:val="28"/>
          <w:szCs w:val="28"/>
        </w:rPr>
        <w:t>о</w:t>
      </w:r>
      <w:r w:rsidRPr="00387F75">
        <w:rPr>
          <w:sz w:val="28"/>
          <w:szCs w:val="28"/>
        </w:rPr>
        <w:t>вания материальных ценностей, полученных при демонтаже, доверенность, платежное поручение.</w:t>
      </w:r>
    </w:p>
    <w:p w:rsidR="00653452" w:rsidRPr="00CF106B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F106B">
        <w:rPr>
          <w:sz w:val="28"/>
          <w:szCs w:val="28"/>
        </w:rPr>
        <w:lastRenderedPageBreak/>
        <w:t>Основными направлениями внутреннего аудита являются:</w:t>
      </w:r>
    </w:p>
    <w:p w:rsidR="00653452" w:rsidRPr="00CF106B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F106B">
        <w:rPr>
          <w:sz w:val="28"/>
          <w:szCs w:val="28"/>
        </w:rPr>
        <w:t>1) Аудит операций по поступлению материальных ценностей включает:</w:t>
      </w:r>
    </w:p>
    <w:p w:rsidR="00653452" w:rsidRPr="00CF106B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CF106B">
        <w:rPr>
          <w:sz w:val="28"/>
          <w:szCs w:val="28"/>
        </w:rPr>
        <w:t xml:space="preserve"> проверку учета приобретения материальных ценностей (за плату, в счет вклада в уставный капитал, в порядке обмена, безвозмездно).</w:t>
      </w:r>
    </w:p>
    <w:p w:rsidR="00653452" w:rsidRPr="00CF106B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F106B">
        <w:rPr>
          <w:sz w:val="28"/>
          <w:szCs w:val="28"/>
        </w:rPr>
        <w:t>2) Аудит аналитического учета движения материальных ценностей на складе включает:</w:t>
      </w:r>
    </w:p>
    <w:p w:rsidR="00653452" w:rsidRPr="00CF106B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CF106B">
        <w:rPr>
          <w:sz w:val="28"/>
          <w:szCs w:val="28"/>
        </w:rPr>
        <w:t xml:space="preserve"> проверку организации хранения материальных ценностей;</w:t>
      </w:r>
    </w:p>
    <w:p w:rsidR="00653452" w:rsidRPr="00CF106B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CF106B">
        <w:rPr>
          <w:sz w:val="28"/>
          <w:szCs w:val="28"/>
        </w:rPr>
        <w:t xml:space="preserve"> проверку пропускной системы при ввозе и вывозе материалов;</w:t>
      </w:r>
    </w:p>
    <w:p w:rsidR="00653452" w:rsidRPr="00CF106B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CF106B">
        <w:rPr>
          <w:sz w:val="28"/>
          <w:szCs w:val="28"/>
        </w:rPr>
        <w:t xml:space="preserve"> проверку</w:t>
      </w:r>
      <w:r>
        <w:rPr>
          <w:sz w:val="28"/>
          <w:szCs w:val="28"/>
        </w:rPr>
        <w:t xml:space="preserve"> </w:t>
      </w:r>
      <w:r w:rsidRPr="00CF106B">
        <w:rPr>
          <w:sz w:val="28"/>
          <w:szCs w:val="28"/>
        </w:rPr>
        <w:t>соответствия данных бухгалтерского и складского учета;</w:t>
      </w:r>
    </w:p>
    <w:p w:rsidR="00653452" w:rsidRPr="00CF106B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CF106B">
        <w:rPr>
          <w:sz w:val="28"/>
          <w:szCs w:val="28"/>
        </w:rPr>
        <w:t xml:space="preserve"> проверку полноты и качества амортизации.</w:t>
      </w:r>
    </w:p>
    <w:p w:rsidR="00653452" w:rsidRPr="00CF106B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F106B">
        <w:rPr>
          <w:sz w:val="28"/>
          <w:szCs w:val="28"/>
        </w:rPr>
        <w:t>3) Аудит учета использования материальных ценностей включает:</w:t>
      </w:r>
    </w:p>
    <w:p w:rsidR="00653452" w:rsidRPr="00CF106B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CF106B">
        <w:rPr>
          <w:sz w:val="28"/>
          <w:szCs w:val="28"/>
        </w:rPr>
        <w:t xml:space="preserve"> аудит операций по отпуску материалов в производство и на сторону на основе расходных материалов;</w:t>
      </w:r>
    </w:p>
    <w:p w:rsidR="00653452" w:rsidRPr="00CF106B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CF106B">
        <w:rPr>
          <w:sz w:val="28"/>
          <w:szCs w:val="28"/>
        </w:rPr>
        <w:t xml:space="preserve"> аудит списания, недостач, потерь и хищений материальных ценностей.</w:t>
      </w:r>
    </w:p>
    <w:p w:rsidR="00653452" w:rsidRPr="00CF106B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F106B">
        <w:rPr>
          <w:sz w:val="28"/>
          <w:szCs w:val="28"/>
        </w:rPr>
        <w:t>4) Аудит сводного учета материальных ценностей включает:</w:t>
      </w:r>
    </w:p>
    <w:p w:rsidR="00653452" w:rsidRPr="00CF106B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CF106B">
        <w:rPr>
          <w:sz w:val="28"/>
          <w:szCs w:val="28"/>
        </w:rPr>
        <w:t xml:space="preserve"> проверку данных аналитического и синтетического учета;</w:t>
      </w:r>
    </w:p>
    <w:p w:rsidR="00653452" w:rsidRPr="00CF106B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CF106B">
        <w:rPr>
          <w:sz w:val="28"/>
          <w:szCs w:val="28"/>
        </w:rPr>
        <w:t xml:space="preserve"> проверку данных бухгалтерских регистров и отчетности;</w:t>
      </w:r>
    </w:p>
    <w:p w:rsidR="00653452" w:rsidRPr="00CF106B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CF106B">
        <w:rPr>
          <w:sz w:val="28"/>
          <w:szCs w:val="28"/>
        </w:rPr>
        <w:t xml:space="preserve"> проверку результатов переоценки.</w:t>
      </w:r>
    </w:p>
    <w:p w:rsidR="00653452" w:rsidRPr="00CF106B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F106B">
        <w:rPr>
          <w:sz w:val="28"/>
          <w:szCs w:val="28"/>
        </w:rPr>
        <w:t>5) Проведение анализа использования материальных ценностей.</w:t>
      </w:r>
    </w:p>
    <w:p w:rsidR="00653452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F106B">
        <w:rPr>
          <w:sz w:val="28"/>
          <w:szCs w:val="28"/>
        </w:rPr>
        <w:t>Перед проверкой аудитору необходимо уточнить положение учетной политики: способ оценки материалов в текущем учете, способ приемки и т.д. Порядок проведения аудита определяется общим планом аудита и программой проверки. Для обеспечения составления плановых документов осуществляется тестирование внутреннего контроля учета МПЗ.</w:t>
      </w:r>
    </w:p>
    <w:p w:rsidR="00DA538D" w:rsidRDefault="00DA538D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4652A3" w:rsidRDefault="004652A3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4652A3" w:rsidRDefault="004652A3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4652A3" w:rsidRPr="00CF106B" w:rsidRDefault="004652A3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653452" w:rsidRPr="00653452" w:rsidRDefault="00653452" w:rsidP="0080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53452">
        <w:rPr>
          <w:b/>
          <w:color w:val="000000"/>
          <w:sz w:val="28"/>
          <w:szCs w:val="28"/>
        </w:rPr>
        <w:lastRenderedPageBreak/>
        <w:t>4.2 Планирование аудита наличия и движения материалов в организации</w:t>
      </w:r>
    </w:p>
    <w:p w:rsidR="00653452" w:rsidRPr="00225133" w:rsidRDefault="00653452" w:rsidP="008054DD">
      <w:pPr>
        <w:tabs>
          <w:tab w:val="left" w:pos="9355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133">
        <w:rPr>
          <w:rFonts w:ascii="Times New Roman" w:hAnsi="Times New Roman" w:cs="Times New Roman"/>
          <w:sz w:val="28"/>
          <w:szCs w:val="28"/>
        </w:rPr>
        <w:t xml:space="preserve">Чтобы выявить вероятность появления существенных искажений, аудитор оценивает систему бухгалтерского учета, действующую на </w:t>
      </w:r>
      <w:proofErr w:type="spellStart"/>
      <w:r w:rsidRPr="00225133">
        <w:rPr>
          <w:rFonts w:ascii="Times New Roman" w:hAnsi="Times New Roman" w:cs="Times New Roman"/>
          <w:sz w:val="28"/>
          <w:szCs w:val="28"/>
        </w:rPr>
        <w:t>аудируемом</w:t>
      </w:r>
      <w:proofErr w:type="spellEnd"/>
      <w:r w:rsidRPr="00225133">
        <w:rPr>
          <w:rFonts w:ascii="Times New Roman" w:hAnsi="Times New Roman" w:cs="Times New Roman"/>
          <w:sz w:val="28"/>
          <w:szCs w:val="28"/>
        </w:rPr>
        <w:t xml:space="preserve"> предприятии. </w:t>
      </w:r>
    </w:p>
    <w:p w:rsidR="00F05470" w:rsidRDefault="00653452" w:rsidP="008054DD">
      <w:pPr>
        <w:tabs>
          <w:tab w:val="left" w:pos="9355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Сохранность материалов зависит </w:t>
      </w:r>
      <w:r w:rsidR="00F05470">
        <w:rPr>
          <w:rFonts w:ascii="Times New Roman" w:hAnsi="Times New Roman" w:cs="Times New Roman"/>
          <w:sz w:val="28"/>
          <w:szCs w:val="28"/>
          <w:shd w:val="clear" w:color="auto" w:fill="FFFFFF"/>
        </w:rPr>
        <w:t>от условий их хранения, поэтому</w:t>
      </w:r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 следующим этапом контроля является проверка состояния складского хозяйства в данной организации – это одна из важнейших аудиторских процедур.</w:t>
      </w:r>
    </w:p>
    <w:p w:rsidR="00F05470" w:rsidRDefault="00653452" w:rsidP="008054DD">
      <w:pPr>
        <w:tabs>
          <w:tab w:val="left" w:pos="9355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комплексного изучения этого участка  деятельности организац</w:t>
      </w:r>
      <w:proofErr w:type="gramStart"/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ии  ау</w:t>
      </w:r>
      <w:proofErr w:type="gramEnd"/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дитор  обследует склады, кладовые и другие места хранения материалов, проверяя условия  их  хранения, состояние  противопожарной  безопасности, оснащенность  складов  оборудованием, техникой, приборами и правильность их эксплуатации, состояние охраны складских помещений.</w:t>
      </w:r>
    </w:p>
    <w:p w:rsidR="00F05470" w:rsidRDefault="00653452" w:rsidP="008054DD">
      <w:pPr>
        <w:tabs>
          <w:tab w:val="left" w:pos="9355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Обследование  состояния складского хозяйства  и проверка сохранности материальных ценностей в сочетании с последующей документальной проверкой дают возможность  сделать  обоснованные  выводы о  сохранности МПЗ и разработать профилактические мероприятия.</w:t>
      </w:r>
    </w:p>
    <w:p w:rsidR="00225133" w:rsidRPr="00F05470" w:rsidRDefault="00653452" w:rsidP="008054DD">
      <w:pPr>
        <w:tabs>
          <w:tab w:val="left" w:pos="9355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этого целесообразно  провести устное тестирование и  выяснить: следует  ли провести инвентаризацию материалов; необходимо ли проведение сплошной документальной поверки отдельных направлений поступления  и использования (движения) материалов. Это достигается путем изучения слабых и сильных  сторон  внутреннего  контроля  и </w:t>
      </w:r>
      <w:r w:rsid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бухгалтерского </w:t>
      </w:r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53452" w:rsidRDefault="00653452" w:rsidP="008054DD">
      <w:pPr>
        <w:tabs>
          <w:tab w:val="left" w:pos="9355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 оценить  систему  внутрихозяйственного контроля  и  систему  учета  материалов организации мы разработали следующую  анкету тестов, приведенную </w:t>
      </w:r>
      <w:r w:rsidRPr="00225133"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="00225133">
        <w:rPr>
          <w:rFonts w:ascii="Times New Roman" w:hAnsi="Times New Roman" w:cs="Times New Roman"/>
          <w:sz w:val="28"/>
          <w:szCs w:val="28"/>
        </w:rPr>
        <w:t>4</w:t>
      </w:r>
      <w:r w:rsidRPr="00225133">
        <w:rPr>
          <w:rFonts w:ascii="Times New Roman" w:hAnsi="Times New Roman" w:cs="Times New Roman"/>
          <w:sz w:val="28"/>
          <w:szCs w:val="28"/>
        </w:rPr>
        <w:t>.2.1</w:t>
      </w:r>
    </w:p>
    <w:p w:rsidR="004652A3" w:rsidRPr="00225133" w:rsidRDefault="004652A3" w:rsidP="008054DD">
      <w:pPr>
        <w:tabs>
          <w:tab w:val="left" w:pos="9355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3452" w:rsidRPr="008054DD" w:rsidRDefault="00653452" w:rsidP="008054DD">
      <w:pPr>
        <w:shd w:val="clear" w:color="auto" w:fill="FFFFFF"/>
        <w:tabs>
          <w:tab w:val="left" w:pos="9355"/>
        </w:tabs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4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 w:rsidR="00225133" w:rsidRPr="008054DD">
        <w:rPr>
          <w:rFonts w:ascii="Times New Roman" w:hAnsi="Times New Roman" w:cs="Times New Roman"/>
          <w:b/>
          <w:sz w:val="28"/>
          <w:szCs w:val="28"/>
        </w:rPr>
        <w:t>4</w:t>
      </w:r>
      <w:r w:rsidRPr="008054DD">
        <w:rPr>
          <w:rFonts w:ascii="Times New Roman" w:hAnsi="Times New Roman" w:cs="Times New Roman"/>
          <w:b/>
          <w:sz w:val="28"/>
          <w:szCs w:val="28"/>
        </w:rPr>
        <w:t>.2.1 – Тест оценки состояния внутреннего контроля в организации</w:t>
      </w:r>
    </w:p>
    <w:tbl>
      <w:tblPr>
        <w:tblStyle w:val="11"/>
        <w:tblW w:w="9468" w:type="dxa"/>
        <w:tblLayout w:type="fixed"/>
        <w:tblLook w:val="04A0" w:firstRow="1" w:lastRow="0" w:firstColumn="1" w:lastColumn="0" w:noHBand="0" w:noVBand="1"/>
      </w:tblPr>
      <w:tblGrid>
        <w:gridCol w:w="3348"/>
        <w:gridCol w:w="2700"/>
        <w:gridCol w:w="3420"/>
      </w:tblGrid>
      <w:tr w:rsidR="009C0384" w:rsidRPr="006F346E" w:rsidTr="006F346E">
        <w:tc>
          <w:tcPr>
            <w:tcW w:w="3348" w:type="dxa"/>
          </w:tcPr>
          <w:p w:rsidR="009C0384" w:rsidRPr="006F346E" w:rsidRDefault="009C0384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Содержание  вопроса или объекта  исследования</w:t>
            </w:r>
          </w:p>
        </w:tc>
        <w:tc>
          <w:tcPr>
            <w:tcW w:w="2700" w:type="dxa"/>
          </w:tcPr>
          <w:p w:rsidR="009C0384" w:rsidRPr="006F346E" w:rsidRDefault="009C0384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Содержание  ответа или результат проверки</w:t>
            </w:r>
          </w:p>
        </w:tc>
        <w:tc>
          <w:tcPr>
            <w:tcW w:w="3420" w:type="dxa"/>
          </w:tcPr>
          <w:p w:rsidR="009C0384" w:rsidRPr="006F346E" w:rsidRDefault="009C0384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Выводы и  решения аудитора</w:t>
            </w:r>
          </w:p>
        </w:tc>
      </w:tr>
      <w:tr w:rsidR="008054DD" w:rsidRPr="006F346E" w:rsidTr="006F346E">
        <w:trPr>
          <w:trHeight w:val="200"/>
        </w:trPr>
        <w:tc>
          <w:tcPr>
            <w:tcW w:w="3348" w:type="dxa"/>
          </w:tcPr>
          <w:p w:rsidR="008054DD" w:rsidRPr="006F346E" w:rsidRDefault="008054DD" w:rsidP="006F34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8054DD" w:rsidRPr="006F346E" w:rsidRDefault="008054DD" w:rsidP="006F34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8054DD" w:rsidRPr="006F346E" w:rsidRDefault="008054DD" w:rsidP="006F34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54DD" w:rsidRPr="006F346E" w:rsidTr="006F346E">
        <w:trPr>
          <w:trHeight w:val="1904"/>
        </w:trPr>
        <w:tc>
          <w:tcPr>
            <w:tcW w:w="3348" w:type="dxa"/>
          </w:tcPr>
          <w:p w:rsidR="008054DD" w:rsidRPr="006F346E" w:rsidRDefault="008054DD" w:rsidP="006F346E">
            <w:pPr>
              <w:contextualSpacing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А. Внутренний контроль</w:t>
            </w:r>
          </w:p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346E">
              <w:rPr>
                <w:rFonts w:ascii="Times New Roman" w:hAnsi="Times New Roman" w:cs="Times New Roman"/>
                <w:bCs/>
                <w:sz w:val="24"/>
                <w:szCs w:val="24"/>
              </w:rPr>
              <w:t>. </w:t>
            </w: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Имеются ли служба внутреннего аудита, ревизионная комиссия, постоянно действующая инвентаризационная комиссия?</w:t>
            </w:r>
          </w:p>
        </w:tc>
        <w:tc>
          <w:tcPr>
            <w:tcW w:w="270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 xml:space="preserve">Нет службы внутреннего  контроля </w:t>
            </w:r>
          </w:p>
        </w:tc>
        <w:tc>
          <w:tcPr>
            <w:tcW w:w="342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 xml:space="preserve">Есть постоянно действующая инвентаризационная комиссия и ревизионная комиссия </w:t>
            </w:r>
          </w:p>
        </w:tc>
      </w:tr>
      <w:tr w:rsidR="008054DD" w:rsidRPr="006F346E" w:rsidTr="006F346E">
        <w:trPr>
          <w:trHeight w:val="1310"/>
        </w:trPr>
        <w:tc>
          <w:tcPr>
            <w:tcW w:w="3348" w:type="dxa"/>
          </w:tcPr>
          <w:p w:rsidR="008054DD" w:rsidRPr="006F346E" w:rsidRDefault="008054DD" w:rsidP="006F346E">
            <w:pPr>
              <w:pStyle w:val="ad"/>
              <w:numPr>
                <w:ilvl w:val="0"/>
                <w:numId w:val="27"/>
              </w:numPr>
              <w:ind w:left="180" w:hanging="180"/>
              <w:rPr>
                <w:b w:val="0"/>
              </w:rPr>
            </w:pPr>
            <w:r w:rsidRPr="006F346E">
              <w:rPr>
                <w:b w:val="0"/>
              </w:rPr>
              <w:t>Имеются  ли должностные инструкции или  положения о работе службы  внутреннего контроля?</w:t>
            </w:r>
          </w:p>
        </w:tc>
        <w:tc>
          <w:tcPr>
            <w:tcW w:w="270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346E">
              <w:rPr>
                <w:rFonts w:ascii="Times New Roman" w:hAnsi="Times New Roman" w:cs="Times New Roman"/>
                <w:sz w:val="24"/>
                <w:szCs w:val="24"/>
              </w:rPr>
              <w:br/>
              <w:t>Имеются</w:t>
            </w:r>
          </w:p>
        </w:tc>
        <w:tc>
          <w:tcPr>
            <w:tcW w:w="342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ревизионная комиссия действует на основании «Положения о ревизионной комиссии», утвержденного  общим собранием акционеров</w:t>
            </w:r>
          </w:p>
        </w:tc>
      </w:tr>
      <w:tr w:rsidR="008054DD" w:rsidRPr="006F346E" w:rsidTr="006F346E">
        <w:trPr>
          <w:trHeight w:val="1262"/>
        </w:trPr>
        <w:tc>
          <w:tcPr>
            <w:tcW w:w="3348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3. Проводится  ли инвентаризация материалов, когда  и сколько раз?</w:t>
            </w:r>
          </w:p>
        </w:tc>
        <w:tc>
          <w:tcPr>
            <w:tcW w:w="270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  только в конце года комиссией, назначенной  приказом руководителя. </w:t>
            </w:r>
          </w:p>
        </w:tc>
        <w:tc>
          <w:tcPr>
            <w:tcW w:w="3420" w:type="dxa"/>
          </w:tcPr>
          <w:p w:rsidR="008054DD" w:rsidRPr="006F346E" w:rsidRDefault="008054DD" w:rsidP="006F34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В подготовке к плановой инвентаризации принимают участие материально-ответственные лица.</w:t>
            </w:r>
          </w:p>
        </w:tc>
      </w:tr>
      <w:tr w:rsidR="008054DD" w:rsidRPr="006F346E" w:rsidTr="006F346E">
        <w:tc>
          <w:tcPr>
            <w:tcW w:w="3348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4. Выполняет ли ревизионная комиссия программу внутрихозяйственного контроля?</w:t>
            </w:r>
          </w:p>
        </w:tc>
        <w:tc>
          <w:tcPr>
            <w:tcW w:w="270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346E">
              <w:rPr>
                <w:rFonts w:ascii="Times New Roman" w:hAnsi="Times New Roman" w:cs="Times New Roman"/>
                <w:sz w:val="24"/>
                <w:szCs w:val="24"/>
              </w:rPr>
              <w:br/>
              <w:t>Да, выполняет</w:t>
            </w:r>
          </w:p>
        </w:tc>
        <w:tc>
          <w:tcPr>
            <w:tcW w:w="342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Внутренний контроль осуществляется инвентаризационной и ревизионной комиссиями</w:t>
            </w:r>
          </w:p>
        </w:tc>
      </w:tr>
      <w:tr w:rsidR="008054DD" w:rsidRPr="006F346E" w:rsidTr="006F346E">
        <w:tc>
          <w:tcPr>
            <w:tcW w:w="3348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5. Проводится  ли проверка полноты и своевременности  оприходования материалов?</w:t>
            </w:r>
          </w:p>
        </w:tc>
        <w:tc>
          <w:tcPr>
            <w:tcW w:w="270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Только по первичным  документам (выборочно)</w:t>
            </w:r>
          </w:p>
        </w:tc>
        <w:tc>
          <w:tcPr>
            <w:tcW w:w="342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Необходимо  провести выборочную проверку полноты оприходования материалов</w:t>
            </w:r>
          </w:p>
        </w:tc>
      </w:tr>
      <w:tr w:rsidR="008054DD" w:rsidRPr="006F346E" w:rsidTr="006F346E">
        <w:tc>
          <w:tcPr>
            <w:tcW w:w="3348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6. Выявляются  ли лица, виновные в </w:t>
            </w:r>
            <w:proofErr w:type="spellStart"/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перерасходовании</w:t>
            </w:r>
            <w:proofErr w:type="spellEnd"/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  сырья и материалов?</w:t>
            </w:r>
          </w:p>
        </w:tc>
        <w:tc>
          <w:tcPr>
            <w:tcW w:w="270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Да, выявляются</w:t>
            </w:r>
          </w:p>
        </w:tc>
        <w:tc>
          <w:tcPr>
            <w:tcW w:w="342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Можно провести выборочную проверку</w:t>
            </w:r>
          </w:p>
        </w:tc>
      </w:tr>
      <w:tr w:rsidR="008054DD" w:rsidRPr="006F346E" w:rsidTr="006F346E">
        <w:tc>
          <w:tcPr>
            <w:tcW w:w="3348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7. Сличаются  ли первичные данные о расходе  материалов с данными  отчета  по их движению, производственным отчетом?</w:t>
            </w:r>
          </w:p>
        </w:tc>
        <w:tc>
          <w:tcPr>
            <w:tcW w:w="270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Да, сличаются</w:t>
            </w:r>
          </w:p>
        </w:tc>
        <w:tc>
          <w:tcPr>
            <w:tcW w:w="342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Необходимо  провести арифметическую проверку  и выборочную взаимную сверку документов и регистров</w:t>
            </w:r>
          </w:p>
        </w:tc>
      </w:tr>
      <w:tr w:rsidR="008054DD" w:rsidRPr="006F346E" w:rsidTr="006F346E">
        <w:tc>
          <w:tcPr>
            <w:tcW w:w="3348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8. Проверяют</w:t>
            </w:r>
            <w:r w:rsidR="006F346E">
              <w:rPr>
                <w:rFonts w:ascii="Times New Roman" w:hAnsi="Times New Roman" w:cs="Times New Roman"/>
                <w:sz w:val="24"/>
                <w:szCs w:val="24"/>
              </w:rPr>
              <w:t>ся  ли законность и целесообразн</w:t>
            </w: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ость  расходования материалов?</w:t>
            </w:r>
          </w:p>
        </w:tc>
        <w:tc>
          <w:tcPr>
            <w:tcW w:w="270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Только при  их реализации</w:t>
            </w:r>
          </w:p>
        </w:tc>
        <w:tc>
          <w:tcPr>
            <w:tcW w:w="342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  проверить расход лома, спец. одежды и спец. </w:t>
            </w:r>
            <w:proofErr w:type="spellStart"/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остнастки</w:t>
            </w:r>
            <w:proofErr w:type="spellEnd"/>
          </w:p>
        </w:tc>
      </w:tr>
      <w:tr w:rsidR="006F346E" w:rsidRPr="006F346E" w:rsidTr="006F346E">
        <w:trPr>
          <w:trHeight w:val="825"/>
        </w:trPr>
        <w:tc>
          <w:tcPr>
            <w:tcW w:w="3348" w:type="dxa"/>
          </w:tcPr>
          <w:p w:rsidR="006F346E" w:rsidRPr="006F346E" w:rsidRDefault="006F346E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9. Проверяется  ли правильность оценки и учета  материалов </w:t>
            </w:r>
            <w:proofErr w:type="gramStart"/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внутренними</w:t>
            </w:r>
            <w:proofErr w:type="gramEnd"/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</w:p>
        </w:tc>
        <w:tc>
          <w:tcPr>
            <w:tcW w:w="2700" w:type="dxa"/>
          </w:tcPr>
          <w:p w:rsidR="006F346E" w:rsidRPr="006F346E" w:rsidRDefault="006F346E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Да, проверяется</w:t>
            </w:r>
          </w:p>
        </w:tc>
        <w:tc>
          <w:tcPr>
            <w:tcW w:w="3420" w:type="dxa"/>
          </w:tcPr>
          <w:p w:rsidR="006F346E" w:rsidRPr="006F346E" w:rsidRDefault="006F346E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Следует проверить  оценку материалов при их поступлении  и расходовании</w:t>
            </w:r>
          </w:p>
          <w:p w:rsidR="006F346E" w:rsidRPr="006F346E" w:rsidRDefault="006F346E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6E" w:rsidRPr="006F346E" w:rsidTr="00DA7E65">
        <w:trPr>
          <w:trHeight w:val="444"/>
        </w:trPr>
        <w:tc>
          <w:tcPr>
            <w:tcW w:w="94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6F346E" w:rsidRPr="006F346E" w:rsidRDefault="006F346E" w:rsidP="006F346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Продолжение таблицы 4.2.1</w:t>
            </w:r>
          </w:p>
        </w:tc>
      </w:tr>
      <w:tr w:rsidR="006F346E" w:rsidRPr="006F346E" w:rsidTr="006F346E">
        <w:trPr>
          <w:trHeight w:val="280"/>
        </w:trPr>
        <w:tc>
          <w:tcPr>
            <w:tcW w:w="3348" w:type="dxa"/>
            <w:vAlign w:val="center"/>
          </w:tcPr>
          <w:p w:rsidR="006F346E" w:rsidRPr="006F346E" w:rsidRDefault="006F346E" w:rsidP="006F34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:rsidR="006F346E" w:rsidRPr="006F346E" w:rsidRDefault="006F346E" w:rsidP="006F34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6F346E" w:rsidRPr="006F346E" w:rsidRDefault="006F346E" w:rsidP="006F34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46E" w:rsidRPr="006F346E" w:rsidTr="006F346E">
        <w:trPr>
          <w:trHeight w:val="554"/>
        </w:trPr>
        <w:tc>
          <w:tcPr>
            <w:tcW w:w="3348" w:type="dxa"/>
          </w:tcPr>
          <w:p w:rsidR="006F346E" w:rsidRPr="006F346E" w:rsidRDefault="006F346E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ролерами</w:t>
            </w:r>
            <w:proofErr w:type="spellEnd"/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  и т.д.?</w:t>
            </w:r>
          </w:p>
        </w:tc>
        <w:tc>
          <w:tcPr>
            <w:tcW w:w="2700" w:type="dxa"/>
          </w:tcPr>
          <w:p w:rsidR="006F346E" w:rsidRPr="006F346E" w:rsidRDefault="006F346E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6F346E" w:rsidRPr="006F346E" w:rsidRDefault="006F346E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DD" w:rsidRPr="006F346E" w:rsidTr="006F346E">
        <w:tc>
          <w:tcPr>
            <w:tcW w:w="3348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Б. Система учета</w:t>
            </w: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 xml:space="preserve"> 10. </w:t>
            </w:r>
            <w:proofErr w:type="gramStart"/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Произведена</w:t>
            </w:r>
            <w:proofErr w:type="gramEnd"/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  ли классификации материалов  в зависимости от назначения  и роли в процессе производства?</w:t>
            </w:r>
          </w:p>
        </w:tc>
        <w:tc>
          <w:tcPr>
            <w:tcW w:w="270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346E">
              <w:rPr>
                <w:rFonts w:ascii="Times New Roman" w:hAnsi="Times New Roman" w:cs="Times New Roman"/>
                <w:sz w:val="24"/>
                <w:szCs w:val="24"/>
              </w:rPr>
              <w:br/>
              <w:t>Да, произведена</w:t>
            </w:r>
          </w:p>
        </w:tc>
        <w:tc>
          <w:tcPr>
            <w:tcW w:w="342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346E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аналитического учета ведется правильно</w:t>
            </w:r>
          </w:p>
        </w:tc>
      </w:tr>
      <w:tr w:rsidR="008054DD" w:rsidRPr="006F346E" w:rsidTr="006F346E">
        <w:tc>
          <w:tcPr>
            <w:tcW w:w="3348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11. Выбран  ли метод оценки и учета  материалов в учетной политике?</w:t>
            </w:r>
          </w:p>
        </w:tc>
        <w:tc>
          <w:tcPr>
            <w:tcW w:w="270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Вариант оценки выбран</w:t>
            </w:r>
          </w:p>
        </w:tc>
        <w:tc>
          <w:tcPr>
            <w:tcW w:w="342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Вероятность попуска  ошибок и путаницы в учете мала</w:t>
            </w:r>
          </w:p>
        </w:tc>
      </w:tr>
      <w:tr w:rsidR="008054DD" w:rsidRPr="006F346E" w:rsidTr="006F346E">
        <w:tc>
          <w:tcPr>
            <w:tcW w:w="3348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12. Разработан  ли проект постановки учета  на счетах по движению материалов?</w:t>
            </w:r>
          </w:p>
        </w:tc>
        <w:tc>
          <w:tcPr>
            <w:tcW w:w="270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Да, разработан</w:t>
            </w:r>
          </w:p>
        </w:tc>
        <w:tc>
          <w:tcPr>
            <w:tcW w:w="342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 Вероятность  ошибок в корреспонденции счетов мала</w:t>
            </w:r>
          </w:p>
        </w:tc>
      </w:tr>
      <w:tr w:rsidR="008054DD" w:rsidRPr="006F346E" w:rsidTr="006F346E">
        <w:tc>
          <w:tcPr>
            <w:tcW w:w="3348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13. Организован  ли аналитический учет материалов  на должном уровне, ведутся ли  карточки складского учета?</w:t>
            </w:r>
          </w:p>
        </w:tc>
        <w:tc>
          <w:tcPr>
            <w:tcW w:w="270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Аналитический учет ведется</w:t>
            </w:r>
          </w:p>
        </w:tc>
        <w:tc>
          <w:tcPr>
            <w:tcW w:w="342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Необходимо  выборочно проверить записи по счету 10</w:t>
            </w:r>
          </w:p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DD" w:rsidRPr="006F346E" w:rsidTr="006F346E">
        <w:tc>
          <w:tcPr>
            <w:tcW w:w="3348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14. Сдаются  ли отчеты о движении материальных  ценностей в бухгалтерию согласно  документообороту?</w:t>
            </w:r>
          </w:p>
        </w:tc>
        <w:tc>
          <w:tcPr>
            <w:tcW w:w="270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 xml:space="preserve">Часто с опозданиями </w:t>
            </w:r>
          </w:p>
        </w:tc>
        <w:tc>
          <w:tcPr>
            <w:tcW w:w="342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Велика вероятность  искажения периодической отчетности организации из-за отсутствия данных для сведения</w:t>
            </w:r>
          </w:p>
        </w:tc>
      </w:tr>
      <w:tr w:rsidR="008054DD" w:rsidRPr="006F346E" w:rsidTr="006F346E">
        <w:tc>
          <w:tcPr>
            <w:tcW w:w="3348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15. Выделяется  ли НДС отдельной строкой в  расчетных, платежных документах?</w:t>
            </w:r>
          </w:p>
        </w:tc>
        <w:tc>
          <w:tcPr>
            <w:tcW w:w="270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 xml:space="preserve">В документах НДС  выделяется, </w:t>
            </w:r>
          </w:p>
        </w:tc>
        <w:tc>
          <w:tcPr>
            <w:tcW w:w="342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 xml:space="preserve"> вероятность  пропуска </w:t>
            </w:r>
            <w:proofErr w:type="gramStart"/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  <w:proofErr w:type="gramEnd"/>
            <w:r w:rsidRPr="006F346E">
              <w:rPr>
                <w:rFonts w:ascii="Times New Roman" w:hAnsi="Times New Roman" w:cs="Times New Roman"/>
                <w:sz w:val="24"/>
                <w:szCs w:val="24"/>
              </w:rPr>
              <w:t xml:space="preserve"> в учете выделенного  и списанного (возмещенного) НДС мала</w:t>
            </w:r>
          </w:p>
        </w:tc>
      </w:tr>
      <w:tr w:rsidR="008054DD" w:rsidRPr="006F346E" w:rsidTr="006F346E">
        <w:tc>
          <w:tcPr>
            <w:tcW w:w="3348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16.  Составляются ли акты при списании материалов, приходящих в негодность?</w:t>
            </w:r>
          </w:p>
        </w:tc>
        <w:tc>
          <w:tcPr>
            <w:tcW w:w="270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Составляются</w:t>
            </w:r>
          </w:p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Требуется проверка движения материалов</w:t>
            </w:r>
          </w:p>
        </w:tc>
      </w:tr>
      <w:tr w:rsidR="008054DD" w:rsidRPr="006F346E" w:rsidTr="006F346E">
        <w:tc>
          <w:tcPr>
            <w:tcW w:w="3348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17. Сверяются  ли данные аналитического учета  и синтетического учета систематически?</w:t>
            </w:r>
          </w:p>
        </w:tc>
        <w:tc>
          <w:tcPr>
            <w:tcW w:w="270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веряются</w:t>
            </w:r>
            <w:proofErr w:type="spellEnd"/>
            <w:r w:rsidRPr="006F346E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</w:t>
            </w:r>
          </w:p>
        </w:tc>
        <w:tc>
          <w:tcPr>
            <w:tcW w:w="3420" w:type="dxa"/>
          </w:tcPr>
          <w:p w:rsidR="008054DD" w:rsidRPr="006F346E" w:rsidRDefault="008054DD" w:rsidP="006F34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46E">
              <w:rPr>
                <w:rFonts w:ascii="Times New Roman" w:hAnsi="Times New Roman" w:cs="Times New Roman"/>
                <w:sz w:val="24"/>
                <w:szCs w:val="24"/>
              </w:rPr>
              <w:t>Вероятность искажения периодической отчетности организации мала</w:t>
            </w:r>
          </w:p>
        </w:tc>
      </w:tr>
    </w:tbl>
    <w:p w:rsidR="00653452" w:rsidRPr="00225133" w:rsidRDefault="00653452" w:rsidP="00225133">
      <w:pPr>
        <w:shd w:val="clear" w:color="auto" w:fill="FFFFFF"/>
        <w:spacing w:after="0"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DA0" w:rsidRDefault="00653452" w:rsidP="0006063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На  основании  проведенного тестирования можно  сделать  вывод о </w:t>
      </w:r>
      <w:r w:rsidR="00184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достаточном соответствии </w:t>
      </w:r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 внутреннего  контроля организации</w:t>
      </w:r>
      <w:r w:rsidR="00184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 масштабам  и характеру ее деятельности.</w:t>
      </w:r>
    </w:p>
    <w:p w:rsidR="009E6DA0" w:rsidRDefault="00653452" w:rsidP="0006063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Инвентаризация  используется для  подтверждения  фактического  наличия  материалов. В ходе аудиторской  проверки  аудиторы могут сами  проводить инвентаризацию или  наблюдать за </w:t>
      </w:r>
      <w:proofErr w:type="spellStart"/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процесссом</w:t>
      </w:r>
      <w:proofErr w:type="spellEnd"/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 ее  проведения.</w:t>
      </w:r>
      <w:r w:rsidRPr="002251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E6DA0" w:rsidRDefault="00653452" w:rsidP="0006063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Аудиторские процедуры подразделяются на проводимые до инвентаризации, во время инвентаризации и после нее. До проведения инвентаризац</w:t>
      </w:r>
      <w:proofErr w:type="gramStart"/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ии  ау</w:t>
      </w:r>
      <w:proofErr w:type="gramEnd"/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дитор запрашивает документы о  результатах предыдущих инвентаризаций, анализирует структурные и количественные изменения материалов,  получает  информацию  о  местах  хранения  материалов, а также об организации инвентаризационной работы.</w:t>
      </w:r>
    </w:p>
    <w:p w:rsidR="009E6DA0" w:rsidRDefault="00653452" w:rsidP="0006063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Аудитор может присутствовать при инвентаризации, проводимой работниками проверяемой  организации в последние дни  отчетного года или в первые дни  следующего года. Однако если инвентаризация была проведена на какую-то промежуточную дату, аудитору необходимо отследить поступление и выбытие материалов в период, прошедший с момента проведения инвентаризации до отчетной даты. В этом случае выполняется выборочная сверка накладных, счетов-фактур, таможенных деклараций и т.п. документов с учетными данными.</w:t>
      </w:r>
    </w:p>
    <w:p w:rsidR="009E6DA0" w:rsidRPr="009E6DA0" w:rsidRDefault="00653452" w:rsidP="00060639">
      <w:pPr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E6DA0">
        <w:rPr>
          <w:rFonts w:ascii="Times New Roman" w:hAnsi="Times New Roman" w:cs="Times New Roman"/>
          <w:sz w:val="28"/>
        </w:rPr>
        <w:t>Запасы  могут  хранить на нескольких складах, и </w:t>
      </w:r>
      <w:r w:rsidR="009E6DA0" w:rsidRPr="009E6DA0">
        <w:rPr>
          <w:rFonts w:ascii="Times New Roman" w:hAnsi="Times New Roman" w:cs="Times New Roman"/>
          <w:sz w:val="28"/>
        </w:rPr>
        <w:t>в этом случае их инвентаризацию</w:t>
      </w:r>
      <w:r w:rsidR="009E6DA0">
        <w:rPr>
          <w:rFonts w:ascii="Times New Roman" w:hAnsi="Times New Roman" w:cs="Times New Roman"/>
          <w:sz w:val="28"/>
        </w:rPr>
        <w:t xml:space="preserve"> </w:t>
      </w:r>
      <w:r w:rsidRPr="009E6DA0">
        <w:rPr>
          <w:rFonts w:ascii="Times New Roman" w:hAnsi="Times New Roman" w:cs="Times New Roman"/>
          <w:sz w:val="28"/>
        </w:rPr>
        <w:t>целесо</w:t>
      </w:r>
      <w:r w:rsidR="009E6DA0" w:rsidRPr="009E6DA0">
        <w:rPr>
          <w:rFonts w:ascii="Times New Roman" w:hAnsi="Times New Roman" w:cs="Times New Roman"/>
          <w:sz w:val="28"/>
        </w:rPr>
        <w:t xml:space="preserve">образно проводить одновременно, </w:t>
      </w:r>
      <w:r w:rsidRPr="009E6DA0">
        <w:rPr>
          <w:rFonts w:ascii="Times New Roman" w:hAnsi="Times New Roman" w:cs="Times New Roman"/>
          <w:sz w:val="28"/>
        </w:rPr>
        <w:t>чтобы исключить возможность  переброски материалов с одного склада на другой.</w:t>
      </w:r>
    </w:p>
    <w:p w:rsidR="009E6DA0" w:rsidRDefault="00653452" w:rsidP="0006063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Если  по каким-либо причинам это сделать  невозможно, то аудитору нужно по документам отследить внутреннее перемещение  материалов между складами от момента  начала инвентаризации на первом сладе  до ее завершения на последнем складе.</w:t>
      </w:r>
    </w:p>
    <w:p w:rsidR="00653452" w:rsidRPr="009E6DA0" w:rsidRDefault="00653452" w:rsidP="0006063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проведении инвентаризац</w:t>
      </w:r>
      <w:proofErr w:type="gramStart"/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ии у ау</w:t>
      </w:r>
      <w:proofErr w:type="gramEnd"/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дитор</w:t>
      </w:r>
      <w:r w:rsidR="00EA4978">
        <w:rPr>
          <w:rFonts w:ascii="Times New Roman" w:hAnsi="Times New Roman" w:cs="Times New Roman"/>
          <w:sz w:val="28"/>
          <w:szCs w:val="28"/>
          <w:shd w:val="clear" w:color="auto" w:fill="FFFFFF"/>
        </w:rPr>
        <w:t>а могут возникнуть сложности в </w:t>
      </w:r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</w:t>
      </w:r>
      <w:r w:rsidR="009E6DA0">
        <w:rPr>
          <w:rFonts w:ascii="Times New Roman" w:hAnsi="Times New Roman" w:cs="Times New Roman"/>
          <w:sz w:val="28"/>
          <w:szCs w:val="28"/>
          <w:shd w:val="clear" w:color="auto" w:fill="FFFFFF"/>
        </w:rPr>
        <w:t>нии доказательств о материалах, вы</w:t>
      </w:r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званные </w:t>
      </w:r>
      <w:r w:rsidR="009E6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особенностями</w:t>
      </w:r>
      <w:r w:rsidR="009E6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5133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технологического процесса. Для этого иногда могут  понадобиться консультации специалистов.</w:t>
      </w:r>
    </w:p>
    <w:p w:rsidR="00EA4978" w:rsidRDefault="00653452" w:rsidP="0006063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1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определения характера и объёма проводимых аудиторских процедур (для составления программы аудита материальных ценностей) и для получения критериев оценки результатов на стадии планирования аудита необходимо установить уровень существенности и приемлемый аудиторский риск. Этого требуют и российские стандарты аудита. Под уровнем существенности понимается то предельное значение ошибки бухгалтерской отчетности, начиная с которой квалифицированный пользователь этой отчетности с большой степенью вероятности перестанет быть в состоянии делать на ее основе правильные выводы и принимать правильные экономические решения. При установлении уровня существенности аудитор исходит из основных показателей его деятельности.</w:t>
      </w:r>
    </w:p>
    <w:p w:rsidR="00653452" w:rsidRPr="00EA4978" w:rsidRDefault="00653452" w:rsidP="0006063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978">
        <w:rPr>
          <w:rFonts w:ascii="Times New Roman" w:hAnsi="Times New Roman" w:cs="Times New Roman"/>
          <w:color w:val="000000"/>
          <w:sz w:val="28"/>
          <w:szCs w:val="28"/>
        </w:rPr>
        <w:t>Уровень существенности рассчитывается в доле от базовых показателей.</w:t>
      </w:r>
      <w:r w:rsidR="00EA4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4978">
        <w:rPr>
          <w:rFonts w:ascii="Times New Roman" w:hAnsi="Times New Roman" w:cs="Times New Roman"/>
          <w:color w:val="000000"/>
          <w:sz w:val="28"/>
          <w:szCs w:val="28"/>
        </w:rPr>
        <w:t>Рассчитаем уровень существенности для ОАО «</w:t>
      </w:r>
      <w:proofErr w:type="spellStart"/>
      <w:r w:rsidRPr="00EA4978">
        <w:rPr>
          <w:rFonts w:ascii="Times New Roman" w:hAnsi="Times New Roman" w:cs="Times New Roman"/>
          <w:color w:val="000000"/>
          <w:sz w:val="28"/>
          <w:szCs w:val="28"/>
        </w:rPr>
        <w:t>Ижсталь</w:t>
      </w:r>
      <w:proofErr w:type="spellEnd"/>
      <w:r w:rsidRPr="00EA497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53452" w:rsidRPr="00060639" w:rsidRDefault="00653452" w:rsidP="00060639">
      <w:pPr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639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9C0384" w:rsidRPr="00060639">
        <w:rPr>
          <w:rFonts w:ascii="Times New Roman" w:hAnsi="Times New Roman" w:cs="Times New Roman"/>
          <w:b/>
          <w:sz w:val="28"/>
          <w:szCs w:val="28"/>
        </w:rPr>
        <w:t>4</w:t>
      </w:r>
      <w:r w:rsidRPr="00060639">
        <w:rPr>
          <w:rFonts w:ascii="Times New Roman" w:hAnsi="Times New Roman" w:cs="Times New Roman"/>
          <w:b/>
          <w:sz w:val="28"/>
          <w:szCs w:val="28"/>
        </w:rPr>
        <w:t>.2.2 - Определение уровня существенности за 2016 г.</w:t>
      </w:r>
    </w:p>
    <w:tbl>
      <w:tblPr>
        <w:tblStyle w:val="a5"/>
        <w:tblW w:w="9160" w:type="dxa"/>
        <w:tblLook w:val="04A0" w:firstRow="1" w:lastRow="0" w:firstColumn="1" w:lastColumn="0" w:noHBand="0" w:noVBand="1"/>
      </w:tblPr>
      <w:tblGrid>
        <w:gridCol w:w="2392"/>
        <w:gridCol w:w="2756"/>
        <w:gridCol w:w="1620"/>
        <w:gridCol w:w="2392"/>
      </w:tblGrid>
      <w:tr w:rsidR="009C0384" w:rsidTr="009C0384">
        <w:tc>
          <w:tcPr>
            <w:tcW w:w="2392" w:type="dxa"/>
            <w:vAlign w:val="center"/>
          </w:tcPr>
          <w:p w:rsidR="009C0384" w:rsidRPr="009C0384" w:rsidRDefault="009C0384" w:rsidP="00DF49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0384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9C0384">
              <w:rPr>
                <w:sz w:val="24"/>
                <w:szCs w:val="24"/>
              </w:rPr>
              <w:t>базового</w:t>
            </w:r>
            <w:proofErr w:type="gramEnd"/>
          </w:p>
          <w:p w:rsidR="009C0384" w:rsidRPr="009C0384" w:rsidRDefault="009C0384" w:rsidP="00DF49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0384">
              <w:rPr>
                <w:sz w:val="24"/>
                <w:szCs w:val="24"/>
              </w:rPr>
              <w:t>показателя</w:t>
            </w:r>
          </w:p>
        </w:tc>
        <w:tc>
          <w:tcPr>
            <w:tcW w:w="2756" w:type="dxa"/>
            <w:vAlign w:val="center"/>
          </w:tcPr>
          <w:p w:rsidR="009C0384" w:rsidRPr="009C0384" w:rsidRDefault="009C0384" w:rsidP="00DF49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0384">
              <w:rPr>
                <w:sz w:val="24"/>
                <w:szCs w:val="24"/>
              </w:rPr>
              <w:t xml:space="preserve">Значение </w:t>
            </w:r>
            <w:proofErr w:type="gramStart"/>
            <w:r w:rsidRPr="009C0384">
              <w:rPr>
                <w:sz w:val="24"/>
                <w:szCs w:val="24"/>
              </w:rPr>
              <w:t>базового</w:t>
            </w:r>
            <w:proofErr w:type="gramEnd"/>
          </w:p>
          <w:p w:rsidR="009C0384" w:rsidRPr="009C0384" w:rsidRDefault="009C0384" w:rsidP="00DF49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0384">
              <w:rPr>
                <w:sz w:val="24"/>
                <w:szCs w:val="24"/>
              </w:rPr>
              <w:t>показателя, тыс. руб.</w:t>
            </w:r>
          </w:p>
        </w:tc>
        <w:tc>
          <w:tcPr>
            <w:tcW w:w="1620" w:type="dxa"/>
            <w:vAlign w:val="center"/>
          </w:tcPr>
          <w:p w:rsidR="009C0384" w:rsidRPr="009C0384" w:rsidRDefault="009C0384" w:rsidP="00DF49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0384">
              <w:rPr>
                <w:sz w:val="24"/>
                <w:szCs w:val="24"/>
              </w:rPr>
              <w:t>Доля, %</w:t>
            </w:r>
          </w:p>
        </w:tc>
        <w:tc>
          <w:tcPr>
            <w:tcW w:w="2392" w:type="dxa"/>
            <w:vAlign w:val="center"/>
          </w:tcPr>
          <w:p w:rsidR="009C0384" w:rsidRPr="009C0384" w:rsidRDefault="009C0384" w:rsidP="00DF49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0384">
              <w:rPr>
                <w:sz w:val="24"/>
                <w:szCs w:val="24"/>
              </w:rPr>
              <w:t>Значение для нахождения уровня существенности, тыс. руб.</w:t>
            </w:r>
          </w:p>
        </w:tc>
      </w:tr>
      <w:tr w:rsidR="009C0384" w:rsidTr="009C0384">
        <w:tc>
          <w:tcPr>
            <w:tcW w:w="2392" w:type="dxa"/>
            <w:vAlign w:val="center"/>
          </w:tcPr>
          <w:p w:rsidR="009C0384" w:rsidRPr="009C0384" w:rsidRDefault="009C0384" w:rsidP="00DF49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0384">
              <w:rPr>
                <w:sz w:val="24"/>
                <w:szCs w:val="24"/>
              </w:rPr>
              <w:t>1</w:t>
            </w:r>
          </w:p>
        </w:tc>
        <w:tc>
          <w:tcPr>
            <w:tcW w:w="2756" w:type="dxa"/>
            <w:vAlign w:val="center"/>
          </w:tcPr>
          <w:p w:rsidR="009C0384" w:rsidRPr="009C0384" w:rsidRDefault="009C0384" w:rsidP="00DF49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0384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9C0384" w:rsidRPr="009C0384" w:rsidRDefault="009C0384" w:rsidP="00DF49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0384">
              <w:rPr>
                <w:sz w:val="24"/>
                <w:szCs w:val="24"/>
              </w:rPr>
              <w:t>3</w:t>
            </w:r>
          </w:p>
        </w:tc>
        <w:tc>
          <w:tcPr>
            <w:tcW w:w="2392" w:type="dxa"/>
            <w:vAlign w:val="center"/>
          </w:tcPr>
          <w:p w:rsidR="009C0384" w:rsidRPr="009C0384" w:rsidRDefault="009C0384" w:rsidP="00DF49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0384">
              <w:rPr>
                <w:sz w:val="24"/>
                <w:szCs w:val="24"/>
              </w:rPr>
              <w:t>4</w:t>
            </w:r>
          </w:p>
        </w:tc>
      </w:tr>
      <w:tr w:rsidR="009C0384" w:rsidTr="009C0384">
        <w:tc>
          <w:tcPr>
            <w:tcW w:w="2392" w:type="dxa"/>
            <w:vAlign w:val="center"/>
          </w:tcPr>
          <w:p w:rsidR="009C0384" w:rsidRPr="009C0384" w:rsidRDefault="009C0384" w:rsidP="00DF495B">
            <w:pPr>
              <w:spacing w:line="276" w:lineRule="auto"/>
              <w:rPr>
                <w:sz w:val="24"/>
                <w:szCs w:val="24"/>
              </w:rPr>
            </w:pPr>
            <w:r w:rsidRPr="009C0384">
              <w:rPr>
                <w:sz w:val="24"/>
                <w:szCs w:val="24"/>
              </w:rPr>
              <w:t>1.Прибыль до налогообложения</w:t>
            </w:r>
          </w:p>
        </w:tc>
        <w:tc>
          <w:tcPr>
            <w:tcW w:w="2756" w:type="dxa"/>
            <w:vAlign w:val="center"/>
          </w:tcPr>
          <w:p w:rsidR="009C0384" w:rsidRPr="009C0384" w:rsidRDefault="009C0384" w:rsidP="00DF49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0384">
              <w:rPr>
                <w:sz w:val="24"/>
                <w:szCs w:val="24"/>
              </w:rPr>
              <w:t>179600</w:t>
            </w:r>
          </w:p>
        </w:tc>
        <w:tc>
          <w:tcPr>
            <w:tcW w:w="1620" w:type="dxa"/>
            <w:vAlign w:val="center"/>
          </w:tcPr>
          <w:p w:rsidR="009C0384" w:rsidRPr="009C0384" w:rsidRDefault="009C0384" w:rsidP="00DF49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0384">
              <w:rPr>
                <w:sz w:val="24"/>
                <w:szCs w:val="24"/>
              </w:rPr>
              <w:t>5</w:t>
            </w:r>
          </w:p>
        </w:tc>
        <w:tc>
          <w:tcPr>
            <w:tcW w:w="2392" w:type="dxa"/>
            <w:vAlign w:val="center"/>
          </w:tcPr>
          <w:p w:rsidR="009C0384" w:rsidRPr="009C0384" w:rsidRDefault="009C0384" w:rsidP="00DF49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0384">
              <w:rPr>
                <w:sz w:val="24"/>
                <w:szCs w:val="24"/>
              </w:rPr>
              <w:t>8980</w:t>
            </w:r>
          </w:p>
        </w:tc>
      </w:tr>
      <w:tr w:rsidR="009C0384" w:rsidTr="009C0384">
        <w:tc>
          <w:tcPr>
            <w:tcW w:w="2392" w:type="dxa"/>
            <w:vAlign w:val="center"/>
          </w:tcPr>
          <w:p w:rsidR="009C0384" w:rsidRPr="009C0384" w:rsidRDefault="009C0384" w:rsidP="00DF495B">
            <w:pPr>
              <w:spacing w:line="276" w:lineRule="auto"/>
              <w:rPr>
                <w:sz w:val="24"/>
                <w:szCs w:val="24"/>
              </w:rPr>
            </w:pPr>
            <w:r w:rsidRPr="009C0384">
              <w:rPr>
                <w:sz w:val="24"/>
                <w:szCs w:val="24"/>
              </w:rPr>
              <w:t>2. Выручка</w:t>
            </w:r>
          </w:p>
        </w:tc>
        <w:tc>
          <w:tcPr>
            <w:tcW w:w="2756" w:type="dxa"/>
            <w:vAlign w:val="center"/>
          </w:tcPr>
          <w:p w:rsidR="009C0384" w:rsidRPr="009C0384" w:rsidRDefault="009C0384" w:rsidP="00DF49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0384">
              <w:rPr>
                <w:sz w:val="24"/>
                <w:szCs w:val="24"/>
              </w:rPr>
              <w:t>14356580</w:t>
            </w:r>
          </w:p>
        </w:tc>
        <w:tc>
          <w:tcPr>
            <w:tcW w:w="1620" w:type="dxa"/>
            <w:vAlign w:val="center"/>
          </w:tcPr>
          <w:p w:rsidR="009C0384" w:rsidRPr="009C0384" w:rsidRDefault="009C0384" w:rsidP="00DF49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0384">
              <w:rPr>
                <w:sz w:val="24"/>
                <w:szCs w:val="24"/>
              </w:rPr>
              <w:t>2</w:t>
            </w:r>
          </w:p>
        </w:tc>
        <w:tc>
          <w:tcPr>
            <w:tcW w:w="2392" w:type="dxa"/>
            <w:vAlign w:val="center"/>
          </w:tcPr>
          <w:p w:rsidR="009C0384" w:rsidRPr="009C0384" w:rsidRDefault="009C0384" w:rsidP="00DF49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0384">
              <w:rPr>
                <w:sz w:val="24"/>
                <w:szCs w:val="24"/>
              </w:rPr>
              <w:t>287131,6</w:t>
            </w:r>
          </w:p>
        </w:tc>
      </w:tr>
      <w:tr w:rsidR="00E44FBB" w:rsidTr="009C0384">
        <w:tc>
          <w:tcPr>
            <w:tcW w:w="2392" w:type="dxa"/>
            <w:vAlign w:val="center"/>
          </w:tcPr>
          <w:p w:rsidR="00E44FBB" w:rsidRPr="009C0384" w:rsidRDefault="00E44FBB" w:rsidP="00DF49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C0384">
              <w:rPr>
                <w:sz w:val="24"/>
                <w:szCs w:val="24"/>
              </w:rPr>
              <w:t>. Валюта баланса</w:t>
            </w:r>
          </w:p>
        </w:tc>
        <w:tc>
          <w:tcPr>
            <w:tcW w:w="2756" w:type="dxa"/>
            <w:vAlign w:val="center"/>
          </w:tcPr>
          <w:p w:rsidR="00E44FBB" w:rsidRPr="009C0384" w:rsidRDefault="00E44FBB" w:rsidP="00DF49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0384">
              <w:rPr>
                <w:sz w:val="24"/>
                <w:szCs w:val="24"/>
              </w:rPr>
              <w:t>12897380</w:t>
            </w:r>
          </w:p>
        </w:tc>
        <w:tc>
          <w:tcPr>
            <w:tcW w:w="1620" w:type="dxa"/>
            <w:vAlign w:val="center"/>
          </w:tcPr>
          <w:p w:rsidR="00E44FBB" w:rsidRPr="009C0384" w:rsidRDefault="00E44FBB" w:rsidP="00DF49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0384">
              <w:rPr>
                <w:sz w:val="24"/>
                <w:szCs w:val="24"/>
              </w:rPr>
              <w:t>2</w:t>
            </w:r>
          </w:p>
        </w:tc>
        <w:tc>
          <w:tcPr>
            <w:tcW w:w="2392" w:type="dxa"/>
            <w:vAlign w:val="center"/>
          </w:tcPr>
          <w:p w:rsidR="00E44FBB" w:rsidRPr="009C0384" w:rsidRDefault="00E44FBB" w:rsidP="00DF49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0384">
              <w:rPr>
                <w:sz w:val="24"/>
                <w:szCs w:val="24"/>
              </w:rPr>
              <w:t>257947,6</w:t>
            </w:r>
          </w:p>
        </w:tc>
      </w:tr>
      <w:tr w:rsidR="00E44FBB" w:rsidTr="009C0384">
        <w:tc>
          <w:tcPr>
            <w:tcW w:w="2392" w:type="dxa"/>
            <w:vAlign w:val="center"/>
          </w:tcPr>
          <w:p w:rsidR="00E44FBB" w:rsidRPr="009C0384" w:rsidRDefault="00E44FBB" w:rsidP="00DF49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C0384">
              <w:rPr>
                <w:sz w:val="24"/>
                <w:szCs w:val="24"/>
              </w:rPr>
              <w:t>. Общие затраты организации</w:t>
            </w:r>
          </w:p>
        </w:tc>
        <w:tc>
          <w:tcPr>
            <w:tcW w:w="2756" w:type="dxa"/>
            <w:vAlign w:val="center"/>
          </w:tcPr>
          <w:p w:rsidR="00E44FBB" w:rsidRPr="009C0384" w:rsidRDefault="00E44FBB" w:rsidP="00DF49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0384">
              <w:rPr>
                <w:sz w:val="24"/>
                <w:szCs w:val="24"/>
              </w:rPr>
              <w:t>14133771</w:t>
            </w:r>
          </w:p>
        </w:tc>
        <w:tc>
          <w:tcPr>
            <w:tcW w:w="1620" w:type="dxa"/>
            <w:vAlign w:val="center"/>
          </w:tcPr>
          <w:p w:rsidR="00E44FBB" w:rsidRPr="009C0384" w:rsidRDefault="00E44FBB" w:rsidP="00DF49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0384">
              <w:rPr>
                <w:sz w:val="24"/>
                <w:szCs w:val="24"/>
              </w:rPr>
              <w:t>2</w:t>
            </w:r>
          </w:p>
        </w:tc>
        <w:tc>
          <w:tcPr>
            <w:tcW w:w="2392" w:type="dxa"/>
            <w:vAlign w:val="center"/>
          </w:tcPr>
          <w:p w:rsidR="00E44FBB" w:rsidRPr="009C0384" w:rsidRDefault="00E44FBB" w:rsidP="00DF49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0384">
              <w:rPr>
                <w:sz w:val="24"/>
                <w:szCs w:val="24"/>
              </w:rPr>
              <w:t>282675,4</w:t>
            </w:r>
          </w:p>
        </w:tc>
      </w:tr>
    </w:tbl>
    <w:p w:rsidR="00653452" w:rsidRPr="009C0384" w:rsidRDefault="00653452" w:rsidP="00B07D9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color w:val="000000"/>
          <w:sz w:val="28"/>
          <w:szCs w:val="28"/>
        </w:rPr>
        <w:t xml:space="preserve">Рассчитаем среднеарифметическое значение уровня существенности: (8980+ </w:t>
      </w:r>
      <w:r w:rsidRPr="009C0384">
        <w:rPr>
          <w:rFonts w:ascii="Times New Roman" w:hAnsi="Times New Roman" w:cs="Times New Roman"/>
          <w:sz w:val="28"/>
          <w:szCs w:val="28"/>
        </w:rPr>
        <w:t>287131,6</w:t>
      </w:r>
      <w:r w:rsidRPr="009C0384">
        <w:rPr>
          <w:rFonts w:ascii="Times New Roman" w:hAnsi="Times New Roman" w:cs="Times New Roman"/>
          <w:color w:val="000000"/>
          <w:sz w:val="28"/>
          <w:szCs w:val="28"/>
        </w:rPr>
        <w:t>+ (</w:t>
      </w:r>
      <w:r w:rsidRPr="009C0384">
        <w:rPr>
          <w:rFonts w:ascii="Times New Roman" w:hAnsi="Times New Roman" w:cs="Times New Roman"/>
          <w:sz w:val="28"/>
          <w:szCs w:val="28"/>
        </w:rPr>
        <w:t xml:space="preserve">-68024,1) </w:t>
      </w:r>
      <w:r w:rsidRPr="009C0384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r w:rsidRPr="009C0384">
        <w:rPr>
          <w:rFonts w:ascii="Times New Roman" w:hAnsi="Times New Roman" w:cs="Times New Roman"/>
          <w:sz w:val="28"/>
          <w:szCs w:val="28"/>
        </w:rPr>
        <w:t>257947,6</w:t>
      </w:r>
      <w:r w:rsidRPr="009C0384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r w:rsidRPr="009C0384">
        <w:rPr>
          <w:rFonts w:ascii="Times New Roman" w:hAnsi="Times New Roman" w:cs="Times New Roman"/>
          <w:sz w:val="28"/>
          <w:szCs w:val="28"/>
        </w:rPr>
        <w:t>282675,4</w:t>
      </w:r>
      <w:r w:rsidRPr="009C0384">
        <w:rPr>
          <w:rFonts w:ascii="Times New Roman" w:hAnsi="Times New Roman" w:cs="Times New Roman"/>
          <w:color w:val="000000"/>
          <w:sz w:val="28"/>
          <w:szCs w:val="28"/>
        </w:rPr>
        <w:t>) / 5 = 153742,1 тыс. руб.</w:t>
      </w:r>
    </w:p>
    <w:p w:rsidR="00653452" w:rsidRPr="009C0384" w:rsidRDefault="00653452" w:rsidP="00B07D9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color w:val="000000"/>
          <w:sz w:val="28"/>
          <w:szCs w:val="28"/>
        </w:rPr>
        <w:t>Рассчитаем отклонение среднего наименьшего значения уровня существенности от среднего:</w:t>
      </w:r>
    </w:p>
    <w:p w:rsidR="00653452" w:rsidRPr="009C0384" w:rsidRDefault="00653452" w:rsidP="00B07D9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color w:val="000000"/>
          <w:sz w:val="28"/>
          <w:szCs w:val="28"/>
        </w:rPr>
        <w:t xml:space="preserve">(153742,1 + </w:t>
      </w:r>
      <w:r w:rsidRPr="009C0384">
        <w:rPr>
          <w:rFonts w:ascii="Times New Roman" w:hAnsi="Times New Roman" w:cs="Times New Roman"/>
          <w:sz w:val="28"/>
          <w:szCs w:val="28"/>
        </w:rPr>
        <w:t>68024,1</w:t>
      </w:r>
      <w:r w:rsidRPr="009C0384">
        <w:rPr>
          <w:rFonts w:ascii="Times New Roman" w:hAnsi="Times New Roman" w:cs="Times New Roman"/>
          <w:color w:val="000000"/>
          <w:sz w:val="28"/>
          <w:szCs w:val="28"/>
        </w:rPr>
        <w:t>) / 153742,1 *100% = 144%</w:t>
      </w:r>
    </w:p>
    <w:p w:rsidR="00653452" w:rsidRPr="009C0384" w:rsidRDefault="00653452" w:rsidP="00B07D9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color w:val="000000"/>
          <w:sz w:val="28"/>
          <w:szCs w:val="28"/>
        </w:rPr>
        <w:t>Рассчитаем отклонение большего значения уровня существенности от среднего:</w:t>
      </w:r>
    </w:p>
    <w:p w:rsidR="00653452" w:rsidRPr="009C0384" w:rsidRDefault="00653452" w:rsidP="00B07D9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C0384">
        <w:rPr>
          <w:rFonts w:ascii="Times New Roman" w:hAnsi="Times New Roman" w:cs="Times New Roman"/>
          <w:sz w:val="28"/>
          <w:szCs w:val="28"/>
        </w:rPr>
        <w:t>287131,6</w:t>
      </w:r>
      <w:r w:rsidRPr="009C0384">
        <w:rPr>
          <w:rFonts w:ascii="Times New Roman" w:hAnsi="Times New Roman" w:cs="Times New Roman"/>
          <w:color w:val="000000"/>
          <w:sz w:val="28"/>
          <w:szCs w:val="28"/>
        </w:rPr>
        <w:t>– 153742,1) / 153742,1 *100% = 87%</w:t>
      </w:r>
    </w:p>
    <w:p w:rsidR="00653452" w:rsidRPr="009C0384" w:rsidRDefault="00653452" w:rsidP="00B07D9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sz w:val="28"/>
          <w:szCs w:val="28"/>
        </w:rPr>
        <w:lastRenderedPageBreak/>
        <w:t>Поскольку и то, и другое значение существенно отклоняется от среднего, то принимается решение не брать их в расчет. Только новое среднеарифметическое значение будет равно:</w:t>
      </w:r>
    </w:p>
    <w:p w:rsidR="00653452" w:rsidRPr="009C0384" w:rsidRDefault="00653452" w:rsidP="00B07D9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sz w:val="28"/>
          <w:szCs w:val="28"/>
        </w:rPr>
        <w:t>(8980+ 257947,6+ 282675,4) / 3 = 183201тыс. руб.</w:t>
      </w:r>
    </w:p>
    <w:p w:rsidR="00653452" w:rsidRPr="009C0384" w:rsidRDefault="00653452" w:rsidP="00B07D9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sz w:val="28"/>
          <w:szCs w:val="28"/>
        </w:rPr>
        <w:t>Рассчитаем отклонение среднего наименьшего значения уровня существенности от среднего:</w:t>
      </w:r>
    </w:p>
    <w:p w:rsidR="00653452" w:rsidRPr="009C0384" w:rsidRDefault="00653452" w:rsidP="00B07D9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sz w:val="28"/>
          <w:szCs w:val="28"/>
        </w:rPr>
        <w:t>(183201- 8980) / 183201*100% =95 %</w:t>
      </w:r>
    </w:p>
    <w:p w:rsidR="00653452" w:rsidRPr="009C0384" w:rsidRDefault="00653452" w:rsidP="00B07D9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sz w:val="28"/>
          <w:szCs w:val="28"/>
        </w:rPr>
        <w:t>Рассчитаем отклонение большего значения уровня существенности от среднего:</w:t>
      </w:r>
    </w:p>
    <w:p w:rsidR="00653452" w:rsidRPr="009C0384" w:rsidRDefault="00653452" w:rsidP="00B07D9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sz w:val="28"/>
          <w:szCs w:val="28"/>
        </w:rPr>
        <w:t>(282675,4– 183201) / 183201*100% =54 %</w:t>
      </w:r>
    </w:p>
    <w:p w:rsidR="00653452" w:rsidRPr="009C0384" w:rsidRDefault="00653452" w:rsidP="00B07D9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sz w:val="28"/>
          <w:szCs w:val="28"/>
        </w:rPr>
        <w:t>За величину существенности примем величину 183201 тыс. руб., которую допустимо округлить до 200000 тыс. руб. Различие между значением уровня существенности до и после округления составляет: (200000-183201)/ 183201*100%=9%, что находится в пределах 20%</w:t>
      </w:r>
    </w:p>
    <w:p w:rsidR="00653452" w:rsidRPr="009C0384" w:rsidRDefault="00653452" w:rsidP="00B07D9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sz w:val="28"/>
          <w:szCs w:val="28"/>
        </w:rPr>
        <w:t>В частности из данных таблицы следует, что уровень существенности валовой прибыли равен 8980тыс. руб.</w:t>
      </w:r>
    </w:p>
    <w:p w:rsidR="00653452" w:rsidRPr="009C0384" w:rsidRDefault="00653452" w:rsidP="00B07D9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sz w:val="28"/>
          <w:szCs w:val="28"/>
        </w:rPr>
        <w:t>Таким образом, при проведен</w:t>
      </w:r>
      <w:proofErr w:type="gramStart"/>
      <w:r w:rsidRPr="009C038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C0384">
        <w:rPr>
          <w:rFonts w:ascii="Times New Roman" w:hAnsi="Times New Roman" w:cs="Times New Roman"/>
          <w:sz w:val="28"/>
          <w:szCs w:val="28"/>
        </w:rPr>
        <w:t>диторской проверки уровень существенности не должен превышать 9%.</w:t>
      </w:r>
    </w:p>
    <w:p w:rsidR="00653452" w:rsidRPr="009C0384" w:rsidRDefault="00653452" w:rsidP="00B07D9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sz w:val="28"/>
          <w:szCs w:val="28"/>
        </w:rPr>
        <w:t>Уровень существенности во многом определяет аудиторский риск. Между уровнем существенности и степенью аудиторского риска имеется обратная зависимость: а) чем выше уровень существенности, тем ниже общий аудиторский риск; б) чем ниже уровень существенности, тем выше аудиторский риск. Для оценки рисков используется следующая математическая модель:</w:t>
      </w:r>
    </w:p>
    <w:p w:rsidR="00653452" w:rsidRPr="009C0384" w:rsidRDefault="00653452" w:rsidP="00B07D9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sz w:val="28"/>
          <w:szCs w:val="28"/>
        </w:rPr>
        <w:t>AR=IR*CR*DR</w:t>
      </w:r>
    </w:p>
    <w:p w:rsidR="00653452" w:rsidRPr="009C0384" w:rsidRDefault="00653452" w:rsidP="00B07D9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sz w:val="28"/>
          <w:szCs w:val="28"/>
        </w:rPr>
        <w:t>где AR - аудиторский риск,</w:t>
      </w:r>
    </w:p>
    <w:p w:rsidR="00653452" w:rsidRPr="009C0384" w:rsidRDefault="00653452" w:rsidP="00B07D9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sz w:val="28"/>
          <w:szCs w:val="28"/>
        </w:rPr>
        <w:t>IR – неотъемлемый (внутрихозяйственный) риск,</w:t>
      </w:r>
    </w:p>
    <w:p w:rsidR="00653452" w:rsidRPr="009C0384" w:rsidRDefault="00653452" w:rsidP="00B07D9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sz w:val="28"/>
          <w:szCs w:val="28"/>
        </w:rPr>
        <w:t>CR - риск средств контроля,</w:t>
      </w:r>
    </w:p>
    <w:p w:rsidR="00653452" w:rsidRPr="009C0384" w:rsidRDefault="00653452" w:rsidP="00B07D9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384">
        <w:rPr>
          <w:rFonts w:ascii="Times New Roman" w:hAnsi="Times New Roman" w:cs="Times New Roman"/>
          <w:sz w:val="28"/>
          <w:szCs w:val="28"/>
        </w:rPr>
        <w:t xml:space="preserve">DR - риск </w:t>
      </w:r>
      <w:proofErr w:type="spellStart"/>
      <w:r w:rsidRPr="009C0384">
        <w:rPr>
          <w:rFonts w:ascii="Times New Roman" w:hAnsi="Times New Roman" w:cs="Times New Roman"/>
          <w:sz w:val="28"/>
          <w:szCs w:val="28"/>
        </w:rPr>
        <w:t>необнаружения</w:t>
      </w:r>
      <w:proofErr w:type="spellEnd"/>
      <w:r w:rsidRPr="009C0384">
        <w:rPr>
          <w:rFonts w:ascii="Times New Roman" w:hAnsi="Times New Roman" w:cs="Times New Roman"/>
          <w:sz w:val="28"/>
          <w:szCs w:val="28"/>
        </w:rPr>
        <w:t>.</w:t>
      </w:r>
    </w:p>
    <w:p w:rsidR="00653452" w:rsidRPr="009C0384" w:rsidRDefault="00653452" w:rsidP="00B07D99">
      <w:pPr>
        <w:snapToGrid w:val="0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Неотъемлемый риск — подверженность остатка средств на счетах бухгалтерского учета или групп однотипных операций искажениям, которые могут быть существенными, при допущении отсутствия необходимых средств внутреннего контроля.</w:t>
      </w:r>
    </w:p>
    <w:p w:rsidR="00653452" w:rsidRPr="009C0384" w:rsidRDefault="00653452" w:rsidP="00B07D99">
      <w:pPr>
        <w:snapToGrid w:val="0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правилом (стандартом) № 8 аудитор при проведении оценки неотъемлемого риска в процессе разработки общего плана аудита на уровне финансовой отчетности полагается на свое профессиональное суждение, для того чтобы учесть следующие факторы:</w:t>
      </w:r>
    </w:p>
    <w:p w:rsidR="00653452" w:rsidRPr="009C0384" w:rsidRDefault="00653452" w:rsidP="00B07D99">
      <w:pPr>
        <w:snapToGrid w:val="0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color w:val="000000"/>
          <w:sz w:val="28"/>
          <w:szCs w:val="28"/>
        </w:rPr>
        <w:t xml:space="preserve">- опыт и знания руководства </w:t>
      </w:r>
      <w:proofErr w:type="spellStart"/>
      <w:r w:rsidRPr="009C0384">
        <w:rPr>
          <w:rFonts w:ascii="Times New Roman" w:hAnsi="Times New Roman" w:cs="Times New Roman"/>
          <w:color w:val="000000"/>
          <w:sz w:val="28"/>
          <w:szCs w:val="28"/>
        </w:rPr>
        <w:t>аудируемого</w:t>
      </w:r>
      <w:proofErr w:type="spellEnd"/>
      <w:r w:rsidRPr="009C0384">
        <w:rPr>
          <w:rFonts w:ascii="Times New Roman" w:hAnsi="Times New Roman" w:cs="Times New Roman"/>
          <w:color w:val="000000"/>
          <w:sz w:val="28"/>
          <w:szCs w:val="28"/>
        </w:rPr>
        <w:t xml:space="preserve"> лица, изменения в его составе за определенный период;</w:t>
      </w:r>
    </w:p>
    <w:p w:rsidR="00653452" w:rsidRPr="009C0384" w:rsidRDefault="00653452" w:rsidP="00B07D99">
      <w:pPr>
        <w:snapToGrid w:val="0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color w:val="000000"/>
          <w:sz w:val="28"/>
          <w:szCs w:val="28"/>
        </w:rPr>
        <w:t xml:space="preserve">- необычное давление на руководство </w:t>
      </w:r>
      <w:proofErr w:type="spellStart"/>
      <w:r w:rsidRPr="009C0384">
        <w:rPr>
          <w:rFonts w:ascii="Times New Roman" w:hAnsi="Times New Roman" w:cs="Times New Roman"/>
          <w:color w:val="000000"/>
          <w:sz w:val="28"/>
          <w:szCs w:val="28"/>
        </w:rPr>
        <w:t>аудируемого</w:t>
      </w:r>
      <w:proofErr w:type="spellEnd"/>
      <w:r w:rsidRPr="009C0384">
        <w:rPr>
          <w:rFonts w:ascii="Times New Roman" w:hAnsi="Times New Roman" w:cs="Times New Roman"/>
          <w:color w:val="000000"/>
          <w:sz w:val="28"/>
          <w:szCs w:val="28"/>
        </w:rPr>
        <w:t xml:space="preserve"> лица;</w:t>
      </w:r>
    </w:p>
    <w:p w:rsidR="00653452" w:rsidRPr="009C0384" w:rsidRDefault="00653452" w:rsidP="00B07D99">
      <w:pPr>
        <w:snapToGrid w:val="0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color w:val="000000"/>
          <w:sz w:val="28"/>
          <w:szCs w:val="28"/>
        </w:rPr>
        <w:t xml:space="preserve">- характер деятельности </w:t>
      </w:r>
      <w:proofErr w:type="spellStart"/>
      <w:r w:rsidRPr="009C0384">
        <w:rPr>
          <w:rFonts w:ascii="Times New Roman" w:hAnsi="Times New Roman" w:cs="Times New Roman"/>
          <w:color w:val="000000"/>
          <w:sz w:val="28"/>
          <w:szCs w:val="28"/>
        </w:rPr>
        <w:t>аудируемого</w:t>
      </w:r>
      <w:proofErr w:type="spellEnd"/>
      <w:r w:rsidRPr="009C0384">
        <w:rPr>
          <w:rFonts w:ascii="Times New Roman" w:hAnsi="Times New Roman" w:cs="Times New Roman"/>
          <w:color w:val="000000"/>
          <w:sz w:val="28"/>
          <w:szCs w:val="28"/>
        </w:rPr>
        <w:t xml:space="preserve"> лица;</w:t>
      </w:r>
    </w:p>
    <w:p w:rsidR="00653452" w:rsidRPr="009C0384" w:rsidRDefault="00653452" w:rsidP="00B07D99">
      <w:pPr>
        <w:snapToGrid w:val="0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384">
        <w:rPr>
          <w:rFonts w:ascii="Times New Roman" w:hAnsi="Times New Roman" w:cs="Times New Roman"/>
          <w:color w:val="000000"/>
          <w:sz w:val="28"/>
          <w:szCs w:val="28"/>
        </w:rPr>
        <w:t xml:space="preserve">- факторы, влияющие на отрасль, в которой функционирует </w:t>
      </w:r>
      <w:proofErr w:type="spellStart"/>
      <w:r w:rsidRPr="009C0384">
        <w:rPr>
          <w:rFonts w:ascii="Times New Roman" w:hAnsi="Times New Roman" w:cs="Times New Roman"/>
          <w:color w:val="000000"/>
          <w:sz w:val="28"/>
          <w:szCs w:val="28"/>
        </w:rPr>
        <w:t>аудируемое</w:t>
      </w:r>
      <w:proofErr w:type="spellEnd"/>
      <w:r w:rsidRPr="009C0384">
        <w:rPr>
          <w:rFonts w:ascii="Times New Roman" w:hAnsi="Times New Roman" w:cs="Times New Roman"/>
          <w:color w:val="000000"/>
          <w:sz w:val="28"/>
          <w:szCs w:val="28"/>
        </w:rPr>
        <w:t xml:space="preserve"> лицо.</w:t>
      </w:r>
    </w:p>
    <w:p w:rsidR="00653452" w:rsidRPr="00B07D99" w:rsidRDefault="00653452" w:rsidP="00B07D99">
      <w:pPr>
        <w:tabs>
          <w:tab w:val="left" w:pos="6465"/>
        </w:tabs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07D99">
        <w:rPr>
          <w:rFonts w:ascii="Times New Roman" w:hAnsi="Times New Roman" w:cs="Times New Roman"/>
          <w:b/>
          <w:sz w:val="28"/>
        </w:rPr>
        <w:t xml:space="preserve">Таблица </w:t>
      </w:r>
      <w:r w:rsidR="00E12760" w:rsidRPr="00B07D99">
        <w:rPr>
          <w:rFonts w:ascii="Times New Roman" w:hAnsi="Times New Roman" w:cs="Times New Roman"/>
          <w:b/>
          <w:sz w:val="28"/>
        </w:rPr>
        <w:t>4</w:t>
      </w:r>
      <w:r w:rsidRPr="00B07D99">
        <w:rPr>
          <w:rFonts w:ascii="Times New Roman" w:hAnsi="Times New Roman" w:cs="Times New Roman"/>
          <w:b/>
          <w:sz w:val="28"/>
        </w:rPr>
        <w:t>.2.3 – Оценка уровня неотъемлемого риска</w:t>
      </w:r>
    </w:p>
    <w:tbl>
      <w:tblPr>
        <w:tblStyle w:val="11"/>
        <w:tblW w:w="9639" w:type="dxa"/>
        <w:tblLayout w:type="fixed"/>
        <w:tblLook w:val="04A0" w:firstRow="1" w:lastRow="0" w:firstColumn="1" w:lastColumn="0" w:noHBand="0" w:noVBand="1"/>
      </w:tblPr>
      <w:tblGrid>
        <w:gridCol w:w="1080"/>
        <w:gridCol w:w="6120"/>
        <w:gridCol w:w="1305"/>
        <w:gridCol w:w="1134"/>
      </w:tblGrid>
      <w:tr w:rsidR="0049130E" w:rsidRPr="00B1089B" w:rsidTr="00B1089B">
        <w:tc>
          <w:tcPr>
            <w:tcW w:w="1080" w:type="dxa"/>
            <w:vMerge w:val="restart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20" w:type="dxa"/>
            <w:vMerge w:val="restart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439" w:type="dxa"/>
            <w:gridSpan w:val="2"/>
            <w:vAlign w:val="center"/>
          </w:tcPr>
          <w:p w:rsidR="0049130E" w:rsidRPr="00B1089B" w:rsidRDefault="0049130E" w:rsidP="00B1089B">
            <w:pPr>
              <w:tabs>
                <w:tab w:val="left" w:pos="64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49130E" w:rsidRPr="00B1089B" w:rsidTr="00B1089B">
        <w:trPr>
          <w:trHeight w:val="297"/>
        </w:trPr>
        <w:tc>
          <w:tcPr>
            <w:tcW w:w="1080" w:type="dxa"/>
            <w:vMerge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vMerge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9130E" w:rsidRPr="00B1089B" w:rsidTr="00B1089B">
        <w:trPr>
          <w:trHeight w:val="389"/>
        </w:trPr>
        <w:tc>
          <w:tcPr>
            <w:tcW w:w="108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130E" w:rsidRPr="00B1089B" w:rsidTr="00B1089B">
        <w:tc>
          <w:tcPr>
            <w:tcW w:w="108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Утверждена ли на предприятии учетная политика?</w:t>
            </w:r>
          </w:p>
        </w:tc>
        <w:tc>
          <w:tcPr>
            <w:tcW w:w="1305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0E" w:rsidRPr="00B1089B" w:rsidTr="00B1089B">
        <w:tc>
          <w:tcPr>
            <w:tcW w:w="108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Осуществляется ли учет в соответствии с Положениями об учетной политике?</w:t>
            </w:r>
          </w:p>
        </w:tc>
        <w:tc>
          <w:tcPr>
            <w:tcW w:w="1305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0E" w:rsidRPr="00B1089B" w:rsidTr="00B1089B">
        <w:tc>
          <w:tcPr>
            <w:tcW w:w="108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Имеет ли главный бухгалтер высшее экономическое образование?</w:t>
            </w:r>
          </w:p>
        </w:tc>
        <w:tc>
          <w:tcPr>
            <w:tcW w:w="1305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0E" w:rsidRPr="00B1089B" w:rsidTr="00B1089B">
        <w:tc>
          <w:tcPr>
            <w:tcW w:w="108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Проходит ли главный бухгалтер курсы повышения квалификации 1 раз в год?</w:t>
            </w:r>
          </w:p>
        </w:tc>
        <w:tc>
          <w:tcPr>
            <w:tcW w:w="1305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0E" w:rsidRPr="00B1089B" w:rsidTr="00B1089B">
        <w:tc>
          <w:tcPr>
            <w:tcW w:w="108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Участвуют ли работники бухгалтерии в специальных семинарах и тренингах, способствующих повышению их квалификации?</w:t>
            </w:r>
          </w:p>
        </w:tc>
        <w:tc>
          <w:tcPr>
            <w:tcW w:w="1305" w:type="dxa"/>
            <w:vAlign w:val="center"/>
          </w:tcPr>
          <w:p w:rsidR="0049130E" w:rsidRPr="00B1089B" w:rsidRDefault="00E44FBB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0E" w:rsidRPr="00B1089B" w:rsidTr="00B1089B">
        <w:tc>
          <w:tcPr>
            <w:tcW w:w="108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Имеются ли должностные инструкции для работников бухгалтерии?</w:t>
            </w:r>
          </w:p>
        </w:tc>
        <w:tc>
          <w:tcPr>
            <w:tcW w:w="1305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0E" w:rsidRPr="00B1089B" w:rsidTr="00B1089B">
        <w:tc>
          <w:tcPr>
            <w:tcW w:w="108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ли аттестация работников </w:t>
            </w:r>
            <w:proofErr w:type="gramStart"/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бухгалтерии</w:t>
            </w:r>
            <w:proofErr w:type="gramEnd"/>
            <w:r w:rsidRPr="00B1089B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соответствия выполняемых ими обязанностей?</w:t>
            </w:r>
          </w:p>
        </w:tc>
        <w:tc>
          <w:tcPr>
            <w:tcW w:w="1305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0E" w:rsidRPr="00B1089B" w:rsidTr="00B1089B">
        <w:tc>
          <w:tcPr>
            <w:tcW w:w="108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Проводится ли сверка данных бухгалтерского и оперативного учета 1 раз в 3 месяца?</w:t>
            </w:r>
          </w:p>
        </w:tc>
        <w:tc>
          <w:tcPr>
            <w:tcW w:w="1305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0E" w:rsidRPr="00B1089B" w:rsidTr="00B1089B">
        <w:tc>
          <w:tcPr>
            <w:tcW w:w="108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на предприятии график </w:t>
            </w:r>
            <w:proofErr w:type="gramStart"/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документооборота</w:t>
            </w:r>
            <w:proofErr w:type="gramEnd"/>
            <w:r w:rsidRPr="00B1089B">
              <w:rPr>
                <w:rFonts w:ascii="Times New Roman" w:hAnsi="Times New Roman" w:cs="Times New Roman"/>
                <w:sz w:val="24"/>
                <w:szCs w:val="24"/>
              </w:rPr>
              <w:t xml:space="preserve"> и соблюдаются ли сроки предоставления первичных документов в бухгалтерию?</w:t>
            </w:r>
          </w:p>
        </w:tc>
        <w:tc>
          <w:tcPr>
            <w:tcW w:w="1305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0E" w:rsidRPr="00B1089B" w:rsidTr="00B1089B">
        <w:tc>
          <w:tcPr>
            <w:tcW w:w="108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0" w:type="dxa"/>
            <w:vAlign w:val="center"/>
          </w:tcPr>
          <w:p w:rsidR="008C5667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Выписывает ли организация специальные периодические издания?</w:t>
            </w:r>
          </w:p>
        </w:tc>
        <w:tc>
          <w:tcPr>
            <w:tcW w:w="1305" w:type="dxa"/>
            <w:vAlign w:val="center"/>
          </w:tcPr>
          <w:p w:rsidR="0049130E" w:rsidRPr="00B1089B" w:rsidRDefault="00E44FBB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99" w:rsidRPr="00B1089B" w:rsidTr="00B1089B"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B07D99" w:rsidRPr="00B1089B" w:rsidRDefault="00B07D99" w:rsidP="00B1089B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Продолжение таблицы 4.2.3</w:t>
            </w:r>
          </w:p>
        </w:tc>
      </w:tr>
      <w:tr w:rsidR="00B07D99" w:rsidRPr="00B1089B" w:rsidTr="00B1089B">
        <w:trPr>
          <w:trHeight w:val="308"/>
        </w:trPr>
        <w:tc>
          <w:tcPr>
            <w:tcW w:w="1080" w:type="dxa"/>
            <w:vAlign w:val="center"/>
          </w:tcPr>
          <w:p w:rsidR="00B07D99" w:rsidRPr="00B1089B" w:rsidRDefault="00B07D99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  <w:vAlign w:val="center"/>
          </w:tcPr>
          <w:p w:rsidR="00B07D99" w:rsidRPr="00B1089B" w:rsidRDefault="00B07D99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center"/>
          </w:tcPr>
          <w:p w:rsidR="00B07D99" w:rsidRPr="00B1089B" w:rsidRDefault="00B07D99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07D99" w:rsidRPr="00B1089B" w:rsidRDefault="00B07D99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130E" w:rsidRPr="00B1089B" w:rsidTr="00B1089B">
        <w:tc>
          <w:tcPr>
            <w:tcW w:w="108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Используют ли в своей работе сотрудники бухгалтерии правовые базы «Гарант», «Консультант плюс»?</w:t>
            </w:r>
          </w:p>
        </w:tc>
        <w:tc>
          <w:tcPr>
            <w:tcW w:w="1305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0E" w:rsidRPr="00B1089B" w:rsidTr="00B1089B">
        <w:tc>
          <w:tcPr>
            <w:tcW w:w="108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Используется ли официальная  лицензированная версия автоматизированной программы, в которой ведется бухгалтерский учет?</w:t>
            </w:r>
          </w:p>
        </w:tc>
        <w:tc>
          <w:tcPr>
            <w:tcW w:w="1305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0E" w:rsidRPr="00B1089B" w:rsidTr="00B1089B">
        <w:tc>
          <w:tcPr>
            <w:tcW w:w="108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Данные официальной версии бухгалтерской программы обновляются не реже 1 раза в месяц?</w:t>
            </w:r>
          </w:p>
        </w:tc>
        <w:tc>
          <w:tcPr>
            <w:tcW w:w="1305" w:type="dxa"/>
            <w:vAlign w:val="center"/>
          </w:tcPr>
          <w:p w:rsidR="0049130E" w:rsidRPr="00B1089B" w:rsidRDefault="00E44FBB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0E" w:rsidRPr="00B1089B" w:rsidTr="00B1089B">
        <w:tc>
          <w:tcPr>
            <w:tcW w:w="108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автоматизирован более чем на 80 %?</w:t>
            </w:r>
          </w:p>
        </w:tc>
        <w:tc>
          <w:tcPr>
            <w:tcW w:w="1305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0E" w:rsidRPr="00B1089B" w:rsidTr="00B1089B">
        <w:tc>
          <w:tcPr>
            <w:tcW w:w="108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20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Существует ли на предприятии отдел внутреннего аудита?</w:t>
            </w:r>
          </w:p>
        </w:tc>
        <w:tc>
          <w:tcPr>
            <w:tcW w:w="1305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130E" w:rsidRPr="00B1089B" w:rsidRDefault="0049130E" w:rsidP="00B1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653452" w:rsidRPr="0049130E" w:rsidRDefault="00653452" w:rsidP="0049130E">
      <w:pPr>
        <w:tabs>
          <w:tab w:val="left" w:pos="64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653452" w:rsidRPr="0049130E" w:rsidRDefault="00653452" w:rsidP="00B07D99">
      <w:pPr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49130E">
        <w:rPr>
          <w:rFonts w:ascii="Times New Roman" w:hAnsi="Times New Roman" w:cs="Times New Roman"/>
          <w:sz w:val="28"/>
        </w:rPr>
        <w:t>По данным опросника оценим надежность системы бухгалтерского учета.</w:t>
      </w:r>
    </w:p>
    <w:p w:rsidR="00653452" w:rsidRPr="0049130E" w:rsidRDefault="00653452" w:rsidP="00B07D99">
      <w:pPr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49130E">
        <w:rPr>
          <w:rFonts w:ascii="Times New Roman" w:hAnsi="Times New Roman" w:cs="Times New Roman"/>
          <w:sz w:val="28"/>
        </w:rPr>
        <w:t xml:space="preserve">Пусть надежность системы бухгалтерского учета равна: 100 % — 15 вопросов, да — </w:t>
      </w:r>
      <w:r w:rsidR="00882F6A">
        <w:rPr>
          <w:rFonts w:ascii="Times New Roman" w:hAnsi="Times New Roman" w:cs="Times New Roman"/>
          <w:sz w:val="28"/>
        </w:rPr>
        <w:t>14</w:t>
      </w:r>
      <w:r w:rsidRPr="0049130E">
        <w:rPr>
          <w:rFonts w:ascii="Times New Roman" w:hAnsi="Times New Roman" w:cs="Times New Roman"/>
          <w:sz w:val="28"/>
        </w:rPr>
        <w:t xml:space="preserve">, нет — </w:t>
      </w:r>
      <w:r w:rsidR="00882F6A">
        <w:rPr>
          <w:rFonts w:ascii="Times New Roman" w:hAnsi="Times New Roman" w:cs="Times New Roman"/>
          <w:sz w:val="28"/>
        </w:rPr>
        <w:t>1</w:t>
      </w:r>
      <w:r w:rsidRPr="0049130E">
        <w:rPr>
          <w:rFonts w:ascii="Times New Roman" w:hAnsi="Times New Roman" w:cs="Times New Roman"/>
          <w:sz w:val="28"/>
        </w:rPr>
        <w:t>.</w:t>
      </w:r>
    </w:p>
    <w:p w:rsidR="00653452" w:rsidRPr="0049130E" w:rsidRDefault="00653452" w:rsidP="00B07D99">
      <w:pPr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49130E">
        <w:rPr>
          <w:rFonts w:ascii="Times New Roman" w:hAnsi="Times New Roman" w:cs="Times New Roman"/>
          <w:sz w:val="28"/>
        </w:rPr>
        <w:t>Формула расчета:</w:t>
      </w:r>
    </w:p>
    <w:p w:rsidR="00653452" w:rsidRPr="0049130E" w:rsidRDefault="00653452" w:rsidP="00B07D99">
      <w:pPr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49130E">
        <w:rPr>
          <w:rFonts w:ascii="Times New Roman" w:hAnsi="Times New Roman" w:cs="Times New Roman"/>
          <w:sz w:val="28"/>
        </w:rPr>
        <w:t>1</w:t>
      </w:r>
      <w:r w:rsidR="00E44FBB">
        <w:rPr>
          <w:rFonts w:ascii="Times New Roman" w:hAnsi="Times New Roman" w:cs="Times New Roman"/>
          <w:sz w:val="28"/>
        </w:rPr>
        <w:t>4</w:t>
      </w:r>
      <w:r w:rsidRPr="0049130E">
        <w:rPr>
          <w:rFonts w:ascii="Times New Roman" w:hAnsi="Times New Roman" w:cs="Times New Roman"/>
          <w:sz w:val="28"/>
        </w:rPr>
        <w:t xml:space="preserve"> × 100 % / 15 = </w:t>
      </w:r>
      <w:r w:rsidR="00882F6A">
        <w:rPr>
          <w:rFonts w:ascii="Times New Roman" w:hAnsi="Times New Roman" w:cs="Times New Roman"/>
          <w:sz w:val="28"/>
        </w:rPr>
        <w:t>0,93</w:t>
      </w:r>
      <w:r w:rsidRPr="0049130E">
        <w:rPr>
          <w:rFonts w:ascii="Times New Roman" w:hAnsi="Times New Roman" w:cs="Times New Roman"/>
          <w:sz w:val="28"/>
        </w:rPr>
        <w:t xml:space="preserve"> % — неотъемлемый аудиторский риск.</w:t>
      </w:r>
    </w:p>
    <w:p w:rsidR="00653452" w:rsidRPr="0049130E" w:rsidRDefault="00653452" w:rsidP="00B07D99">
      <w:pPr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49130E">
        <w:rPr>
          <w:rFonts w:ascii="Times New Roman" w:hAnsi="Times New Roman" w:cs="Times New Roman"/>
          <w:sz w:val="28"/>
        </w:rPr>
        <w:t>Отсюда следует, что организация системы бухгал</w:t>
      </w:r>
      <w:r w:rsidR="00E44FBB">
        <w:rPr>
          <w:rFonts w:ascii="Times New Roman" w:hAnsi="Times New Roman" w:cs="Times New Roman"/>
          <w:sz w:val="28"/>
        </w:rPr>
        <w:t xml:space="preserve">терского учета операций </w:t>
      </w:r>
      <w:r w:rsidRPr="0049130E">
        <w:rPr>
          <w:rFonts w:ascii="Times New Roman" w:hAnsi="Times New Roman" w:cs="Times New Roman"/>
          <w:sz w:val="28"/>
        </w:rPr>
        <w:t xml:space="preserve">отвечает требованиям оперативности и достоверности и в процентном соотношении составляет </w:t>
      </w:r>
      <w:r w:rsidR="00882F6A">
        <w:rPr>
          <w:rFonts w:ascii="Times New Roman" w:hAnsi="Times New Roman" w:cs="Times New Roman"/>
          <w:sz w:val="28"/>
        </w:rPr>
        <w:t>0,93</w:t>
      </w:r>
      <w:r w:rsidRPr="0049130E">
        <w:rPr>
          <w:rFonts w:ascii="Times New Roman" w:hAnsi="Times New Roman" w:cs="Times New Roman"/>
          <w:sz w:val="28"/>
        </w:rPr>
        <w:t xml:space="preserve"> %.</w:t>
      </w:r>
    </w:p>
    <w:p w:rsidR="00653452" w:rsidRPr="0049130E" w:rsidRDefault="00653452" w:rsidP="00B07D99">
      <w:pPr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49130E">
        <w:rPr>
          <w:rFonts w:ascii="Times New Roman" w:hAnsi="Times New Roman" w:cs="Times New Roman"/>
          <w:sz w:val="28"/>
        </w:rPr>
        <w:t>Риск системы внутреннего контроля — вероятность неэффективности внутреннего контроля.</w:t>
      </w:r>
    </w:p>
    <w:p w:rsidR="00653452" w:rsidRPr="00B07D99" w:rsidRDefault="00653452" w:rsidP="00B07D9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D99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E12760" w:rsidRPr="00B07D99">
        <w:rPr>
          <w:rFonts w:ascii="Times New Roman" w:hAnsi="Times New Roman" w:cs="Times New Roman"/>
          <w:b/>
          <w:sz w:val="28"/>
          <w:szCs w:val="28"/>
        </w:rPr>
        <w:t>4</w:t>
      </w:r>
      <w:r w:rsidRPr="00B07D99">
        <w:rPr>
          <w:rFonts w:ascii="Times New Roman" w:hAnsi="Times New Roman" w:cs="Times New Roman"/>
          <w:b/>
          <w:sz w:val="28"/>
          <w:szCs w:val="28"/>
        </w:rPr>
        <w:t>.2.4 – Оценка уровня риска средств контроля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1080"/>
        <w:gridCol w:w="5583"/>
        <w:gridCol w:w="2835"/>
      </w:tblGrid>
      <w:tr w:rsidR="0080671B" w:rsidTr="00B07D99">
        <w:tc>
          <w:tcPr>
            <w:tcW w:w="1080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 xml:space="preserve">№ </w:t>
            </w:r>
            <w:proofErr w:type="gramStart"/>
            <w:r w:rsidRPr="00B07D99">
              <w:rPr>
                <w:sz w:val="24"/>
                <w:szCs w:val="24"/>
              </w:rPr>
              <w:t>п</w:t>
            </w:r>
            <w:proofErr w:type="gramEnd"/>
            <w:r w:rsidRPr="00B07D99">
              <w:rPr>
                <w:sz w:val="24"/>
                <w:szCs w:val="24"/>
              </w:rPr>
              <w:t>/п</w:t>
            </w:r>
          </w:p>
        </w:tc>
        <w:tc>
          <w:tcPr>
            <w:tcW w:w="5583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Факторы риска</w:t>
            </w:r>
          </w:p>
        </w:tc>
        <w:tc>
          <w:tcPr>
            <w:tcW w:w="2835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Ответы: «Да»/ «Нет»</w:t>
            </w:r>
          </w:p>
        </w:tc>
      </w:tr>
      <w:tr w:rsidR="0080671B" w:rsidTr="00B07D99">
        <w:tc>
          <w:tcPr>
            <w:tcW w:w="1080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1</w:t>
            </w:r>
          </w:p>
        </w:tc>
        <w:tc>
          <w:tcPr>
            <w:tcW w:w="5583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3</w:t>
            </w:r>
          </w:p>
        </w:tc>
      </w:tr>
      <w:tr w:rsidR="0080671B" w:rsidTr="00B07D99">
        <w:tc>
          <w:tcPr>
            <w:tcW w:w="9498" w:type="dxa"/>
            <w:gridSpan w:val="3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1. Учетная политика и основные принципы ведения бухгалтерского и налогового учета</w:t>
            </w:r>
          </w:p>
        </w:tc>
      </w:tr>
      <w:tr w:rsidR="0080671B" w:rsidTr="00B07D99">
        <w:tc>
          <w:tcPr>
            <w:tcW w:w="1080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1.1</w:t>
            </w:r>
          </w:p>
        </w:tc>
        <w:tc>
          <w:tcPr>
            <w:tcW w:w="5583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Учетная политика применяется последовательно от одного   отчетного периода к другому</w:t>
            </w:r>
          </w:p>
        </w:tc>
        <w:tc>
          <w:tcPr>
            <w:tcW w:w="2835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Да</w:t>
            </w:r>
          </w:p>
        </w:tc>
      </w:tr>
      <w:tr w:rsidR="0080671B" w:rsidTr="00B07D99">
        <w:tc>
          <w:tcPr>
            <w:tcW w:w="1080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1.2</w:t>
            </w:r>
          </w:p>
        </w:tc>
        <w:tc>
          <w:tcPr>
            <w:tcW w:w="5583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Изменения в учетную политику вносятся в соответствии с требованиями нормативных актов</w:t>
            </w:r>
          </w:p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по бухгалтерскому учету</w:t>
            </w:r>
          </w:p>
        </w:tc>
        <w:tc>
          <w:tcPr>
            <w:tcW w:w="2835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Да</w:t>
            </w:r>
          </w:p>
        </w:tc>
      </w:tr>
      <w:tr w:rsidR="0080671B" w:rsidTr="00B07D99">
        <w:tc>
          <w:tcPr>
            <w:tcW w:w="1080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1.3</w:t>
            </w:r>
          </w:p>
        </w:tc>
        <w:tc>
          <w:tcPr>
            <w:tcW w:w="5583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  <w:tab w:val="right" w:pos="5168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 xml:space="preserve">Учетная политика применяется    </w:t>
            </w:r>
            <w:r w:rsidRPr="00B07D99">
              <w:rPr>
                <w:sz w:val="24"/>
                <w:szCs w:val="24"/>
              </w:rPr>
              <w:tab/>
              <w:t>всеми структурными подразделениями организации</w:t>
            </w:r>
          </w:p>
        </w:tc>
        <w:tc>
          <w:tcPr>
            <w:tcW w:w="2835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Да</w:t>
            </w:r>
          </w:p>
        </w:tc>
      </w:tr>
      <w:tr w:rsidR="0080671B" w:rsidTr="00B07D99">
        <w:tc>
          <w:tcPr>
            <w:tcW w:w="9498" w:type="dxa"/>
            <w:gridSpan w:val="3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2. Структура и характеристика финансово-бухгалтерской и налоговой службы</w:t>
            </w:r>
          </w:p>
        </w:tc>
      </w:tr>
      <w:tr w:rsidR="00B07D99" w:rsidTr="00937FB1"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933C3" w:rsidRDefault="007933C3" w:rsidP="00B07D99">
            <w:pPr>
              <w:tabs>
                <w:tab w:val="left" w:pos="2772"/>
              </w:tabs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7933C3" w:rsidRDefault="007933C3" w:rsidP="00B07D99">
            <w:pPr>
              <w:tabs>
                <w:tab w:val="left" w:pos="2772"/>
              </w:tabs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7933C3" w:rsidRDefault="007933C3" w:rsidP="00B07D99">
            <w:pPr>
              <w:tabs>
                <w:tab w:val="left" w:pos="2772"/>
              </w:tabs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B07D99" w:rsidRPr="00B07D99" w:rsidRDefault="00B07D99" w:rsidP="00B07D99">
            <w:pPr>
              <w:tabs>
                <w:tab w:val="left" w:pos="2772"/>
              </w:tabs>
              <w:jc w:val="right"/>
              <w:rPr>
                <w:b/>
                <w:sz w:val="24"/>
                <w:szCs w:val="24"/>
              </w:rPr>
            </w:pPr>
            <w:r w:rsidRPr="00B07D99">
              <w:rPr>
                <w:b/>
                <w:color w:val="000000" w:themeColor="text1"/>
                <w:sz w:val="24"/>
                <w:szCs w:val="24"/>
              </w:rPr>
              <w:lastRenderedPageBreak/>
              <w:t>Продолжение таблицы 4.2.4</w:t>
            </w:r>
          </w:p>
        </w:tc>
      </w:tr>
      <w:tr w:rsidR="00B07D99" w:rsidTr="00B07D99">
        <w:tc>
          <w:tcPr>
            <w:tcW w:w="1080" w:type="dxa"/>
            <w:vAlign w:val="center"/>
          </w:tcPr>
          <w:p w:rsidR="00B07D99" w:rsidRPr="00B07D99" w:rsidRDefault="00B07D99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583" w:type="dxa"/>
            <w:vAlign w:val="center"/>
          </w:tcPr>
          <w:p w:rsidR="00B07D99" w:rsidRPr="00B07D99" w:rsidRDefault="00B07D99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07D99" w:rsidRPr="00B07D99" w:rsidRDefault="00B07D99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0671B" w:rsidTr="00B07D99">
        <w:tc>
          <w:tcPr>
            <w:tcW w:w="1080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2.1</w:t>
            </w:r>
          </w:p>
        </w:tc>
        <w:tc>
          <w:tcPr>
            <w:tcW w:w="5583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В структуре организации имеется обособленная налоговая служба, отвечающая за ведение налогового учета и составление налоговой отчетности</w:t>
            </w:r>
          </w:p>
        </w:tc>
        <w:tc>
          <w:tcPr>
            <w:tcW w:w="2835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Да</w:t>
            </w:r>
          </w:p>
        </w:tc>
      </w:tr>
      <w:tr w:rsidR="0080671B" w:rsidTr="00B07D99">
        <w:tc>
          <w:tcPr>
            <w:tcW w:w="1080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2.2</w:t>
            </w:r>
          </w:p>
        </w:tc>
        <w:tc>
          <w:tcPr>
            <w:tcW w:w="5583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Все первичные документы обрабатываются в бухгалтерии</w:t>
            </w:r>
          </w:p>
        </w:tc>
        <w:tc>
          <w:tcPr>
            <w:tcW w:w="2835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Да</w:t>
            </w:r>
          </w:p>
        </w:tc>
      </w:tr>
      <w:tr w:rsidR="0080671B" w:rsidTr="00B07D99">
        <w:tc>
          <w:tcPr>
            <w:tcW w:w="1080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2.3</w:t>
            </w:r>
          </w:p>
        </w:tc>
        <w:tc>
          <w:tcPr>
            <w:tcW w:w="5583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График документооборота имеется и соблюдается</w:t>
            </w:r>
          </w:p>
        </w:tc>
        <w:tc>
          <w:tcPr>
            <w:tcW w:w="2835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Да</w:t>
            </w:r>
          </w:p>
        </w:tc>
      </w:tr>
      <w:tr w:rsidR="0080671B" w:rsidTr="00B07D99">
        <w:tc>
          <w:tcPr>
            <w:tcW w:w="1080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2.4</w:t>
            </w:r>
          </w:p>
        </w:tc>
        <w:tc>
          <w:tcPr>
            <w:tcW w:w="5583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Имеются ли должностные инструкции работников финансов</w:t>
            </w:r>
            <w:proofErr w:type="gramStart"/>
            <w:r w:rsidRPr="00B07D99">
              <w:rPr>
                <w:sz w:val="24"/>
                <w:szCs w:val="24"/>
              </w:rPr>
              <w:t>о-</w:t>
            </w:r>
            <w:proofErr w:type="gramEnd"/>
            <w:r w:rsidRPr="00B07D99">
              <w:rPr>
                <w:sz w:val="24"/>
                <w:szCs w:val="24"/>
              </w:rPr>
              <w:t xml:space="preserve"> бухгалтерской службы?</w:t>
            </w:r>
          </w:p>
        </w:tc>
        <w:tc>
          <w:tcPr>
            <w:tcW w:w="2835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Да</w:t>
            </w:r>
          </w:p>
        </w:tc>
      </w:tr>
      <w:tr w:rsidR="0080671B" w:rsidTr="00B07D99">
        <w:tc>
          <w:tcPr>
            <w:tcW w:w="1080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2.5</w:t>
            </w:r>
          </w:p>
        </w:tc>
        <w:tc>
          <w:tcPr>
            <w:tcW w:w="5583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Имеется ли отдел внутреннего контроля (аудита)?</w:t>
            </w:r>
          </w:p>
        </w:tc>
        <w:tc>
          <w:tcPr>
            <w:tcW w:w="2835" w:type="dxa"/>
            <w:vAlign w:val="center"/>
          </w:tcPr>
          <w:p w:rsidR="0080671B" w:rsidRPr="00B07D99" w:rsidRDefault="00E44FB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Да</w:t>
            </w:r>
          </w:p>
        </w:tc>
      </w:tr>
      <w:tr w:rsidR="0080671B" w:rsidTr="00B07D99">
        <w:tc>
          <w:tcPr>
            <w:tcW w:w="9498" w:type="dxa"/>
            <w:gridSpan w:val="3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3.Формы и методы отражения хозяйственных операций в бухгалтерском и налоговом учете</w:t>
            </w:r>
          </w:p>
        </w:tc>
      </w:tr>
      <w:tr w:rsidR="0080671B" w:rsidTr="00B07D99">
        <w:tc>
          <w:tcPr>
            <w:tcW w:w="1080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3.1</w:t>
            </w:r>
          </w:p>
        </w:tc>
        <w:tc>
          <w:tcPr>
            <w:tcW w:w="5583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Применяется единый план счетов бухгалтерского учета во всех структурных подразделениях</w:t>
            </w:r>
          </w:p>
        </w:tc>
        <w:tc>
          <w:tcPr>
            <w:tcW w:w="2835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Да</w:t>
            </w:r>
          </w:p>
        </w:tc>
      </w:tr>
      <w:tr w:rsidR="0080671B" w:rsidTr="00B07D99">
        <w:tc>
          <w:tcPr>
            <w:tcW w:w="1080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3.2</w:t>
            </w:r>
          </w:p>
        </w:tc>
        <w:tc>
          <w:tcPr>
            <w:tcW w:w="5583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Разработана система налогового учета</w:t>
            </w:r>
          </w:p>
        </w:tc>
        <w:tc>
          <w:tcPr>
            <w:tcW w:w="2835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Да</w:t>
            </w:r>
          </w:p>
        </w:tc>
      </w:tr>
      <w:tr w:rsidR="0080671B" w:rsidTr="00B07D99">
        <w:tc>
          <w:tcPr>
            <w:tcW w:w="1080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3.3</w:t>
            </w:r>
          </w:p>
        </w:tc>
        <w:tc>
          <w:tcPr>
            <w:tcW w:w="5583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В организации разработаны регистры налогового учета</w:t>
            </w:r>
          </w:p>
        </w:tc>
        <w:tc>
          <w:tcPr>
            <w:tcW w:w="2835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Да</w:t>
            </w:r>
          </w:p>
        </w:tc>
      </w:tr>
      <w:tr w:rsidR="0080671B" w:rsidTr="00B07D99">
        <w:tc>
          <w:tcPr>
            <w:tcW w:w="1080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3.4</w:t>
            </w:r>
          </w:p>
        </w:tc>
        <w:tc>
          <w:tcPr>
            <w:tcW w:w="5583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Хозяйственные операции отражаются в бухгалтерском и налоговом учете только на основании первичных документов</w:t>
            </w:r>
          </w:p>
        </w:tc>
        <w:tc>
          <w:tcPr>
            <w:tcW w:w="2835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Да</w:t>
            </w:r>
          </w:p>
        </w:tc>
      </w:tr>
      <w:tr w:rsidR="0080671B" w:rsidTr="00B07D99">
        <w:tc>
          <w:tcPr>
            <w:tcW w:w="1080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3.5</w:t>
            </w:r>
          </w:p>
        </w:tc>
        <w:tc>
          <w:tcPr>
            <w:tcW w:w="5583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Исправления в бухгалтерском и налоговом учете всегда обоснованы</w:t>
            </w:r>
          </w:p>
        </w:tc>
        <w:tc>
          <w:tcPr>
            <w:tcW w:w="2835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Да</w:t>
            </w:r>
          </w:p>
        </w:tc>
      </w:tr>
      <w:tr w:rsidR="0080671B" w:rsidTr="00B07D99">
        <w:tc>
          <w:tcPr>
            <w:tcW w:w="1080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3.6</w:t>
            </w:r>
          </w:p>
        </w:tc>
        <w:tc>
          <w:tcPr>
            <w:tcW w:w="5583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Ошибки при переносе из одного учетного регистра в другой отсутствуют и соответствующие показатели состыковываются</w:t>
            </w:r>
          </w:p>
        </w:tc>
        <w:tc>
          <w:tcPr>
            <w:tcW w:w="2835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Да</w:t>
            </w:r>
          </w:p>
        </w:tc>
      </w:tr>
      <w:tr w:rsidR="0080671B" w:rsidTr="00B07D99">
        <w:tc>
          <w:tcPr>
            <w:tcW w:w="9498" w:type="dxa"/>
            <w:gridSpan w:val="3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4. Составление бухгалтерской и налоговой отчетности</w:t>
            </w:r>
          </w:p>
        </w:tc>
      </w:tr>
      <w:tr w:rsidR="0080671B" w:rsidTr="00B07D99">
        <w:tc>
          <w:tcPr>
            <w:tcW w:w="1080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4.1</w:t>
            </w:r>
          </w:p>
        </w:tc>
        <w:tc>
          <w:tcPr>
            <w:tcW w:w="5583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Бухгалтерская и налоговая отчётность составляется с соблюдением требований законодательства</w:t>
            </w:r>
          </w:p>
        </w:tc>
        <w:tc>
          <w:tcPr>
            <w:tcW w:w="2835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Да</w:t>
            </w:r>
          </w:p>
        </w:tc>
      </w:tr>
      <w:tr w:rsidR="0080671B" w:rsidTr="00B07D99">
        <w:tc>
          <w:tcPr>
            <w:tcW w:w="1080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4.2</w:t>
            </w:r>
          </w:p>
        </w:tc>
        <w:tc>
          <w:tcPr>
            <w:tcW w:w="5583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В случае обнаружения ошибок изменения в отчетность вносятся с соблюдением установленного порядка</w:t>
            </w:r>
          </w:p>
        </w:tc>
        <w:tc>
          <w:tcPr>
            <w:tcW w:w="2835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Да</w:t>
            </w:r>
          </w:p>
        </w:tc>
      </w:tr>
      <w:tr w:rsidR="0080671B" w:rsidTr="00B07D99">
        <w:tc>
          <w:tcPr>
            <w:tcW w:w="9498" w:type="dxa"/>
            <w:gridSpan w:val="3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5. Осуществление контроля</w:t>
            </w:r>
          </w:p>
        </w:tc>
      </w:tr>
      <w:tr w:rsidR="0080671B" w:rsidTr="00B07D99">
        <w:tc>
          <w:tcPr>
            <w:tcW w:w="1080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5.1</w:t>
            </w:r>
          </w:p>
        </w:tc>
        <w:tc>
          <w:tcPr>
            <w:tcW w:w="5583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На предприятии действует служба внутреннего аудита</w:t>
            </w:r>
          </w:p>
        </w:tc>
        <w:tc>
          <w:tcPr>
            <w:tcW w:w="2835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Нет</w:t>
            </w:r>
          </w:p>
        </w:tc>
      </w:tr>
      <w:tr w:rsidR="0080671B" w:rsidTr="00B07D99">
        <w:tc>
          <w:tcPr>
            <w:tcW w:w="1080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5.2</w:t>
            </w:r>
          </w:p>
        </w:tc>
        <w:tc>
          <w:tcPr>
            <w:tcW w:w="5583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На предприятии действует ревизионная комиссия (ревизионный отдел)</w:t>
            </w:r>
          </w:p>
        </w:tc>
        <w:tc>
          <w:tcPr>
            <w:tcW w:w="2835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Да</w:t>
            </w:r>
          </w:p>
        </w:tc>
      </w:tr>
      <w:tr w:rsidR="0080671B" w:rsidTr="00B07D99">
        <w:tc>
          <w:tcPr>
            <w:tcW w:w="1080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5.3</w:t>
            </w:r>
          </w:p>
        </w:tc>
        <w:tc>
          <w:tcPr>
            <w:tcW w:w="5583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Утверждена руководителем и действует инвентаризационная комиссия</w:t>
            </w:r>
          </w:p>
        </w:tc>
        <w:tc>
          <w:tcPr>
            <w:tcW w:w="2835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Да</w:t>
            </w:r>
          </w:p>
        </w:tc>
      </w:tr>
      <w:tr w:rsidR="0080671B" w:rsidTr="00B07D99">
        <w:tc>
          <w:tcPr>
            <w:tcW w:w="1080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5.4</w:t>
            </w:r>
          </w:p>
        </w:tc>
        <w:tc>
          <w:tcPr>
            <w:tcW w:w="5583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Утверждена руководителем и действует комиссия по приему, вводу в эксплуатацию и списанию основных средств</w:t>
            </w:r>
          </w:p>
        </w:tc>
        <w:tc>
          <w:tcPr>
            <w:tcW w:w="2835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Да</w:t>
            </w:r>
          </w:p>
        </w:tc>
      </w:tr>
      <w:tr w:rsidR="0080671B" w:rsidTr="00B07D99">
        <w:tc>
          <w:tcPr>
            <w:tcW w:w="1080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5.5</w:t>
            </w:r>
          </w:p>
        </w:tc>
        <w:tc>
          <w:tcPr>
            <w:tcW w:w="5583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Имеется в наличии приказ о проведении инвентаризации имущества и финансовых обязательств</w:t>
            </w:r>
          </w:p>
        </w:tc>
        <w:tc>
          <w:tcPr>
            <w:tcW w:w="2835" w:type="dxa"/>
            <w:vAlign w:val="center"/>
          </w:tcPr>
          <w:p w:rsidR="0080671B" w:rsidRPr="00B07D99" w:rsidRDefault="0080671B" w:rsidP="0080671B">
            <w:pPr>
              <w:tabs>
                <w:tab w:val="left" w:pos="2772"/>
              </w:tabs>
              <w:jc w:val="center"/>
              <w:rPr>
                <w:sz w:val="24"/>
                <w:szCs w:val="24"/>
              </w:rPr>
            </w:pPr>
            <w:r w:rsidRPr="00B07D99">
              <w:rPr>
                <w:sz w:val="24"/>
                <w:szCs w:val="24"/>
              </w:rPr>
              <w:t>Да</w:t>
            </w:r>
          </w:p>
        </w:tc>
      </w:tr>
    </w:tbl>
    <w:p w:rsidR="00653452" w:rsidRPr="0049130E" w:rsidRDefault="00653452" w:rsidP="00630939">
      <w:pPr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30E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ответов: «Да» - </w:t>
      </w:r>
      <w:r w:rsidR="008515F2">
        <w:rPr>
          <w:rFonts w:ascii="Times New Roman" w:hAnsi="Times New Roman" w:cs="Times New Roman"/>
          <w:sz w:val="28"/>
          <w:szCs w:val="28"/>
        </w:rPr>
        <w:t>20</w:t>
      </w:r>
      <w:r w:rsidRPr="0049130E">
        <w:rPr>
          <w:rFonts w:ascii="Times New Roman" w:hAnsi="Times New Roman" w:cs="Times New Roman"/>
          <w:sz w:val="28"/>
          <w:szCs w:val="28"/>
        </w:rPr>
        <w:t xml:space="preserve">; «Нет» - </w:t>
      </w:r>
      <w:r w:rsidR="008515F2">
        <w:rPr>
          <w:rFonts w:ascii="Times New Roman" w:hAnsi="Times New Roman" w:cs="Times New Roman"/>
          <w:sz w:val="28"/>
          <w:szCs w:val="28"/>
        </w:rPr>
        <w:t>1</w:t>
      </w:r>
      <w:r w:rsidRPr="0049130E">
        <w:rPr>
          <w:rFonts w:ascii="Times New Roman" w:hAnsi="Times New Roman" w:cs="Times New Roman"/>
          <w:sz w:val="28"/>
          <w:szCs w:val="28"/>
        </w:rPr>
        <w:t xml:space="preserve">. Тогда риск средств контроля равен </w:t>
      </w:r>
      <w:r w:rsidR="008515F2">
        <w:rPr>
          <w:rFonts w:ascii="Times New Roman" w:hAnsi="Times New Roman" w:cs="Times New Roman"/>
          <w:sz w:val="28"/>
          <w:szCs w:val="28"/>
        </w:rPr>
        <w:t>5</w:t>
      </w:r>
      <w:r w:rsidRPr="0049130E">
        <w:rPr>
          <w:rFonts w:ascii="Times New Roman" w:hAnsi="Times New Roman" w:cs="Times New Roman"/>
          <w:sz w:val="28"/>
          <w:szCs w:val="28"/>
        </w:rPr>
        <w:t xml:space="preserve"> % (составляя пропорцию, берем общее количество возможных баллов – 21 за 100 %).</w:t>
      </w:r>
    </w:p>
    <w:p w:rsidR="00653452" w:rsidRPr="0049130E" w:rsidRDefault="00653452" w:rsidP="00630939">
      <w:pPr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30E">
        <w:rPr>
          <w:rFonts w:ascii="Times New Roman" w:hAnsi="Times New Roman" w:cs="Times New Roman"/>
          <w:sz w:val="28"/>
          <w:szCs w:val="28"/>
        </w:rPr>
        <w:t xml:space="preserve">Под риском </w:t>
      </w:r>
      <w:proofErr w:type="spellStart"/>
      <w:r w:rsidRPr="0049130E">
        <w:rPr>
          <w:rFonts w:ascii="Times New Roman" w:hAnsi="Times New Roman" w:cs="Times New Roman"/>
          <w:sz w:val="28"/>
          <w:szCs w:val="28"/>
        </w:rPr>
        <w:t>необнаружения</w:t>
      </w:r>
      <w:proofErr w:type="spellEnd"/>
      <w:r w:rsidRPr="0049130E">
        <w:rPr>
          <w:rFonts w:ascii="Times New Roman" w:hAnsi="Times New Roman" w:cs="Times New Roman"/>
          <w:sz w:val="28"/>
          <w:szCs w:val="28"/>
        </w:rPr>
        <w:t xml:space="preserve"> понимают субъективно определяемую аудитором вероятность того, что применяемые аудитором в ходе проверки аудиторские процедуры не позволят обнаружить реально существующие нарушения, имеющие существенный характер по отдельности либо в совокупности.</w:t>
      </w:r>
    </w:p>
    <w:p w:rsidR="00653452" w:rsidRPr="00630939" w:rsidRDefault="00653452" w:rsidP="00630939">
      <w:pPr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939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E12760" w:rsidRPr="00630939">
        <w:rPr>
          <w:rFonts w:ascii="Times New Roman" w:hAnsi="Times New Roman" w:cs="Times New Roman"/>
          <w:b/>
          <w:sz w:val="28"/>
          <w:szCs w:val="28"/>
        </w:rPr>
        <w:t>4</w:t>
      </w:r>
      <w:r w:rsidRPr="00630939">
        <w:rPr>
          <w:rFonts w:ascii="Times New Roman" w:hAnsi="Times New Roman" w:cs="Times New Roman"/>
          <w:b/>
          <w:sz w:val="28"/>
          <w:szCs w:val="28"/>
        </w:rPr>
        <w:t xml:space="preserve">.2.5 – Оценка риска </w:t>
      </w:r>
      <w:proofErr w:type="spellStart"/>
      <w:r w:rsidRPr="00630939">
        <w:rPr>
          <w:rFonts w:ascii="Times New Roman" w:hAnsi="Times New Roman" w:cs="Times New Roman"/>
          <w:b/>
          <w:sz w:val="28"/>
          <w:szCs w:val="28"/>
        </w:rPr>
        <w:t>необнаружения</w:t>
      </w:r>
      <w:proofErr w:type="spellEnd"/>
      <w:r w:rsidRPr="006309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559"/>
        <w:gridCol w:w="3273"/>
        <w:gridCol w:w="2605"/>
        <w:gridCol w:w="1008"/>
        <w:gridCol w:w="1122"/>
        <w:gridCol w:w="1147"/>
      </w:tblGrid>
      <w:tr w:rsidR="00653452" w:rsidRPr="00890CFF" w:rsidTr="00653452">
        <w:tc>
          <w:tcPr>
            <w:tcW w:w="0" w:type="auto"/>
            <w:vMerge w:val="restart"/>
            <w:vAlign w:val="center"/>
          </w:tcPr>
          <w:p w:rsidR="00653452" w:rsidRPr="001B42A5" w:rsidRDefault="00653452" w:rsidP="001B42A5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1B42A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1B42A5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 xml:space="preserve">Факторы оценки риска </w:t>
            </w:r>
            <w:proofErr w:type="spellStart"/>
            <w:r w:rsidRPr="001B42A5">
              <w:rPr>
                <w:sz w:val="22"/>
                <w:szCs w:val="22"/>
                <w:lang w:eastAsia="en-US"/>
              </w:rPr>
              <w:t>необнаружения</w:t>
            </w:r>
            <w:proofErr w:type="spellEnd"/>
          </w:p>
        </w:tc>
        <w:tc>
          <w:tcPr>
            <w:tcW w:w="0" w:type="auto"/>
            <w:vMerge w:val="restart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</w:p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Ответ</w:t>
            </w:r>
          </w:p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Оценка фактора, обеспечивающего</w:t>
            </w:r>
          </w:p>
        </w:tc>
      </w:tr>
      <w:tr w:rsidR="00653452" w:rsidRPr="00890CFF" w:rsidTr="00653452">
        <w:tc>
          <w:tcPr>
            <w:tcW w:w="0" w:type="auto"/>
            <w:vMerge/>
            <w:vAlign w:val="center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653452" w:rsidRPr="001B42A5" w:rsidRDefault="00653452" w:rsidP="00653452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Низкий риск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Средний риск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Высокий риск</w:t>
            </w:r>
          </w:p>
        </w:tc>
      </w:tr>
      <w:tr w:rsidR="00653452" w:rsidRPr="00890CFF" w:rsidTr="00653452">
        <w:tc>
          <w:tcPr>
            <w:tcW w:w="0" w:type="auto"/>
            <w:vAlign w:val="center"/>
          </w:tcPr>
          <w:p w:rsidR="00653452" w:rsidRPr="001B42A5" w:rsidRDefault="00653452" w:rsidP="0065345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653452" w:rsidRPr="001B42A5" w:rsidRDefault="00653452" w:rsidP="0065345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653452" w:rsidRPr="00890CFF" w:rsidTr="00653452">
        <w:tc>
          <w:tcPr>
            <w:tcW w:w="0" w:type="auto"/>
            <w:vAlign w:val="center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  <w:vAlign w:val="center"/>
          </w:tcPr>
          <w:p w:rsidR="00653452" w:rsidRPr="001B42A5" w:rsidRDefault="00653452" w:rsidP="0065345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Новая для аудитора отрасль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 xml:space="preserve">Аудиторская организация имеет представление об </w:t>
            </w:r>
            <w:proofErr w:type="spellStart"/>
            <w:r w:rsidRPr="001B42A5">
              <w:rPr>
                <w:sz w:val="22"/>
                <w:szCs w:val="22"/>
                <w:lang w:eastAsia="en-US"/>
              </w:rPr>
              <w:t>аудируемом</w:t>
            </w:r>
            <w:proofErr w:type="spellEnd"/>
            <w:r w:rsidRPr="001B42A5">
              <w:rPr>
                <w:sz w:val="22"/>
                <w:szCs w:val="22"/>
                <w:lang w:eastAsia="en-US"/>
              </w:rPr>
              <w:t xml:space="preserve"> лице</w:t>
            </w:r>
          </w:p>
        </w:tc>
        <w:tc>
          <w:tcPr>
            <w:tcW w:w="0" w:type="auto"/>
          </w:tcPr>
          <w:p w:rsidR="00653452" w:rsidRPr="001B42A5" w:rsidRDefault="008515F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53452" w:rsidRPr="00890CFF" w:rsidTr="00653452">
        <w:tc>
          <w:tcPr>
            <w:tcW w:w="0" w:type="auto"/>
            <w:vAlign w:val="center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0" w:type="auto"/>
            <w:vAlign w:val="center"/>
          </w:tcPr>
          <w:p w:rsidR="00653452" w:rsidRPr="001B42A5" w:rsidRDefault="00653452" w:rsidP="0065345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Новый клиент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53452" w:rsidRPr="00890CFF" w:rsidTr="00653452">
        <w:tc>
          <w:tcPr>
            <w:tcW w:w="0" w:type="auto"/>
            <w:vAlign w:val="center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0" w:type="auto"/>
            <w:vAlign w:val="center"/>
          </w:tcPr>
          <w:p w:rsidR="00653452" w:rsidRPr="001B42A5" w:rsidRDefault="00653452" w:rsidP="0065345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Наличие проверок контролирующих органов за предыдущие периоды</w:t>
            </w:r>
          </w:p>
        </w:tc>
        <w:tc>
          <w:tcPr>
            <w:tcW w:w="0" w:type="auto"/>
          </w:tcPr>
          <w:p w:rsidR="00653452" w:rsidRPr="001B42A5" w:rsidRDefault="00653452" w:rsidP="008515F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 xml:space="preserve">Проверки проводились в течение последних </w:t>
            </w:r>
            <w:r w:rsidR="008515F2">
              <w:rPr>
                <w:sz w:val="22"/>
                <w:szCs w:val="22"/>
                <w:lang w:eastAsia="en-US"/>
              </w:rPr>
              <w:t>8</w:t>
            </w:r>
            <w:r w:rsidRPr="001B42A5">
              <w:rPr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53452" w:rsidRPr="00890CFF" w:rsidTr="00653452">
        <w:tc>
          <w:tcPr>
            <w:tcW w:w="0" w:type="auto"/>
            <w:vAlign w:val="center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0" w:type="auto"/>
            <w:vAlign w:val="center"/>
          </w:tcPr>
          <w:p w:rsidR="00653452" w:rsidRPr="001B42A5" w:rsidRDefault="00653452" w:rsidP="0065345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Новый состав в аудиторской группе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53452" w:rsidRPr="00890CFF" w:rsidTr="00653452">
        <w:tc>
          <w:tcPr>
            <w:tcW w:w="0" w:type="auto"/>
            <w:vAlign w:val="center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0" w:type="auto"/>
            <w:vAlign w:val="center"/>
          </w:tcPr>
          <w:p w:rsidR="00653452" w:rsidRPr="001B42A5" w:rsidRDefault="00653452" w:rsidP="0065345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Слишком ограниченное время проведения аудита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53452" w:rsidRPr="00890CFF" w:rsidTr="00653452">
        <w:tc>
          <w:tcPr>
            <w:tcW w:w="0" w:type="auto"/>
            <w:vAlign w:val="center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0" w:type="auto"/>
            <w:vAlign w:val="center"/>
          </w:tcPr>
          <w:p w:rsidR="00653452" w:rsidRPr="001B42A5" w:rsidRDefault="00653452" w:rsidP="0065345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Необычные правила введения бухгалтерского учета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53452" w:rsidRPr="00890CFF" w:rsidTr="00653452">
        <w:tc>
          <w:tcPr>
            <w:tcW w:w="0" w:type="auto"/>
            <w:vAlign w:val="center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0" w:type="auto"/>
            <w:vAlign w:val="center"/>
          </w:tcPr>
          <w:p w:rsidR="00653452" w:rsidRPr="001B42A5" w:rsidRDefault="00653452" w:rsidP="0065345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Предоставление информации клиентом аудитору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Предоставление по мере необходимости аудитору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53452" w:rsidRPr="00890CFF" w:rsidTr="00653452">
        <w:tc>
          <w:tcPr>
            <w:tcW w:w="0" w:type="auto"/>
            <w:vAlign w:val="center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0" w:type="auto"/>
            <w:vAlign w:val="center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 xml:space="preserve">Преобладающее применение аудиторских процедур, исходная информация для которых получена </w:t>
            </w:r>
            <w:proofErr w:type="gramStart"/>
            <w:r w:rsidRPr="001B42A5">
              <w:rPr>
                <w:sz w:val="22"/>
                <w:szCs w:val="22"/>
                <w:lang w:eastAsia="en-US"/>
              </w:rPr>
              <w:t>из</w:t>
            </w:r>
            <w:proofErr w:type="gramEnd"/>
            <w:r w:rsidRPr="001B42A5">
              <w:rPr>
                <w:sz w:val="22"/>
                <w:szCs w:val="22"/>
                <w:lang w:eastAsia="en-US"/>
              </w:rPr>
              <w:t>..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Внутренних источников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53452" w:rsidRPr="001B42A5" w:rsidRDefault="008515F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53452" w:rsidRPr="00890CFF" w:rsidTr="00653452">
        <w:tc>
          <w:tcPr>
            <w:tcW w:w="0" w:type="auto"/>
            <w:vAlign w:val="center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53452" w:rsidRPr="001B42A5" w:rsidRDefault="00653452" w:rsidP="0065345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Итоговая оценка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0" w:type="auto"/>
          </w:tcPr>
          <w:p w:rsidR="00653452" w:rsidRPr="001B42A5" w:rsidRDefault="008515F2" w:rsidP="00653452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</w:tcPr>
          <w:p w:rsidR="00653452" w:rsidRPr="001B42A5" w:rsidRDefault="00653452" w:rsidP="00653452">
            <w:pPr>
              <w:rPr>
                <w:b/>
                <w:sz w:val="22"/>
                <w:szCs w:val="22"/>
                <w:lang w:eastAsia="en-US"/>
              </w:rPr>
            </w:pPr>
            <w:r w:rsidRPr="001B42A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</w:tcPr>
          <w:p w:rsidR="00653452" w:rsidRPr="001B42A5" w:rsidRDefault="008515F2" w:rsidP="00653452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653452" w:rsidRDefault="00653452" w:rsidP="001B42A5">
      <w:pPr>
        <w:spacing w:line="360" w:lineRule="auto"/>
        <w:ind w:left="0"/>
        <w:rPr>
          <w:b/>
          <w:sz w:val="28"/>
          <w:szCs w:val="28"/>
        </w:rPr>
      </w:pPr>
    </w:p>
    <w:p w:rsidR="00653452" w:rsidRPr="00986534" w:rsidRDefault="00653452" w:rsidP="00630939">
      <w:pPr>
        <w:spacing w:after="0" w:line="360" w:lineRule="auto"/>
        <w:ind w:left="0" w:right="-5" w:firstLine="709"/>
        <w:rPr>
          <w:rFonts w:ascii="Times New Roman" w:hAnsi="Times New Roman" w:cs="Times New Roman"/>
          <w:b/>
          <w:sz w:val="28"/>
          <w:szCs w:val="28"/>
        </w:rPr>
      </w:pPr>
      <w:r w:rsidRPr="00986534">
        <w:rPr>
          <w:rFonts w:ascii="Times New Roman" w:hAnsi="Times New Roman" w:cs="Times New Roman"/>
          <w:sz w:val="28"/>
          <w:szCs w:val="28"/>
        </w:rPr>
        <w:t xml:space="preserve">Низкий риск – 0 баллов; средний риск – 1 балл; высокий риск – </w:t>
      </w:r>
      <w:r w:rsidR="008515F2">
        <w:rPr>
          <w:rFonts w:ascii="Times New Roman" w:hAnsi="Times New Roman" w:cs="Times New Roman"/>
          <w:sz w:val="28"/>
          <w:szCs w:val="28"/>
        </w:rPr>
        <w:t>0</w:t>
      </w:r>
      <w:r w:rsidRPr="00986534">
        <w:rPr>
          <w:rFonts w:ascii="Times New Roman" w:hAnsi="Times New Roman" w:cs="Times New Roman"/>
          <w:sz w:val="28"/>
          <w:szCs w:val="28"/>
        </w:rPr>
        <w:t xml:space="preserve"> балл</w:t>
      </w:r>
      <w:r w:rsidR="008515F2">
        <w:rPr>
          <w:rFonts w:ascii="Times New Roman" w:hAnsi="Times New Roman" w:cs="Times New Roman"/>
          <w:sz w:val="28"/>
          <w:szCs w:val="28"/>
        </w:rPr>
        <w:t>ов</w:t>
      </w:r>
      <w:r w:rsidRPr="00986534">
        <w:rPr>
          <w:rFonts w:ascii="Times New Roman" w:hAnsi="Times New Roman" w:cs="Times New Roman"/>
          <w:sz w:val="28"/>
          <w:szCs w:val="28"/>
        </w:rPr>
        <w:t>. Максимальный балл – 16 балл</w:t>
      </w:r>
      <w:r w:rsidR="008515F2">
        <w:rPr>
          <w:rFonts w:ascii="Times New Roman" w:hAnsi="Times New Roman" w:cs="Times New Roman"/>
          <w:sz w:val="28"/>
          <w:szCs w:val="28"/>
        </w:rPr>
        <w:t>ов</w:t>
      </w:r>
      <w:r w:rsidRPr="00986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452" w:rsidRPr="00986534" w:rsidRDefault="00653452" w:rsidP="00630939">
      <w:pPr>
        <w:spacing w:after="0" w:line="360" w:lineRule="auto"/>
        <w:ind w:left="0" w:right="-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534">
        <w:rPr>
          <w:rFonts w:ascii="Times New Roman" w:hAnsi="Times New Roman" w:cs="Times New Roman"/>
          <w:sz w:val="28"/>
          <w:szCs w:val="28"/>
        </w:rPr>
        <w:t xml:space="preserve">Данные тестирования из таблицы </w:t>
      </w:r>
      <w:r w:rsidR="00534AA0" w:rsidRPr="00534AA0">
        <w:rPr>
          <w:rFonts w:ascii="Times New Roman" w:hAnsi="Times New Roman" w:cs="Times New Roman"/>
          <w:sz w:val="28"/>
          <w:szCs w:val="28"/>
        </w:rPr>
        <w:t>4.2</w:t>
      </w:r>
      <w:r w:rsidRPr="00986534">
        <w:rPr>
          <w:rFonts w:ascii="Times New Roman" w:hAnsi="Times New Roman" w:cs="Times New Roman"/>
          <w:sz w:val="28"/>
          <w:szCs w:val="28"/>
        </w:rPr>
        <w:t>.</w:t>
      </w:r>
      <w:r w:rsidR="00534AA0" w:rsidRPr="00534AA0">
        <w:rPr>
          <w:rFonts w:ascii="Times New Roman" w:hAnsi="Times New Roman" w:cs="Times New Roman"/>
          <w:sz w:val="28"/>
          <w:szCs w:val="28"/>
        </w:rPr>
        <w:t>5</w:t>
      </w:r>
      <w:r w:rsidRPr="00986534">
        <w:rPr>
          <w:rFonts w:ascii="Times New Roman" w:hAnsi="Times New Roman" w:cs="Times New Roman"/>
          <w:sz w:val="28"/>
          <w:szCs w:val="28"/>
        </w:rPr>
        <w:t xml:space="preserve"> показывают, что риск не обнаружения для </w:t>
      </w:r>
      <w:r w:rsidRPr="00986534">
        <w:rPr>
          <w:rFonts w:ascii="Times New Roman" w:hAnsi="Times New Roman" w:cs="Times New Roman"/>
          <w:sz w:val="28"/>
          <w:szCs w:val="28"/>
          <w:lang w:eastAsia="ar-SA"/>
        </w:rPr>
        <w:t>ОАО «</w:t>
      </w:r>
      <w:proofErr w:type="spellStart"/>
      <w:r w:rsidRPr="00986534">
        <w:rPr>
          <w:rFonts w:ascii="Times New Roman" w:hAnsi="Times New Roman" w:cs="Times New Roman"/>
          <w:sz w:val="28"/>
          <w:szCs w:val="28"/>
          <w:lang w:eastAsia="ar-SA"/>
        </w:rPr>
        <w:t>Ижсталь</w:t>
      </w:r>
      <w:proofErr w:type="spellEnd"/>
      <w:r w:rsidRPr="00986534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986534">
        <w:rPr>
          <w:rFonts w:ascii="Times New Roman" w:hAnsi="Times New Roman" w:cs="Times New Roman"/>
          <w:sz w:val="28"/>
          <w:szCs w:val="28"/>
        </w:rPr>
        <w:t xml:space="preserve"> низкий и равен 34,3 % (составляя </w:t>
      </w:r>
      <w:r w:rsidRPr="00986534">
        <w:rPr>
          <w:rFonts w:ascii="Times New Roman" w:hAnsi="Times New Roman" w:cs="Times New Roman"/>
          <w:sz w:val="28"/>
          <w:szCs w:val="28"/>
        </w:rPr>
        <w:lastRenderedPageBreak/>
        <w:t>пропорцию, берем общее количество вопросов и количество ответов с наибольшей степенью риска, в нашей организации – «низкий риск»).</w:t>
      </w:r>
      <w:r w:rsidRPr="0098653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53452" w:rsidRPr="00986534" w:rsidRDefault="00653452" w:rsidP="00630939">
      <w:pPr>
        <w:spacing w:after="0" w:line="360" w:lineRule="auto"/>
        <w:ind w:left="0" w:right="-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534">
        <w:rPr>
          <w:rFonts w:ascii="Times New Roman" w:hAnsi="Times New Roman" w:cs="Times New Roman"/>
          <w:sz w:val="28"/>
          <w:szCs w:val="28"/>
        </w:rPr>
        <w:t xml:space="preserve">Уровень риска определяется путем суммирования баллов, выставленных за ответы на вопросы. Сумма баллов сравнивается с диапазонами значений (табл. </w:t>
      </w:r>
      <w:r w:rsidR="00534AA0">
        <w:rPr>
          <w:rFonts w:ascii="Times New Roman" w:hAnsi="Times New Roman" w:cs="Times New Roman"/>
          <w:sz w:val="28"/>
          <w:szCs w:val="28"/>
        </w:rPr>
        <w:t>4</w:t>
      </w:r>
      <w:r w:rsidRPr="00986534">
        <w:rPr>
          <w:rFonts w:ascii="Times New Roman" w:hAnsi="Times New Roman" w:cs="Times New Roman"/>
          <w:sz w:val="28"/>
          <w:szCs w:val="28"/>
        </w:rPr>
        <w:t>.</w:t>
      </w:r>
      <w:r w:rsidR="00534AA0">
        <w:rPr>
          <w:rFonts w:ascii="Times New Roman" w:hAnsi="Times New Roman" w:cs="Times New Roman"/>
          <w:sz w:val="28"/>
          <w:szCs w:val="28"/>
        </w:rPr>
        <w:t>2.6</w:t>
      </w:r>
      <w:r w:rsidRPr="00986534">
        <w:rPr>
          <w:rFonts w:ascii="Times New Roman" w:hAnsi="Times New Roman" w:cs="Times New Roman"/>
          <w:sz w:val="28"/>
          <w:szCs w:val="28"/>
        </w:rPr>
        <w:t>).</w:t>
      </w:r>
    </w:p>
    <w:p w:rsidR="00653452" w:rsidRPr="00630939" w:rsidRDefault="00653452" w:rsidP="00630939">
      <w:pPr>
        <w:shd w:val="clear" w:color="auto" w:fill="FFFFFF"/>
        <w:tabs>
          <w:tab w:val="left" w:pos="8055"/>
        </w:tabs>
        <w:spacing w:before="144" w:after="0" w:line="360" w:lineRule="auto"/>
        <w:ind w:left="0" w:right="-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939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E12760" w:rsidRPr="00630939">
        <w:rPr>
          <w:rFonts w:ascii="Times New Roman" w:hAnsi="Times New Roman" w:cs="Times New Roman"/>
          <w:b/>
          <w:sz w:val="28"/>
          <w:szCs w:val="28"/>
        </w:rPr>
        <w:t>4</w:t>
      </w:r>
      <w:r w:rsidRPr="00630939">
        <w:rPr>
          <w:rFonts w:ascii="Times New Roman" w:hAnsi="Times New Roman" w:cs="Times New Roman"/>
          <w:b/>
          <w:sz w:val="28"/>
          <w:szCs w:val="28"/>
        </w:rPr>
        <w:t>.2.6  - Диапазоны значений оценки рисков</w:t>
      </w:r>
      <w:r w:rsidR="009E6DA0" w:rsidRPr="00630939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4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6300"/>
      </w:tblGrid>
      <w:tr w:rsidR="00653452" w:rsidRPr="00890CFF" w:rsidTr="00986534">
        <w:tc>
          <w:tcPr>
            <w:tcW w:w="31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452" w:rsidRPr="00986534" w:rsidRDefault="00653452" w:rsidP="00986534">
            <w:pPr>
              <w:spacing w:before="144" w:after="0"/>
              <w:ind w:left="0"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34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452" w:rsidRPr="00986534" w:rsidRDefault="00653452" w:rsidP="001B42A5">
            <w:pPr>
              <w:spacing w:before="144"/>
              <w:ind w:left="0"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34">
              <w:rPr>
                <w:rFonts w:ascii="Times New Roman" w:hAnsi="Times New Roman" w:cs="Times New Roman"/>
                <w:sz w:val="24"/>
                <w:szCs w:val="24"/>
              </w:rPr>
              <w:t>Диапазон значений в процентном отношении</w:t>
            </w:r>
          </w:p>
        </w:tc>
      </w:tr>
      <w:tr w:rsidR="00653452" w:rsidRPr="00890CFF" w:rsidTr="00986534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452" w:rsidRPr="00986534" w:rsidRDefault="00653452" w:rsidP="001B42A5">
            <w:pPr>
              <w:spacing w:before="144"/>
              <w:ind w:left="0" w:righ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3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452" w:rsidRPr="00986534" w:rsidRDefault="00653452" w:rsidP="001B42A5">
            <w:pPr>
              <w:spacing w:before="144"/>
              <w:ind w:left="0"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34">
              <w:rPr>
                <w:rFonts w:ascii="Times New Roman" w:hAnsi="Times New Roman" w:cs="Times New Roman"/>
                <w:sz w:val="24"/>
                <w:szCs w:val="24"/>
              </w:rPr>
              <w:t>1–45 %</w:t>
            </w:r>
          </w:p>
        </w:tc>
      </w:tr>
      <w:tr w:rsidR="00653452" w:rsidRPr="00890CFF" w:rsidTr="00986534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452" w:rsidRPr="00986534" w:rsidRDefault="00653452" w:rsidP="001B42A5">
            <w:pPr>
              <w:spacing w:before="144"/>
              <w:ind w:left="0" w:righ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3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452" w:rsidRPr="00986534" w:rsidRDefault="00653452" w:rsidP="001B42A5">
            <w:pPr>
              <w:spacing w:before="144"/>
              <w:ind w:left="0"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34">
              <w:rPr>
                <w:rFonts w:ascii="Times New Roman" w:hAnsi="Times New Roman" w:cs="Times New Roman"/>
                <w:sz w:val="24"/>
                <w:szCs w:val="24"/>
              </w:rPr>
              <w:t>45–80 %</w:t>
            </w:r>
          </w:p>
        </w:tc>
      </w:tr>
      <w:tr w:rsidR="00653452" w:rsidRPr="00890CFF" w:rsidTr="00986534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452" w:rsidRPr="00986534" w:rsidRDefault="00653452" w:rsidP="001B42A5">
            <w:pPr>
              <w:spacing w:before="144"/>
              <w:ind w:left="0" w:righ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3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452" w:rsidRPr="00986534" w:rsidRDefault="00653452" w:rsidP="001B42A5">
            <w:pPr>
              <w:spacing w:before="144"/>
              <w:ind w:left="0"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34">
              <w:rPr>
                <w:rFonts w:ascii="Times New Roman" w:hAnsi="Times New Roman" w:cs="Times New Roman"/>
                <w:sz w:val="24"/>
                <w:szCs w:val="24"/>
              </w:rPr>
              <w:t>80–100 %</w:t>
            </w:r>
          </w:p>
        </w:tc>
      </w:tr>
    </w:tbl>
    <w:p w:rsidR="00653452" w:rsidRPr="00986534" w:rsidRDefault="00653452" w:rsidP="0063093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534">
        <w:rPr>
          <w:rFonts w:ascii="Times New Roman" w:hAnsi="Times New Roman" w:cs="Times New Roman"/>
          <w:sz w:val="28"/>
          <w:szCs w:val="28"/>
        </w:rPr>
        <w:t xml:space="preserve">Уровень степени оценки риска для нашей организации представлен в табл. </w:t>
      </w:r>
      <w:r w:rsidR="00986534">
        <w:rPr>
          <w:rFonts w:ascii="Times New Roman" w:hAnsi="Times New Roman" w:cs="Times New Roman"/>
          <w:sz w:val="28"/>
          <w:szCs w:val="28"/>
        </w:rPr>
        <w:t>4</w:t>
      </w:r>
      <w:r w:rsidRPr="00986534">
        <w:rPr>
          <w:rFonts w:ascii="Times New Roman" w:hAnsi="Times New Roman" w:cs="Times New Roman"/>
          <w:sz w:val="28"/>
          <w:szCs w:val="28"/>
        </w:rPr>
        <w:t>.2.7</w:t>
      </w:r>
    </w:p>
    <w:p w:rsidR="00986534" w:rsidRPr="00630939" w:rsidRDefault="00653452" w:rsidP="00630939">
      <w:pPr>
        <w:shd w:val="clear" w:color="auto" w:fill="FFFFFF"/>
        <w:spacing w:after="0" w:line="360" w:lineRule="auto"/>
        <w:ind w:left="0" w:right="-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939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986534" w:rsidRPr="00630939">
        <w:rPr>
          <w:rFonts w:ascii="Times New Roman" w:hAnsi="Times New Roman" w:cs="Times New Roman"/>
          <w:b/>
          <w:sz w:val="28"/>
          <w:szCs w:val="28"/>
        </w:rPr>
        <w:t>4</w:t>
      </w:r>
      <w:r w:rsidRPr="00630939">
        <w:rPr>
          <w:rFonts w:ascii="Times New Roman" w:hAnsi="Times New Roman" w:cs="Times New Roman"/>
          <w:b/>
          <w:sz w:val="28"/>
          <w:szCs w:val="28"/>
        </w:rPr>
        <w:t>.2.7 - Уровень степени оценки риска</w:t>
      </w:r>
    </w:p>
    <w:tbl>
      <w:tblPr>
        <w:tblStyle w:val="a5"/>
        <w:tblW w:w="9468" w:type="dxa"/>
        <w:tblLook w:val="04A0" w:firstRow="1" w:lastRow="0" w:firstColumn="1" w:lastColumn="0" w:noHBand="0" w:noVBand="1"/>
      </w:tblPr>
      <w:tblGrid>
        <w:gridCol w:w="3380"/>
        <w:gridCol w:w="3016"/>
        <w:gridCol w:w="3072"/>
      </w:tblGrid>
      <w:tr w:rsidR="00986534" w:rsidTr="00986534">
        <w:tc>
          <w:tcPr>
            <w:tcW w:w="3380" w:type="dxa"/>
          </w:tcPr>
          <w:p w:rsidR="00986534" w:rsidRPr="00986534" w:rsidRDefault="00986534" w:rsidP="00DF495B">
            <w:pPr>
              <w:jc w:val="center"/>
              <w:rPr>
                <w:sz w:val="24"/>
                <w:szCs w:val="24"/>
              </w:rPr>
            </w:pPr>
            <w:r w:rsidRPr="00986534">
              <w:rPr>
                <w:sz w:val="24"/>
                <w:szCs w:val="24"/>
              </w:rPr>
              <w:t>Риск</w:t>
            </w:r>
          </w:p>
        </w:tc>
        <w:tc>
          <w:tcPr>
            <w:tcW w:w="3016" w:type="dxa"/>
          </w:tcPr>
          <w:p w:rsidR="00986534" w:rsidRPr="00986534" w:rsidRDefault="00986534" w:rsidP="00DF495B">
            <w:pPr>
              <w:jc w:val="center"/>
              <w:rPr>
                <w:sz w:val="24"/>
                <w:szCs w:val="24"/>
              </w:rPr>
            </w:pPr>
            <w:r w:rsidRPr="00986534">
              <w:rPr>
                <w:sz w:val="24"/>
                <w:szCs w:val="24"/>
              </w:rPr>
              <w:t>Диапазон значений в процентном отношении</w:t>
            </w:r>
          </w:p>
        </w:tc>
        <w:tc>
          <w:tcPr>
            <w:tcW w:w="3072" w:type="dxa"/>
          </w:tcPr>
          <w:p w:rsidR="00986534" w:rsidRPr="00986534" w:rsidRDefault="00986534" w:rsidP="00DF495B">
            <w:pPr>
              <w:jc w:val="center"/>
              <w:rPr>
                <w:sz w:val="24"/>
                <w:szCs w:val="24"/>
              </w:rPr>
            </w:pPr>
            <w:r w:rsidRPr="00986534">
              <w:rPr>
                <w:sz w:val="24"/>
                <w:szCs w:val="24"/>
              </w:rPr>
              <w:t>Уровень риска</w:t>
            </w:r>
          </w:p>
        </w:tc>
      </w:tr>
      <w:tr w:rsidR="00986534" w:rsidTr="00986534">
        <w:tc>
          <w:tcPr>
            <w:tcW w:w="3380" w:type="dxa"/>
          </w:tcPr>
          <w:p w:rsidR="00986534" w:rsidRPr="00986534" w:rsidRDefault="00986534" w:rsidP="00DF495B">
            <w:pPr>
              <w:jc w:val="center"/>
              <w:rPr>
                <w:sz w:val="24"/>
                <w:szCs w:val="24"/>
              </w:rPr>
            </w:pPr>
            <w:r w:rsidRPr="00986534">
              <w:rPr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986534" w:rsidRPr="00986534" w:rsidRDefault="00986534" w:rsidP="00DF495B">
            <w:pPr>
              <w:jc w:val="center"/>
              <w:rPr>
                <w:sz w:val="24"/>
                <w:szCs w:val="24"/>
              </w:rPr>
            </w:pPr>
            <w:r w:rsidRPr="00986534">
              <w:rPr>
                <w:sz w:val="24"/>
                <w:szCs w:val="24"/>
              </w:rPr>
              <w:t>2</w:t>
            </w:r>
          </w:p>
        </w:tc>
        <w:tc>
          <w:tcPr>
            <w:tcW w:w="3072" w:type="dxa"/>
          </w:tcPr>
          <w:p w:rsidR="00986534" w:rsidRPr="00986534" w:rsidRDefault="00986534" w:rsidP="00DF495B">
            <w:pPr>
              <w:jc w:val="center"/>
              <w:rPr>
                <w:sz w:val="24"/>
                <w:szCs w:val="24"/>
              </w:rPr>
            </w:pPr>
            <w:r w:rsidRPr="00986534">
              <w:rPr>
                <w:sz w:val="24"/>
                <w:szCs w:val="24"/>
              </w:rPr>
              <w:t>3</w:t>
            </w:r>
          </w:p>
        </w:tc>
      </w:tr>
      <w:tr w:rsidR="00986534" w:rsidTr="00986534">
        <w:tc>
          <w:tcPr>
            <w:tcW w:w="3380" w:type="dxa"/>
          </w:tcPr>
          <w:p w:rsidR="00986534" w:rsidRPr="00986534" w:rsidRDefault="00986534" w:rsidP="00DF495B">
            <w:pPr>
              <w:rPr>
                <w:sz w:val="24"/>
                <w:szCs w:val="24"/>
              </w:rPr>
            </w:pPr>
            <w:r w:rsidRPr="00986534">
              <w:rPr>
                <w:sz w:val="24"/>
                <w:szCs w:val="24"/>
              </w:rPr>
              <w:t>Внутрихозяйственный риск</w:t>
            </w:r>
          </w:p>
        </w:tc>
        <w:tc>
          <w:tcPr>
            <w:tcW w:w="3016" w:type="dxa"/>
          </w:tcPr>
          <w:p w:rsidR="00986534" w:rsidRPr="00986534" w:rsidRDefault="00346CAC" w:rsidP="00DF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0,93</w:t>
            </w:r>
            <w:r w:rsidR="00986534" w:rsidRPr="00986534">
              <w:rPr>
                <w:sz w:val="24"/>
                <w:szCs w:val="24"/>
              </w:rPr>
              <w:t xml:space="preserve"> %,</w:t>
            </w:r>
          </w:p>
        </w:tc>
        <w:tc>
          <w:tcPr>
            <w:tcW w:w="3072" w:type="dxa"/>
          </w:tcPr>
          <w:p w:rsidR="00986534" w:rsidRPr="00986534" w:rsidRDefault="00346CAC" w:rsidP="00DF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</w:tr>
      <w:tr w:rsidR="00986534" w:rsidTr="00986534">
        <w:tc>
          <w:tcPr>
            <w:tcW w:w="3380" w:type="dxa"/>
          </w:tcPr>
          <w:p w:rsidR="00986534" w:rsidRPr="00986534" w:rsidRDefault="00986534" w:rsidP="00DF495B">
            <w:pPr>
              <w:rPr>
                <w:sz w:val="24"/>
                <w:szCs w:val="24"/>
              </w:rPr>
            </w:pPr>
            <w:r w:rsidRPr="00986534">
              <w:rPr>
                <w:sz w:val="24"/>
                <w:szCs w:val="24"/>
              </w:rPr>
              <w:t>Риск внутреннего контроля</w:t>
            </w:r>
          </w:p>
        </w:tc>
        <w:tc>
          <w:tcPr>
            <w:tcW w:w="3016" w:type="dxa"/>
          </w:tcPr>
          <w:p w:rsidR="00986534" w:rsidRPr="00986534" w:rsidRDefault="00346CAC" w:rsidP="00DF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86534" w:rsidRPr="00986534">
              <w:rPr>
                <w:sz w:val="24"/>
                <w:szCs w:val="24"/>
              </w:rPr>
              <w:t xml:space="preserve"> %</w:t>
            </w:r>
          </w:p>
        </w:tc>
        <w:tc>
          <w:tcPr>
            <w:tcW w:w="3072" w:type="dxa"/>
          </w:tcPr>
          <w:p w:rsidR="00986534" w:rsidRPr="00986534" w:rsidRDefault="00986534" w:rsidP="00DF495B">
            <w:pPr>
              <w:jc w:val="center"/>
              <w:rPr>
                <w:sz w:val="24"/>
                <w:szCs w:val="24"/>
              </w:rPr>
            </w:pPr>
            <w:r w:rsidRPr="00986534">
              <w:rPr>
                <w:sz w:val="24"/>
                <w:szCs w:val="24"/>
              </w:rPr>
              <w:t>Низкий</w:t>
            </w:r>
          </w:p>
        </w:tc>
      </w:tr>
      <w:tr w:rsidR="00986534" w:rsidTr="00986534">
        <w:tc>
          <w:tcPr>
            <w:tcW w:w="3380" w:type="dxa"/>
          </w:tcPr>
          <w:p w:rsidR="00986534" w:rsidRPr="00986534" w:rsidRDefault="00986534" w:rsidP="00DF495B">
            <w:pPr>
              <w:rPr>
                <w:sz w:val="24"/>
                <w:szCs w:val="24"/>
              </w:rPr>
            </w:pPr>
            <w:r w:rsidRPr="00986534">
              <w:rPr>
                <w:sz w:val="24"/>
                <w:szCs w:val="24"/>
              </w:rPr>
              <w:t xml:space="preserve">Риск </w:t>
            </w:r>
            <w:proofErr w:type="spellStart"/>
            <w:r w:rsidRPr="00986534">
              <w:rPr>
                <w:sz w:val="24"/>
                <w:szCs w:val="24"/>
              </w:rPr>
              <w:t>необнаружения</w:t>
            </w:r>
            <w:proofErr w:type="spellEnd"/>
          </w:p>
        </w:tc>
        <w:tc>
          <w:tcPr>
            <w:tcW w:w="3016" w:type="dxa"/>
          </w:tcPr>
          <w:p w:rsidR="00986534" w:rsidRPr="00986534" w:rsidRDefault="00986534" w:rsidP="00DF495B">
            <w:pPr>
              <w:jc w:val="center"/>
              <w:rPr>
                <w:sz w:val="24"/>
                <w:szCs w:val="24"/>
              </w:rPr>
            </w:pPr>
            <w:r w:rsidRPr="00986534">
              <w:rPr>
                <w:sz w:val="24"/>
                <w:szCs w:val="24"/>
              </w:rPr>
              <w:t>34,3 %</w:t>
            </w:r>
          </w:p>
        </w:tc>
        <w:tc>
          <w:tcPr>
            <w:tcW w:w="3072" w:type="dxa"/>
          </w:tcPr>
          <w:p w:rsidR="00986534" w:rsidRPr="00986534" w:rsidRDefault="00986534" w:rsidP="00DF495B">
            <w:pPr>
              <w:jc w:val="center"/>
              <w:rPr>
                <w:sz w:val="24"/>
                <w:szCs w:val="24"/>
              </w:rPr>
            </w:pPr>
            <w:r w:rsidRPr="00986534">
              <w:rPr>
                <w:sz w:val="24"/>
                <w:szCs w:val="24"/>
              </w:rPr>
              <w:t>Низкий</w:t>
            </w:r>
          </w:p>
        </w:tc>
      </w:tr>
    </w:tbl>
    <w:p w:rsidR="00653452" w:rsidRPr="002652E3" w:rsidRDefault="00653452" w:rsidP="00863B2A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2E3">
        <w:rPr>
          <w:rFonts w:ascii="Times New Roman" w:hAnsi="Times New Roman" w:cs="Times New Roman"/>
          <w:sz w:val="28"/>
          <w:szCs w:val="28"/>
        </w:rPr>
        <w:t xml:space="preserve">Наконец, определим общую величину аудиторского риска: </w:t>
      </w:r>
    </w:p>
    <w:p w:rsidR="002D6197" w:rsidRDefault="00653452" w:rsidP="00863B2A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2E3">
        <w:rPr>
          <w:rFonts w:ascii="Times New Roman" w:hAnsi="Times New Roman" w:cs="Times New Roman"/>
          <w:sz w:val="28"/>
          <w:szCs w:val="28"/>
        </w:rPr>
        <w:t>АР = 0,</w:t>
      </w:r>
      <w:r w:rsidR="00346CAC">
        <w:rPr>
          <w:rFonts w:ascii="Times New Roman" w:hAnsi="Times New Roman" w:cs="Times New Roman"/>
          <w:sz w:val="28"/>
          <w:szCs w:val="28"/>
        </w:rPr>
        <w:t>093</w:t>
      </w:r>
      <w:r w:rsidRPr="002652E3">
        <w:rPr>
          <w:rFonts w:ascii="Times New Roman" w:hAnsi="Times New Roman" w:cs="Times New Roman"/>
          <w:sz w:val="28"/>
          <w:szCs w:val="28"/>
        </w:rPr>
        <w:t>*0,</w:t>
      </w:r>
      <w:r w:rsidR="00346CAC">
        <w:rPr>
          <w:rFonts w:ascii="Times New Roman" w:hAnsi="Times New Roman" w:cs="Times New Roman"/>
          <w:sz w:val="28"/>
          <w:szCs w:val="28"/>
        </w:rPr>
        <w:t>05</w:t>
      </w:r>
      <w:r w:rsidRPr="002652E3">
        <w:rPr>
          <w:rFonts w:ascii="Times New Roman" w:hAnsi="Times New Roman" w:cs="Times New Roman"/>
          <w:sz w:val="28"/>
          <w:szCs w:val="28"/>
        </w:rPr>
        <w:t>*0,343= 0,0</w:t>
      </w:r>
      <w:r w:rsidR="00346CAC">
        <w:rPr>
          <w:rFonts w:ascii="Times New Roman" w:hAnsi="Times New Roman" w:cs="Times New Roman"/>
          <w:sz w:val="28"/>
          <w:szCs w:val="28"/>
        </w:rPr>
        <w:t>00159</w:t>
      </w:r>
      <w:r w:rsidRPr="002652E3">
        <w:rPr>
          <w:rFonts w:ascii="Times New Roman" w:hAnsi="Times New Roman" w:cs="Times New Roman"/>
          <w:sz w:val="28"/>
          <w:szCs w:val="28"/>
        </w:rPr>
        <w:t xml:space="preserve"> или </w:t>
      </w:r>
      <w:r w:rsidR="00346CAC">
        <w:rPr>
          <w:rFonts w:ascii="Times New Roman" w:hAnsi="Times New Roman" w:cs="Times New Roman"/>
          <w:sz w:val="28"/>
          <w:szCs w:val="28"/>
        </w:rPr>
        <w:t>0,0</w:t>
      </w:r>
      <w:r w:rsidR="00B13808">
        <w:rPr>
          <w:rFonts w:ascii="Times New Roman" w:hAnsi="Times New Roman" w:cs="Times New Roman"/>
          <w:sz w:val="28"/>
          <w:szCs w:val="28"/>
        </w:rPr>
        <w:t>2</w:t>
      </w:r>
      <w:r w:rsidRPr="002652E3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653452" w:rsidRPr="002652E3" w:rsidRDefault="00653452" w:rsidP="00863B2A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2E3">
        <w:rPr>
          <w:rFonts w:ascii="Times New Roman" w:hAnsi="Times New Roman" w:cs="Times New Roman"/>
          <w:sz w:val="28"/>
          <w:szCs w:val="28"/>
        </w:rPr>
        <w:t xml:space="preserve">Из данных табл. </w:t>
      </w:r>
      <w:r w:rsidR="00346CAC">
        <w:rPr>
          <w:rFonts w:ascii="Times New Roman" w:hAnsi="Times New Roman" w:cs="Times New Roman"/>
          <w:sz w:val="28"/>
          <w:szCs w:val="28"/>
        </w:rPr>
        <w:t>4.2.7</w:t>
      </w:r>
      <w:r w:rsidRPr="002652E3">
        <w:rPr>
          <w:rFonts w:ascii="Times New Roman" w:hAnsi="Times New Roman" w:cs="Times New Roman"/>
          <w:sz w:val="28"/>
          <w:szCs w:val="28"/>
        </w:rPr>
        <w:t>следует, что ВХР</w:t>
      </w:r>
      <w:r w:rsidR="00346CAC">
        <w:rPr>
          <w:rFonts w:ascii="Times New Roman" w:hAnsi="Times New Roman" w:cs="Times New Roman"/>
          <w:sz w:val="28"/>
          <w:szCs w:val="28"/>
        </w:rPr>
        <w:t>,</w:t>
      </w:r>
      <w:r w:rsidRPr="002652E3">
        <w:rPr>
          <w:rFonts w:ascii="Times New Roman" w:hAnsi="Times New Roman" w:cs="Times New Roman"/>
          <w:sz w:val="28"/>
          <w:szCs w:val="28"/>
        </w:rPr>
        <w:t xml:space="preserve"> РВК и РН достаточно </w:t>
      </w:r>
      <w:proofErr w:type="gramStart"/>
      <w:r w:rsidRPr="002652E3">
        <w:rPr>
          <w:rFonts w:ascii="Times New Roman" w:hAnsi="Times New Roman" w:cs="Times New Roman"/>
          <w:sz w:val="28"/>
          <w:szCs w:val="28"/>
        </w:rPr>
        <w:t>низкие</w:t>
      </w:r>
      <w:proofErr w:type="gramEnd"/>
      <w:r w:rsidRPr="002652E3">
        <w:rPr>
          <w:rFonts w:ascii="Times New Roman" w:hAnsi="Times New Roman" w:cs="Times New Roman"/>
          <w:sz w:val="28"/>
          <w:szCs w:val="28"/>
        </w:rPr>
        <w:t>, таким образом,  общая величина аудиторского риска также является низкой. Поэтому аудитор может позволить себе снизить реальные трудозатраты, уменьшить объем выборки, применить менее трудоемкие методы получения аудиторских доказательств.</w:t>
      </w:r>
    </w:p>
    <w:p w:rsidR="00653452" w:rsidRPr="002652E3" w:rsidRDefault="00653452" w:rsidP="00863B2A">
      <w:pPr>
        <w:suppressAutoHyphens/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52E3">
        <w:rPr>
          <w:rFonts w:ascii="Times New Roman" w:eastAsia="Calibri" w:hAnsi="Times New Roman" w:cs="Times New Roman"/>
          <w:sz w:val="28"/>
          <w:szCs w:val="28"/>
        </w:rPr>
        <w:t xml:space="preserve">Аудиторский риск равен </w:t>
      </w:r>
      <w:r w:rsidR="00346CAC">
        <w:rPr>
          <w:rFonts w:ascii="Times New Roman" w:eastAsia="Calibri" w:hAnsi="Times New Roman" w:cs="Times New Roman"/>
          <w:sz w:val="28"/>
          <w:szCs w:val="28"/>
        </w:rPr>
        <w:t>0,0</w:t>
      </w:r>
      <w:r w:rsidR="001B5FFA">
        <w:rPr>
          <w:rFonts w:ascii="Times New Roman" w:eastAsia="Calibri" w:hAnsi="Times New Roman" w:cs="Times New Roman"/>
          <w:sz w:val="28"/>
          <w:szCs w:val="28"/>
        </w:rPr>
        <w:t>2</w:t>
      </w:r>
      <w:r w:rsidRPr="002652E3">
        <w:rPr>
          <w:rFonts w:ascii="Times New Roman" w:eastAsia="Calibri" w:hAnsi="Times New Roman" w:cs="Times New Roman"/>
          <w:sz w:val="28"/>
          <w:szCs w:val="28"/>
        </w:rPr>
        <w:t xml:space="preserve"> %. Считается, что общий аудиторский риск не должен превышать 5 %.</w:t>
      </w:r>
    </w:p>
    <w:p w:rsidR="00D310E8" w:rsidRPr="00B13808" w:rsidRDefault="00653452" w:rsidP="00863B2A">
      <w:pPr>
        <w:suppressAutoHyphens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52E3">
        <w:rPr>
          <w:rFonts w:ascii="Times New Roman" w:hAnsi="Times New Roman" w:cs="Times New Roman"/>
          <w:color w:val="000000"/>
          <w:sz w:val="28"/>
          <w:szCs w:val="28"/>
        </w:rPr>
        <w:t>Программа аудита является развитием общего плана аудита и пред</w:t>
      </w:r>
      <w:r w:rsidRPr="002652E3">
        <w:rPr>
          <w:rFonts w:ascii="Times New Roman" w:hAnsi="Times New Roman" w:cs="Times New Roman"/>
          <w:color w:val="000000"/>
          <w:sz w:val="28"/>
          <w:szCs w:val="28"/>
        </w:rPr>
        <w:softHyphen/>
        <w:t>ставляет собой детальный перечень со</w:t>
      </w:r>
      <w:r w:rsidRPr="002652E3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держания аудиторских процедур, необ</w:t>
      </w:r>
      <w:r w:rsidRPr="002652E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652E3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ходимых для практической реализации плана аудита. Программа служит под</w:t>
      </w:r>
      <w:r w:rsidRPr="002652E3">
        <w:rPr>
          <w:rFonts w:ascii="Times New Roman" w:hAnsi="Times New Roman" w:cs="Times New Roman"/>
          <w:color w:val="000000"/>
          <w:sz w:val="28"/>
          <w:szCs w:val="28"/>
        </w:rPr>
        <w:softHyphen/>
        <w:t>робной инструкцией ассистентам ауди</w:t>
      </w:r>
      <w:r w:rsidRPr="002652E3">
        <w:rPr>
          <w:rFonts w:ascii="Times New Roman" w:hAnsi="Times New Roman" w:cs="Times New Roman"/>
          <w:color w:val="000000"/>
          <w:sz w:val="28"/>
          <w:szCs w:val="28"/>
        </w:rPr>
        <w:softHyphen/>
        <w:t>тора и одновременно является для руководителей аудиторской организац</w:t>
      </w:r>
      <w:proofErr w:type="gramStart"/>
      <w:r w:rsidRPr="002652E3">
        <w:rPr>
          <w:rFonts w:ascii="Times New Roman" w:hAnsi="Times New Roman" w:cs="Times New Roman"/>
          <w:color w:val="000000"/>
          <w:sz w:val="28"/>
          <w:szCs w:val="28"/>
        </w:rPr>
        <w:t>ии и ау</w:t>
      </w:r>
      <w:proofErr w:type="gramEnd"/>
      <w:r w:rsidRPr="002652E3">
        <w:rPr>
          <w:rFonts w:ascii="Times New Roman" w:hAnsi="Times New Roman" w:cs="Times New Roman"/>
          <w:color w:val="000000"/>
          <w:sz w:val="28"/>
          <w:szCs w:val="28"/>
        </w:rPr>
        <w:t>диторской группы средством кон</w:t>
      </w:r>
      <w:r w:rsidRPr="002652E3">
        <w:rPr>
          <w:rFonts w:ascii="Times New Roman" w:hAnsi="Times New Roman" w:cs="Times New Roman"/>
          <w:color w:val="000000"/>
          <w:sz w:val="28"/>
          <w:szCs w:val="28"/>
        </w:rPr>
        <w:softHyphen/>
        <w:t>троля качества работы.</w:t>
      </w:r>
    </w:p>
    <w:p w:rsidR="00653452" w:rsidRPr="002652E3" w:rsidRDefault="00653452" w:rsidP="009E6DA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652E3">
        <w:rPr>
          <w:color w:val="000000"/>
          <w:sz w:val="28"/>
          <w:szCs w:val="28"/>
        </w:rPr>
        <w:t>Проверяемая организация ОАО «</w:t>
      </w:r>
      <w:proofErr w:type="spellStart"/>
      <w:r w:rsidRPr="002652E3">
        <w:rPr>
          <w:color w:val="000000"/>
          <w:sz w:val="28"/>
          <w:szCs w:val="28"/>
        </w:rPr>
        <w:t>Ижсталь</w:t>
      </w:r>
      <w:proofErr w:type="spellEnd"/>
      <w:r w:rsidRPr="002652E3">
        <w:rPr>
          <w:color w:val="000000"/>
          <w:sz w:val="28"/>
          <w:szCs w:val="28"/>
        </w:rPr>
        <w:t>»</w:t>
      </w:r>
    </w:p>
    <w:p w:rsidR="00653452" w:rsidRPr="002652E3" w:rsidRDefault="00653452" w:rsidP="009E6DA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652E3">
        <w:rPr>
          <w:color w:val="000000"/>
          <w:sz w:val="28"/>
          <w:szCs w:val="28"/>
        </w:rPr>
        <w:t>Период аудита с 01.01.2016 г. по 31.12.2016 г.</w:t>
      </w:r>
    </w:p>
    <w:p w:rsidR="00653452" w:rsidRPr="002652E3" w:rsidRDefault="00653452" w:rsidP="009E6DA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652E3">
        <w:rPr>
          <w:color w:val="000000"/>
          <w:sz w:val="28"/>
          <w:szCs w:val="28"/>
        </w:rPr>
        <w:t>Количество человеко-часов 320</w:t>
      </w:r>
    </w:p>
    <w:p w:rsidR="00653452" w:rsidRPr="002652E3" w:rsidRDefault="00653452" w:rsidP="009E6DA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652E3">
        <w:rPr>
          <w:color w:val="000000"/>
          <w:sz w:val="28"/>
          <w:szCs w:val="28"/>
        </w:rPr>
        <w:t>Руководитель аудиторской группы Кузнецова Л.А.</w:t>
      </w:r>
    </w:p>
    <w:p w:rsidR="00653452" w:rsidRPr="002652E3" w:rsidRDefault="00653452" w:rsidP="009E6DA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652E3">
        <w:rPr>
          <w:color w:val="000000"/>
          <w:sz w:val="28"/>
          <w:szCs w:val="28"/>
        </w:rPr>
        <w:t>Ведущий аудитор Мерзлякова Г.К.</w:t>
      </w:r>
    </w:p>
    <w:p w:rsidR="00653452" w:rsidRPr="002652E3" w:rsidRDefault="00653452" w:rsidP="009E6DA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652E3">
        <w:rPr>
          <w:color w:val="000000"/>
          <w:sz w:val="28"/>
          <w:szCs w:val="28"/>
        </w:rPr>
        <w:t>Аудитор Нестерова И.А.</w:t>
      </w:r>
    </w:p>
    <w:p w:rsidR="00653452" w:rsidRPr="002652E3" w:rsidRDefault="00653452" w:rsidP="009E6DA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652E3">
        <w:rPr>
          <w:color w:val="000000"/>
          <w:sz w:val="28"/>
          <w:szCs w:val="28"/>
        </w:rPr>
        <w:t>Старший ассистент аудитора Копылова О.Н.</w:t>
      </w:r>
    </w:p>
    <w:p w:rsidR="00653452" w:rsidRPr="002652E3" w:rsidRDefault="00653452" w:rsidP="009E6DA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652E3">
        <w:rPr>
          <w:color w:val="000000"/>
          <w:sz w:val="28"/>
          <w:szCs w:val="28"/>
        </w:rPr>
        <w:t>Помощник ассистента Жукова И.М.</w:t>
      </w:r>
    </w:p>
    <w:p w:rsidR="00653452" w:rsidRPr="002652E3" w:rsidRDefault="00653452" w:rsidP="009E6DA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652E3">
        <w:rPr>
          <w:color w:val="000000"/>
          <w:sz w:val="28"/>
          <w:szCs w:val="28"/>
        </w:rPr>
        <w:t xml:space="preserve">Планируемый аудиторский риск </w:t>
      </w:r>
      <w:r w:rsidR="00B13808">
        <w:rPr>
          <w:color w:val="000000"/>
          <w:sz w:val="28"/>
          <w:szCs w:val="28"/>
        </w:rPr>
        <w:t>0,0</w:t>
      </w:r>
      <w:r w:rsidR="00B86259">
        <w:rPr>
          <w:color w:val="000000"/>
          <w:sz w:val="28"/>
          <w:szCs w:val="28"/>
        </w:rPr>
        <w:t>2</w:t>
      </w:r>
      <w:r w:rsidRPr="002652E3">
        <w:rPr>
          <w:color w:val="000000"/>
          <w:sz w:val="28"/>
          <w:szCs w:val="28"/>
        </w:rPr>
        <w:t xml:space="preserve"> %</w:t>
      </w:r>
    </w:p>
    <w:p w:rsidR="00653452" w:rsidRPr="002652E3" w:rsidRDefault="00653452" w:rsidP="009E6DA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652E3">
        <w:rPr>
          <w:color w:val="000000"/>
          <w:sz w:val="28"/>
          <w:szCs w:val="28"/>
        </w:rPr>
        <w:t>Планируемый уровень существенности</w:t>
      </w:r>
    </w:p>
    <w:p w:rsidR="00653452" w:rsidRPr="002652E3" w:rsidRDefault="00653452" w:rsidP="009E6DA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652E3">
        <w:rPr>
          <w:color w:val="000000"/>
          <w:sz w:val="28"/>
          <w:szCs w:val="28"/>
        </w:rPr>
        <w:t>1) Качественно – соответствие нормативным актам</w:t>
      </w:r>
    </w:p>
    <w:p w:rsidR="00653452" w:rsidRPr="002652E3" w:rsidRDefault="00653452" w:rsidP="009E6DA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652E3">
        <w:rPr>
          <w:color w:val="000000"/>
          <w:sz w:val="28"/>
          <w:szCs w:val="28"/>
        </w:rPr>
        <w:t>2) Количественно – 1%</w:t>
      </w:r>
    </w:p>
    <w:p w:rsidR="00653452" w:rsidRPr="00863B2A" w:rsidRDefault="00653452" w:rsidP="00863B2A">
      <w:pPr>
        <w:suppressAutoHyphens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3B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Таблица </w:t>
      </w:r>
      <w:r w:rsidR="002652E3" w:rsidRPr="00863B2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863B2A">
        <w:rPr>
          <w:rFonts w:ascii="Times New Roman" w:hAnsi="Times New Roman" w:cs="Times New Roman"/>
          <w:b/>
          <w:color w:val="000000"/>
          <w:sz w:val="28"/>
          <w:szCs w:val="28"/>
        </w:rPr>
        <w:t>.2.8</w:t>
      </w:r>
      <w:r w:rsidR="00B13808" w:rsidRPr="00863B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Общий план аудиторской проверки учета </w:t>
      </w:r>
      <w:r w:rsidR="00470150">
        <w:rPr>
          <w:rFonts w:ascii="Times New Roman" w:hAnsi="Times New Roman" w:cs="Times New Roman"/>
          <w:b/>
          <w:color w:val="000000"/>
          <w:sz w:val="28"/>
          <w:szCs w:val="28"/>
        </w:rPr>
        <w:t>материалов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82"/>
        <w:gridCol w:w="5055"/>
        <w:gridCol w:w="2322"/>
        <w:gridCol w:w="1930"/>
      </w:tblGrid>
      <w:tr w:rsidR="00653452" w:rsidRPr="00263648" w:rsidTr="00653452">
        <w:tc>
          <w:tcPr>
            <w:tcW w:w="582" w:type="dxa"/>
            <w:vAlign w:val="center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 xml:space="preserve">№ </w:t>
            </w:r>
            <w:proofErr w:type="gramStart"/>
            <w:r w:rsidRPr="001B42A5">
              <w:rPr>
                <w:sz w:val="24"/>
                <w:szCs w:val="24"/>
              </w:rPr>
              <w:t>п</w:t>
            </w:r>
            <w:proofErr w:type="gramEnd"/>
            <w:r w:rsidRPr="001B42A5">
              <w:rPr>
                <w:sz w:val="24"/>
                <w:szCs w:val="24"/>
              </w:rPr>
              <w:t>/п</w:t>
            </w:r>
          </w:p>
        </w:tc>
        <w:tc>
          <w:tcPr>
            <w:tcW w:w="5055" w:type="dxa"/>
            <w:vAlign w:val="center"/>
            <w:hideMark/>
          </w:tcPr>
          <w:p w:rsidR="00653452" w:rsidRPr="001B42A5" w:rsidRDefault="00653452" w:rsidP="002D6197">
            <w:pPr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Планируемые</w:t>
            </w:r>
          </w:p>
          <w:p w:rsidR="00653452" w:rsidRPr="001B42A5" w:rsidRDefault="00653452" w:rsidP="002D6197">
            <w:pPr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виды работ (комплексы задач)</w:t>
            </w:r>
          </w:p>
        </w:tc>
        <w:tc>
          <w:tcPr>
            <w:tcW w:w="2322" w:type="dxa"/>
            <w:vAlign w:val="center"/>
            <w:hideMark/>
          </w:tcPr>
          <w:p w:rsidR="00653452" w:rsidRPr="001B42A5" w:rsidRDefault="00653452" w:rsidP="002D6197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Период проведения</w:t>
            </w:r>
          </w:p>
        </w:tc>
        <w:tc>
          <w:tcPr>
            <w:tcW w:w="1930" w:type="dxa"/>
            <w:vAlign w:val="center"/>
            <w:hideMark/>
          </w:tcPr>
          <w:p w:rsidR="00653452" w:rsidRPr="001B42A5" w:rsidRDefault="00653452" w:rsidP="002D6197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Исполнители</w:t>
            </w:r>
          </w:p>
        </w:tc>
      </w:tr>
      <w:tr w:rsidR="00653452" w:rsidRPr="00263648" w:rsidTr="002D6197">
        <w:trPr>
          <w:trHeight w:val="1119"/>
        </w:trPr>
        <w:tc>
          <w:tcPr>
            <w:tcW w:w="582" w:type="dxa"/>
            <w:vAlign w:val="center"/>
            <w:hideMark/>
          </w:tcPr>
          <w:p w:rsidR="00653452" w:rsidRPr="001B42A5" w:rsidRDefault="00653452" w:rsidP="00653452">
            <w:pPr>
              <w:spacing w:before="100" w:beforeAutospacing="1" w:after="100" w:afterAutospacing="1" w:line="195" w:lineRule="atLeast"/>
              <w:jc w:val="center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  <w:hideMark/>
          </w:tcPr>
          <w:p w:rsidR="00EB3935" w:rsidRPr="00EB3935" w:rsidRDefault="00EB3935" w:rsidP="002D6197">
            <w:pPr>
              <w:contextualSpacing/>
              <w:jc w:val="both"/>
              <w:rPr>
                <w:sz w:val="24"/>
                <w:szCs w:val="24"/>
              </w:rPr>
            </w:pPr>
            <w:r w:rsidRPr="00EB3935">
              <w:rPr>
                <w:sz w:val="24"/>
                <w:szCs w:val="24"/>
              </w:rPr>
              <w:t>Проверка операций по поступлению</w:t>
            </w:r>
          </w:p>
          <w:p w:rsidR="00EB3935" w:rsidRPr="00EB3935" w:rsidRDefault="00EB3935" w:rsidP="002D6197">
            <w:pPr>
              <w:contextualSpacing/>
              <w:jc w:val="both"/>
              <w:rPr>
                <w:sz w:val="24"/>
                <w:szCs w:val="24"/>
              </w:rPr>
            </w:pPr>
            <w:r w:rsidRPr="00EB3935">
              <w:rPr>
                <w:sz w:val="24"/>
                <w:szCs w:val="24"/>
              </w:rPr>
              <w:t>материально-производственных</w:t>
            </w:r>
          </w:p>
          <w:p w:rsidR="00EB3935" w:rsidRPr="00EB3935" w:rsidRDefault="00EB3935" w:rsidP="002D6197">
            <w:pPr>
              <w:contextualSpacing/>
              <w:jc w:val="both"/>
              <w:rPr>
                <w:sz w:val="24"/>
                <w:szCs w:val="24"/>
              </w:rPr>
            </w:pPr>
            <w:r w:rsidRPr="00EB3935">
              <w:rPr>
                <w:sz w:val="24"/>
                <w:szCs w:val="24"/>
              </w:rPr>
              <w:t>запасов</w:t>
            </w:r>
          </w:p>
          <w:p w:rsidR="00653452" w:rsidRPr="001B42A5" w:rsidRDefault="00653452" w:rsidP="002D6197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  <w:hideMark/>
          </w:tcPr>
          <w:p w:rsidR="00653452" w:rsidRPr="001B42A5" w:rsidRDefault="00653452" w:rsidP="002D6197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 xml:space="preserve">Один раз в </w:t>
            </w:r>
            <w:r w:rsidR="00EB3935">
              <w:rPr>
                <w:sz w:val="24"/>
                <w:szCs w:val="24"/>
              </w:rPr>
              <w:t>квартал</w:t>
            </w:r>
          </w:p>
        </w:tc>
        <w:tc>
          <w:tcPr>
            <w:tcW w:w="1930" w:type="dxa"/>
            <w:vAlign w:val="center"/>
            <w:hideMark/>
          </w:tcPr>
          <w:p w:rsidR="00653452" w:rsidRPr="001B42A5" w:rsidRDefault="00653452" w:rsidP="002D6197">
            <w:pPr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Кузнецова Л.А.</w:t>
            </w:r>
          </w:p>
          <w:p w:rsidR="00653452" w:rsidRPr="001B42A5" w:rsidRDefault="00653452" w:rsidP="002D6197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Жукова И.М.</w:t>
            </w:r>
          </w:p>
        </w:tc>
      </w:tr>
      <w:tr w:rsidR="00653452" w:rsidRPr="00263648" w:rsidTr="00EB3935">
        <w:tc>
          <w:tcPr>
            <w:tcW w:w="582" w:type="dxa"/>
            <w:vAlign w:val="center"/>
            <w:hideMark/>
          </w:tcPr>
          <w:p w:rsidR="00653452" w:rsidRPr="001B42A5" w:rsidRDefault="00653452" w:rsidP="00EB3935">
            <w:pPr>
              <w:jc w:val="center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2</w:t>
            </w:r>
          </w:p>
        </w:tc>
        <w:tc>
          <w:tcPr>
            <w:tcW w:w="5055" w:type="dxa"/>
            <w:shd w:val="clear" w:color="auto" w:fill="auto"/>
            <w:vAlign w:val="center"/>
            <w:hideMark/>
          </w:tcPr>
          <w:p w:rsidR="00653452" w:rsidRPr="00EB3935" w:rsidRDefault="00EB3935" w:rsidP="002D6197">
            <w:pPr>
              <w:contextualSpacing/>
              <w:jc w:val="both"/>
              <w:rPr>
                <w:sz w:val="24"/>
                <w:szCs w:val="24"/>
              </w:rPr>
            </w:pPr>
            <w:r w:rsidRPr="00EB3935">
              <w:rPr>
                <w:sz w:val="24"/>
                <w:szCs w:val="24"/>
              </w:rPr>
              <w:t>Проверка аналитического учета движения материально-производственных запасов на складах организации</w:t>
            </w:r>
          </w:p>
        </w:tc>
        <w:tc>
          <w:tcPr>
            <w:tcW w:w="2322" w:type="dxa"/>
            <w:vAlign w:val="center"/>
            <w:hideMark/>
          </w:tcPr>
          <w:p w:rsidR="00653452" w:rsidRPr="001B42A5" w:rsidRDefault="00653452" w:rsidP="002D61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1930" w:type="dxa"/>
            <w:vAlign w:val="center"/>
            <w:hideMark/>
          </w:tcPr>
          <w:p w:rsidR="00653452" w:rsidRPr="001B42A5" w:rsidRDefault="00653452" w:rsidP="002D61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Кузнецова Л.А.</w:t>
            </w:r>
          </w:p>
          <w:p w:rsidR="00653452" w:rsidRPr="001B42A5" w:rsidRDefault="00653452" w:rsidP="002D61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Мерзлякова Г.К..</w:t>
            </w:r>
          </w:p>
        </w:tc>
      </w:tr>
      <w:tr w:rsidR="00653452" w:rsidRPr="00263648" w:rsidTr="00EB3935">
        <w:tc>
          <w:tcPr>
            <w:tcW w:w="582" w:type="dxa"/>
            <w:vAlign w:val="center"/>
            <w:hideMark/>
          </w:tcPr>
          <w:p w:rsidR="00653452" w:rsidRPr="001B42A5" w:rsidRDefault="00653452" w:rsidP="00EB3935">
            <w:pPr>
              <w:jc w:val="center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3</w:t>
            </w:r>
          </w:p>
        </w:tc>
        <w:tc>
          <w:tcPr>
            <w:tcW w:w="5055" w:type="dxa"/>
            <w:shd w:val="clear" w:color="auto" w:fill="auto"/>
            <w:vAlign w:val="center"/>
            <w:hideMark/>
          </w:tcPr>
          <w:p w:rsidR="00653452" w:rsidRPr="00EB3935" w:rsidRDefault="00EB3935" w:rsidP="002D6197">
            <w:pPr>
              <w:contextualSpacing/>
              <w:jc w:val="both"/>
              <w:rPr>
                <w:sz w:val="24"/>
                <w:szCs w:val="24"/>
              </w:rPr>
            </w:pPr>
            <w:r w:rsidRPr="00EB3935">
              <w:rPr>
                <w:sz w:val="24"/>
                <w:szCs w:val="24"/>
              </w:rPr>
              <w:t>Проверка учета использования материально-производственных запасов, списания недостач, потерь и хищений</w:t>
            </w:r>
          </w:p>
        </w:tc>
        <w:tc>
          <w:tcPr>
            <w:tcW w:w="2322" w:type="dxa"/>
            <w:vAlign w:val="center"/>
            <w:hideMark/>
          </w:tcPr>
          <w:p w:rsidR="00653452" w:rsidRPr="001B42A5" w:rsidRDefault="00653452" w:rsidP="002D61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1930" w:type="dxa"/>
            <w:vAlign w:val="center"/>
            <w:hideMark/>
          </w:tcPr>
          <w:p w:rsidR="00653452" w:rsidRPr="001B42A5" w:rsidRDefault="00653452" w:rsidP="002D61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Мерзлякова Г.К.</w:t>
            </w:r>
          </w:p>
          <w:p w:rsidR="00653452" w:rsidRPr="001B42A5" w:rsidRDefault="00653452" w:rsidP="002D61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Нестерова И.А..</w:t>
            </w:r>
          </w:p>
        </w:tc>
      </w:tr>
      <w:tr w:rsidR="00653452" w:rsidRPr="00263648" w:rsidTr="00EB3935">
        <w:trPr>
          <w:trHeight w:val="900"/>
        </w:trPr>
        <w:tc>
          <w:tcPr>
            <w:tcW w:w="582" w:type="dxa"/>
            <w:vAlign w:val="center"/>
            <w:hideMark/>
          </w:tcPr>
          <w:p w:rsidR="00653452" w:rsidRPr="001B42A5" w:rsidRDefault="00653452" w:rsidP="00EB3935">
            <w:pPr>
              <w:jc w:val="center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4</w:t>
            </w:r>
          </w:p>
        </w:tc>
        <w:tc>
          <w:tcPr>
            <w:tcW w:w="5055" w:type="dxa"/>
            <w:shd w:val="clear" w:color="auto" w:fill="auto"/>
            <w:vAlign w:val="center"/>
            <w:hideMark/>
          </w:tcPr>
          <w:p w:rsidR="00653452" w:rsidRPr="00EB3935" w:rsidRDefault="00EB3935" w:rsidP="002D6197">
            <w:pPr>
              <w:contextualSpacing/>
              <w:jc w:val="both"/>
              <w:rPr>
                <w:sz w:val="24"/>
                <w:szCs w:val="24"/>
              </w:rPr>
            </w:pPr>
            <w:r w:rsidRPr="00EB3935">
              <w:rPr>
                <w:sz w:val="24"/>
                <w:szCs w:val="24"/>
              </w:rPr>
              <w:t>Проверка сводного учета материально-производственных запасов</w:t>
            </w:r>
          </w:p>
        </w:tc>
        <w:tc>
          <w:tcPr>
            <w:tcW w:w="2322" w:type="dxa"/>
            <w:vAlign w:val="center"/>
            <w:hideMark/>
          </w:tcPr>
          <w:p w:rsidR="00653452" w:rsidRPr="001B42A5" w:rsidRDefault="00653452" w:rsidP="002D61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1930" w:type="dxa"/>
            <w:vAlign w:val="center"/>
            <w:hideMark/>
          </w:tcPr>
          <w:p w:rsidR="00653452" w:rsidRPr="001B42A5" w:rsidRDefault="00653452" w:rsidP="002D61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Кузнецова Л.А..</w:t>
            </w:r>
          </w:p>
        </w:tc>
      </w:tr>
      <w:tr w:rsidR="00EB3935" w:rsidRPr="00263648" w:rsidTr="00EB3935">
        <w:tc>
          <w:tcPr>
            <w:tcW w:w="582" w:type="dxa"/>
            <w:vAlign w:val="center"/>
            <w:hideMark/>
          </w:tcPr>
          <w:p w:rsidR="00EB3935" w:rsidRPr="001B42A5" w:rsidRDefault="00EB3935" w:rsidP="00EB3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55" w:type="dxa"/>
            <w:shd w:val="clear" w:color="auto" w:fill="auto"/>
            <w:vAlign w:val="center"/>
            <w:hideMark/>
          </w:tcPr>
          <w:p w:rsidR="00EB3935" w:rsidRPr="00EB3935" w:rsidRDefault="00EB3935" w:rsidP="002D6197">
            <w:pPr>
              <w:contextualSpacing/>
              <w:jc w:val="both"/>
              <w:rPr>
                <w:sz w:val="24"/>
                <w:szCs w:val="24"/>
              </w:rPr>
            </w:pPr>
            <w:r w:rsidRPr="00EB3935">
              <w:rPr>
                <w:sz w:val="24"/>
                <w:szCs w:val="24"/>
              </w:rPr>
              <w:t>Проведение анализа использования</w:t>
            </w:r>
          </w:p>
          <w:p w:rsidR="00EB3935" w:rsidRPr="00EB3935" w:rsidRDefault="00EB3935" w:rsidP="002D6197">
            <w:pPr>
              <w:contextualSpacing/>
              <w:jc w:val="both"/>
              <w:rPr>
                <w:sz w:val="24"/>
                <w:szCs w:val="24"/>
              </w:rPr>
            </w:pPr>
            <w:r w:rsidRPr="00EB3935">
              <w:rPr>
                <w:sz w:val="24"/>
                <w:szCs w:val="24"/>
              </w:rPr>
              <w:t>материально-производственных</w:t>
            </w:r>
          </w:p>
          <w:p w:rsidR="00EB3935" w:rsidRPr="00EB3935" w:rsidRDefault="00EB3935" w:rsidP="002D6197">
            <w:pPr>
              <w:contextualSpacing/>
              <w:jc w:val="both"/>
              <w:rPr>
                <w:sz w:val="24"/>
                <w:szCs w:val="24"/>
              </w:rPr>
            </w:pPr>
            <w:r w:rsidRPr="00EB3935">
              <w:rPr>
                <w:sz w:val="24"/>
                <w:szCs w:val="24"/>
              </w:rPr>
              <w:t>запасов</w:t>
            </w:r>
          </w:p>
          <w:p w:rsidR="00EB3935" w:rsidRPr="00EB3935" w:rsidRDefault="00EB3935" w:rsidP="002D6197">
            <w:pPr>
              <w:contextualSpacing/>
              <w:jc w:val="both"/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CCCCCC"/>
              </w:rPr>
            </w:pPr>
          </w:p>
        </w:tc>
        <w:tc>
          <w:tcPr>
            <w:tcW w:w="2322" w:type="dxa"/>
            <w:vAlign w:val="center"/>
            <w:hideMark/>
          </w:tcPr>
          <w:p w:rsidR="00EB3935" w:rsidRPr="001B42A5" w:rsidRDefault="00EB3935" w:rsidP="002D619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2016г.</w:t>
            </w:r>
          </w:p>
        </w:tc>
        <w:tc>
          <w:tcPr>
            <w:tcW w:w="1930" w:type="dxa"/>
            <w:vAlign w:val="center"/>
            <w:hideMark/>
          </w:tcPr>
          <w:p w:rsidR="00EB3935" w:rsidRPr="001B42A5" w:rsidRDefault="00EB3935" w:rsidP="002D61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Мерзлякова Г.К.</w:t>
            </w:r>
          </w:p>
          <w:p w:rsidR="00EB3935" w:rsidRPr="001B42A5" w:rsidRDefault="00EB3935" w:rsidP="002D6197">
            <w:pPr>
              <w:contextualSpacing/>
              <w:jc w:val="center"/>
              <w:rPr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Нестерова И.А..</w:t>
            </w:r>
          </w:p>
        </w:tc>
      </w:tr>
      <w:tr w:rsidR="00653452" w:rsidRPr="00263648" w:rsidTr="00653452">
        <w:tc>
          <w:tcPr>
            <w:tcW w:w="582" w:type="dxa"/>
            <w:vAlign w:val="center"/>
            <w:hideMark/>
          </w:tcPr>
          <w:p w:rsidR="00653452" w:rsidRPr="00263648" w:rsidRDefault="00653452" w:rsidP="00EB3935">
            <w:pPr>
              <w:jc w:val="center"/>
              <w:rPr>
                <w:b/>
              </w:rPr>
            </w:pPr>
          </w:p>
        </w:tc>
        <w:tc>
          <w:tcPr>
            <w:tcW w:w="5055" w:type="dxa"/>
            <w:vAlign w:val="center"/>
            <w:hideMark/>
          </w:tcPr>
          <w:p w:rsidR="00653452" w:rsidRPr="00263648" w:rsidRDefault="00653452" w:rsidP="002D6197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322" w:type="dxa"/>
            <w:vAlign w:val="center"/>
            <w:hideMark/>
          </w:tcPr>
          <w:p w:rsidR="00653452" w:rsidRPr="00263648" w:rsidRDefault="00653452" w:rsidP="00653452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930" w:type="dxa"/>
            <w:vAlign w:val="center"/>
            <w:hideMark/>
          </w:tcPr>
          <w:p w:rsidR="00653452" w:rsidRPr="00263648" w:rsidRDefault="00653452" w:rsidP="00653452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</w:tbl>
    <w:p w:rsidR="00BF3F3D" w:rsidRDefault="00BF3F3D" w:rsidP="002652E3">
      <w:pPr>
        <w:shd w:val="clear" w:color="auto" w:fill="FFFFFF"/>
        <w:tabs>
          <w:tab w:val="center" w:pos="4680"/>
          <w:tab w:val="left" w:pos="9355"/>
        </w:tabs>
        <w:spacing w:after="0" w:line="360" w:lineRule="auto"/>
        <w:ind w:left="0" w:right="-5"/>
        <w:rPr>
          <w:rFonts w:ascii="Times New Roman" w:hAnsi="Times New Roman" w:cs="Times New Roman"/>
          <w:sz w:val="28"/>
          <w:szCs w:val="28"/>
        </w:rPr>
      </w:pPr>
    </w:p>
    <w:p w:rsidR="00653452" w:rsidRPr="001B42A5" w:rsidRDefault="00653452" w:rsidP="002652E3">
      <w:pPr>
        <w:shd w:val="clear" w:color="auto" w:fill="FFFFFF"/>
        <w:tabs>
          <w:tab w:val="center" w:pos="4680"/>
          <w:tab w:val="left" w:pos="9355"/>
        </w:tabs>
        <w:spacing w:after="0" w:line="360" w:lineRule="auto"/>
        <w:ind w:left="0" w:right="-5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>Программа проведения аудита материальных ценностей в ОАО «</w:t>
      </w:r>
      <w:proofErr w:type="spellStart"/>
      <w:r w:rsidRPr="001B42A5">
        <w:rPr>
          <w:rFonts w:ascii="Times New Roman" w:hAnsi="Times New Roman" w:cs="Times New Roman"/>
          <w:sz w:val="28"/>
          <w:szCs w:val="28"/>
        </w:rPr>
        <w:t>Ижсталь</w:t>
      </w:r>
      <w:proofErr w:type="spellEnd"/>
      <w:r w:rsidRPr="001B42A5">
        <w:rPr>
          <w:rFonts w:ascii="Times New Roman" w:hAnsi="Times New Roman" w:cs="Times New Roman"/>
          <w:sz w:val="28"/>
          <w:szCs w:val="28"/>
        </w:rPr>
        <w:t>»</w:t>
      </w:r>
    </w:p>
    <w:p w:rsidR="00653452" w:rsidRPr="001B42A5" w:rsidRDefault="00653452" w:rsidP="001B42A5">
      <w:pPr>
        <w:shd w:val="clear" w:color="auto" w:fill="FFFFFF"/>
        <w:tabs>
          <w:tab w:val="left" w:pos="9355"/>
        </w:tabs>
        <w:spacing w:after="0" w:line="360" w:lineRule="auto"/>
        <w:ind w:left="0"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>Проверяемая организация ОАО «</w:t>
      </w:r>
      <w:proofErr w:type="spellStart"/>
      <w:r w:rsidRPr="001B42A5">
        <w:rPr>
          <w:rFonts w:ascii="Times New Roman" w:hAnsi="Times New Roman" w:cs="Times New Roman"/>
          <w:sz w:val="28"/>
          <w:szCs w:val="28"/>
        </w:rPr>
        <w:t>Ижсталь</w:t>
      </w:r>
      <w:proofErr w:type="spellEnd"/>
      <w:r w:rsidRPr="001B42A5">
        <w:rPr>
          <w:rFonts w:ascii="Times New Roman" w:hAnsi="Times New Roman" w:cs="Times New Roman"/>
          <w:sz w:val="28"/>
          <w:szCs w:val="28"/>
        </w:rPr>
        <w:t>»</w:t>
      </w:r>
    </w:p>
    <w:p w:rsidR="00653452" w:rsidRPr="001B42A5" w:rsidRDefault="00653452" w:rsidP="001B42A5">
      <w:pPr>
        <w:shd w:val="clear" w:color="auto" w:fill="FFFFFF"/>
        <w:tabs>
          <w:tab w:val="left" w:pos="9355"/>
        </w:tabs>
        <w:spacing w:after="0" w:line="360" w:lineRule="auto"/>
        <w:ind w:left="0"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>Период аудита с 01.01.2016г. по 31.12.2016г.</w:t>
      </w:r>
    </w:p>
    <w:p w:rsidR="00653452" w:rsidRPr="001B42A5" w:rsidRDefault="00653452" w:rsidP="001B42A5">
      <w:pPr>
        <w:shd w:val="clear" w:color="auto" w:fill="FFFFFF"/>
        <w:tabs>
          <w:tab w:val="left" w:pos="9355"/>
        </w:tabs>
        <w:spacing w:after="0" w:line="360" w:lineRule="auto"/>
        <w:ind w:left="0"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>Количество человеко-часов 320</w:t>
      </w:r>
    </w:p>
    <w:p w:rsidR="00653452" w:rsidRPr="001B42A5" w:rsidRDefault="00653452" w:rsidP="001B42A5">
      <w:pPr>
        <w:shd w:val="clear" w:color="auto" w:fill="FFFFFF"/>
        <w:tabs>
          <w:tab w:val="left" w:pos="9355"/>
        </w:tabs>
        <w:spacing w:after="0" w:line="360" w:lineRule="auto"/>
        <w:ind w:left="0"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>Руководитель аудиторской группы Кузнецова Л.А.</w:t>
      </w:r>
    </w:p>
    <w:p w:rsidR="00653452" w:rsidRPr="001B42A5" w:rsidRDefault="00653452" w:rsidP="001B42A5">
      <w:pPr>
        <w:shd w:val="clear" w:color="auto" w:fill="FFFFFF"/>
        <w:tabs>
          <w:tab w:val="left" w:pos="9355"/>
        </w:tabs>
        <w:spacing w:after="0" w:line="360" w:lineRule="auto"/>
        <w:ind w:left="0"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>Ведущий аудитор Мерзлякова Г.К.</w:t>
      </w:r>
    </w:p>
    <w:p w:rsidR="00653452" w:rsidRPr="001B42A5" w:rsidRDefault="00653452" w:rsidP="001B42A5">
      <w:pPr>
        <w:shd w:val="clear" w:color="auto" w:fill="FFFFFF"/>
        <w:tabs>
          <w:tab w:val="left" w:pos="9355"/>
        </w:tabs>
        <w:spacing w:after="0" w:line="360" w:lineRule="auto"/>
        <w:ind w:left="0"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>Аудитор Нестерова И.А.</w:t>
      </w:r>
    </w:p>
    <w:p w:rsidR="00653452" w:rsidRPr="001B42A5" w:rsidRDefault="00653452" w:rsidP="001B42A5">
      <w:pPr>
        <w:shd w:val="clear" w:color="auto" w:fill="FFFFFF"/>
        <w:tabs>
          <w:tab w:val="left" w:pos="9355"/>
        </w:tabs>
        <w:spacing w:after="0" w:line="360" w:lineRule="auto"/>
        <w:ind w:left="0"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>Старший ассистент аудитора Копылова О.Н.</w:t>
      </w:r>
    </w:p>
    <w:p w:rsidR="00653452" w:rsidRPr="001B42A5" w:rsidRDefault="00653452" w:rsidP="001B42A5">
      <w:pPr>
        <w:shd w:val="clear" w:color="auto" w:fill="FFFFFF"/>
        <w:tabs>
          <w:tab w:val="left" w:pos="9355"/>
        </w:tabs>
        <w:spacing w:after="0" w:line="360" w:lineRule="auto"/>
        <w:ind w:left="0"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>Помощник ассистента Жукова И.М.</w:t>
      </w:r>
    </w:p>
    <w:p w:rsidR="00653452" w:rsidRPr="001B42A5" w:rsidRDefault="00653452" w:rsidP="001B42A5">
      <w:pPr>
        <w:shd w:val="clear" w:color="auto" w:fill="FFFFFF"/>
        <w:tabs>
          <w:tab w:val="left" w:pos="9355"/>
        </w:tabs>
        <w:spacing w:after="0" w:line="360" w:lineRule="auto"/>
        <w:ind w:left="0"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Планируемый аудиторский риск </w:t>
      </w:r>
      <w:r w:rsidR="00B86259">
        <w:rPr>
          <w:rFonts w:ascii="Times New Roman" w:hAnsi="Times New Roman" w:cs="Times New Roman"/>
          <w:sz w:val="28"/>
          <w:szCs w:val="28"/>
        </w:rPr>
        <w:t>0,2</w:t>
      </w:r>
      <w:r w:rsidRPr="001B42A5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653452" w:rsidRPr="001B42A5" w:rsidRDefault="00653452" w:rsidP="001B42A5">
      <w:pPr>
        <w:shd w:val="clear" w:color="auto" w:fill="FFFFFF"/>
        <w:tabs>
          <w:tab w:val="left" w:pos="9355"/>
        </w:tabs>
        <w:spacing w:after="0" w:line="360" w:lineRule="auto"/>
        <w:ind w:left="0"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>Планируемый уровень существенности</w:t>
      </w:r>
    </w:p>
    <w:p w:rsidR="00653452" w:rsidRPr="001B42A5" w:rsidRDefault="00653452" w:rsidP="001B42A5">
      <w:pPr>
        <w:shd w:val="clear" w:color="auto" w:fill="FFFFFF"/>
        <w:tabs>
          <w:tab w:val="left" w:pos="9355"/>
        </w:tabs>
        <w:spacing w:after="0" w:line="360" w:lineRule="auto"/>
        <w:ind w:left="0" w:right="-5" w:firstLine="2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>1) Качественно – соответствие нормативным актам</w:t>
      </w:r>
    </w:p>
    <w:p w:rsidR="00653452" w:rsidRPr="001B42A5" w:rsidRDefault="00653452" w:rsidP="001B42A5">
      <w:pPr>
        <w:shd w:val="clear" w:color="auto" w:fill="FFFFFF"/>
        <w:tabs>
          <w:tab w:val="left" w:pos="9355"/>
        </w:tabs>
        <w:spacing w:after="0" w:line="360" w:lineRule="auto"/>
        <w:ind w:left="0" w:right="-5" w:firstLine="238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>2) Количественно – 1%</w:t>
      </w:r>
    </w:p>
    <w:p w:rsidR="00653452" w:rsidRPr="00863B2A" w:rsidRDefault="00653452" w:rsidP="00863B2A">
      <w:pPr>
        <w:shd w:val="clear" w:color="auto" w:fill="FFFFFF"/>
        <w:tabs>
          <w:tab w:val="center" w:pos="4680"/>
          <w:tab w:val="left" w:pos="9355"/>
        </w:tabs>
        <w:spacing w:after="0" w:line="360" w:lineRule="auto"/>
        <w:ind w:left="0" w:right="-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B2A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E12760" w:rsidRPr="00863B2A">
        <w:rPr>
          <w:rFonts w:ascii="Times New Roman" w:hAnsi="Times New Roman" w:cs="Times New Roman"/>
          <w:b/>
          <w:sz w:val="28"/>
          <w:szCs w:val="28"/>
        </w:rPr>
        <w:t>4</w:t>
      </w:r>
      <w:r w:rsidRPr="00863B2A">
        <w:rPr>
          <w:rFonts w:ascii="Times New Roman" w:hAnsi="Times New Roman" w:cs="Times New Roman"/>
          <w:b/>
          <w:sz w:val="28"/>
          <w:szCs w:val="28"/>
        </w:rPr>
        <w:t>.2.9</w:t>
      </w:r>
      <w:r w:rsidR="00B86259" w:rsidRPr="00863B2A">
        <w:rPr>
          <w:rFonts w:ascii="Times New Roman" w:hAnsi="Times New Roman" w:cs="Times New Roman"/>
          <w:b/>
          <w:sz w:val="28"/>
          <w:szCs w:val="28"/>
        </w:rPr>
        <w:tab/>
      </w:r>
      <w:r w:rsidR="00863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B2A" w:rsidRPr="00863B2A">
        <w:rPr>
          <w:rFonts w:ascii="Times New Roman" w:hAnsi="Times New Roman" w:cs="Times New Roman"/>
          <w:sz w:val="28"/>
          <w:szCs w:val="28"/>
        </w:rPr>
        <w:t>-</w:t>
      </w:r>
      <w:r w:rsidR="00B86259" w:rsidRPr="00863B2A">
        <w:rPr>
          <w:rFonts w:ascii="Times New Roman" w:hAnsi="Times New Roman" w:cs="Times New Roman"/>
          <w:b/>
          <w:sz w:val="28"/>
          <w:szCs w:val="28"/>
        </w:rPr>
        <w:t xml:space="preserve"> Программа проведения аудита </w:t>
      </w:r>
      <w:r w:rsidR="00BF3F3D">
        <w:rPr>
          <w:rFonts w:ascii="Times New Roman" w:hAnsi="Times New Roman" w:cs="Times New Roman"/>
          <w:b/>
          <w:sz w:val="28"/>
          <w:szCs w:val="28"/>
        </w:rPr>
        <w:t xml:space="preserve">материалов </w:t>
      </w:r>
      <w:r w:rsidR="00B86259" w:rsidRPr="00863B2A">
        <w:rPr>
          <w:rFonts w:ascii="Times New Roman" w:hAnsi="Times New Roman" w:cs="Times New Roman"/>
          <w:b/>
          <w:sz w:val="28"/>
          <w:szCs w:val="28"/>
        </w:rPr>
        <w:t>в ОАО «</w:t>
      </w:r>
      <w:proofErr w:type="spellStart"/>
      <w:r w:rsidR="00B86259" w:rsidRPr="00863B2A">
        <w:rPr>
          <w:rFonts w:ascii="Times New Roman" w:hAnsi="Times New Roman" w:cs="Times New Roman"/>
          <w:b/>
          <w:sz w:val="28"/>
          <w:szCs w:val="28"/>
        </w:rPr>
        <w:t>Ижсталь</w:t>
      </w:r>
      <w:proofErr w:type="spellEnd"/>
      <w:r w:rsidR="00B86259" w:rsidRPr="00863B2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392"/>
        <w:gridCol w:w="3433"/>
        <w:gridCol w:w="1840"/>
        <w:gridCol w:w="1593"/>
        <w:gridCol w:w="2773"/>
      </w:tblGrid>
      <w:tr w:rsidR="00653452" w:rsidRPr="001B42A5" w:rsidTr="00863B2A">
        <w:tc>
          <w:tcPr>
            <w:tcW w:w="392" w:type="dxa"/>
            <w:hideMark/>
          </w:tcPr>
          <w:p w:rsidR="00653452" w:rsidRPr="001B42A5" w:rsidRDefault="00653452" w:rsidP="001B42A5">
            <w:pPr>
              <w:spacing w:before="100" w:beforeAutospacing="1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3" w:type="dxa"/>
            <w:hideMark/>
          </w:tcPr>
          <w:p w:rsidR="00653452" w:rsidRPr="001B42A5" w:rsidRDefault="00653452" w:rsidP="00653452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аудиторских процедур</w:t>
            </w:r>
          </w:p>
        </w:tc>
        <w:tc>
          <w:tcPr>
            <w:tcW w:w="1840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1593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773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Рабочие документы аудитора</w:t>
            </w:r>
          </w:p>
        </w:tc>
      </w:tr>
      <w:tr w:rsidR="00863B2A" w:rsidRPr="001B42A5" w:rsidTr="00863B2A">
        <w:tc>
          <w:tcPr>
            <w:tcW w:w="392" w:type="dxa"/>
            <w:hideMark/>
          </w:tcPr>
          <w:p w:rsidR="00863B2A" w:rsidRPr="00863B2A" w:rsidRDefault="00863B2A" w:rsidP="00863B2A">
            <w:pPr>
              <w:spacing w:before="100" w:beforeAutospacing="1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hideMark/>
          </w:tcPr>
          <w:p w:rsidR="00863B2A" w:rsidRPr="00863B2A" w:rsidRDefault="00863B2A" w:rsidP="00863B2A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hideMark/>
          </w:tcPr>
          <w:p w:rsidR="00863B2A" w:rsidRPr="00863B2A" w:rsidRDefault="00863B2A" w:rsidP="00863B2A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hideMark/>
          </w:tcPr>
          <w:p w:rsidR="00863B2A" w:rsidRPr="00863B2A" w:rsidRDefault="00863B2A" w:rsidP="00863B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  <w:hideMark/>
          </w:tcPr>
          <w:p w:rsidR="00863B2A" w:rsidRPr="00863B2A" w:rsidRDefault="00863B2A" w:rsidP="00863B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3452" w:rsidRPr="001B42A5" w:rsidTr="00653452">
        <w:trPr>
          <w:trHeight w:val="225"/>
        </w:trPr>
        <w:tc>
          <w:tcPr>
            <w:tcW w:w="10031" w:type="dxa"/>
            <w:gridSpan w:val="5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1. Аудит операций по поступлению материальных ценностей</w:t>
            </w:r>
          </w:p>
        </w:tc>
      </w:tr>
      <w:tr w:rsidR="00653452" w:rsidRPr="001B42A5" w:rsidTr="00653452">
        <w:trPr>
          <w:trHeight w:val="963"/>
        </w:trPr>
        <w:tc>
          <w:tcPr>
            <w:tcW w:w="392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33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Аудит учета операций по приобретению (купле) материальных ценностей</w:t>
            </w:r>
          </w:p>
        </w:tc>
        <w:tc>
          <w:tcPr>
            <w:tcW w:w="1840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3" w:type="dxa"/>
            <w:hideMark/>
          </w:tcPr>
          <w:p w:rsidR="00653452" w:rsidRPr="001B42A5" w:rsidRDefault="00653452" w:rsidP="00653452">
            <w:pPr>
              <w:spacing w:before="100" w:beforeAutospacing="1"/>
              <w:ind w:left="-136" w:right="-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  <w:p w:rsidR="00653452" w:rsidRPr="001B42A5" w:rsidRDefault="00653452" w:rsidP="00653452">
            <w:pPr>
              <w:spacing w:before="100" w:beforeAutospacing="1" w:after="100" w:afterAutospacing="1"/>
              <w:ind w:left="-136" w:right="-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Мерзлякова Г.К.</w:t>
            </w:r>
          </w:p>
        </w:tc>
        <w:tc>
          <w:tcPr>
            <w:tcW w:w="2773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Ведомости по учету поступления</w:t>
            </w:r>
          </w:p>
        </w:tc>
      </w:tr>
      <w:tr w:rsidR="00653452" w:rsidRPr="001B42A5" w:rsidTr="00653452">
        <w:trPr>
          <w:trHeight w:val="990"/>
        </w:trPr>
        <w:tc>
          <w:tcPr>
            <w:tcW w:w="392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33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Аудит учета операций по поступлению передаче материалов в порядке обмена (бартер)</w:t>
            </w:r>
          </w:p>
        </w:tc>
        <w:tc>
          <w:tcPr>
            <w:tcW w:w="1840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3" w:type="dxa"/>
            <w:hideMark/>
          </w:tcPr>
          <w:p w:rsidR="00653452" w:rsidRPr="001B42A5" w:rsidRDefault="00653452" w:rsidP="00653452">
            <w:pPr>
              <w:spacing w:before="100" w:beforeAutospacing="1"/>
              <w:ind w:left="-136" w:right="-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Нестерова И.А.</w:t>
            </w:r>
          </w:p>
          <w:p w:rsidR="00653452" w:rsidRPr="001B42A5" w:rsidRDefault="00653452" w:rsidP="00653452">
            <w:pPr>
              <w:spacing w:before="100" w:beforeAutospacing="1" w:after="100" w:afterAutospacing="1"/>
              <w:ind w:left="-136" w:right="-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Копылова О.Н.</w:t>
            </w:r>
          </w:p>
        </w:tc>
        <w:tc>
          <w:tcPr>
            <w:tcW w:w="2773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Ведомости по учету поступления</w:t>
            </w:r>
          </w:p>
        </w:tc>
      </w:tr>
      <w:tr w:rsidR="00653452" w:rsidRPr="001B42A5" w:rsidTr="00653452">
        <w:trPr>
          <w:trHeight w:val="1212"/>
        </w:trPr>
        <w:tc>
          <w:tcPr>
            <w:tcW w:w="392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33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Аудит учета прочих операций по поступлению материалов (безвозмездно при взносе вклада в уставный капитал и др.)</w:t>
            </w:r>
          </w:p>
        </w:tc>
        <w:tc>
          <w:tcPr>
            <w:tcW w:w="1840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3" w:type="dxa"/>
            <w:hideMark/>
          </w:tcPr>
          <w:p w:rsidR="00653452" w:rsidRPr="001B42A5" w:rsidRDefault="00653452" w:rsidP="00653452">
            <w:pPr>
              <w:spacing w:before="100" w:beforeAutospacing="1"/>
              <w:ind w:left="-136" w:right="-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  <w:p w:rsidR="00653452" w:rsidRPr="001B42A5" w:rsidRDefault="00653452" w:rsidP="00653452">
            <w:pPr>
              <w:spacing w:before="100" w:beforeAutospacing="1" w:after="100" w:afterAutospacing="1"/>
              <w:ind w:left="-136" w:right="-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Мерзлякова Г.К.</w:t>
            </w:r>
          </w:p>
        </w:tc>
        <w:tc>
          <w:tcPr>
            <w:tcW w:w="2773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Ведомости по учету поступления</w:t>
            </w:r>
          </w:p>
        </w:tc>
      </w:tr>
    </w:tbl>
    <w:tbl>
      <w:tblPr>
        <w:tblStyle w:val="11"/>
        <w:tblpPr w:leftFromText="180" w:rightFromText="180" w:vertAnchor="text" w:horzAnchor="margin" w:tblpY="2"/>
        <w:tblW w:w="10031" w:type="dxa"/>
        <w:tblLook w:val="04A0" w:firstRow="1" w:lastRow="0" w:firstColumn="1" w:lastColumn="0" w:noHBand="0" w:noVBand="1"/>
      </w:tblPr>
      <w:tblGrid>
        <w:gridCol w:w="322"/>
        <w:gridCol w:w="70"/>
        <w:gridCol w:w="3483"/>
        <w:gridCol w:w="1762"/>
        <w:gridCol w:w="1575"/>
        <w:gridCol w:w="2819"/>
      </w:tblGrid>
      <w:tr w:rsidR="00653452" w:rsidRPr="001B42A5" w:rsidTr="00863B2A">
        <w:trPr>
          <w:trHeight w:val="990"/>
        </w:trPr>
        <w:tc>
          <w:tcPr>
            <w:tcW w:w="10031" w:type="dxa"/>
            <w:gridSpan w:val="6"/>
            <w:hideMark/>
          </w:tcPr>
          <w:p w:rsidR="00653452" w:rsidRPr="001B42A5" w:rsidRDefault="00653452" w:rsidP="00653452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2. Аудит аналитического учета движения материальных ценностей</w:t>
            </w:r>
          </w:p>
          <w:p w:rsidR="00653452" w:rsidRPr="001B42A5" w:rsidRDefault="00653452" w:rsidP="00653452">
            <w:pPr>
              <w:spacing w:after="100" w:afterAutospacing="1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на складах предприятия</w:t>
            </w:r>
          </w:p>
        </w:tc>
      </w:tr>
      <w:tr w:rsidR="00863B2A" w:rsidRPr="001B42A5" w:rsidTr="00863B2A">
        <w:trPr>
          <w:trHeight w:val="698"/>
        </w:trPr>
        <w:tc>
          <w:tcPr>
            <w:tcW w:w="10031" w:type="dxa"/>
            <w:gridSpan w:val="6"/>
            <w:tcBorders>
              <w:top w:val="nil"/>
              <w:left w:val="nil"/>
              <w:right w:val="nil"/>
            </w:tcBorders>
            <w:vAlign w:val="bottom"/>
            <w:hideMark/>
          </w:tcPr>
          <w:p w:rsidR="00863B2A" w:rsidRPr="00863B2A" w:rsidRDefault="00863B2A" w:rsidP="00863B2A">
            <w:pPr>
              <w:ind w:right="-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B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Продолжение таблицы 4.2.9</w:t>
            </w:r>
          </w:p>
        </w:tc>
      </w:tr>
      <w:tr w:rsidR="00863B2A" w:rsidRPr="001B42A5" w:rsidTr="00863B2A">
        <w:trPr>
          <w:trHeight w:val="555"/>
        </w:trPr>
        <w:tc>
          <w:tcPr>
            <w:tcW w:w="392" w:type="dxa"/>
            <w:gridSpan w:val="2"/>
            <w:hideMark/>
          </w:tcPr>
          <w:p w:rsidR="00863B2A" w:rsidRPr="00863B2A" w:rsidRDefault="00863B2A" w:rsidP="00863B2A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hideMark/>
          </w:tcPr>
          <w:p w:rsidR="00863B2A" w:rsidRPr="00863B2A" w:rsidRDefault="00863B2A" w:rsidP="00863B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hideMark/>
          </w:tcPr>
          <w:p w:rsidR="00863B2A" w:rsidRPr="00863B2A" w:rsidRDefault="00863B2A" w:rsidP="00863B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hideMark/>
          </w:tcPr>
          <w:p w:rsidR="00863B2A" w:rsidRPr="00863B2A" w:rsidRDefault="00863B2A" w:rsidP="00863B2A">
            <w:pPr>
              <w:spacing w:before="100" w:beforeAutospacing="1"/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  <w:hideMark/>
          </w:tcPr>
          <w:p w:rsidR="00863B2A" w:rsidRPr="00863B2A" w:rsidRDefault="00863B2A" w:rsidP="00863B2A">
            <w:pPr>
              <w:spacing w:before="100" w:beforeAutospacing="1" w:after="100" w:afterAutospacing="1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3452" w:rsidRPr="001B42A5" w:rsidTr="00653452">
        <w:trPr>
          <w:trHeight w:val="1991"/>
        </w:trPr>
        <w:tc>
          <w:tcPr>
            <w:tcW w:w="392" w:type="dxa"/>
            <w:gridSpan w:val="2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83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организации хранения материальных ценностей (наличие </w:t>
            </w:r>
            <w:proofErr w:type="spellStart"/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1B42A5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 стеллажей и тары, состояние картотеки складских карточек)</w:t>
            </w:r>
          </w:p>
        </w:tc>
        <w:tc>
          <w:tcPr>
            <w:tcW w:w="1762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1575" w:type="dxa"/>
            <w:hideMark/>
          </w:tcPr>
          <w:p w:rsidR="00653452" w:rsidRPr="001B42A5" w:rsidRDefault="00653452" w:rsidP="00653452">
            <w:pPr>
              <w:spacing w:before="100" w:beforeAutospacing="1"/>
              <w:ind w:left="-108" w:right="-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  <w:p w:rsidR="00653452" w:rsidRPr="001B42A5" w:rsidRDefault="00653452" w:rsidP="00653452">
            <w:pPr>
              <w:spacing w:before="100" w:beforeAutospacing="1" w:after="100" w:afterAutospacing="1"/>
              <w:ind w:left="-108" w:right="-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Жукова И.М.</w:t>
            </w:r>
          </w:p>
        </w:tc>
        <w:tc>
          <w:tcPr>
            <w:tcW w:w="2819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right="-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о приемке материалов, технические паспорта по </w:t>
            </w:r>
            <w:proofErr w:type="spellStart"/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весоизмерительным</w:t>
            </w:r>
            <w:proofErr w:type="spellEnd"/>
            <w:r w:rsidRPr="001B42A5">
              <w:rPr>
                <w:rFonts w:ascii="Times New Roman" w:hAnsi="Times New Roman" w:cs="Times New Roman"/>
                <w:sz w:val="24"/>
                <w:szCs w:val="24"/>
              </w:rPr>
              <w:t xml:space="preserve"> приборам, книги санитарного состояния складов</w:t>
            </w:r>
          </w:p>
        </w:tc>
      </w:tr>
      <w:tr w:rsidR="00653452" w:rsidRPr="001B42A5" w:rsidTr="00653452">
        <w:trPr>
          <w:trHeight w:val="1255"/>
        </w:trPr>
        <w:tc>
          <w:tcPr>
            <w:tcW w:w="392" w:type="dxa"/>
            <w:gridSpan w:val="2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83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пропускной системы при ввозе и вывозе материальных ценностей с предприятия</w:t>
            </w:r>
          </w:p>
        </w:tc>
        <w:tc>
          <w:tcPr>
            <w:tcW w:w="1762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1575" w:type="dxa"/>
            <w:hideMark/>
          </w:tcPr>
          <w:p w:rsidR="00653452" w:rsidRPr="001B42A5" w:rsidRDefault="00653452" w:rsidP="00653452">
            <w:pPr>
              <w:spacing w:before="100" w:beforeAutospacing="1"/>
              <w:ind w:left="-108" w:right="-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2819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Книга регистрации пропусков, сообщения работников охраны и кладовщиков</w:t>
            </w:r>
          </w:p>
        </w:tc>
      </w:tr>
      <w:tr w:rsidR="00653452" w:rsidRPr="001B42A5" w:rsidTr="00653452">
        <w:trPr>
          <w:trHeight w:val="1215"/>
        </w:trPr>
        <w:tc>
          <w:tcPr>
            <w:tcW w:w="392" w:type="dxa"/>
            <w:gridSpan w:val="2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83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Проверка полноты оприходования ценностей и правильность их оценки</w:t>
            </w:r>
          </w:p>
        </w:tc>
        <w:tc>
          <w:tcPr>
            <w:tcW w:w="1762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5" w:type="dxa"/>
            <w:hideMark/>
          </w:tcPr>
          <w:p w:rsidR="00653452" w:rsidRPr="001B42A5" w:rsidRDefault="00653452" w:rsidP="00653452">
            <w:pPr>
              <w:spacing w:before="100" w:beforeAutospacing="1"/>
              <w:ind w:left="-108" w:right="-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  <w:p w:rsidR="00653452" w:rsidRPr="001B42A5" w:rsidRDefault="00653452" w:rsidP="00653452">
            <w:pPr>
              <w:spacing w:before="100" w:beforeAutospacing="1" w:after="100" w:afterAutospacing="1"/>
              <w:ind w:left="-108" w:right="-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Мерзлякова Г.К.</w:t>
            </w:r>
          </w:p>
        </w:tc>
        <w:tc>
          <w:tcPr>
            <w:tcW w:w="2819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Таблицы сверки внутренних документов с документами поставщиков</w:t>
            </w:r>
          </w:p>
        </w:tc>
      </w:tr>
      <w:tr w:rsidR="00653452" w:rsidRPr="001B42A5" w:rsidTr="00653452">
        <w:trPr>
          <w:trHeight w:val="930"/>
        </w:trPr>
        <w:tc>
          <w:tcPr>
            <w:tcW w:w="392" w:type="dxa"/>
            <w:gridSpan w:val="2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83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данных складского учета данным бухгалтерского учета по складам, субсчетам и номенклатурным номерам материалов</w:t>
            </w:r>
          </w:p>
        </w:tc>
        <w:tc>
          <w:tcPr>
            <w:tcW w:w="1762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5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left="-108" w:right="-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Мерзлякова Г.К.</w:t>
            </w:r>
          </w:p>
        </w:tc>
        <w:tc>
          <w:tcPr>
            <w:tcW w:w="2819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Оборотные ведомости</w:t>
            </w:r>
            <w:proofErr w:type="gramStart"/>
            <w:r w:rsidRPr="001B42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B42A5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складского учета</w:t>
            </w:r>
          </w:p>
        </w:tc>
      </w:tr>
      <w:tr w:rsidR="00653452" w:rsidRPr="001B42A5" w:rsidTr="00653452">
        <w:tc>
          <w:tcPr>
            <w:tcW w:w="392" w:type="dxa"/>
            <w:gridSpan w:val="2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3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653452" w:rsidRPr="001B42A5" w:rsidRDefault="00653452" w:rsidP="00653452">
            <w:pPr>
              <w:spacing w:before="100" w:beforeAutospacing="1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hideMark/>
          </w:tcPr>
          <w:p w:rsidR="00653452" w:rsidRPr="001B42A5" w:rsidRDefault="00653452" w:rsidP="00653452">
            <w:pPr>
              <w:spacing w:before="100" w:beforeAutospacing="1"/>
              <w:ind w:left="-108" w:right="-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452" w:rsidRPr="001B42A5" w:rsidTr="00653452">
        <w:tc>
          <w:tcPr>
            <w:tcW w:w="392" w:type="dxa"/>
            <w:gridSpan w:val="2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83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Проверка полноты и качества инвентаризации производственных запасов</w:t>
            </w:r>
          </w:p>
        </w:tc>
        <w:tc>
          <w:tcPr>
            <w:tcW w:w="1762" w:type="dxa"/>
            <w:hideMark/>
          </w:tcPr>
          <w:p w:rsidR="00653452" w:rsidRPr="001B42A5" w:rsidRDefault="00653452" w:rsidP="00653452">
            <w:pPr>
              <w:spacing w:before="100" w:beforeAutospacing="1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53452" w:rsidRPr="001B42A5" w:rsidRDefault="00653452" w:rsidP="00653452">
            <w:pPr>
              <w:spacing w:before="100" w:beforeAutospacing="1" w:after="100" w:afterAutospacing="1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2016  г.</w:t>
            </w:r>
          </w:p>
        </w:tc>
        <w:tc>
          <w:tcPr>
            <w:tcW w:w="1575" w:type="dxa"/>
            <w:hideMark/>
          </w:tcPr>
          <w:p w:rsidR="00653452" w:rsidRPr="001B42A5" w:rsidRDefault="00653452" w:rsidP="00653452">
            <w:pPr>
              <w:spacing w:before="100" w:beforeAutospacing="1"/>
              <w:ind w:left="-108" w:right="-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  <w:p w:rsidR="00653452" w:rsidRPr="001B42A5" w:rsidRDefault="00653452" w:rsidP="00653452">
            <w:pPr>
              <w:spacing w:before="100" w:beforeAutospacing="1" w:after="100" w:afterAutospacing="1"/>
              <w:ind w:left="-108" w:right="-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Мерзлякова Г.К.</w:t>
            </w:r>
          </w:p>
        </w:tc>
        <w:tc>
          <w:tcPr>
            <w:tcW w:w="2819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инвентаризации, приказ об учетной политике, таблицы по данным инвентаризационных ведомостей</w:t>
            </w:r>
          </w:p>
        </w:tc>
      </w:tr>
      <w:tr w:rsidR="00653452" w:rsidRPr="001B42A5" w:rsidTr="00653452">
        <w:trPr>
          <w:trHeight w:val="498"/>
        </w:trPr>
        <w:tc>
          <w:tcPr>
            <w:tcW w:w="10031" w:type="dxa"/>
            <w:gridSpan w:val="6"/>
            <w:vAlign w:val="center"/>
            <w:hideMark/>
          </w:tcPr>
          <w:p w:rsidR="00653452" w:rsidRPr="001B42A5" w:rsidRDefault="00653452" w:rsidP="00653452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3. Аудит учета использования материальных ценностей, списания недостач, потерь и хищений</w:t>
            </w:r>
          </w:p>
        </w:tc>
      </w:tr>
      <w:tr w:rsidR="00653452" w:rsidRPr="001B42A5" w:rsidTr="00B41D10">
        <w:trPr>
          <w:trHeight w:val="1500"/>
        </w:trPr>
        <w:tc>
          <w:tcPr>
            <w:tcW w:w="322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53" w:type="dxa"/>
            <w:gridSpan w:val="2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Проверка операций по отпуску материальных ценностей в производство и на основе расходных документов</w:t>
            </w:r>
          </w:p>
        </w:tc>
        <w:tc>
          <w:tcPr>
            <w:tcW w:w="1762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5" w:type="dxa"/>
            <w:hideMark/>
          </w:tcPr>
          <w:p w:rsidR="00653452" w:rsidRPr="001B42A5" w:rsidRDefault="00653452" w:rsidP="00653452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Нестерова И.А.</w:t>
            </w:r>
          </w:p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Жукова И.М.</w:t>
            </w:r>
          </w:p>
        </w:tc>
        <w:tc>
          <w:tcPr>
            <w:tcW w:w="2819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A5">
              <w:rPr>
                <w:rFonts w:ascii="Times New Roman" w:hAnsi="Times New Roman" w:cs="Times New Roman"/>
                <w:sz w:val="24"/>
                <w:szCs w:val="24"/>
              </w:rPr>
              <w:t>Расходные документы по учету материалов, счета-фактуры</w:t>
            </w:r>
          </w:p>
        </w:tc>
      </w:tr>
    </w:tbl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322"/>
        <w:gridCol w:w="3555"/>
        <w:gridCol w:w="1760"/>
        <w:gridCol w:w="1578"/>
        <w:gridCol w:w="2816"/>
      </w:tblGrid>
      <w:tr w:rsidR="00653452" w:rsidRPr="001B42A5" w:rsidTr="00B41D10">
        <w:trPr>
          <w:trHeight w:val="915"/>
        </w:trPr>
        <w:tc>
          <w:tcPr>
            <w:tcW w:w="322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left="-108" w:right="-108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3.2</w:t>
            </w:r>
          </w:p>
        </w:tc>
        <w:tc>
          <w:tcPr>
            <w:tcW w:w="3555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Проверка обоснованности списания отклонений в стоимости материалов на выпуск готовой продукции</w:t>
            </w:r>
          </w:p>
        </w:tc>
        <w:tc>
          <w:tcPr>
            <w:tcW w:w="1760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1578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Мерзлякова Г.К.</w:t>
            </w:r>
          </w:p>
        </w:tc>
        <w:tc>
          <w:tcPr>
            <w:tcW w:w="2816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Акты и другие документы на списание расхода материалов</w:t>
            </w:r>
          </w:p>
        </w:tc>
      </w:tr>
      <w:tr w:rsidR="00653452" w:rsidRPr="001B42A5" w:rsidTr="00B41D10">
        <w:trPr>
          <w:trHeight w:val="1245"/>
        </w:trPr>
        <w:tc>
          <w:tcPr>
            <w:tcW w:w="322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left="-108" w:right="-108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3.3</w:t>
            </w:r>
          </w:p>
        </w:tc>
        <w:tc>
          <w:tcPr>
            <w:tcW w:w="3555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Проверка обоснованности списания хищений, недостач, потерь материальных ценностей</w:t>
            </w:r>
          </w:p>
        </w:tc>
        <w:tc>
          <w:tcPr>
            <w:tcW w:w="1760" w:type="dxa"/>
            <w:hideMark/>
          </w:tcPr>
          <w:p w:rsidR="00653452" w:rsidRPr="001B42A5" w:rsidRDefault="00653452" w:rsidP="00653452">
            <w:pPr>
              <w:spacing w:before="100" w:beforeAutospacing="1"/>
              <w:ind w:right="-108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Декабрь 2016г.</w:t>
            </w:r>
          </w:p>
        </w:tc>
        <w:tc>
          <w:tcPr>
            <w:tcW w:w="1578" w:type="dxa"/>
            <w:hideMark/>
          </w:tcPr>
          <w:p w:rsidR="00653452" w:rsidRPr="001B42A5" w:rsidRDefault="00653452" w:rsidP="00653452">
            <w:pPr>
              <w:spacing w:before="100" w:before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Кузнецова Л.А.</w:t>
            </w:r>
          </w:p>
        </w:tc>
        <w:tc>
          <w:tcPr>
            <w:tcW w:w="2816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Акты на списание хищений, недостач, потерь</w:t>
            </w:r>
          </w:p>
        </w:tc>
      </w:tr>
      <w:tr w:rsidR="00653452" w:rsidRPr="001B42A5" w:rsidTr="00653452">
        <w:trPr>
          <w:trHeight w:val="360"/>
        </w:trPr>
        <w:tc>
          <w:tcPr>
            <w:tcW w:w="10031" w:type="dxa"/>
            <w:gridSpan w:val="5"/>
            <w:hideMark/>
          </w:tcPr>
          <w:p w:rsidR="00653452" w:rsidRPr="001B42A5" w:rsidRDefault="00653452" w:rsidP="00653452">
            <w:pPr>
              <w:spacing w:before="100" w:beforeAutospacing="1"/>
              <w:ind w:right="-108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lastRenderedPageBreak/>
              <w:t>4. Аудит сводного учета материальных ценностей</w:t>
            </w:r>
          </w:p>
        </w:tc>
      </w:tr>
      <w:tr w:rsidR="00273172" w:rsidRPr="001B42A5" w:rsidTr="00273172">
        <w:trPr>
          <w:trHeight w:val="444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vAlign w:val="bottom"/>
            <w:hideMark/>
          </w:tcPr>
          <w:p w:rsidR="00273172" w:rsidRPr="00273172" w:rsidRDefault="00273172" w:rsidP="00273172">
            <w:pPr>
              <w:spacing w:before="100" w:beforeAutospacing="1" w:after="100" w:afterAutospacing="1"/>
              <w:jc w:val="right"/>
              <w:rPr>
                <w:b/>
                <w:sz w:val="24"/>
                <w:szCs w:val="24"/>
              </w:rPr>
            </w:pPr>
            <w:r w:rsidRPr="00273172">
              <w:rPr>
                <w:b/>
                <w:sz w:val="24"/>
                <w:szCs w:val="24"/>
              </w:rPr>
              <w:t>Продолжение таблицы 4.2.9</w:t>
            </w:r>
          </w:p>
        </w:tc>
      </w:tr>
      <w:tr w:rsidR="00273172" w:rsidRPr="001B42A5" w:rsidTr="00273172">
        <w:trPr>
          <w:trHeight w:val="280"/>
        </w:trPr>
        <w:tc>
          <w:tcPr>
            <w:tcW w:w="322" w:type="dxa"/>
            <w:hideMark/>
          </w:tcPr>
          <w:p w:rsidR="00273172" w:rsidRPr="001B42A5" w:rsidRDefault="00273172" w:rsidP="00273172">
            <w:pPr>
              <w:spacing w:before="100" w:beforeAutospacing="1" w:after="100" w:afterAutospacing="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55" w:type="dxa"/>
            <w:hideMark/>
          </w:tcPr>
          <w:p w:rsidR="00273172" w:rsidRPr="001B42A5" w:rsidRDefault="00273172" w:rsidP="0027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hideMark/>
          </w:tcPr>
          <w:p w:rsidR="00273172" w:rsidRPr="001B42A5" w:rsidRDefault="00273172" w:rsidP="0027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8" w:type="dxa"/>
            <w:hideMark/>
          </w:tcPr>
          <w:p w:rsidR="00273172" w:rsidRPr="001B42A5" w:rsidRDefault="00273172" w:rsidP="0027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6" w:type="dxa"/>
            <w:hideMark/>
          </w:tcPr>
          <w:p w:rsidR="00273172" w:rsidRPr="001B42A5" w:rsidRDefault="00273172" w:rsidP="0027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53452" w:rsidRPr="001B42A5" w:rsidTr="00B41D10">
        <w:trPr>
          <w:trHeight w:val="1980"/>
        </w:trPr>
        <w:tc>
          <w:tcPr>
            <w:tcW w:w="322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left="-108" w:right="-108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4.1</w:t>
            </w:r>
          </w:p>
        </w:tc>
        <w:tc>
          <w:tcPr>
            <w:tcW w:w="3555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Проверка данных аналитического и синтетического учета по синтетическим счетам, субсчетам, направлением затрат</w:t>
            </w:r>
          </w:p>
        </w:tc>
        <w:tc>
          <w:tcPr>
            <w:tcW w:w="1760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1578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Кузнецова Л.А.</w:t>
            </w:r>
          </w:p>
        </w:tc>
        <w:tc>
          <w:tcPr>
            <w:tcW w:w="2816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Сводные ведомости по расходу материалов, ведомости незавершенного производства, журнал-ордер №10</w:t>
            </w:r>
          </w:p>
        </w:tc>
      </w:tr>
      <w:tr w:rsidR="00653452" w:rsidRPr="001B42A5" w:rsidTr="00B41D10">
        <w:trPr>
          <w:trHeight w:val="780"/>
        </w:trPr>
        <w:tc>
          <w:tcPr>
            <w:tcW w:w="322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left="-108" w:right="-108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4.2</w:t>
            </w:r>
          </w:p>
        </w:tc>
        <w:tc>
          <w:tcPr>
            <w:tcW w:w="3555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Сверка данных бухгалтерских регистров и отчетности</w:t>
            </w:r>
          </w:p>
        </w:tc>
        <w:tc>
          <w:tcPr>
            <w:tcW w:w="1760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1578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Кузнецова Л.А.</w:t>
            </w:r>
          </w:p>
        </w:tc>
        <w:tc>
          <w:tcPr>
            <w:tcW w:w="2816" w:type="dxa"/>
            <w:hideMark/>
          </w:tcPr>
          <w:p w:rsidR="00653452" w:rsidRPr="001B42A5" w:rsidRDefault="00653452" w:rsidP="00653452">
            <w:pPr>
              <w:spacing w:before="100" w:beforeAutospacing="1"/>
              <w:ind w:right="-187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Баланс,</w:t>
            </w:r>
          </w:p>
          <w:p w:rsidR="00653452" w:rsidRPr="001B42A5" w:rsidRDefault="00653452" w:rsidP="00653452">
            <w:pPr>
              <w:spacing w:before="100" w:beforeAutospacing="1" w:after="100" w:afterAutospacing="1"/>
              <w:ind w:right="-187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разработочные таблицы, журнал-ордер №10</w:t>
            </w:r>
          </w:p>
        </w:tc>
      </w:tr>
      <w:tr w:rsidR="00653452" w:rsidRPr="001B42A5" w:rsidTr="00B41D10">
        <w:tc>
          <w:tcPr>
            <w:tcW w:w="322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left="-108" w:right="-108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4.3</w:t>
            </w:r>
          </w:p>
        </w:tc>
        <w:tc>
          <w:tcPr>
            <w:tcW w:w="3555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Сверка оформления результатов инвентаризации</w:t>
            </w:r>
          </w:p>
        </w:tc>
        <w:tc>
          <w:tcPr>
            <w:tcW w:w="1760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right="-108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Декабрь 2016 г.</w:t>
            </w:r>
          </w:p>
        </w:tc>
        <w:tc>
          <w:tcPr>
            <w:tcW w:w="1578" w:type="dxa"/>
            <w:hideMark/>
          </w:tcPr>
          <w:p w:rsidR="00653452" w:rsidRPr="001B42A5" w:rsidRDefault="00653452" w:rsidP="00653452">
            <w:pPr>
              <w:spacing w:before="100" w:before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Мерзлякова Г.К.</w:t>
            </w:r>
          </w:p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Жукова И.М.</w:t>
            </w:r>
          </w:p>
        </w:tc>
        <w:tc>
          <w:tcPr>
            <w:tcW w:w="2816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Инвентаризационные ведомости по счетам и группам материалов</w:t>
            </w:r>
          </w:p>
        </w:tc>
      </w:tr>
      <w:tr w:rsidR="00B86259" w:rsidRPr="001B42A5" w:rsidTr="00B86259">
        <w:trPr>
          <w:trHeight w:val="586"/>
        </w:trPr>
        <w:tc>
          <w:tcPr>
            <w:tcW w:w="10031" w:type="dxa"/>
            <w:gridSpan w:val="5"/>
            <w:vAlign w:val="center"/>
            <w:hideMark/>
          </w:tcPr>
          <w:p w:rsidR="00B86259" w:rsidRPr="001B42A5" w:rsidRDefault="00B86259" w:rsidP="00B86259">
            <w:pPr>
              <w:spacing w:before="100" w:beforeAutospacing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таблицы 4.2.9</w:t>
            </w:r>
          </w:p>
        </w:tc>
      </w:tr>
      <w:tr w:rsidR="00653452" w:rsidRPr="001B42A5" w:rsidTr="00B41D10">
        <w:trPr>
          <w:trHeight w:val="420"/>
        </w:trPr>
        <w:tc>
          <w:tcPr>
            <w:tcW w:w="322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left="-108" w:right="-108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4.4</w:t>
            </w:r>
          </w:p>
        </w:tc>
        <w:tc>
          <w:tcPr>
            <w:tcW w:w="3555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Аудит результатов переоценки материальных ценностей</w:t>
            </w:r>
          </w:p>
        </w:tc>
        <w:tc>
          <w:tcPr>
            <w:tcW w:w="1760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right="-108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Декабрь 2016 г.</w:t>
            </w:r>
          </w:p>
        </w:tc>
        <w:tc>
          <w:tcPr>
            <w:tcW w:w="1578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Мерзлякова Г.К.</w:t>
            </w:r>
          </w:p>
        </w:tc>
        <w:tc>
          <w:tcPr>
            <w:tcW w:w="2816" w:type="dxa"/>
            <w:hideMark/>
          </w:tcPr>
          <w:p w:rsidR="00653452" w:rsidRPr="001B42A5" w:rsidRDefault="00653452" w:rsidP="00653452">
            <w:pPr>
              <w:spacing w:before="100" w:before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Регистры по учету материалов</w:t>
            </w:r>
          </w:p>
        </w:tc>
      </w:tr>
      <w:tr w:rsidR="00653452" w:rsidRPr="001B42A5" w:rsidTr="00653452">
        <w:trPr>
          <w:trHeight w:val="225"/>
        </w:trPr>
        <w:tc>
          <w:tcPr>
            <w:tcW w:w="10031" w:type="dxa"/>
            <w:gridSpan w:val="5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right="-108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5. Проведение анализа использования материальных ценностей</w:t>
            </w:r>
          </w:p>
        </w:tc>
      </w:tr>
      <w:tr w:rsidR="00653452" w:rsidRPr="001B42A5" w:rsidTr="00B41D10">
        <w:tc>
          <w:tcPr>
            <w:tcW w:w="322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left="-108" w:right="-108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5.1</w:t>
            </w:r>
          </w:p>
        </w:tc>
        <w:tc>
          <w:tcPr>
            <w:tcW w:w="3555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Выявление неиспользуемых материалов в течение отчетного года</w:t>
            </w:r>
          </w:p>
        </w:tc>
        <w:tc>
          <w:tcPr>
            <w:tcW w:w="1760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right="-108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Декабрь 2016 г.</w:t>
            </w:r>
          </w:p>
        </w:tc>
        <w:tc>
          <w:tcPr>
            <w:tcW w:w="1578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Кузнецова Л.А</w:t>
            </w:r>
          </w:p>
        </w:tc>
        <w:tc>
          <w:tcPr>
            <w:tcW w:w="2816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Карточки складского учета, оборотные ведомости</w:t>
            </w:r>
          </w:p>
        </w:tc>
      </w:tr>
      <w:tr w:rsidR="00653452" w:rsidRPr="001B42A5" w:rsidTr="00B41D10">
        <w:tc>
          <w:tcPr>
            <w:tcW w:w="322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ind w:left="-108" w:right="-108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5.2</w:t>
            </w:r>
          </w:p>
        </w:tc>
        <w:tc>
          <w:tcPr>
            <w:tcW w:w="3555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Выявление неиспользуемых материалов свыше одного и более лет</w:t>
            </w:r>
          </w:p>
        </w:tc>
        <w:tc>
          <w:tcPr>
            <w:tcW w:w="1760" w:type="dxa"/>
            <w:hideMark/>
          </w:tcPr>
          <w:p w:rsidR="00653452" w:rsidRPr="001B42A5" w:rsidRDefault="00653452" w:rsidP="00D310E8">
            <w:pPr>
              <w:spacing w:before="100" w:beforeAutospacing="1" w:after="100" w:afterAutospacing="1"/>
              <w:ind w:right="-108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Декабрь 201</w:t>
            </w:r>
            <w:r w:rsidR="00D310E8">
              <w:rPr>
                <w:sz w:val="24"/>
                <w:szCs w:val="24"/>
              </w:rPr>
              <w:t>6</w:t>
            </w:r>
            <w:r w:rsidRPr="001B42A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78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Мерзлякова Г.</w:t>
            </w:r>
            <w:proofErr w:type="gramStart"/>
            <w:r w:rsidRPr="001B42A5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2816" w:type="dxa"/>
            <w:hideMark/>
          </w:tcPr>
          <w:p w:rsidR="00653452" w:rsidRPr="001B42A5" w:rsidRDefault="00653452" w:rsidP="0065345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42A5">
              <w:rPr>
                <w:sz w:val="24"/>
                <w:szCs w:val="24"/>
              </w:rPr>
              <w:t>Карточки складского учета, оборотные ведомости</w:t>
            </w:r>
          </w:p>
        </w:tc>
      </w:tr>
    </w:tbl>
    <w:p w:rsidR="00653452" w:rsidRDefault="00653452" w:rsidP="002D619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653452" w:rsidRDefault="00370744" w:rsidP="004E350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653452" w:rsidRPr="00263648">
        <w:rPr>
          <w:color w:val="000000"/>
          <w:sz w:val="28"/>
          <w:szCs w:val="28"/>
        </w:rPr>
        <w:t>ля определения характера и объёма проводимы</w:t>
      </w:r>
      <w:r w:rsidR="00653452" w:rsidRPr="00246117">
        <w:rPr>
          <w:color w:val="000000"/>
          <w:sz w:val="28"/>
          <w:szCs w:val="28"/>
        </w:rPr>
        <w:t xml:space="preserve">х аудиторских процедур (для составления программы аудита материальных ценностей) и для получения критериев оценки результатов на стадии планирования аудита необходимо установить уровень существенности и приемлемый аудиторский риск. Величина приемлемого аудиторского риска в организации составляет </w:t>
      </w:r>
      <w:r w:rsidR="00C232EA">
        <w:rPr>
          <w:color w:val="000000"/>
          <w:sz w:val="28"/>
          <w:szCs w:val="28"/>
        </w:rPr>
        <w:t>0,02</w:t>
      </w:r>
      <w:r w:rsidR="00653452" w:rsidRPr="00246117">
        <w:rPr>
          <w:color w:val="000000"/>
          <w:sz w:val="28"/>
          <w:szCs w:val="28"/>
        </w:rPr>
        <w:t>%, а уровень существенности не должен превышать 9%.</w:t>
      </w:r>
    </w:p>
    <w:p w:rsidR="004652A3" w:rsidRPr="00246117" w:rsidRDefault="004652A3" w:rsidP="004E350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E12760" w:rsidRPr="00E12760" w:rsidRDefault="00E12760" w:rsidP="004E350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E12760">
        <w:rPr>
          <w:b/>
          <w:color w:val="000000"/>
          <w:sz w:val="28"/>
          <w:szCs w:val="28"/>
        </w:rPr>
        <w:t>4.3 Методика проведения аудита наличия и движения материалов в организации</w:t>
      </w:r>
    </w:p>
    <w:p w:rsidR="00E12760" w:rsidRPr="00E12760" w:rsidRDefault="00E12760" w:rsidP="004E3501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760">
        <w:rPr>
          <w:rFonts w:ascii="Times New Roman" w:eastAsia="Calibri" w:hAnsi="Times New Roman" w:cs="Times New Roman"/>
          <w:sz w:val="28"/>
          <w:szCs w:val="28"/>
        </w:rPr>
        <w:t xml:space="preserve">Полнота, своевременность, достоверность отражения товарных операций является одним из оценочных показателей, определяющих качество </w:t>
      </w:r>
      <w:r w:rsidRPr="00E127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работы </w:t>
      </w:r>
      <w:r w:rsidRPr="00E12760">
        <w:rPr>
          <w:rFonts w:ascii="Times New Roman" w:hAnsi="Times New Roman" w:cs="Times New Roman"/>
          <w:sz w:val="28"/>
          <w:szCs w:val="28"/>
          <w:lang w:eastAsia="ar-SA"/>
        </w:rPr>
        <w:t>ОАО «</w:t>
      </w:r>
      <w:proofErr w:type="spellStart"/>
      <w:r w:rsidRPr="00E12760">
        <w:rPr>
          <w:rFonts w:ascii="Times New Roman" w:hAnsi="Times New Roman" w:cs="Times New Roman"/>
          <w:sz w:val="28"/>
          <w:szCs w:val="28"/>
          <w:lang w:eastAsia="ar-SA"/>
        </w:rPr>
        <w:t>Ижсталь</w:t>
      </w:r>
      <w:proofErr w:type="spellEnd"/>
      <w:r w:rsidRPr="00E12760">
        <w:rPr>
          <w:rFonts w:ascii="Times New Roman" w:hAnsi="Times New Roman" w:cs="Times New Roman"/>
          <w:sz w:val="28"/>
          <w:szCs w:val="28"/>
          <w:lang w:eastAsia="ar-SA"/>
        </w:rPr>
        <w:t xml:space="preserve">». </w:t>
      </w:r>
      <w:r w:rsidRPr="00E12760">
        <w:rPr>
          <w:rFonts w:ascii="Times New Roman" w:eastAsia="Calibri" w:hAnsi="Times New Roman" w:cs="Times New Roman"/>
          <w:sz w:val="28"/>
          <w:szCs w:val="28"/>
        </w:rPr>
        <w:t xml:space="preserve">Грамотное построение и управление процессом учета материалов  имеет большое значение в успешной работе предприятия. Поэтому аудит операций по учету материалов имеет </w:t>
      </w:r>
      <w:proofErr w:type="gramStart"/>
      <w:r w:rsidRPr="00E12760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E127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2760" w:rsidRPr="00E12760" w:rsidRDefault="00E12760" w:rsidP="004E3501">
      <w:pPr>
        <w:widowControl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760">
        <w:rPr>
          <w:rFonts w:ascii="Times New Roman" w:hAnsi="Times New Roman" w:cs="Times New Roman"/>
          <w:sz w:val="28"/>
          <w:szCs w:val="28"/>
        </w:rPr>
        <w:t xml:space="preserve">Проверку наличия материалов  в </w:t>
      </w:r>
      <w:r w:rsidRPr="00E12760">
        <w:rPr>
          <w:rFonts w:ascii="Times New Roman" w:hAnsi="Times New Roman" w:cs="Times New Roman"/>
          <w:sz w:val="28"/>
          <w:szCs w:val="28"/>
          <w:lang w:eastAsia="ar-SA"/>
        </w:rPr>
        <w:t>ОАО «</w:t>
      </w:r>
      <w:proofErr w:type="spellStart"/>
      <w:r w:rsidRPr="00E12760">
        <w:rPr>
          <w:rFonts w:ascii="Times New Roman" w:hAnsi="Times New Roman" w:cs="Times New Roman"/>
          <w:sz w:val="28"/>
          <w:szCs w:val="28"/>
          <w:lang w:eastAsia="ar-SA"/>
        </w:rPr>
        <w:t>Ижсталь</w:t>
      </w:r>
      <w:proofErr w:type="spellEnd"/>
      <w:r w:rsidRPr="00E12760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E12760">
        <w:rPr>
          <w:rFonts w:ascii="Times New Roman" w:hAnsi="Times New Roman" w:cs="Times New Roman"/>
          <w:sz w:val="28"/>
          <w:szCs w:val="28"/>
        </w:rPr>
        <w:t>целесообразно начать с проверки договоров на наличие печатей, подписей руководителей, обязательных реквизитов и существенных условий сделки. Исходя из данных, полученных при изучении договоров, заключенных между поставщиком и покупателями, устанавливается момент перехода права собственности.</w:t>
      </w:r>
    </w:p>
    <w:p w:rsidR="00E12760" w:rsidRDefault="00E12760" w:rsidP="004E3501">
      <w:pPr>
        <w:widowControl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760">
        <w:rPr>
          <w:rFonts w:ascii="Times New Roman" w:hAnsi="Times New Roman" w:cs="Times New Roman"/>
          <w:sz w:val="28"/>
          <w:szCs w:val="28"/>
        </w:rPr>
        <w:t>Особое внимание обращается на правильность оформления первичных документов. К ним относятся: накладные, товарно-транспортные накладные, и другие документы. В них проверяют: наличие порядковых номеров и дат выписки; наименования, адреса и ИНН покупателя; печатей, подписей и других реквизитов.</w:t>
      </w:r>
    </w:p>
    <w:p w:rsidR="00A028E8" w:rsidRPr="00A028E8" w:rsidRDefault="00A028E8" w:rsidP="004E3501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нашей программой аудиторской проверки в ОАО «</w:t>
      </w:r>
      <w:proofErr w:type="spellStart"/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>Ижсталь</w:t>
      </w:r>
      <w:proofErr w:type="spellEnd"/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опишем процедуры сбора аудиторских доказательств путем выполнения следующих процедур проверки по существу: инспектирование, наблюдение, запрос, подтверждение, пересчет (проверка арифметических расчетов) и аналитические процедуры. Их описание необходимо для формирования нашего мнения о достоверности показателей отчетности по статьям материальных ценностей Запасы и о соответствии применяемой в Обществе методики учета и налогообложения операций с материалами действующим в Российской Федерации нормативным документам.</w:t>
      </w:r>
    </w:p>
    <w:p w:rsidR="00A028E8" w:rsidRPr="00A028E8" w:rsidRDefault="00A028E8" w:rsidP="004E3501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аудиторской процедурой, аудит аналитического учета движения материалов на складах предприятия нами были получены следующие аудиторские доказательства:</w:t>
      </w:r>
    </w:p>
    <w:p w:rsidR="00A028E8" w:rsidRPr="00A028E8" w:rsidRDefault="00A028E8" w:rsidP="004E3501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Проверка заполнения журналов по сдаче объектов под </w:t>
      </w:r>
      <w:proofErr w:type="gramStart"/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охрану</w:t>
      </w:r>
      <w:proofErr w:type="gramEnd"/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выявила ни </w:t>
      </w:r>
      <w:proofErr w:type="gramStart"/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нарушений.</w:t>
      </w:r>
    </w:p>
    <w:p w:rsidR="00A028E8" w:rsidRPr="00A028E8" w:rsidRDefault="00A028E8" w:rsidP="004E3501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осмотре складских помещений было прослежено соблюдение санитарных и противопожарных норм.</w:t>
      </w:r>
    </w:p>
    <w:p w:rsidR="00A028E8" w:rsidRPr="00A028E8" w:rsidRDefault="00A028E8" w:rsidP="004E3501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При осмотре состояния </w:t>
      </w:r>
      <w:proofErr w:type="spellStart"/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весоизмерительных</w:t>
      </w:r>
      <w:proofErr w:type="spellEnd"/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приборов нарушений не обнаружено (техпаспорта имеются).</w:t>
      </w:r>
    </w:p>
    <w:p w:rsidR="00A028E8" w:rsidRPr="00A028E8" w:rsidRDefault="00A028E8" w:rsidP="004E3501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Картотека складских карточек находится в надлежащем порядке. </w:t>
      </w:r>
    </w:p>
    <w:p w:rsidR="00A028E8" w:rsidRPr="00A028E8" w:rsidRDefault="00A028E8" w:rsidP="004E3501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Произвели выборку приходных документов (форма №71А) и проверили их соответствие накладным от поставщика (форма №ТОРГ12). Для подтверждения этого соответствия сделали запрос поставщикам. Ими были присланы документы подтверждающие правильность оприходования материалов;</w:t>
      </w:r>
    </w:p>
    <w:p w:rsidR="00A028E8" w:rsidRPr="00A028E8" w:rsidRDefault="00A028E8" w:rsidP="004E3501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Сделали выборку и проверили правильность оценки поступающих материалов. Нарушений не выявлено, на синтетических счетах материалы в Обществе отражают по фактической себестоимости их приобретения (заготовления), которая определяется исходя из затрат на их приобретение, включая расходы на транспортировку, хранение и доставку, осуществляемые силами сторонних организаций. Нами было проверено соответствие применяемого порядка учета материалов </w:t>
      </w:r>
      <w:proofErr w:type="gramStart"/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выбранному</w:t>
      </w:r>
      <w:proofErr w:type="gramEnd"/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учетной политике. Нарушений не выявлено.</w:t>
      </w:r>
    </w:p>
    <w:p w:rsidR="00A028E8" w:rsidRPr="00A028E8" w:rsidRDefault="00A028E8" w:rsidP="004E3501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Провели анализ и оценку соответствия данных складского учета с данными бухгалтерского учета путем сопоставления </w:t>
      </w:r>
      <w:proofErr w:type="spellStart"/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оборотно</w:t>
      </w:r>
      <w:proofErr w:type="spellEnd"/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-сальдовых ведомостей и карточек складского учета. В результате проверки расхождения данных выявлено не было.</w:t>
      </w:r>
    </w:p>
    <w:p w:rsidR="00A028E8" w:rsidRPr="00A028E8" w:rsidRDefault="00A028E8" w:rsidP="004E3501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Убедились в том, что данные учета материалов отражают фактические остатки материалов, для чего ознакомились с результатами инвентаризации материальных ценностей и проверили правильность их отражения в бухгалтерском учете. В ходе этой процедуры мы проверили правильность оформления следующих документов:</w:t>
      </w:r>
    </w:p>
    <w:p w:rsidR="00A028E8" w:rsidRPr="00A028E8" w:rsidRDefault="00A028E8" w:rsidP="004E3501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приказов о порядке и сроках проведения инвентаризации;</w:t>
      </w:r>
    </w:p>
    <w:p w:rsidR="00A028E8" w:rsidRPr="00A028E8" w:rsidRDefault="00A028E8" w:rsidP="004E3501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приказов о назначении состава постоянно действующих и рабочих инвентаризационных комиссий;</w:t>
      </w:r>
    </w:p>
    <w:p w:rsidR="00A028E8" w:rsidRPr="00A028E8" w:rsidRDefault="005D1FC4" w:rsidP="004E3501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A028E8"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инвентаризационных описей (форма №ИНВ3), актов инвентаризации, сличительных ведомостей (форма №ИНВ19);</w:t>
      </w:r>
    </w:p>
    <w:p w:rsidR="00A028E8" w:rsidRPr="00A028E8" w:rsidRDefault="00A028E8" w:rsidP="004E3501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028E8">
        <w:rPr>
          <w:rFonts w:ascii="Times New Roman" w:hAnsi="Times New Roman" w:cs="Times New Roman"/>
          <w:sz w:val="28"/>
          <w:szCs w:val="28"/>
        </w:rPr>
        <w:t>протоколов заседания инвентаризационной комиссии;</w:t>
      </w:r>
    </w:p>
    <w:p w:rsidR="00A028E8" w:rsidRPr="00A028E8" w:rsidRDefault="00A028E8" w:rsidP="004E3501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решений руководства по утверждению результатов инвентаризации;</w:t>
      </w:r>
    </w:p>
    <w:p w:rsidR="00135FC8" w:rsidRDefault="00A028E8" w:rsidP="004E3501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>6. бухгалтерских регистров аналитического и синтетического учета, в которых отражены результаты проведенной инвентаризации.</w:t>
      </w:r>
    </w:p>
    <w:p w:rsidR="00920F00" w:rsidRDefault="00920F00" w:rsidP="004E3501">
      <w:p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F00">
        <w:rPr>
          <w:rFonts w:ascii="Times New Roman" w:hAnsi="Times New Roman" w:cs="Times New Roman"/>
          <w:sz w:val="28"/>
          <w:szCs w:val="28"/>
        </w:rPr>
        <w:t xml:space="preserve">Проверка правильности проведения инвентаризации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Pr="00920F00">
        <w:rPr>
          <w:rFonts w:ascii="Times New Roman" w:hAnsi="Times New Roman" w:cs="Times New Roman"/>
          <w:sz w:val="28"/>
          <w:szCs w:val="28"/>
        </w:rPr>
        <w:t xml:space="preserve"> и отражения ее результатов в бухгалтерском учете. Перечень представленных документов, отметки о правильности их оформления и замечания аудитора фиксируются в рабочем документе РД-1.1. </w:t>
      </w:r>
    </w:p>
    <w:p w:rsidR="00920F00" w:rsidRPr="00DD15A1" w:rsidRDefault="00920F00" w:rsidP="004E3501">
      <w:pPr>
        <w:spacing w:after="0" w:line="360" w:lineRule="auto"/>
        <w:ind w:left="0" w:righ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5A1">
        <w:rPr>
          <w:rFonts w:ascii="Times New Roman" w:eastAsia="Times New Roman" w:hAnsi="Times New Roman" w:cs="Times New Roman"/>
          <w:b/>
          <w:sz w:val="28"/>
          <w:szCs w:val="28"/>
        </w:rPr>
        <w:t>Рабочий документ РД-1.1</w:t>
      </w:r>
      <w:r w:rsidR="000E6C65" w:rsidRPr="004E350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0E6C65" w:rsidRPr="004E3501">
        <w:rPr>
          <w:rFonts w:ascii="Times New Roman" w:hAnsi="Times New Roman" w:cs="Times New Roman"/>
          <w:b/>
          <w:sz w:val="28"/>
          <w:szCs w:val="28"/>
        </w:rPr>
        <w:t>Проверка правильности проведения инвентаризации материалов</w:t>
      </w:r>
    </w:p>
    <w:tbl>
      <w:tblPr>
        <w:tblStyle w:val="a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560"/>
        <w:gridCol w:w="1417"/>
        <w:gridCol w:w="1418"/>
        <w:gridCol w:w="1701"/>
        <w:gridCol w:w="1559"/>
      </w:tblGrid>
      <w:tr w:rsidR="00920F00" w:rsidRPr="004E3501" w:rsidTr="004E3501">
        <w:trPr>
          <w:trHeight w:val="360"/>
        </w:trPr>
        <w:tc>
          <w:tcPr>
            <w:tcW w:w="1276" w:type="dxa"/>
            <w:vMerge w:val="restart"/>
            <w:vAlign w:val="center"/>
            <w:hideMark/>
          </w:tcPr>
          <w:p w:rsidR="00686912" w:rsidRPr="00DD15A1" w:rsidRDefault="00920F00" w:rsidP="00184C51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  <w:r w:rsidRPr="004E3501">
              <w:rPr>
                <w:sz w:val="22"/>
                <w:szCs w:val="22"/>
              </w:rPr>
              <w:t>Наименовани</w:t>
            </w:r>
            <w:r w:rsidRPr="00DD15A1">
              <w:rPr>
                <w:sz w:val="22"/>
                <w:szCs w:val="22"/>
              </w:rPr>
              <w:t>е</w:t>
            </w:r>
            <w:r w:rsidRPr="004E3501">
              <w:rPr>
                <w:sz w:val="22"/>
                <w:szCs w:val="22"/>
              </w:rPr>
              <w:t> </w:t>
            </w:r>
            <w:r w:rsidRPr="004E3501">
              <w:rPr>
                <w:sz w:val="22"/>
                <w:szCs w:val="22"/>
              </w:rPr>
              <w:br/>
              <w:t>доку</w:t>
            </w:r>
            <w:r w:rsidRPr="00DD15A1">
              <w:rPr>
                <w:sz w:val="22"/>
                <w:szCs w:val="22"/>
              </w:rPr>
              <w:t>мента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920F00" w:rsidRPr="00DD15A1" w:rsidRDefault="00920F00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DD15A1">
              <w:rPr>
                <w:sz w:val="22"/>
                <w:szCs w:val="22"/>
              </w:rPr>
              <w:t>№ и дата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686912" w:rsidRPr="00DD15A1" w:rsidRDefault="00920F00" w:rsidP="00184C51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DD15A1">
              <w:rPr>
                <w:sz w:val="22"/>
                <w:szCs w:val="22"/>
              </w:rPr>
              <w:t>Замечания по</w:t>
            </w:r>
            <w:r w:rsidRPr="00DD15A1">
              <w:rPr>
                <w:sz w:val="22"/>
                <w:szCs w:val="22"/>
              </w:rPr>
              <w:br/>
              <w:t>оформлению</w:t>
            </w:r>
            <w:r w:rsidRPr="004E3501">
              <w:rPr>
                <w:sz w:val="22"/>
                <w:szCs w:val="22"/>
              </w:rPr>
              <w:t> </w:t>
            </w:r>
            <w:r w:rsidRPr="00DD15A1">
              <w:rPr>
                <w:sz w:val="22"/>
                <w:szCs w:val="22"/>
              </w:rPr>
              <w:br/>
              <w:t>документов и</w:t>
            </w:r>
            <w:r w:rsidRPr="00DD15A1">
              <w:rPr>
                <w:sz w:val="22"/>
                <w:szCs w:val="22"/>
              </w:rPr>
              <w:br/>
              <w:t>проведению</w:t>
            </w:r>
            <w:r w:rsidRPr="004E3501">
              <w:rPr>
                <w:sz w:val="22"/>
                <w:szCs w:val="22"/>
              </w:rPr>
              <w:t> </w:t>
            </w:r>
            <w:r w:rsidRPr="004E3501">
              <w:rPr>
                <w:sz w:val="22"/>
                <w:szCs w:val="22"/>
              </w:rPr>
              <w:br/>
              <w:t>инвента</w:t>
            </w:r>
            <w:r w:rsidRPr="00DD15A1">
              <w:rPr>
                <w:sz w:val="22"/>
                <w:szCs w:val="22"/>
              </w:rPr>
              <w:t>ризации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686912" w:rsidRPr="00DD15A1" w:rsidRDefault="00920F00" w:rsidP="00184C51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DD15A1">
              <w:rPr>
                <w:sz w:val="22"/>
                <w:szCs w:val="22"/>
              </w:rPr>
              <w:t>Результаты проведения</w:t>
            </w:r>
            <w:r w:rsidRPr="00DD15A1">
              <w:rPr>
                <w:sz w:val="22"/>
                <w:szCs w:val="22"/>
              </w:rPr>
              <w:br/>
              <w:t>инвентаризации</w:t>
            </w:r>
          </w:p>
        </w:tc>
        <w:tc>
          <w:tcPr>
            <w:tcW w:w="3260" w:type="dxa"/>
            <w:gridSpan w:val="2"/>
            <w:vAlign w:val="center"/>
            <w:hideMark/>
          </w:tcPr>
          <w:p w:rsidR="00920F00" w:rsidRPr="00DD15A1" w:rsidRDefault="00920F00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DD15A1">
              <w:rPr>
                <w:sz w:val="22"/>
                <w:szCs w:val="22"/>
              </w:rPr>
              <w:t>Замечания аудитора</w:t>
            </w:r>
          </w:p>
        </w:tc>
      </w:tr>
      <w:tr w:rsidR="004E3501" w:rsidRPr="004E3501" w:rsidTr="004E3501">
        <w:trPr>
          <w:trHeight w:val="2490"/>
        </w:trPr>
        <w:tc>
          <w:tcPr>
            <w:tcW w:w="1276" w:type="dxa"/>
            <w:vMerge/>
            <w:vAlign w:val="center"/>
            <w:hideMark/>
          </w:tcPr>
          <w:p w:rsidR="00920F00" w:rsidRPr="00DD15A1" w:rsidRDefault="00920F00" w:rsidP="00184C5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20F00" w:rsidRPr="00DD15A1" w:rsidRDefault="00920F00" w:rsidP="00184C5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20F00" w:rsidRPr="00DD15A1" w:rsidRDefault="00920F00" w:rsidP="00184C5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  <w:hideMark/>
          </w:tcPr>
          <w:p w:rsidR="00686912" w:rsidRPr="00DD15A1" w:rsidRDefault="00920F00" w:rsidP="00184C51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DD15A1">
              <w:rPr>
                <w:sz w:val="22"/>
                <w:szCs w:val="22"/>
              </w:rPr>
              <w:t>результат</w:t>
            </w:r>
            <w:r w:rsidRPr="004E3501">
              <w:rPr>
                <w:sz w:val="22"/>
                <w:szCs w:val="22"/>
              </w:rPr>
              <w:t> </w:t>
            </w:r>
            <w:r w:rsidRPr="00DD15A1">
              <w:rPr>
                <w:sz w:val="22"/>
                <w:szCs w:val="22"/>
              </w:rPr>
              <w:br/>
              <w:t>согласно</w:t>
            </w:r>
            <w:r w:rsidRPr="004E3501">
              <w:rPr>
                <w:sz w:val="22"/>
                <w:szCs w:val="22"/>
              </w:rPr>
              <w:t> </w:t>
            </w:r>
            <w:r w:rsidRPr="004E3501">
              <w:rPr>
                <w:sz w:val="22"/>
                <w:szCs w:val="22"/>
              </w:rPr>
              <w:br/>
              <w:t>инвентари</w:t>
            </w:r>
            <w:r w:rsidRPr="00DD15A1">
              <w:rPr>
                <w:sz w:val="22"/>
                <w:szCs w:val="22"/>
              </w:rPr>
              <w:t>зационной</w:t>
            </w:r>
            <w:r w:rsidRPr="004E3501">
              <w:rPr>
                <w:sz w:val="22"/>
                <w:szCs w:val="22"/>
              </w:rPr>
              <w:t> </w:t>
            </w:r>
            <w:r w:rsidRPr="00DD15A1">
              <w:rPr>
                <w:sz w:val="22"/>
                <w:szCs w:val="22"/>
              </w:rPr>
              <w:br/>
              <w:t>ведомости</w:t>
            </w:r>
          </w:p>
        </w:tc>
        <w:tc>
          <w:tcPr>
            <w:tcW w:w="1418" w:type="dxa"/>
            <w:vAlign w:val="center"/>
            <w:hideMark/>
          </w:tcPr>
          <w:p w:rsidR="00686912" w:rsidRPr="00DD15A1" w:rsidRDefault="00920F00" w:rsidP="00184C51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4E3501">
              <w:rPr>
                <w:sz w:val="22"/>
                <w:szCs w:val="22"/>
              </w:rPr>
              <w:t>отражение</w:t>
            </w:r>
            <w:r w:rsidRPr="004E3501">
              <w:rPr>
                <w:sz w:val="22"/>
                <w:szCs w:val="22"/>
              </w:rPr>
              <w:br/>
              <w:t>в бухгал</w:t>
            </w:r>
            <w:r w:rsidRPr="00DD15A1">
              <w:rPr>
                <w:sz w:val="22"/>
                <w:szCs w:val="22"/>
              </w:rPr>
              <w:t>терском</w:t>
            </w:r>
            <w:r w:rsidRPr="004E3501">
              <w:rPr>
                <w:sz w:val="22"/>
                <w:szCs w:val="22"/>
              </w:rPr>
              <w:t> </w:t>
            </w:r>
            <w:r w:rsidRPr="00DD15A1">
              <w:rPr>
                <w:sz w:val="22"/>
                <w:szCs w:val="22"/>
              </w:rPr>
              <w:br/>
              <w:t>учете</w:t>
            </w:r>
          </w:p>
        </w:tc>
        <w:tc>
          <w:tcPr>
            <w:tcW w:w="1701" w:type="dxa"/>
            <w:vAlign w:val="center"/>
            <w:hideMark/>
          </w:tcPr>
          <w:p w:rsidR="00686912" w:rsidRPr="00DD15A1" w:rsidRDefault="00920F00" w:rsidP="004E3501">
            <w:pPr>
              <w:contextualSpacing/>
              <w:jc w:val="center"/>
              <w:rPr>
                <w:sz w:val="22"/>
                <w:szCs w:val="22"/>
              </w:rPr>
            </w:pPr>
            <w:r w:rsidRPr="004E3501">
              <w:rPr>
                <w:sz w:val="22"/>
                <w:szCs w:val="22"/>
              </w:rPr>
              <w:t>по правильности оценки организацией</w:t>
            </w:r>
            <w:r w:rsidRPr="004E3501">
              <w:rPr>
                <w:sz w:val="22"/>
                <w:szCs w:val="22"/>
              </w:rPr>
              <w:br/>
              <w:t>резуль</w:t>
            </w:r>
            <w:r w:rsidRPr="00DD15A1">
              <w:rPr>
                <w:sz w:val="22"/>
                <w:szCs w:val="22"/>
              </w:rPr>
              <w:t>татов</w:t>
            </w:r>
            <w:r w:rsidRPr="004E3501">
              <w:rPr>
                <w:sz w:val="22"/>
                <w:szCs w:val="22"/>
              </w:rPr>
              <w:t> </w:t>
            </w:r>
            <w:r w:rsidRPr="004E3501">
              <w:rPr>
                <w:sz w:val="22"/>
                <w:szCs w:val="22"/>
              </w:rPr>
              <w:br/>
              <w:t>инвента</w:t>
            </w:r>
            <w:r w:rsidRPr="00DD15A1">
              <w:rPr>
                <w:sz w:val="22"/>
                <w:szCs w:val="22"/>
              </w:rPr>
              <w:t>ризации</w:t>
            </w:r>
          </w:p>
        </w:tc>
        <w:tc>
          <w:tcPr>
            <w:tcW w:w="1559" w:type="dxa"/>
            <w:vAlign w:val="center"/>
            <w:hideMark/>
          </w:tcPr>
          <w:p w:rsidR="00686912" w:rsidRPr="00DD15A1" w:rsidRDefault="00920F00" w:rsidP="004E3501">
            <w:pPr>
              <w:contextualSpacing/>
              <w:jc w:val="center"/>
              <w:rPr>
                <w:sz w:val="22"/>
                <w:szCs w:val="22"/>
              </w:rPr>
            </w:pPr>
            <w:r w:rsidRPr="004E3501">
              <w:rPr>
                <w:sz w:val="22"/>
                <w:szCs w:val="22"/>
              </w:rPr>
              <w:t>по полноте,</w:t>
            </w:r>
            <w:r w:rsidRPr="004E3501">
              <w:rPr>
                <w:sz w:val="22"/>
                <w:szCs w:val="22"/>
              </w:rPr>
              <w:br/>
              <w:t>правильности, свое</w:t>
            </w:r>
            <w:r w:rsidRPr="00DD15A1">
              <w:rPr>
                <w:sz w:val="22"/>
                <w:szCs w:val="22"/>
              </w:rPr>
              <w:t>временности</w:t>
            </w:r>
            <w:r w:rsidRPr="00DD15A1">
              <w:rPr>
                <w:sz w:val="22"/>
                <w:szCs w:val="22"/>
              </w:rPr>
              <w:br/>
              <w:t>отражения</w:t>
            </w:r>
            <w:r w:rsidRPr="004E3501">
              <w:rPr>
                <w:sz w:val="22"/>
                <w:szCs w:val="22"/>
              </w:rPr>
              <w:t> </w:t>
            </w:r>
            <w:r w:rsidRPr="004E3501">
              <w:rPr>
                <w:sz w:val="22"/>
                <w:szCs w:val="22"/>
              </w:rPr>
              <w:br/>
              <w:t>результатов</w:t>
            </w:r>
            <w:r w:rsidRPr="004E3501">
              <w:rPr>
                <w:sz w:val="22"/>
                <w:szCs w:val="22"/>
              </w:rPr>
              <w:br/>
              <w:t>инвентари</w:t>
            </w:r>
            <w:r w:rsidRPr="00DD15A1">
              <w:rPr>
                <w:sz w:val="22"/>
                <w:szCs w:val="22"/>
              </w:rPr>
              <w:t>зации в</w:t>
            </w:r>
            <w:r w:rsidRPr="004E3501">
              <w:rPr>
                <w:sz w:val="22"/>
                <w:szCs w:val="22"/>
              </w:rPr>
              <w:t> </w:t>
            </w:r>
            <w:r w:rsidRPr="00DD15A1">
              <w:rPr>
                <w:sz w:val="22"/>
                <w:szCs w:val="22"/>
              </w:rPr>
              <w:br/>
              <w:t>учете</w:t>
            </w:r>
          </w:p>
        </w:tc>
      </w:tr>
      <w:tr w:rsidR="004E3501" w:rsidRPr="004E3501" w:rsidTr="004E3501">
        <w:trPr>
          <w:trHeight w:val="243"/>
        </w:trPr>
        <w:tc>
          <w:tcPr>
            <w:tcW w:w="1276" w:type="dxa"/>
            <w:vAlign w:val="center"/>
            <w:hideMark/>
          </w:tcPr>
          <w:p w:rsidR="004E3501" w:rsidRPr="00DD15A1" w:rsidRDefault="004E3501" w:rsidP="00184C51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  <w:hideMark/>
          </w:tcPr>
          <w:p w:rsidR="004E3501" w:rsidRPr="00DD15A1" w:rsidRDefault="004E3501" w:rsidP="00184C51">
            <w:pPr>
              <w:contextualSpacing/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  <w:hideMark/>
          </w:tcPr>
          <w:p w:rsidR="004E3501" w:rsidRPr="00DD15A1" w:rsidRDefault="004E3501" w:rsidP="00184C51">
            <w:pPr>
              <w:contextualSpacing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  <w:hideMark/>
          </w:tcPr>
          <w:p w:rsidR="004E3501" w:rsidRPr="00DD15A1" w:rsidRDefault="004E3501" w:rsidP="00184C51">
            <w:pPr>
              <w:spacing w:before="100" w:beforeAutospacing="1" w:after="100" w:afterAutospacing="1"/>
              <w:contextualSpacing/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  <w:hideMark/>
          </w:tcPr>
          <w:p w:rsidR="004E3501" w:rsidRPr="004E3501" w:rsidRDefault="004E3501" w:rsidP="00184C51">
            <w:pPr>
              <w:spacing w:before="100" w:beforeAutospacing="1" w:after="100" w:afterAutospacing="1"/>
              <w:contextualSpacing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  <w:hideMark/>
          </w:tcPr>
          <w:p w:rsidR="004E3501" w:rsidRPr="004E3501" w:rsidRDefault="004E3501" w:rsidP="00184C51">
            <w:pPr>
              <w:spacing w:before="100" w:beforeAutospacing="1" w:after="100" w:afterAutospacing="1"/>
              <w:contextualSpacing/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  <w:hideMark/>
          </w:tcPr>
          <w:p w:rsidR="004E3501" w:rsidRPr="004E3501" w:rsidRDefault="004E3501" w:rsidP="00184C51">
            <w:pPr>
              <w:spacing w:before="100" w:beforeAutospacing="1" w:after="100" w:afterAutospacing="1"/>
              <w:contextualSpacing/>
              <w:jc w:val="center"/>
            </w:pPr>
            <w:r>
              <w:t>7</w:t>
            </w:r>
          </w:p>
        </w:tc>
      </w:tr>
      <w:tr w:rsidR="004E3501" w:rsidRPr="00184C51" w:rsidTr="004E3501">
        <w:trPr>
          <w:trHeight w:val="1693"/>
        </w:trPr>
        <w:tc>
          <w:tcPr>
            <w:tcW w:w="1276" w:type="dxa"/>
            <w:vAlign w:val="center"/>
            <w:hideMark/>
          </w:tcPr>
          <w:p w:rsidR="00920F00" w:rsidRPr="00DD15A1" w:rsidRDefault="00920F00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Акт инвентаризации материалов</w:t>
            </w:r>
          </w:p>
        </w:tc>
        <w:tc>
          <w:tcPr>
            <w:tcW w:w="992" w:type="dxa"/>
            <w:vAlign w:val="center"/>
            <w:hideMark/>
          </w:tcPr>
          <w:p w:rsidR="00920F00" w:rsidRPr="00DD15A1" w:rsidRDefault="00920F00" w:rsidP="00184C5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84C51">
              <w:rPr>
                <w:color w:val="000000"/>
                <w:sz w:val="22"/>
                <w:szCs w:val="22"/>
              </w:rPr>
              <w:t>№ 2 от 23.11.16</w:t>
            </w:r>
          </w:p>
        </w:tc>
        <w:tc>
          <w:tcPr>
            <w:tcW w:w="1560" w:type="dxa"/>
            <w:vAlign w:val="center"/>
            <w:hideMark/>
          </w:tcPr>
          <w:p w:rsidR="00920F00" w:rsidRPr="00DD15A1" w:rsidRDefault="00920F00" w:rsidP="00184C5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84C51">
              <w:rPr>
                <w:color w:val="000000"/>
                <w:sz w:val="22"/>
                <w:szCs w:val="22"/>
              </w:rPr>
              <w:t>Замечаний нет</w:t>
            </w:r>
          </w:p>
        </w:tc>
        <w:tc>
          <w:tcPr>
            <w:tcW w:w="1417" w:type="dxa"/>
            <w:vAlign w:val="center"/>
            <w:hideMark/>
          </w:tcPr>
          <w:p w:rsidR="00920F00" w:rsidRPr="00DD15A1" w:rsidRDefault="00920F00" w:rsidP="00184C5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84C51">
              <w:rPr>
                <w:color w:val="000000"/>
                <w:sz w:val="22"/>
                <w:szCs w:val="22"/>
              </w:rPr>
              <w:t xml:space="preserve">Излишки и недостача </w:t>
            </w:r>
            <w:proofErr w:type="spellStart"/>
            <w:r w:rsidRPr="00184C51">
              <w:rPr>
                <w:color w:val="000000"/>
                <w:sz w:val="22"/>
                <w:szCs w:val="22"/>
              </w:rPr>
              <w:t>невыявлены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:rsidR="00920F00" w:rsidRPr="00DD15A1" w:rsidRDefault="00920F00" w:rsidP="00184C5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84C51">
              <w:rPr>
                <w:color w:val="000000"/>
                <w:sz w:val="22"/>
                <w:szCs w:val="22"/>
              </w:rPr>
              <w:t xml:space="preserve">Излишки и недостача </w:t>
            </w:r>
            <w:proofErr w:type="spellStart"/>
            <w:r w:rsidRPr="00184C51">
              <w:rPr>
                <w:color w:val="000000"/>
                <w:sz w:val="22"/>
                <w:szCs w:val="22"/>
              </w:rPr>
              <w:t>невыявлены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920F00" w:rsidRPr="00DD15A1" w:rsidRDefault="00920F00" w:rsidP="00184C5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84C51">
              <w:rPr>
                <w:color w:val="000000"/>
                <w:sz w:val="22"/>
                <w:szCs w:val="22"/>
              </w:rPr>
              <w:t xml:space="preserve">Результаты </w:t>
            </w:r>
            <w:proofErr w:type="spellStart"/>
            <w:r w:rsidRPr="00184C51">
              <w:rPr>
                <w:color w:val="000000"/>
                <w:sz w:val="22"/>
                <w:szCs w:val="22"/>
              </w:rPr>
              <w:t>инветаризации</w:t>
            </w:r>
            <w:proofErr w:type="spellEnd"/>
            <w:r w:rsidRPr="00184C51">
              <w:rPr>
                <w:color w:val="000000"/>
                <w:sz w:val="22"/>
                <w:szCs w:val="22"/>
              </w:rPr>
              <w:t xml:space="preserve"> отражены правильно</w:t>
            </w:r>
          </w:p>
        </w:tc>
        <w:tc>
          <w:tcPr>
            <w:tcW w:w="1559" w:type="dxa"/>
            <w:vAlign w:val="center"/>
            <w:hideMark/>
          </w:tcPr>
          <w:p w:rsidR="00920F00" w:rsidRPr="00DD15A1" w:rsidRDefault="00920F00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Результаты инвентаризации отражаются правильно и своевременно</w:t>
            </w:r>
          </w:p>
        </w:tc>
      </w:tr>
      <w:tr w:rsidR="004E3501" w:rsidRPr="00184C51" w:rsidTr="004E3501">
        <w:trPr>
          <w:trHeight w:val="240"/>
        </w:trPr>
        <w:tc>
          <w:tcPr>
            <w:tcW w:w="1276" w:type="dxa"/>
            <w:vAlign w:val="center"/>
            <w:hideMark/>
          </w:tcPr>
          <w:p w:rsidR="00920F00" w:rsidRPr="00184C51" w:rsidRDefault="00920F00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ИНВ-3</w:t>
            </w:r>
          </w:p>
        </w:tc>
        <w:tc>
          <w:tcPr>
            <w:tcW w:w="992" w:type="dxa"/>
            <w:vAlign w:val="center"/>
            <w:hideMark/>
          </w:tcPr>
          <w:p w:rsidR="00920F00" w:rsidRPr="00184C51" w:rsidRDefault="00920F00" w:rsidP="00184C5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84C51">
              <w:rPr>
                <w:color w:val="000000"/>
                <w:sz w:val="22"/>
                <w:szCs w:val="22"/>
              </w:rPr>
              <w:t>№ 1 от 23.11.16</w:t>
            </w:r>
          </w:p>
        </w:tc>
        <w:tc>
          <w:tcPr>
            <w:tcW w:w="1560" w:type="dxa"/>
            <w:vAlign w:val="center"/>
            <w:hideMark/>
          </w:tcPr>
          <w:p w:rsidR="00920F00" w:rsidRPr="00184C51" w:rsidRDefault="00920F00" w:rsidP="00184C5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84C51">
              <w:rPr>
                <w:color w:val="000000"/>
                <w:sz w:val="22"/>
                <w:szCs w:val="22"/>
              </w:rPr>
              <w:t>Замечаний нет</w:t>
            </w:r>
          </w:p>
        </w:tc>
        <w:tc>
          <w:tcPr>
            <w:tcW w:w="1417" w:type="dxa"/>
            <w:vAlign w:val="center"/>
            <w:hideMark/>
          </w:tcPr>
          <w:p w:rsidR="00920F00" w:rsidRPr="00184C51" w:rsidRDefault="00920F00" w:rsidP="00184C5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84C51">
              <w:rPr>
                <w:color w:val="000000"/>
                <w:sz w:val="22"/>
                <w:szCs w:val="22"/>
              </w:rPr>
              <w:t>Материалы проверены правильно, претензии материально-ответственного лица отсутствуют</w:t>
            </w:r>
          </w:p>
        </w:tc>
        <w:tc>
          <w:tcPr>
            <w:tcW w:w="1418" w:type="dxa"/>
            <w:vAlign w:val="center"/>
            <w:hideMark/>
          </w:tcPr>
          <w:p w:rsidR="00920F00" w:rsidRPr="00184C51" w:rsidRDefault="00920F00" w:rsidP="00184C5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84C51">
              <w:rPr>
                <w:color w:val="000000"/>
                <w:sz w:val="22"/>
                <w:szCs w:val="22"/>
              </w:rPr>
              <w:t>Материалы проверены правильно, претензии материально-ответственного лица отсутствуют</w:t>
            </w:r>
          </w:p>
        </w:tc>
        <w:tc>
          <w:tcPr>
            <w:tcW w:w="1701" w:type="dxa"/>
            <w:vAlign w:val="center"/>
            <w:hideMark/>
          </w:tcPr>
          <w:p w:rsidR="00920F00" w:rsidRPr="00184C51" w:rsidRDefault="00920F00" w:rsidP="00184C5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84C51">
              <w:rPr>
                <w:color w:val="000000"/>
                <w:sz w:val="22"/>
                <w:szCs w:val="22"/>
              </w:rPr>
              <w:t>Соблюдены все правила оценки, замечаний нет</w:t>
            </w:r>
          </w:p>
        </w:tc>
        <w:tc>
          <w:tcPr>
            <w:tcW w:w="1559" w:type="dxa"/>
            <w:vAlign w:val="center"/>
            <w:hideMark/>
          </w:tcPr>
          <w:p w:rsidR="00920F00" w:rsidRPr="00184C51" w:rsidRDefault="00920F00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Все сроки и правильность отражения соблюдены согласно правилам</w:t>
            </w:r>
          </w:p>
        </w:tc>
      </w:tr>
      <w:tr w:rsidR="004E3501" w:rsidRPr="00184C51" w:rsidTr="004E3501">
        <w:trPr>
          <w:trHeight w:val="240"/>
        </w:trPr>
        <w:tc>
          <w:tcPr>
            <w:tcW w:w="1276" w:type="dxa"/>
            <w:vAlign w:val="center"/>
            <w:hideMark/>
          </w:tcPr>
          <w:p w:rsidR="00920F00" w:rsidRPr="00184C51" w:rsidRDefault="00920F00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ИНВ-19</w:t>
            </w:r>
          </w:p>
        </w:tc>
        <w:tc>
          <w:tcPr>
            <w:tcW w:w="992" w:type="dxa"/>
            <w:vAlign w:val="center"/>
            <w:hideMark/>
          </w:tcPr>
          <w:p w:rsidR="00920F00" w:rsidRPr="00184C51" w:rsidRDefault="00920F00" w:rsidP="00184C5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84C51">
              <w:rPr>
                <w:color w:val="000000"/>
                <w:sz w:val="22"/>
                <w:szCs w:val="22"/>
              </w:rPr>
              <w:t>№ 3 от 23.11.16</w:t>
            </w:r>
          </w:p>
        </w:tc>
        <w:tc>
          <w:tcPr>
            <w:tcW w:w="1560" w:type="dxa"/>
            <w:vAlign w:val="center"/>
            <w:hideMark/>
          </w:tcPr>
          <w:p w:rsidR="00920F00" w:rsidRPr="00184C51" w:rsidRDefault="00920F00" w:rsidP="00184C5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84C51">
              <w:rPr>
                <w:color w:val="000000"/>
                <w:sz w:val="22"/>
                <w:szCs w:val="22"/>
              </w:rPr>
              <w:t>Замечаний нет</w:t>
            </w:r>
          </w:p>
        </w:tc>
        <w:tc>
          <w:tcPr>
            <w:tcW w:w="1417" w:type="dxa"/>
            <w:vAlign w:val="center"/>
            <w:hideMark/>
          </w:tcPr>
          <w:p w:rsidR="00920F00" w:rsidRPr="00184C51" w:rsidRDefault="00920F00" w:rsidP="00184C5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84C51">
              <w:rPr>
                <w:color w:val="000000"/>
                <w:sz w:val="22"/>
                <w:szCs w:val="22"/>
              </w:rPr>
              <w:t>Расхождений не выявлено</w:t>
            </w:r>
          </w:p>
        </w:tc>
        <w:tc>
          <w:tcPr>
            <w:tcW w:w="1418" w:type="dxa"/>
            <w:vAlign w:val="center"/>
            <w:hideMark/>
          </w:tcPr>
          <w:p w:rsidR="00920F00" w:rsidRPr="00184C51" w:rsidRDefault="00920F00" w:rsidP="00184C5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84C51">
              <w:rPr>
                <w:color w:val="000000"/>
                <w:sz w:val="22"/>
                <w:szCs w:val="22"/>
              </w:rPr>
              <w:t>Расхождений не выявлено</w:t>
            </w:r>
          </w:p>
        </w:tc>
        <w:tc>
          <w:tcPr>
            <w:tcW w:w="1701" w:type="dxa"/>
            <w:vAlign w:val="center"/>
            <w:hideMark/>
          </w:tcPr>
          <w:p w:rsidR="00920F00" w:rsidRPr="00184C51" w:rsidRDefault="00920F00" w:rsidP="00184C5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84C51">
              <w:rPr>
                <w:color w:val="000000"/>
                <w:sz w:val="22"/>
                <w:szCs w:val="22"/>
              </w:rPr>
              <w:t>Результаты отражены правильно,</w:t>
            </w:r>
            <w:r w:rsidR="004E3501">
              <w:rPr>
                <w:color w:val="000000"/>
                <w:sz w:val="22"/>
                <w:szCs w:val="22"/>
              </w:rPr>
              <w:t xml:space="preserve"> </w:t>
            </w:r>
            <w:r w:rsidRPr="00184C51">
              <w:rPr>
                <w:color w:val="000000"/>
                <w:sz w:val="22"/>
                <w:szCs w:val="22"/>
              </w:rPr>
              <w:t>замечаний нет</w:t>
            </w:r>
          </w:p>
        </w:tc>
        <w:tc>
          <w:tcPr>
            <w:tcW w:w="1559" w:type="dxa"/>
            <w:vAlign w:val="center"/>
            <w:hideMark/>
          </w:tcPr>
          <w:p w:rsidR="00920F00" w:rsidRPr="00184C51" w:rsidRDefault="00920F00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Нарушений не выявлено</w:t>
            </w:r>
          </w:p>
        </w:tc>
      </w:tr>
    </w:tbl>
    <w:p w:rsidR="00920F00" w:rsidRPr="00920F00" w:rsidRDefault="00920F00" w:rsidP="004652A3">
      <w:pPr>
        <w:spacing w:after="0" w:line="36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529C9" w:rsidRDefault="00F529C9" w:rsidP="008C5EE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Изучив представленные документы</w:t>
      </w:r>
      <w:r w:rsidRPr="00F529C9">
        <w:rPr>
          <w:sz w:val="28"/>
          <w:szCs w:val="28"/>
          <w:shd w:val="clear" w:color="auto" w:fill="FFFFFF"/>
        </w:rPr>
        <w:t xml:space="preserve">, </w:t>
      </w:r>
      <w:r w:rsidRPr="00F529C9">
        <w:rPr>
          <w:spacing w:val="2"/>
          <w:sz w:val="28"/>
          <w:szCs w:val="28"/>
          <w:shd w:val="clear" w:color="auto" w:fill="FFFFFF"/>
        </w:rPr>
        <w:t>мы убедились</w:t>
      </w:r>
      <w:r>
        <w:rPr>
          <w:spacing w:val="2"/>
          <w:sz w:val="28"/>
          <w:szCs w:val="28"/>
          <w:shd w:val="clear" w:color="auto" w:fill="FFFFFF"/>
        </w:rPr>
        <w:t xml:space="preserve"> в том, что в организации </w:t>
      </w:r>
      <w:r w:rsidRPr="00F529C9">
        <w:rPr>
          <w:spacing w:val="2"/>
          <w:sz w:val="28"/>
          <w:szCs w:val="28"/>
          <w:shd w:val="clear" w:color="auto" w:fill="FFFFFF"/>
        </w:rPr>
        <w:t>установлены:</w:t>
      </w:r>
    </w:p>
    <w:p w:rsidR="00F529C9" w:rsidRDefault="00F529C9" w:rsidP="008C5EE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pacing w:val="2"/>
          <w:sz w:val="28"/>
          <w:szCs w:val="28"/>
        </w:rPr>
      </w:pPr>
      <w:r w:rsidRPr="00F529C9">
        <w:rPr>
          <w:spacing w:val="2"/>
          <w:sz w:val="28"/>
          <w:szCs w:val="28"/>
          <w:shd w:val="clear" w:color="auto" w:fill="FFFFFF"/>
        </w:rPr>
        <w:t>- порядок и сроки проведения инвентаризации, утвержден состав инвентаризационной комиссии;</w:t>
      </w:r>
    </w:p>
    <w:p w:rsidR="00F529C9" w:rsidRDefault="00F529C9" w:rsidP="008C5EE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pacing w:val="2"/>
          <w:sz w:val="28"/>
          <w:szCs w:val="28"/>
        </w:rPr>
      </w:pPr>
      <w:r w:rsidRPr="00F529C9">
        <w:rPr>
          <w:spacing w:val="2"/>
          <w:sz w:val="28"/>
          <w:szCs w:val="28"/>
          <w:shd w:val="clear" w:color="auto" w:fill="FFFFFF"/>
        </w:rPr>
        <w:t>- организация процесса инвентаризации позволяет обеспечить достоверность подсчета количества МПЗ;</w:t>
      </w:r>
    </w:p>
    <w:p w:rsidR="00F529C9" w:rsidRDefault="00F529C9" w:rsidP="008C5EE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F529C9">
        <w:rPr>
          <w:spacing w:val="2"/>
          <w:sz w:val="28"/>
          <w:szCs w:val="28"/>
          <w:shd w:val="clear" w:color="auto" w:fill="FFFFFF"/>
        </w:rPr>
        <w:t>- материальные ценности, принятые организацией на ответственное хранение (товары, принятые на комиссию, материалы, принятые в переработку, готовая продукция или товары, приобретенные покупателями, но не отгруженные им, и т.п.), вносятся в отдельные инвентаризационные описи.</w:t>
      </w:r>
    </w:p>
    <w:p w:rsidR="008C5EE2" w:rsidRDefault="00F529C9" w:rsidP="008C5EE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Проверка </w:t>
      </w:r>
      <w:r w:rsidRPr="00F529C9">
        <w:rPr>
          <w:spacing w:val="2"/>
          <w:sz w:val="28"/>
          <w:szCs w:val="28"/>
          <w:shd w:val="clear" w:color="auto" w:fill="FFFFFF"/>
        </w:rPr>
        <w:t>документального</w:t>
      </w:r>
      <w:r w:rsidRPr="00F529C9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Pr="00F529C9">
        <w:rPr>
          <w:spacing w:val="2"/>
          <w:sz w:val="28"/>
          <w:szCs w:val="28"/>
          <w:shd w:val="clear" w:color="auto" w:fill="FFFFFF"/>
        </w:rPr>
        <w:t xml:space="preserve">подтверждения прав собственности на </w:t>
      </w:r>
      <w:r>
        <w:rPr>
          <w:spacing w:val="2"/>
          <w:sz w:val="28"/>
          <w:szCs w:val="28"/>
          <w:shd w:val="clear" w:color="auto" w:fill="FFFFFF"/>
        </w:rPr>
        <w:t>материалы фиксируются в рабочем документе РД-2.1.</w:t>
      </w:r>
    </w:p>
    <w:p w:rsidR="008C5EE2" w:rsidRPr="008C5EE2" w:rsidRDefault="008C5EE2" w:rsidP="008C5EE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Рабочий документ </w:t>
      </w:r>
      <w:r w:rsidR="009C740F" w:rsidRPr="008C5EE2">
        <w:rPr>
          <w:b/>
          <w:sz w:val="28"/>
          <w:szCs w:val="28"/>
        </w:rPr>
        <w:t>РД</w:t>
      </w:r>
      <w:r>
        <w:rPr>
          <w:b/>
          <w:sz w:val="28"/>
          <w:szCs w:val="28"/>
        </w:rPr>
        <w:t xml:space="preserve"> </w:t>
      </w:r>
      <w:r w:rsidR="009C740F" w:rsidRPr="008C5EE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9C740F" w:rsidRPr="008C5EE2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 xml:space="preserve"> </w:t>
      </w:r>
      <w:r w:rsidR="000E6C65" w:rsidRPr="008C5EE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0E6C65" w:rsidRPr="008C5EE2">
        <w:rPr>
          <w:b/>
          <w:sz w:val="28"/>
          <w:szCs w:val="28"/>
        </w:rPr>
        <w:t>Проверка документального </w:t>
      </w:r>
      <w:r>
        <w:rPr>
          <w:b/>
          <w:sz w:val="28"/>
          <w:szCs w:val="28"/>
        </w:rPr>
        <w:t xml:space="preserve"> </w:t>
      </w:r>
      <w:r w:rsidR="000E6C65" w:rsidRPr="008C5EE2">
        <w:rPr>
          <w:b/>
          <w:sz w:val="28"/>
          <w:szCs w:val="28"/>
        </w:rPr>
        <w:t>подтверждения</w:t>
      </w:r>
      <w:r>
        <w:rPr>
          <w:b/>
          <w:sz w:val="28"/>
          <w:szCs w:val="28"/>
        </w:rPr>
        <w:t xml:space="preserve"> </w:t>
      </w:r>
      <w:r w:rsidR="000E6C65" w:rsidRPr="008C5EE2">
        <w:rPr>
          <w:b/>
          <w:sz w:val="28"/>
          <w:szCs w:val="28"/>
        </w:rPr>
        <w:t xml:space="preserve"> прав собственности на материалы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850"/>
        <w:gridCol w:w="993"/>
        <w:gridCol w:w="1276"/>
        <w:gridCol w:w="1134"/>
        <w:gridCol w:w="850"/>
        <w:gridCol w:w="851"/>
        <w:gridCol w:w="1417"/>
      </w:tblGrid>
      <w:tr w:rsidR="00F529C9" w:rsidRPr="00184C51" w:rsidTr="00184C51">
        <w:trPr>
          <w:trHeight w:val="600"/>
        </w:trPr>
        <w:tc>
          <w:tcPr>
            <w:tcW w:w="1384" w:type="dxa"/>
            <w:vAlign w:val="center"/>
            <w:hideMark/>
          </w:tcPr>
          <w:p w:rsidR="009C740F" w:rsidRPr="00DD4035" w:rsidRDefault="009C740F" w:rsidP="008C5EE2">
            <w:pPr>
              <w:contextualSpacing/>
              <w:jc w:val="center"/>
              <w:rPr>
                <w:sz w:val="22"/>
                <w:szCs w:val="22"/>
              </w:rPr>
            </w:pPr>
            <w:r w:rsidRPr="00DD4035">
              <w:rPr>
                <w:sz w:val="22"/>
                <w:szCs w:val="22"/>
              </w:rPr>
              <w:t>Наименование материала</w:t>
            </w:r>
          </w:p>
        </w:tc>
        <w:tc>
          <w:tcPr>
            <w:tcW w:w="1134" w:type="dxa"/>
            <w:vAlign w:val="center"/>
            <w:hideMark/>
          </w:tcPr>
          <w:p w:rsidR="00686912" w:rsidRPr="00DD4035" w:rsidRDefault="009C740F" w:rsidP="00184C51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DD4035">
              <w:rPr>
                <w:sz w:val="22"/>
                <w:szCs w:val="22"/>
              </w:rPr>
              <w:t>Номенклатурный</w:t>
            </w:r>
            <w:r w:rsidRPr="00DD4035">
              <w:rPr>
                <w:sz w:val="22"/>
                <w:szCs w:val="22"/>
              </w:rPr>
              <w:br/>
              <w:t>номер</w:t>
            </w:r>
          </w:p>
        </w:tc>
        <w:tc>
          <w:tcPr>
            <w:tcW w:w="850" w:type="dxa"/>
            <w:vAlign w:val="center"/>
            <w:hideMark/>
          </w:tcPr>
          <w:p w:rsidR="009C740F" w:rsidRPr="00DD4035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DD4035">
              <w:rPr>
                <w:sz w:val="22"/>
                <w:szCs w:val="22"/>
              </w:rPr>
              <w:t>Кол-во</w:t>
            </w:r>
            <w:r w:rsidRPr="008C5EE2">
              <w:rPr>
                <w:sz w:val="22"/>
                <w:szCs w:val="22"/>
              </w:rPr>
              <w:t xml:space="preserve">, </w:t>
            </w:r>
            <w:proofErr w:type="gramStart"/>
            <w:r w:rsidRPr="008C5EE2">
              <w:rPr>
                <w:sz w:val="22"/>
                <w:szCs w:val="22"/>
              </w:rPr>
              <w:t>т</w:t>
            </w:r>
            <w:proofErr w:type="gramEnd"/>
            <w:r w:rsidRPr="008C5EE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vAlign w:val="center"/>
            <w:hideMark/>
          </w:tcPr>
          <w:p w:rsidR="009C740F" w:rsidRPr="00DD4035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DD4035">
              <w:rPr>
                <w:sz w:val="22"/>
                <w:szCs w:val="22"/>
              </w:rPr>
              <w:t>Сумма</w:t>
            </w:r>
            <w:r w:rsidRPr="008C5EE2">
              <w:rPr>
                <w:sz w:val="22"/>
                <w:szCs w:val="22"/>
              </w:rPr>
              <w:t>, руб.</w:t>
            </w:r>
          </w:p>
        </w:tc>
        <w:tc>
          <w:tcPr>
            <w:tcW w:w="1276" w:type="dxa"/>
            <w:vAlign w:val="center"/>
            <w:hideMark/>
          </w:tcPr>
          <w:p w:rsidR="009C740F" w:rsidRPr="00DD4035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DD4035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134" w:type="dxa"/>
            <w:vAlign w:val="center"/>
            <w:hideMark/>
          </w:tcPr>
          <w:p w:rsidR="009C740F" w:rsidRPr="00DD4035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DD4035">
              <w:rPr>
                <w:sz w:val="22"/>
                <w:szCs w:val="22"/>
              </w:rPr>
              <w:t>Номер и дата</w:t>
            </w:r>
          </w:p>
        </w:tc>
        <w:tc>
          <w:tcPr>
            <w:tcW w:w="850" w:type="dxa"/>
            <w:vAlign w:val="center"/>
            <w:hideMark/>
          </w:tcPr>
          <w:p w:rsidR="009C740F" w:rsidRPr="00DD4035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DD4035">
              <w:rPr>
                <w:sz w:val="22"/>
                <w:szCs w:val="22"/>
              </w:rPr>
              <w:t>Кол-во</w:t>
            </w:r>
            <w:r w:rsidRPr="008C5EE2">
              <w:rPr>
                <w:sz w:val="22"/>
                <w:szCs w:val="22"/>
              </w:rPr>
              <w:t xml:space="preserve">, </w:t>
            </w:r>
            <w:proofErr w:type="gramStart"/>
            <w:r w:rsidRPr="008C5EE2">
              <w:rPr>
                <w:sz w:val="22"/>
                <w:szCs w:val="22"/>
              </w:rPr>
              <w:t>т</w:t>
            </w:r>
            <w:proofErr w:type="gramEnd"/>
            <w:r w:rsidRPr="008C5EE2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  <w:hideMark/>
          </w:tcPr>
          <w:p w:rsidR="009C740F" w:rsidRPr="00DD4035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DD4035">
              <w:rPr>
                <w:sz w:val="22"/>
                <w:szCs w:val="22"/>
              </w:rPr>
              <w:t>Сумма</w:t>
            </w:r>
            <w:r w:rsidRPr="008C5EE2">
              <w:rPr>
                <w:sz w:val="22"/>
                <w:szCs w:val="22"/>
              </w:rPr>
              <w:t>, руб.</w:t>
            </w:r>
          </w:p>
        </w:tc>
        <w:tc>
          <w:tcPr>
            <w:tcW w:w="1417" w:type="dxa"/>
            <w:vAlign w:val="center"/>
            <w:hideMark/>
          </w:tcPr>
          <w:p w:rsidR="009C740F" w:rsidRPr="00DD4035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DD4035">
              <w:rPr>
                <w:sz w:val="22"/>
                <w:szCs w:val="22"/>
              </w:rPr>
              <w:t>Примечание</w:t>
            </w:r>
          </w:p>
        </w:tc>
      </w:tr>
      <w:tr w:rsidR="008C5EE2" w:rsidRPr="00184C51" w:rsidTr="008C5EE2">
        <w:trPr>
          <w:trHeight w:val="324"/>
        </w:trPr>
        <w:tc>
          <w:tcPr>
            <w:tcW w:w="1384" w:type="dxa"/>
            <w:vAlign w:val="center"/>
            <w:hideMark/>
          </w:tcPr>
          <w:p w:rsidR="008C5EE2" w:rsidRPr="008C5EE2" w:rsidRDefault="008C5EE2" w:rsidP="008C5EE2">
            <w:pPr>
              <w:contextualSpacing/>
              <w:jc w:val="center"/>
            </w:pPr>
            <w:r w:rsidRPr="008C5EE2">
              <w:t>1</w:t>
            </w:r>
          </w:p>
        </w:tc>
        <w:tc>
          <w:tcPr>
            <w:tcW w:w="1134" w:type="dxa"/>
            <w:vAlign w:val="center"/>
            <w:hideMark/>
          </w:tcPr>
          <w:p w:rsidR="008C5EE2" w:rsidRPr="008C5EE2" w:rsidRDefault="008C5EE2" w:rsidP="00184C51">
            <w:pPr>
              <w:spacing w:before="100" w:beforeAutospacing="1" w:after="100" w:afterAutospacing="1"/>
              <w:contextualSpacing/>
              <w:jc w:val="center"/>
            </w:pPr>
            <w:r w:rsidRPr="008C5EE2">
              <w:t>2</w:t>
            </w:r>
          </w:p>
        </w:tc>
        <w:tc>
          <w:tcPr>
            <w:tcW w:w="850" w:type="dxa"/>
            <w:vAlign w:val="center"/>
            <w:hideMark/>
          </w:tcPr>
          <w:p w:rsidR="008C5EE2" w:rsidRPr="008C5EE2" w:rsidRDefault="008C5EE2" w:rsidP="00184C51">
            <w:pPr>
              <w:contextualSpacing/>
              <w:jc w:val="center"/>
            </w:pPr>
            <w:r w:rsidRPr="008C5EE2">
              <w:t>3</w:t>
            </w:r>
          </w:p>
        </w:tc>
        <w:tc>
          <w:tcPr>
            <w:tcW w:w="993" w:type="dxa"/>
            <w:vAlign w:val="center"/>
            <w:hideMark/>
          </w:tcPr>
          <w:p w:rsidR="008C5EE2" w:rsidRPr="008C5EE2" w:rsidRDefault="008C5EE2" w:rsidP="00184C51">
            <w:pPr>
              <w:contextualSpacing/>
              <w:jc w:val="center"/>
            </w:pPr>
            <w:r w:rsidRPr="008C5EE2">
              <w:t>4</w:t>
            </w:r>
          </w:p>
        </w:tc>
        <w:tc>
          <w:tcPr>
            <w:tcW w:w="1276" w:type="dxa"/>
            <w:vAlign w:val="center"/>
            <w:hideMark/>
          </w:tcPr>
          <w:p w:rsidR="008C5EE2" w:rsidRPr="008C5EE2" w:rsidRDefault="008C5EE2" w:rsidP="00184C51">
            <w:pPr>
              <w:contextualSpacing/>
              <w:jc w:val="center"/>
            </w:pPr>
            <w:r w:rsidRPr="008C5EE2">
              <w:t>5</w:t>
            </w:r>
          </w:p>
        </w:tc>
        <w:tc>
          <w:tcPr>
            <w:tcW w:w="1134" w:type="dxa"/>
            <w:vAlign w:val="center"/>
            <w:hideMark/>
          </w:tcPr>
          <w:p w:rsidR="008C5EE2" w:rsidRPr="008C5EE2" w:rsidRDefault="008C5EE2" w:rsidP="00184C51">
            <w:pPr>
              <w:contextualSpacing/>
              <w:jc w:val="center"/>
            </w:pPr>
            <w:r w:rsidRPr="008C5EE2">
              <w:t>6</w:t>
            </w:r>
          </w:p>
        </w:tc>
        <w:tc>
          <w:tcPr>
            <w:tcW w:w="850" w:type="dxa"/>
            <w:vAlign w:val="center"/>
            <w:hideMark/>
          </w:tcPr>
          <w:p w:rsidR="008C5EE2" w:rsidRPr="008C5EE2" w:rsidRDefault="008C5EE2" w:rsidP="00184C51">
            <w:pPr>
              <w:contextualSpacing/>
              <w:jc w:val="center"/>
            </w:pPr>
            <w:r w:rsidRPr="008C5EE2">
              <w:t>7</w:t>
            </w:r>
          </w:p>
        </w:tc>
        <w:tc>
          <w:tcPr>
            <w:tcW w:w="851" w:type="dxa"/>
            <w:vAlign w:val="center"/>
            <w:hideMark/>
          </w:tcPr>
          <w:p w:rsidR="008C5EE2" w:rsidRPr="008C5EE2" w:rsidRDefault="008C5EE2" w:rsidP="00184C51">
            <w:pPr>
              <w:contextualSpacing/>
              <w:jc w:val="center"/>
            </w:pPr>
            <w:r w:rsidRPr="008C5EE2">
              <w:t>8</w:t>
            </w:r>
          </w:p>
        </w:tc>
        <w:tc>
          <w:tcPr>
            <w:tcW w:w="1417" w:type="dxa"/>
            <w:vAlign w:val="center"/>
            <w:hideMark/>
          </w:tcPr>
          <w:p w:rsidR="008C5EE2" w:rsidRPr="008C5EE2" w:rsidRDefault="008C5EE2" w:rsidP="00184C51">
            <w:pPr>
              <w:contextualSpacing/>
              <w:jc w:val="center"/>
            </w:pPr>
            <w:r w:rsidRPr="008C5EE2">
              <w:t>9</w:t>
            </w:r>
          </w:p>
        </w:tc>
      </w:tr>
      <w:tr w:rsidR="00F529C9" w:rsidRPr="00184C51" w:rsidTr="00184C51">
        <w:trPr>
          <w:trHeight w:val="240"/>
        </w:trPr>
        <w:tc>
          <w:tcPr>
            <w:tcW w:w="1384" w:type="dxa"/>
            <w:vAlign w:val="center"/>
            <w:hideMark/>
          </w:tcPr>
          <w:p w:rsidR="009C740F" w:rsidRPr="00DD4035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Лом отходы 2А</w:t>
            </w:r>
          </w:p>
        </w:tc>
        <w:tc>
          <w:tcPr>
            <w:tcW w:w="1134" w:type="dxa"/>
            <w:vAlign w:val="center"/>
            <w:hideMark/>
          </w:tcPr>
          <w:p w:rsidR="009C740F" w:rsidRPr="00DD4035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2002</w:t>
            </w:r>
          </w:p>
        </w:tc>
        <w:tc>
          <w:tcPr>
            <w:tcW w:w="850" w:type="dxa"/>
            <w:vAlign w:val="center"/>
            <w:hideMark/>
          </w:tcPr>
          <w:p w:rsidR="009C740F" w:rsidRPr="00DD4035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7250</w:t>
            </w:r>
          </w:p>
        </w:tc>
        <w:tc>
          <w:tcPr>
            <w:tcW w:w="993" w:type="dxa"/>
            <w:vAlign w:val="center"/>
            <w:hideMark/>
          </w:tcPr>
          <w:p w:rsidR="009C740F" w:rsidRPr="00DD4035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48500</w:t>
            </w:r>
          </w:p>
        </w:tc>
        <w:tc>
          <w:tcPr>
            <w:tcW w:w="1276" w:type="dxa"/>
            <w:vAlign w:val="center"/>
            <w:hideMark/>
          </w:tcPr>
          <w:p w:rsidR="009C740F" w:rsidRPr="00DD4035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Договор</w:t>
            </w:r>
          </w:p>
        </w:tc>
        <w:tc>
          <w:tcPr>
            <w:tcW w:w="1134" w:type="dxa"/>
            <w:vAlign w:val="center"/>
            <w:hideMark/>
          </w:tcPr>
          <w:p w:rsidR="009C740F" w:rsidRPr="00DD4035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№ 45693 от 25.01.16</w:t>
            </w:r>
          </w:p>
        </w:tc>
        <w:tc>
          <w:tcPr>
            <w:tcW w:w="850" w:type="dxa"/>
            <w:vAlign w:val="center"/>
            <w:hideMark/>
          </w:tcPr>
          <w:p w:rsidR="009C740F" w:rsidRPr="00DD4035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7250</w:t>
            </w:r>
          </w:p>
        </w:tc>
        <w:tc>
          <w:tcPr>
            <w:tcW w:w="851" w:type="dxa"/>
            <w:vAlign w:val="center"/>
            <w:hideMark/>
          </w:tcPr>
          <w:p w:rsidR="009C740F" w:rsidRPr="00DD4035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48500</w:t>
            </w:r>
            <w:r w:rsidRPr="00DD4035"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vAlign w:val="center"/>
            <w:hideMark/>
          </w:tcPr>
          <w:p w:rsidR="009C740F" w:rsidRPr="00DD4035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Все условия договора и перехода права собственности соблюдены</w:t>
            </w:r>
          </w:p>
        </w:tc>
      </w:tr>
      <w:tr w:rsidR="009C740F" w:rsidRPr="00184C51" w:rsidTr="00184C51">
        <w:trPr>
          <w:trHeight w:val="240"/>
        </w:trPr>
        <w:tc>
          <w:tcPr>
            <w:tcW w:w="1384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Лом отходы 5А</w:t>
            </w:r>
          </w:p>
        </w:tc>
        <w:tc>
          <w:tcPr>
            <w:tcW w:w="1134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2005</w:t>
            </w:r>
          </w:p>
        </w:tc>
        <w:tc>
          <w:tcPr>
            <w:tcW w:w="850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7300</w:t>
            </w:r>
          </w:p>
        </w:tc>
        <w:tc>
          <w:tcPr>
            <w:tcW w:w="993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55460</w:t>
            </w:r>
          </w:p>
        </w:tc>
        <w:tc>
          <w:tcPr>
            <w:tcW w:w="1276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Товарная накладная</w:t>
            </w:r>
          </w:p>
        </w:tc>
        <w:tc>
          <w:tcPr>
            <w:tcW w:w="1134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№ 46897 от 30.01.16</w:t>
            </w:r>
          </w:p>
        </w:tc>
        <w:tc>
          <w:tcPr>
            <w:tcW w:w="850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7300</w:t>
            </w:r>
          </w:p>
        </w:tc>
        <w:tc>
          <w:tcPr>
            <w:tcW w:w="851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55460</w:t>
            </w:r>
          </w:p>
        </w:tc>
        <w:tc>
          <w:tcPr>
            <w:tcW w:w="1417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184C51">
              <w:rPr>
                <w:sz w:val="22"/>
                <w:szCs w:val="22"/>
              </w:rPr>
              <w:t>Отсутвует</w:t>
            </w:r>
            <w:proofErr w:type="spellEnd"/>
            <w:r w:rsidRPr="00184C51">
              <w:rPr>
                <w:sz w:val="22"/>
                <w:szCs w:val="22"/>
              </w:rPr>
              <w:t xml:space="preserve"> расшифровка подписи грузоотправителя</w:t>
            </w:r>
          </w:p>
        </w:tc>
      </w:tr>
      <w:tr w:rsidR="009C740F" w:rsidRPr="00184C51" w:rsidTr="00184C51">
        <w:trPr>
          <w:trHeight w:val="240"/>
        </w:trPr>
        <w:tc>
          <w:tcPr>
            <w:tcW w:w="1384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Лом отходы 12А</w:t>
            </w:r>
          </w:p>
        </w:tc>
        <w:tc>
          <w:tcPr>
            <w:tcW w:w="1134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6420</w:t>
            </w:r>
          </w:p>
        </w:tc>
        <w:tc>
          <w:tcPr>
            <w:tcW w:w="993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54570</w:t>
            </w:r>
          </w:p>
        </w:tc>
        <w:tc>
          <w:tcPr>
            <w:tcW w:w="1276" w:type="dxa"/>
            <w:vAlign w:val="center"/>
            <w:hideMark/>
          </w:tcPr>
          <w:p w:rsidR="009C740F" w:rsidRPr="00184C51" w:rsidRDefault="00BF1E3A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Договор</w:t>
            </w:r>
          </w:p>
        </w:tc>
        <w:tc>
          <w:tcPr>
            <w:tcW w:w="1134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№ 40865 от 04.01.16</w:t>
            </w:r>
          </w:p>
        </w:tc>
        <w:tc>
          <w:tcPr>
            <w:tcW w:w="850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6420</w:t>
            </w:r>
          </w:p>
        </w:tc>
        <w:tc>
          <w:tcPr>
            <w:tcW w:w="851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54570</w:t>
            </w:r>
          </w:p>
        </w:tc>
        <w:tc>
          <w:tcPr>
            <w:tcW w:w="1417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Замечаний нет</w:t>
            </w:r>
          </w:p>
        </w:tc>
      </w:tr>
      <w:tr w:rsidR="008C5EE2" w:rsidRPr="00184C51" w:rsidTr="008C5EE2">
        <w:trPr>
          <w:trHeight w:val="885"/>
        </w:trPr>
        <w:tc>
          <w:tcPr>
            <w:tcW w:w="1384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Лом отходы 12А</w:t>
            </w:r>
          </w:p>
        </w:tc>
        <w:tc>
          <w:tcPr>
            <w:tcW w:w="1134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6420</w:t>
            </w:r>
          </w:p>
        </w:tc>
        <w:tc>
          <w:tcPr>
            <w:tcW w:w="993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54570</w:t>
            </w:r>
          </w:p>
        </w:tc>
        <w:tc>
          <w:tcPr>
            <w:tcW w:w="1276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Договор</w:t>
            </w:r>
          </w:p>
        </w:tc>
        <w:tc>
          <w:tcPr>
            <w:tcW w:w="1134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№ 40654 от 04.01.16</w:t>
            </w:r>
          </w:p>
        </w:tc>
        <w:tc>
          <w:tcPr>
            <w:tcW w:w="850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6420</w:t>
            </w:r>
          </w:p>
        </w:tc>
        <w:tc>
          <w:tcPr>
            <w:tcW w:w="851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54570</w:t>
            </w:r>
          </w:p>
        </w:tc>
        <w:tc>
          <w:tcPr>
            <w:tcW w:w="1417" w:type="dxa"/>
            <w:vAlign w:val="center"/>
            <w:hideMark/>
          </w:tcPr>
          <w:p w:rsidR="008C5EE2" w:rsidRPr="00184C51" w:rsidRDefault="008C5EE2" w:rsidP="008C5EE2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 xml:space="preserve">Все условия договора и перехода права </w:t>
            </w:r>
            <w:proofErr w:type="spellStart"/>
            <w:r w:rsidRPr="00184C51">
              <w:rPr>
                <w:sz w:val="22"/>
                <w:szCs w:val="22"/>
              </w:rPr>
              <w:t>собственнос</w:t>
            </w:r>
            <w:proofErr w:type="spellEnd"/>
          </w:p>
        </w:tc>
      </w:tr>
      <w:tr w:rsidR="008C5EE2" w:rsidRPr="00184C51" w:rsidTr="008C5EE2">
        <w:trPr>
          <w:trHeight w:val="444"/>
        </w:trPr>
        <w:tc>
          <w:tcPr>
            <w:tcW w:w="9889" w:type="dxa"/>
            <w:gridSpan w:val="9"/>
            <w:tcBorders>
              <w:top w:val="nil"/>
              <w:left w:val="nil"/>
              <w:right w:val="nil"/>
            </w:tcBorders>
            <w:vAlign w:val="bottom"/>
            <w:hideMark/>
          </w:tcPr>
          <w:p w:rsidR="008C5EE2" w:rsidRPr="008C5EE2" w:rsidRDefault="008C5EE2" w:rsidP="008C5EE2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8C5EE2">
              <w:rPr>
                <w:b/>
                <w:sz w:val="24"/>
                <w:szCs w:val="24"/>
              </w:rPr>
              <w:lastRenderedPageBreak/>
              <w:t>Продолжение рабочего документа 2.1</w:t>
            </w:r>
          </w:p>
        </w:tc>
      </w:tr>
      <w:tr w:rsidR="008C5EE2" w:rsidRPr="00184C51" w:rsidTr="008C5EE2">
        <w:trPr>
          <w:trHeight w:val="280"/>
        </w:trPr>
        <w:tc>
          <w:tcPr>
            <w:tcW w:w="1384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</w:pPr>
            <w:r>
              <w:t>9</w:t>
            </w:r>
          </w:p>
        </w:tc>
      </w:tr>
      <w:tr w:rsidR="008C5EE2" w:rsidRPr="00184C51" w:rsidTr="00184C51">
        <w:trPr>
          <w:trHeight w:val="885"/>
        </w:trPr>
        <w:tc>
          <w:tcPr>
            <w:tcW w:w="1384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</w:pPr>
          </w:p>
        </w:tc>
        <w:tc>
          <w:tcPr>
            <w:tcW w:w="1134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</w:pPr>
          </w:p>
        </w:tc>
        <w:tc>
          <w:tcPr>
            <w:tcW w:w="850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</w:pPr>
          </w:p>
        </w:tc>
        <w:tc>
          <w:tcPr>
            <w:tcW w:w="993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</w:pPr>
          </w:p>
        </w:tc>
        <w:tc>
          <w:tcPr>
            <w:tcW w:w="1134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</w:pPr>
          </w:p>
        </w:tc>
        <w:tc>
          <w:tcPr>
            <w:tcW w:w="850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</w:pPr>
          </w:p>
        </w:tc>
        <w:tc>
          <w:tcPr>
            <w:tcW w:w="851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</w:pPr>
          </w:p>
        </w:tc>
        <w:tc>
          <w:tcPr>
            <w:tcW w:w="1417" w:type="dxa"/>
            <w:vAlign w:val="center"/>
            <w:hideMark/>
          </w:tcPr>
          <w:p w:rsidR="008C5EE2" w:rsidRPr="00184C51" w:rsidRDefault="008C5EE2" w:rsidP="00184C51">
            <w:pPr>
              <w:contextualSpacing/>
              <w:jc w:val="center"/>
            </w:pPr>
            <w:proofErr w:type="spellStart"/>
            <w:r w:rsidRPr="00184C51">
              <w:rPr>
                <w:sz w:val="22"/>
                <w:szCs w:val="22"/>
              </w:rPr>
              <w:t>ти</w:t>
            </w:r>
            <w:proofErr w:type="spellEnd"/>
            <w:r w:rsidRPr="00184C51">
              <w:rPr>
                <w:sz w:val="22"/>
                <w:szCs w:val="22"/>
              </w:rPr>
              <w:t xml:space="preserve"> соблюдены</w:t>
            </w:r>
          </w:p>
        </w:tc>
      </w:tr>
      <w:tr w:rsidR="009C740F" w:rsidRPr="00184C51" w:rsidTr="00184C51">
        <w:trPr>
          <w:trHeight w:val="240"/>
        </w:trPr>
        <w:tc>
          <w:tcPr>
            <w:tcW w:w="1384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84C51">
              <w:rPr>
                <w:sz w:val="22"/>
                <w:szCs w:val="22"/>
              </w:rPr>
              <w:t>Огнеупорный бетон 93</w:t>
            </w:r>
            <w:r w:rsidRPr="00184C51">
              <w:rPr>
                <w:sz w:val="22"/>
                <w:szCs w:val="22"/>
                <w:lang w:val="en-US"/>
              </w:rPr>
              <w:t>NW</w:t>
            </w:r>
          </w:p>
        </w:tc>
        <w:tc>
          <w:tcPr>
            <w:tcW w:w="1134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84C51">
              <w:rPr>
                <w:sz w:val="22"/>
                <w:szCs w:val="22"/>
                <w:lang w:val="en-US"/>
              </w:rPr>
              <w:t>37395</w:t>
            </w:r>
          </w:p>
        </w:tc>
        <w:tc>
          <w:tcPr>
            <w:tcW w:w="850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84C51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993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84C51">
              <w:rPr>
                <w:sz w:val="22"/>
                <w:szCs w:val="22"/>
                <w:lang w:val="en-US"/>
              </w:rPr>
              <w:t>63543</w:t>
            </w:r>
            <w:r w:rsidRPr="00184C51">
              <w:rPr>
                <w:sz w:val="22"/>
                <w:szCs w:val="22"/>
              </w:rPr>
              <w:t>,</w:t>
            </w:r>
            <w:r w:rsidRPr="00184C51"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1276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Счет-фактура</w:t>
            </w:r>
          </w:p>
        </w:tc>
        <w:tc>
          <w:tcPr>
            <w:tcW w:w="1134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№ 36854</w:t>
            </w:r>
          </w:p>
        </w:tc>
        <w:tc>
          <w:tcPr>
            <w:tcW w:w="850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  <w:vAlign w:val="center"/>
            <w:hideMark/>
          </w:tcPr>
          <w:p w:rsidR="009C740F" w:rsidRPr="00184C51" w:rsidRDefault="009C740F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63543</w:t>
            </w:r>
            <w:r w:rsidR="000E6C65" w:rsidRPr="00184C51">
              <w:rPr>
                <w:sz w:val="22"/>
                <w:szCs w:val="22"/>
              </w:rPr>
              <w:t>,69</w:t>
            </w:r>
          </w:p>
        </w:tc>
        <w:tc>
          <w:tcPr>
            <w:tcW w:w="1417" w:type="dxa"/>
            <w:vAlign w:val="center"/>
            <w:hideMark/>
          </w:tcPr>
          <w:p w:rsidR="009C740F" w:rsidRPr="00184C51" w:rsidRDefault="000E6C65" w:rsidP="00184C51">
            <w:pPr>
              <w:contextualSpacing/>
              <w:jc w:val="center"/>
              <w:rPr>
                <w:sz w:val="22"/>
                <w:szCs w:val="22"/>
              </w:rPr>
            </w:pPr>
            <w:r w:rsidRPr="00184C51">
              <w:rPr>
                <w:sz w:val="22"/>
                <w:szCs w:val="22"/>
              </w:rPr>
              <w:t>Замечаний нет</w:t>
            </w:r>
          </w:p>
        </w:tc>
      </w:tr>
    </w:tbl>
    <w:p w:rsidR="009C740F" w:rsidRDefault="009C740F" w:rsidP="002D6197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F529C9" w:rsidRDefault="00F529C9" w:rsidP="008F145A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529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Путем анализа полученных документов мы убедились, что организация имеет право собственности на проверяемые материалы и все условия договоров, обуславливающих переход права собственности, соблюдены.</w:t>
      </w:r>
      <w:r w:rsidRPr="00F529C9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</w:p>
    <w:p w:rsidR="00F529C9" w:rsidRDefault="00B25B7C" w:rsidP="008F145A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проверке </w:t>
      </w:r>
      <w:r w:rsidRPr="00B25B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правильности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5B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оформления первичных документов по учету материалов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B25B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проводится просмотр и пересчет числовых данных в первичных документах по операциям, попавшим в выборку.</w:t>
      </w:r>
    </w:p>
    <w:p w:rsidR="00BF1E3A" w:rsidRPr="00F9332F" w:rsidRDefault="00BF1E3A" w:rsidP="008F145A">
      <w:pPr>
        <w:spacing w:line="360" w:lineRule="auto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1"/>
        </w:rPr>
      </w:pPr>
      <w:r w:rsidRPr="00F9332F">
        <w:rPr>
          <w:rFonts w:ascii="Times New Roman" w:eastAsia="Times New Roman" w:hAnsi="Times New Roman" w:cs="Times New Roman"/>
          <w:b/>
          <w:sz w:val="28"/>
          <w:szCs w:val="21"/>
        </w:rPr>
        <w:t>Рабочий документ РД-3.</w:t>
      </w:r>
      <w:r w:rsidR="00D40F9A" w:rsidRPr="008F145A">
        <w:rPr>
          <w:rFonts w:ascii="Times New Roman" w:eastAsia="Times New Roman" w:hAnsi="Times New Roman" w:cs="Times New Roman"/>
          <w:b/>
          <w:sz w:val="28"/>
          <w:szCs w:val="21"/>
        </w:rPr>
        <w:t>1</w:t>
      </w:r>
      <w:r w:rsidR="000E6C65" w:rsidRPr="008F145A">
        <w:rPr>
          <w:rFonts w:ascii="Times New Roman" w:eastAsia="Times New Roman" w:hAnsi="Times New Roman" w:cs="Times New Roman"/>
          <w:b/>
          <w:sz w:val="28"/>
          <w:szCs w:val="21"/>
        </w:rPr>
        <w:t xml:space="preserve">- </w:t>
      </w:r>
      <w:r w:rsidR="000E6C65" w:rsidRPr="008F145A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Проверка  правильности</w:t>
      </w:r>
      <w:r w:rsidR="000E6C65" w:rsidRPr="008F145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0E6C65" w:rsidRPr="008F145A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оформления первичных документов по учету материалов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1275"/>
        <w:gridCol w:w="1276"/>
        <w:gridCol w:w="1559"/>
        <w:gridCol w:w="1668"/>
      </w:tblGrid>
      <w:tr w:rsidR="00BF1E3A" w:rsidRPr="00F9332F" w:rsidTr="008F145A">
        <w:trPr>
          <w:trHeight w:val="1563"/>
        </w:trPr>
        <w:tc>
          <w:tcPr>
            <w:tcW w:w="1384" w:type="dxa"/>
            <w:vAlign w:val="center"/>
            <w:hideMark/>
          </w:tcPr>
          <w:p w:rsidR="00686912" w:rsidRPr="00F9332F" w:rsidRDefault="00BF1E3A" w:rsidP="00184C51">
            <w:pPr>
              <w:ind w:right="-108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145A">
              <w:rPr>
                <w:sz w:val="24"/>
                <w:szCs w:val="24"/>
              </w:rPr>
              <w:t>Наиме</w:t>
            </w:r>
            <w:r w:rsidRPr="00F9332F">
              <w:rPr>
                <w:sz w:val="24"/>
                <w:szCs w:val="24"/>
              </w:rPr>
              <w:t>нование документа</w:t>
            </w:r>
          </w:p>
        </w:tc>
        <w:tc>
          <w:tcPr>
            <w:tcW w:w="1418" w:type="dxa"/>
            <w:vAlign w:val="center"/>
            <w:hideMark/>
          </w:tcPr>
          <w:p w:rsidR="00686912" w:rsidRPr="00F9332F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145A">
              <w:rPr>
                <w:sz w:val="24"/>
                <w:szCs w:val="24"/>
              </w:rPr>
              <w:t>Дата (период) составле</w:t>
            </w:r>
            <w:r w:rsidRPr="00F9332F">
              <w:rPr>
                <w:sz w:val="24"/>
                <w:szCs w:val="24"/>
              </w:rPr>
              <w:t>ния документа</w:t>
            </w:r>
          </w:p>
        </w:tc>
        <w:tc>
          <w:tcPr>
            <w:tcW w:w="1134" w:type="dxa"/>
            <w:vAlign w:val="center"/>
            <w:hideMark/>
          </w:tcPr>
          <w:p w:rsidR="00686912" w:rsidRPr="00F9332F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9332F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275" w:type="dxa"/>
            <w:vAlign w:val="center"/>
            <w:hideMark/>
          </w:tcPr>
          <w:p w:rsidR="00686912" w:rsidRPr="00F9332F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9332F">
              <w:rPr>
                <w:sz w:val="24"/>
                <w:szCs w:val="24"/>
              </w:rPr>
              <w:t>Сумма по документу</w:t>
            </w:r>
            <w:r w:rsidRPr="008F145A">
              <w:rPr>
                <w:sz w:val="24"/>
                <w:szCs w:val="24"/>
              </w:rPr>
              <w:t>, руб.</w:t>
            </w:r>
          </w:p>
        </w:tc>
        <w:tc>
          <w:tcPr>
            <w:tcW w:w="1276" w:type="dxa"/>
            <w:vAlign w:val="center"/>
            <w:hideMark/>
          </w:tcPr>
          <w:p w:rsidR="00686912" w:rsidRPr="00F9332F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9332F">
              <w:rPr>
                <w:sz w:val="24"/>
                <w:szCs w:val="24"/>
              </w:rPr>
              <w:t>Сумма по расчету аудитора</w:t>
            </w:r>
          </w:p>
        </w:tc>
        <w:tc>
          <w:tcPr>
            <w:tcW w:w="1559" w:type="dxa"/>
            <w:vAlign w:val="center"/>
            <w:hideMark/>
          </w:tcPr>
          <w:p w:rsidR="00686912" w:rsidRPr="00F9332F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9332F">
              <w:rPr>
                <w:sz w:val="24"/>
                <w:szCs w:val="24"/>
              </w:rPr>
              <w:t>Отклонение</w:t>
            </w:r>
          </w:p>
        </w:tc>
        <w:tc>
          <w:tcPr>
            <w:tcW w:w="1668" w:type="dxa"/>
            <w:vAlign w:val="center"/>
            <w:hideMark/>
          </w:tcPr>
          <w:p w:rsidR="00686912" w:rsidRPr="00F9332F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9332F">
              <w:rPr>
                <w:sz w:val="24"/>
                <w:szCs w:val="24"/>
              </w:rPr>
              <w:t>Влияние на отчетность</w:t>
            </w:r>
          </w:p>
        </w:tc>
      </w:tr>
      <w:tr w:rsidR="008F145A" w:rsidRPr="00F9332F" w:rsidTr="008F145A">
        <w:trPr>
          <w:trHeight w:val="268"/>
        </w:trPr>
        <w:tc>
          <w:tcPr>
            <w:tcW w:w="1384" w:type="dxa"/>
            <w:vAlign w:val="center"/>
            <w:hideMark/>
          </w:tcPr>
          <w:p w:rsidR="008F145A" w:rsidRPr="008F145A" w:rsidRDefault="008F145A" w:rsidP="00184C51">
            <w:pPr>
              <w:ind w:right="-108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8F145A" w:rsidRPr="008F145A" w:rsidRDefault="008F145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8F145A" w:rsidRPr="00F9332F" w:rsidRDefault="008F145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  <w:hideMark/>
          </w:tcPr>
          <w:p w:rsidR="008F145A" w:rsidRPr="00F9332F" w:rsidRDefault="008F145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8F145A" w:rsidRPr="00F9332F" w:rsidRDefault="008F145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8F145A" w:rsidRPr="00F9332F" w:rsidRDefault="008F145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8" w:type="dxa"/>
            <w:vAlign w:val="center"/>
            <w:hideMark/>
          </w:tcPr>
          <w:p w:rsidR="008F145A" w:rsidRPr="00F9332F" w:rsidRDefault="008F145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1E3A" w:rsidRPr="00F9332F" w:rsidTr="00184C51">
        <w:trPr>
          <w:trHeight w:val="1284"/>
        </w:trPr>
        <w:tc>
          <w:tcPr>
            <w:tcW w:w="1384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Товарная накладная</w:t>
            </w:r>
          </w:p>
        </w:tc>
        <w:tc>
          <w:tcPr>
            <w:tcW w:w="1418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15.03.16</w:t>
            </w:r>
          </w:p>
        </w:tc>
        <w:tc>
          <w:tcPr>
            <w:tcW w:w="1134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№ 45678</w:t>
            </w:r>
          </w:p>
        </w:tc>
        <w:tc>
          <w:tcPr>
            <w:tcW w:w="1275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54575,72</w:t>
            </w:r>
          </w:p>
        </w:tc>
        <w:tc>
          <w:tcPr>
            <w:tcW w:w="1276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54575,72</w:t>
            </w:r>
          </w:p>
        </w:tc>
        <w:tc>
          <w:tcPr>
            <w:tcW w:w="1559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отсутствуют</w:t>
            </w:r>
          </w:p>
        </w:tc>
        <w:tc>
          <w:tcPr>
            <w:tcW w:w="1668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-</w:t>
            </w:r>
          </w:p>
        </w:tc>
      </w:tr>
      <w:tr w:rsidR="00BF1E3A" w:rsidRPr="00F9332F" w:rsidTr="00184C51">
        <w:trPr>
          <w:trHeight w:val="1284"/>
        </w:trPr>
        <w:tc>
          <w:tcPr>
            <w:tcW w:w="1384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Транспортная накладная</w:t>
            </w:r>
          </w:p>
        </w:tc>
        <w:tc>
          <w:tcPr>
            <w:tcW w:w="1418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05.04.15</w:t>
            </w:r>
          </w:p>
        </w:tc>
        <w:tc>
          <w:tcPr>
            <w:tcW w:w="1134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№ 24749</w:t>
            </w:r>
          </w:p>
        </w:tc>
        <w:tc>
          <w:tcPr>
            <w:tcW w:w="1275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68356</w:t>
            </w:r>
          </w:p>
        </w:tc>
        <w:tc>
          <w:tcPr>
            <w:tcW w:w="1276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68356</w:t>
            </w:r>
          </w:p>
        </w:tc>
        <w:tc>
          <w:tcPr>
            <w:tcW w:w="1559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отсутствуют</w:t>
            </w:r>
          </w:p>
        </w:tc>
        <w:tc>
          <w:tcPr>
            <w:tcW w:w="1668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-</w:t>
            </w:r>
          </w:p>
        </w:tc>
      </w:tr>
      <w:tr w:rsidR="00BF1E3A" w:rsidRPr="00F9332F" w:rsidTr="00184C51">
        <w:trPr>
          <w:trHeight w:val="1284"/>
        </w:trPr>
        <w:tc>
          <w:tcPr>
            <w:tcW w:w="1384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Товарная накладная</w:t>
            </w:r>
          </w:p>
        </w:tc>
        <w:tc>
          <w:tcPr>
            <w:tcW w:w="1418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18.02.16</w:t>
            </w:r>
          </w:p>
        </w:tc>
        <w:tc>
          <w:tcPr>
            <w:tcW w:w="1134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№ 42452</w:t>
            </w:r>
          </w:p>
        </w:tc>
        <w:tc>
          <w:tcPr>
            <w:tcW w:w="1275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63543,69</w:t>
            </w:r>
          </w:p>
        </w:tc>
        <w:tc>
          <w:tcPr>
            <w:tcW w:w="1276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63543,69</w:t>
            </w:r>
          </w:p>
        </w:tc>
        <w:tc>
          <w:tcPr>
            <w:tcW w:w="1559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отсутствуют</w:t>
            </w:r>
          </w:p>
        </w:tc>
        <w:tc>
          <w:tcPr>
            <w:tcW w:w="1668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-</w:t>
            </w:r>
          </w:p>
        </w:tc>
      </w:tr>
      <w:tr w:rsidR="00BF1E3A" w:rsidRPr="00F9332F" w:rsidTr="00184C51">
        <w:trPr>
          <w:trHeight w:val="1284"/>
        </w:trPr>
        <w:tc>
          <w:tcPr>
            <w:tcW w:w="1384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Счет-фактура</w:t>
            </w:r>
          </w:p>
        </w:tc>
        <w:tc>
          <w:tcPr>
            <w:tcW w:w="1418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07.04.15</w:t>
            </w:r>
          </w:p>
        </w:tc>
        <w:tc>
          <w:tcPr>
            <w:tcW w:w="1134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№ 30451</w:t>
            </w:r>
          </w:p>
        </w:tc>
        <w:tc>
          <w:tcPr>
            <w:tcW w:w="1275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119683,92</w:t>
            </w:r>
          </w:p>
        </w:tc>
        <w:tc>
          <w:tcPr>
            <w:tcW w:w="1276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119683</w:t>
            </w:r>
            <w:r w:rsidR="000E6C65" w:rsidRPr="00184C51">
              <w:rPr>
                <w:sz w:val="24"/>
                <w:szCs w:val="24"/>
              </w:rPr>
              <w:t>,92</w:t>
            </w:r>
          </w:p>
        </w:tc>
        <w:tc>
          <w:tcPr>
            <w:tcW w:w="1559" w:type="dxa"/>
            <w:vAlign w:val="center"/>
            <w:hideMark/>
          </w:tcPr>
          <w:p w:rsidR="00BF1E3A" w:rsidRPr="00184C51" w:rsidRDefault="000E6C65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отсутствуют</w:t>
            </w:r>
          </w:p>
        </w:tc>
        <w:tc>
          <w:tcPr>
            <w:tcW w:w="1668" w:type="dxa"/>
            <w:vAlign w:val="center"/>
            <w:hideMark/>
          </w:tcPr>
          <w:p w:rsidR="00BF1E3A" w:rsidRPr="00184C51" w:rsidRDefault="000E6C65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-</w:t>
            </w:r>
          </w:p>
        </w:tc>
      </w:tr>
      <w:tr w:rsidR="008F145A" w:rsidRPr="00F9332F" w:rsidTr="008F145A">
        <w:trPr>
          <w:trHeight w:val="444"/>
        </w:trPr>
        <w:tc>
          <w:tcPr>
            <w:tcW w:w="9714" w:type="dxa"/>
            <w:gridSpan w:val="7"/>
            <w:tcBorders>
              <w:top w:val="nil"/>
              <w:left w:val="nil"/>
              <w:right w:val="nil"/>
            </w:tcBorders>
            <w:vAlign w:val="bottom"/>
            <w:hideMark/>
          </w:tcPr>
          <w:p w:rsidR="008F145A" w:rsidRPr="008F145A" w:rsidRDefault="008F145A" w:rsidP="008F145A">
            <w:pPr>
              <w:contextualSpacing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8F145A">
              <w:rPr>
                <w:b/>
                <w:sz w:val="24"/>
                <w:szCs w:val="24"/>
              </w:rPr>
              <w:lastRenderedPageBreak/>
              <w:t>Продолжение рабочего документа 3.1</w:t>
            </w:r>
          </w:p>
        </w:tc>
      </w:tr>
      <w:tr w:rsidR="008F145A" w:rsidRPr="00F9332F" w:rsidTr="008F145A">
        <w:trPr>
          <w:trHeight w:val="280"/>
        </w:trPr>
        <w:tc>
          <w:tcPr>
            <w:tcW w:w="1384" w:type="dxa"/>
            <w:vAlign w:val="center"/>
            <w:hideMark/>
          </w:tcPr>
          <w:p w:rsidR="008F145A" w:rsidRPr="00184C51" w:rsidRDefault="008F145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8F145A" w:rsidRPr="00184C51" w:rsidRDefault="008F145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8F145A" w:rsidRPr="00184C51" w:rsidRDefault="008F145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  <w:hideMark/>
          </w:tcPr>
          <w:p w:rsidR="008F145A" w:rsidRPr="00184C51" w:rsidRDefault="008F145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8F145A" w:rsidRPr="00184C51" w:rsidRDefault="008F145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8F145A" w:rsidRPr="00184C51" w:rsidRDefault="008F145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8" w:type="dxa"/>
            <w:vAlign w:val="center"/>
            <w:hideMark/>
          </w:tcPr>
          <w:p w:rsidR="008F145A" w:rsidRPr="00184C51" w:rsidRDefault="008F145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1E3A" w:rsidRPr="00F9332F" w:rsidTr="00184C51">
        <w:trPr>
          <w:trHeight w:val="1284"/>
        </w:trPr>
        <w:tc>
          <w:tcPr>
            <w:tcW w:w="1384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Приходный ордер</w:t>
            </w:r>
          </w:p>
        </w:tc>
        <w:tc>
          <w:tcPr>
            <w:tcW w:w="1418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10.03.16</w:t>
            </w:r>
          </w:p>
        </w:tc>
        <w:tc>
          <w:tcPr>
            <w:tcW w:w="1134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№ 44876</w:t>
            </w:r>
          </w:p>
        </w:tc>
        <w:tc>
          <w:tcPr>
            <w:tcW w:w="1275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73450</w:t>
            </w:r>
          </w:p>
        </w:tc>
        <w:tc>
          <w:tcPr>
            <w:tcW w:w="1276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73450</w:t>
            </w:r>
          </w:p>
        </w:tc>
        <w:tc>
          <w:tcPr>
            <w:tcW w:w="1559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отсутствуют</w:t>
            </w:r>
          </w:p>
        </w:tc>
        <w:tc>
          <w:tcPr>
            <w:tcW w:w="1668" w:type="dxa"/>
            <w:vAlign w:val="center"/>
            <w:hideMark/>
          </w:tcPr>
          <w:p w:rsidR="00BF1E3A" w:rsidRPr="00184C51" w:rsidRDefault="00BF1E3A" w:rsidP="00184C51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84C51">
              <w:rPr>
                <w:sz w:val="24"/>
                <w:szCs w:val="24"/>
              </w:rPr>
              <w:t>-</w:t>
            </w:r>
          </w:p>
        </w:tc>
      </w:tr>
      <w:tr w:rsidR="00BF1E3A" w:rsidRPr="00F9332F" w:rsidTr="00BF1E3A">
        <w:tc>
          <w:tcPr>
            <w:tcW w:w="1384" w:type="dxa"/>
            <w:hideMark/>
          </w:tcPr>
          <w:p w:rsidR="00BF1E3A" w:rsidRPr="00F9332F" w:rsidRDefault="00BF1E3A" w:rsidP="00184C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1E3A" w:rsidRPr="00F9332F" w:rsidRDefault="00BF1E3A" w:rsidP="00184C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F1E3A" w:rsidRPr="00F9332F" w:rsidRDefault="00BF1E3A" w:rsidP="00184C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1E3A" w:rsidRPr="00F9332F" w:rsidRDefault="00BF1E3A" w:rsidP="00184C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BF1E3A" w:rsidRPr="00F9332F" w:rsidRDefault="00BF1E3A" w:rsidP="00184C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F1E3A" w:rsidRPr="00F9332F" w:rsidRDefault="00BF1E3A" w:rsidP="00184C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68" w:type="dxa"/>
            <w:hideMark/>
          </w:tcPr>
          <w:p w:rsidR="00BF1E3A" w:rsidRPr="00F9332F" w:rsidRDefault="00BF1E3A" w:rsidP="00184C51">
            <w:pPr>
              <w:contextualSpacing/>
              <w:rPr>
                <w:sz w:val="24"/>
                <w:szCs w:val="24"/>
              </w:rPr>
            </w:pPr>
          </w:p>
        </w:tc>
      </w:tr>
      <w:tr w:rsidR="00BF1E3A" w:rsidRPr="00F9332F" w:rsidTr="00BF1E3A">
        <w:tc>
          <w:tcPr>
            <w:tcW w:w="1384" w:type="dxa"/>
            <w:hideMark/>
          </w:tcPr>
          <w:p w:rsidR="00BF1E3A" w:rsidRPr="00F9332F" w:rsidRDefault="00BF1E3A" w:rsidP="00184C51">
            <w:pPr>
              <w:contextualSpacing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BF1E3A" w:rsidRPr="00F9332F" w:rsidRDefault="00BF1E3A" w:rsidP="00184C51">
            <w:pPr>
              <w:contextualSpacing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BF1E3A" w:rsidRPr="00F9332F" w:rsidRDefault="00BF1E3A" w:rsidP="00184C51">
            <w:pPr>
              <w:contextualSpacing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BF1E3A" w:rsidRPr="00F9332F" w:rsidRDefault="00BF1E3A" w:rsidP="00184C51">
            <w:pPr>
              <w:contextualSpacing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BF1E3A" w:rsidRPr="00F9332F" w:rsidRDefault="00BF1E3A" w:rsidP="00184C51">
            <w:pPr>
              <w:contextualSpacing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BF1E3A" w:rsidRPr="00F9332F" w:rsidRDefault="00BF1E3A" w:rsidP="00184C51">
            <w:pPr>
              <w:contextualSpacing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668" w:type="dxa"/>
            <w:hideMark/>
          </w:tcPr>
          <w:p w:rsidR="00BF1E3A" w:rsidRPr="00F9332F" w:rsidRDefault="00BF1E3A" w:rsidP="00184C51">
            <w:pPr>
              <w:contextualSpacing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</w:tbl>
    <w:p w:rsidR="00B25B7C" w:rsidRDefault="00B25B7C" w:rsidP="00BF1E3A">
      <w:pPr>
        <w:shd w:val="clear" w:color="auto" w:fill="FFFFFF"/>
        <w:spacing w:after="0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1D3" w:rsidRDefault="000D21D3" w:rsidP="006633F8">
      <w:pPr>
        <w:spacing w:after="0" w:line="36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Также п</w:t>
      </w:r>
      <w:r w:rsidRPr="000D21D3">
        <w:rPr>
          <w:rFonts w:ascii="Times New Roman" w:eastAsia="Times New Roman" w:hAnsi="Times New Roman" w:cs="Times New Roman"/>
          <w:sz w:val="28"/>
          <w:szCs w:val="21"/>
          <w:lang w:eastAsia="ru-RU"/>
        </w:rPr>
        <w:t>роизв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е</w:t>
      </w:r>
      <w:r w:rsidRPr="000D21D3">
        <w:rPr>
          <w:rFonts w:ascii="Times New Roman" w:eastAsia="Times New Roman" w:hAnsi="Times New Roman" w:cs="Times New Roman"/>
          <w:sz w:val="28"/>
          <w:szCs w:val="21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ем</w:t>
      </w:r>
      <w:r w:rsidRPr="000D21D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у</w:t>
      </w:r>
      <w:r w:rsidRPr="000D21D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наличия первичных документов, служащих основанием для бухгалтерских записей. Проверка должна проводиться с учетом особенностей организации запасов и системы управленческого учета (наличие удаленных складов, оперативность документооборота, качество внутреннего </w:t>
      </w:r>
      <w:proofErr w:type="gramStart"/>
      <w:r w:rsidRPr="000D21D3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контроля за</w:t>
      </w:r>
      <w:proofErr w:type="gramEnd"/>
      <w:r w:rsidRPr="000D21D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деятельностью складского персонала и т.д.). Результаты выполнения процедуры отражаются в рабочем документе РД-3.3</w:t>
      </w:r>
    </w:p>
    <w:p w:rsidR="000D21D3" w:rsidRPr="00F03FF1" w:rsidRDefault="000D21D3" w:rsidP="006633F8">
      <w:pPr>
        <w:spacing w:after="0" w:line="360" w:lineRule="auto"/>
        <w:ind w:left="0" w:right="0" w:firstLine="709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F03F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Рабочий документ РД-3.3</w:t>
      </w:r>
      <w:r w:rsidRPr="006633F8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- П</w:t>
      </w:r>
      <w:r w:rsidRPr="000D21D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роверк</w:t>
      </w:r>
      <w:r w:rsidRPr="006633F8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а</w:t>
      </w:r>
      <w:r w:rsidRPr="000D21D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наличия первичных документов, служащих основанием для бухгалтерских записей.</w:t>
      </w:r>
    </w:p>
    <w:tbl>
      <w:tblPr>
        <w:tblW w:w="10055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851"/>
        <w:gridCol w:w="992"/>
        <w:gridCol w:w="1559"/>
        <w:gridCol w:w="993"/>
        <w:gridCol w:w="850"/>
        <w:gridCol w:w="709"/>
        <w:gridCol w:w="992"/>
        <w:gridCol w:w="709"/>
        <w:gridCol w:w="1276"/>
      </w:tblGrid>
      <w:tr w:rsidR="000D21D3" w:rsidRPr="000D21D3" w:rsidTr="006633F8">
        <w:trPr>
          <w:trHeight w:val="695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6633F8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F1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6633F8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F1">
              <w:rPr>
                <w:rFonts w:ascii="Times New Roman" w:eastAsia="Times New Roman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6633F8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F1">
              <w:rPr>
                <w:rFonts w:ascii="Times New Roman" w:eastAsia="Times New Roman" w:hAnsi="Times New Roman" w:cs="Times New Roman"/>
                <w:lang w:eastAsia="ru-RU"/>
              </w:rPr>
              <w:t>Дата документа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6633F8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F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6633F8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6633F8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F1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6633F8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F1">
              <w:rPr>
                <w:rFonts w:ascii="Times New Roman" w:eastAsia="Times New Roman" w:hAnsi="Times New Roman" w:cs="Times New Roman"/>
                <w:lang w:eastAsia="ru-RU"/>
              </w:rPr>
              <w:t>Отражение в бухгалтерском учете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6633F8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F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6633F8" w:rsidRPr="000D21D3" w:rsidTr="006633F8"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F03FF1" w:rsidRDefault="006633F8" w:rsidP="006633F8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F03FF1" w:rsidRDefault="006633F8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F03FF1" w:rsidRDefault="006633F8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F03FF1" w:rsidRDefault="006633F8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F03FF1" w:rsidRDefault="006633F8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F03FF1" w:rsidRDefault="006633F8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F03FF1" w:rsidRDefault="006633F8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633F8" w:rsidRPr="000D21D3" w:rsidTr="006633F8">
        <w:trPr>
          <w:trHeight w:val="663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F1">
              <w:rPr>
                <w:rFonts w:ascii="Times New Roman" w:eastAsia="Times New Roman" w:hAnsi="Times New Roman" w:cs="Times New Roman"/>
                <w:lang w:eastAsia="ru-RU"/>
              </w:rPr>
              <w:t>дебет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F1">
              <w:rPr>
                <w:rFonts w:ascii="Times New Roman" w:eastAsia="Times New Roman" w:hAnsi="Times New Roman" w:cs="Times New Roman"/>
                <w:lang w:eastAsia="ru-RU"/>
              </w:rPr>
              <w:t>кредит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F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F1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33F8" w:rsidRPr="000D21D3" w:rsidTr="006633F8">
        <w:trPr>
          <w:trHeight w:val="26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184C51" w:rsidRDefault="006633F8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184C51" w:rsidRDefault="006633F8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184C51" w:rsidRDefault="006633F8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184C51" w:rsidRDefault="006633F8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184C51" w:rsidRDefault="006633F8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184C51" w:rsidRDefault="006633F8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184C51" w:rsidRDefault="006633F8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184C51" w:rsidRDefault="006633F8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184C51" w:rsidRDefault="006633F8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184C51" w:rsidRDefault="006633F8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3F8" w:rsidRPr="000D21D3" w:rsidTr="006633F8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№ 743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30.12.16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Огнеупорный бетон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53850,59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10.06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60.01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30.12.16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53850,59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Замечаний нет</w:t>
            </w:r>
          </w:p>
        </w:tc>
      </w:tr>
      <w:tr w:rsidR="006633F8" w:rsidRPr="000D21D3" w:rsidTr="006633F8">
        <w:trPr>
          <w:trHeight w:val="639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Счет-фактура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F03F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26366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30.12.16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Огнеупорный бетон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8214,49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19.03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60.01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30.12.16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8214,49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F03FF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Замечаний нет</w:t>
            </w:r>
          </w:p>
        </w:tc>
      </w:tr>
      <w:tr w:rsidR="000D21D3" w:rsidRPr="000D21D3" w:rsidTr="006633F8">
        <w:trPr>
          <w:trHeight w:val="549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№ 576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29.12.16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Электроды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535737,13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70603" w:rsidRDefault="0017060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0D21D3" w:rsidRPr="00184C51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60.01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29.12.16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535737,13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Замечаний нет</w:t>
            </w:r>
          </w:p>
        </w:tc>
      </w:tr>
      <w:tr w:rsidR="000D21D3" w:rsidRPr="000D21D3" w:rsidTr="006633F8">
        <w:trPr>
          <w:trHeight w:val="656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Счет-фактура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№ 23746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29.12.16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Электроды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81722,61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19.03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60.01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29.12.16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81722,61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Замечаний нет</w:t>
            </w:r>
          </w:p>
        </w:tc>
      </w:tr>
      <w:tr w:rsidR="000D21D3" w:rsidRPr="000D21D3" w:rsidTr="006633F8">
        <w:trPr>
          <w:trHeight w:val="526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Товарная накладная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№ 15938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05.10.16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Костюм Спец-1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3525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17060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="000D21D3" w:rsidRPr="00184C51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60.01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05.10.16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3525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Замечаний нет</w:t>
            </w:r>
          </w:p>
        </w:tc>
      </w:tr>
      <w:tr w:rsidR="000D21D3" w:rsidRPr="000D21D3" w:rsidTr="006633F8">
        <w:trPr>
          <w:trHeight w:val="526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Акт списания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№ 697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01.11.16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Костюм Спец-1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3525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20.01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10.11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01.11.16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3525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1D3" w:rsidRPr="00184C51" w:rsidRDefault="000D21D3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Замечаний нет</w:t>
            </w:r>
          </w:p>
        </w:tc>
      </w:tr>
    </w:tbl>
    <w:p w:rsidR="000D21D3" w:rsidRPr="000D21D3" w:rsidRDefault="000D21D3" w:rsidP="000D21D3">
      <w:pPr>
        <w:spacing w:after="0" w:line="360" w:lineRule="auto"/>
        <w:ind w:left="0" w:right="0" w:firstLine="54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D21D3" w:rsidRDefault="000D21D3" w:rsidP="006633F8">
      <w:pPr>
        <w:spacing w:after="0" w:line="36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осуществим проверку правильности списания материалов в соответствии с учетной политикой.</w:t>
      </w:r>
      <w:r w:rsidRPr="000D21D3">
        <w:rPr>
          <w:sz w:val="28"/>
          <w:szCs w:val="28"/>
        </w:rPr>
        <w:t xml:space="preserve"> </w:t>
      </w:r>
      <w:r w:rsidRPr="000D2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выполнения процедуры отражаются в рабочем документе РД-5.2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7EC" w:rsidRPr="0007439E" w:rsidRDefault="00DE47EC" w:rsidP="006633F8">
      <w:pPr>
        <w:spacing w:after="0" w:line="360" w:lineRule="auto"/>
        <w:ind w:left="0" w:righ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документ РД-5.2</w:t>
      </w:r>
      <w:r w:rsidRPr="00663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</w:t>
      </w:r>
      <w:r w:rsidRPr="000D2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 w:rsidRPr="00663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0D2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правильности списания </w:t>
      </w:r>
      <w:r w:rsidRPr="00663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материалов</w:t>
      </w:r>
      <w:r w:rsidRPr="000D2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с учетной политикой.</w:t>
      </w:r>
    </w:p>
    <w:tbl>
      <w:tblPr>
        <w:tblW w:w="9629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1134"/>
        <w:gridCol w:w="992"/>
        <w:gridCol w:w="850"/>
        <w:gridCol w:w="851"/>
        <w:gridCol w:w="850"/>
        <w:gridCol w:w="851"/>
        <w:gridCol w:w="673"/>
        <w:gridCol w:w="851"/>
        <w:gridCol w:w="1275"/>
      </w:tblGrid>
      <w:tr w:rsidR="00DE47EC" w:rsidRPr="0007439E" w:rsidTr="00184C51"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9E">
              <w:rPr>
                <w:rFonts w:ascii="Times New Roman" w:eastAsia="Times New Roman" w:hAnsi="Times New Roman" w:cs="Times New Roman"/>
                <w:lang w:eastAsia="ru-RU"/>
              </w:rPr>
              <w:t>Наименование материала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9E">
              <w:rPr>
                <w:rFonts w:ascii="Times New Roman" w:eastAsia="Times New Roman" w:hAnsi="Times New Roman" w:cs="Times New Roman"/>
                <w:lang w:eastAsia="ru-RU"/>
              </w:rPr>
              <w:t>Номер и дата документа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9E">
              <w:rPr>
                <w:rFonts w:ascii="Times New Roman" w:eastAsia="Times New Roman" w:hAnsi="Times New Roman" w:cs="Times New Roman"/>
                <w:lang w:eastAsia="ru-RU"/>
              </w:rPr>
              <w:t>Содержание нарушения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9E">
              <w:rPr>
                <w:rFonts w:ascii="Times New Roman" w:eastAsia="Times New Roman" w:hAnsi="Times New Roman" w:cs="Times New Roman"/>
                <w:lang w:eastAsia="ru-RU"/>
              </w:rPr>
              <w:t>Списано по данным бухгалтерского учета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9E">
              <w:rPr>
                <w:rFonts w:ascii="Times New Roman" w:eastAsia="Times New Roman" w:hAnsi="Times New Roman" w:cs="Times New Roman"/>
                <w:lang w:eastAsia="ru-RU"/>
              </w:rPr>
              <w:t>Списано по данным аудитора</w:t>
            </w: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9E">
              <w:rPr>
                <w:rFonts w:ascii="Times New Roman" w:eastAsia="Times New Roman" w:hAnsi="Times New Roman" w:cs="Times New Roman"/>
                <w:lang w:eastAsia="ru-RU"/>
              </w:rPr>
              <w:t>Расхождения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9E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DE47EC" w:rsidRPr="0007439E" w:rsidTr="00184C51">
        <w:tc>
          <w:tcPr>
            <w:tcW w:w="13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9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9E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9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9E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9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9E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33F8" w:rsidRPr="0007439E" w:rsidTr="006633F8">
        <w:trPr>
          <w:trHeight w:val="260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184C51" w:rsidRDefault="006633F8" w:rsidP="006633F8">
            <w:pPr>
              <w:wordWrap w:val="0"/>
              <w:spacing w:after="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184C51" w:rsidRDefault="006633F8" w:rsidP="006633F8">
            <w:pPr>
              <w:wordWrap w:val="0"/>
              <w:spacing w:after="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184C51" w:rsidRDefault="006633F8" w:rsidP="006633F8">
            <w:pPr>
              <w:wordWrap w:val="0"/>
              <w:spacing w:after="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184C51" w:rsidRDefault="006633F8" w:rsidP="006633F8">
            <w:pPr>
              <w:wordWrap w:val="0"/>
              <w:spacing w:after="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184C51" w:rsidRDefault="006633F8" w:rsidP="006633F8">
            <w:pPr>
              <w:wordWrap w:val="0"/>
              <w:spacing w:after="0" w:line="312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184C51" w:rsidRDefault="006633F8" w:rsidP="006633F8">
            <w:pPr>
              <w:wordWrap w:val="0"/>
              <w:spacing w:after="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184C51" w:rsidRDefault="006633F8" w:rsidP="006633F8">
            <w:pPr>
              <w:wordWrap w:val="0"/>
              <w:spacing w:after="0" w:line="312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184C51" w:rsidRDefault="006633F8" w:rsidP="006633F8">
            <w:pPr>
              <w:wordWrap w:val="0"/>
              <w:spacing w:after="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184C51" w:rsidRDefault="006633F8" w:rsidP="006633F8">
            <w:pPr>
              <w:wordWrap w:val="0"/>
              <w:spacing w:after="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F8" w:rsidRPr="00184C51" w:rsidRDefault="006633F8" w:rsidP="006633F8">
            <w:pPr>
              <w:wordWrap w:val="0"/>
              <w:spacing w:after="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DE47EC" w:rsidRPr="0007439E" w:rsidTr="00184C51"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6633F8">
            <w:pPr>
              <w:wordWrap w:val="0"/>
              <w:spacing w:after="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Костюм «Сталевар»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№ 65857 от 01.09.16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hAnsi="Times New Roman" w:cs="Times New Roman"/>
              </w:rPr>
              <w:t>2873,3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hAnsi="Times New Roman" w:cs="Times New Roman"/>
              </w:rPr>
              <w:t>2873,3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Замечаний нет</w:t>
            </w:r>
          </w:p>
        </w:tc>
      </w:tr>
      <w:tr w:rsidR="00DE47EC" w:rsidRPr="0007439E" w:rsidTr="00184C51">
        <w:trPr>
          <w:trHeight w:val="707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Полумаска (респиратор)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№ 34859 от 15.02.16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1853,78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1853,78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07439E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Замечаний нет</w:t>
            </w:r>
          </w:p>
        </w:tc>
      </w:tr>
      <w:tr w:rsidR="00DE47EC" w:rsidRPr="0007439E" w:rsidTr="00184C51">
        <w:trPr>
          <w:trHeight w:val="718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Ботинки термостойкие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№ 37587 от 01.03.16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1755,84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1755,84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Замечаний нет</w:t>
            </w:r>
          </w:p>
        </w:tc>
      </w:tr>
      <w:tr w:rsidR="00DE47EC" w:rsidRPr="0007439E" w:rsidTr="00184C51">
        <w:trPr>
          <w:trHeight w:val="544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Рукавицы (краги)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№ 46375 от 20.03.16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1334,58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1334,58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Замечаний нет</w:t>
            </w:r>
          </w:p>
        </w:tc>
      </w:tr>
      <w:tr w:rsidR="00DE47EC" w:rsidRPr="0007439E" w:rsidTr="00184C51">
        <w:trPr>
          <w:trHeight w:val="544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Очки закрытые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№  69376 от 12.05.16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899,75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899,75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7EC" w:rsidRPr="00184C51" w:rsidRDefault="00DE47EC" w:rsidP="00184C51">
            <w:pPr>
              <w:wordWrap w:val="0"/>
              <w:spacing w:after="100" w:line="312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51">
              <w:rPr>
                <w:rFonts w:ascii="Times New Roman" w:eastAsia="Times New Roman" w:hAnsi="Times New Roman" w:cs="Times New Roman"/>
                <w:lang w:eastAsia="ru-RU"/>
              </w:rPr>
              <w:t>Замечаний нет</w:t>
            </w:r>
          </w:p>
        </w:tc>
      </w:tr>
    </w:tbl>
    <w:p w:rsidR="000D21D3" w:rsidRPr="00F529C9" w:rsidRDefault="000D21D3" w:rsidP="00BF1E3A">
      <w:pPr>
        <w:shd w:val="clear" w:color="auto" w:fill="FFFFFF"/>
        <w:spacing w:after="0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8E8" w:rsidRPr="00A028E8" w:rsidRDefault="00A028E8" w:rsidP="007A135D">
      <w:pPr>
        <w:shd w:val="clear" w:color="auto" w:fill="FFFFFF"/>
        <w:spacing w:after="0" w:line="360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проверки можно сделать вывод, что все документы оформлены в соответствии с учетной политикой и действующего законодательства РФ.</w:t>
      </w:r>
    </w:p>
    <w:p w:rsidR="00E12760" w:rsidRPr="00E12760" w:rsidRDefault="00E12760" w:rsidP="007A135D">
      <w:pPr>
        <w:widowControl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760">
        <w:rPr>
          <w:rFonts w:ascii="Times New Roman" w:hAnsi="Times New Roman" w:cs="Times New Roman"/>
          <w:color w:val="000000"/>
          <w:sz w:val="28"/>
          <w:szCs w:val="28"/>
        </w:rPr>
        <w:t>В завершен</w:t>
      </w:r>
      <w:proofErr w:type="gramStart"/>
      <w:r w:rsidRPr="00E12760"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r w:rsidR="000D2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760">
        <w:rPr>
          <w:rFonts w:ascii="Times New Roman" w:hAnsi="Times New Roman" w:cs="Times New Roman"/>
          <w:color w:val="000000"/>
          <w:sz w:val="28"/>
          <w:szCs w:val="28"/>
        </w:rPr>
        <w:t>ау</w:t>
      </w:r>
      <w:proofErr w:type="gramEnd"/>
      <w:r w:rsidRPr="00E12760">
        <w:rPr>
          <w:rFonts w:ascii="Times New Roman" w:hAnsi="Times New Roman" w:cs="Times New Roman"/>
          <w:color w:val="000000"/>
          <w:sz w:val="28"/>
          <w:szCs w:val="28"/>
        </w:rPr>
        <w:t>диторской проверки, составляется аудиторский отчет, в котором выражается мнение аудитора о достоверности бухгалтерской отчетности.</w:t>
      </w:r>
    </w:p>
    <w:p w:rsidR="00E12760" w:rsidRPr="00E12760" w:rsidRDefault="00E12760" w:rsidP="007A135D">
      <w:pPr>
        <w:widowControl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760">
        <w:rPr>
          <w:rFonts w:ascii="Times New Roman" w:hAnsi="Times New Roman" w:cs="Times New Roman"/>
          <w:sz w:val="28"/>
          <w:szCs w:val="28"/>
        </w:rPr>
        <w:t xml:space="preserve">Аудиторская проверка заканчивается оформлением двух итоговых </w:t>
      </w:r>
      <w:r w:rsidRPr="00E12760">
        <w:rPr>
          <w:rFonts w:ascii="Times New Roman" w:hAnsi="Times New Roman" w:cs="Times New Roman"/>
          <w:sz w:val="28"/>
          <w:szCs w:val="28"/>
        </w:rPr>
        <w:lastRenderedPageBreak/>
        <w:t>документов – письменной информацией экономическому субъекту и аудиторского заключения.</w:t>
      </w:r>
    </w:p>
    <w:p w:rsidR="00E12760" w:rsidRPr="00E12760" w:rsidRDefault="00E12760" w:rsidP="007A135D">
      <w:pPr>
        <w:widowControl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760">
        <w:rPr>
          <w:rFonts w:ascii="Times New Roman" w:hAnsi="Times New Roman" w:cs="Times New Roman"/>
          <w:sz w:val="28"/>
          <w:szCs w:val="28"/>
        </w:rPr>
        <w:t>В письменной информации экономическому субъекту аудиторской проверки с достаточной подробностью и доказательностью, но без включения малосущественных деталей, аудиторы сообщают клиенту о проделанной работе, о ее основных направлениях и о том, какие из этих направлений подвергнуты сплошной проверке, а какие - выборочной. После этого указываются выявленные недостатки в последовательности, соответствующей их значимости. При этом в данном документе наряду с отмеченными недостатками должны быть изложены конкретные рекомендации по их исправлению и недопущению в будущем. Вместе с тем аудиторы не должны сами делать такие исправления, то есть выполнять работу персонала бухгалтерии.</w:t>
      </w:r>
    </w:p>
    <w:p w:rsidR="00E12760" w:rsidRPr="00E12760" w:rsidRDefault="00E12760" w:rsidP="007A135D">
      <w:pPr>
        <w:widowControl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760">
        <w:rPr>
          <w:rFonts w:ascii="Times New Roman" w:hAnsi="Times New Roman" w:cs="Times New Roman"/>
          <w:sz w:val="28"/>
          <w:szCs w:val="28"/>
        </w:rPr>
        <w:t xml:space="preserve">Письменная информация экономическому субъекту по результатам аудиторской проверки является строго конфиденциальным документом, с содержанием которого аудиторы не вправе без согласия на это клиента знакомить третьих лиц, за исключением случаев, предусмотренных действующим законодательством (выявление хищений, мошенничества и других особых случаев). В связи с этим данный документ составляется в двух экземплярах, одни из которых передается аудиторами лично главному бухгалтеру предприятия или лицу, его замещающему, а второй экземпляр остается в аудиторской организации, проводившей проверку, для последующего </w:t>
      </w:r>
      <w:proofErr w:type="gramStart"/>
      <w:r w:rsidRPr="00E1276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2760">
        <w:rPr>
          <w:rFonts w:ascii="Times New Roman" w:hAnsi="Times New Roman" w:cs="Times New Roman"/>
          <w:sz w:val="28"/>
          <w:szCs w:val="28"/>
        </w:rPr>
        <w:t xml:space="preserve"> устранением выявленных недостатков.</w:t>
      </w:r>
    </w:p>
    <w:p w:rsidR="00E12760" w:rsidRDefault="00E12760" w:rsidP="007A135D">
      <w:pPr>
        <w:widowControl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760">
        <w:rPr>
          <w:rFonts w:ascii="Times New Roman" w:hAnsi="Times New Roman" w:cs="Times New Roman"/>
          <w:sz w:val="28"/>
          <w:szCs w:val="28"/>
        </w:rPr>
        <w:t>После подготовки проекта письменно информац</w:t>
      </w:r>
      <w:proofErr w:type="gramStart"/>
      <w:r w:rsidRPr="00E1276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2760">
        <w:rPr>
          <w:rFonts w:ascii="Times New Roman" w:hAnsi="Times New Roman" w:cs="Times New Roman"/>
          <w:sz w:val="28"/>
          <w:szCs w:val="28"/>
        </w:rPr>
        <w:t>диторы знакомят с его содержанием руководство предприятия, рассматривают высказанные при этом возражения и замечания, при необходимости вносят в документ соответствующие коррективы и подписывают его.</w:t>
      </w:r>
    </w:p>
    <w:p w:rsidR="00DC62AC" w:rsidRDefault="00DC62AC" w:rsidP="007A135D">
      <w:pPr>
        <w:widowControl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6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обоснования объема процедур проверки разработаны тесты оценки компонентов аудиторского риска. При условии необходимости обеспечения </w:t>
      </w:r>
      <w:r w:rsidRPr="00DC6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низкого уровня аудиторского риска, риск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необнаружения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 - </w:t>
      </w:r>
      <w:r w:rsidRPr="00DC6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изк</w:t>
      </w:r>
      <w:r w:rsidRPr="00DC6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ий. Значит, в ходе проверки допускается использовать репрезентативную выборку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62AC" w:rsidRPr="00DC62AC" w:rsidRDefault="00DC62AC" w:rsidP="007A135D">
      <w:pPr>
        <w:widowControl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целом учет наличия и движения материалов в ОАО «</w:t>
      </w:r>
      <w:proofErr w:type="spellStart"/>
      <w:r w:rsidRPr="00DC6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Ижсталь</w:t>
      </w:r>
      <w:proofErr w:type="spellEnd"/>
      <w:r w:rsidRPr="00DC6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соответствует требованиям законодательства, а данные отчетности являются достоверными.</w:t>
      </w:r>
    </w:p>
    <w:p w:rsidR="00E12760" w:rsidRPr="00E12760" w:rsidRDefault="00E12760" w:rsidP="007A135D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12760">
        <w:rPr>
          <w:b/>
          <w:color w:val="000000"/>
          <w:sz w:val="28"/>
          <w:szCs w:val="28"/>
        </w:rPr>
        <w:t>4.4 Оформление и обобщение данных результатов аудиторской проверки наличия и движения материалов в организации</w:t>
      </w:r>
    </w:p>
    <w:p w:rsidR="00E12760" w:rsidRPr="00E12760" w:rsidRDefault="00E12760" w:rsidP="007A135D">
      <w:pPr>
        <w:widowControl w:val="0"/>
        <w:suppressAutoHyphens/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2760">
        <w:rPr>
          <w:rFonts w:ascii="Times New Roman" w:hAnsi="Times New Roman" w:cs="Times New Roman"/>
          <w:sz w:val="28"/>
        </w:rPr>
        <w:t>В результате аудита нами были собраны материалы для подготовки экономическому субъекту письменной информации по результатам аудиторской проверки продажи готовой продукции в</w:t>
      </w:r>
      <w:r w:rsidRPr="00E12760">
        <w:rPr>
          <w:rFonts w:ascii="Times New Roman" w:hAnsi="Times New Roman" w:cs="Times New Roman"/>
          <w:sz w:val="28"/>
          <w:szCs w:val="28"/>
          <w:lang w:eastAsia="ar-SA"/>
        </w:rPr>
        <w:t xml:space="preserve"> ОАО «</w:t>
      </w:r>
      <w:proofErr w:type="spellStart"/>
      <w:r w:rsidRPr="00E12760">
        <w:rPr>
          <w:rFonts w:ascii="Times New Roman" w:hAnsi="Times New Roman" w:cs="Times New Roman"/>
          <w:sz w:val="28"/>
          <w:szCs w:val="28"/>
          <w:lang w:eastAsia="ar-SA"/>
        </w:rPr>
        <w:t>Ижсталь</w:t>
      </w:r>
      <w:proofErr w:type="spellEnd"/>
      <w:r w:rsidRPr="00E12760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E12760" w:rsidRPr="00E12760" w:rsidRDefault="00E12760" w:rsidP="00E12760">
      <w:pPr>
        <w:widowControl w:val="0"/>
        <w:spacing w:line="360" w:lineRule="auto"/>
        <w:ind w:left="0" w:right="-5" w:firstLine="709"/>
        <w:jc w:val="center"/>
        <w:rPr>
          <w:rFonts w:ascii="Times New Roman" w:hAnsi="Times New Roman" w:cs="Times New Roman"/>
          <w:sz w:val="28"/>
        </w:rPr>
      </w:pPr>
      <w:r w:rsidRPr="00E12760">
        <w:rPr>
          <w:rFonts w:ascii="Times New Roman" w:hAnsi="Times New Roman" w:cs="Times New Roman"/>
          <w:sz w:val="28"/>
        </w:rPr>
        <w:t xml:space="preserve">ПИСЬМЕННАЯ ИНФОРМАЦИЯ ЭКОНОМИЧЕСКОМУ СУБЪЕКТУ О РЕЗУЛЬТАТАХ АУДИТОРСКОЙ ПРОВЕРКИ </w:t>
      </w:r>
    </w:p>
    <w:p w:rsidR="00E12760" w:rsidRPr="00E12760" w:rsidRDefault="002D6197" w:rsidP="00E12760">
      <w:pPr>
        <w:widowControl w:val="0"/>
        <w:spacing w:line="360" w:lineRule="auto"/>
        <w:ind w:left="0" w:right="-5" w:firstLine="709"/>
        <w:jc w:val="center"/>
        <w:rPr>
          <w:rFonts w:ascii="Times New Roman" w:hAnsi="Times New Roman" w:cs="Times New Roman"/>
          <w:sz w:val="28"/>
        </w:rPr>
      </w:pPr>
      <w:r w:rsidRPr="002D6197">
        <w:rPr>
          <w:rFonts w:ascii="Times New Roman" w:hAnsi="Times New Roman" w:cs="Times New Roman"/>
          <w:sz w:val="28"/>
        </w:rPr>
        <w:t>от 20.03.2017</w:t>
      </w:r>
      <w:r w:rsidR="00E12760" w:rsidRPr="002D6197">
        <w:rPr>
          <w:rFonts w:ascii="Times New Roman" w:hAnsi="Times New Roman" w:cs="Times New Roman"/>
          <w:sz w:val="28"/>
        </w:rPr>
        <w:t xml:space="preserve"> г.</w:t>
      </w:r>
    </w:p>
    <w:p w:rsidR="00E12760" w:rsidRPr="00E12760" w:rsidRDefault="00E12760" w:rsidP="00E12760">
      <w:pPr>
        <w:widowControl w:val="0"/>
        <w:spacing w:line="360" w:lineRule="auto"/>
        <w:ind w:left="0" w:right="-5"/>
        <w:rPr>
          <w:rFonts w:ascii="Times New Roman" w:hAnsi="Times New Roman" w:cs="Times New Roman"/>
          <w:sz w:val="28"/>
        </w:rPr>
      </w:pPr>
      <w:r w:rsidRPr="00E12760">
        <w:rPr>
          <w:rFonts w:ascii="Times New Roman" w:hAnsi="Times New Roman" w:cs="Times New Roman"/>
          <w:sz w:val="28"/>
        </w:rPr>
        <w:t xml:space="preserve">Проверяемая организация:                                                         </w:t>
      </w:r>
      <w:r w:rsidRPr="00E12760">
        <w:rPr>
          <w:rFonts w:ascii="Times New Roman" w:hAnsi="Times New Roman" w:cs="Times New Roman"/>
          <w:sz w:val="28"/>
          <w:szCs w:val="28"/>
          <w:lang w:eastAsia="ar-SA"/>
        </w:rPr>
        <w:t>ОАО «</w:t>
      </w:r>
      <w:proofErr w:type="spellStart"/>
      <w:r w:rsidRPr="00E12760">
        <w:rPr>
          <w:rFonts w:ascii="Times New Roman" w:hAnsi="Times New Roman" w:cs="Times New Roman"/>
          <w:sz w:val="28"/>
          <w:szCs w:val="28"/>
          <w:lang w:eastAsia="ar-SA"/>
        </w:rPr>
        <w:t>Ижсталь</w:t>
      </w:r>
      <w:proofErr w:type="spellEnd"/>
      <w:r w:rsidRPr="00E12760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E12760" w:rsidRPr="00E12760" w:rsidRDefault="00E12760" w:rsidP="00E1276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right="-5"/>
        <w:rPr>
          <w:rFonts w:ascii="Times New Roman" w:hAnsi="Times New Roman" w:cs="Times New Roman"/>
          <w:sz w:val="28"/>
        </w:rPr>
      </w:pPr>
      <w:r w:rsidRPr="00E12760">
        <w:rPr>
          <w:rFonts w:ascii="Times New Roman" w:hAnsi="Times New Roman" w:cs="Times New Roman"/>
          <w:sz w:val="28"/>
        </w:rPr>
        <w:t xml:space="preserve">Руководитель аудиторской группы:                 </w:t>
      </w:r>
      <w:r w:rsidR="009F147A">
        <w:rPr>
          <w:rFonts w:ascii="Times New Roman" w:hAnsi="Times New Roman" w:cs="Times New Roman"/>
          <w:sz w:val="28"/>
        </w:rPr>
        <w:t xml:space="preserve">        </w:t>
      </w:r>
      <w:r w:rsidR="00E56E8D">
        <w:rPr>
          <w:rFonts w:ascii="Times New Roman" w:hAnsi="Times New Roman" w:cs="Times New Roman"/>
          <w:sz w:val="28"/>
        </w:rPr>
        <w:t xml:space="preserve">                  Викторова А</w:t>
      </w:r>
      <w:r w:rsidRPr="00E12760">
        <w:rPr>
          <w:rFonts w:ascii="Times New Roman" w:hAnsi="Times New Roman" w:cs="Times New Roman"/>
          <w:sz w:val="28"/>
        </w:rPr>
        <w:t xml:space="preserve">.И. </w:t>
      </w:r>
    </w:p>
    <w:p w:rsidR="00E12760" w:rsidRPr="00E12760" w:rsidRDefault="00E12760" w:rsidP="00E1276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right="-5"/>
        <w:rPr>
          <w:rFonts w:ascii="Times New Roman" w:hAnsi="Times New Roman" w:cs="Times New Roman"/>
          <w:sz w:val="28"/>
        </w:rPr>
      </w:pPr>
      <w:r w:rsidRPr="00E12760">
        <w:rPr>
          <w:rFonts w:ascii="Times New Roman" w:hAnsi="Times New Roman" w:cs="Times New Roman"/>
          <w:sz w:val="28"/>
        </w:rPr>
        <w:t xml:space="preserve">Состав аудиторской группы:                             </w:t>
      </w:r>
      <w:r w:rsidR="009F147A">
        <w:rPr>
          <w:rFonts w:ascii="Times New Roman" w:hAnsi="Times New Roman" w:cs="Times New Roman"/>
          <w:sz w:val="28"/>
        </w:rPr>
        <w:t xml:space="preserve">             </w:t>
      </w:r>
      <w:r w:rsidR="00E56E8D">
        <w:rPr>
          <w:rFonts w:ascii="Times New Roman" w:hAnsi="Times New Roman" w:cs="Times New Roman"/>
          <w:sz w:val="28"/>
        </w:rPr>
        <w:t xml:space="preserve">                Тихонова Е</w:t>
      </w:r>
      <w:r w:rsidRPr="00E12760">
        <w:rPr>
          <w:rFonts w:ascii="Times New Roman" w:hAnsi="Times New Roman" w:cs="Times New Roman"/>
          <w:sz w:val="28"/>
        </w:rPr>
        <w:t>.К.</w:t>
      </w:r>
    </w:p>
    <w:p w:rsidR="00E12760" w:rsidRPr="00E12760" w:rsidRDefault="00E12760" w:rsidP="00E12760">
      <w:pPr>
        <w:widowControl w:val="0"/>
        <w:spacing w:line="360" w:lineRule="auto"/>
        <w:ind w:left="0" w:right="-5"/>
        <w:rPr>
          <w:rFonts w:ascii="Times New Roman" w:hAnsi="Times New Roman" w:cs="Times New Roman"/>
          <w:sz w:val="28"/>
        </w:rPr>
      </w:pPr>
      <w:r w:rsidRPr="00E12760">
        <w:rPr>
          <w:rFonts w:ascii="Times New Roman" w:hAnsi="Times New Roman" w:cs="Times New Roman"/>
          <w:sz w:val="28"/>
        </w:rPr>
        <w:t xml:space="preserve">Период аудита    </w:t>
      </w:r>
      <w:r w:rsidR="00313549">
        <w:rPr>
          <w:rFonts w:ascii="Times New Roman" w:hAnsi="Times New Roman" w:cs="Times New Roman"/>
          <w:sz w:val="28"/>
        </w:rPr>
        <w:t xml:space="preserve">                               </w:t>
      </w:r>
      <w:r w:rsidRPr="00E12760">
        <w:rPr>
          <w:rFonts w:ascii="Times New Roman" w:hAnsi="Times New Roman" w:cs="Times New Roman"/>
          <w:sz w:val="28"/>
        </w:rPr>
        <w:t xml:space="preserve">                          11.03.201</w:t>
      </w:r>
      <w:r w:rsidR="00313549">
        <w:rPr>
          <w:rFonts w:ascii="Times New Roman" w:hAnsi="Times New Roman" w:cs="Times New Roman"/>
          <w:sz w:val="28"/>
        </w:rPr>
        <w:t>7г. –</w:t>
      </w:r>
      <w:r w:rsidRPr="00E12760">
        <w:rPr>
          <w:rFonts w:ascii="Times New Roman" w:hAnsi="Times New Roman" w:cs="Times New Roman"/>
          <w:sz w:val="28"/>
        </w:rPr>
        <w:t>20.03.201</w:t>
      </w:r>
      <w:r w:rsidR="00313549">
        <w:rPr>
          <w:rFonts w:ascii="Times New Roman" w:hAnsi="Times New Roman" w:cs="Times New Roman"/>
          <w:sz w:val="28"/>
        </w:rPr>
        <w:t>7</w:t>
      </w:r>
      <w:r w:rsidRPr="00E12760">
        <w:rPr>
          <w:rFonts w:ascii="Times New Roman" w:hAnsi="Times New Roman" w:cs="Times New Roman"/>
          <w:sz w:val="28"/>
        </w:rPr>
        <w:t>г.</w:t>
      </w:r>
    </w:p>
    <w:p w:rsidR="00E12760" w:rsidRPr="00E12760" w:rsidRDefault="00E12760" w:rsidP="00E87F1E">
      <w:pPr>
        <w:spacing w:after="0" w:line="360" w:lineRule="auto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760">
        <w:rPr>
          <w:rFonts w:ascii="Times New Roman" w:eastAsia="Calibri" w:hAnsi="Times New Roman" w:cs="Times New Roman"/>
          <w:sz w:val="28"/>
          <w:szCs w:val="28"/>
        </w:rPr>
        <w:t xml:space="preserve">Аудит проводился по прилагаемой финансовой (бухгалтерской) отчетности в части учета материалов в </w:t>
      </w:r>
      <w:r w:rsidRPr="00E12760">
        <w:rPr>
          <w:rFonts w:ascii="Times New Roman" w:hAnsi="Times New Roman" w:cs="Times New Roman"/>
          <w:sz w:val="28"/>
          <w:szCs w:val="28"/>
          <w:lang w:eastAsia="ar-SA"/>
        </w:rPr>
        <w:t>ОАО «</w:t>
      </w:r>
      <w:proofErr w:type="spellStart"/>
      <w:r w:rsidRPr="00E12760">
        <w:rPr>
          <w:rFonts w:ascii="Times New Roman" w:hAnsi="Times New Roman" w:cs="Times New Roman"/>
          <w:sz w:val="28"/>
          <w:szCs w:val="28"/>
          <w:lang w:eastAsia="ar-SA"/>
        </w:rPr>
        <w:t>Ижсталь</w:t>
      </w:r>
      <w:proofErr w:type="spellEnd"/>
      <w:r w:rsidRPr="00E12760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E12760">
        <w:rPr>
          <w:rFonts w:ascii="Times New Roman" w:eastAsia="Calibri" w:hAnsi="Times New Roman" w:cs="Times New Roman"/>
          <w:sz w:val="28"/>
          <w:szCs w:val="28"/>
        </w:rPr>
        <w:t>за период с 1 января по 31 декабря 201</w:t>
      </w:r>
      <w:r w:rsidR="00313549">
        <w:rPr>
          <w:rFonts w:ascii="Times New Roman" w:eastAsia="Calibri" w:hAnsi="Times New Roman" w:cs="Times New Roman"/>
          <w:sz w:val="28"/>
          <w:szCs w:val="28"/>
        </w:rPr>
        <w:t>6</w:t>
      </w:r>
      <w:r w:rsidRPr="00E12760">
        <w:rPr>
          <w:rFonts w:ascii="Times New Roman" w:eastAsia="Calibri" w:hAnsi="Times New Roman" w:cs="Times New Roman"/>
          <w:sz w:val="28"/>
          <w:szCs w:val="28"/>
        </w:rPr>
        <w:t>г. включительно. Для проведения проверки были изучены следующие документы:</w:t>
      </w:r>
    </w:p>
    <w:p w:rsidR="00E12760" w:rsidRPr="00E12760" w:rsidRDefault="00E12760" w:rsidP="00E87F1E">
      <w:pPr>
        <w:widowControl w:val="0"/>
        <w:spacing w:after="0" w:line="360" w:lineRule="auto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760">
        <w:rPr>
          <w:rFonts w:ascii="Times New Roman" w:eastAsia="Calibri" w:hAnsi="Times New Roman" w:cs="Times New Roman"/>
          <w:sz w:val="28"/>
          <w:szCs w:val="28"/>
        </w:rPr>
        <w:t xml:space="preserve">-  первичные документы (счета-фактуры, выданные и полученные, товарно-транспортные накладные); </w:t>
      </w:r>
    </w:p>
    <w:p w:rsidR="00E12760" w:rsidRPr="00E12760" w:rsidRDefault="00E12760" w:rsidP="00E87F1E">
      <w:pPr>
        <w:widowControl w:val="0"/>
        <w:spacing w:after="0" w:line="360" w:lineRule="auto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760">
        <w:rPr>
          <w:rFonts w:ascii="Times New Roman" w:eastAsia="Calibri" w:hAnsi="Times New Roman" w:cs="Times New Roman"/>
          <w:sz w:val="28"/>
          <w:szCs w:val="28"/>
        </w:rPr>
        <w:t xml:space="preserve">- регистры бухгалтерского учета; </w:t>
      </w:r>
    </w:p>
    <w:p w:rsidR="00E12760" w:rsidRPr="00E12760" w:rsidRDefault="00E12760" w:rsidP="00E87F1E">
      <w:pPr>
        <w:widowControl w:val="0"/>
        <w:spacing w:after="0" w:line="360" w:lineRule="auto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760">
        <w:rPr>
          <w:rFonts w:ascii="Times New Roman" w:eastAsia="Calibri" w:hAnsi="Times New Roman" w:cs="Times New Roman"/>
          <w:sz w:val="28"/>
          <w:szCs w:val="28"/>
        </w:rPr>
        <w:t xml:space="preserve">- результаты анализа финансово-экономической деятельности </w:t>
      </w:r>
      <w:r w:rsidRPr="00E127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организации; устные высказывания сотрудников и третьих лиц; </w:t>
      </w:r>
    </w:p>
    <w:p w:rsidR="00E12760" w:rsidRPr="00E12760" w:rsidRDefault="00E12760" w:rsidP="00E87F1E">
      <w:pPr>
        <w:widowControl w:val="0"/>
        <w:spacing w:after="0" w:line="360" w:lineRule="auto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760">
        <w:rPr>
          <w:rFonts w:ascii="Times New Roman" w:eastAsia="Calibri" w:hAnsi="Times New Roman" w:cs="Times New Roman"/>
          <w:sz w:val="28"/>
          <w:szCs w:val="28"/>
        </w:rPr>
        <w:t xml:space="preserve">- результаты и инвентаризация материалов проверяемой организации (инвентаризационные описи); </w:t>
      </w:r>
    </w:p>
    <w:p w:rsidR="00E12760" w:rsidRPr="00E12760" w:rsidRDefault="00E12760" w:rsidP="00E87F1E">
      <w:pPr>
        <w:widowControl w:val="0"/>
        <w:spacing w:after="0" w:line="360" w:lineRule="auto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760">
        <w:rPr>
          <w:rFonts w:ascii="Times New Roman" w:eastAsia="Calibri" w:hAnsi="Times New Roman" w:cs="Times New Roman"/>
          <w:sz w:val="28"/>
          <w:szCs w:val="28"/>
        </w:rPr>
        <w:t>- бухгалтерская отчетность (бухгалтерский баланс и отчет о финансовых результатах).</w:t>
      </w:r>
    </w:p>
    <w:p w:rsidR="00E12760" w:rsidRPr="00E12760" w:rsidRDefault="00E12760" w:rsidP="00E87F1E">
      <w:pPr>
        <w:spacing w:after="0" w:line="360" w:lineRule="auto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760">
        <w:rPr>
          <w:rFonts w:ascii="Times New Roman" w:eastAsia="Calibri" w:hAnsi="Times New Roman" w:cs="Times New Roman"/>
          <w:sz w:val="28"/>
          <w:szCs w:val="28"/>
        </w:rPr>
        <w:t>Ответственность за подготовку и представление финансовой (бухгалтерской) отчетности несет исполнительный орган</w:t>
      </w:r>
      <w:r w:rsidRPr="00E12760">
        <w:rPr>
          <w:rFonts w:ascii="Times New Roman" w:hAnsi="Times New Roman" w:cs="Times New Roman"/>
          <w:sz w:val="28"/>
          <w:szCs w:val="28"/>
          <w:lang w:eastAsia="ar-SA"/>
        </w:rPr>
        <w:t xml:space="preserve"> ОАО «</w:t>
      </w:r>
      <w:proofErr w:type="spellStart"/>
      <w:r w:rsidRPr="00E12760">
        <w:rPr>
          <w:rFonts w:ascii="Times New Roman" w:hAnsi="Times New Roman" w:cs="Times New Roman"/>
          <w:sz w:val="28"/>
          <w:szCs w:val="28"/>
          <w:lang w:eastAsia="ar-SA"/>
        </w:rPr>
        <w:t>Ижсталь</w:t>
      </w:r>
      <w:proofErr w:type="spellEnd"/>
      <w:r w:rsidRPr="00E12760">
        <w:rPr>
          <w:rFonts w:ascii="Times New Roman" w:hAnsi="Times New Roman" w:cs="Times New Roman"/>
          <w:sz w:val="28"/>
          <w:szCs w:val="28"/>
          <w:lang w:eastAsia="ar-SA"/>
        </w:rPr>
        <w:t xml:space="preserve">». </w:t>
      </w:r>
      <w:r w:rsidRPr="00E12760">
        <w:rPr>
          <w:rFonts w:ascii="Times New Roman" w:eastAsia="Calibri" w:hAnsi="Times New Roman" w:cs="Times New Roman"/>
          <w:sz w:val="28"/>
          <w:szCs w:val="28"/>
        </w:rPr>
        <w:t>Наша обязанность заключается в том, чтобы выразить мнение о достоверности во всех существенных отношениях данной отчетности и соответствии порядка ведения бухгалтерского учета в части учета материалов законодательству Российской Федерации на основе проведенного аудита.</w:t>
      </w:r>
    </w:p>
    <w:p w:rsidR="00E12760" w:rsidRPr="00E12760" w:rsidRDefault="00E12760" w:rsidP="00E87F1E">
      <w:pPr>
        <w:spacing w:after="0" w:line="360" w:lineRule="auto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760">
        <w:rPr>
          <w:rFonts w:ascii="Times New Roman" w:eastAsia="Calibri" w:hAnsi="Times New Roman" w:cs="Times New Roman"/>
          <w:sz w:val="28"/>
          <w:szCs w:val="28"/>
        </w:rPr>
        <w:t xml:space="preserve">Аудит проводился в соответствии </w:t>
      </w:r>
      <w:proofErr w:type="gramStart"/>
      <w:r w:rsidRPr="00E1276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1276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12760" w:rsidRPr="00E12760" w:rsidRDefault="00E12760" w:rsidP="00E87F1E">
      <w:pPr>
        <w:spacing w:after="0" w:line="360" w:lineRule="auto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760">
        <w:rPr>
          <w:rFonts w:ascii="Times New Roman" w:eastAsia="Calibri" w:hAnsi="Times New Roman" w:cs="Times New Roman"/>
          <w:sz w:val="28"/>
          <w:szCs w:val="28"/>
        </w:rPr>
        <w:t>- Федеральным законом «Об аудиторской деятельности» от 30.12.2008 №307-ФЗ в ред. от 01.12.2014г.;</w:t>
      </w:r>
    </w:p>
    <w:p w:rsidR="00E12760" w:rsidRPr="00E12760" w:rsidRDefault="00E12760" w:rsidP="00E87F1E">
      <w:pPr>
        <w:spacing w:after="0" w:line="360" w:lineRule="auto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760">
        <w:rPr>
          <w:rFonts w:ascii="Times New Roman" w:eastAsia="Calibri" w:hAnsi="Times New Roman" w:cs="Times New Roman"/>
          <w:sz w:val="28"/>
          <w:szCs w:val="28"/>
        </w:rPr>
        <w:t>- федеральными правилами (стандартами) аудиторской деятельности;</w:t>
      </w:r>
    </w:p>
    <w:p w:rsidR="00E12760" w:rsidRPr="00E12760" w:rsidRDefault="00E12760" w:rsidP="00E87F1E">
      <w:pPr>
        <w:spacing w:after="0" w:line="360" w:lineRule="auto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760">
        <w:rPr>
          <w:rFonts w:ascii="Times New Roman" w:eastAsia="Calibri" w:hAnsi="Times New Roman" w:cs="Times New Roman"/>
          <w:sz w:val="28"/>
          <w:szCs w:val="28"/>
        </w:rPr>
        <w:t>- внутренними правилами (стандартами) аудиторской деятельности;</w:t>
      </w:r>
    </w:p>
    <w:p w:rsidR="00E12760" w:rsidRPr="00E12760" w:rsidRDefault="00E12760" w:rsidP="00E87F1E">
      <w:pPr>
        <w:spacing w:after="0" w:line="360" w:lineRule="auto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760">
        <w:rPr>
          <w:rFonts w:ascii="Times New Roman" w:eastAsia="Calibri" w:hAnsi="Times New Roman" w:cs="Times New Roman"/>
          <w:sz w:val="28"/>
          <w:szCs w:val="28"/>
        </w:rPr>
        <w:t>- правилами (стандартами) аудиторской деятельности аудитора;</w:t>
      </w:r>
    </w:p>
    <w:p w:rsidR="00E12760" w:rsidRPr="00E12760" w:rsidRDefault="00E12760" w:rsidP="00E87F1E">
      <w:pPr>
        <w:spacing w:after="0" w:line="360" w:lineRule="auto"/>
        <w:ind w:left="0" w:right="-6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red"/>
        </w:rPr>
      </w:pPr>
      <w:r w:rsidRPr="00E12760">
        <w:rPr>
          <w:rFonts w:ascii="Times New Roman" w:eastAsia="Calibri" w:hAnsi="Times New Roman" w:cs="Times New Roman"/>
          <w:sz w:val="28"/>
          <w:szCs w:val="28"/>
        </w:rPr>
        <w:t>- нормативными актами органа, осуществляющего регулирование деятельности</w:t>
      </w:r>
      <w:r w:rsidRPr="00E12760">
        <w:rPr>
          <w:rFonts w:ascii="Times New Roman" w:hAnsi="Times New Roman" w:cs="Times New Roman"/>
          <w:sz w:val="28"/>
          <w:szCs w:val="28"/>
          <w:lang w:eastAsia="ar-SA"/>
        </w:rPr>
        <w:t xml:space="preserve"> ОАО «</w:t>
      </w:r>
      <w:proofErr w:type="spellStart"/>
      <w:r w:rsidRPr="00E12760">
        <w:rPr>
          <w:rFonts w:ascii="Times New Roman" w:hAnsi="Times New Roman" w:cs="Times New Roman"/>
          <w:sz w:val="28"/>
          <w:szCs w:val="28"/>
          <w:lang w:eastAsia="ar-SA"/>
        </w:rPr>
        <w:t>Ижсталь</w:t>
      </w:r>
      <w:proofErr w:type="spellEnd"/>
      <w:r w:rsidRPr="00E12760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E12760" w:rsidRPr="00E12760" w:rsidRDefault="00E12760" w:rsidP="00E87F1E">
      <w:pPr>
        <w:spacing w:after="0" w:line="360" w:lineRule="auto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760">
        <w:rPr>
          <w:rFonts w:ascii="Times New Roman" w:eastAsia="Calibri" w:hAnsi="Times New Roman" w:cs="Times New Roman"/>
          <w:sz w:val="28"/>
          <w:szCs w:val="28"/>
        </w:rPr>
        <w:t xml:space="preserve">Аудит планировался и проводился таким образом, чтобы получить разумную уверенность в том, что финансовая (бухгалтерская) отчетность в части учета материалов не содержит существенных искажений. </w:t>
      </w:r>
      <w:proofErr w:type="gramStart"/>
      <w:r w:rsidRPr="00E12760">
        <w:rPr>
          <w:rFonts w:ascii="Times New Roman" w:eastAsia="Calibri" w:hAnsi="Times New Roman" w:cs="Times New Roman"/>
          <w:sz w:val="28"/>
          <w:szCs w:val="28"/>
        </w:rPr>
        <w:t xml:space="preserve">Аудит проводился на выборочной основе и включал в себя изучение на основе тестирования доказательств, подтверждающих значение и раскрытие в финансовой (бухгалтерской) отчетности в части учета материалов информации о финансово-хозяйственной деятельности, оценку принципов и методов бухгалтерского учета, правил подготовки финансовой (бухгалтерской) отчетности в части материалов, определение главных </w:t>
      </w:r>
      <w:r w:rsidRPr="00E127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оценочных значений, полученных руководством </w:t>
      </w:r>
      <w:proofErr w:type="spellStart"/>
      <w:r w:rsidRPr="00E12760">
        <w:rPr>
          <w:rFonts w:ascii="Times New Roman" w:eastAsia="Calibri" w:hAnsi="Times New Roman" w:cs="Times New Roman"/>
          <w:sz w:val="28"/>
          <w:szCs w:val="28"/>
        </w:rPr>
        <w:t>аудируемого</w:t>
      </w:r>
      <w:proofErr w:type="spellEnd"/>
      <w:r w:rsidRPr="00E12760">
        <w:rPr>
          <w:rFonts w:ascii="Times New Roman" w:eastAsia="Calibri" w:hAnsi="Times New Roman" w:cs="Times New Roman"/>
          <w:sz w:val="28"/>
          <w:szCs w:val="28"/>
        </w:rPr>
        <w:t xml:space="preserve"> лица, а также оценку общего представления о финансовой (бухгалтерской</w:t>
      </w:r>
      <w:proofErr w:type="gramEnd"/>
      <w:r w:rsidRPr="00E12760">
        <w:rPr>
          <w:rFonts w:ascii="Times New Roman" w:eastAsia="Calibri" w:hAnsi="Times New Roman" w:cs="Times New Roman"/>
          <w:sz w:val="28"/>
          <w:szCs w:val="28"/>
        </w:rPr>
        <w:t>) отчетности.</w:t>
      </w:r>
    </w:p>
    <w:p w:rsidR="00E12760" w:rsidRPr="00E12760" w:rsidRDefault="00E12760" w:rsidP="00E87F1E">
      <w:pPr>
        <w:spacing w:after="0" w:line="360" w:lineRule="auto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760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проведенного аудита материалов в </w:t>
      </w:r>
      <w:r w:rsidRPr="00E12760">
        <w:rPr>
          <w:rFonts w:ascii="Times New Roman" w:hAnsi="Times New Roman" w:cs="Times New Roman"/>
          <w:sz w:val="28"/>
          <w:szCs w:val="28"/>
          <w:lang w:eastAsia="ar-SA"/>
        </w:rPr>
        <w:t>ОАО «</w:t>
      </w:r>
      <w:proofErr w:type="spellStart"/>
      <w:r w:rsidRPr="00E12760">
        <w:rPr>
          <w:rFonts w:ascii="Times New Roman" w:hAnsi="Times New Roman" w:cs="Times New Roman"/>
          <w:sz w:val="28"/>
          <w:szCs w:val="28"/>
          <w:lang w:eastAsia="ar-SA"/>
        </w:rPr>
        <w:t>Ижсталь</w:t>
      </w:r>
      <w:proofErr w:type="spellEnd"/>
      <w:r w:rsidRPr="00E12760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E12760">
        <w:rPr>
          <w:rFonts w:ascii="Times New Roman" w:eastAsia="Calibri" w:hAnsi="Times New Roman" w:cs="Times New Roman"/>
          <w:sz w:val="28"/>
          <w:szCs w:val="28"/>
        </w:rPr>
        <w:t>нами были выявлены следующие нарушения:</w:t>
      </w:r>
    </w:p>
    <w:p w:rsidR="00E12760" w:rsidRPr="00E374AF" w:rsidRDefault="00E12760" w:rsidP="00E87F1E">
      <w:pPr>
        <w:spacing w:after="0" w:line="360" w:lineRule="auto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4AF">
        <w:rPr>
          <w:rFonts w:ascii="Times New Roman" w:eastAsia="Calibri" w:hAnsi="Times New Roman" w:cs="Times New Roman"/>
          <w:sz w:val="28"/>
          <w:szCs w:val="28"/>
        </w:rPr>
        <w:t>- в первичных документах не все обязательные реквизиты заполняются;</w:t>
      </w:r>
    </w:p>
    <w:p w:rsidR="00E12760" w:rsidRDefault="00E12760" w:rsidP="00E87F1E">
      <w:pPr>
        <w:spacing w:after="0" w:line="360" w:lineRule="auto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4AF">
        <w:rPr>
          <w:rFonts w:ascii="Times New Roman" w:eastAsia="Calibri" w:hAnsi="Times New Roman" w:cs="Times New Roman"/>
          <w:sz w:val="28"/>
          <w:szCs w:val="28"/>
        </w:rPr>
        <w:t>- неправи</w:t>
      </w:r>
      <w:r w:rsidR="001A4743">
        <w:rPr>
          <w:rFonts w:ascii="Times New Roman" w:eastAsia="Calibri" w:hAnsi="Times New Roman" w:cs="Times New Roman"/>
          <w:sz w:val="28"/>
          <w:szCs w:val="28"/>
        </w:rPr>
        <w:t>льное арифметическое округление;</w:t>
      </w:r>
    </w:p>
    <w:p w:rsidR="001A4743" w:rsidRPr="00E374AF" w:rsidRDefault="001A4743" w:rsidP="00E87F1E">
      <w:pPr>
        <w:spacing w:after="0" w:line="360" w:lineRule="auto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A4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наличие подчисток, дописок, исправлений;</w:t>
      </w:r>
    </w:p>
    <w:p w:rsidR="00E12760" w:rsidRPr="00E374AF" w:rsidRDefault="00E12760" w:rsidP="00E87F1E">
      <w:pPr>
        <w:spacing w:after="0" w:line="360" w:lineRule="auto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4AF">
        <w:rPr>
          <w:rFonts w:ascii="Times New Roman" w:eastAsia="Calibri" w:hAnsi="Times New Roman" w:cs="Times New Roman"/>
          <w:sz w:val="28"/>
          <w:szCs w:val="28"/>
        </w:rPr>
        <w:t>По результатам аудиторской проверки, аудитором даны следующие рекомендации в части учета материалов:</w:t>
      </w:r>
    </w:p>
    <w:p w:rsidR="00E12760" w:rsidRPr="00E374AF" w:rsidRDefault="00E12760" w:rsidP="00E87F1E">
      <w:pPr>
        <w:spacing w:after="0" w:line="360" w:lineRule="auto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4AF">
        <w:rPr>
          <w:rFonts w:ascii="Times New Roman" w:eastAsia="Calibri" w:hAnsi="Times New Roman" w:cs="Times New Roman"/>
          <w:sz w:val="28"/>
          <w:szCs w:val="28"/>
        </w:rPr>
        <w:t>- организовать внутренн</w:t>
      </w:r>
      <w:r w:rsidR="001A4743">
        <w:rPr>
          <w:rFonts w:ascii="Times New Roman" w:eastAsia="Calibri" w:hAnsi="Times New Roman" w:cs="Times New Roman"/>
          <w:sz w:val="28"/>
          <w:szCs w:val="28"/>
        </w:rPr>
        <w:t xml:space="preserve">юю комиссию </w:t>
      </w:r>
      <w:r w:rsidRPr="00E374AF">
        <w:rPr>
          <w:rFonts w:ascii="Times New Roman" w:eastAsia="Calibri" w:hAnsi="Times New Roman" w:cs="Times New Roman"/>
          <w:sz w:val="28"/>
          <w:szCs w:val="28"/>
        </w:rPr>
        <w:t>для проверки материалов;</w:t>
      </w:r>
    </w:p>
    <w:p w:rsidR="00E12760" w:rsidRPr="00E374AF" w:rsidRDefault="00E12760" w:rsidP="00E87F1E">
      <w:pPr>
        <w:spacing w:after="0" w:line="360" w:lineRule="auto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4AF">
        <w:rPr>
          <w:rFonts w:ascii="Times New Roman" w:eastAsia="Calibri" w:hAnsi="Times New Roman" w:cs="Times New Roman"/>
          <w:sz w:val="28"/>
          <w:szCs w:val="28"/>
        </w:rPr>
        <w:t>- ежемесячно проводить инвентаризацию расчетов с поставщиками;</w:t>
      </w:r>
    </w:p>
    <w:p w:rsidR="00E12760" w:rsidRPr="00E12760" w:rsidRDefault="00E12760" w:rsidP="00E87F1E">
      <w:pPr>
        <w:spacing w:after="0" w:line="360" w:lineRule="auto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4AF">
        <w:rPr>
          <w:rFonts w:ascii="Times New Roman" w:eastAsia="Calibri" w:hAnsi="Times New Roman" w:cs="Times New Roman"/>
          <w:sz w:val="28"/>
          <w:szCs w:val="28"/>
        </w:rPr>
        <w:t>- следить</w:t>
      </w:r>
      <w:r w:rsidRPr="00E12760">
        <w:rPr>
          <w:rFonts w:ascii="Times New Roman" w:eastAsia="Calibri" w:hAnsi="Times New Roman" w:cs="Times New Roman"/>
          <w:sz w:val="28"/>
          <w:szCs w:val="28"/>
        </w:rPr>
        <w:t xml:space="preserve"> за изменениями в бухгалтерском и налоговом законодательстве в части учета материалов;</w:t>
      </w:r>
    </w:p>
    <w:p w:rsidR="00F51040" w:rsidRDefault="00E12760" w:rsidP="00E87F1E">
      <w:pPr>
        <w:spacing w:after="0" w:line="360" w:lineRule="auto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760">
        <w:rPr>
          <w:rFonts w:ascii="Times New Roman" w:eastAsia="Calibri" w:hAnsi="Times New Roman" w:cs="Times New Roman"/>
          <w:sz w:val="28"/>
          <w:szCs w:val="28"/>
        </w:rPr>
        <w:t xml:space="preserve">По результатам аудиторской проверки, финансовая (бухгалтерская) отчетность в части учета материалов  в  </w:t>
      </w:r>
      <w:r w:rsidRPr="00E12760">
        <w:rPr>
          <w:rFonts w:ascii="Times New Roman" w:hAnsi="Times New Roman" w:cs="Times New Roman"/>
          <w:sz w:val="28"/>
          <w:szCs w:val="28"/>
          <w:lang w:eastAsia="ar-SA"/>
        </w:rPr>
        <w:t>ОАО «</w:t>
      </w:r>
      <w:proofErr w:type="spellStart"/>
      <w:r w:rsidRPr="00E12760">
        <w:rPr>
          <w:rFonts w:ascii="Times New Roman" w:hAnsi="Times New Roman" w:cs="Times New Roman"/>
          <w:sz w:val="28"/>
          <w:szCs w:val="28"/>
          <w:lang w:eastAsia="ar-SA"/>
        </w:rPr>
        <w:t>Ижсталь</w:t>
      </w:r>
      <w:proofErr w:type="spellEnd"/>
      <w:r w:rsidRPr="00E12760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E12760">
        <w:rPr>
          <w:rFonts w:ascii="Times New Roman" w:eastAsia="Calibri" w:hAnsi="Times New Roman" w:cs="Times New Roman"/>
          <w:sz w:val="28"/>
          <w:szCs w:val="28"/>
        </w:rPr>
        <w:t xml:space="preserve"> отражает достоверно во всех существенных отношениях финансовое положение на 31 декабря 201</w:t>
      </w:r>
      <w:r w:rsidR="00313549">
        <w:rPr>
          <w:rFonts w:ascii="Times New Roman" w:eastAsia="Calibri" w:hAnsi="Times New Roman" w:cs="Times New Roman"/>
          <w:sz w:val="28"/>
          <w:szCs w:val="28"/>
        </w:rPr>
        <w:t>6</w:t>
      </w:r>
      <w:r w:rsidRPr="00E12760">
        <w:rPr>
          <w:rFonts w:ascii="Times New Roman" w:eastAsia="Calibri" w:hAnsi="Times New Roman" w:cs="Times New Roman"/>
          <w:sz w:val="28"/>
          <w:szCs w:val="28"/>
        </w:rPr>
        <w:t>г. и результаты финансово-хозяйственной деятельности за период с 1 января по 31 декабря 201</w:t>
      </w:r>
      <w:r w:rsidR="00313549">
        <w:rPr>
          <w:rFonts w:ascii="Times New Roman" w:eastAsia="Calibri" w:hAnsi="Times New Roman" w:cs="Times New Roman"/>
          <w:sz w:val="28"/>
          <w:szCs w:val="28"/>
        </w:rPr>
        <w:t>6</w:t>
      </w:r>
      <w:r w:rsidRPr="00E12760">
        <w:rPr>
          <w:rFonts w:ascii="Times New Roman" w:eastAsia="Calibri" w:hAnsi="Times New Roman" w:cs="Times New Roman"/>
          <w:sz w:val="28"/>
          <w:szCs w:val="28"/>
        </w:rPr>
        <w:t>г. включительно.</w:t>
      </w:r>
    </w:p>
    <w:p w:rsidR="00E374AF" w:rsidRDefault="00E374AF" w:rsidP="00E374AF">
      <w:pPr>
        <w:spacing w:after="0" w:line="360" w:lineRule="auto"/>
        <w:ind w:left="0"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2AF7" w:rsidRDefault="001E2AF7" w:rsidP="00E374AF">
      <w:pPr>
        <w:spacing w:after="0" w:line="360" w:lineRule="auto"/>
        <w:ind w:left="0"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2AF7" w:rsidRDefault="001E2AF7" w:rsidP="00E374AF">
      <w:pPr>
        <w:spacing w:after="0" w:line="360" w:lineRule="auto"/>
        <w:ind w:left="0"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F1E" w:rsidRDefault="00E87F1E" w:rsidP="00E374AF">
      <w:pPr>
        <w:spacing w:after="0" w:line="360" w:lineRule="auto"/>
        <w:ind w:left="0"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F1E" w:rsidRDefault="00E87F1E" w:rsidP="00E374AF">
      <w:pPr>
        <w:spacing w:after="0" w:line="360" w:lineRule="auto"/>
        <w:ind w:left="0"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F1E" w:rsidRDefault="00E87F1E" w:rsidP="00E374AF">
      <w:pPr>
        <w:spacing w:after="0" w:line="360" w:lineRule="auto"/>
        <w:ind w:left="0"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F1E" w:rsidRDefault="00E87F1E" w:rsidP="00E374AF">
      <w:pPr>
        <w:spacing w:after="0" w:line="360" w:lineRule="auto"/>
        <w:ind w:left="0"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F1E" w:rsidRDefault="00E87F1E" w:rsidP="00E374AF">
      <w:pPr>
        <w:spacing w:after="0" w:line="360" w:lineRule="auto"/>
        <w:ind w:left="0"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F1E" w:rsidRDefault="00E87F1E" w:rsidP="00E374AF">
      <w:pPr>
        <w:spacing w:after="0" w:line="360" w:lineRule="auto"/>
        <w:ind w:left="0"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F1E" w:rsidRDefault="00E87F1E" w:rsidP="00E374AF">
      <w:pPr>
        <w:spacing w:after="0" w:line="360" w:lineRule="auto"/>
        <w:ind w:left="0"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F1E" w:rsidRDefault="00E87F1E" w:rsidP="00E374AF">
      <w:pPr>
        <w:spacing w:after="0" w:line="360" w:lineRule="auto"/>
        <w:ind w:left="0"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F1E" w:rsidRDefault="00E87F1E" w:rsidP="00E374AF">
      <w:pPr>
        <w:spacing w:after="0" w:line="360" w:lineRule="auto"/>
        <w:ind w:left="0"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F1E" w:rsidRDefault="00E87F1E" w:rsidP="00E374AF">
      <w:pPr>
        <w:spacing w:after="0" w:line="360" w:lineRule="auto"/>
        <w:ind w:left="0"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F1E" w:rsidRDefault="00E87F1E" w:rsidP="00E374AF">
      <w:pPr>
        <w:spacing w:after="0" w:line="360" w:lineRule="auto"/>
        <w:ind w:left="0"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2AF7" w:rsidRDefault="001E2AF7" w:rsidP="004652A3">
      <w:pPr>
        <w:spacing w:after="0" w:line="360" w:lineRule="auto"/>
        <w:ind w:left="0" w:right="-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7C35" w:rsidRPr="00A6743D" w:rsidRDefault="00717C35" w:rsidP="0037074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743D">
        <w:rPr>
          <w:rFonts w:ascii="Times New Roman" w:hAnsi="Times New Roman" w:cs="Times New Roman"/>
          <w:b/>
          <w:color w:val="000000"/>
          <w:sz w:val="28"/>
          <w:szCs w:val="28"/>
        </w:rPr>
        <w:t>ВЫВОДЫ И ПРЕДЛОЖЕНИЯ</w:t>
      </w:r>
    </w:p>
    <w:p w:rsidR="005F7737" w:rsidRPr="00184C51" w:rsidRDefault="005F7737" w:rsidP="00233F3C">
      <w:p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</w:t>
      </w:r>
      <w:r w:rsidRPr="00B02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выпускной квалификационной  работы является</w:t>
      </w:r>
      <w:r w:rsidRPr="00184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84C51">
        <w:rPr>
          <w:rFonts w:ascii="Times New Roman" w:hAnsi="Times New Roman" w:cs="Times New Roman"/>
          <w:sz w:val="28"/>
          <w:szCs w:val="28"/>
        </w:rPr>
        <w:t>ассмотрение состояния учета наличия и движения материалов, проведение проверки и выработка рекомендаций по совершенствованию учета и контроля материалов.</w:t>
      </w:r>
    </w:p>
    <w:p w:rsidR="005F7737" w:rsidRPr="00184C51" w:rsidRDefault="005F7737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84C51">
        <w:rPr>
          <w:color w:val="000000"/>
          <w:sz w:val="28"/>
          <w:szCs w:val="28"/>
        </w:rPr>
        <w:t>Задачами работы являются:</w:t>
      </w:r>
    </w:p>
    <w:p w:rsidR="005F7737" w:rsidRPr="00107C02" w:rsidRDefault="005F7737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07C02">
        <w:rPr>
          <w:color w:val="000000"/>
          <w:sz w:val="28"/>
          <w:szCs w:val="28"/>
        </w:rPr>
        <w:t>- изучение теоретических основ учета и аудита наличия и движения материальных ценностей;</w:t>
      </w:r>
    </w:p>
    <w:p w:rsidR="005F7737" w:rsidRPr="00107C02" w:rsidRDefault="005F7737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07C02">
        <w:rPr>
          <w:color w:val="000000"/>
          <w:sz w:val="28"/>
          <w:szCs w:val="28"/>
        </w:rPr>
        <w:t>-рассмотрение организационн</w:t>
      </w:r>
      <w:proofErr w:type="gramStart"/>
      <w:r w:rsidRPr="00107C02">
        <w:rPr>
          <w:color w:val="000000"/>
          <w:sz w:val="28"/>
          <w:szCs w:val="28"/>
        </w:rPr>
        <w:t>о-</w:t>
      </w:r>
      <w:proofErr w:type="gramEnd"/>
      <w:r w:rsidRPr="00107C02">
        <w:rPr>
          <w:color w:val="000000"/>
          <w:sz w:val="28"/>
          <w:szCs w:val="28"/>
        </w:rPr>
        <w:t xml:space="preserve"> экономическую и правовую характеристику ОАО «</w:t>
      </w:r>
      <w:proofErr w:type="spellStart"/>
      <w:r w:rsidRPr="00107C02">
        <w:rPr>
          <w:color w:val="000000"/>
          <w:sz w:val="28"/>
          <w:szCs w:val="28"/>
        </w:rPr>
        <w:t>Ижсталь</w:t>
      </w:r>
      <w:proofErr w:type="spellEnd"/>
      <w:r w:rsidRPr="00107C02">
        <w:rPr>
          <w:color w:val="000000"/>
          <w:sz w:val="28"/>
          <w:szCs w:val="28"/>
        </w:rPr>
        <w:t>»;</w:t>
      </w:r>
    </w:p>
    <w:p w:rsidR="005F7737" w:rsidRPr="00107C02" w:rsidRDefault="005F7737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07C02">
        <w:rPr>
          <w:color w:val="000000"/>
          <w:sz w:val="28"/>
          <w:szCs w:val="28"/>
        </w:rPr>
        <w:t>-проверка документально</w:t>
      </w:r>
      <w:r>
        <w:rPr>
          <w:color w:val="000000"/>
          <w:sz w:val="28"/>
          <w:szCs w:val="28"/>
        </w:rPr>
        <w:t>го</w:t>
      </w:r>
      <w:r w:rsidRPr="00107C02">
        <w:rPr>
          <w:color w:val="000000"/>
          <w:sz w:val="28"/>
          <w:szCs w:val="28"/>
        </w:rPr>
        <w:t xml:space="preserve"> оформлени</w:t>
      </w:r>
      <w:r>
        <w:rPr>
          <w:color w:val="000000"/>
          <w:sz w:val="28"/>
          <w:szCs w:val="28"/>
        </w:rPr>
        <w:t>я</w:t>
      </w:r>
      <w:r w:rsidRPr="00107C02">
        <w:rPr>
          <w:color w:val="000000"/>
          <w:sz w:val="28"/>
          <w:szCs w:val="28"/>
        </w:rPr>
        <w:t xml:space="preserve"> наличия и движения материал</w:t>
      </w:r>
      <w:r>
        <w:rPr>
          <w:color w:val="000000"/>
          <w:sz w:val="28"/>
          <w:szCs w:val="28"/>
        </w:rPr>
        <w:t>ов</w:t>
      </w:r>
      <w:r w:rsidRPr="00107C02">
        <w:rPr>
          <w:color w:val="000000"/>
          <w:sz w:val="28"/>
          <w:szCs w:val="28"/>
        </w:rPr>
        <w:t>;</w:t>
      </w:r>
    </w:p>
    <w:p w:rsidR="005F7737" w:rsidRPr="00107C02" w:rsidRDefault="005F7737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07C02">
        <w:rPr>
          <w:color w:val="000000"/>
          <w:sz w:val="28"/>
          <w:szCs w:val="28"/>
        </w:rPr>
        <w:t>-изучение состояни</w:t>
      </w:r>
      <w:r>
        <w:rPr>
          <w:color w:val="000000"/>
          <w:sz w:val="28"/>
          <w:szCs w:val="28"/>
        </w:rPr>
        <w:t>я</w:t>
      </w:r>
      <w:r w:rsidRPr="00107C02">
        <w:rPr>
          <w:color w:val="000000"/>
          <w:sz w:val="28"/>
          <w:szCs w:val="28"/>
        </w:rPr>
        <w:t xml:space="preserve"> аналитического и синтетического учета материалов;</w:t>
      </w:r>
    </w:p>
    <w:p w:rsidR="005F7737" w:rsidRPr="00107C02" w:rsidRDefault="005F7737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07C02">
        <w:rPr>
          <w:color w:val="000000"/>
          <w:sz w:val="28"/>
          <w:szCs w:val="28"/>
        </w:rPr>
        <w:t xml:space="preserve">-предложение пути совершенствования учета наличия и движения </w:t>
      </w:r>
      <w:r>
        <w:rPr>
          <w:color w:val="000000"/>
          <w:sz w:val="28"/>
          <w:szCs w:val="28"/>
        </w:rPr>
        <w:t>материалов</w:t>
      </w:r>
      <w:r w:rsidRPr="00107C02">
        <w:rPr>
          <w:color w:val="000000"/>
          <w:sz w:val="28"/>
          <w:szCs w:val="28"/>
        </w:rPr>
        <w:t>;</w:t>
      </w:r>
    </w:p>
    <w:p w:rsidR="005F7737" w:rsidRPr="00107C02" w:rsidRDefault="005F7737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07C02">
        <w:rPr>
          <w:color w:val="000000"/>
          <w:sz w:val="28"/>
          <w:szCs w:val="28"/>
        </w:rPr>
        <w:t>-выявление цел</w:t>
      </w:r>
      <w:r>
        <w:rPr>
          <w:color w:val="000000"/>
          <w:sz w:val="28"/>
          <w:szCs w:val="28"/>
        </w:rPr>
        <w:t>ей и задач аудита материалов</w:t>
      </w:r>
      <w:r w:rsidRPr="00107C02">
        <w:rPr>
          <w:color w:val="000000"/>
          <w:sz w:val="28"/>
          <w:szCs w:val="28"/>
        </w:rPr>
        <w:t>;</w:t>
      </w:r>
    </w:p>
    <w:p w:rsidR="005F7737" w:rsidRPr="00107C02" w:rsidRDefault="005F7737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07C02">
        <w:rPr>
          <w:color w:val="000000"/>
          <w:sz w:val="28"/>
          <w:szCs w:val="28"/>
        </w:rPr>
        <w:t>- рассмотрение методики аудита материалов;</w:t>
      </w:r>
    </w:p>
    <w:p w:rsidR="005F7737" w:rsidRPr="00107C02" w:rsidRDefault="005F7737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07C02">
        <w:rPr>
          <w:color w:val="000000"/>
          <w:sz w:val="28"/>
          <w:szCs w:val="28"/>
        </w:rPr>
        <w:t>-выявление путей рационализации учета и аудита наличия и</w:t>
      </w:r>
      <w:r>
        <w:rPr>
          <w:color w:val="000000"/>
          <w:sz w:val="28"/>
          <w:szCs w:val="28"/>
        </w:rPr>
        <w:t xml:space="preserve"> движения материалов</w:t>
      </w:r>
      <w:r w:rsidRPr="00107C02">
        <w:rPr>
          <w:color w:val="000000"/>
          <w:sz w:val="28"/>
          <w:szCs w:val="28"/>
        </w:rPr>
        <w:t>.</w:t>
      </w:r>
    </w:p>
    <w:p w:rsidR="005F7737" w:rsidRDefault="005F7737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470E4">
        <w:rPr>
          <w:sz w:val="28"/>
          <w:szCs w:val="28"/>
        </w:rPr>
        <w:t>ОАО "</w:t>
      </w:r>
      <w:proofErr w:type="spellStart"/>
      <w:r w:rsidRPr="009470E4">
        <w:rPr>
          <w:sz w:val="28"/>
          <w:szCs w:val="28"/>
        </w:rPr>
        <w:t>Ижсталь</w:t>
      </w:r>
      <w:proofErr w:type="spellEnd"/>
      <w:r w:rsidRPr="009470E4">
        <w:rPr>
          <w:sz w:val="28"/>
          <w:szCs w:val="28"/>
        </w:rPr>
        <w:t>" - современное предприятие высококачественной металлургии.</w:t>
      </w:r>
      <w:r w:rsidRPr="009470E4">
        <w:rPr>
          <w:b/>
          <w:sz w:val="28"/>
          <w:szCs w:val="28"/>
        </w:rPr>
        <w:t xml:space="preserve"> </w:t>
      </w:r>
      <w:r w:rsidRPr="009470E4">
        <w:rPr>
          <w:sz w:val="28"/>
          <w:szCs w:val="28"/>
        </w:rPr>
        <w:t>Производственные мощности предприятия позволяют производить широкую гамму металлопродукции от горячего проката до проволоки, ленты, калибровки, серебрянки, профилей и готовых изделий.</w:t>
      </w:r>
    </w:p>
    <w:p w:rsidR="001707EE" w:rsidRPr="007C1B5E" w:rsidRDefault="001707EE" w:rsidP="00233F3C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napToGrid w:val="0"/>
          <w:sz w:val="28"/>
        </w:rPr>
      </w:pPr>
      <w:r w:rsidRPr="00030FA6">
        <w:rPr>
          <w:rFonts w:ascii="Times New Roman" w:hAnsi="Times New Roman" w:cs="Times New Roman"/>
          <w:snapToGrid w:val="0"/>
          <w:sz w:val="28"/>
        </w:rPr>
        <w:lastRenderedPageBreak/>
        <w:t>Чистая прибыль</w:t>
      </w:r>
      <w:r>
        <w:rPr>
          <w:rFonts w:ascii="Times New Roman" w:hAnsi="Times New Roman" w:cs="Times New Roman"/>
          <w:snapToGrid w:val="0"/>
          <w:sz w:val="28"/>
        </w:rPr>
        <w:t xml:space="preserve"> (убыток)</w:t>
      </w:r>
      <w:r w:rsidRPr="00030FA6">
        <w:rPr>
          <w:rFonts w:ascii="Times New Roman" w:hAnsi="Times New Roman" w:cs="Times New Roman"/>
          <w:snapToGrid w:val="0"/>
          <w:sz w:val="28"/>
        </w:rPr>
        <w:t xml:space="preserve"> организации перетерпела наибольшее снижение в 2014 г. они снизилась до -1889557 тыс</w:t>
      </w:r>
      <w:proofErr w:type="gramStart"/>
      <w:r w:rsidRPr="00030FA6">
        <w:rPr>
          <w:rFonts w:ascii="Times New Roman" w:hAnsi="Times New Roman" w:cs="Times New Roman"/>
          <w:snapToGrid w:val="0"/>
          <w:sz w:val="28"/>
        </w:rPr>
        <w:t>.р</w:t>
      </w:r>
      <w:proofErr w:type="gramEnd"/>
      <w:r w:rsidRPr="00030FA6">
        <w:rPr>
          <w:rFonts w:ascii="Times New Roman" w:hAnsi="Times New Roman" w:cs="Times New Roman"/>
          <w:snapToGrid w:val="0"/>
          <w:sz w:val="28"/>
        </w:rPr>
        <w:t xml:space="preserve">уб. Такое существенное снижение чистой прибыли связано в первую очередь с прошедшим экономическим кризисов, сокращением объектов строительства и снижением спроса на производимую продукцию организации. </w:t>
      </w:r>
    </w:p>
    <w:p w:rsidR="001707EE" w:rsidRDefault="001707EE" w:rsidP="00233F3C">
      <w:pPr>
        <w:spacing w:after="0" w:line="360" w:lineRule="auto"/>
        <w:ind w:left="0" w:right="0" w:firstLine="709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8D1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D618D1">
        <w:rPr>
          <w:rFonts w:ascii="Times New Roman" w:hAnsi="Times New Roman" w:cs="Times New Roman"/>
          <w:sz w:val="28"/>
          <w:szCs w:val="28"/>
        </w:rPr>
        <w:t>Ижсталь</w:t>
      </w:r>
      <w:proofErr w:type="spellEnd"/>
      <w:r w:rsidRPr="00D618D1">
        <w:rPr>
          <w:rFonts w:ascii="Times New Roman" w:hAnsi="Times New Roman" w:cs="Times New Roman"/>
          <w:sz w:val="28"/>
          <w:szCs w:val="28"/>
        </w:rPr>
        <w:t>»</w:t>
      </w:r>
      <w:r w:rsidRPr="00D618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18D1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значительно улучшило свои финансовые результаты в 2016 году, увеличив выручку в полтора раза и получив чистую прибыль после больш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Pr="00D61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убытк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D61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годом ранее.</w:t>
      </w:r>
      <w:r w:rsidRPr="00D618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707EE" w:rsidRDefault="001707EE" w:rsidP="00233F3C">
      <w:pPr>
        <w:widowControl w:val="0"/>
        <w:autoSpaceDE w:val="0"/>
        <w:autoSpaceDN w:val="0"/>
        <w:adjustRightInd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30FA6">
        <w:rPr>
          <w:rFonts w:ascii="Times New Roman" w:hAnsi="Times New Roman" w:cs="Times New Roman"/>
          <w:snapToGrid w:val="0"/>
          <w:sz w:val="28"/>
          <w:szCs w:val="28"/>
        </w:rPr>
        <w:t>По показателям обеспеченности и эффективности использования основных сре</w:t>
      </w:r>
      <w:proofErr w:type="gramStart"/>
      <w:r w:rsidRPr="00030FA6">
        <w:rPr>
          <w:rFonts w:ascii="Times New Roman" w:hAnsi="Times New Roman" w:cs="Times New Roman"/>
          <w:snapToGrid w:val="0"/>
          <w:sz w:val="28"/>
          <w:szCs w:val="28"/>
        </w:rPr>
        <w:t>дств в р</w:t>
      </w:r>
      <w:proofErr w:type="gramEnd"/>
      <w:r w:rsidRPr="00030FA6">
        <w:rPr>
          <w:rFonts w:ascii="Times New Roman" w:hAnsi="Times New Roman" w:cs="Times New Roman"/>
          <w:snapToGrid w:val="0"/>
          <w:sz w:val="28"/>
          <w:szCs w:val="28"/>
        </w:rPr>
        <w:t>ассматриваемый период 201</w:t>
      </w:r>
      <w:r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030FA6">
        <w:rPr>
          <w:rFonts w:ascii="Times New Roman" w:hAnsi="Times New Roman" w:cs="Times New Roman"/>
          <w:snapToGrid w:val="0"/>
          <w:sz w:val="28"/>
          <w:szCs w:val="28"/>
        </w:rPr>
        <w:t xml:space="preserve">-2016 гг. наблюдается снижение среднегодовой стоимости основных средств организации, за счет их списания и выбытия. </w:t>
      </w:r>
    </w:p>
    <w:p w:rsidR="00233F3C" w:rsidRPr="00030FA6" w:rsidRDefault="00233F3C" w:rsidP="00233F3C">
      <w:pPr>
        <w:autoSpaceDE w:val="0"/>
        <w:autoSpaceDN w:val="0"/>
        <w:adjustRightInd w:val="0"/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0FA6">
        <w:rPr>
          <w:rFonts w:ascii="Times New Roman" w:hAnsi="Times New Roman" w:cs="Times New Roman"/>
          <w:sz w:val="28"/>
          <w:szCs w:val="28"/>
        </w:rPr>
        <w:t>роанализировав ликвидность рассматриваемой организации можно сделать следующие основные выводы. На момент составления баланса организацию можно признать неликвидной, так как рассчитанные показатели ликвидности ниже своего нормативного ограничения.</w:t>
      </w:r>
    </w:p>
    <w:p w:rsidR="00233F3C" w:rsidRPr="00236F80" w:rsidRDefault="00233F3C" w:rsidP="00233F3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236F80">
        <w:rPr>
          <w:bCs/>
          <w:sz w:val="28"/>
          <w:szCs w:val="28"/>
          <w:shd w:val="clear" w:color="auto" w:fill="FFFFFF"/>
        </w:rPr>
        <w:t xml:space="preserve">Из приведенных показателей следует вывод, что </w:t>
      </w:r>
      <w:r>
        <w:rPr>
          <w:bCs/>
          <w:sz w:val="28"/>
          <w:szCs w:val="28"/>
          <w:shd w:val="clear" w:color="auto" w:fill="FFFFFF"/>
        </w:rPr>
        <w:t>организация</w:t>
      </w:r>
      <w:r w:rsidRPr="00236F80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находится в состоянии банкротства</w:t>
      </w:r>
      <w:r w:rsidRPr="00236F80">
        <w:rPr>
          <w:bCs/>
          <w:sz w:val="28"/>
          <w:szCs w:val="28"/>
          <w:shd w:val="clear" w:color="auto" w:fill="FFFFFF"/>
        </w:rPr>
        <w:t>, но при этом сохраняется возможность восстановления платежеспособности за счет сокращения дебиторской задолженности и ускорения оборачиваемости запасов.</w:t>
      </w:r>
    </w:p>
    <w:p w:rsidR="001707EE" w:rsidRPr="00233F3C" w:rsidRDefault="00233F3C" w:rsidP="00233F3C">
      <w:pPr>
        <w:spacing w:after="0" w:line="36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383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Значительное улучшение</w:t>
      </w:r>
      <w:r w:rsidRPr="00AF23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2383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83">
        <w:rPr>
          <w:rFonts w:ascii="Times New Roman" w:hAnsi="Times New Roman" w:cs="Times New Roman"/>
          <w:sz w:val="28"/>
          <w:szCs w:val="28"/>
        </w:rPr>
        <w:t>экономических</w:t>
      </w:r>
      <w:r w:rsidRPr="00AF23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2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показателей работы завода в 2016 году обусловлено несколькими причинами. В 1,5 раза вырос объем производства. Этому во многом способствовало развитие кооперации с предприятиями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2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F2383">
        <w:rPr>
          <w:rFonts w:ascii="Times New Roman" w:hAnsi="Times New Roman" w:cs="Times New Roman"/>
          <w:sz w:val="28"/>
          <w:szCs w:val="28"/>
          <w:shd w:val="clear" w:color="auto" w:fill="FFFFFF"/>
        </w:rPr>
        <w:t>Мечел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F2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 рамках внутригрупповой совместной работы были освоены новые виды продукции, что позволило повысить загрузку мощностей и увеличить долю </w:t>
      </w:r>
      <w:proofErr w:type="spellStart"/>
      <w:r w:rsidRPr="00AF2383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высокомаржинального</w:t>
      </w:r>
      <w:proofErr w:type="spellEnd"/>
      <w:r w:rsidRPr="00AF2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сортамента в общем объеме производства.</w:t>
      </w:r>
    </w:p>
    <w:p w:rsidR="00717C35" w:rsidRPr="006E349B" w:rsidRDefault="00717C35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E349B">
        <w:rPr>
          <w:sz w:val="28"/>
          <w:szCs w:val="28"/>
        </w:rPr>
        <w:t xml:space="preserve">Основным документом, регламентирующим учет материалов, является Положение по бухгалтерскому учету "Учет материально-производственных </w:t>
      </w:r>
      <w:r w:rsidRPr="006E349B">
        <w:rPr>
          <w:sz w:val="28"/>
          <w:szCs w:val="28"/>
        </w:rPr>
        <w:lastRenderedPageBreak/>
        <w:t>запасов" ПБУ 5/01. В соответствии с ПБУ 5/01 материально — производственные запасы принимаются к бухгалтерскому учету по фактической себестоимости. В соответствии с ПБУ 5/01 при отпуске материально-производственных запасов в производство и ином выбытии их оценка производится организацией (товаров, учитываемых по продажной (розничной) стоимости) одним из следующих методов:</w:t>
      </w:r>
    </w:p>
    <w:p w:rsidR="00717C35" w:rsidRPr="006E349B" w:rsidRDefault="00717C35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E349B">
        <w:rPr>
          <w:sz w:val="28"/>
          <w:szCs w:val="28"/>
        </w:rPr>
        <w:t>-по себестоимости каждой единицы;</w:t>
      </w:r>
    </w:p>
    <w:p w:rsidR="00717C35" w:rsidRPr="006E349B" w:rsidRDefault="00717C35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E349B">
        <w:rPr>
          <w:sz w:val="28"/>
          <w:szCs w:val="28"/>
        </w:rPr>
        <w:t>-по средней себестоимости;</w:t>
      </w:r>
    </w:p>
    <w:p w:rsidR="00717C35" w:rsidRPr="006E349B" w:rsidRDefault="00717C35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E349B">
        <w:rPr>
          <w:sz w:val="28"/>
          <w:szCs w:val="28"/>
        </w:rPr>
        <w:t>-по себестоимости первых по времени приобретения материально-производственных запасов (метод ФИФО)</w:t>
      </w:r>
      <w:proofErr w:type="gramStart"/>
      <w:r w:rsidRPr="006E349B">
        <w:rPr>
          <w:sz w:val="28"/>
          <w:szCs w:val="28"/>
        </w:rPr>
        <w:t xml:space="preserve"> .</w:t>
      </w:r>
      <w:proofErr w:type="gramEnd"/>
    </w:p>
    <w:p w:rsidR="00233F3C" w:rsidRDefault="00233F3C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E349B">
        <w:rPr>
          <w:sz w:val="28"/>
          <w:szCs w:val="28"/>
        </w:rPr>
        <w:t>В ОАО «</w:t>
      </w:r>
      <w:proofErr w:type="spellStart"/>
      <w:r>
        <w:rPr>
          <w:sz w:val="28"/>
          <w:szCs w:val="28"/>
        </w:rPr>
        <w:t>Ижсталь</w:t>
      </w:r>
      <w:proofErr w:type="spellEnd"/>
      <w:r w:rsidRPr="006E349B">
        <w:rPr>
          <w:sz w:val="28"/>
          <w:szCs w:val="28"/>
        </w:rPr>
        <w:t>» ведется автоматизированный учет. Плюсами,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6E349B">
        <w:rPr>
          <w:sz w:val="28"/>
          <w:szCs w:val="28"/>
        </w:rPr>
        <w:t xml:space="preserve">этого учета является то, что все учетные регистры составляются при помощи вычислительной техники. Это соответствует </w:t>
      </w:r>
      <w:proofErr w:type="gramStart"/>
      <w:r w:rsidRPr="006E349B">
        <w:rPr>
          <w:sz w:val="28"/>
          <w:szCs w:val="28"/>
        </w:rPr>
        <w:t>требованиям</w:t>
      </w:r>
      <w:proofErr w:type="gramEnd"/>
      <w:r w:rsidRPr="006E349B">
        <w:rPr>
          <w:sz w:val="28"/>
          <w:szCs w:val="28"/>
        </w:rPr>
        <w:t xml:space="preserve"> предъявляемым к учету</w:t>
      </w:r>
      <w:r>
        <w:rPr>
          <w:sz w:val="28"/>
          <w:szCs w:val="28"/>
        </w:rPr>
        <w:t>.</w:t>
      </w:r>
    </w:p>
    <w:p w:rsidR="00233F3C" w:rsidRDefault="00233F3C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E349B">
        <w:rPr>
          <w:sz w:val="28"/>
          <w:szCs w:val="28"/>
        </w:rPr>
        <w:t>Регистрами аналитического учета являются накопительные ведомости по приходу и расходу материалов и групповые оборотные ведомости, которые ведутся в стоимостном выражении, карточки учета материалов.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233F3C" w:rsidRPr="006E349B" w:rsidRDefault="00233F3C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5470">
        <w:rPr>
          <w:color w:val="000000"/>
          <w:sz w:val="28"/>
          <w:szCs w:val="28"/>
        </w:rPr>
        <w:t>Таким образом, аналитический учет по счету 10 «Материалы» ведется по местам хранения материалов и по видам, сортам. В ОАО «</w:t>
      </w:r>
      <w:proofErr w:type="spellStart"/>
      <w:r w:rsidRPr="00F05470">
        <w:rPr>
          <w:color w:val="000000"/>
          <w:sz w:val="28"/>
          <w:szCs w:val="28"/>
        </w:rPr>
        <w:t>Ижсталь</w:t>
      </w:r>
      <w:proofErr w:type="spellEnd"/>
      <w:r>
        <w:rPr>
          <w:color w:val="000000"/>
          <w:sz w:val="28"/>
          <w:szCs w:val="28"/>
        </w:rPr>
        <w:t>»</w:t>
      </w:r>
      <w:r w:rsidRPr="00F05470">
        <w:rPr>
          <w:color w:val="000000"/>
          <w:sz w:val="28"/>
          <w:szCs w:val="28"/>
        </w:rPr>
        <w:t xml:space="preserve"> в соответствии с учетной политикой для учета материалов используют счет 10 «Материалы»</w:t>
      </w:r>
      <w:r>
        <w:rPr>
          <w:color w:val="000000"/>
          <w:sz w:val="28"/>
          <w:szCs w:val="28"/>
        </w:rPr>
        <w:t xml:space="preserve"> с применением счетов </w:t>
      </w:r>
      <w:r w:rsidRPr="00072A81">
        <w:rPr>
          <w:sz w:val="28"/>
          <w:szCs w:val="28"/>
        </w:rPr>
        <w:t>15 «Заготовление и приобретение материальных ценностей»</w:t>
      </w:r>
      <w:r>
        <w:rPr>
          <w:sz w:val="28"/>
          <w:szCs w:val="28"/>
        </w:rPr>
        <w:t xml:space="preserve"> и</w:t>
      </w:r>
      <w:r w:rsidRPr="00072A81">
        <w:rPr>
          <w:sz w:val="28"/>
          <w:szCs w:val="28"/>
        </w:rPr>
        <w:t xml:space="preserve"> 16 «Отклонение в стоимости материальных ценностей».</w:t>
      </w:r>
    </w:p>
    <w:p w:rsidR="00233F3C" w:rsidRPr="006E349B" w:rsidRDefault="00233F3C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E349B">
        <w:rPr>
          <w:sz w:val="28"/>
          <w:szCs w:val="28"/>
        </w:rPr>
        <w:t>В целом организация учета движения материалов на ОАО «</w:t>
      </w:r>
      <w:proofErr w:type="spellStart"/>
      <w:r>
        <w:rPr>
          <w:sz w:val="28"/>
          <w:szCs w:val="28"/>
        </w:rPr>
        <w:t>Ижсталь</w:t>
      </w:r>
      <w:proofErr w:type="spellEnd"/>
      <w:r w:rsidRPr="006E349B">
        <w:rPr>
          <w:sz w:val="28"/>
          <w:szCs w:val="28"/>
        </w:rPr>
        <w:t xml:space="preserve">» соответствует </w:t>
      </w:r>
      <w:proofErr w:type="gramStart"/>
      <w:r w:rsidRPr="006E349B">
        <w:rPr>
          <w:sz w:val="28"/>
          <w:szCs w:val="28"/>
        </w:rPr>
        <w:t>требованиям</w:t>
      </w:r>
      <w:proofErr w:type="gramEnd"/>
      <w:r w:rsidRPr="006E349B">
        <w:rPr>
          <w:sz w:val="28"/>
          <w:szCs w:val="28"/>
        </w:rPr>
        <w:t xml:space="preserve"> содержащимся в нормативных документах по учету материалов, однако, в ходе исследования учета и аудита были выявлены следующие недостатки, которые в целом не искажают бухгалтерскую отчетность:</w:t>
      </w:r>
    </w:p>
    <w:p w:rsidR="00233F3C" w:rsidRPr="006E349B" w:rsidRDefault="00233F3C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E349B">
        <w:rPr>
          <w:sz w:val="28"/>
          <w:szCs w:val="28"/>
        </w:rPr>
        <w:lastRenderedPageBreak/>
        <w:t>- в Обществе к учету принимаются материалы на основании недостаточно оформленных первичных документов и документов старых унифицированных форм;</w:t>
      </w:r>
    </w:p>
    <w:p w:rsidR="00233F3C" w:rsidRPr="006E349B" w:rsidRDefault="00233F3C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E349B">
        <w:rPr>
          <w:sz w:val="28"/>
          <w:szCs w:val="28"/>
        </w:rPr>
        <w:t xml:space="preserve">- не заполняются обязательные реквизиты должность, подпись и расшифровка подписи </w:t>
      </w:r>
      <w:proofErr w:type="gramStart"/>
      <w:r w:rsidRPr="006E349B">
        <w:rPr>
          <w:sz w:val="28"/>
          <w:szCs w:val="28"/>
        </w:rPr>
        <w:t>принявших</w:t>
      </w:r>
      <w:proofErr w:type="gramEnd"/>
      <w:r w:rsidRPr="006E349B">
        <w:rPr>
          <w:sz w:val="28"/>
          <w:szCs w:val="28"/>
        </w:rPr>
        <w:t xml:space="preserve"> и сдавших материалы;</w:t>
      </w:r>
    </w:p>
    <w:p w:rsidR="00233F3C" w:rsidRPr="006E349B" w:rsidRDefault="00233F3C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E349B">
        <w:rPr>
          <w:sz w:val="28"/>
          <w:szCs w:val="28"/>
        </w:rPr>
        <w:t>- на складах хранится большое количество неиспользуемых ТМЦ;</w:t>
      </w:r>
    </w:p>
    <w:p w:rsidR="00233F3C" w:rsidRPr="006E349B" w:rsidRDefault="00233F3C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E349B">
        <w:rPr>
          <w:sz w:val="28"/>
          <w:szCs w:val="28"/>
        </w:rPr>
        <w:t>- нерегулярно проводится сверка данных по движению материальных ценностей в бухгалтерии и на складах предприятия;</w:t>
      </w:r>
    </w:p>
    <w:p w:rsidR="00233F3C" w:rsidRDefault="00233F3C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E349B">
        <w:rPr>
          <w:sz w:val="28"/>
          <w:szCs w:val="28"/>
        </w:rPr>
        <w:t>-не составляются сметы на текущий ремонт основных средств, что не дает обоснованного с</w:t>
      </w:r>
      <w:r>
        <w:rPr>
          <w:sz w:val="28"/>
          <w:szCs w:val="28"/>
        </w:rPr>
        <w:t>писания строительных материалов.</w:t>
      </w:r>
    </w:p>
    <w:p w:rsidR="00233F3C" w:rsidRPr="00801756" w:rsidRDefault="00233F3C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01756">
        <w:rPr>
          <w:sz w:val="28"/>
          <w:szCs w:val="28"/>
        </w:rPr>
        <w:t>В целях совершенствования учета за движением материалов в организации ОАО «</w:t>
      </w:r>
      <w:proofErr w:type="spellStart"/>
      <w:r w:rsidRPr="00801756">
        <w:rPr>
          <w:sz w:val="28"/>
          <w:szCs w:val="28"/>
        </w:rPr>
        <w:t>Ижсталь</w:t>
      </w:r>
      <w:proofErr w:type="spellEnd"/>
      <w:r w:rsidRPr="00801756">
        <w:rPr>
          <w:sz w:val="28"/>
          <w:szCs w:val="28"/>
        </w:rPr>
        <w:t>» можно предложить следующие пути совершенствования учета:</w:t>
      </w:r>
    </w:p>
    <w:p w:rsidR="00233F3C" w:rsidRPr="00801756" w:rsidRDefault="00233F3C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01756">
        <w:rPr>
          <w:sz w:val="28"/>
          <w:szCs w:val="28"/>
        </w:rPr>
        <w:t xml:space="preserve">1.Необходимо </w:t>
      </w:r>
      <w:proofErr w:type="gramStart"/>
      <w:r w:rsidRPr="00801756">
        <w:rPr>
          <w:sz w:val="28"/>
          <w:szCs w:val="28"/>
        </w:rPr>
        <w:t>поднять роль контроля</w:t>
      </w:r>
      <w:proofErr w:type="gramEnd"/>
      <w:r w:rsidRPr="00801756">
        <w:rPr>
          <w:sz w:val="28"/>
          <w:szCs w:val="28"/>
        </w:rPr>
        <w:t xml:space="preserve"> в оформлении первичных документов по учету товарно-материальных ценностей. Не принимать к учету документы, недостаточно оформленные.</w:t>
      </w:r>
    </w:p>
    <w:p w:rsidR="00233F3C" w:rsidRPr="00801756" w:rsidRDefault="00233F3C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01756">
        <w:rPr>
          <w:sz w:val="28"/>
          <w:szCs w:val="28"/>
        </w:rPr>
        <w:t xml:space="preserve">2.Необходимо осуществить постоянный </w:t>
      </w:r>
      <w:proofErr w:type="gramStart"/>
      <w:r w:rsidRPr="00801756">
        <w:rPr>
          <w:sz w:val="28"/>
          <w:szCs w:val="28"/>
        </w:rPr>
        <w:t>контроль за</w:t>
      </w:r>
      <w:proofErr w:type="gramEnd"/>
      <w:r w:rsidRPr="00801756">
        <w:rPr>
          <w:sz w:val="28"/>
          <w:szCs w:val="28"/>
        </w:rPr>
        <w:t xml:space="preserve"> выполнением договорных обязательств. Если договорные обязательства между организациями не выполняются, возлагать штрафные санкции.</w:t>
      </w:r>
    </w:p>
    <w:p w:rsidR="00233F3C" w:rsidRDefault="00233F3C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01756">
        <w:rPr>
          <w:sz w:val="28"/>
          <w:szCs w:val="28"/>
        </w:rPr>
        <w:t xml:space="preserve">3. Для совершенствования документооборота и порядка учета расчетов с поставщиками рекомендуется отражать в учете полученные товарно-материальные ценности в день их фактического поступления на склад. При отсутствии счетов-фактур от поставщиков товарно-материальные ценности следует учитывать по ценам, предусмотренным соответствующими хозяйственными договорами с поставщиками (протоколами согласования цен и пр.). Также необходимо улучшить схему документооборота с тем, чтобы информация о поступивших материалах попадала в бухгалтерию в самые кратчайшие сроки (в день обработки ТТН на складе и в день получения счета-фактуры предприятием), избегая простоя документов на складах и в </w:t>
      </w:r>
      <w:r w:rsidRPr="00801756">
        <w:rPr>
          <w:sz w:val="28"/>
          <w:szCs w:val="28"/>
        </w:rPr>
        <w:lastRenderedPageBreak/>
        <w:t>инженерной службе с обязательным отражением данных требований</w:t>
      </w:r>
      <w:r>
        <w:rPr>
          <w:sz w:val="28"/>
          <w:szCs w:val="28"/>
        </w:rPr>
        <w:t xml:space="preserve"> в учетной политике предприятия;</w:t>
      </w:r>
    </w:p>
    <w:p w:rsidR="00233F3C" w:rsidRDefault="00233F3C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9415F">
        <w:rPr>
          <w:rFonts w:ascii="Arial" w:hAnsi="Arial" w:cs="Arial"/>
          <w:sz w:val="18"/>
          <w:szCs w:val="18"/>
        </w:rPr>
        <w:t xml:space="preserve"> </w:t>
      </w:r>
      <w:r w:rsidRPr="0049415F">
        <w:rPr>
          <w:sz w:val="28"/>
          <w:szCs w:val="28"/>
        </w:rPr>
        <w:t>организация автоматизированной системы управления складом готовой продукции с применением штрихкодирования. Система уже внедрена на участке обточки прокатного цеха и позволяет избегать ошибок и недочетов в складском хранении готовой продукции и оформлении отгрузочных документов, вызванных человеческим фактором. В ближайшей перспективе планируется охватить системой все участки сдачи готовой продукции в масштабах завода</w:t>
      </w:r>
      <w:r>
        <w:rPr>
          <w:sz w:val="28"/>
          <w:szCs w:val="28"/>
        </w:rPr>
        <w:t>;</w:t>
      </w:r>
    </w:p>
    <w:p w:rsidR="00233F3C" w:rsidRPr="00801756" w:rsidRDefault="00233F3C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33F3C">
        <w:rPr>
          <w:rFonts w:ascii="Arial" w:hAnsi="Arial" w:cs="Arial"/>
          <w:color w:val="000000"/>
          <w:sz w:val="18"/>
          <w:szCs w:val="18"/>
        </w:rPr>
        <w:t xml:space="preserve"> </w:t>
      </w:r>
      <w:r w:rsidRPr="0049415F">
        <w:rPr>
          <w:sz w:val="28"/>
          <w:szCs w:val="28"/>
        </w:rPr>
        <w:t>усовершенствовать сертификацию качества стали за счет автоматизации заполнения карты механических испытаний. Это позволит ускорить оформление отгрузочных документов и положительно отразится на качестве работы сортировщиков-сдатчиков металла.</w:t>
      </w:r>
    </w:p>
    <w:p w:rsidR="00233F3C" w:rsidRPr="00233F3C" w:rsidRDefault="00233F3C" w:rsidP="00233F3C">
      <w:pPr>
        <w:spacing w:after="0" w:line="36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65">
        <w:rPr>
          <w:rFonts w:ascii="Times New Roman" w:hAnsi="Times New Roman" w:cs="Times New Roman"/>
          <w:sz w:val="28"/>
          <w:szCs w:val="28"/>
        </w:rPr>
        <w:t>Таким образом, предлагаемые мероприятия позволят увеличить эффективность учета материалов.</w:t>
      </w:r>
    </w:p>
    <w:p w:rsidR="00717C35" w:rsidRPr="006E349B" w:rsidRDefault="00717C35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E349B">
        <w:rPr>
          <w:sz w:val="28"/>
          <w:szCs w:val="28"/>
        </w:rPr>
        <w:t>Цель аудита ОАО «</w:t>
      </w:r>
      <w:proofErr w:type="spellStart"/>
      <w:r>
        <w:rPr>
          <w:sz w:val="28"/>
          <w:szCs w:val="28"/>
        </w:rPr>
        <w:t>Ижсталь</w:t>
      </w:r>
      <w:proofErr w:type="spellEnd"/>
      <w:r w:rsidRPr="006E349B">
        <w:rPr>
          <w:sz w:val="28"/>
          <w:szCs w:val="28"/>
        </w:rPr>
        <w:t>» — выяснение достоверности данных отчетности по наличию и движению материалов и установление соответствия оформленных хозяйственных операций действующим нормативным актам.</w:t>
      </w:r>
    </w:p>
    <w:p w:rsidR="00717C35" w:rsidRPr="006E349B" w:rsidRDefault="00717C35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E349B">
        <w:rPr>
          <w:sz w:val="28"/>
          <w:szCs w:val="28"/>
        </w:rPr>
        <w:t>Также мы составили план и программу аудиторской проверки в организации и изучили систему внутреннего контроля с использованием тестов.</w:t>
      </w:r>
    </w:p>
    <w:p w:rsidR="00717C35" w:rsidRPr="006E349B" w:rsidRDefault="00717C35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E349B">
        <w:rPr>
          <w:sz w:val="28"/>
          <w:szCs w:val="28"/>
        </w:rPr>
        <w:t>Основными операциями при аудите в ОАО «</w:t>
      </w:r>
      <w:proofErr w:type="spellStart"/>
      <w:r>
        <w:rPr>
          <w:sz w:val="28"/>
          <w:szCs w:val="28"/>
        </w:rPr>
        <w:t>Ижсталь</w:t>
      </w:r>
      <w:proofErr w:type="spellEnd"/>
      <w:r w:rsidRPr="006E349B">
        <w:rPr>
          <w:sz w:val="28"/>
          <w:szCs w:val="28"/>
        </w:rPr>
        <w:t>» явились: аудит аналитического учета материалов, аудит списания материалов в производство, аудит списания материалов в состав затрат производства, проверка проведения инвентаризации.</w:t>
      </w:r>
    </w:p>
    <w:p w:rsidR="004A2ED2" w:rsidRPr="00233F3C" w:rsidRDefault="00717C35" w:rsidP="00233F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E349B">
        <w:rPr>
          <w:sz w:val="28"/>
          <w:szCs w:val="28"/>
        </w:rPr>
        <w:t>При проведен</w:t>
      </w:r>
      <w:proofErr w:type="gramStart"/>
      <w:r w:rsidRPr="006E349B">
        <w:rPr>
          <w:sz w:val="28"/>
          <w:szCs w:val="28"/>
        </w:rPr>
        <w:t>ии ау</w:t>
      </w:r>
      <w:proofErr w:type="gramEnd"/>
      <w:r w:rsidRPr="006E349B">
        <w:rPr>
          <w:sz w:val="28"/>
          <w:szCs w:val="28"/>
        </w:rPr>
        <w:t>дита были использованы следующие методы: устный опрос, аналитические процедуры, инвентаризация, проверка документов. По данным результатов, мы увидели, что особых нарушений в учете не наблюдается.</w:t>
      </w:r>
      <w:r w:rsidR="004A2ED2">
        <w:rPr>
          <w:rFonts w:eastAsia="Calibri"/>
          <w:sz w:val="28"/>
          <w:szCs w:val="28"/>
        </w:rPr>
        <w:br w:type="page"/>
      </w:r>
    </w:p>
    <w:p w:rsidR="004A2ED2" w:rsidRDefault="004A2ED2" w:rsidP="004A2ED2">
      <w:pPr>
        <w:pStyle w:val="a3"/>
        <w:shd w:val="clear" w:color="auto" w:fill="FFFFFF"/>
        <w:spacing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4A2ED2">
        <w:rPr>
          <w:b/>
          <w:color w:val="000000"/>
          <w:sz w:val="28"/>
          <w:szCs w:val="28"/>
        </w:rPr>
        <w:lastRenderedPageBreak/>
        <w:t>СПИСОК ИСПОЛЬЗОВАННОЙ ЛИТЕРАТУРЫ</w:t>
      </w:r>
    </w:p>
    <w:p w:rsidR="004C5A41" w:rsidRPr="004C5A41" w:rsidRDefault="00AB2460" w:rsidP="004C5A41">
      <w:pPr>
        <w:pStyle w:val="ad"/>
        <w:numPr>
          <w:ilvl w:val="0"/>
          <w:numId w:val="44"/>
        </w:numPr>
        <w:tabs>
          <w:tab w:val="left" w:pos="1260"/>
        </w:tabs>
        <w:spacing w:line="360" w:lineRule="auto"/>
        <w:ind w:left="426"/>
        <w:jc w:val="both"/>
        <w:rPr>
          <w:b w:val="0"/>
          <w:color w:val="000000"/>
          <w:sz w:val="28"/>
          <w:szCs w:val="28"/>
        </w:rPr>
      </w:pPr>
      <w:r w:rsidRPr="004C5A41">
        <w:rPr>
          <w:b w:val="0"/>
          <w:color w:val="000000"/>
          <w:sz w:val="28"/>
          <w:szCs w:val="28"/>
        </w:rPr>
        <w:t>Конституция Российской Федерации от 12.12.1</w:t>
      </w:r>
      <w:r w:rsidR="000D21D3" w:rsidRPr="004C5A41">
        <w:rPr>
          <w:b w:val="0"/>
          <w:color w:val="000000"/>
          <w:sz w:val="28"/>
          <w:szCs w:val="28"/>
        </w:rPr>
        <w:t>993. (в ред. от 21.07.2014.)</w:t>
      </w:r>
    </w:p>
    <w:p w:rsidR="004C5A41" w:rsidRPr="004C5A41" w:rsidRDefault="000D21D3" w:rsidP="004C5A41">
      <w:pPr>
        <w:pStyle w:val="ad"/>
        <w:numPr>
          <w:ilvl w:val="0"/>
          <w:numId w:val="44"/>
        </w:numPr>
        <w:tabs>
          <w:tab w:val="left" w:pos="1260"/>
        </w:tabs>
        <w:spacing w:line="360" w:lineRule="auto"/>
        <w:ind w:left="426"/>
        <w:jc w:val="both"/>
        <w:rPr>
          <w:b w:val="0"/>
          <w:sz w:val="28"/>
          <w:szCs w:val="28"/>
        </w:rPr>
      </w:pPr>
      <w:r w:rsidRPr="004C5A41">
        <w:rPr>
          <w:b w:val="0"/>
          <w:sz w:val="28"/>
          <w:szCs w:val="28"/>
        </w:rPr>
        <w:t xml:space="preserve">НК РФ ч.1, "Налоговый кодекс Российской Федерации (часть первая)" </w:t>
      </w:r>
      <w:proofErr w:type="gramStart"/>
      <w:r w:rsidRPr="004C5A41">
        <w:rPr>
          <w:b w:val="0"/>
          <w:sz w:val="28"/>
          <w:szCs w:val="28"/>
        </w:rPr>
        <w:t>от</w:t>
      </w:r>
      <w:proofErr w:type="gramEnd"/>
      <w:r w:rsidR="004C5A41" w:rsidRPr="004C5A41">
        <w:rPr>
          <w:b w:val="0"/>
          <w:sz w:val="28"/>
          <w:szCs w:val="28"/>
        </w:rPr>
        <w:t xml:space="preserve"> </w:t>
      </w:r>
    </w:p>
    <w:p w:rsidR="00AB2460" w:rsidRPr="004C5A41" w:rsidRDefault="000D21D3" w:rsidP="004C5A41">
      <w:pPr>
        <w:tabs>
          <w:tab w:val="left" w:pos="1260"/>
        </w:tabs>
        <w:spacing w:after="0" w:line="360" w:lineRule="auto"/>
        <w:ind w:left="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sz w:val="28"/>
          <w:szCs w:val="28"/>
        </w:rPr>
        <w:t>31.07.1998 N 146-ФЗ (ред. от 28.12.2016)</w:t>
      </w:r>
    </w:p>
    <w:p w:rsidR="004C5A41" w:rsidRPr="004C5A41" w:rsidRDefault="00AB2460" w:rsidP="004C5A41">
      <w:pPr>
        <w:pStyle w:val="ad"/>
        <w:numPr>
          <w:ilvl w:val="0"/>
          <w:numId w:val="44"/>
        </w:numPr>
        <w:tabs>
          <w:tab w:val="left" w:pos="1260"/>
        </w:tabs>
        <w:spacing w:line="360" w:lineRule="auto"/>
        <w:ind w:left="426"/>
        <w:jc w:val="both"/>
        <w:rPr>
          <w:b w:val="0"/>
          <w:color w:val="000000"/>
          <w:sz w:val="28"/>
          <w:szCs w:val="28"/>
        </w:rPr>
      </w:pPr>
      <w:r w:rsidRPr="004C5A41">
        <w:rPr>
          <w:b w:val="0"/>
          <w:color w:val="000000"/>
          <w:sz w:val="28"/>
          <w:szCs w:val="28"/>
        </w:rPr>
        <w:t xml:space="preserve">Гражданский кодекс Российской Федерации часть первая от 30 ноября </w:t>
      </w:r>
    </w:p>
    <w:p w:rsidR="00AB2460" w:rsidRPr="004C5A41" w:rsidRDefault="00AB2460" w:rsidP="004C5A41">
      <w:pPr>
        <w:tabs>
          <w:tab w:val="left" w:pos="1260"/>
        </w:tabs>
        <w:spacing w:after="0" w:line="360" w:lineRule="auto"/>
        <w:ind w:left="6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A41">
        <w:rPr>
          <w:rFonts w:ascii="Times New Roman" w:hAnsi="Times New Roman" w:cs="Times New Roman"/>
          <w:color w:val="000000"/>
          <w:sz w:val="28"/>
          <w:szCs w:val="28"/>
        </w:rPr>
        <w:t>1994 г. № 51-ФЗ (в ред.</w:t>
      </w:r>
      <w:r w:rsidRPr="004C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03.07.2016</w:t>
      </w:r>
      <w:r w:rsidRPr="004C5A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" w:anchor="dst100009" w:history="1">
        <w:r w:rsidRPr="004C5A41">
          <w:rPr>
            <w:rStyle w:val="ae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N 354-ФЗ</w:t>
        </w:r>
      </w:hyperlink>
      <w:r w:rsidR="000D21D3" w:rsidRPr="004C5A4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C5A41" w:rsidRPr="004C5A41" w:rsidRDefault="00AB2460" w:rsidP="004C5A41">
      <w:pPr>
        <w:pStyle w:val="ad"/>
        <w:numPr>
          <w:ilvl w:val="0"/>
          <w:numId w:val="44"/>
        </w:numPr>
        <w:tabs>
          <w:tab w:val="left" w:pos="1260"/>
        </w:tabs>
        <w:spacing w:line="360" w:lineRule="auto"/>
        <w:ind w:left="426"/>
        <w:jc w:val="both"/>
        <w:rPr>
          <w:b w:val="0"/>
          <w:color w:val="000000"/>
          <w:sz w:val="28"/>
          <w:szCs w:val="28"/>
        </w:rPr>
      </w:pPr>
      <w:r w:rsidRPr="004C5A41">
        <w:rPr>
          <w:b w:val="0"/>
          <w:color w:val="000000"/>
          <w:sz w:val="28"/>
          <w:szCs w:val="28"/>
        </w:rPr>
        <w:t xml:space="preserve">Федеральный закон от 6 декабря </w:t>
      </w:r>
      <w:r w:rsidR="000D21D3" w:rsidRPr="004C5A41">
        <w:rPr>
          <w:b w:val="0"/>
          <w:color w:val="000000"/>
          <w:sz w:val="28"/>
          <w:szCs w:val="28"/>
        </w:rPr>
        <w:t>2011</w:t>
      </w:r>
      <w:r w:rsidRPr="004C5A41">
        <w:rPr>
          <w:b w:val="0"/>
          <w:color w:val="000000"/>
          <w:sz w:val="28"/>
          <w:szCs w:val="28"/>
        </w:rPr>
        <w:t xml:space="preserve">. № 402-ФЗ «О бухгалтерском учете» </w:t>
      </w:r>
    </w:p>
    <w:p w:rsidR="00AB2460" w:rsidRPr="004C5A41" w:rsidRDefault="00AB2460" w:rsidP="004C5A41">
      <w:pPr>
        <w:tabs>
          <w:tab w:val="left" w:pos="1260"/>
        </w:tabs>
        <w:spacing w:after="0" w:line="360" w:lineRule="auto"/>
        <w:ind w:left="6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A41">
        <w:rPr>
          <w:rFonts w:ascii="Times New Roman" w:hAnsi="Times New Roman" w:cs="Times New Roman"/>
          <w:color w:val="000000"/>
          <w:sz w:val="28"/>
          <w:szCs w:val="28"/>
        </w:rPr>
        <w:t xml:space="preserve">(в ред. </w:t>
      </w:r>
      <w:r w:rsidRPr="004C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23.05.2016</w:t>
      </w:r>
      <w:r w:rsidRPr="004C5A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2" w:anchor="dst100107" w:history="1">
        <w:r w:rsidRPr="004C5A41">
          <w:rPr>
            <w:rStyle w:val="ae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N 149-ФЗ</w:t>
        </w:r>
      </w:hyperlink>
      <w:r w:rsidR="000D21D3" w:rsidRPr="004C5A41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4C5A41" w:rsidRPr="004C5A41" w:rsidRDefault="00AB2460" w:rsidP="004C5A41">
      <w:pPr>
        <w:pStyle w:val="ad"/>
        <w:numPr>
          <w:ilvl w:val="0"/>
          <w:numId w:val="44"/>
        </w:numPr>
        <w:tabs>
          <w:tab w:val="left" w:pos="1260"/>
        </w:tabs>
        <w:spacing w:line="360" w:lineRule="auto"/>
        <w:ind w:left="426"/>
        <w:jc w:val="both"/>
        <w:rPr>
          <w:b w:val="0"/>
          <w:color w:val="000000"/>
          <w:sz w:val="28"/>
          <w:szCs w:val="28"/>
        </w:rPr>
      </w:pPr>
      <w:r w:rsidRPr="004C5A41">
        <w:rPr>
          <w:b w:val="0"/>
          <w:color w:val="000000"/>
          <w:sz w:val="28"/>
          <w:szCs w:val="28"/>
        </w:rPr>
        <w:t>Федеральный закон «Об  аудиторс</w:t>
      </w:r>
      <w:r w:rsidR="000D21D3" w:rsidRPr="004C5A41">
        <w:rPr>
          <w:b w:val="0"/>
          <w:color w:val="000000"/>
          <w:sz w:val="28"/>
          <w:szCs w:val="28"/>
        </w:rPr>
        <w:t xml:space="preserve">кой деятельности» от 30.12.2008 </w:t>
      </w:r>
      <w:r w:rsidRPr="004C5A41">
        <w:rPr>
          <w:b w:val="0"/>
          <w:color w:val="000000"/>
          <w:sz w:val="28"/>
          <w:szCs w:val="28"/>
        </w:rPr>
        <w:t>№ 3</w:t>
      </w:r>
      <w:r w:rsidR="000D21D3" w:rsidRPr="004C5A41">
        <w:rPr>
          <w:b w:val="0"/>
          <w:color w:val="000000"/>
          <w:sz w:val="28"/>
          <w:szCs w:val="28"/>
        </w:rPr>
        <w:t>07-</w:t>
      </w:r>
    </w:p>
    <w:p w:rsidR="00AB2460" w:rsidRPr="004C5A41" w:rsidRDefault="000D21D3" w:rsidP="004C5A41">
      <w:pPr>
        <w:tabs>
          <w:tab w:val="left" w:pos="1260"/>
        </w:tabs>
        <w:spacing w:after="0" w:line="360" w:lineRule="auto"/>
        <w:ind w:left="6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A41">
        <w:rPr>
          <w:rFonts w:ascii="Times New Roman" w:hAnsi="Times New Roman" w:cs="Times New Roman"/>
          <w:color w:val="000000"/>
          <w:sz w:val="28"/>
          <w:szCs w:val="28"/>
        </w:rPr>
        <w:t>ФЗ</w:t>
      </w:r>
      <w:proofErr w:type="gramStart"/>
      <w:r w:rsidRPr="004C5A4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C5A4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4C5A4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C5A41">
        <w:rPr>
          <w:rFonts w:ascii="Times New Roman" w:hAnsi="Times New Roman" w:cs="Times New Roman"/>
          <w:color w:val="000000"/>
          <w:sz w:val="28"/>
          <w:szCs w:val="28"/>
        </w:rPr>
        <w:t xml:space="preserve"> ред. от 01.12.2014)</w:t>
      </w:r>
    </w:p>
    <w:p w:rsidR="004C5A41" w:rsidRPr="004C5A41" w:rsidRDefault="00AB2460" w:rsidP="004C5A41">
      <w:pPr>
        <w:pStyle w:val="ad"/>
        <w:numPr>
          <w:ilvl w:val="0"/>
          <w:numId w:val="44"/>
        </w:numPr>
        <w:tabs>
          <w:tab w:val="left" w:pos="1260"/>
        </w:tabs>
        <w:spacing w:line="360" w:lineRule="auto"/>
        <w:ind w:left="426"/>
        <w:jc w:val="both"/>
        <w:rPr>
          <w:b w:val="0"/>
          <w:color w:val="000000"/>
          <w:sz w:val="28"/>
          <w:szCs w:val="28"/>
        </w:rPr>
      </w:pPr>
      <w:r w:rsidRPr="004C5A41">
        <w:rPr>
          <w:b w:val="0"/>
          <w:color w:val="000000"/>
          <w:sz w:val="28"/>
          <w:szCs w:val="28"/>
        </w:rPr>
        <w:t xml:space="preserve">План счетов бухгалтерского учета финансово-хозяйственной деятельности </w:t>
      </w:r>
    </w:p>
    <w:p w:rsidR="00AB2460" w:rsidRPr="004C5A41" w:rsidRDefault="00AB2460" w:rsidP="004C5A41">
      <w:pPr>
        <w:tabs>
          <w:tab w:val="left" w:pos="1260"/>
        </w:tabs>
        <w:spacing w:after="0" w:line="360" w:lineRule="auto"/>
        <w:ind w:left="6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A4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инструкция по его применению, </w:t>
      </w:r>
      <w:proofErr w:type="gramStart"/>
      <w:r w:rsidRPr="004C5A41">
        <w:rPr>
          <w:rFonts w:ascii="Times New Roman" w:hAnsi="Times New Roman" w:cs="Times New Roman"/>
          <w:color w:val="000000"/>
          <w:sz w:val="28"/>
          <w:szCs w:val="28"/>
        </w:rPr>
        <w:t>утвержденный</w:t>
      </w:r>
      <w:proofErr w:type="gramEnd"/>
      <w:r w:rsidRPr="004C5A41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Минфина РФ от </w:t>
      </w:r>
      <w:r w:rsidR="000D21D3" w:rsidRPr="004C5A41">
        <w:rPr>
          <w:rFonts w:ascii="Times New Roman" w:hAnsi="Times New Roman" w:cs="Times New Roman"/>
          <w:color w:val="000000"/>
          <w:sz w:val="28"/>
          <w:szCs w:val="28"/>
        </w:rPr>
        <w:t>31.10.2000  № 94н  (в ред. 08.11.2010</w:t>
      </w:r>
      <w:r w:rsidRPr="004C5A4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C5A41" w:rsidRPr="004C5A41" w:rsidRDefault="000D21D3" w:rsidP="004C5A41">
      <w:pPr>
        <w:pStyle w:val="ad"/>
        <w:numPr>
          <w:ilvl w:val="0"/>
          <w:numId w:val="44"/>
        </w:numPr>
        <w:shd w:val="clear" w:color="auto" w:fill="FFFFFF"/>
        <w:spacing w:line="360" w:lineRule="auto"/>
        <w:ind w:left="426"/>
        <w:jc w:val="both"/>
        <w:outlineLvl w:val="0"/>
        <w:rPr>
          <w:b w:val="0"/>
          <w:bCs/>
          <w:kern w:val="36"/>
          <w:sz w:val="28"/>
          <w:szCs w:val="28"/>
        </w:rPr>
      </w:pPr>
      <w:r w:rsidRPr="004C5A41">
        <w:rPr>
          <w:b w:val="0"/>
          <w:bCs/>
          <w:kern w:val="36"/>
          <w:sz w:val="28"/>
          <w:szCs w:val="28"/>
        </w:rPr>
        <w:t>Приказ Минфина России от 09.06.2001 N 44н (ред. от 16.05.2016) «</w:t>
      </w:r>
      <w:proofErr w:type="gramStart"/>
      <w:r w:rsidRPr="004C5A41">
        <w:rPr>
          <w:b w:val="0"/>
          <w:bCs/>
          <w:kern w:val="36"/>
          <w:sz w:val="28"/>
          <w:szCs w:val="28"/>
        </w:rPr>
        <w:t>Об</w:t>
      </w:r>
      <w:proofErr w:type="gramEnd"/>
      <w:r w:rsidRPr="004C5A41">
        <w:rPr>
          <w:b w:val="0"/>
          <w:bCs/>
          <w:kern w:val="36"/>
          <w:sz w:val="28"/>
          <w:szCs w:val="28"/>
        </w:rPr>
        <w:t xml:space="preserve"> </w:t>
      </w:r>
    </w:p>
    <w:p w:rsidR="000D21D3" w:rsidRPr="004C5A41" w:rsidRDefault="000D21D3" w:rsidP="004C5A41">
      <w:pPr>
        <w:shd w:val="clear" w:color="auto" w:fill="FFFFFF"/>
        <w:spacing w:after="0" w:line="360" w:lineRule="auto"/>
        <w:ind w:left="66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gramStart"/>
      <w:r w:rsidRPr="004C5A41">
        <w:rPr>
          <w:rFonts w:ascii="Times New Roman" w:hAnsi="Times New Roman" w:cs="Times New Roman"/>
          <w:bCs/>
          <w:kern w:val="36"/>
          <w:sz w:val="28"/>
          <w:szCs w:val="28"/>
        </w:rPr>
        <w:t>утверждении</w:t>
      </w:r>
      <w:proofErr w:type="gramEnd"/>
      <w:r w:rsidRPr="004C5A41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Положения по бухгалтерскому учету «Учет материально-производственных запасов» ПБУ 5/01» (Зарегистрировано в Минюсте России 19.07.2001 N 2806)</w:t>
      </w:r>
    </w:p>
    <w:p w:rsidR="004C5A41" w:rsidRPr="004C5A41" w:rsidRDefault="00AB2460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color w:val="000000"/>
          <w:sz w:val="28"/>
          <w:szCs w:val="28"/>
        </w:rPr>
        <w:t>Постановление Правительства Росс</w:t>
      </w:r>
      <w:r w:rsidR="000D21D3" w:rsidRPr="004C5A41">
        <w:rPr>
          <w:b w:val="0"/>
          <w:color w:val="000000"/>
          <w:sz w:val="28"/>
          <w:szCs w:val="28"/>
        </w:rPr>
        <w:t xml:space="preserve">ийской Федерации от 23.09.2002 </w:t>
      </w:r>
      <w:r w:rsidRPr="004C5A41">
        <w:rPr>
          <w:b w:val="0"/>
          <w:color w:val="000000"/>
          <w:sz w:val="28"/>
          <w:szCs w:val="28"/>
        </w:rPr>
        <w:t xml:space="preserve"> № </w:t>
      </w:r>
    </w:p>
    <w:p w:rsidR="00AB2460" w:rsidRPr="004C5A41" w:rsidRDefault="00AB2460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color w:val="000000"/>
          <w:sz w:val="28"/>
          <w:szCs w:val="28"/>
        </w:rPr>
        <w:t>696 «Об утверждении федеральных правил (стандартов) аудиторской деятельности»</w:t>
      </w:r>
    </w:p>
    <w:p w:rsidR="004C5A41" w:rsidRPr="004C5A41" w:rsidRDefault="00AB2460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rFonts w:eastAsiaTheme="majorEastAsia"/>
          <w:b w:val="0"/>
          <w:sz w:val="28"/>
          <w:szCs w:val="28"/>
          <w:shd w:val="clear" w:color="auto" w:fill="FFFFFF"/>
        </w:rPr>
        <w:t xml:space="preserve">Приказ Минфина России от 28.12.2001 N 119н (ред. от 24.10.2016) </w:t>
      </w:r>
      <w:r w:rsidR="000D21D3" w:rsidRPr="004C5A41">
        <w:rPr>
          <w:rFonts w:eastAsiaTheme="majorEastAsia"/>
          <w:b w:val="0"/>
          <w:sz w:val="28"/>
          <w:szCs w:val="28"/>
          <w:shd w:val="clear" w:color="auto" w:fill="FFFFFF"/>
        </w:rPr>
        <w:t>«</w:t>
      </w:r>
      <w:proofErr w:type="gramStart"/>
      <w:r w:rsidRPr="004C5A41">
        <w:rPr>
          <w:rFonts w:eastAsiaTheme="majorEastAsia"/>
          <w:b w:val="0"/>
          <w:sz w:val="28"/>
          <w:szCs w:val="28"/>
          <w:shd w:val="clear" w:color="auto" w:fill="FFFFFF"/>
        </w:rPr>
        <w:t>Об</w:t>
      </w:r>
      <w:proofErr w:type="gramEnd"/>
      <w:r w:rsidRPr="004C5A41">
        <w:rPr>
          <w:rFonts w:eastAsiaTheme="majorEastAsia"/>
          <w:b w:val="0"/>
          <w:sz w:val="28"/>
          <w:szCs w:val="28"/>
          <w:shd w:val="clear" w:color="auto" w:fill="FFFFFF"/>
        </w:rPr>
        <w:t xml:space="preserve"> </w:t>
      </w:r>
    </w:p>
    <w:p w:rsidR="00AB2460" w:rsidRPr="004C5A41" w:rsidRDefault="00AB2460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A4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утверждении</w:t>
      </w:r>
      <w:proofErr w:type="gramEnd"/>
      <w:r w:rsidRPr="004C5A4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Методических указаний по бухгалтерскому учету материально-производственных запасов</w:t>
      </w:r>
      <w:r w:rsidR="000D21D3" w:rsidRPr="004C5A4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»</w:t>
      </w:r>
    </w:p>
    <w:p w:rsidR="004C5A41" w:rsidRPr="004C5A41" w:rsidRDefault="00AB2460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sz w:val="28"/>
          <w:szCs w:val="28"/>
        </w:rPr>
        <w:t>Постановление Правительства РФ от 23.09.2002 N 696 (ред</w:t>
      </w:r>
      <w:proofErr w:type="gramStart"/>
      <w:r w:rsidRPr="004C5A41">
        <w:rPr>
          <w:b w:val="0"/>
          <w:sz w:val="28"/>
          <w:szCs w:val="28"/>
        </w:rPr>
        <w:t>.о</w:t>
      </w:r>
      <w:proofErr w:type="gramEnd"/>
      <w:r w:rsidRPr="004C5A41">
        <w:rPr>
          <w:b w:val="0"/>
          <w:sz w:val="28"/>
          <w:szCs w:val="28"/>
        </w:rPr>
        <w:t xml:space="preserve">т 22.12.2011) </w:t>
      </w:r>
    </w:p>
    <w:p w:rsidR="00AB2460" w:rsidRPr="004C5A41" w:rsidRDefault="00AB2460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sz w:val="28"/>
          <w:szCs w:val="28"/>
        </w:rPr>
        <w:t xml:space="preserve">«Об утверждении федеральных правил (стандартов) аудиторской деятельности» </w:t>
      </w:r>
    </w:p>
    <w:p w:rsidR="004C5A41" w:rsidRPr="004C5A41" w:rsidRDefault="00410182" w:rsidP="004C5A41">
      <w:pPr>
        <w:pStyle w:val="ad"/>
        <w:numPr>
          <w:ilvl w:val="0"/>
          <w:numId w:val="44"/>
        </w:numPr>
        <w:spacing w:line="360" w:lineRule="auto"/>
        <w:ind w:left="426"/>
        <w:jc w:val="both"/>
        <w:rPr>
          <w:b w:val="0"/>
          <w:sz w:val="28"/>
          <w:szCs w:val="28"/>
        </w:rPr>
      </w:pPr>
      <w:r w:rsidRPr="004C5A41">
        <w:rPr>
          <w:b w:val="0"/>
          <w:sz w:val="28"/>
          <w:szCs w:val="28"/>
        </w:rPr>
        <w:t xml:space="preserve">Правило (стандарт) № 1. «Цель и основные принципы аудита </w:t>
      </w:r>
      <w:proofErr w:type="gramStart"/>
      <w:r w:rsidRPr="004C5A41">
        <w:rPr>
          <w:b w:val="0"/>
          <w:sz w:val="28"/>
          <w:szCs w:val="28"/>
        </w:rPr>
        <w:t>финансовой</w:t>
      </w:r>
      <w:proofErr w:type="gramEnd"/>
      <w:r w:rsidRPr="004C5A41">
        <w:rPr>
          <w:b w:val="0"/>
          <w:sz w:val="28"/>
          <w:szCs w:val="28"/>
        </w:rPr>
        <w:t xml:space="preserve"> </w:t>
      </w:r>
    </w:p>
    <w:p w:rsidR="00410182" w:rsidRPr="004C5A41" w:rsidRDefault="00410182" w:rsidP="004C5A41">
      <w:pPr>
        <w:spacing w:after="0" w:line="360" w:lineRule="auto"/>
        <w:ind w:left="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sz w:val="28"/>
          <w:szCs w:val="28"/>
        </w:rPr>
        <w:t xml:space="preserve">(бухгалтерской) отчетности», утверждено Постановлением правительства Российской Федерации от 23 сентября </w:t>
      </w:r>
      <w:smartTag w:uri="urn:schemas-microsoft-com:office:smarttags" w:element="metricconverter">
        <w:smartTagPr>
          <w:attr w:name="ProductID" w:val="2002 г"/>
        </w:smartTagPr>
        <w:r w:rsidRPr="004C5A41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4C5A41">
        <w:rPr>
          <w:rFonts w:ascii="Times New Roman" w:hAnsi="Times New Roman" w:cs="Times New Roman"/>
          <w:sz w:val="28"/>
          <w:szCs w:val="28"/>
        </w:rPr>
        <w:t xml:space="preserve">. № 696 </w:t>
      </w:r>
      <w:r w:rsidRPr="004C5A41">
        <w:rPr>
          <w:rFonts w:ascii="Times New Roman" w:hAnsi="Times New Roman" w:cs="Times New Roman"/>
          <w:sz w:val="28"/>
          <w:szCs w:val="28"/>
        </w:rPr>
        <w:lastRenderedPageBreak/>
        <w:t>«Об утверждении федеральных правил (стандартов) аудиторской деятельности» (в ред. Постановлений Правительства РФ от 22.12.2011 N 1095)</w:t>
      </w:r>
    </w:p>
    <w:p w:rsidR="004C5A41" w:rsidRPr="004C5A41" w:rsidRDefault="00410182" w:rsidP="004C5A41">
      <w:pPr>
        <w:pStyle w:val="ad"/>
        <w:numPr>
          <w:ilvl w:val="0"/>
          <w:numId w:val="44"/>
        </w:numPr>
        <w:spacing w:line="360" w:lineRule="auto"/>
        <w:ind w:left="426"/>
        <w:jc w:val="both"/>
        <w:rPr>
          <w:b w:val="0"/>
          <w:sz w:val="28"/>
          <w:szCs w:val="28"/>
        </w:rPr>
      </w:pPr>
      <w:r w:rsidRPr="004C5A41">
        <w:rPr>
          <w:b w:val="0"/>
          <w:sz w:val="28"/>
          <w:szCs w:val="28"/>
        </w:rPr>
        <w:t xml:space="preserve">Правило (стандарт) № 2 «Документирование аудита», утверждено </w:t>
      </w:r>
    </w:p>
    <w:p w:rsidR="00410182" w:rsidRPr="004C5A41" w:rsidRDefault="00410182" w:rsidP="004C5A41">
      <w:pPr>
        <w:spacing w:after="0" w:line="360" w:lineRule="auto"/>
        <w:ind w:left="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A4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23 сентября </w:t>
      </w:r>
      <w:smartTag w:uri="urn:schemas-microsoft-com:office:smarttags" w:element="metricconverter">
        <w:smartTagPr>
          <w:attr w:name="ProductID" w:val="2002 г"/>
        </w:smartTagPr>
        <w:r w:rsidRPr="004C5A41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4C5A41">
        <w:rPr>
          <w:rFonts w:ascii="Times New Roman" w:hAnsi="Times New Roman" w:cs="Times New Roman"/>
          <w:sz w:val="28"/>
          <w:szCs w:val="28"/>
        </w:rPr>
        <w:t>. № 696 «Об утверждении федеральных правил (стандартов) аудиторской деятельности» (в ред. Постановлений Правительства РФ от 22.12.2011 N 1</w:t>
      </w:r>
      <w:proofErr w:type="gramEnd"/>
    </w:p>
    <w:p w:rsidR="004C5A41" w:rsidRPr="004C5A41" w:rsidRDefault="00410182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sz w:val="28"/>
          <w:szCs w:val="28"/>
        </w:rPr>
        <w:t xml:space="preserve"> Правило (стандарт) № 3 «Планирование аудита», утверждено </w:t>
      </w:r>
    </w:p>
    <w:p w:rsidR="00410182" w:rsidRPr="004C5A41" w:rsidRDefault="00410182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23 сентября </w:t>
      </w:r>
      <w:smartTag w:uri="urn:schemas-microsoft-com:office:smarttags" w:element="metricconverter">
        <w:smartTagPr>
          <w:attr w:name="ProductID" w:val="2002 г"/>
        </w:smartTagPr>
        <w:r w:rsidRPr="004C5A41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4C5A41">
        <w:rPr>
          <w:rFonts w:ascii="Times New Roman" w:hAnsi="Times New Roman" w:cs="Times New Roman"/>
          <w:sz w:val="28"/>
          <w:szCs w:val="28"/>
        </w:rPr>
        <w:t>. № 696 «Об утверждении федеральных правил (стандартов) аудиторской деятельности» (в ред. Постановлений Правительства РФ от 22.12.2011 N 1095)</w:t>
      </w:r>
    </w:p>
    <w:p w:rsidR="004C5A41" w:rsidRPr="004C5A41" w:rsidRDefault="00410182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sz w:val="28"/>
          <w:szCs w:val="28"/>
        </w:rPr>
        <w:t xml:space="preserve">Правило (стандарт) № 4 «Существенность в аудите», утверждено </w:t>
      </w:r>
    </w:p>
    <w:p w:rsidR="00410182" w:rsidRPr="004C5A41" w:rsidRDefault="00410182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23 сентября </w:t>
      </w:r>
      <w:smartTag w:uri="urn:schemas-microsoft-com:office:smarttags" w:element="metricconverter">
        <w:smartTagPr>
          <w:attr w:name="ProductID" w:val="2002 г"/>
        </w:smartTagPr>
        <w:r w:rsidRPr="004C5A41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4C5A41">
        <w:rPr>
          <w:rFonts w:ascii="Times New Roman" w:hAnsi="Times New Roman" w:cs="Times New Roman"/>
          <w:sz w:val="28"/>
          <w:szCs w:val="28"/>
        </w:rPr>
        <w:t>. № 696 «Об утверждении федеральных правил (стандартов) аудиторской деятельности» (в ред. Постановлений Правительства РФ от 22.12.2011 N 1095)</w:t>
      </w:r>
    </w:p>
    <w:p w:rsidR="004C5A41" w:rsidRPr="004C5A41" w:rsidRDefault="007D6E4B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hyperlink r:id="rId13" w:history="1">
        <w:r w:rsidR="00410182" w:rsidRPr="004C5A41">
          <w:rPr>
            <w:rStyle w:val="ae"/>
            <w:rFonts w:eastAsiaTheme="majorEastAsia"/>
            <w:b w:val="0"/>
            <w:color w:val="auto"/>
            <w:sz w:val="28"/>
            <w:szCs w:val="28"/>
            <w:u w:val="none"/>
          </w:rPr>
          <w:t>Правило</w:t>
        </w:r>
      </w:hyperlink>
      <w:r w:rsidR="00410182" w:rsidRPr="004C5A41">
        <w:rPr>
          <w:b w:val="0"/>
          <w:sz w:val="28"/>
          <w:szCs w:val="28"/>
        </w:rPr>
        <w:t xml:space="preserve"> (стандарт) № 16 «Аудиторская выборка», утверждено </w:t>
      </w:r>
    </w:p>
    <w:p w:rsidR="00410182" w:rsidRPr="004C5A41" w:rsidRDefault="00410182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23 сентября </w:t>
      </w:r>
      <w:smartTag w:uri="urn:schemas-microsoft-com:office:smarttags" w:element="metricconverter">
        <w:smartTagPr>
          <w:attr w:name="ProductID" w:val="2002 г"/>
        </w:smartTagPr>
        <w:r w:rsidRPr="004C5A41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4C5A41">
        <w:rPr>
          <w:rFonts w:ascii="Times New Roman" w:hAnsi="Times New Roman" w:cs="Times New Roman"/>
          <w:sz w:val="28"/>
          <w:szCs w:val="28"/>
        </w:rPr>
        <w:t>. № 696 «Об утверждении федеральных правил (стандартов) аудиторской деятельности» (в ред. Постановлений Правительства РФ от 22.12.2011 N 1095)</w:t>
      </w:r>
    </w:p>
    <w:p w:rsidR="004C5A41" w:rsidRPr="004C5A41" w:rsidRDefault="00AB2460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sz w:val="28"/>
          <w:szCs w:val="28"/>
          <w:shd w:val="clear" w:color="auto" w:fill="FFFFFF"/>
        </w:rPr>
        <w:t xml:space="preserve">Приказ Минфина РФ от 28.12.2015 № 217н «О введении международных </w:t>
      </w:r>
    </w:p>
    <w:p w:rsidR="00AB2460" w:rsidRPr="004C5A41" w:rsidRDefault="00AB2460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стандартов финансовой отчетности и разъяснений международных стандартов финансовой отчетности в действие на территории РФ и о признании утратившими силу некоторых приказов (отдельных положений приказов) Министерства финансов РФ» / Международный стандарт </w:t>
      </w:r>
      <w:r w:rsidRPr="004C5A4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финансовой отчетности (IAS)2 «Запасы» // (Зарегистрировано в Минюсте РФ 02.02.2016 № 40940)</w:t>
      </w:r>
    </w:p>
    <w:p w:rsidR="004C5A41" w:rsidRPr="004C5A41" w:rsidRDefault="000D21D3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sz w:val="28"/>
          <w:szCs w:val="28"/>
        </w:rPr>
        <w:t xml:space="preserve"> </w:t>
      </w:r>
      <w:r w:rsidR="00716108" w:rsidRPr="004C5A41">
        <w:rPr>
          <w:b w:val="0"/>
          <w:sz w:val="28"/>
          <w:szCs w:val="28"/>
        </w:rPr>
        <w:t xml:space="preserve">Методические рекомендации по сбору аудиторских доказательств </w:t>
      </w:r>
    </w:p>
    <w:p w:rsidR="00410182" w:rsidRPr="004C5A41" w:rsidRDefault="00716108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sz w:val="28"/>
          <w:szCs w:val="28"/>
        </w:rPr>
        <w:t>достоверности показателей материально-производственных запасов в бухгалтерской отчетности" (утв. Минфином РФ 23.04.2004, одобрены Советом по аудиторской деятельности при Минфине РФ, протокол N 25 от 22.04.200</w:t>
      </w:r>
      <w:r w:rsidR="00E02D26" w:rsidRPr="004C5A41">
        <w:rPr>
          <w:rFonts w:ascii="Times New Roman" w:hAnsi="Times New Roman" w:cs="Times New Roman"/>
          <w:sz w:val="28"/>
          <w:szCs w:val="28"/>
        </w:rPr>
        <w:t>9</w:t>
      </w:r>
      <w:r w:rsidRPr="004C5A41">
        <w:rPr>
          <w:rFonts w:ascii="Times New Roman" w:hAnsi="Times New Roman" w:cs="Times New Roman"/>
          <w:sz w:val="28"/>
          <w:szCs w:val="28"/>
        </w:rPr>
        <w:t>)</w:t>
      </w:r>
    </w:p>
    <w:p w:rsidR="004C5A41" w:rsidRPr="004C5A41" w:rsidRDefault="000D21D3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color w:val="000000"/>
          <w:sz w:val="28"/>
          <w:szCs w:val="28"/>
        </w:rPr>
        <w:t xml:space="preserve"> </w:t>
      </w:r>
      <w:proofErr w:type="spellStart"/>
      <w:r w:rsidR="00716108" w:rsidRPr="004C5A41">
        <w:rPr>
          <w:b w:val="0"/>
          <w:color w:val="000000"/>
          <w:sz w:val="28"/>
          <w:szCs w:val="28"/>
        </w:rPr>
        <w:t>Акулич</w:t>
      </w:r>
      <w:proofErr w:type="spellEnd"/>
      <w:r w:rsidR="00716108" w:rsidRPr="004C5A41">
        <w:rPr>
          <w:b w:val="0"/>
          <w:color w:val="000000"/>
          <w:sz w:val="28"/>
          <w:szCs w:val="28"/>
        </w:rPr>
        <w:t xml:space="preserve"> В.В. Анализ эффективности использования </w:t>
      </w:r>
      <w:proofErr w:type="gramStart"/>
      <w:r w:rsidR="00716108" w:rsidRPr="004C5A41">
        <w:rPr>
          <w:b w:val="0"/>
          <w:color w:val="000000"/>
          <w:sz w:val="28"/>
          <w:szCs w:val="28"/>
        </w:rPr>
        <w:t>материальных</w:t>
      </w:r>
      <w:proofErr w:type="gramEnd"/>
      <w:r w:rsidR="00716108" w:rsidRPr="004C5A41">
        <w:rPr>
          <w:b w:val="0"/>
          <w:color w:val="000000"/>
          <w:sz w:val="28"/>
          <w:szCs w:val="28"/>
        </w:rPr>
        <w:t xml:space="preserve">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color w:val="000000"/>
          <w:sz w:val="28"/>
          <w:szCs w:val="28"/>
        </w:rPr>
        <w:t xml:space="preserve">ресурсов/ В. В. </w:t>
      </w:r>
      <w:proofErr w:type="spellStart"/>
      <w:r w:rsidRPr="004C5A41">
        <w:rPr>
          <w:rFonts w:ascii="Times New Roman" w:hAnsi="Times New Roman" w:cs="Times New Roman"/>
          <w:color w:val="000000"/>
          <w:sz w:val="28"/>
          <w:szCs w:val="28"/>
        </w:rPr>
        <w:t>Акулич</w:t>
      </w:r>
      <w:proofErr w:type="spellEnd"/>
      <w:r w:rsidRPr="004C5A41">
        <w:rPr>
          <w:rFonts w:ascii="Times New Roman" w:hAnsi="Times New Roman" w:cs="Times New Roman"/>
          <w:color w:val="000000"/>
          <w:sz w:val="28"/>
          <w:szCs w:val="28"/>
        </w:rPr>
        <w:t xml:space="preserve"> // Планово-экономический отдел. - 2012. - №2. - С. 8-10.</w:t>
      </w:r>
    </w:p>
    <w:p w:rsidR="004C5A41" w:rsidRPr="004C5A41" w:rsidRDefault="001A7666" w:rsidP="004C5A41">
      <w:pPr>
        <w:pStyle w:val="ad"/>
        <w:numPr>
          <w:ilvl w:val="0"/>
          <w:numId w:val="44"/>
        </w:numPr>
        <w:spacing w:line="360" w:lineRule="auto"/>
        <w:ind w:left="426"/>
        <w:jc w:val="both"/>
        <w:rPr>
          <w:rFonts w:eastAsia="Calibri"/>
          <w:b w:val="0"/>
          <w:sz w:val="28"/>
          <w:szCs w:val="28"/>
        </w:rPr>
      </w:pPr>
      <w:proofErr w:type="spellStart"/>
      <w:r w:rsidRPr="004C5A41">
        <w:rPr>
          <w:rStyle w:val="A30"/>
          <w:rFonts w:ascii="Times New Roman" w:eastAsia="Calibri" w:hAnsi="Times New Roman" w:cs="Times New Roman"/>
          <w:b w:val="0"/>
          <w:bCs/>
          <w:color w:val="auto"/>
          <w:sz w:val="28"/>
          <w:szCs w:val="28"/>
        </w:rPr>
        <w:t>Алборов</w:t>
      </w:r>
      <w:proofErr w:type="spellEnd"/>
      <w:r w:rsidRPr="004C5A41">
        <w:rPr>
          <w:rStyle w:val="A30"/>
          <w:rFonts w:ascii="Times New Roman" w:eastAsia="Calibri" w:hAnsi="Times New Roman" w:cs="Times New Roman"/>
          <w:b w:val="0"/>
          <w:bCs/>
          <w:color w:val="auto"/>
          <w:sz w:val="28"/>
          <w:szCs w:val="28"/>
        </w:rPr>
        <w:t xml:space="preserve"> Р.А. </w:t>
      </w:r>
      <w:r w:rsidRPr="004C5A41">
        <w:rPr>
          <w:rStyle w:val="A30"/>
          <w:rFonts w:ascii="Times New Roman" w:eastAsia="Calibri" w:hAnsi="Times New Roman" w:cs="Times New Roman"/>
          <w:b w:val="0"/>
          <w:color w:val="auto"/>
          <w:sz w:val="28"/>
          <w:szCs w:val="28"/>
        </w:rPr>
        <w:t>Аудит в организациях промышленности, торговли и АПК</w:t>
      </w:r>
      <w:r w:rsidRPr="004C5A41">
        <w:rPr>
          <w:b w:val="0"/>
          <w:spacing w:val="-2"/>
          <w:sz w:val="28"/>
          <w:szCs w:val="28"/>
        </w:rPr>
        <w:t>/</w:t>
      </w:r>
      <w:r w:rsidRPr="004C5A41">
        <w:rPr>
          <w:b w:val="0"/>
          <w:sz w:val="28"/>
          <w:szCs w:val="28"/>
        </w:rPr>
        <w:t xml:space="preserve"> </w:t>
      </w:r>
    </w:p>
    <w:p w:rsidR="001A7666" w:rsidRPr="004C5A41" w:rsidRDefault="001A7666" w:rsidP="004C5A41">
      <w:pPr>
        <w:spacing w:after="0" w:line="360" w:lineRule="auto"/>
        <w:ind w:left="6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sz w:val="28"/>
          <w:szCs w:val="28"/>
        </w:rPr>
        <w:t>Р.А.</w:t>
      </w:r>
      <w:r w:rsidRPr="004C5A41">
        <w:rPr>
          <w:rStyle w:val="A30"/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4C5A41">
        <w:rPr>
          <w:rStyle w:val="A30"/>
          <w:rFonts w:ascii="Times New Roman" w:eastAsia="Calibri" w:hAnsi="Times New Roman" w:cs="Times New Roman"/>
          <w:bCs/>
          <w:color w:val="auto"/>
          <w:sz w:val="28"/>
          <w:szCs w:val="28"/>
        </w:rPr>
        <w:t>Алборов</w:t>
      </w:r>
      <w:proofErr w:type="spellEnd"/>
      <w:r w:rsidRPr="004C5A41">
        <w:rPr>
          <w:rStyle w:val="A30"/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, </w:t>
      </w:r>
      <w:r w:rsidRPr="004C5A41">
        <w:rPr>
          <w:rStyle w:val="A30"/>
          <w:rFonts w:ascii="Times New Roman" w:eastAsia="Calibri" w:hAnsi="Times New Roman" w:cs="Times New Roman"/>
          <w:color w:val="auto"/>
          <w:sz w:val="28"/>
          <w:szCs w:val="28"/>
        </w:rPr>
        <w:t xml:space="preserve">-3 изд., </w:t>
      </w:r>
      <w:proofErr w:type="spellStart"/>
      <w:r w:rsidRPr="004C5A41">
        <w:rPr>
          <w:rStyle w:val="A30"/>
          <w:rFonts w:ascii="Times New Roman" w:eastAsia="Calibri" w:hAnsi="Times New Roman" w:cs="Times New Roman"/>
          <w:color w:val="auto"/>
          <w:sz w:val="28"/>
          <w:szCs w:val="28"/>
        </w:rPr>
        <w:t>перераб</w:t>
      </w:r>
      <w:proofErr w:type="spellEnd"/>
      <w:r w:rsidRPr="004C5A41">
        <w:rPr>
          <w:rStyle w:val="A30"/>
          <w:rFonts w:ascii="Times New Roman" w:eastAsia="Calibri" w:hAnsi="Times New Roman" w:cs="Times New Roman"/>
          <w:color w:val="auto"/>
          <w:sz w:val="28"/>
          <w:szCs w:val="28"/>
        </w:rPr>
        <w:t xml:space="preserve">. и доп.– М.: </w:t>
      </w:r>
      <w:proofErr w:type="spellStart"/>
      <w:r w:rsidRPr="004C5A41">
        <w:rPr>
          <w:rStyle w:val="A30"/>
          <w:rFonts w:ascii="Times New Roman" w:eastAsia="Calibri" w:hAnsi="Times New Roman" w:cs="Times New Roman"/>
          <w:color w:val="auto"/>
          <w:sz w:val="28"/>
          <w:szCs w:val="28"/>
        </w:rPr>
        <w:t>Изд</w:t>
      </w:r>
      <w:proofErr w:type="spellEnd"/>
      <w:r w:rsidRPr="004C5A41">
        <w:rPr>
          <w:rStyle w:val="A30"/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4C5A41">
        <w:rPr>
          <w:rStyle w:val="A30"/>
          <w:rFonts w:ascii="Times New Roman" w:eastAsia="Calibri" w:hAnsi="Times New Roman" w:cs="Times New Roman"/>
          <w:color w:val="auto"/>
          <w:sz w:val="28"/>
          <w:szCs w:val="28"/>
        </w:rPr>
        <w:t>–в</w:t>
      </w:r>
      <w:proofErr w:type="gramEnd"/>
      <w:r w:rsidRPr="004C5A41">
        <w:rPr>
          <w:rStyle w:val="A30"/>
          <w:rFonts w:ascii="Times New Roman" w:eastAsia="Calibri" w:hAnsi="Times New Roman" w:cs="Times New Roman"/>
          <w:color w:val="auto"/>
          <w:sz w:val="28"/>
          <w:szCs w:val="28"/>
        </w:rPr>
        <w:t>о «Дело и Сервис», 2003. – 464с.</w:t>
      </w:r>
      <w:r w:rsidRPr="004C5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A41" w:rsidRPr="004C5A41" w:rsidRDefault="000D21D3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color w:val="000000"/>
          <w:sz w:val="28"/>
          <w:szCs w:val="28"/>
        </w:rPr>
        <w:t xml:space="preserve"> </w:t>
      </w:r>
      <w:proofErr w:type="spellStart"/>
      <w:r w:rsidRPr="004C5A41">
        <w:rPr>
          <w:b w:val="0"/>
          <w:color w:val="000000"/>
          <w:sz w:val="28"/>
          <w:szCs w:val="28"/>
        </w:rPr>
        <w:t>Алборов</w:t>
      </w:r>
      <w:proofErr w:type="spellEnd"/>
      <w:r w:rsidRPr="004C5A41">
        <w:rPr>
          <w:b w:val="0"/>
          <w:color w:val="000000"/>
          <w:sz w:val="28"/>
          <w:szCs w:val="28"/>
        </w:rPr>
        <w:t xml:space="preserve"> Р.А., </w:t>
      </w:r>
      <w:proofErr w:type="spellStart"/>
      <w:r w:rsidRPr="004C5A41">
        <w:rPr>
          <w:b w:val="0"/>
          <w:color w:val="000000"/>
          <w:sz w:val="28"/>
          <w:szCs w:val="28"/>
        </w:rPr>
        <w:t>Бодрикова</w:t>
      </w:r>
      <w:proofErr w:type="spellEnd"/>
      <w:r w:rsidRPr="004C5A41">
        <w:rPr>
          <w:b w:val="0"/>
          <w:color w:val="000000"/>
          <w:sz w:val="28"/>
          <w:szCs w:val="28"/>
        </w:rPr>
        <w:t xml:space="preserve"> С.В. Сборник статей.  Бухгалтерский учет и </w:t>
      </w:r>
    </w:p>
    <w:p w:rsidR="000D21D3" w:rsidRPr="004C5A41" w:rsidRDefault="000D21D3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color w:val="000000"/>
          <w:sz w:val="28"/>
          <w:szCs w:val="28"/>
        </w:rPr>
        <w:t xml:space="preserve">аудит в системе </w:t>
      </w:r>
      <w:proofErr w:type="gramStart"/>
      <w:r w:rsidRPr="004C5A41">
        <w:rPr>
          <w:rFonts w:ascii="Times New Roman" w:hAnsi="Times New Roman" w:cs="Times New Roman"/>
          <w:color w:val="000000"/>
          <w:sz w:val="28"/>
          <w:szCs w:val="28"/>
        </w:rPr>
        <w:t>экономических методов</w:t>
      </w:r>
      <w:proofErr w:type="gramEnd"/>
      <w:r w:rsidRPr="004C5A41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управления. – Ижевск: ФГОУ ВПО «Ижевская ГСХА», 2012. – 111с.</w:t>
      </w:r>
    </w:p>
    <w:p w:rsidR="004C5A41" w:rsidRPr="004C5A41" w:rsidRDefault="000D21D3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bCs/>
          <w:color w:val="000000"/>
          <w:sz w:val="28"/>
          <w:szCs w:val="28"/>
        </w:rPr>
        <w:t xml:space="preserve"> </w:t>
      </w:r>
      <w:proofErr w:type="spellStart"/>
      <w:r w:rsidRPr="004C5A41">
        <w:rPr>
          <w:b w:val="0"/>
          <w:bCs/>
          <w:color w:val="000000"/>
          <w:sz w:val="28"/>
          <w:szCs w:val="28"/>
        </w:rPr>
        <w:t>Алборов</w:t>
      </w:r>
      <w:proofErr w:type="spellEnd"/>
      <w:r w:rsidRPr="004C5A41">
        <w:rPr>
          <w:b w:val="0"/>
          <w:bCs/>
          <w:color w:val="000000"/>
          <w:sz w:val="28"/>
          <w:szCs w:val="28"/>
        </w:rPr>
        <w:t xml:space="preserve"> Р.А.,</w:t>
      </w:r>
      <w:r w:rsidRPr="004C5A41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4C5A41">
        <w:rPr>
          <w:b w:val="0"/>
          <w:bCs/>
          <w:color w:val="000000"/>
          <w:sz w:val="28"/>
          <w:szCs w:val="28"/>
        </w:rPr>
        <w:t>Концевая</w:t>
      </w:r>
      <w:proofErr w:type="gramEnd"/>
      <w:r w:rsidRPr="004C5A41">
        <w:rPr>
          <w:b w:val="0"/>
          <w:bCs/>
          <w:color w:val="000000"/>
          <w:sz w:val="28"/>
          <w:szCs w:val="28"/>
        </w:rPr>
        <w:t xml:space="preserve"> С.М. Практический аудит (курс лекций): Учебное </w:t>
      </w:r>
    </w:p>
    <w:p w:rsidR="000D21D3" w:rsidRPr="004C5A41" w:rsidRDefault="000D21D3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bCs/>
          <w:color w:val="000000"/>
          <w:sz w:val="28"/>
          <w:szCs w:val="28"/>
        </w:rPr>
        <w:t>пособие.- М.: Издательство «Дело и Сервис», 2010.- 279с.</w:t>
      </w:r>
    </w:p>
    <w:p w:rsidR="004C5A41" w:rsidRPr="004C5A41" w:rsidRDefault="000D21D3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color w:val="000000"/>
          <w:sz w:val="28"/>
          <w:szCs w:val="28"/>
        </w:rPr>
        <w:t xml:space="preserve"> </w:t>
      </w:r>
      <w:proofErr w:type="spellStart"/>
      <w:r w:rsidRPr="004C5A41">
        <w:rPr>
          <w:b w:val="0"/>
          <w:color w:val="000000"/>
          <w:sz w:val="28"/>
          <w:szCs w:val="28"/>
        </w:rPr>
        <w:t>Алборов</w:t>
      </w:r>
      <w:proofErr w:type="spellEnd"/>
      <w:r w:rsidRPr="004C5A41">
        <w:rPr>
          <w:b w:val="0"/>
          <w:color w:val="000000"/>
          <w:sz w:val="28"/>
          <w:szCs w:val="28"/>
        </w:rPr>
        <w:t xml:space="preserve"> </w:t>
      </w:r>
      <w:proofErr w:type="spellStart"/>
      <w:r w:rsidRPr="004C5A41">
        <w:rPr>
          <w:b w:val="0"/>
          <w:color w:val="000000"/>
          <w:sz w:val="28"/>
          <w:szCs w:val="28"/>
        </w:rPr>
        <w:t>Р.А.,Теория</w:t>
      </w:r>
      <w:proofErr w:type="spellEnd"/>
      <w:r w:rsidRPr="004C5A41">
        <w:rPr>
          <w:b w:val="0"/>
          <w:color w:val="000000"/>
          <w:sz w:val="28"/>
          <w:szCs w:val="28"/>
        </w:rPr>
        <w:t xml:space="preserve"> бухгалтерского учета.</w:t>
      </w:r>
      <w:r w:rsidRPr="004C5A41">
        <w:rPr>
          <w:b w:val="0"/>
          <w:iCs/>
          <w:color w:val="000000"/>
          <w:sz w:val="28"/>
          <w:szCs w:val="28"/>
        </w:rPr>
        <w:t>,</w:t>
      </w:r>
      <w:r w:rsidRPr="004C5A41">
        <w:rPr>
          <w:b w:val="0"/>
          <w:color w:val="000000"/>
          <w:sz w:val="28"/>
          <w:szCs w:val="28"/>
        </w:rPr>
        <w:t xml:space="preserve">3-е изд., </w:t>
      </w:r>
      <w:proofErr w:type="spellStart"/>
      <w:r w:rsidRPr="004C5A41">
        <w:rPr>
          <w:b w:val="0"/>
          <w:color w:val="000000"/>
          <w:sz w:val="28"/>
          <w:szCs w:val="28"/>
        </w:rPr>
        <w:t>перераб</w:t>
      </w:r>
      <w:proofErr w:type="spellEnd"/>
      <w:r w:rsidRPr="004C5A41">
        <w:rPr>
          <w:b w:val="0"/>
          <w:color w:val="000000"/>
          <w:sz w:val="28"/>
          <w:szCs w:val="28"/>
        </w:rPr>
        <w:t xml:space="preserve">. и доп. </w:t>
      </w:r>
      <w:r w:rsidR="004C5A41" w:rsidRPr="004C5A41">
        <w:rPr>
          <w:b w:val="0"/>
          <w:color w:val="000000"/>
          <w:sz w:val="28"/>
          <w:szCs w:val="28"/>
        </w:rPr>
        <w:t>–</w:t>
      </w:r>
      <w:r w:rsidRPr="004C5A41">
        <w:rPr>
          <w:b w:val="0"/>
          <w:color w:val="000000"/>
          <w:sz w:val="28"/>
          <w:szCs w:val="28"/>
        </w:rPr>
        <w:t xml:space="preserve"> </w:t>
      </w:r>
    </w:p>
    <w:p w:rsidR="000D21D3" w:rsidRPr="004C5A41" w:rsidRDefault="000D21D3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color w:val="000000"/>
          <w:sz w:val="28"/>
          <w:szCs w:val="28"/>
        </w:rPr>
        <w:t>Ижевск: ГСХА, 2016 - 410 c. </w:t>
      </w:r>
    </w:p>
    <w:p w:rsidR="004C5A41" w:rsidRPr="004C5A41" w:rsidRDefault="000D21D3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sz w:val="28"/>
          <w:szCs w:val="28"/>
        </w:rPr>
        <w:t xml:space="preserve"> </w:t>
      </w:r>
      <w:proofErr w:type="spellStart"/>
      <w:r w:rsidR="00716108" w:rsidRPr="004C5A41">
        <w:rPr>
          <w:b w:val="0"/>
          <w:sz w:val="28"/>
          <w:szCs w:val="28"/>
        </w:rPr>
        <w:t>Аткинсон</w:t>
      </w:r>
      <w:proofErr w:type="spellEnd"/>
      <w:r w:rsidR="00716108" w:rsidRPr="004C5A41">
        <w:rPr>
          <w:b w:val="0"/>
          <w:sz w:val="28"/>
          <w:szCs w:val="28"/>
        </w:rPr>
        <w:t xml:space="preserve"> Э. А., </w:t>
      </w:r>
      <w:proofErr w:type="spellStart"/>
      <w:r w:rsidR="00716108" w:rsidRPr="004C5A41">
        <w:rPr>
          <w:b w:val="0"/>
          <w:sz w:val="28"/>
          <w:szCs w:val="28"/>
        </w:rPr>
        <w:t>Банкер</w:t>
      </w:r>
      <w:proofErr w:type="spellEnd"/>
      <w:r w:rsidR="00716108" w:rsidRPr="004C5A41">
        <w:rPr>
          <w:b w:val="0"/>
          <w:sz w:val="28"/>
          <w:szCs w:val="28"/>
        </w:rPr>
        <w:t xml:space="preserve"> Р. Д., Каплан Р. С., Янг С. М. Управленческий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sz w:val="28"/>
          <w:szCs w:val="28"/>
        </w:rPr>
        <w:t>учет. – М.</w:t>
      </w:r>
      <w:proofErr w:type="gramStart"/>
      <w:r w:rsidRPr="004C5A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5A41">
        <w:rPr>
          <w:rFonts w:ascii="Times New Roman" w:hAnsi="Times New Roman" w:cs="Times New Roman"/>
          <w:sz w:val="28"/>
          <w:szCs w:val="28"/>
        </w:rPr>
        <w:t xml:space="preserve"> Вильямс, 2010</w:t>
      </w:r>
      <w:r w:rsidR="000D21D3" w:rsidRPr="004C5A41">
        <w:rPr>
          <w:rFonts w:ascii="Times New Roman" w:hAnsi="Times New Roman" w:cs="Times New Roman"/>
          <w:sz w:val="28"/>
          <w:szCs w:val="28"/>
        </w:rPr>
        <w:t>.</w:t>
      </w:r>
    </w:p>
    <w:p w:rsidR="00716108" w:rsidRPr="004C5A41" w:rsidRDefault="000D21D3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sz w:val="28"/>
          <w:szCs w:val="28"/>
        </w:rPr>
        <w:t xml:space="preserve"> </w:t>
      </w:r>
      <w:r w:rsidR="00716108" w:rsidRPr="004C5A41">
        <w:rPr>
          <w:b w:val="0"/>
          <w:sz w:val="28"/>
          <w:szCs w:val="28"/>
        </w:rPr>
        <w:t xml:space="preserve">Аудит. Практикум. Учебное пособие. – М.: </w:t>
      </w:r>
      <w:proofErr w:type="spellStart"/>
      <w:r w:rsidR="00716108" w:rsidRPr="004C5A41">
        <w:rPr>
          <w:b w:val="0"/>
          <w:sz w:val="28"/>
          <w:szCs w:val="28"/>
        </w:rPr>
        <w:t>Юрайт</w:t>
      </w:r>
      <w:proofErr w:type="spellEnd"/>
      <w:r w:rsidR="00716108" w:rsidRPr="004C5A41">
        <w:rPr>
          <w:b w:val="0"/>
          <w:sz w:val="28"/>
          <w:szCs w:val="28"/>
        </w:rPr>
        <w:t xml:space="preserve">, 2013. – 464 с. </w:t>
      </w:r>
    </w:p>
    <w:p w:rsidR="004C5A41" w:rsidRPr="004C5A41" w:rsidRDefault="000D21D3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sz w:val="28"/>
          <w:szCs w:val="28"/>
        </w:rPr>
        <w:t xml:space="preserve"> </w:t>
      </w:r>
      <w:r w:rsidR="00716108" w:rsidRPr="004C5A41">
        <w:rPr>
          <w:b w:val="0"/>
          <w:sz w:val="28"/>
          <w:szCs w:val="28"/>
        </w:rPr>
        <w:t>Аудит. Теория и практика. Учебник</w:t>
      </w:r>
      <w:proofErr w:type="gramStart"/>
      <w:r w:rsidR="00716108" w:rsidRPr="004C5A41">
        <w:rPr>
          <w:b w:val="0"/>
          <w:sz w:val="28"/>
          <w:szCs w:val="28"/>
        </w:rPr>
        <w:t>/П</w:t>
      </w:r>
      <w:proofErr w:type="gramEnd"/>
      <w:r w:rsidR="00716108" w:rsidRPr="004C5A41">
        <w:rPr>
          <w:b w:val="0"/>
          <w:sz w:val="28"/>
          <w:szCs w:val="28"/>
        </w:rPr>
        <w:t xml:space="preserve">од ред. Н.А. Казаковой. – М.: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A4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C5A41">
        <w:rPr>
          <w:rFonts w:ascii="Times New Roman" w:hAnsi="Times New Roman" w:cs="Times New Roman"/>
          <w:sz w:val="28"/>
          <w:szCs w:val="28"/>
        </w:rPr>
        <w:t xml:space="preserve">, 2014. — 400 с. </w:t>
      </w:r>
    </w:p>
    <w:p w:rsidR="004C5A41" w:rsidRPr="004C5A41" w:rsidRDefault="000D21D3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16108" w:rsidRPr="004C5A41">
        <w:rPr>
          <w:b w:val="0"/>
          <w:color w:val="000000"/>
          <w:sz w:val="28"/>
          <w:szCs w:val="28"/>
          <w:shd w:val="clear" w:color="auto" w:fill="FFFFFF"/>
        </w:rPr>
        <w:t xml:space="preserve">Аудит: Учебник для вузов / В.И. Подольский, А.А. Савин, Л.В. Сотникова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др.: Под ред. проф.В.И. Подольского - 3-е изд., </w:t>
      </w:r>
      <w:proofErr w:type="spellStart"/>
      <w:r w:rsidRPr="004C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4C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доп. - М.: ЮНИТИ-ДАНА, 2013. – 583 с.</w:t>
      </w:r>
    </w:p>
    <w:p w:rsidR="004C5A41" w:rsidRPr="004C5A41" w:rsidRDefault="000D21D3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16108" w:rsidRPr="004C5A41">
        <w:rPr>
          <w:b w:val="0"/>
          <w:color w:val="000000"/>
          <w:sz w:val="28"/>
          <w:szCs w:val="28"/>
          <w:shd w:val="clear" w:color="auto" w:fill="FFFFFF"/>
        </w:rPr>
        <w:t xml:space="preserve">Барышников Н.П. Бухгалтерский учет, отчетность и налогообложение. </w:t>
      </w:r>
      <w:r w:rsidR="004C5A41" w:rsidRPr="004C5A41">
        <w:rPr>
          <w:b w:val="0"/>
          <w:color w:val="000000"/>
          <w:sz w:val="28"/>
          <w:szCs w:val="28"/>
          <w:shd w:val="clear" w:color="auto" w:fill="FFFFFF"/>
        </w:rPr>
        <w:t>–</w:t>
      </w:r>
      <w:r w:rsidR="00716108" w:rsidRPr="004C5A41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М.: ННД «Филин», 200</w:t>
      </w:r>
      <w:r w:rsidR="00E02D26" w:rsidRPr="004C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4C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302 с.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color w:val="000000"/>
          <w:sz w:val="28"/>
          <w:szCs w:val="28"/>
          <w:shd w:val="clear" w:color="auto" w:fill="FFFFFF"/>
        </w:rPr>
        <w:t>Барышников Н.П. В помощь бухгалтеру и аудитору: Справочно-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методическое пособие. – М.: Эконом</w:t>
      </w:r>
      <w:r w:rsidR="00E02D26" w:rsidRPr="004C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ика, 2010</w:t>
      </w:r>
      <w:r w:rsidRPr="004C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210 с.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rStyle w:val="a4"/>
          <w:b w:val="0"/>
          <w:i w:val="0"/>
          <w:iCs w:val="0"/>
          <w:sz w:val="28"/>
          <w:szCs w:val="28"/>
        </w:rPr>
      </w:pPr>
      <w:proofErr w:type="spellStart"/>
      <w:r w:rsidRPr="004C5A41">
        <w:rPr>
          <w:rStyle w:val="a4"/>
          <w:b w:val="0"/>
          <w:i w:val="0"/>
          <w:color w:val="000000"/>
          <w:sz w:val="28"/>
          <w:szCs w:val="28"/>
        </w:rPr>
        <w:t>Берзинь</w:t>
      </w:r>
      <w:proofErr w:type="spellEnd"/>
      <w:r w:rsidRPr="004C5A41">
        <w:rPr>
          <w:rStyle w:val="a4"/>
          <w:b w:val="0"/>
          <w:i w:val="0"/>
          <w:color w:val="000000"/>
          <w:sz w:val="28"/>
          <w:szCs w:val="28"/>
        </w:rPr>
        <w:t xml:space="preserve"> И.Э. Экономика предприятия: Уче</w:t>
      </w:r>
      <w:r w:rsidR="004C5A41" w:rsidRPr="004C5A41">
        <w:rPr>
          <w:rStyle w:val="a4"/>
          <w:b w:val="0"/>
          <w:i w:val="0"/>
          <w:color w:val="000000"/>
          <w:sz w:val="28"/>
          <w:szCs w:val="28"/>
        </w:rPr>
        <w:t xml:space="preserve">бник для вузов. / И. Э. </w:t>
      </w:r>
      <w:proofErr w:type="spellStart"/>
      <w:r w:rsidR="004C5A41" w:rsidRPr="004C5A41">
        <w:rPr>
          <w:rStyle w:val="a4"/>
          <w:b w:val="0"/>
          <w:i w:val="0"/>
          <w:color w:val="000000"/>
          <w:sz w:val="28"/>
          <w:szCs w:val="28"/>
        </w:rPr>
        <w:t>Берзинь</w:t>
      </w:r>
      <w:proofErr w:type="spellEnd"/>
      <w:r w:rsidR="004C5A41" w:rsidRPr="004C5A41">
        <w:rPr>
          <w:rStyle w:val="a4"/>
          <w:b w:val="0"/>
          <w:i w:val="0"/>
          <w:color w:val="000000"/>
          <w:sz w:val="28"/>
          <w:szCs w:val="28"/>
        </w:rPr>
        <w:t>-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4C5A4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Москва: «Дрофа», 2010. - 368 с.</w:t>
      </w:r>
    </w:p>
    <w:p w:rsidR="004C5A41" w:rsidRPr="004C5A41" w:rsidRDefault="00FB4B51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proofErr w:type="spellStart"/>
      <w:r w:rsidRPr="004C5A41">
        <w:rPr>
          <w:b w:val="0"/>
          <w:color w:val="000000" w:themeColor="text1"/>
          <w:sz w:val="28"/>
          <w:szCs w:val="28"/>
          <w:shd w:val="clear" w:color="auto" w:fill="FFFFFF"/>
        </w:rPr>
        <w:t>Беланова</w:t>
      </w:r>
      <w:proofErr w:type="spellEnd"/>
      <w:r w:rsidRPr="004C5A4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Е. Н. Организация учета и аудита материально-</w:t>
      </w:r>
    </w:p>
    <w:p w:rsidR="00FB4B51" w:rsidRPr="004C5A41" w:rsidRDefault="00FB4B51" w:rsidP="004C5A41">
      <w:pPr>
        <w:spacing w:after="0" w:line="360" w:lineRule="auto"/>
        <w:ind w:left="66" w:right="-1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4C5A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производственных запасов организации // Молодой ученый. — 2016. — №10. — С. 955-957.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sz w:val="28"/>
          <w:szCs w:val="28"/>
          <w:shd w:val="clear" w:color="auto" w:fill="FFFFFF"/>
        </w:rPr>
        <w:t xml:space="preserve">Бухгалтерский учет (финансовый и управленческий): Учебник/Кондраков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4C5A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 П., 5-е изд., </w:t>
      </w:r>
      <w:proofErr w:type="spellStart"/>
      <w:r w:rsidRPr="004C5A41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4C5A41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 - М.: НИЦ ИНФРА-М, 2016. - 584 с.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rStyle w:val="a4"/>
          <w:b w:val="0"/>
          <w:i w:val="0"/>
          <w:iCs w:val="0"/>
          <w:sz w:val="28"/>
          <w:szCs w:val="28"/>
        </w:rPr>
      </w:pPr>
      <w:r w:rsidRPr="004C5A41">
        <w:rPr>
          <w:rStyle w:val="a4"/>
          <w:b w:val="0"/>
          <w:i w:val="0"/>
          <w:color w:val="000000"/>
          <w:sz w:val="28"/>
          <w:szCs w:val="28"/>
        </w:rPr>
        <w:t xml:space="preserve">Густяков И.Н. Международная практика учета </w:t>
      </w:r>
      <w:proofErr w:type="gramStart"/>
      <w:r w:rsidRPr="004C5A41">
        <w:rPr>
          <w:rStyle w:val="a4"/>
          <w:b w:val="0"/>
          <w:i w:val="0"/>
          <w:color w:val="000000"/>
          <w:sz w:val="28"/>
          <w:szCs w:val="28"/>
        </w:rPr>
        <w:t>товарно-материальных</w:t>
      </w:r>
      <w:proofErr w:type="gramEnd"/>
      <w:r w:rsidRPr="004C5A41">
        <w:rPr>
          <w:rStyle w:val="a4"/>
          <w:b w:val="0"/>
          <w:i w:val="0"/>
          <w:color w:val="000000"/>
          <w:sz w:val="28"/>
          <w:szCs w:val="28"/>
        </w:rPr>
        <w:t xml:space="preserve">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4C5A4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запасов / И. Н. Густяков // Бухгалтерский вестник. – 200</w:t>
      </w:r>
      <w:r w:rsidR="00E02D26" w:rsidRPr="004C5A4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8</w:t>
      </w:r>
      <w:r w:rsidRPr="004C5A4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. - №7, - с. 15-19.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sz w:val="28"/>
          <w:szCs w:val="28"/>
        </w:rPr>
        <w:t xml:space="preserve">Дмитриева И.М. Бухгалтерский учет и аудит. Учебное пособие/И.М.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sz w:val="28"/>
          <w:szCs w:val="28"/>
        </w:rPr>
        <w:t xml:space="preserve">Дмитриева. – М.: </w:t>
      </w:r>
      <w:proofErr w:type="spellStart"/>
      <w:r w:rsidRPr="004C5A4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C5A41">
        <w:rPr>
          <w:rFonts w:ascii="Times New Roman" w:hAnsi="Times New Roman" w:cs="Times New Roman"/>
          <w:sz w:val="28"/>
          <w:szCs w:val="28"/>
        </w:rPr>
        <w:t xml:space="preserve">, 2014. — 306 с. 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rStyle w:val="a4"/>
          <w:b w:val="0"/>
          <w:i w:val="0"/>
          <w:iCs w:val="0"/>
          <w:sz w:val="28"/>
          <w:szCs w:val="28"/>
        </w:rPr>
      </w:pPr>
      <w:r w:rsidRPr="004C5A41">
        <w:rPr>
          <w:rStyle w:val="a4"/>
          <w:b w:val="0"/>
          <w:i w:val="0"/>
          <w:color w:val="000000"/>
          <w:sz w:val="28"/>
          <w:szCs w:val="28"/>
        </w:rPr>
        <w:t xml:space="preserve">Донцова Л.В., Никифорова Н.А. Анализ финансовой отчетности. Учебное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4C5A4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пособие/ Л. В. Донцова Н. А. Никифорова – Москва: Издательство «Дело и сервис», 200</w:t>
      </w:r>
      <w:r w:rsidR="00E02D26" w:rsidRPr="004C5A4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9</w:t>
      </w:r>
      <w:r w:rsidRPr="004C5A4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г. с 256-280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color w:val="000000"/>
          <w:sz w:val="28"/>
          <w:szCs w:val="28"/>
          <w:shd w:val="clear" w:color="auto" w:fill="FFFFFF"/>
        </w:rPr>
        <w:t xml:space="preserve">Иванова Н.Ю. Основы аудита: </w:t>
      </w:r>
      <w:proofErr w:type="spellStart"/>
      <w:r w:rsidRPr="004C5A41">
        <w:rPr>
          <w:b w:val="0"/>
          <w:color w:val="000000"/>
          <w:sz w:val="28"/>
          <w:szCs w:val="28"/>
          <w:shd w:val="clear" w:color="auto" w:fill="FFFFFF"/>
        </w:rPr>
        <w:t>Учеб.пособие</w:t>
      </w:r>
      <w:proofErr w:type="spellEnd"/>
      <w:r w:rsidRPr="004C5A41">
        <w:rPr>
          <w:b w:val="0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4C5A41">
        <w:rPr>
          <w:b w:val="0"/>
          <w:color w:val="000000"/>
          <w:sz w:val="28"/>
          <w:szCs w:val="28"/>
          <w:shd w:val="clear" w:color="auto" w:fill="FFFFFF"/>
        </w:rPr>
        <w:t>нач.проф.образования</w:t>
      </w:r>
      <w:proofErr w:type="gramStart"/>
      <w:r w:rsidRPr="004C5A41">
        <w:rPr>
          <w:b w:val="0"/>
          <w:color w:val="000000"/>
          <w:sz w:val="28"/>
          <w:szCs w:val="28"/>
          <w:shd w:val="clear" w:color="auto" w:fill="FFFFFF"/>
        </w:rPr>
        <w:t>.М</w:t>
      </w:r>
      <w:proofErr w:type="spellEnd"/>
      <w:proofErr w:type="gramEnd"/>
      <w:r w:rsidRPr="004C5A41">
        <w:rPr>
          <w:b w:val="0"/>
          <w:color w:val="000000"/>
          <w:sz w:val="28"/>
          <w:szCs w:val="28"/>
          <w:shd w:val="clear" w:color="auto" w:fill="FFFFFF"/>
        </w:rPr>
        <w:t xml:space="preserve">-: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Издательский центр «Академия»,200</w:t>
      </w:r>
      <w:r w:rsidR="00E02D26" w:rsidRPr="004C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4C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.-192с.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rFonts w:eastAsia="Calibri"/>
          <w:b w:val="0"/>
          <w:color w:val="000000"/>
          <w:sz w:val="28"/>
          <w:szCs w:val="28"/>
          <w:shd w:val="clear" w:color="auto" w:fill="FFFFFF"/>
        </w:rPr>
        <w:t>Ивашкевич, В.Б. Практический аудит : учеб</w:t>
      </w:r>
      <w:proofErr w:type="gramStart"/>
      <w:r w:rsidRPr="004C5A41">
        <w:rPr>
          <w:rFonts w:eastAsia="Calibri"/>
          <w:b w:val="0"/>
          <w:color w:val="000000"/>
          <w:sz w:val="28"/>
          <w:szCs w:val="28"/>
          <w:shd w:val="clear" w:color="auto" w:fill="FFFFFF"/>
        </w:rPr>
        <w:t>.</w:t>
      </w:r>
      <w:proofErr w:type="gramEnd"/>
      <w:r w:rsidRPr="004C5A41">
        <w:rPr>
          <w:rFonts w:eastAsia="Calibri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C5A41">
        <w:rPr>
          <w:rFonts w:eastAsia="Calibri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4C5A41">
        <w:rPr>
          <w:rFonts w:eastAsia="Calibri"/>
          <w:b w:val="0"/>
          <w:color w:val="000000"/>
          <w:sz w:val="28"/>
          <w:szCs w:val="28"/>
          <w:shd w:val="clear" w:color="auto" w:fill="FFFFFF"/>
        </w:rPr>
        <w:t xml:space="preserve">особие / В.Б. Ивашкевич. –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</w:t>
      </w:r>
      <w:proofErr w:type="gramStart"/>
      <w:r w:rsidRPr="004C5A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C5A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Магистр, 200</w:t>
      </w:r>
      <w:r w:rsidR="00E02D26" w:rsidRPr="004C5A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4C5A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– 286 с.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proofErr w:type="spellStart"/>
      <w:r w:rsidRPr="004C5A41">
        <w:rPr>
          <w:b w:val="0"/>
          <w:sz w:val="28"/>
          <w:szCs w:val="28"/>
        </w:rPr>
        <w:t>Карагод</w:t>
      </w:r>
      <w:proofErr w:type="spellEnd"/>
      <w:r w:rsidRPr="004C5A41">
        <w:rPr>
          <w:b w:val="0"/>
          <w:sz w:val="28"/>
          <w:szCs w:val="28"/>
        </w:rPr>
        <w:t xml:space="preserve"> В. С. Аудит. Теория и практика. Учебник/В. С. </w:t>
      </w:r>
      <w:proofErr w:type="spellStart"/>
      <w:r w:rsidRPr="004C5A41">
        <w:rPr>
          <w:b w:val="0"/>
          <w:sz w:val="28"/>
          <w:szCs w:val="28"/>
        </w:rPr>
        <w:t>Карагод</w:t>
      </w:r>
      <w:proofErr w:type="spellEnd"/>
      <w:r w:rsidRPr="004C5A41">
        <w:rPr>
          <w:b w:val="0"/>
          <w:sz w:val="28"/>
          <w:szCs w:val="28"/>
        </w:rPr>
        <w:t xml:space="preserve">. – М.: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A4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C5A41">
        <w:rPr>
          <w:rFonts w:ascii="Times New Roman" w:hAnsi="Times New Roman" w:cs="Times New Roman"/>
          <w:sz w:val="28"/>
          <w:szCs w:val="28"/>
        </w:rPr>
        <w:t xml:space="preserve">, 2014. – </w:t>
      </w:r>
      <w:r w:rsidR="000D21D3" w:rsidRPr="004C5A41">
        <w:rPr>
          <w:rFonts w:ascii="Times New Roman" w:hAnsi="Times New Roman" w:cs="Times New Roman"/>
          <w:sz w:val="28"/>
          <w:szCs w:val="28"/>
        </w:rPr>
        <w:t xml:space="preserve">672 с. 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proofErr w:type="spellStart"/>
      <w:r w:rsidRPr="004C5A41">
        <w:rPr>
          <w:b w:val="0"/>
          <w:color w:val="000000"/>
          <w:sz w:val="28"/>
          <w:szCs w:val="28"/>
        </w:rPr>
        <w:t>Кохно</w:t>
      </w:r>
      <w:proofErr w:type="spellEnd"/>
      <w:r w:rsidRPr="004C5A41">
        <w:rPr>
          <w:b w:val="0"/>
          <w:color w:val="000000"/>
          <w:sz w:val="28"/>
          <w:szCs w:val="28"/>
        </w:rPr>
        <w:t xml:space="preserve">, П.А. Анализ хозяйственной деятельности предприятия: учебник/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A41">
        <w:rPr>
          <w:rFonts w:ascii="Times New Roman" w:hAnsi="Times New Roman" w:cs="Times New Roman"/>
          <w:color w:val="000000"/>
          <w:sz w:val="28"/>
          <w:szCs w:val="28"/>
        </w:rPr>
        <w:t>П.А.Кохно</w:t>
      </w:r>
      <w:proofErr w:type="spellEnd"/>
      <w:r w:rsidRPr="004C5A41">
        <w:rPr>
          <w:rFonts w:ascii="Times New Roman" w:hAnsi="Times New Roman" w:cs="Times New Roman"/>
          <w:color w:val="000000"/>
          <w:sz w:val="28"/>
          <w:szCs w:val="28"/>
        </w:rPr>
        <w:t xml:space="preserve">, А.Д. </w:t>
      </w:r>
      <w:proofErr w:type="spellStart"/>
      <w:r w:rsidRPr="004C5A41">
        <w:rPr>
          <w:rFonts w:ascii="Times New Roman" w:hAnsi="Times New Roman" w:cs="Times New Roman"/>
          <w:color w:val="000000"/>
          <w:sz w:val="28"/>
          <w:szCs w:val="28"/>
        </w:rPr>
        <w:t>Микрюков</w:t>
      </w:r>
      <w:proofErr w:type="spellEnd"/>
      <w:r w:rsidRPr="004C5A41">
        <w:rPr>
          <w:rFonts w:ascii="Times New Roman" w:hAnsi="Times New Roman" w:cs="Times New Roman"/>
          <w:color w:val="000000"/>
          <w:sz w:val="28"/>
          <w:szCs w:val="28"/>
        </w:rPr>
        <w:t xml:space="preserve"> – Москва: Фи</w:t>
      </w:r>
      <w:r w:rsidRPr="004C5A41">
        <w:rPr>
          <w:rFonts w:ascii="Times New Roman" w:hAnsi="Times New Roman" w:cs="Times New Roman"/>
          <w:color w:val="000000"/>
          <w:sz w:val="28"/>
          <w:szCs w:val="28"/>
        </w:rPr>
        <w:softHyphen/>
        <w:t>нан</w:t>
      </w:r>
      <w:r w:rsidRPr="004C5A41">
        <w:rPr>
          <w:rFonts w:ascii="Times New Roman" w:hAnsi="Times New Roman" w:cs="Times New Roman"/>
          <w:color w:val="000000"/>
          <w:sz w:val="28"/>
          <w:szCs w:val="28"/>
        </w:rPr>
        <w:softHyphen/>
        <w:t>сы, 2008. – 325c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sz w:val="28"/>
          <w:szCs w:val="28"/>
        </w:rPr>
        <w:t xml:space="preserve">Лебедева Е.М. Аудит. Практикум. Учебное пособие/Е.М. Лебедева.  – М.: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sz w:val="28"/>
          <w:szCs w:val="28"/>
        </w:rPr>
        <w:t>Академия, 2014. —  </w:t>
      </w:r>
      <w:r w:rsidR="000D21D3" w:rsidRPr="004C5A41">
        <w:rPr>
          <w:rFonts w:ascii="Times New Roman" w:hAnsi="Times New Roman" w:cs="Times New Roman"/>
          <w:sz w:val="28"/>
          <w:szCs w:val="28"/>
        </w:rPr>
        <w:t xml:space="preserve">176 с. 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sz w:val="28"/>
          <w:szCs w:val="28"/>
        </w:rPr>
        <w:t xml:space="preserve">Лебедева Е.М. Аудит. Практикум. Учебное пособие/Е.М. Лебедева.  – М.: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sz w:val="28"/>
          <w:szCs w:val="28"/>
        </w:rPr>
        <w:t>Академия, 2014. —  </w:t>
      </w:r>
      <w:r w:rsidR="000D21D3" w:rsidRPr="004C5A41">
        <w:rPr>
          <w:rFonts w:ascii="Times New Roman" w:hAnsi="Times New Roman" w:cs="Times New Roman"/>
          <w:sz w:val="28"/>
          <w:szCs w:val="28"/>
        </w:rPr>
        <w:t xml:space="preserve">176 с. 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rStyle w:val="a4"/>
          <w:b w:val="0"/>
          <w:i w:val="0"/>
          <w:iCs w:val="0"/>
          <w:sz w:val="28"/>
          <w:szCs w:val="28"/>
        </w:rPr>
      </w:pPr>
      <w:proofErr w:type="spellStart"/>
      <w:r w:rsidRPr="004C5A41">
        <w:rPr>
          <w:rStyle w:val="a4"/>
          <w:b w:val="0"/>
          <w:i w:val="0"/>
          <w:color w:val="000000"/>
          <w:sz w:val="28"/>
          <w:szCs w:val="28"/>
        </w:rPr>
        <w:lastRenderedPageBreak/>
        <w:t>Маковеева</w:t>
      </w:r>
      <w:proofErr w:type="spellEnd"/>
      <w:r w:rsidRPr="004C5A41">
        <w:rPr>
          <w:rStyle w:val="a4"/>
          <w:b w:val="0"/>
          <w:i w:val="0"/>
          <w:color w:val="000000"/>
          <w:sz w:val="28"/>
          <w:szCs w:val="28"/>
        </w:rPr>
        <w:t xml:space="preserve"> И. А. Анализ хозяйственной деятельности предприятия: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4C5A4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учебник/ И. А. </w:t>
      </w:r>
      <w:proofErr w:type="spellStart"/>
      <w:r w:rsidRPr="004C5A4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Маковеева</w:t>
      </w:r>
      <w:proofErr w:type="spellEnd"/>
      <w:r w:rsidRPr="004C5A4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, - Брест: </w:t>
      </w:r>
      <w:proofErr w:type="spellStart"/>
      <w:r w:rsidRPr="004C5A4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БрГУ</w:t>
      </w:r>
      <w:proofErr w:type="spellEnd"/>
      <w:r w:rsidRPr="004C5A4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, 200</w:t>
      </w:r>
      <w:r w:rsidR="00E02D26" w:rsidRPr="004C5A4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9</w:t>
      </w:r>
      <w:r w:rsidRPr="004C5A4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- 493 с.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rStyle w:val="a4"/>
          <w:b w:val="0"/>
          <w:i w:val="0"/>
          <w:iCs w:val="0"/>
          <w:sz w:val="28"/>
          <w:szCs w:val="28"/>
        </w:rPr>
      </w:pPr>
      <w:proofErr w:type="spellStart"/>
      <w:r w:rsidRPr="004C5A41">
        <w:rPr>
          <w:rStyle w:val="a4"/>
          <w:b w:val="0"/>
          <w:i w:val="0"/>
          <w:color w:val="000000"/>
          <w:sz w:val="28"/>
          <w:szCs w:val="28"/>
        </w:rPr>
        <w:t>Матузенко</w:t>
      </w:r>
      <w:proofErr w:type="spellEnd"/>
      <w:r w:rsidRPr="004C5A41">
        <w:rPr>
          <w:rStyle w:val="a4"/>
          <w:b w:val="0"/>
          <w:i w:val="0"/>
          <w:color w:val="000000"/>
          <w:sz w:val="28"/>
          <w:szCs w:val="28"/>
        </w:rPr>
        <w:t xml:space="preserve"> Л.И. Экономическая теория: Учебный материал / Л. И.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4C5A4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Матузенко</w:t>
      </w:r>
      <w:proofErr w:type="spellEnd"/>
      <w:r w:rsidRPr="004C5A4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– Находка: «Лидер», 2008. - 105 с.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sz w:val="28"/>
          <w:szCs w:val="28"/>
        </w:rPr>
        <w:t>Международные стандарты аудита</w:t>
      </w:r>
      <w:proofErr w:type="gramStart"/>
      <w:r w:rsidRPr="004C5A41">
        <w:rPr>
          <w:b w:val="0"/>
          <w:sz w:val="28"/>
          <w:szCs w:val="28"/>
        </w:rPr>
        <w:t>/П</w:t>
      </w:r>
      <w:proofErr w:type="gramEnd"/>
      <w:r w:rsidRPr="004C5A41">
        <w:rPr>
          <w:b w:val="0"/>
          <w:sz w:val="28"/>
          <w:szCs w:val="28"/>
        </w:rPr>
        <w:t xml:space="preserve">од ред. Ж.А. </w:t>
      </w:r>
      <w:proofErr w:type="spellStart"/>
      <w:r w:rsidRPr="004C5A41">
        <w:rPr>
          <w:b w:val="0"/>
          <w:sz w:val="28"/>
          <w:szCs w:val="28"/>
        </w:rPr>
        <w:t>Кеворковой</w:t>
      </w:r>
      <w:proofErr w:type="spellEnd"/>
      <w:r w:rsidRPr="004C5A41">
        <w:rPr>
          <w:b w:val="0"/>
          <w:sz w:val="28"/>
          <w:szCs w:val="28"/>
        </w:rPr>
        <w:t xml:space="preserve">. – М.: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A4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C5A41">
        <w:rPr>
          <w:rFonts w:ascii="Times New Roman" w:hAnsi="Times New Roman" w:cs="Times New Roman"/>
          <w:sz w:val="28"/>
          <w:szCs w:val="28"/>
        </w:rPr>
        <w:t>, 2014. — 4</w:t>
      </w:r>
      <w:r w:rsidR="000D21D3" w:rsidRPr="004C5A41">
        <w:rPr>
          <w:rFonts w:ascii="Times New Roman" w:hAnsi="Times New Roman" w:cs="Times New Roman"/>
          <w:sz w:val="28"/>
          <w:szCs w:val="28"/>
        </w:rPr>
        <w:t xml:space="preserve">64 с. 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sz w:val="28"/>
          <w:szCs w:val="28"/>
        </w:rPr>
        <w:t>Международные стандарты аудита</w:t>
      </w:r>
      <w:proofErr w:type="gramStart"/>
      <w:r w:rsidRPr="004C5A41">
        <w:rPr>
          <w:b w:val="0"/>
          <w:sz w:val="28"/>
          <w:szCs w:val="28"/>
        </w:rPr>
        <w:t>/П</w:t>
      </w:r>
      <w:proofErr w:type="gramEnd"/>
      <w:r w:rsidRPr="004C5A41">
        <w:rPr>
          <w:b w:val="0"/>
          <w:sz w:val="28"/>
          <w:szCs w:val="28"/>
        </w:rPr>
        <w:t xml:space="preserve">од ред. Ж.А. </w:t>
      </w:r>
      <w:proofErr w:type="spellStart"/>
      <w:r w:rsidRPr="004C5A41">
        <w:rPr>
          <w:b w:val="0"/>
          <w:sz w:val="28"/>
          <w:szCs w:val="28"/>
        </w:rPr>
        <w:t>Кеворковой</w:t>
      </w:r>
      <w:proofErr w:type="spellEnd"/>
      <w:r w:rsidRPr="004C5A41">
        <w:rPr>
          <w:b w:val="0"/>
          <w:sz w:val="28"/>
          <w:szCs w:val="28"/>
        </w:rPr>
        <w:t xml:space="preserve">. – М.: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A4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C5A41">
        <w:rPr>
          <w:rFonts w:ascii="Times New Roman" w:hAnsi="Times New Roman" w:cs="Times New Roman"/>
          <w:sz w:val="28"/>
          <w:szCs w:val="28"/>
        </w:rPr>
        <w:t>, 2014. — 4</w:t>
      </w:r>
      <w:r w:rsidR="000D21D3" w:rsidRPr="004C5A41">
        <w:rPr>
          <w:rFonts w:ascii="Times New Roman" w:hAnsi="Times New Roman" w:cs="Times New Roman"/>
          <w:sz w:val="28"/>
          <w:szCs w:val="28"/>
        </w:rPr>
        <w:t>64 с.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rStyle w:val="a4"/>
          <w:b w:val="0"/>
          <w:i w:val="0"/>
          <w:iCs w:val="0"/>
          <w:sz w:val="28"/>
          <w:szCs w:val="28"/>
        </w:rPr>
      </w:pPr>
      <w:r w:rsidRPr="004C5A41">
        <w:rPr>
          <w:rStyle w:val="a4"/>
          <w:b w:val="0"/>
          <w:i w:val="0"/>
          <w:color w:val="000000"/>
          <w:sz w:val="28"/>
          <w:szCs w:val="28"/>
        </w:rPr>
        <w:t xml:space="preserve">Новицкий Н.И., Основы менеджмента: Организация и планирование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4C5A4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производства/ Н. И. Новицкий – Москва: Финансы и статистика, 2008. – 208с.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proofErr w:type="spellStart"/>
      <w:r w:rsidRPr="004C5A41">
        <w:rPr>
          <w:b w:val="0"/>
          <w:sz w:val="28"/>
          <w:szCs w:val="28"/>
        </w:rPr>
        <w:t>Овчинникова</w:t>
      </w:r>
      <w:proofErr w:type="spellEnd"/>
      <w:r w:rsidRPr="004C5A41">
        <w:rPr>
          <w:b w:val="0"/>
          <w:sz w:val="28"/>
          <w:szCs w:val="28"/>
        </w:rPr>
        <w:t xml:space="preserve">, Н.Н. Аналитические процедуры в оценке непрерывности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sz w:val="28"/>
          <w:szCs w:val="28"/>
        </w:rPr>
        <w:t xml:space="preserve">деятельности организации : </w:t>
      </w:r>
      <w:proofErr w:type="spellStart"/>
      <w:r w:rsidRPr="004C5A4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C5A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5A4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C5A41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4C5A41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4C5A41">
        <w:rPr>
          <w:rFonts w:ascii="Times New Roman" w:hAnsi="Times New Roman" w:cs="Times New Roman"/>
          <w:sz w:val="28"/>
          <w:szCs w:val="28"/>
        </w:rPr>
        <w:t xml:space="preserve">. наук : 08.00.12 / </w:t>
      </w:r>
      <w:proofErr w:type="spellStart"/>
      <w:r w:rsidRPr="004C5A41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4C5A41">
        <w:rPr>
          <w:rFonts w:ascii="Times New Roman" w:hAnsi="Times New Roman" w:cs="Times New Roman"/>
          <w:sz w:val="28"/>
          <w:szCs w:val="28"/>
        </w:rPr>
        <w:t xml:space="preserve"> Н.Н. ; науч. рук</w:t>
      </w:r>
      <w:proofErr w:type="gramStart"/>
      <w:r w:rsidRPr="004C5A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5A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A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5A41">
        <w:rPr>
          <w:rFonts w:ascii="Times New Roman" w:hAnsi="Times New Roman" w:cs="Times New Roman"/>
          <w:sz w:val="28"/>
          <w:szCs w:val="28"/>
        </w:rPr>
        <w:t xml:space="preserve">роф. Б.А. </w:t>
      </w:r>
      <w:proofErr w:type="spellStart"/>
      <w:r w:rsidRPr="004C5A41">
        <w:rPr>
          <w:rFonts w:ascii="Times New Roman" w:hAnsi="Times New Roman" w:cs="Times New Roman"/>
          <w:sz w:val="28"/>
          <w:szCs w:val="28"/>
        </w:rPr>
        <w:t>Аманажолова</w:t>
      </w:r>
      <w:proofErr w:type="spellEnd"/>
      <w:r w:rsidRPr="004C5A41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C5A41">
        <w:rPr>
          <w:rFonts w:ascii="Times New Roman" w:hAnsi="Times New Roman" w:cs="Times New Roman"/>
          <w:sz w:val="28"/>
          <w:szCs w:val="28"/>
        </w:rPr>
        <w:t>СибУП</w:t>
      </w:r>
      <w:r w:rsidR="000D21D3" w:rsidRPr="004C5A4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0D21D3" w:rsidRPr="004C5A41">
        <w:rPr>
          <w:rFonts w:ascii="Times New Roman" w:hAnsi="Times New Roman" w:cs="Times New Roman"/>
          <w:sz w:val="28"/>
          <w:szCs w:val="28"/>
        </w:rPr>
        <w:t>. – Новосибирск, 2011. – 17 с.</w:t>
      </w:r>
    </w:p>
    <w:p w:rsidR="004C5A41" w:rsidRPr="004C5A41" w:rsidRDefault="007D6E4B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hyperlink r:id="rId14" w:history="1">
        <w:proofErr w:type="spellStart"/>
        <w:r w:rsidR="00716108" w:rsidRPr="004C5A41">
          <w:rPr>
            <w:rStyle w:val="ae"/>
            <w:b w:val="0"/>
            <w:color w:val="auto"/>
            <w:sz w:val="28"/>
            <w:szCs w:val="28"/>
            <w:u w:val="none"/>
          </w:rPr>
          <w:t>Палаксова</w:t>
        </w:r>
        <w:proofErr w:type="spellEnd"/>
        <w:r w:rsidR="00716108" w:rsidRPr="004C5A41">
          <w:rPr>
            <w:rStyle w:val="ae"/>
            <w:b w:val="0"/>
            <w:color w:val="auto"/>
            <w:sz w:val="28"/>
            <w:szCs w:val="28"/>
            <w:u w:val="none"/>
          </w:rPr>
          <w:t xml:space="preserve"> Нина Николаевна</w:t>
        </w:r>
      </w:hyperlink>
      <w:r w:rsidR="00716108" w:rsidRPr="004C5A41">
        <w:rPr>
          <w:b w:val="0"/>
          <w:sz w:val="28"/>
          <w:szCs w:val="28"/>
        </w:rPr>
        <w:t xml:space="preserve">, </w:t>
      </w:r>
      <w:hyperlink r:id="rId15" w:history="1">
        <w:r w:rsidR="00716108" w:rsidRPr="004C5A41">
          <w:rPr>
            <w:rStyle w:val="ae"/>
            <w:b w:val="0"/>
            <w:color w:val="auto"/>
            <w:sz w:val="28"/>
            <w:szCs w:val="28"/>
            <w:u w:val="none"/>
          </w:rPr>
          <w:t xml:space="preserve">Сафина </w:t>
        </w:r>
        <w:proofErr w:type="spellStart"/>
        <w:r w:rsidR="00716108" w:rsidRPr="004C5A41">
          <w:rPr>
            <w:rStyle w:val="ae"/>
            <w:b w:val="0"/>
            <w:color w:val="auto"/>
            <w:sz w:val="28"/>
            <w:szCs w:val="28"/>
            <w:u w:val="none"/>
          </w:rPr>
          <w:t>Зиля</w:t>
        </w:r>
        <w:proofErr w:type="spellEnd"/>
        <w:r w:rsidR="00716108" w:rsidRPr="004C5A41">
          <w:rPr>
            <w:rStyle w:val="ae"/>
            <w:b w:val="0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16108" w:rsidRPr="004C5A41">
          <w:rPr>
            <w:rStyle w:val="ae"/>
            <w:b w:val="0"/>
            <w:color w:val="auto"/>
            <w:sz w:val="28"/>
            <w:szCs w:val="28"/>
            <w:u w:val="none"/>
          </w:rPr>
          <w:t>Забировна</w:t>
        </w:r>
        <w:proofErr w:type="spellEnd"/>
      </w:hyperlink>
      <w:r w:rsidR="00716108" w:rsidRPr="004C5A41">
        <w:rPr>
          <w:b w:val="0"/>
          <w:sz w:val="28"/>
          <w:szCs w:val="28"/>
        </w:rPr>
        <w:t xml:space="preserve"> </w:t>
      </w:r>
      <w:r w:rsidR="00716108" w:rsidRPr="004C5A41">
        <w:rPr>
          <w:b w:val="0"/>
          <w:bCs/>
          <w:sz w:val="28"/>
          <w:szCs w:val="28"/>
        </w:rPr>
        <w:t xml:space="preserve"> </w:t>
      </w:r>
      <w:proofErr w:type="gramStart"/>
      <w:r w:rsidR="00716108" w:rsidRPr="004C5A41">
        <w:rPr>
          <w:b w:val="0"/>
          <w:bCs/>
          <w:sz w:val="28"/>
          <w:szCs w:val="28"/>
        </w:rPr>
        <w:t>Экономические</w:t>
      </w:r>
      <w:proofErr w:type="gramEnd"/>
      <w:r w:rsidR="00716108" w:rsidRPr="004C5A41">
        <w:rPr>
          <w:b w:val="0"/>
          <w:bCs/>
          <w:sz w:val="28"/>
          <w:szCs w:val="28"/>
        </w:rPr>
        <w:t xml:space="preserve">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bCs/>
          <w:sz w:val="28"/>
          <w:szCs w:val="28"/>
        </w:rPr>
        <w:t>науки: УЧЕТ МАТЕРИАЛОВ В БУХГАЛТЕРИИ</w:t>
      </w:r>
      <w:r w:rsidRPr="004C5A41">
        <w:rPr>
          <w:rFonts w:ascii="Times New Roman" w:hAnsi="Times New Roman" w:cs="Times New Roman"/>
          <w:sz w:val="28"/>
          <w:szCs w:val="28"/>
        </w:rPr>
        <w:t>-</w:t>
      </w:r>
      <w:hyperlink r:id="rId16" w:history="1">
        <w:r w:rsidRPr="004C5A4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№29-1</w:t>
        </w:r>
      </w:hyperlink>
      <w:r w:rsidRPr="004C5A41">
        <w:rPr>
          <w:rFonts w:ascii="Times New Roman" w:hAnsi="Times New Roman" w:cs="Times New Roman"/>
          <w:sz w:val="28"/>
          <w:szCs w:val="28"/>
        </w:rPr>
        <w:t>,</w:t>
      </w:r>
      <w:r w:rsidRPr="004C5A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D21D3" w:rsidRPr="004C5A41">
        <w:rPr>
          <w:rFonts w:ascii="Times New Roman" w:hAnsi="Times New Roman" w:cs="Times New Roman"/>
          <w:sz w:val="28"/>
          <w:szCs w:val="28"/>
        </w:rPr>
        <w:t>22.12.2014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color w:val="000000"/>
          <w:sz w:val="28"/>
          <w:szCs w:val="28"/>
        </w:rPr>
        <w:t xml:space="preserve">Подольский В.И., Савин А.А. Аудит. - 4-е изд., </w:t>
      </w:r>
      <w:proofErr w:type="gramStart"/>
      <w:r w:rsidRPr="004C5A41">
        <w:rPr>
          <w:b w:val="0"/>
          <w:color w:val="000000"/>
          <w:sz w:val="28"/>
          <w:szCs w:val="28"/>
        </w:rPr>
        <w:t>дополненное</w:t>
      </w:r>
      <w:proofErr w:type="gramEnd"/>
      <w:r w:rsidRPr="004C5A41">
        <w:rPr>
          <w:b w:val="0"/>
          <w:color w:val="000000"/>
          <w:sz w:val="28"/>
          <w:szCs w:val="28"/>
        </w:rPr>
        <w:t xml:space="preserve"> и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color w:val="000000"/>
          <w:sz w:val="28"/>
          <w:szCs w:val="28"/>
        </w:rPr>
        <w:t xml:space="preserve">переработанное. - М.: </w:t>
      </w:r>
      <w:proofErr w:type="spellStart"/>
      <w:r w:rsidRPr="004C5A41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4C5A41">
        <w:rPr>
          <w:rFonts w:ascii="Times New Roman" w:hAnsi="Times New Roman" w:cs="Times New Roman"/>
          <w:color w:val="000000"/>
          <w:sz w:val="28"/>
          <w:szCs w:val="28"/>
        </w:rPr>
        <w:t>, 2013г. – 592 с.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color w:val="000000"/>
          <w:sz w:val="28"/>
          <w:szCs w:val="28"/>
        </w:rPr>
        <w:t xml:space="preserve">Подольский, В.И. [и др.] Международные и внутрифирменные стандарты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color w:val="000000"/>
          <w:sz w:val="28"/>
          <w:szCs w:val="28"/>
        </w:rPr>
        <w:t>аудиторской деятельности : учеб. пособие</w:t>
      </w:r>
      <w:proofErr w:type="gramStart"/>
      <w:r w:rsidRPr="004C5A41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4C5A41">
        <w:rPr>
          <w:rFonts w:ascii="Times New Roman" w:hAnsi="Times New Roman" w:cs="Times New Roman"/>
          <w:color w:val="000000"/>
          <w:sz w:val="28"/>
          <w:szCs w:val="28"/>
        </w:rPr>
        <w:t>од ред. проф. В.И. Подольского. – М.</w:t>
      </w:r>
      <w:proofErr w:type="gramStart"/>
      <w:r w:rsidRPr="004C5A4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C5A41">
        <w:rPr>
          <w:rFonts w:ascii="Times New Roman" w:hAnsi="Times New Roman" w:cs="Times New Roman"/>
          <w:color w:val="000000"/>
          <w:sz w:val="28"/>
          <w:szCs w:val="28"/>
        </w:rPr>
        <w:t xml:space="preserve"> Вузовский учебник, 200</w:t>
      </w:r>
      <w:r w:rsidR="00AC0871" w:rsidRPr="004C5A4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C5A41">
        <w:rPr>
          <w:rFonts w:ascii="Times New Roman" w:hAnsi="Times New Roman" w:cs="Times New Roman"/>
          <w:color w:val="000000"/>
          <w:sz w:val="28"/>
          <w:szCs w:val="28"/>
        </w:rPr>
        <w:t>.– 302 с.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proofErr w:type="spellStart"/>
      <w:r w:rsidRPr="004C5A41">
        <w:rPr>
          <w:b w:val="0"/>
          <w:sz w:val="28"/>
          <w:szCs w:val="28"/>
        </w:rPr>
        <w:t>Рогуленко</w:t>
      </w:r>
      <w:proofErr w:type="spellEnd"/>
      <w:r w:rsidRPr="004C5A41">
        <w:rPr>
          <w:b w:val="0"/>
          <w:sz w:val="28"/>
          <w:szCs w:val="28"/>
        </w:rPr>
        <w:t xml:space="preserve"> Т.М. Аудит. Учебник/Т.М. </w:t>
      </w:r>
      <w:proofErr w:type="spellStart"/>
      <w:r w:rsidRPr="004C5A41">
        <w:rPr>
          <w:b w:val="0"/>
          <w:sz w:val="28"/>
          <w:szCs w:val="28"/>
        </w:rPr>
        <w:t>Ро</w:t>
      </w:r>
      <w:r w:rsidR="000D21D3" w:rsidRPr="004C5A41">
        <w:rPr>
          <w:b w:val="0"/>
          <w:sz w:val="28"/>
          <w:szCs w:val="28"/>
        </w:rPr>
        <w:t>гуленко</w:t>
      </w:r>
      <w:proofErr w:type="spellEnd"/>
      <w:r w:rsidR="000D21D3" w:rsidRPr="004C5A41">
        <w:rPr>
          <w:b w:val="0"/>
          <w:sz w:val="28"/>
          <w:szCs w:val="28"/>
        </w:rPr>
        <w:t>. – М.:  </w:t>
      </w:r>
      <w:proofErr w:type="spellStart"/>
      <w:r w:rsidR="000D21D3" w:rsidRPr="004C5A41">
        <w:rPr>
          <w:b w:val="0"/>
          <w:sz w:val="28"/>
          <w:szCs w:val="28"/>
        </w:rPr>
        <w:t>КноРус</w:t>
      </w:r>
      <w:proofErr w:type="spellEnd"/>
      <w:r w:rsidR="000D21D3" w:rsidRPr="004C5A41">
        <w:rPr>
          <w:b w:val="0"/>
          <w:sz w:val="28"/>
          <w:szCs w:val="28"/>
        </w:rPr>
        <w:t>, 2014. —</w:t>
      </w:r>
    </w:p>
    <w:p w:rsidR="00716108" w:rsidRPr="004C5A41" w:rsidRDefault="000D21D3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sz w:val="28"/>
          <w:szCs w:val="28"/>
        </w:rPr>
        <w:t>432 с.</w:t>
      </w:r>
    </w:p>
    <w:p w:rsidR="00716108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proofErr w:type="spellStart"/>
      <w:r w:rsidRPr="004C5A41">
        <w:rPr>
          <w:b w:val="0"/>
          <w:sz w:val="28"/>
          <w:szCs w:val="28"/>
        </w:rPr>
        <w:t>Рогуленко</w:t>
      </w:r>
      <w:proofErr w:type="spellEnd"/>
      <w:r w:rsidRPr="004C5A41">
        <w:rPr>
          <w:b w:val="0"/>
          <w:sz w:val="28"/>
          <w:szCs w:val="28"/>
        </w:rPr>
        <w:t xml:space="preserve"> Т.М. Основы аудита/Т.М. </w:t>
      </w:r>
      <w:proofErr w:type="spellStart"/>
      <w:r w:rsidRPr="004C5A41">
        <w:rPr>
          <w:b w:val="0"/>
          <w:sz w:val="28"/>
          <w:szCs w:val="28"/>
        </w:rPr>
        <w:t>Р</w:t>
      </w:r>
      <w:r w:rsidR="000D21D3" w:rsidRPr="004C5A41">
        <w:rPr>
          <w:b w:val="0"/>
          <w:sz w:val="28"/>
          <w:szCs w:val="28"/>
        </w:rPr>
        <w:t>огуленко</w:t>
      </w:r>
      <w:proofErr w:type="spellEnd"/>
      <w:r w:rsidR="000D21D3" w:rsidRPr="004C5A41">
        <w:rPr>
          <w:b w:val="0"/>
          <w:sz w:val="28"/>
          <w:szCs w:val="28"/>
        </w:rPr>
        <w:t xml:space="preserve">. – М.: Флинта, 2013. </w:t>
      </w:r>
      <w:r w:rsidR="000D21D3" w:rsidRPr="004C5A41">
        <w:rPr>
          <w:sz w:val="28"/>
          <w:szCs w:val="28"/>
        </w:rPr>
        <w:t>-</w:t>
      </w:r>
      <w:r w:rsidR="000D21D3" w:rsidRPr="004C5A41">
        <w:rPr>
          <w:b w:val="0"/>
          <w:sz w:val="28"/>
          <w:szCs w:val="28"/>
        </w:rPr>
        <w:t>672 с.</w:t>
      </w:r>
    </w:p>
    <w:p w:rsidR="00716108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sz w:val="28"/>
          <w:szCs w:val="28"/>
        </w:rPr>
        <w:t>Савин А.А. Аудит/А.А. Савин. – М.: Инфра-М, 2013. -</w:t>
      </w:r>
      <w:r w:rsidR="000D21D3" w:rsidRPr="004C5A41">
        <w:rPr>
          <w:b w:val="0"/>
          <w:sz w:val="28"/>
          <w:szCs w:val="28"/>
        </w:rPr>
        <w:t xml:space="preserve">512 с. 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proofErr w:type="spellStart"/>
      <w:r w:rsidRPr="004C5A41">
        <w:rPr>
          <w:b w:val="0"/>
          <w:sz w:val="28"/>
          <w:szCs w:val="28"/>
          <w:shd w:val="clear" w:color="auto" w:fill="FFFFFF"/>
        </w:rPr>
        <w:t>Спесивцева</w:t>
      </w:r>
      <w:proofErr w:type="spellEnd"/>
      <w:r w:rsidRPr="004C5A41">
        <w:rPr>
          <w:b w:val="0"/>
          <w:sz w:val="28"/>
          <w:szCs w:val="28"/>
          <w:shd w:val="clear" w:color="auto" w:fill="FFFFFF"/>
        </w:rPr>
        <w:t xml:space="preserve"> А. Л. Особенности аудита </w:t>
      </w:r>
      <w:proofErr w:type="gramStart"/>
      <w:r w:rsidRPr="004C5A41">
        <w:rPr>
          <w:b w:val="0"/>
          <w:sz w:val="28"/>
          <w:szCs w:val="28"/>
          <w:shd w:val="clear" w:color="auto" w:fill="FFFFFF"/>
        </w:rPr>
        <w:t>материально-производственных</w:t>
      </w:r>
      <w:proofErr w:type="gramEnd"/>
      <w:r w:rsidRPr="004C5A41">
        <w:rPr>
          <w:b w:val="0"/>
          <w:sz w:val="28"/>
          <w:szCs w:val="28"/>
          <w:shd w:val="clear" w:color="auto" w:fill="FFFFFF"/>
        </w:rPr>
        <w:t xml:space="preserve">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41">
        <w:rPr>
          <w:rFonts w:ascii="Times New Roman" w:hAnsi="Times New Roman" w:cs="Times New Roman"/>
          <w:sz w:val="28"/>
          <w:szCs w:val="28"/>
          <w:shd w:val="clear" w:color="auto" w:fill="FFFFFF"/>
        </w:rPr>
        <w:t>запасов // Молодой ученый. — 2015. — №11. — С. 990-992.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rStyle w:val="a4"/>
          <w:b w:val="0"/>
          <w:i w:val="0"/>
          <w:iCs w:val="0"/>
          <w:sz w:val="28"/>
          <w:szCs w:val="28"/>
        </w:rPr>
      </w:pPr>
      <w:r w:rsidRPr="004C5A41">
        <w:rPr>
          <w:rStyle w:val="a4"/>
          <w:b w:val="0"/>
          <w:i w:val="0"/>
          <w:sz w:val="28"/>
          <w:szCs w:val="28"/>
        </w:rPr>
        <w:t xml:space="preserve">Стоянова Е.С. Финансовый менеджмент: теория и практика: Учебник/ Е.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4C5A41">
        <w:rPr>
          <w:rStyle w:val="a4"/>
          <w:rFonts w:ascii="Times New Roman" w:hAnsi="Times New Roman" w:cs="Times New Roman"/>
          <w:i w:val="0"/>
          <w:sz w:val="28"/>
          <w:szCs w:val="28"/>
        </w:rPr>
        <w:t>С. Стоянова – Моск</w:t>
      </w:r>
      <w:r w:rsidR="000D21D3" w:rsidRPr="004C5A41">
        <w:rPr>
          <w:rStyle w:val="a4"/>
          <w:rFonts w:ascii="Times New Roman" w:hAnsi="Times New Roman" w:cs="Times New Roman"/>
          <w:i w:val="0"/>
          <w:sz w:val="28"/>
          <w:szCs w:val="28"/>
        </w:rPr>
        <w:t>ва: Перспектива, 2010. - 340 с.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proofErr w:type="spellStart"/>
      <w:r w:rsidRPr="004C5A41">
        <w:rPr>
          <w:b w:val="0"/>
          <w:color w:val="000000"/>
          <w:sz w:val="28"/>
          <w:szCs w:val="28"/>
          <w:shd w:val="clear" w:color="auto" w:fill="FFFFFF"/>
        </w:rPr>
        <w:lastRenderedPageBreak/>
        <w:t>Суйц</w:t>
      </w:r>
      <w:proofErr w:type="spellEnd"/>
      <w:r w:rsidRPr="004C5A41">
        <w:rPr>
          <w:b w:val="0"/>
          <w:color w:val="000000"/>
          <w:sz w:val="28"/>
          <w:szCs w:val="28"/>
          <w:shd w:val="clear" w:color="auto" w:fill="FFFFFF"/>
        </w:rPr>
        <w:t xml:space="preserve"> В.П. Аудит: общий, банковский и налоговой: учеб</w:t>
      </w:r>
      <w:proofErr w:type="gramStart"/>
      <w:r w:rsidRPr="004C5A41">
        <w:rPr>
          <w:b w:val="0"/>
          <w:color w:val="000000"/>
          <w:sz w:val="28"/>
          <w:szCs w:val="28"/>
          <w:shd w:val="clear" w:color="auto" w:fill="FFFFFF"/>
        </w:rPr>
        <w:t>.</w:t>
      </w:r>
      <w:proofErr w:type="gramEnd"/>
      <w:r w:rsidRPr="004C5A41">
        <w:rPr>
          <w:b w:val="0"/>
          <w:color w:val="000000"/>
          <w:sz w:val="28"/>
          <w:szCs w:val="28"/>
          <w:shd w:val="clear" w:color="auto" w:fill="FFFFFF"/>
        </w:rPr>
        <w:t xml:space="preserve"> / </w:t>
      </w:r>
      <w:proofErr w:type="gramStart"/>
      <w:r w:rsidRPr="004C5A41">
        <w:rPr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4C5A41">
        <w:rPr>
          <w:b w:val="0"/>
          <w:color w:val="000000"/>
          <w:sz w:val="28"/>
          <w:szCs w:val="28"/>
          <w:shd w:val="clear" w:color="auto" w:fill="FFFFFF"/>
        </w:rPr>
        <w:t xml:space="preserve">од. ред. В.П.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Суйца</w:t>
      </w:r>
      <w:proofErr w:type="spellEnd"/>
      <w:r w:rsidRPr="004C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2-е изд. – М.</w:t>
      </w:r>
      <w:proofErr w:type="gramStart"/>
      <w:r w:rsidRPr="004C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C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ИНФРА-М, 2005. – 67 с.</w:t>
      </w:r>
    </w:p>
    <w:p w:rsidR="004C5A41" w:rsidRPr="004C5A41" w:rsidRDefault="00370744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sz w:val="28"/>
          <w:szCs w:val="28"/>
        </w:rPr>
        <w:t xml:space="preserve">Учет переработки лома черных металлов </w:t>
      </w:r>
      <w:proofErr w:type="gramStart"/>
      <w:r w:rsidRPr="004C5A41">
        <w:rPr>
          <w:b w:val="0"/>
          <w:sz w:val="28"/>
          <w:szCs w:val="28"/>
        </w:rPr>
        <w:t>в</w:t>
      </w:r>
      <w:proofErr w:type="gramEnd"/>
      <w:r w:rsidRPr="004C5A41">
        <w:rPr>
          <w:b w:val="0"/>
          <w:sz w:val="28"/>
          <w:szCs w:val="28"/>
        </w:rPr>
        <w:t xml:space="preserve"> специализированных </w:t>
      </w:r>
    </w:p>
    <w:p w:rsidR="00716108" w:rsidRPr="004C5A41" w:rsidRDefault="00370744" w:rsidP="004C5A41">
      <w:pPr>
        <w:spacing w:after="0" w:line="360" w:lineRule="auto"/>
        <w:ind w:left="6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A41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716108" w:rsidRPr="004C5A41">
        <w:rPr>
          <w:rFonts w:ascii="Times New Roman" w:hAnsi="Times New Roman" w:cs="Times New Roman"/>
          <w:sz w:val="28"/>
          <w:szCs w:val="28"/>
        </w:rPr>
        <w:t xml:space="preserve">. [Электронный ресурс] / </w:t>
      </w:r>
      <w:proofErr w:type="spellStart"/>
      <w:r w:rsidR="00716108" w:rsidRPr="004C5A41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="00716108" w:rsidRPr="004C5A41">
        <w:rPr>
          <w:rFonts w:ascii="Times New Roman" w:hAnsi="Times New Roman" w:cs="Times New Roman"/>
          <w:sz w:val="28"/>
          <w:szCs w:val="28"/>
        </w:rPr>
        <w:t xml:space="preserve">. Е.Г., </w:t>
      </w:r>
      <w:proofErr w:type="spellStart"/>
      <w:r w:rsidR="00716108" w:rsidRPr="004C5A41">
        <w:rPr>
          <w:rFonts w:ascii="Times New Roman" w:hAnsi="Times New Roman" w:cs="Times New Roman"/>
          <w:sz w:val="28"/>
          <w:szCs w:val="28"/>
        </w:rPr>
        <w:t>Урсова</w:t>
      </w:r>
      <w:proofErr w:type="spellEnd"/>
      <w:r w:rsidR="00716108" w:rsidRPr="004C5A41">
        <w:rPr>
          <w:rFonts w:ascii="Times New Roman" w:hAnsi="Times New Roman" w:cs="Times New Roman"/>
          <w:sz w:val="28"/>
          <w:szCs w:val="28"/>
        </w:rPr>
        <w:t>. А.А.. Электрон</w:t>
      </w:r>
      <w:proofErr w:type="gramStart"/>
      <w:r w:rsidR="00716108" w:rsidRPr="004C5A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6108" w:rsidRPr="004C5A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6108" w:rsidRPr="004C5A4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16108" w:rsidRPr="004C5A41">
        <w:rPr>
          <w:rFonts w:ascii="Times New Roman" w:hAnsi="Times New Roman" w:cs="Times New Roman"/>
          <w:sz w:val="28"/>
          <w:szCs w:val="28"/>
        </w:rPr>
        <w:t>ан. // Вестник Омского университета серия "Эконо</w:t>
      </w:r>
      <w:r w:rsidR="000D21D3" w:rsidRPr="004C5A41">
        <w:rPr>
          <w:rFonts w:ascii="Times New Roman" w:hAnsi="Times New Roman" w:cs="Times New Roman"/>
          <w:sz w:val="28"/>
          <w:szCs w:val="28"/>
        </w:rPr>
        <w:t>мика". — 2015. — № 1. С. 48-53.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color w:val="000000"/>
          <w:sz w:val="28"/>
          <w:szCs w:val="28"/>
        </w:rPr>
        <w:t xml:space="preserve">Черников, И.С. Бухгалтерский учет и анализ: учебник/ И.С. Черников. </w:t>
      </w:r>
      <w:r w:rsidR="004C5A41" w:rsidRPr="004C5A41">
        <w:rPr>
          <w:b w:val="0"/>
          <w:color w:val="000000"/>
          <w:sz w:val="28"/>
          <w:szCs w:val="28"/>
        </w:rPr>
        <w:t>–</w:t>
      </w:r>
      <w:r w:rsidRPr="004C5A41">
        <w:rPr>
          <w:b w:val="0"/>
          <w:color w:val="000000"/>
          <w:sz w:val="28"/>
          <w:szCs w:val="28"/>
        </w:rPr>
        <w:t xml:space="preserve">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4C5A41">
        <w:rPr>
          <w:rFonts w:ascii="Times New Roman" w:hAnsi="Times New Roman" w:cs="Times New Roman"/>
          <w:color w:val="000000"/>
          <w:sz w:val="28"/>
          <w:szCs w:val="28"/>
        </w:rPr>
        <w:t xml:space="preserve">Москва: </w:t>
      </w:r>
      <w:proofErr w:type="spellStart"/>
      <w:r w:rsidRPr="004C5A41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4C5A41">
        <w:rPr>
          <w:rFonts w:ascii="Times New Roman" w:hAnsi="Times New Roman" w:cs="Times New Roman"/>
          <w:color w:val="000000"/>
          <w:sz w:val="28"/>
          <w:szCs w:val="28"/>
        </w:rPr>
        <w:t>, 20</w:t>
      </w:r>
      <w:r w:rsidR="00AC0871" w:rsidRPr="004C5A41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4C5A41">
        <w:rPr>
          <w:rFonts w:ascii="Times New Roman" w:hAnsi="Times New Roman" w:cs="Times New Roman"/>
          <w:color w:val="000000"/>
          <w:sz w:val="28"/>
          <w:szCs w:val="28"/>
        </w:rPr>
        <w:t>.- 352с.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rStyle w:val="a4"/>
          <w:b w:val="0"/>
          <w:i w:val="0"/>
          <w:iCs w:val="0"/>
          <w:sz w:val="28"/>
          <w:szCs w:val="28"/>
        </w:rPr>
      </w:pPr>
      <w:r w:rsidRPr="004C5A41">
        <w:rPr>
          <w:rStyle w:val="a4"/>
          <w:b w:val="0"/>
          <w:i w:val="0"/>
          <w:color w:val="000000"/>
          <w:sz w:val="28"/>
          <w:szCs w:val="28"/>
        </w:rPr>
        <w:t xml:space="preserve">Экономика промышленного предприятия, учебник для ВУЗов/ Н. Л.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4C5A4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Зайцев – 2-е изд. -20</w:t>
      </w:r>
      <w:r w:rsidR="009D5D23" w:rsidRPr="004C5A4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10</w:t>
      </w:r>
      <w:r w:rsidRPr="004C5A4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. – 287 с.</w:t>
      </w:r>
    </w:p>
    <w:p w:rsidR="00716108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rStyle w:val="a4"/>
          <w:b w:val="0"/>
          <w:i w:val="0"/>
          <w:iCs w:val="0"/>
          <w:sz w:val="28"/>
          <w:szCs w:val="28"/>
        </w:rPr>
      </w:pPr>
      <w:r w:rsidRPr="004C5A41">
        <w:rPr>
          <w:b w:val="0"/>
          <w:sz w:val="28"/>
          <w:szCs w:val="28"/>
        </w:rPr>
        <w:t xml:space="preserve">Электронный ресурс Бухучет ИНФО </w:t>
      </w:r>
      <w:hyperlink r:id="rId17" w:history="1">
        <w:r w:rsidRPr="004C5A41">
          <w:rPr>
            <w:rStyle w:val="ae"/>
            <w:b w:val="0"/>
            <w:color w:val="auto"/>
            <w:sz w:val="28"/>
            <w:szCs w:val="28"/>
            <w:u w:val="none"/>
          </w:rPr>
          <w:t>http://buhuchet-info.ru</w:t>
        </w:r>
      </w:hyperlink>
      <w:r w:rsidRPr="004C5A41">
        <w:rPr>
          <w:b w:val="0"/>
          <w:sz w:val="28"/>
          <w:szCs w:val="28"/>
        </w:rPr>
        <w:t xml:space="preserve"> 2017</w:t>
      </w:r>
    </w:p>
    <w:p w:rsidR="00716108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sz w:val="28"/>
          <w:szCs w:val="28"/>
        </w:rPr>
        <w:t xml:space="preserve">Электронный ресурс Учет материалов http://www.glavbukh.ru, </w:t>
      </w:r>
      <w:r w:rsidRPr="004C5A41">
        <w:rPr>
          <w:b w:val="0"/>
          <w:sz w:val="28"/>
          <w:szCs w:val="28"/>
          <w:shd w:val="clear" w:color="auto" w:fill="FFFFFF"/>
        </w:rPr>
        <w:t>30.11.2015</w:t>
      </w:r>
    </w:p>
    <w:p w:rsidR="004C5A41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rStyle w:val="af"/>
          <w:bCs w:val="0"/>
          <w:sz w:val="28"/>
          <w:szCs w:val="28"/>
        </w:rPr>
      </w:pPr>
      <w:r w:rsidRPr="004C5A41">
        <w:rPr>
          <w:b w:val="0"/>
          <w:color w:val="000000"/>
          <w:sz w:val="28"/>
          <w:szCs w:val="28"/>
        </w:rPr>
        <w:t xml:space="preserve">Электронный ресурс </w:t>
      </w:r>
      <w:hyperlink r:id="rId18" w:history="1">
        <w:r w:rsidRPr="004C5A41">
          <w:rPr>
            <w:rStyle w:val="ae"/>
            <w:b w:val="0"/>
            <w:color w:val="auto"/>
            <w:sz w:val="28"/>
            <w:szCs w:val="28"/>
            <w:u w:val="none"/>
            <w:shd w:val="clear" w:color="auto" w:fill="FFFFFF"/>
          </w:rPr>
          <w:t>http://www.glavbukh.ru</w:t>
        </w:r>
      </w:hyperlink>
      <w:r w:rsidRPr="004C5A41">
        <w:rPr>
          <w:b w:val="0"/>
          <w:sz w:val="28"/>
          <w:szCs w:val="28"/>
          <w:shd w:val="clear" w:color="auto" w:fill="FFFFFF"/>
        </w:rPr>
        <w:t>,</w:t>
      </w:r>
      <w:r w:rsidRPr="004C5A41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4C5A41">
        <w:rPr>
          <w:rStyle w:val="af"/>
          <w:color w:val="000000"/>
          <w:sz w:val="28"/>
          <w:szCs w:val="28"/>
          <w:shd w:val="clear" w:color="auto" w:fill="FFFFFF"/>
        </w:rPr>
        <w:t xml:space="preserve">Сергей </w:t>
      </w:r>
    </w:p>
    <w:p w:rsidR="00716108" w:rsidRPr="004C5A41" w:rsidRDefault="00716108" w:rsidP="004C5A41">
      <w:pPr>
        <w:spacing w:after="0" w:line="360" w:lineRule="auto"/>
        <w:ind w:left="66" w:right="-1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4C5A41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Разгулин</w:t>
      </w:r>
      <w:proofErr w:type="spellEnd"/>
      <w:r w:rsidRPr="004C5A41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4C5A41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4C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действительный государственный советник РФ 3-го класса-2013</w:t>
      </w:r>
    </w:p>
    <w:p w:rsidR="00716108" w:rsidRPr="004C5A41" w:rsidRDefault="00716108" w:rsidP="004C5A41">
      <w:pPr>
        <w:pStyle w:val="ad"/>
        <w:numPr>
          <w:ilvl w:val="0"/>
          <w:numId w:val="44"/>
        </w:numPr>
        <w:spacing w:line="360" w:lineRule="auto"/>
        <w:ind w:left="426" w:right="-1"/>
        <w:jc w:val="both"/>
        <w:rPr>
          <w:b w:val="0"/>
          <w:sz w:val="28"/>
          <w:szCs w:val="28"/>
        </w:rPr>
      </w:pPr>
      <w:r w:rsidRPr="004C5A41">
        <w:rPr>
          <w:b w:val="0"/>
          <w:sz w:val="28"/>
          <w:szCs w:val="28"/>
        </w:rPr>
        <w:t>Электронный рес</w:t>
      </w:r>
      <w:r w:rsidR="000D21D3" w:rsidRPr="004C5A41">
        <w:rPr>
          <w:b w:val="0"/>
          <w:sz w:val="28"/>
          <w:szCs w:val="28"/>
        </w:rPr>
        <w:t>урс http://eurotechmet.ru 2017</w:t>
      </w:r>
    </w:p>
    <w:p w:rsidR="004A2ED2" w:rsidRPr="004A2ED2" w:rsidRDefault="004A2ED2" w:rsidP="00ED4FB7">
      <w:pPr>
        <w:pStyle w:val="ad"/>
        <w:spacing w:line="360" w:lineRule="auto"/>
        <w:ind w:left="-142" w:right="-1"/>
        <w:jc w:val="both"/>
        <w:rPr>
          <w:b w:val="0"/>
          <w:sz w:val="28"/>
          <w:szCs w:val="28"/>
        </w:rPr>
      </w:pPr>
      <w:r w:rsidRPr="004A2ED2">
        <w:rPr>
          <w:b w:val="0"/>
          <w:sz w:val="28"/>
          <w:szCs w:val="28"/>
        </w:rPr>
        <w:br/>
      </w:r>
    </w:p>
    <w:p w:rsidR="004A2ED2" w:rsidRDefault="004A2ED2" w:rsidP="000D21D3">
      <w:pPr>
        <w:spacing w:after="0" w:line="360" w:lineRule="auto"/>
        <w:ind w:left="0" w:right="-5" w:firstLine="709"/>
        <w:rPr>
          <w:rFonts w:ascii="Times New Roman" w:eastAsia="Calibri" w:hAnsi="Times New Roman" w:cs="Times New Roman"/>
          <w:sz w:val="28"/>
          <w:szCs w:val="28"/>
        </w:rPr>
      </w:pPr>
    </w:p>
    <w:p w:rsidR="00E374AF" w:rsidRPr="00DB4205" w:rsidRDefault="00E374AF" w:rsidP="00513E90">
      <w:pPr>
        <w:ind w:left="0"/>
        <w:rPr>
          <w:rFonts w:ascii="Times New Roman" w:eastAsia="Calibri" w:hAnsi="Times New Roman" w:cs="Times New Roman"/>
          <w:sz w:val="28"/>
          <w:szCs w:val="28"/>
        </w:rPr>
      </w:pPr>
    </w:p>
    <w:sectPr w:rsidR="00E374AF" w:rsidRPr="00DB4205" w:rsidSect="00686912">
      <w:headerReference w:type="default" r:id="rId19"/>
      <w:pgSz w:w="11906" w:h="16838"/>
      <w:pgMar w:top="1134" w:right="707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12" w:rsidRDefault="00686912" w:rsidP="00030FA6">
      <w:pPr>
        <w:spacing w:after="0" w:line="240" w:lineRule="auto"/>
      </w:pPr>
      <w:r>
        <w:separator/>
      </w:r>
    </w:p>
  </w:endnote>
  <w:endnote w:type="continuationSeparator" w:id="0">
    <w:p w:rsidR="00686912" w:rsidRDefault="00686912" w:rsidP="0003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etersburg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12" w:rsidRDefault="00686912" w:rsidP="00030FA6">
      <w:pPr>
        <w:spacing w:after="0" w:line="240" w:lineRule="auto"/>
      </w:pPr>
      <w:r>
        <w:separator/>
      </w:r>
    </w:p>
  </w:footnote>
  <w:footnote w:type="continuationSeparator" w:id="0">
    <w:p w:rsidR="00686912" w:rsidRDefault="00686912" w:rsidP="0003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9729"/>
      <w:docPartObj>
        <w:docPartGallery w:val="Page Numbers (Top of Page)"/>
        <w:docPartUnique/>
      </w:docPartObj>
    </w:sdtPr>
    <w:sdtEndPr/>
    <w:sdtContent>
      <w:p w:rsidR="00686912" w:rsidRDefault="00D93FC4" w:rsidP="00DB4205">
        <w:pPr>
          <w:pStyle w:val="a9"/>
          <w:ind w:left="0" w:right="-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E4B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686912" w:rsidRDefault="006869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592"/>
    <w:multiLevelType w:val="multilevel"/>
    <w:tmpl w:val="C3CA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92C1C"/>
    <w:multiLevelType w:val="hybridMultilevel"/>
    <w:tmpl w:val="D340F376"/>
    <w:lvl w:ilvl="0" w:tplc="1FA2D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1142D"/>
    <w:multiLevelType w:val="hybridMultilevel"/>
    <w:tmpl w:val="2206A1B4"/>
    <w:lvl w:ilvl="0" w:tplc="12C2E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C6E2988">
      <w:numFmt w:val="none"/>
      <w:lvlText w:val=""/>
      <w:lvlJc w:val="left"/>
      <w:pPr>
        <w:tabs>
          <w:tab w:val="num" w:pos="360"/>
        </w:tabs>
      </w:pPr>
    </w:lvl>
    <w:lvl w:ilvl="2" w:tplc="B944D8A0">
      <w:numFmt w:val="none"/>
      <w:lvlText w:val=""/>
      <w:lvlJc w:val="left"/>
      <w:pPr>
        <w:tabs>
          <w:tab w:val="num" w:pos="360"/>
        </w:tabs>
      </w:pPr>
    </w:lvl>
    <w:lvl w:ilvl="3" w:tplc="0C44FB7A">
      <w:numFmt w:val="none"/>
      <w:lvlText w:val=""/>
      <w:lvlJc w:val="left"/>
      <w:pPr>
        <w:tabs>
          <w:tab w:val="num" w:pos="360"/>
        </w:tabs>
      </w:pPr>
    </w:lvl>
    <w:lvl w:ilvl="4" w:tplc="3ACC2BB8">
      <w:numFmt w:val="none"/>
      <w:lvlText w:val=""/>
      <w:lvlJc w:val="left"/>
      <w:pPr>
        <w:tabs>
          <w:tab w:val="num" w:pos="360"/>
        </w:tabs>
      </w:pPr>
    </w:lvl>
    <w:lvl w:ilvl="5" w:tplc="A4D2B06A">
      <w:numFmt w:val="none"/>
      <w:lvlText w:val=""/>
      <w:lvlJc w:val="left"/>
      <w:pPr>
        <w:tabs>
          <w:tab w:val="num" w:pos="360"/>
        </w:tabs>
      </w:pPr>
    </w:lvl>
    <w:lvl w:ilvl="6" w:tplc="6CE4097A">
      <w:numFmt w:val="none"/>
      <w:lvlText w:val=""/>
      <w:lvlJc w:val="left"/>
      <w:pPr>
        <w:tabs>
          <w:tab w:val="num" w:pos="360"/>
        </w:tabs>
      </w:pPr>
    </w:lvl>
    <w:lvl w:ilvl="7" w:tplc="D0782886">
      <w:numFmt w:val="none"/>
      <w:lvlText w:val=""/>
      <w:lvlJc w:val="left"/>
      <w:pPr>
        <w:tabs>
          <w:tab w:val="num" w:pos="360"/>
        </w:tabs>
      </w:pPr>
    </w:lvl>
    <w:lvl w:ilvl="8" w:tplc="FA16E80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6B3ABB"/>
    <w:multiLevelType w:val="hybridMultilevel"/>
    <w:tmpl w:val="7C44E34E"/>
    <w:lvl w:ilvl="0" w:tplc="6BFC2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E0D1C"/>
    <w:multiLevelType w:val="hybridMultilevel"/>
    <w:tmpl w:val="19529CCC"/>
    <w:lvl w:ilvl="0" w:tplc="A5BCBF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914DA6"/>
    <w:multiLevelType w:val="multilevel"/>
    <w:tmpl w:val="1A18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913DBC"/>
    <w:multiLevelType w:val="multilevel"/>
    <w:tmpl w:val="3EC473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A04DD"/>
    <w:multiLevelType w:val="hybridMultilevel"/>
    <w:tmpl w:val="387404E4"/>
    <w:lvl w:ilvl="0" w:tplc="A5BCBF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54787A"/>
    <w:multiLevelType w:val="hybridMultilevel"/>
    <w:tmpl w:val="2CC4C3D8"/>
    <w:lvl w:ilvl="0" w:tplc="A5BCBF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D3232B"/>
    <w:multiLevelType w:val="multilevel"/>
    <w:tmpl w:val="CE3E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D40F05"/>
    <w:multiLevelType w:val="multilevel"/>
    <w:tmpl w:val="0548FF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B77C26"/>
    <w:multiLevelType w:val="hybridMultilevel"/>
    <w:tmpl w:val="27EA9FAA"/>
    <w:lvl w:ilvl="0" w:tplc="8DD803C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94AA2"/>
    <w:multiLevelType w:val="multilevel"/>
    <w:tmpl w:val="EAB23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004899"/>
    <w:multiLevelType w:val="multilevel"/>
    <w:tmpl w:val="CAC8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3F4225"/>
    <w:multiLevelType w:val="multilevel"/>
    <w:tmpl w:val="83A256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A27D44"/>
    <w:multiLevelType w:val="multilevel"/>
    <w:tmpl w:val="B83C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4017FB"/>
    <w:multiLevelType w:val="singleLevel"/>
    <w:tmpl w:val="5F129BAC"/>
    <w:lvl w:ilvl="0">
      <w:start w:val="1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7">
    <w:nsid w:val="338B27CD"/>
    <w:multiLevelType w:val="multilevel"/>
    <w:tmpl w:val="FEF6E7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403D54"/>
    <w:multiLevelType w:val="multilevel"/>
    <w:tmpl w:val="D9E6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7B482B"/>
    <w:multiLevelType w:val="hybridMultilevel"/>
    <w:tmpl w:val="D1C2A21A"/>
    <w:lvl w:ilvl="0" w:tplc="04190005">
      <w:start w:val="1"/>
      <w:numFmt w:val="bullet"/>
      <w:pStyle w:val="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6756E3"/>
    <w:multiLevelType w:val="multilevel"/>
    <w:tmpl w:val="24F8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093635"/>
    <w:multiLevelType w:val="hybridMultilevel"/>
    <w:tmpl w:val="3C2496D6"/>
    <w:lvl w:ilvl="0" w:tplc="A5BCBF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812749"/>
    <w:multiLevelType w:val="multilevel"/>
    <w:tmpl w:val="EF308D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940514"/>
    <w:multiLevelType w:val="hybridMultilevel"/>
    <w:tmpl w:val="260C0662"/>
    <w:lvl w:ilvl="0" w:tplc="A5BCBF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D7202AC"/>
    <w:multiLevelType w:val="hybridMultilevel"/>
    <w:tmpl w:val="4BCAE27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E401DB"/>
    <w:multiLevelType w:val="hybridMultilevel"/>
    <w:tmpl w:val="CDFCC1B4"/>
    <w:lvl w:ilvl="0" w:tplc="F07EDBF8">
      <w:start w:val="1"/>
      <w:numFmt w:val="bullet"/>
      <w:lvlText w:val=""/>
      <w:lvlJc w:val="left"/>
      <w:pPr>
        <w:tabs>
          <w:tab w:val="num" w:pos="900"/>
        </w:tabs>
        <w:ind w:left="824" w:hanging="284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3E47697E"/>
    <w:multiLevelType w:val="multilevel"/>
    <w:tmpl w:val="708415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D21746"/>
    <w:multiLevelType w:val="multilevel"/>
    <w:tmpl w:val="1B10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BF0F51"/>
    <w:multiLevelType w:val="multilevel"/>
    <w:tmpl w:val="B08C5EC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9">
    <w:nsid w:val="468F20BC"/>
    <w:multiLevelType w:val="multilevel"/>
    <w:tmpl w:val="EF2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0704D2"/>
    <w:multiLevelType w:val="multilevel"/>
    <w:tmpl w:val="585C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115B14"/>
    <w:multiLevelType w:val="hybridMultilevel"/>
    <w:tmpl w:val="983E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0C12B0"/>
    <w:multiLevelType w:val="multilevel"/>
    <w:tmpl w:val="17E2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6B20A2"/>
    <w:multiLevelType w:val="hybridMultilevel"/>
    <w:tmpl w:val="5C0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34892"/>
    <w:multiLevelType w:val="multilevel"/>
    <w:tmpl w:val="FEF6E7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362F0C"/>
    <w:multiLevelType w:val="hybridMultilevel"/>
    <w:tmpl w:val="0822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C73D2D"/>
    <w:multiLevelType w:val="multilevel"/>
    <w:tmpl w:val="8CD06C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F63C47"/>
    <w:multiLevelType w:val="multilevel"/>
    <w:tmpl w:val="5510D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C47864"/>
    <w:multiLevelType w:val="hybridMultilevel"/>
    <w:tmpl w:val="22E8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92542A"/>
    <w:multiLevelType w:val="hybridMultilevel"/>
    <w:tmpl w:val="D2189BB0"/>
    <w:lvl w:ilvl="0" w:tplc="AE28BBF8">
      <w:start w:val="1"/>
      <w:numFmt w:val="decimal"/>
      <w:lvlText w:val="%1."/>
      <w:lvlJc w:val="left"/>
      <w:pPr>
        <w:ind w:left="10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0">
    <w:nsid w:val="6F87563B"/>
    <w:multiLevelType w:val="hybridMultilevel"/>
    <w:tmpl w:val="B3345E56"/>
    <w:lvl w:ilvl="0" w:tplc="680CE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15D480D"/>
    <w:multiLevelType w:val="hybridMultilevel"/>
    <w:tmpl w:val="3E5A8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C26C42"/>
    <w:multiLevelType w:val="hybridMultilevel"/>
    <w:tmpl w:val="DF08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DE70D0"/>
    <w:multiLevelType w:val="multilevel"/>
    <w:tmpl w:val="7A383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284D2E"/>
    <w:multiLevelType w:val="multilevel"/>
    <w:tmpl w:val="2F2E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3"/>
  </w:num>
  <w:num w:numId="3">
    <w:abstractNumId w:val="26"/>
  </w:num>
  <w:num w:numId="4">
    <w:abstractNumId w:val="36"/>
  </w:num>
  <w:num w:numId="5">
    <w:abstractNumId w:val="14"/>
  </w:num>
  <w:num w:numId="6">
    <w:abstractNumId w:val="42"/>
  </w:num>
  <w:num w:numId="7">
    <w:abstractNumId w:val="11"/>
  </w:num>
  <w:num w:numId="8">
    <w:abstractNumId w:val="35"/>
  </w:num>
  <w:num w:numId="9">
    <w:abstractNumId w:val="28"/>
  </w:num>
  <w:num w:numId="10">
    <w:abstractNumId w:val="34"/>
  </w:num>
  <w:num w:numId="11">
    <w:abstractNumId w:val="9"/>
  </w:num>
  <w:num w:numId="12">
    <w:abstractNumId w:val="17"/>
  </w:num>
  <w:num w:numId="13">
    <w:abstractNumId w:val="24"/>
  </w:num>
  <w:num w:numId="14">
    <w:abstractNumId w:val="41"/>
  </w:num>
  <w:num w:numId="15">
    <w:abstractNumId w:val="5"/>
  </w:num>
  <w:num w:numId="16">
    <w:abstractNumId w:val="15"/>
  </w:num>
  <w:num w:numId="17">
    <w:abstractNumId w:val="44"/>
  </w:num>
  <w:num w:numId="18">
    <w:abstractNumId w:val="37"/>
  </w:num>
  <w:num w:numId="19">
    <w:abstractNumId w:val="12"/>
  </w:num>
  <w:num w:numId="20">
    <w:abstractNumId w:val="32"/>
  </w:num>
  <w:num w:numId="21">
    <w:abstractNumId w:val="30"/>
  </w:num>
  <w:num w:numId="22">
    <w:abstractNumId w:val="29"/>
  </w:num>
  <w:num w:numId="23">
    <w:abstractNumId w:val="18"/>
  </w:num>
  <w:num w:numId="24">
    <w:abstractNumId w:val="25"/>
  </w:num>
  <w:num w:numId="25">
    <w:abstractNumId w:val="16"/>
    <w:lvlOverride w:ilvl="0">
      <w:lvl w:ilvl="0">
        <w:start w:val="15"/>
        <w:numFmt w:val="decimal"/>
        <w:lvlText w:val="%1. "/>
        <w:legacy w:legacy="1" w:legacySpace="0" w:legacyIndent="283"/>
        <w:lvlJc w:val="left"/>
        <w:pPr>
          <w:ind w:left="2267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26">
    <w:abstractNumId w:val="31"/>
  </w:num>
  <w:num w:numId="27">
    <w:abstractNumId w:val="38"/>
  </w:num>
  <w:num w:numId="28">
    <w:abstractNumId w:val="20"/>
  </w:num>
  <w:num w:numId="29">
    <w:abstractNumId w:val="13"/>
  </w:num>
  <w:num w:numId="30">
    <w:abstractNumId w:val="22"/>
  </w:num>
  <w:num w:numId="31">
    <w:abstractNumId w:val="6"/>
  </w:num>
  <w:num w:numId="32">
    <w:abstractNumId w:val="0"/>
  </w:num>
  <w:num w:numId="33">
    <w:abstractNumId w:val="39"/>
  </w:num>
  <w:num w:numId="34">
    <w:abstractNumId w:val="27"/>
  </w:num>
  <w:num w:numId="35">
    <w:abstractNumId w:val="2"/>
  </w:num>
  <w:num w:numId="36">
    <w:abstractNumId w:val="21"/>
  </w:num>
  <w:num w:numId="37">
    <w:abstractNumId w:val="19"/>
  </w:num>
  <w:num w:numId="38">
    <w:abstractNumId w:val="8"/>
  </w:num>
  <w:num w:numId="39">
    <w:abstractNumId w:val="4"/>
  </w:num>
  <w:num w:numId="40">
    <w:abstractNumId w:val="23"/>
  </w:num>
  <w:num w:numId="41">
    <w:abstractNumId w:val="7"/>
  </w:num>
  <w:num w:numId="42">
    <w:abstractNumId w:val="33"/>
  </w:num>
  <w:num w:numId="43">
    <w:abstractNumId w:val="40"/>
  </w:num>
  <w:num w:numId="44">
    <w:abstractNumId w:val="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C02"/>
    <w:rsid w:val="00010A18"/>
    <w:rsid w:val="0001163B"/>
    <w:rsid w:val="00016B2A"/>
    <w:rsid w:val="00030FA6"/>
    <w:rsid w:val="00060639"/>
    <w:rsid w:val="0006098F"/>
    <w:rsid w:val="00072A81"/>
    <w:rsid w:val="00076FD0"/>
    <w:rsid w:val="00081949"/>
    <w:rsid w:val="000D21D3"/>
    <w:rsid w:val="000D3A94"/>
    <w:rsid w:val="000D79C4"/>
    <w:rsid w:val="000E3FE0"/>
    <w:rsid w:val="000E6C65"/>
    <w:rsid w:val="00102C9C"/>
    <w:rsid w:val="001070D2"/>
    <w:rsid w:val="00107C02"/>
    <w:rsid w:val="001110EB"/>
    <w:rsid w:val="001157BF"/>
    <w:rsid w:val="00124452"/>
    <w:rsid w:val="00135FC8"/>
    <w:rsid w:val="00153308"/>
    <w:rsid w:val="00156B03"/>
    <w:rsid w:val="00156D69"/>
    <w:rsid w:val="00170603"/>
    <w:rsid w:val="001707EE"/>
    <w:rsid w:val="00184459"/>
    <w:rsid w:val="00184C51"/>
    <w:rsid w:val="001877BE"/>
    <w:rsid w:val="001A4743"/>
    <w:rsid w:val="001A7666"/>
    <w:rsid w:val="001B42A5"/>
    <w:rsid w:val="001B5FFA"/>
    <w:rsid w:val="001C0646"/>
    <w:rsid w:val="001C7F80"/>
    <w:rsid w:val="001D2B07"/>
    <w:rsid w:val="001D79DA"/>
    <w:rsid w:val="001E2AF7"/>
    <w:rsid w:val="001E3C64"/>
    <w:rsid w:val="001F584B"/>
    <w:rsid w:val="002131A1"/>
    <w:rsid w:val="00217565"/>
    <w:rsid w:val="0022263A"/>
    <w:rsid w:val="00225133"/>
    <w:rsid w:val="00231A20"/>
    <w:rsid w:val="00233F3C"/>
    <w:rsid w:val="00235C12"/>
    <w:rsid w:val="00236F80"/>
    <w:rsid w:val="00255F2B"/>
    <w:rsid w:val="002652E3"/>
    <w:rsid w:val="00271B60"/>
    <w:rsid w:val="00273172"/>
    <w:rsid w:val="002A5CF2"/>
    <w:rsid w:val="002D4641"/>
    <w:rsid w:val="002D6197"/>
    <w:rsid w:val="002E3C52"/>
    <w:rsid w:val="002F3D2A"/>
    <w:rsid w:val="00305B6F"/>
    <w:rsid w:val="00313549"/>
    <w:rsid w:val="003302E7"/>
    <w:rsid w:val="00336331"/>
    <w:rsid w:val="00346CAC"/>
    <w:rsid w:val="0036695E"/>
    <w:rsid w:val="00370744"/>
    <w:rsid w:val="00375323"/>
    <w:rsid w:val="00380AB0"/>
    <w:rsid w:val="00391AA8"/>
    <w:rsid w:val="003A0A97"/>
    <w:rsid w:val="003A6D90"/>
    <w:rsid w:val="003D1A5D"/>
    <w:rsid w:val="003E4186"/>
    <w:rsid w:val="003E44E5"/>
    <w:rsid w:val="003E6A0C"/>
    <w:rsid w:val="003F5193"/>
    <w:rsid w:val="00400484"/>
    <w:rsid w:val="00401271"/>
    <w:rsid w:val="00410182"/>
    <w:rsid w:val="004208E9"/>
    <w:rsid w:val="00440175"/>
    <w:rsid w:val="00444790"/>
    <w:rsid w:val="004652A3"/>
    <w:rsid w:val="004659B1"/>
    <w:rsid w:val="00470150"/>
    <w:rsid w:val="0049130E"/>
    <w:rsid w:val="0049415F"/>
    <w:rsid w:val="00495DBE"/>
    <w:rsid w:val="004A2ED2"/>
    <w:rsid w:val="004C5A41"/>
    <w:rsid w:val="004C7326"/>
    <w:rsid w:val="004D7479"/>
    <w:rsid w:val="004E3501"/>
    <w:rsid w:val="004E59BD"/>
    <w:rsid w:val="004E5DDD"/>
    <w:rsid w:val="004F029C"/>
    <w:rsid w:val="00507546"/>
    <w:rsid w:val="00513E90"/>
    <w:rsid w:val="00531005"/>
    <w:rsid w:val="00534199"/>
    <w:rsid w:val="00534AA0"/>
    <w:rsid w:val="00544CD2"/>
    <w:rsid w:val="00552799"/>
    <w:rsid w:val="00552D2E"/>
    <w:rsid w:val="00553CC0"/>
    <w:rsid w:val="00557B0F"/>
    <w:rsid w:val="00566478"/>
    <w:rsid w:val="00573191"/>
    <w:rsid w:val="00583E3F"/>
    <w:rsid w:val="005946E5"/>
    <w:rsid w:val="005A1627"/>
    <w:rsid w:val="005A417A"/>
    <w:rsid w:val="005C7E65"/>
    <w:rsid w:val="005D1686"/>
    <w:rsid w:val="005D1FC4"/>
    <w:rsid w:val="005E49FA"/>
    <w:rsid w:val="005F7737"/>
    <w:rsid w:val="006007BC"/>
    <w:rsid w:val="0061055C"/>
    <w:rsid w:val="00630939"/>
    <w:rsid w:val="00634C5E"/>
    <w:rsid w:val="00643A18"/>
    <w:rsid w:val="00653452"/>
    <w:rsid w:val="00654045"/>
    <w:rsid w:val="00661028"/>
    <w:rsid w:val="006633F8"/>
    <w:rsid w:val="006725BB"/>
    <w:rsid w:val="006836AF"/>
    <w:rsid w:val="006867C1"/>
    <w:rsid w:val="00686912"/>
    <w:rsid w:val="00695E9E"/>
    <w:rsid w:val="006A28B2"/>
    <w:rsid w:val="006A6255"/>
    <w:rsid w:val="006B1377"/>
    <w:rsid w:val="006D6911"/>
    <w:rsid w:val="006E058B"/>
    <w:rsid w:val="006E0F1C"/>
    <w:rsid w:val="006E138E"/>
    <w:rsid w:val="006E1A81"/>
    <w:rsid w:val="006E2CC4"/>
    <w:rsid w:val="006F0AB0"/>
    <w:rsid w:val="006F346E"/>
    <w:rsid w:val="0070161C"/>
    <w:rsid w:val="00714166"/>
    <w:rsid w:val="00716108"/>
    <w:rsid w:val="00717C35"/>
    <w:rsid w:val="007327A9"/>
    <w:rsid w:val="00735C9E"/>
    <w:rsid w:val="00747FDF"/>
    <w:rsid w:val="00754CAB"/>
    <w:rsid w:val="00762A53"/>
    <w:rsid w:val="0077366C"/>
    <w:rsid w:val="00777D37"/>
    <w:rsid w:val="00783E21"/>
    <w:rsid w:val="0079225C"/>
    <w:rsid w:val="007933C3"/>
    <w:rsid w:val="00793F86"/>
    <w:rsid w:val="007970BE"/>
    <w:rsid w:val="007A135D"/>
    <w:rsid w:val="007C1B5E"/>
    <w:rsid w:val="007C25BB"/>
    <w:rsid w:val="007D2E76"/>
    <w:rsid w:val="007D60D3"/>
    <w:rsid w:val="007D6E4B"/>
    <w:rsid w:val="007E1D46"/>
    <w:rsid w:val="00801756"/>
    <w:rsid w:val="008054DD"/>
    <w:rsid w:val="0080671B"/>
    <w:rsid w:val="00836C81"/>
    <w:rsid w:val="00837FB7"/>
    <w:rsid w:val="00844788"/>
    <w:rsid w:val="008515F2"/>
    <w:rsid w:val="00856A97"/>
    <w:rsid w:val="00863B2A"/>
    <w:rsid w:val="00875751"/>
    <w:rsid w:val="00882F6A"/>
    <w:rsid w:val="00883A0A"/>
    <w:rsid w:val="008B726D"/>
    <w:rsid w:val="008C2138"/>
    <w:rsid w:val="008C5667"/>
    <w:rsid w:val="008C5EE2"/>
    <w:rsid w:val="008D5EF7"/>
    <w:rsid w:val="008F145A"/>
    <w:rsid w:val="008F3D46"/>
    <w:rsid w:val="00920F00"/>
    <w:rsid w:val="00937FB1"/>
    <w:rsid w:val="009428FB"/>
    <w:rsid w:val="009470E4"/>
    <w:rsid w:val="00966E9C"/>
    <w:rsid w:val="00976F16"/>
    <w:rsid w:val="00983831"/>
    <w:rsid w:val="00985B1F"/>
    <w:rsid w:val="00986534"/>
    <w:rsid w:val="0099309D"/>
    <w:rsid w:val="009C0384"/>
    <w:rsid w:val="009C501D"/>
    <w:rsid w:val="009C649B"/>
    <w:rsid w:val="009C740F"/>
    <w:rsid w:val="009D02C3"/>
    <w:rsid w:val="009D5D23"/>
    <w:rsid w:val="009E1B91"/>
    <w:rsid w:val="009E461C"/>
    <w:rsid w:val="009E6DA0"/>
    <w:rsid w:val="009F147A"/>
    <w:rsid w:val="00A01B03"/>
    <w:rsid w:val="00A028E8"/>
    <w:rsid w:val="00A12DA5"/>
    <w:rsid w:val="00A25197"/>
    <w:rsid w:val="00A35F11"/>
    <w:rsid w:val="00A51AB1"/>
    <w:rsid w:val="00A63CFC"/>
    <w:rsid w:val="00A6743D"/>
    <w:rsid w:val="00A77BD1"/>
    <w:rsid w:val="00A86AA8"/>
    <w:rsid w:val="00AA4DBB"/>
    <w:rsid w:val="00AB2460"/>
    <w:rsid w:val="00AB49E8"/>
    <w:rsid w:val="00AC0871"/>
    <w:rsid w:val="00AF2383"/>
    <w:rsid w:val="00AF4E65"/>
    <w:rsid w:val="00B07D99"/>
    <w:rsid w:val="00B1089B"/>
    <w:rsid w:val="00B13808"/>
    <w:rsid w:val="00B25B7C"/>
    <w:rsid w:val="00B27F2A"/>
    <w:rsid w:val="00B33DF6"/>
    <w:rsid w:val="00B41D10"/>
    <w:rsid w:val="00B86259"/>
    <w:rsid w:val="00B87C3B"/>
    <w:rsid w:val="00BB4E9D"/>
    <w:rsid w:val="00BB69FF"/>
    <w:rsid w:val="00BD54B2"/>
    <w:rsid w:val="00BD554E"/>
    <w:rsid w:val="00BF1E3A"/>
    <w:rsid w:val="00BF3F3D"/>
    <w:rsid w:val="00BF4B42"/>
    <w:rsid w:val="00C232EA"/>
    <w:rsid w:val="00C23A4D"/>
    <w:rsid w:val="00C25C76"/>
    <w:rsid w:val="00C364CD"/>
    <w:rsid w:val="00C41C80"/>
    <w:rsid w:val="00C61EC9"/>
    <w:rsid w:val="00C7644F"/>
    <w:rsid w:val="00C8768B"/>
    <w:rsid w:val="00C92415"/>
    <w:rsid w:val="00CA1A6A"/>
    <w:rsid w:val="00CB0B21"/>
    <w:rsid w:val="00CB53E1"/>
    <w:rsid w:val="00CC5127"/>
    <w:rsid w:val="00CF73E5"/>
    <w:rsid w:val="00CF792D"/>
    <w:rsid w:val="00D00F50"/>
    <w:rsid w:val="00D1014F"/>
    <w:rsid w:val="00D1130B"/>
    <w:rsid w:val="00D14426"/>
    <w:rsid w:val="00D20B61"/>
    <w:rsid w:val="00D20EE2"/>
    <w:rsid w:val="00D310E8"/>
    <w:rsid w:val="00D33EC1"/>
    <w:rsid w:val="00D35F61"/>
    <w:rsid w:val="00D403A7"/>
    <w:rsid w:val="00D40F9A"/>
    <w:rsid w:val="00D4164C"/>
    <w:rsid w:val="00D618D1"/>
    <w:rsid w:val="00D70477"/>
    <w:rsid w:val="00D83948"/>
    <w:rsid w:val="00D84A2B"/>
    <w:rsid w:val="00D8591A"/>
    <w:rsid w:val="00D910A6"/>
    <w:rsid w:val="00D93FC4"/>
    <w:rsid w:val="00DA0962"/>
    <w:rsid w:val="00DA1C29"/>
    <w:rsid w:val="00DA2824"/>
    <w:rsid w:val="00DA538D"/>
    <w:rsid w:val="00DA7E65"/>
    <w:rsid w:val="00DB1089"/>
    <w:rsid w:val="00DB38C8"/>
    <w:rsid w:val="00DB4205"/>
    <w:rsid w:val="00DC62AC"/>
    <w:rsid w:val="00DD1B59"/>
    <w:rsid w:val="00DE47EC"/>
    <w:rsid w:val="00DF495B"/>
    <w:rsid w:val="00E02D26"/>
    <w:rsid w:val="00E04810"/>
    <w:rsid w:val="00E04C86"/>
    <w:rsid w:val="00E12760"/>
    <w:rsid w:val="00E12B65"/>
    <w:rsid w:val="00E1397E"/>
    <w:rsid w:val="00E167CD"/>
    <w:rsid w:val="00E361CA"/>
    <w:rsid w:val="00E374AF"/>
    <w:rsid w:val="00E42203"/>
    <w:rsid w:val="00E4277E"/>
    <w:rsid w:val="00E44FBB"/>
    <w:rsid w:val="00E477CF"/>
    <w:rsid w:val="00E56E8D"/>
    <w:rsid w:val="00E71B68"/>
    <w:rsid w:val="00E743BC"/>
    <w:rsid w:val="00E815FE"/>
    <w:rsid w:val="00E87552"/>
    <w:rsid w:val="00E87F1E"/>
    <w:rsid w:val="00EA4978"/>
    <w:rsid w:val="00EB3935"/>
    <w:rsid w:val="00ED4FB7"/>
    <w:rsid w:val="00ED71DA"/>
    <w:rsid w:val="00ED75DC"/>
    <w:rsid w:val="00EE5663"/>
    <w:rsid w:val="00F05470"/>
    <w:rsid w:val="00F0607A"/>
    <w:rsid w:val="00F36615"/>
    <w:rsid w:val="00F373BA"/>
    <w:rsid w:val="00F42C44"/>
    <w:rsid w:val="00F51040"/>
    <w:rsid w:val="00F529C9"/>
    <w:rsid w:val="00F95C1B"/>
    <w:rsid w:val="00FA16DA"/>
    <w:rsid w:val="00FB4B51"/>
    <w:rsid w:val="00FB7FAC"/>
    <w:rsid w:val="00FC07F2"/>
    <w:rsid w:val="00FC0891"/>
    <w:rsid w:val="00FD0E66"/>
    <w:rsid w:val="00FD50AA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tLeast"/>
        <w:ind w:left="170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9E"/>
  </w:style>
  <w:style w:type="paragraph" w:styleId="1">
    <w:name w:val="heading 1"/>
    <w:basedOn w:val="a"/>
    <w:link w:val="10"/>
    <w:uiPriority w:val="9"/>
    <w:qFormat/>
    <w:rsid w:val="009E461C"/>
    <w:pPr>
      <w:spacing w:before="100" w:beforeAutospacing="1" w:after="100" w:afterAutospacing="1" w:line="240" w:lineRule="auto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2E3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D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C02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61C"/>
  </w:style>
  <w:style w:type="character" w:styleId="a4">
    <w:name w:val="Emphasis"/>
    <w:basedOn w:val="a0"/>
    <w:uiPriority w:val="20"/>
    <w:qFormat/>
    <w:rsid w:val="009E461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E4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uiPriority w:val="59"/>
    <w:rsid w:val="006F0AB0"/>
    <w:pPr>
      <w:spacing w:after="0" w:line="240" w:lineRule="auto"/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rsid w:val="002E3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F51040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сновной текст СГА"/>
    <w:basedOn w:val="a"/>
    <w:autoRedefine/>
    <w:rsid w:val="00F51040"/>
    <w:pPr>
      <w:spacing w:after="0" w:line="360" w:lineRule="auto"/>
      <w:ind w:left="0" w:right="0" w:firstLine="720"/>
      <w:jc w:val="both"/>
    </w:pPr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04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3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0FA6"/>
  </w:style>
  <w:style w:type="paragraph" w:styleId="ab">
    <w:name w:val="footer"/>
    <w:basedOn w:val="a"/>
    <w:link w:val="ac"/>
    <w:uiPriority w:val="99"/>
    <w:semiHidden/>
    <w:unhideWhenUsed/>
    <w:rsid w:val="0003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0FA6"/>
  </w:style>
  <w:style w:type="character" w:customStyle="1" w:styleId="30">
    <w:name w:val="Заголовок 3 Знак"/>
    <w:basedOn w:val="a0"/>
    <w:link w:val="3"/>
    <w:uiPriority w:val="9"/>
    <w:semiHidden/>
    <w:rsid w:val="00A12D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List Paragraph"/>
    <w:basedOn w:val="a"/>
    <w:uiPriority w:val="34"/>
    <w:qFormat/>
    <w:rsid w:val="00653452"/>
    <w:pPr>
      <w:spacing w:after="0" w:line="240" w:lineRule="auto"/>
      <w:ind w:left="720" w:right="0"/>
      <w:contextualSpacing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blk">
    <w:name w:val="blk"/>
    <w:basedOn w:val="a0"/>
    <w:rsid w:val="00653452"/>
  </w:style>
  <w:style w:type="character" w:styleId="ae">
    <w:name w:val="Hyperlink"/>
    <w:basedOn w:val="a0"/>
    <w:uiPriority w:val="99"/>
    <w:unhideWhenUsed/>
    <w:rsid w:val="00653452"/>
    <w:rPr>
      <w:color w:val="0000FF"/>
      <w:u w:val="single"/>
    </w:rPr>
  </w:style>
  <w:style w:type="character" w:styleId="af">
    <w:name w:val="Strong"/>
    <w:uiPriority w:val="22"/>
    <w:qFormat/>
    <w:rsid w:val="00653452"/>
    <w:rPr>
      <w:b/>
      <w:bCs/>
    </w:rPr>
  </w:style>
  <w:style w:type="paragraph" w:styleId="af0">
    <w:name w:val="Title"/>
    <w:basedOn w:val="a"/>
    <w:link w:val="af1"/>
    <w:qFormat/>
    <w:rsid w:val="00653452"/>
    <w:pPr>
      <w:spacing w:after="0" w:line="360" w:lineRule="auto"/>
      <w:ind w:left="0" w:right="0" w:firstLine="72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6534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4">
    <w:name w:val="С2.14 б ОТ"/>
    <w:basedOn w:val="a"/>
    <w:link w:val="2140"/>
    <w:rsid w:val="00653452"/>
    <w:pPr>
      <w:widowControl w:val="0"/>
      <w:spacing w:after="0" w:line="240" w:lineRule="auto"/>
      <w:ind w:left="0" w:right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40">
    <w:name w:val="С2.14 б ОТ Знак"/>
    <w:link w:val="214"/>
    <w:locked/>
    <w:rsid w:val="0065345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1">
    <w:name w:val="Сетка таблицы31"/>
    <w:basedOn w:val="a1"/>
    <w:next w:val="a5"/>
    <w:uiPriority w:val="59"/>
    <w:rsid w:val="00653452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Маркированный Список 2"/>
    <w:basedOn w:val="a"/>
    <w:rsid w:val="003D1A5D"/>
    <w:pPr>
      <w:numPr>
        <w:numId w:val="37"/>
      </w:numPr>
      <w:spacing w:after="240" w:line="240" w:lineRule="auto"/>
      <w:ind w:right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3D1A5D"/>
    <w:pPr>
      <w:spacing w:before="100" w:after="100" w:line="240" w:lineRule="auto"/>
      <w:ind w:left="0" w:right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B69FF"/>
    <w:pPr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0">
    <w:name w:val="A3"/>
    <w:rsid w:val="001A7666"/>
    <w:rPr>
      <w:rFonts w:ascii="PetersburgC" w:hAnsi="PetersburgC" w:cs="PetersburgC" w:hint="default"/>
      <w:color w:val="000000"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D704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4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6CDDD87DF9253E2DC98AA8F680C6DE54318939C76FEFA6932D426EC2BFD5B666FF32EA22D6D0996D2t1H2O" TargetMode="External"/><Relationship Id="rId18" Type="http://schemas.openxmlformats.org/officeDocument/2006/relationships/hyperlink" Target="http://www.glavbukh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98201/c7f026b7764e8984216a49254aa592fda4abd50b/" TargetMode="External"/><Relationship Id="rId17" Type="http://schemas.openxmlformats.org/officeDocument/2006/relationships/hyperlink" Target="http://buhuchet-inf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ovainfo.ru/archive/29/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00731/3d0cac60971a511280cbba229d9b6329c07731f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ovainfo.ru/author/745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urotechmet.ru/tematicheskie-stati/audit-v-metallurgicheskoy-promyshlennosti/itvoronezh.ru/services/inzhiniring/" TargetMode="External"/><Relationship Id="rId14" Type="http://schemas.openxmlformats.org/officeDocument/2006/relationships/hyperlink" Target="http://novainfo.ru/author/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3E168-186E-461C-A421-59B2DDA3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107</Pages>
  <Words>24685</Words>
  <Characters>140709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</cp:lastModifiedBy>
  <cp:revision>28</cp:revision>
  <cp:lastPrinted>2017-05-31T16:15:00Z</cp:lastPrinted>
  <dcterms:created xsi:type="dcterms:W3CDTF">2017-06-11T18:33:00Z</dcterms:created>
  <dcterms:modified xsi:type="dcterms:W3CDTF">2018-03-21T11:22:00Z</dcterms:modified>
</cp:coreProperties>
</file>