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A2" w:rsidRPr="004809A2" w:rsidRDefault="004809A2" w:rsidP="004809A2">
      <w:pPr>
        <w:shd w:val="clear" w:color="auto" w:fill="FFFFFF"/>
        <w:ind w:firstLine="0"/>
        <w:rPr>
          <w:rFonts w:eastAsia="Times New Roman"/>
          <w:sz w:val="24"/>
          <w:szCs w:val="24"/>
          <w:lang w:eastAsia="ru-RU"/>
        </w:rPr>
      </w:pPr>
      <w:r w:rsidRPr="004809A2">
        <w:rPr>
          <w:rFonts w:eastAsia="Times New Roman"/>
          <w:sz w:val="24"/>
          <w:szCs w:val="24"/>
          <w:lang w:eastAsia="ru-RU"/>
        </w:rPr>
        <w:t>МИНИСТЕРСТВО СЕЛЬСКОГО ХОЗЯЙСТВА РОССИЙСКОЙ ФЕДЕРАЦИИ</w:t>
      </w:r>
    </w:p>
    <w:p w:rsidR="004809A2" w:rsidRPr="004809A2" w:rsidRDefault="004809A2" w:rsidP="004809A2">
      <w:pPr>
        <w:shd w:val="clear" w:color="auto" w:fill="FFFFFF"/>
        <w:spacing w:line="240" w:lineRule="auto"/>
        <w:ind w:firstLine="0"/>
        <w:contextualSpacing w:val="0"/>
        <w:jc w:val="center"/>
        <w:rPr>
          <w:rFonts w:eastAsia="Times New Roman"/>
          <w:sz w:val="24"/>
          <w:szCs w:val="24"/>
          <w:lang w:eastAsia="ru-RU"/>
        </w:rPr>
      </w:pPr>
      <w:r w:rsidRPr="004809A2">
        <w:rPr>
          <w:rFonts w:eastAsia="Times New Roman"/>
          <w:sz w:val="24"/>
          <w:szCs w:val="24"/>
          <w:lang w:eastAsia="ru-RU"/>
        </w:rPr>
        <w:t xml:space="preserve">ФЕДЕРАЛЬНОЕ ГОСУДАРСТВЕННОЕ БЮДЖЕТНОЕ ОБРАЗОВАТЕЛЬНОЕ </w:t>
      </w:r>
    </w:p>
    <w:p w:rsidR="004809A2" w:rsidRPr="004809A2" w:rsidRDefault="004809A2" w:rsidP="004809A2">
      <w:pPr>
        <w:shd w:val="clear" w:color="auto" w:fill="FFFFFF"/>
        <w:spacing w:line="240" w:lineRule="auto"/>
        <w:ind w:firstLine="0"/>
        <w:contextualSpacing w:val="0"/>
        <w:jc w:val="center"/>
        <w:rPr>
          <w:rFonts w:eastAsia="Times New Roman"/>
          <w:sz w:val="24"/>
          <w:szCs w:val="24"/>
          <w:lang w:eastAsia="ru-RU"/>
        </w:rPr>
      </w:pPr>
      <w:r w:rsidRPr="004809A2">
        <w:rPr>
          <w:rFonts w:eastAsia="Times New Roman"/>
          <w:sz w:val="24"/>
          <w:szCs w:val="24"/>
          <w:lang w:eastAsia="ru-RU"/>
        </w:rPr>
        <w:t>УЧРЕЖДЕНИЕ ВЫСШЕГО ОБРАЗОВАНИЯ</w:t>
      </w:r>
    </w:p>
    <w:p w:rsidR="004809A2" w:rsidRPr="004809A2" w:rsidRDefault="004809A2" w:rsidP="004809A2">
      <w:pPr>
        <w:shd w:val="clear" w:color="auto" w:fill="FFFFFF"/>
        <w:spacing w:line="240" w:lineRule="auto"/>
        <w:ind w:firstLine="0"/>
        <w:contextualSpacing w:val="0"/>
        <w:jc w:val="center"/>
        <w:rPr>
          <w:rFonts w:eastAsia="Times New Roman"/>
          <w:sz w:val="24"/>
          <w:szCs w:val="24"/>
          <w:lang w:eastAsia="ru-RU"/>
        </w:rPr>
      </w:pPr>
      <w:r w:rsidRPr="004809A2">
        <w:rPr>
          <w:rFonts w:eastAsia="Times New Roman"/>
          <w:sz w:val="24"/>
          <w:szCs w:val="24"/>
          <w:lang w:eastAsia="ru-RU"/>
        </w:rPr>
        <w:t>«ИЖЕВСКАЯ ГОСУДАРСТВЕННАЯ СЕЛЬСКОХОЗЯЙСТВЕННАЯ АКАДЕМИЯ»</w:t>
      </w:r>
    </w:p>
    <w:p w:rsidR="004809A2" w:rsidRPr="004809A2" w:rsidRDefault="004809A2" w:rsidP="004809A2">
      <w:pPr>
        <w:shd w:val="clear" w:color="auto" w:fill="FFFFFF"/>
        <w:spacing w:line="240" w:lineRule="auto"/>
        <w:ind w:firstLine="0"/>
        <w:contextualSpacing w:val="0"/>
        <w:jc w:val="center"/>
        <w:rPr>
          <w:rFonts w:eastAsia="Times New Roman"/>
          <w:sz w:val="24"/>
          <w:szCs w:val="24"/>
          <w:lang w:eastAsia="ru-RU"/>
        </w:rPr>
      </w:pPr>
    </w:p>
    <w:p w:rsidR="004809A2" w:rsidRPr="004809A2" w:rsidRDefault="004809A2" w:rsidP="004809A2">
      <w:pPr>
        <w:shd w:val="clear" w:color="auto" w:fill="FFFFFF"/>
        <w:ind w:firstLine="708"/>
        <w:contextualSpacing w:val="0"/>
        <w:jc w:val="center"/>
        <w:rPr>
          <w:rFonts w:eastAsia="Times New Roman"/>
          <w:sz w:val="24"/>
          <w:szCs w:val="24"/>
          <w:lang w:eastAsia="ru-RU"/>
        </w:rPr>
      </w:pPr>
      <w:r w:rsidRPr="004809A2">
        <w:rPr>
          <w:rFonts w:eastAsia="Times New Roman"/>
          <w:sz w:val="24"/>
          <w:szCs w:val="24"/>
          <w:lang w:eastAsia="ru-RU"/>
        </w:rPr>
        <w:t>Кафедра экономического анализа и статистики</w:t>
      </w:r>
    </w:p>
    <w:p w:rsidR="004809A2" w:rsidRPr="004809A2" w:rsidRDefault="004809A2" w:rsidP="004809A2">
      <w:pPr>
        <w:shd w:val="clear" w:color="auto" w:fill="FFFFFF"/>
        <w:ind w:firstLine="708"/>
        <w:contextualSpacing w:val="0"/>
        <w:rPr>
          <w:rFonts w:eastAsia="Times New Roman"/>
          <w:sz w:val="24"/>
          <w:szCs w:val="24"/>
          <w:lang w:eastAsia="ru-RU"/>
        </w:rPr>
      </w:pPr>
    </w:p>
    <w:p w:rsidR="004809A2" w:rsidRPr="004809A2" w:rsidRDefault="004809A2" w:rsidP="004809A2">
      <w:pPr>
        <w:shd w:val="clear" w:color="auto" w:fill="FFFFFF"/>
        <w:ind w:firstLine="708"/>
        <w:contextualSpacing w:val="0"/>
        <w:jc w:val="right"/>
        <w:rPr>
          <w:rFonts w:eastAsia="Times New Roman"/>
          <w:sz w:val="24"/>
          <w:szCs w:val="24"/>
          <w:lang w:eastAsia="ru-RU"/>
        </w:rPr>
      </w:pPr>
    </w:p>
    <w:p w:rsidR="004809A2" w:rsidRPr="004809A2" w:rsidRDefault="004809A2" w:rsidP="004809A2">
      <w:pPr>
        <w:shd w:val="clear" w:color="auto" w:fill="FFFFFF"/>
        <w:ind w:left="5664" w:firstLine="708"/>
        <w:contextualSpacing w:val="0"/>
        <w:jc w:val="left"/>
        <w:rPr>
          <w:rFonts w:eastAsia="Times New Roman"/>
          <w:sz w:val="24"/>
          <w:szCs w:val="24"/>
          <w:lang w:eastAsia="ru-RU"/>
        </w:rPr>
      </w:pPr>
      <w:r w:rsidRPr="004809A2">
        <w:rPr>
          <w:rFonts w:eastAsia="Times New Roman"/>
          <w:sz w:val="24"/>
          <w:szCs w:val="24"/>
          <w:lang w:eastAsia="ru-RU"/>
        </w:rPr>
        <w:t>Допускается к защите:</w:t>
      </w:r>
    </w:p>
    <w:p w:rsidR="004809A2" w:rsidRPr="004809A2" w:rsidRDefault="004809A2" w:rsidP="004809A2">
      <w:pPr>
        <w:shd w:val="clear" w:color="auto" w:fill="FFFFFF"/>
        <w:spacing w:line="240" w:lineRule="auto"/>
        <w:contextualSpacing w:val="0"/>
        <w:jc w:val="right"/>
        <w:rPr>
          <w:rFonts w:eastAsia="Times New Roman"/>
          <w:sz w:val="24"/>
          <w:szCs w:val="24"/>
          <w:lang w:eastAsia="ru-RU"/>
        </w:rPr>
      </w:pPr>
      <w:r w:rsidRPr="004809A2">
        <w:rPr>
          <w:rFonts w:eastAsia="Times New Roman"/>
          <w:sz w:val="24"/>
          <w:szCs w:val="24"/>
          <w:lang w:eastAsia="ru-RU"/>
        </w:rPr>
        <w:t>зав. кафедрой д.э.н., профессор,</w:t>
      </w:r>
    </w:p>
    <w:p w:rsidR="004809A2" w:rsidRPr="004809A2" w:rsidRDefault="004809A2" w:rsidP="004809A2">
      <w:pPr>
        <w:shd w:val="clear" w:color="auto" w:fill="FFFFFF"/>
        <w:spacing w:line="240" w:lineRule="auto"/>
        <w:ind w:left="5663"/>
        <w:contextualSpacing w:val="0"/>
        <w:jc w:val="left"/>
        <w:rPr>
          <w:rFonts w:eastAsia="Times New Roman"/>
          <w:sz w:val="24"/>
          <w:szCs w:val="24"/>
          <w:lang w:eastAsia="ru-RU"/>
        </w:rPr>
      </w:pPr>
      <w:r w:rsidRPr="004809A2">
        <w:rPr>
          <w:rFonts w:eastAsia="Times New Roman"/>
          <w:sz w:val="24"/>
          <w:szCs w:val="24"/>
          <w:lang w:eastAsia="ru-RU"/>
        </w:rPr>
        <w:t>Н.А. Алексеева</w:t>
      </w:r>
    </w:p>
    <w:p w:rsidR="004809A2" w:rsidRPr="004809A2" w:rsidRDefault="004809A2" w:rsidP="004809A2">
      <w:pPr>
        <w:shd w:val="clear" w:color="auto" w:fill="FFFFFF"/>
        <w:ind w:firstLine="708"/>
        <w:contextualSpacing w:val="0"/>
        <w:jc w:val="right"/>
        <w:rPr>
          <w:rFonts w:eastAsia="Times New Roman"/>
          <w:sz w:val="24"/>
          <w:szCs w:val="24"/>
          <w:lang w:eastAsia="ru-RU"/>
        </w:rPr>
      </w:pPr>
      <w:r w:rsidRPr="004809A2">
        <w:rPr>
          <w:rFonts w:eastAsia="Times New Roman"/>
          <w:sz w:val="24"/>
          <w:szCs w:val="24"/>
          <w:lang w:eastAsia="ru-RU"/>
        </w:rPr>
        <w:t xml:space="preserve">     _________ «___»______2017 г.</w:t>
      </w:r>
    </w:p>
    <w:p w:rsidR="004809A2" w:rsidRPr="004809A2" w:rsidRDefault="004809A2" w:rsidP="004809A2">
      <w:pPr>
        <w:shd w:val="clear" w:color="auto" w:fill="FFFFFF"/>
        <w:ind w:firstLine="708"/>
        <w:contextualSpacing w:val="0"/>
        <w:rPr>
          <w:rFonts w:eastAsia="Times New Roman"/>
          <w:sz w:val="24"/>
          <w:szCs w:val="24"/>
          <w:lang w:eastAsia="ru-RU"/>
        </w:rPr>
      </w:pPr>
      <w:r w:rsidRPr="004809A2">
        <w:rPr>
          <w:rFonts w:eastAsia="Times New Roman"/>
          <w:sz w:val="24"/>
          <w:szCs w:val="24"/>
          <w:lang w:eastAsia="ru-RU"/>
        </w:rPr>
        <w:tab/>
      </w:r>
      <w:r w:rsidRPr="004809A2">
        <w:rPr>
          <w:rFonts w:eastAsia="Times New Roman"/>
          <w:sz w:val="24"/>
          <w:szCs w:val="24"/>
          <w:lang w:eastAsia="ru-RU"/>
        </w:rPr>
        <w:tab/>
      </w:r>
      <w:r w:rsidRPr="004809A2">
        <w:rPr>
          <w:rFonts w:eastAsia="Times New Roman"/>
          <w:sz w:val="24"/>
          <w:szCs w:val="24"/>
          <w:lang w:eastAsia="ru-RU"/>
        </w:rPr>
        <w:tab/>
      </w:r>
      <w:r w:rsidRPr="004809A2">
        <w:rPr>
          <w:rFonts w:eastAsia="Times New Roman"/>
          <w:sz w:val="24"/>
          <w:szCs w:val="24"/>
          <w:lang w:eastAsia="ru-RU"/>
        </w:rPr>
        <w:tab/>
      </w:r>
      <w:r w:rsidRPr="004809A2">
        <w:rPr>
          <w:rFonts w:eastAsia="Times New Roman"/>
          <w:sz w:val="24"/>
          <w:szCs w:val="24"/>
          <w:lang w:eastAsia="ru-RU"/>
        </w:rPr>
        <w:tab/>
      </w:r>
      <w:r w:rsidRPr="004809A2">
        <w:rPr>
          <w:rFonts w:eastAsia="Times New Roman"/>
          <w:sz w:val="24"/>
          <w:szCs w:val="24"/>
          <w:lang w:eastAsia="ru-RU"/>
        </w:rPr>
        <w:tab/>
      </w:r>
      <w:r w:rsidRPr="004809A2">
        <w:rPr>
          <w:rFonts w:eastAsia="Times New Roman"/>
          <w:sz w:val="24"/>
          <w:szCs w:val="24"/>
          <w:lang w:eastAsia="ru-RU"/>
        </w:rPr>
        <w:tab/>
      </w:r>
      <w:r w:rsidRPr="004809A2">
        <w:rPr>
          <w:rFonts w:eastAsia="Times New Roman"/>
          <w:sz w:val="24"/>
          <w:szCs w:val="24"/>
          <w:lang w:eastAsia="ru-RU"/>
        </w:rPr>
        <w:tab/>
      </w:r>
      <w:r w:rsidRPr="004809A2">
        <w:rPr>
          <w:rFonts w:eastAsia="Times New Roman"/>
          <w:sz w:val="24"/>
          <w:szCs w:val="24"/>
          <w:lang w:eastAsia="ru-RU"/>
        </w:rPr>
        <w:tab/>
      </w:r>
    </w:p>
    <w:p w:rsidR="004809A2" w:rsidRPr="004809A2" w:rsidRDefault="004809A2" w:rsidP="004809A2">
      <w:pPr>
        <w:shd w:val="clear" w:color="auto" w:fill="FFFFFF"/>
        <w:ind w:firstLine="708"/>
        <w:contextualSpacing w:val="0"/>
        <w:jc w:val="center"/>
        <w:rPr>
          <w:rFonts w:eastAsia="Times New Roman"/>
          <w:sz w:val="24"/>
          <w:szCs w:val="24"/>
          <w:u w:val="single"/>
          <w:lang w:eastAsia="ru-RU"/>
        </w:rPr>
      </w:pPr>
    </w:p>
    <w:p w:rsidR="004809A2" w:rsidRPr="004809A2" w:rsidRDefault="004809A2" w:rsidP="004809A2">
      <w:pPr>
        <w:shd w:val="clear" w:color="auto" w:fill="FFFFFF"/>
        <w:ind w:firstLine="0"/>
        <w:contextualSpacing w:val="0"/>
        <w:jc w:val="center"/>
        <w:rPr>
          <w:rFonts w:eastAsia="Times New Roman"/>
          <w:b/>
          <w:sz w:val="24"/>
          <w:szCs w:val="24"/>
          <w:lang w:eastAsia="ru-RU"/>
        </w:rPr>
      </w:pPr>
      <w:r w:rsidRPr="004809A2">
        <w:rPr>
          <w:rFonts w:eastAsia="Times New Roman"/>
          <w:b/>
          <w:sz w:val="24"/>
          <w:szCs w:val="24"/>
          <w:lang w:eastAsia="ru-RU"/>
        </w:rPr>
        <w:t>ВЫПУСКНАЯ КВАЛИФИКАЦИОННАЯ РАБОТА</w:t>
      </w:r>
    </w:p>
    <w:p w:rsidR="004809A2" w:rsidRPr="004809A2" w:rsidRDefault="004809A2" w:rsidP="004809A2">
      <w:pPr>
        <w:shd w:val="clear" w:color="auto" w:fill="FFFFFF"/>
        <w:spacing w:line="240" w:lineRule="auto"/>
        <w:ind w:firstLine="0"/>
        <w:contextualSpacing w:val="0"/>
        <w:jc w:val="center"/>
        <w:rPr>
          <w:rFonts w:eastAsia="Times New Roman"/>
          <w:szCs w:val="28"/>
          <w:lang w:eastAsia="ru-RU"/>
        </w:rPr>
      </w:pPr>
      <w:r w:rsidRPr="004809A2">
        <w:rPr>
          <w:rFonts w:eastAsia="Times New Roman"/>
          <w:b/>
          <w:sz w:val="24"/>
          <w:szCs w:val="24"/>
          <w:lang w:eastAsia="ru-RU"/>
        </w:rPr>
        <w:t xml:space="preserve">на тему: </w:t>
      </w:r>
      <w:r w:rsidRPr="004809A2">
        <w:rPr>
          <w:rFonts w:eastAsia="Times New Roman"/>
          <w:szCs w:val="24"/>
          <w:lang w:eastAsia="ru-RU"/>
        </w:rPr>
        <w:t>«</w:t>
      </w:r>
      <w:r w:rsidRPr="004809A2">
        <w:rPr>
          <w:rFonts w:eastAsia="Times New Roman"/>
          <w:color w:val="000000"/>
          <w:szCs w:val="28"/>
          <w:shd w:val="clear" w:color="auto" w:fill="FFFFFF"/>
          <w:lang w:eastAsia="ru-RU"/>
        </w:rPr>
        <w:t xml:space="preserve">Развитие бухгалтерского учёта и анализ эффективности использования основных средств (на материалах </w:t>
      </w:r>
      <w:r w:rsidR="00FC2AF7">
        <w:rPr>
          <w:rFonts w:eastAsia="Times New Roman"/>
          <w:color w:val="000000"/>
          <w:szCs w:val="28"/>
          <w:shd w:val="clear" w:color="auto" w:fill="FFFFFF"/>
          <w:lang w:eastAsia="ru-RU"/>
        </w:rPr>
        <w:t>О</w:t>
      </w:r>
      <w:r w:rsidRPr="004809A2">
        <w:rPr>
          <w:rFonts w:eastAsia="Times New Roman"/>
          <w:color w:val="000000"/>
          <w:szCs w:val="28"/>
          <w:shd w:val="clear" w:color="auto" w:fill="FFFFFF"/>
          <w:lang w:eastAsia="ru-RU"/>
        </w:rPr>
        <w:t>АО «Путь Ильича» Завьяловского района Удмуртской Республики)»</w:t>
      </w:r>
    </w:p>
    <w:p w:rsidR="004809A2" w:rsidRPr="004809A2" w:rsidRDefault="004809A2" w:rsidP="004809A2">
      <w:pPr>
        <w:shd w:val="clear" w:color="auto" w:fill="FFFFFF"/>
        <w:spacing w:line="240" w:lineRule="auto"/>
        <w:ind w:firstLine="0"/>
        <w:contextualSpacing w:val="0"/>
        <w:jc w:val="center"/>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jc w:val="center"/>
        <w:rPr>
          <w:rFonts w:eastAsia="Times New Roman"/>
          <w:b/>
          <w:sz w:val="24"/>
          <w:szCs w:val="24"/>
          <w:lang w:eastAsia="ru-RU"/>
        </w:rPr>
      </w:pPr>
    </w:p>
    <w:p w:rsidR="004809A2" w:rsidRPr="004809A2" w:rsidRDefault="007A7121" w:rsidP="004809A2">
      <w:pPr>
        <w:shd w:val="clear" w:color="auto" w:fill="FFFFFF"/>
        <w:spacing w:line="240" w:lineRule="auto"/>
        <w:ind w:left="708" w:firstLine="708"/>
        <w:contextualSpacing w:val="0"/>
        <w:rPr>
          <w:rFonts w:eastAsia="Times New Roman"/>
          <w:b/>
          <w:sz w:val="24"/>
          <w:szCs w:val="24"/>
          <w:lang w:eastAsia="ru-RU"/>
        </w:rPr>
      </w:pPr>
      <w:r>
        <w:rPr>
          <w:rFonts w:eastAsia="Times New Roman"/>
          <w:b/>
          <w:sz w:val="24"/>
          <w:szCs w:val="24"/>
          <w:lang w:eastAsia="ru-RU"/>
        </w:rPr>
        <w:t>Направление подготовки</w:t>
      </w:r>
      <w:bookmarkStart w:id="0" w:name="_GoBack"/>
      <w:bookmarkEnd w:id="0"/>
      <w:r w:rsidR="004809A2" w:rsidRPr="004809A2">
        <w:rPr>
          <w:rFonts w:eastAsia="Times New Roman"/>
          <w:b/>
          <w:sz w:val="24"/>
          <w:szCs w:val="24"/>
          <w:lang w:eastAsia="ru-RU"/>
        </w:rPr>
        <w:t xml:space="preserve"> «Экономика»</w:t>
      </w:r>
    </w:p>
    <w:p w:rsidR="004809A2" w:rsidRPr="004809A2" w:rsidRDefault="004809A2" w:rsidP="004809A2">
      <w:pPr>
        <w:shd w:val="clear" w:color="auto" w:fill="FFFFFF"/>
        <w:spacing w:line="240" w:lineRule="auto"/>
        <w:ind w:firstLine="0"/>
        <w:contextualSpacing w:val="0"/>
        <w:jc w:val="center"/>
        <w:rPr>
          <w:rFonts w:eastAsia="Times New Roman"/>
          <w:b/>
          <w:sz w:val="24"/>
          <w:szCs w:val="24"/>
          <w:lang w:eastAsia="ru-RU"/>
        </w:rPr>
      </w:pPr>
    </w:p>
    <w:p w:rsidR="004809A2" w:rsidRPr="004809A2" w:rsidRDefault="004809A2" w:rsidP="004809A2">
      <w:pPr>
        <w:shd w:val="clear" w:color="auto" w:fill="FFFFFF"/>
        <w:spacing w:line="240" w:lineRule="auto"/>
        <w:ind w:left="708" w:firstLine="708"/>
        <w:contextualSpacing w:val="0"/>
        <w:rPr>
          <w:rFonts w:eastAsia="Times New Roman"/>
          <w:b/>
          <w:sz w:val="24"/>
          <w:szCs w:val="24"/>
          <w:lang w:eastAsia="ru-RU"/>
        </w:rPr>
      </w:pPr>
      <w:r w:rsidRPr="004809A2">
        <w:rPr>
          <w:rFonts w:eastAsia="Times New Roman"/>
          <w:b/>
          <w:sz w:val="24"/>
          <w:szCs w:val="24"/>
          <w:lang w:eastAsia="ru-RU"/>
        </w:rPr>
        <w:t>Профиль подготовки «Бухгалтерский учет, анализ и аудит»</w:t>
      </w:r>
    </w:p>
    <w:p w:rsidR="004809A2" w:rsidRPr="004809A2" w:rsidRDefault="004809A2" w:rsidP="004809A2">
      <w:pPr>
        <w:shd w:val="clear" w:color="auto" w:fill="FFFFFF"/>
        <w:spacing w:line="240" w:lineRule="auto"/>
        <w:ind w:firstLine="0"/>
        <w:contextualSpacing w:val="0"/>
        <w:jc w:val="center"/>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r w:rsidRPr="004809A2">
        <w:rPr>
          <w:rFonts w:eastAsia="Times New Roman"/>
          <w:b/>
          <w:sz w:val="24"/>
          <w:szCs w:val="24"/>
          <w:lang w:eastAsia="ru-RU"/>
        </w:rPr>
        <w:t xml:space="preserve">Выпускник </w:t>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t xml:space="preserve">  </w:t>
      </w:r>
      <w:r w:rsidRPr="004809A2">
        <w:rPr>
          <w:rFonts w:eastAsia="Times New Roman"/>
          <w:b/>
          <w:sz w:val="24"/>
          <w:szCs w:val="24"/>
          <w:lang w:eastAsia="ru-RU"/>
        </w:rPr>
        <w:tab/>
        <w:t xml:space="preserve">            Е.С. Родыгина</w:t>
      </w: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r w:rsidRPr="004809A2">
        <w:rPr>
          <w:rFonts w:eastAsia="Times New Roman"/>
          <w:b/>
          <w:sz w:val="16"/>
          <w:szCs w:val="16"/>
          <w:lang w:eastAsia="ru-RU"/>
        </w:rPr>
        <w:tab/>
      </w:r>
      <w:r w:rsidRPr="004809A2">
        <w:rPr>
          <w:rFonts w:eastAsia="Times New Roman"/>
          <w:b/>
          <w:sz w:val="16"/>
          <w:szCs w:val="16"/>
          <w:lang w:eastAsia="ru-RU"/>
        </w:rPr>
        <w:tab/>
      </w:r>
      <w:r w:rsidRPr="004809A2">
        <w:rPr>
          <w:rFonts w:eastAsia="Times New Roman"/>
          <w:b/>
          <w:sz w:val="16"/>
          <w:szCs w:val="16"/>
          <w:lang w:eastAsia="ru-RU"/>
        </w:rPr>
        <w:tab/>
      </w:r>
      <w:r w:rsidRPr="004809A2">
        <w:rPr>
          <w:rFonts w:eastAsia="Times New Roman"/>
          <w:b/>
          <w:sz w:val="16"/>
          <w:szCs w:val="16"/>
          <w:lang w:eastAsia="ru-RU"/>
        </w:rPr>
        <w:tab/>
      </w: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r w:rsidRPr="004809A2">
        <w:rPr>
          <w:rFonts w:eastAsia="Times New Roman"/>
          <w:b/>
          <w:sz w:val="24"/>
          <w:szCs w:val="24"/>
          <w:lang w:eastAsia="ru-RU"/>
        </w:rPr>
        <w:t xml:space="preserve">Научный руководитель,     </w:t>
      </w: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r w:rsidRPr="004809A2">
        <w:rPr>
          <w:rFonts w:eastAsia="Times New Roman"/>
          <w:b/>
          <w:sz w:val="24"/>
          <w:szCs w:val="24"/>
          <w:lang w:eastAsia="ru-RU"/>
        </w:rPr>
        <w:t xml:space="preserve">к.э.н., доцент                                                    </w:t>
      </w:r>
      <w:r w:rsidRPr="004809A2">
        <w:rPr>
          <w:rFonts w:eastAsia="Times New Roman"/>
          <w:b/>
          <w:sz w:val="24"/>
          <w:szCs w:val="24"/>
          <w:lang w:eastAsia="ru-RU"/>
        </w:rPr>
        <w:tab/>
        <w:t xml:space="preserve">    </w:t>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t xml:space="preserve">           Л.А. Истомина</w:t>
      </w: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r w:rsidRPr="004809A2">
        <w:rPr>
          <w:rFonts w:eastAsia="Times New Roman"/>
          <w:b/>
          <w:sz w:val="24"/>
          <w:szCs w:val="24"/>
          <w:lang w:eastAsia="ru-RU"/>
        </w:rPr>
        <w:t xml:space="preserve">Рецензент,                             </w:t>
      </w: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r w:rsidRPr="004809A2">
        <w:rPr>
          <w:rFonts w:eastAsia="Times New Roman"/>
          <w:b/>
          <w:sz w:val="24"/>
          <w:szCs w:val="24"/>
          <w:lang w:eastAsia="ru-RU"/>
        </w:rPr>
        <w:t xml:space="preserve">к.э.н., доцент                   </w:t>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r>
      <w:r w:rsidRPr="004809A2">
        <w:rPr>
          <w:rFonts w:eastAsia="Times New Roman"/>
          <w:b/>
          <w:sz w:val="24"/>
          <w:szCs w:val="24"/>
          <w:lang w:eastAsia="ru-RU"/>
        </w:rPr>
        <w:tab/>
        <w:t xml:space="preserve">   </w:t>
      </w:r>
      <w:r w:rsidRPr="004809A2">
        <w:rPr>
          <w:rFonts w:eastAsia="Times New Roman"/>
          <w:b/>
          <w:sz w:val="24"/>
          <w:szCs w:val="24"/>
          <w:lang w:eastAsia="ru-RU"/>
        </w:rPr>
        <w:tab/>
        <w:t xml:space="preserve">Е.Л. </w:t>
      </w:r>
      <w:proofErr w:type="spellStart"/>
      <w:r w:rsidRPr="004809A2">
        <w:rPr>
          <w:rFonts w:eastAsia="Times New Roman"/>
          <w:b/>
          <w:sz w:val="24"/>
          <w:szCs w:val="24"/>
          <w:lang w:eastAsia="ru-RU"/>
        </w:rPr>
        <w:t>Мосунова</w:t>
      </w:r>
      <w:proofErr w:type="spellEnd"/>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jc w:val="left"/>
        <w:rPr>
          <w:rFonts w:eastAsia="Times New Roman"/>
          <w:b/>
          <w:sz w:val="24"/>
          <w:szCs w:val="24"/>
          <w:lang w:eastAsia="ru-RU"/>
        </w:rPr>
      </w:pPr>
    </w:p>
    <w:p w:rsidR="004809A2" w:rsidRPr="004809A2" w:rsidRDefault="004809A2" w:rsidP="004809A2">
      <w:pPr>
        <w:shd w:val="clear" w:color="auto" w:fill="FFFFFF"/>
        <w:spacing w:line="240" w:lineRule="auto"/>
        <w:ind w:firstLine="0"/>
        <w:contextualSpacing w:val="0"/>
        <w:jc w:val="left"/>
        <w:rPr>
          <w:rFonts w:eastAsia="Times New Roman"/>
          <w:sz w:val="24"/>
          <w:szCs w:val="24"/>
          <w:lang w:eastAsia="ru-RU"/>
        </w:rPr>
      </w:pPr>
      <w:r w:rsidRPr="004809A2">
        <w:rPr>
          <w:rFonts w:eastAsia="Times New Roman"/>
          <w:b/>
          <w:sz w:val="24"/>
          <w:szCs w:val="24"/>
          <w:lang w:eastAsia="ru-RU"/>
        </w:rPr>
        <w:t>Рецензент</w:t>
      </w:r>
    </w:p>
    <w:p w:rsidR="004809A2" w:rsidRPr="004809A2" w:rsidRDefault="004809A2" w:rsidP="004809A2">
      <w:pPr>
        <w:shd w:val="clear" w:color="auto" w:fill="FFFFFF"/>
        <w:spacing w:line="240" w:lineRule="auto"/>
        <w:ind w:firstLine="0"/>
        <w:contextualSpacing w:val="0"/>
        <w:jc w:val="left"/>
        <w:rPr>
          <w:rFonts w:eastAsia="Times New Roman"/>
          <w:sz w:val="24"/>
          <w:szCs w:val="24"/>
          <w:lang w:eastAsia="ru-RU"/>
        </w:rPr>
      </w:pPr>
      <w:r w:rsidRPr="004809A2">
        <w:rPr>
          <w:rFonts w:eastAsia="Times New Roman"/>
          <w:b/>
          <w:sz w:val="24"/>
          <w:szCs w:val="24"/>
          <w:lang w:eastAsia="ru-RU"/>
        </w:rPr>
        <w:t xml:space="preserve">Гл. бухгалтер АО «ДП «Ижевское»                                                                   С.И. </w:t>
      </w:r>
      <w:proofErr w:type="spellStart"/>
      <w:r w:rsidRPr="004809A2">
        <w:rPr>
          <w:rFonts w:eastAsia="Times New Roman"/>
          <w:b/>
          <w:sz w:val="24"/>
          <w:szCs w:val="24"/>
          <w:lang w:eastAsia="ru-RU"/>
        </w:rPr>
        <w:t>Кулева</w:t>
      </w:r>
      <w:proofErr w:type="spellEnd"/>
    </w:p>
    <w:p w:rsidR="004809A2" w:rsidRPr="004809A2" w:rsidRDefault="004809A2" w:rsidP="004809A2">
      <w:pPr>
        <w:shd w:val="clear" w:color="auto" w:fill="FFFFFF"/>
        <w:ind w:firstLine="708"/>
        <w:contextualSpacing w:val="0"/>
        <w:jc w:val="left"/>
        <w:rPr>
          <w:rFonts w:eastAsia="Times New Roman"/>
          <w:sz w:val="24"/>
          <w:szCs w:val="24"/>
          <w:lang w:eastAsia="ru-RU"/>
        </w:rPr>
      </w:pPr>
    </w:p>
    <w:p w:rsidR="004809A2" w:rsidRPr="004809A2" w:rsidRDefault="004809A2" w:rsidP="004809A2">
      <w:pPr>
        <w:shd w:val="clear" w:color="auto" w:fill="FFFFFF"/>
        <w:spacing w:line="240" w:lineRule="auto"/>
        <w:ind w:firstLine="0"/>
        <w:contextualSpacing w:val="0"/>
        <w:rPr>
          <w:rFonts w:eastAsia="Times New Roman"/>
          <w:b/>
          <w:sz w:val="24"/>
          <w:szCs w:val="24"/>
          <w:lang w:eastAsia="ru-RU"/>
        </w:rPr>
      </w:pPr>
    </w:p>
    <w:p w:rsidR="004809A2" w:rsidRPr="004809A2" w:rsidRDefault="004809A2" w:rsidP="004809A2">
      <w:pPr>
        <w:shd w:val="clear" w:color="auto" w:fill="FFFFFF"/>
        <w:ind w:firstLine="708"/>
        <w:contextualSpacing w:val="0"/>
        <w:jc w:val="center"/>
        <w:rPr>
          <w:rFonts w:eastAsia="Times New Roman"/>
          <w:sz w:val="24"/>
          <w:szCs w:val="24"/>
          <w:lang w:eastAsia="ru-RU"/>
        </w:rPr>
      </w:pPr>
    </w:p>
    <w:p w:rsidR="004809A2" w:rsidRPr="004809A2" w:rsidRDefault="004809A2" w:rsidP="004809A2">
      <w:pPr>
        <w:shd w:val="clear" w:color="auto" w:fill="FFFFFF"/>
        <w:ind w:firstLine="0"/>
        <w:contextualSpacing w:val="0"/>
        <w:jc w:val="left"/>
        <w:rPr>
          <w:rFonts w:eastAsia="Times New Roman"/>
          <w:sz w:val="24"/>
          <w:szCs w:val="24"/>
          <w:lang w:eastAsia="ru-RU"/>
        </w:rPr>
      </w:pPr>
    </w:p>
    <w:p w:rsidR="004809A2" w:rsidRPr="004809A2" w:rsidRDefault="004809A2" w:rsidP="004809A2">
      <w:pPr>
        <w:shd w:val="clear" w:color="auto" w:fill="FFFFFF"/>
        <w:ind w:firstLine="708"/>
        <w:contextualSpacing w:val="0"/>
        <w:jc w:val="center"/>
        <w:rPr>
          <w:rFonts w:eastAsia="Times New Roman"/>
          <w:sz w:val="24"/>
          <w:szCs w:val="24"/>
          <w:lang w:eastAsia="ru-RU"/>
        </w:rPr>
      </w:pPr>
    </w:p>
    <w:p w:rsidR="004809A2" w:rsidRPr="004809A2" w:rsidRDefault="004809A2" w:rsidP="004809A2">
      <w:pPr>
        <w:shd w:val="clear" w:color="auto" w:fill="FFFFFF"/>
        <w:ind w:firstLine="708"/>
        <w:contextualSpacing w:val="0"/>
        <w:jc w:val="center"/>
        <w:rPr>
          <w:rFonts w:eastAsia="Times New Roman"/>
          <w:sz w:val="24"/>
          <w:szCs w:val="24"/>
          <w:lang w:eastAsia="ru-RU"/>
        </w:rPr>
      </w:pPr>
      <w:r w:rsidRPr="004809A2">
        <w:rPr>
          <w:rFonts w:eastAsia="Times New Roman"/>
          <w:sz w:val="24"/>
          <w:szCs w:val="24"/>
          <w:lang w:eastAsia="ru-RU"/>
        </w:rPr>
        <w:lastRenderedPageBreak/>
        <w:t>Ижевск 2017</w:t>
      </w:r>
    </w:p>
    <w:p w:rsidR="004809A2" w:rsidRPr="004809A2" w:rsidRDefault="004809A2" w:rsidP="004809A2">
      <w:pPr>
        <w:shd w:val="clear" w:color="auto" w:fill="FFFFFF"/>
        <w:spacing w:line="240" w:lineRule="auto"/>
        <w:ind w:firstLine="0"/>
        <w:contextualSpacing w:val="0"/>
        <w:jc w:val="center"/>
        <w:rPr>
          <w:rFonts w:eastAsia="Times New Roman"/>
          <w:sz w:val="20"/>
          <w:szCs w:val="20"/>
          <w:lang w:eastAsia="ru-RU"/>
        </w:rPr>
      </w:pPr>
      <w:r w:rsidRPr="004809A2">
        <w:rPr>
          <w:rFonts w:eastAsia="Times New Roman"/>
          <w:sz w:val="20"/>
          <w:szCs w:val="20"/>
          <w:lang w:eastAsia="ru-RU"/>
        </w:rPr>
        <w:t>МИНИСТЕРСТВО СЕЛЬСКОГО ХОЗЯЙСТВА РОССИЙСКОЙ ФЕДЕРАЦИИ</w:t>
      </w:r>
    </w:p>
    <w:p w:rsidR="004809A2" w:rsidRPr="004809A2" w:rsidRDefault="004809A2" w:rsidP="004809A2">
      <w:pPr>
        <w:shd w:val="clear" w:color="auto" w:fill="FFFFFF"/>
        <w:spacing w:line="240" w:lineRule="auto"/>
        <w:ind w:firstLine="0"/>
        <w:contextualSpacing w:val="0"/>
        <w:jc w:val="center"/>
        <w:rPr>
          <w:rFonts w:eastAsia="Times New Roman"/>
          <w:sz w:val="20"/>
          <w:szCs w:val="20"/>
          <w:lang w:eastAsia="ru-RU"/>
        </w:rPr>
      </w:pPr>
      <w:r w:rsidRPr="004809A2">
        <w:rPr>
          <w:rFonts w:eastAsia="Times New Roman"/>
          <w:sz w:val="20"/>
          <w:szCs w:val="20"/>
          <w:lang w:eastAsia="ru-RU"/>
        </w:rPr>
        <w:t xml:space="preserve">ФЕДЕРАЛЬНОЕ ГОСУДАРСТВЕННОЕ БЮДЖЕТНОЕ ОБРАЗОВАТЕЛЬНОЕ </w:t>
      </w:r>
    </w:p>
    <w:p w:rsidR="004809A2" w:rsidRPr="004809A2" w:rsidRDefault="004809A2" w:rsidP="004809A2">
      <w:pPr>
        <w:shd w:val="clear" w:color="auto" w:fill="FFFFFF"/>
        <w:spacing w:line="240" w:lineRule="auto"/>
        <w:ind w:firstLine="0"/>
        <w:contextualSpacing w:val="0"/>
        <w:jc w:val="center"/>
        <w:rPr>
          <w:rFonts w:eastAsia="Times New Roman"/>
          <w:sz w:val="20"/>
          <w:szCs w:val="20"/>
          <w:lang w:eastAsia="ru-RU"/>
        </w:rPr>
      </w:pPr>
      <w:r w:rsidRPr="004809A2">
        <w:rPr>
          <w:rFonts w:eastAsia="Times New Roman"/>
          <w:sz w:val="20"/>
          <w:szCs w:val="20"/>
          <w:lang w:eastAsia="ru-RU"/>
        </w:rPr>
        <w:t>УЧРЕЖДЕНИЕ ВЫСШЕГО ОБРАЗОВАНИЯ</w:t>
      </w:r>
    </w:p>
    <w:p w:rsidR="004809A2" w:rsidRPr="004809A2" w:rsidRDefault="004809A2" w:rsidP="004809A2">
      <w:pPr>
        <w:shd w:val="clear" w:color="auto" w:fill="FFFFFF"/>
        <w:spacing w:line="240" w:lineRule="auto"/>
        <w:ind w:firstLine="0"/>
        <w:contextualSpacing w:val="0"/>
        <w:jc w:val="center"/>
        <w:rPr>
          <w:rFonts w:eastAsia="Times New Roman"/>
          <w:sz w:val="20"/>
          <w:szCs w:val="20"/>
          <w:lang w:eastAsia="ru-RU"/>
        </w:rPr>
      </w:pPr>
      <w:r w:rsidRPr="004809A2">
        <w:rPr>
          <w:rFonts w:eastAsia="Times New Roman"/>
          <w:sz w:val="20"/>
          <w:szCs w:val="20"/>
          <w:lang w:eastAsia="ru-RU"/>
        </w:rPr>
        <w:t>«ИЖЕВСКАЯ ГОСУДАРСТВЕННАЯ СЕЛЬСКОХОЗЯЙСТВЕННАЯ АКАДЕМИЯ»</w:t>
      </w:r>
    </w:p>
    <w:p w:rsidR="004809A2" w:rsidRPr="004809A2" w:rsidRDefault="004809A2" w:rsidP="004809A2">
      <w:pPr>
        <w:shd w:val="clear" w:color="auto" w:fill="FFFFFF"/>
        <w:spacing w:line="240" w:lineRule="auto"/>
        <w:ind w:firstLine="0"/>
        <w:contextualSpacing w:val="0"/>
        <w:jc w:val="center"/>
        <w:rPr>
          <w:rFonts w:eastAsia="Times New Roman"/>
          <w:sz w:val="20"/>
          <w:szCs w:val="20"/>
          <w:lang w:eastAsia="ru-RU"/>
        </w:rPr>
      </w:pPr>
    </w:p>
    <w:p w:rsidR="004809A2" w:rsidRPr="004809A2" w:rsidRDefault="004809A2" w:rsidP="004809A2">
      <w:pPr>
        <w:shd w:val="clear" w:color="auto" w:fill="FFFFFF"/>
        <w:spacing w:line="240" w:lineRule="auto"/>
        <w:ind w:firstLine="0"/>
        <w:contextualSpacing w:val="0"/>
        <w:jc w:val="center"/>
        <w:rPr>
          <w:rFonts w:eastAsia="Times New Roman"/>
          <w:sz w:val="24"/>
          <w:szCs w:val="24"/>
          <w:lang w:eastAsia="ru-RU"/>
        </w:rPr>
      </w:pPr>
      <w:r w:rsidRPr="004809A2">
        <w:rPr>
          <w:rFonts w:eastAsia="Times New Roman"/>
          <w:sz w:val="24"/>
          <w:szCs w:val="24"/>
          <w:lang w:eastAsia="ru-RU"/>
        </w:rPr>
        <w:t>Факультет экономический</w:t>
      </w:r>
    </w:p>
    <w:p w:rsidR="004809A2" w:rsidRPr="004809A2" w:rsidRDefault="004809A2" w:rsidP="004809A2">
      <w:pPr>
        <w:shd w:val="clear" w:color="auto" w:fill="FFFFFF"/>
        <w:spacing w:line="240" w:lineRule="auto"/>
        <w:ind w:firstLine="0"/>
        <w:contextualSpacing w:val="0"/>
        <w:jc w:val="center"/>
        <w:rPr>
          <w:rFonts w:eastAsia="Times New Roman"/>
          <w:sz w:val="24"/>
          <w:szCs w:val="24"/>
          <w:lang w:eastAsia="ru-RU"/>
        </w:rPr>
      </w:pPr>
      <w:r w:rsidRPr="004809A2">
        <w:rPr>
          <w:rFonts w:eastAsia="Times New Roman"/>
          <w:sz w:val="24"/>
          <w:szCs w:val="24"/>
          <w:lang w:eastAsia="ru-RU"/>
        </w:rPr>
        <w:t>Кафедра экономического анализа и статистики</w:t>
      </w:r>
    </w:p>
    <w:p w:rsidR="004809A2" w:rsidRPr="004809A2" w:rsidRDefault="004809A2" w:rsidP="004809A2">
      <w:pPr>
        <w:shd w:val="clear" w:color="auto" w:fill="FFFFFF"/>
        <w:spacing w:line="240" w:lineRule="auto"/>
        <w:ind w:firstLine="0"/>
        <w:contextualSpacing w:val="0"/>
        <w:rPr>
          <w:rFonts w:eastAsia="Times New Roman"/>
          <w:sz w:val="24"/>
          <w:szCs w:val="24"/>
          <w:lang w:eastAsia="ru-RU"/>
        </w:rPr>
      </w:pPr>
    </w:p>
    <w:p w:rsidR="004809A2" w:rsidRPr="004809A2" w:rsidRDefault="004809A2" w:rsidP="004809A2">
      <w:pPr>
        <w:shd w:val="clear" w:color="auto" w:fill="FFFFFF"/>
        <w:spacing w:line="240" w:lineRule="auto"/>
        <w:ind w:firstLine="0"/>
        <w:contextualSpacing w:val="0"/>
        <w:jc w:val="right"/>
        <w:rPr>
          <w:rFonts w:eastAsia="Times New Roman"/>
          <w:sz w:val="24"/>
          <w:szCs w:val="24"/>
          <w:lang w:eastAsia="ru-RU"/>
        </w:rPr>
      </w:pPr>
      <w:r w:rsidRPr="004809A2">
        <w:rPr>
          <w:rFonts w:eastAsia="Times New Roman"/>
          <w:sz w:val="24"/>
          <w:szCs w:val="24"/>
          <w:lang w:eastAsia="ru-RU"/>
        </w:rPr>
        <w:t>Утверждаю:</w:t>
      </w:r>
    </w:p>
    <w:p w:rsidR="004809A2" w:rsidRPr="004809A2" w:rsidRDefault="004809A2" w:rsidP="004809A2">
      <w:pPr>
        <w:shd w:val="clear" w:color="auto" w:fill="FFFFFF"/>
        <w:spacing w:line="240" w:lineRule="auto"/>
        <w:ind w:left="5664" w:firstLine="0"/>
        <w:contextualSpacing w:val="0"/>
        <w:jc w:val="center"/>
        <w:rPr>
          <w:rFonts w:eastAsia="Times New Roman"/>
          <w:sz w:val="24"/>
          <w:szCs w:val="24"/>
          <w:lang w:eastAsia="ru-RU"/>
        </w:rPr>
      </w:pPr>
      <w:r w:rsidRPr="004809A2">
        <w:rPr>
          <w:rFonts w:eastAsia="Times New Roman"/>
          <w:sz w:val="24"/>
          <w:szCs w:val="24"/>
          <w:lang w:eastAsia="ru-RU"/>
        </w:rPr>
        <w:t xml:space="preserve">          зав. кафедрой д.э.н., профессор,</w:t>
      </w:r>
    </w:p>
    <w:p w:rsidR="004809A2" w:rsidRPr="004809A2" w:rsidRDefault="004809A2" w:rsidP="004809A2">
      <w:pPr>
        <w:shd w:val="clear" w:color="auto" w:fill="FFFFFF"/>
        <w:spacing w:line="240" w:lineRule="auto"/>
        <w:ind w:firstLine="0"/>
        <w:contextualSpacing w:val="0"/>
        <w:jc w:val="right"/>
        <w:rPr>
          <w:rFonts w:eastAsia="Times New Roman"/>
          <w:sz w:val="24"/>
          <w:szCs w:val="24"/>
          <w:lang w:eastAsia="ru-RU"/>
        </w:rPr>
      </w:pPr>
      <w:r w:rsidRPr="004809A2">
        <w:rPr>
          <w:rFonts w:eastAsia="Times New Roman"/>
          <w:sz w:val="24"/>
          <w:szCs w:val="24"/>
          <w:lang w:eastAsia="ru-RU"/>
        </w:rPr>
        <w:t xml:space="preserve">                                                                         Н.А. Алексеева ______________</w:t>
      </w:r>
    </w:p>
    <w:p w:rsidR="004809A2" w:rsidRPr="004809A2" w:rsidRDefault="004809A2" w:rsidP="004809A2">
      <w:pPr>
        <w:shd w:val="clear" w:color="auto" w:fill="FFFFFF"/>
        <w:spacing w:line="240" w:lineRule="auto"/>
        <w:ind w:firstLine="0"/>
        <w:contextualSpacing w:val="0"/>
        <w:jc w:val="right"/>
        <w:rPr>
          <w:rFonts w:eastAsia="Times New Roman"/>
          <w:sz w:val="24"/>
          <w:szCs w:val="24"/>
          <w:lang w:eastAsia="ru-RU"/>
        </w:rPr>
      </w:pPr>
    </w:p>
    <w:p w:rsidR="004809A2" w:rsidRPr="004809A2" w:rsidRDefault="004809A2" w:rsidP="004809A2">
      <w:pPr>
        <w:shd w:val="clear" w:color="auto" w:fill="FFFFFF"/>
        <w:spacing w:line="240" w:lineRule="auto"/>
        <w:ind w:firstLine="0"/>
        <w:contextualSpacing w:val="0"/>
        <w:jc w:val="right"/>
        <w:rPr>
          <w:rFonts w:eastAsia="Times New Roman"/>
          <w:sz w:val="24"/>
          <w:szCs w:val="24"/>
          <w:lang w:eastAsia="ru-RU"/>
        </w:rPr>
      </w:pPr>
      <w:r w:rsidRPr="004809A2">
        <w:rPr>
          <w:rFonts w:eastAsia="Times New Roman"/>
          <w:sz w:val="24"/>
          <w:szCs w:val="24"/>
          <w:lang w:eastAsia="ru-RU"/>
        </w:rPr>
        <w:t xml:space="preserve"> «___» ______________20___г.</w:t>
      </w:r>
    </w:p>
    <w:p w:rsidR="004809A2" w:rsidRPr="004809A2" w:rsidRDefault="004809A2" w:rsidP="004809A2">
      <w:pPr>
        <w:shd w:val="clear" w:color="auto" w:fill="FFFFFF"/>
        <w:spacing w:line="240" w:lineRule="auto"/>
        <w:ind w:firstLine="0"/>
        <w:contextualSpacing w:val="0"/>
        <w:jc w:val="right"/>
        <w:rPr>
          <w:rFonts w:eastAsia="Times New Roman"/>
          <w:sz w:val="24"/>
          <w:szCs w:val="24"/>
          <w:lang w:eastAsia="ru-RU"/>
        </w:rPr>
      </w:pPr>
    </w:p>
    <w:p w:rsidR="004809A2" w:rsidRPr="004809A2" w:rsidRDefault="004809A2" w:rsidP="004809A2">
      <w:pPr>
        <w:shd w:val="clear" w:color="auto" w:fill="FFFFFF"/>
        <w:spacing w:line="240" w:lineRule="auto"/>
        <w:ind w:firstLine="0"/>
        <w:contextualSpacing w:val="0"/>
        <w:jc w:val="center"/>
        <w:rPr>
          <w:rFonts w:eastAsia="Times New Roman"/>
          <w:b/>
          <w:sz w:val="24"/>
          <w:szCs w:val="24"/>
          <w:lang w:eastAsia="ru-RU"/>
        </w:rPr>
      </w:pPr>
      <w:r w:rsidRPr="004809A2">
        <w:rPr>
          <w:rFonts w:eastAsia="Times New Roman"/>
          <w:b/>
          <w:sz w:val="24"/>
          <w:szCs w:val="24"/>
          <w:lang w:eastAsia="ru-RU"/>
        </w:rPr>
        <w:t>ЗАДАНИЕ</w:t>
      </w:r>
    </w:p>
    <w:p w:rsidR="004809A2" w:rsidRPr="004809A2" w:rsidRDefault="004809A2" w:rsidP="004809A2">
      <w:pPr>
        <w:shd w:val="clear" w:color="auto" w:fill="FFFFFF"/>
        <w:spacing w:line="240" w:lineRule="auto"/>
        <w:ind w:firstLine="0"/>
        <w:contextualSpacing w:val="0"/>
        <w:jc w:val="center"/>
        <w:rPr>
          <w:rFonts w:eastAsia="Times New Roman"/>
          <w:sz w:val="24"/>
          <w:szCs w:val="24"/>
          <w:lang w:eastAsia="ru-RU"/>
        </w:rPr>
      </w:pPr>
    </w:p>
    <w:p w:rsidR="004809A2" w:rsidRPr="004809A2" w:rsidRDefault="004809A2" w:rsidP="004809A2">
      <w:pPr>
        <w:shd w:val="clear" w:color="auto" w:fill="FFFFFF"/>
        <w:spacing w:line="240" w:lineRule="auto"/>
        <w:ind w:firstLine="0"/>
        <w:contextualSpacing w:val="0"/>
        <w:jc w:val="left"/>
        <w:rPr>
          <w:rFonts w:eastAsia="Times New Roman"/>
          <w:sz w:val="24"/>
          <w:szCs w:val="24"/>
          <w:lang w:eastAsia="ru-RU"/>
        </w:rPr>
      </w:pPr>
      <w:r w:rsidRPr="004809A2">
        <w:rPr>
          <w:rFonts w:eastAsia="Times New Roman"/>
          <w:sz w:val="24"/>
          <w:szCs w:val="24"/>
          <w:lang w:eastAsia="ru-RU"/>
        </w:rPr>
        <w:t>на подготовку выпускной квалификационной работы студенту</w:t>
      </w:r>
      <w:r w:rsidRPr="004809A2">
        <w:rPr>
          <w:rFonts w:eastAsia="Times New Roman"/>
          <w:color w:val="FF0000"/>
          <w:sz w:val="24"/>
          <w:szCs w:val="24"/>
          <w:lang w:eastAsia="ru-RU"/>
        </w:rPr>
        <w:t xml:space="preserve"> </w:t>
      </w:r>
    </w:p>
    <w:p w:rsidR="004809A2" w:rsidRPr="004809A2" w:rsidRDefault="004809A2" w:rsidP="004809A2">
      <w:pPr>
        <w:shd w:val="clear" w:color="auto" w:fill="FFFFFF"/>
        <w:spacing w:line="240" w:lineRule="auto"/>
        <w:ind w:firstLine="0"/>
        <w:contextualSpacing w:val="0"/>
        <w:jc w:val="left"/>
        <w:rPr>
          <w:rFonts w:eastAsia="Times New Roman"/>
          <w:sz w:val="24"/>
          <w:szCs w:val="24"/>
          <w:lang w:eastAsia="ru-RU"/>
        </w:rPr>
      </w:pPr>
      <w:r w:rsidRPr="004809A2">
        <w:rPr>
          <w:rFonts w:eastAsia="Times New Roman"/>
          <w:sz w:val="24"/>
          <w:szCs w:val="24"/>
          <w:lang w:eastAsia="ru-RU"/>
        </w:rPr>
        <w:t>Родыгиной Екатерине Сергеевне</w:t>
      </w:r>
    </w:p>
    <w:p w:rsidR="004809A2" w:rsidRPr="004809A2" w:rsidRDefault="004809A2" w:rsidP="004809A2">
      <w:pPr>
        <w:shd w:val="clear" w:color="auto" w:fill="FFFFFF"/>
        <w:spacing w:line="240" w:lineRule="auto"/>
        <w:ind w:firstLine="0"/>
        <w:contextualSpacing w:val="0"/>
        <w:rPr>
          <w:rFonts w:eastAsia="Times New Roman"/>
          <w:sz w:val="18"/>
          <w:szCs w:val="20"/>
          <w:lang w:eastAsia="ru-RU"/>
        </w:rPr>
      </w:pPr>
      <w:r w:rsidRPr="004809A2">
        <w:rPr>
          <w:rFonts w:eastAsia="Times New Roman"/>
          <w:sz w:val="18"/>
          <w:szCs w:val="20"/>
          <w:lang w:eastAsia="ru-RU"/>
        </w:rPr>
        <w:t xml:space="preserve">            (Фамилия Имя Отчество)                     </w:t>
      </w:r>
    </w:p>
    <w:p w:rsidR="004809A2" w:rsidRPr="004809A2" w:rsidRDefault="004809A2" w:rsidP="004809A2">
      <w:pPr>
        <w:shd w:val="clear" w:color="auto" w:fill="FFFFFF"/>
        <w:spacing w:line="240" w:lineRule="auto"/>
        <w:ind w:firstLine="0"/>
        <w:contextualSpacing w:val="0"/>
        <w:rPr>
          <w:rFonts w:eastAsia="Times New Roman"/>
          <w:sz w:val="24"/>
          <w:szCs w:val="24"/>
          <w:lang w:eastAsia="ru-RU"/>
        </w:rPr>
      </w:pPr>
      <w:r w:rsidRPr="004809A2">
        <w:rPr>
          <w:rFonts w:eastAsia="Times New Roman"/>
          <w:sz w:val="24"/>
          <w:szCs w:val="24"/>
          <w:lang w:eastAsia="ru-RU"/>
        </w:rPr>
        <w:t>1.Тема выпускной квалификационной работы: «</w:t>
      </w:r>
      <w:r w:rsidRPr="004809A2">
        <w:rPr>
          <w:rFonts w:eastAsia="Times New Roman"/>
          <w:color w:val="000000"/>
          <w:sz w:val="24"/>
          <w:szCs w:val="28"/>
          <w:shd w:val="clear" w:color="auto" w:fill="FFFFFF"/>
          <w:lang w:eastAsia="ru-RU"/>
        </w:rPr>
        <w:t>Развитие бухгалтерского учёта и анализ эффективности использования основных средств (на материалах АО «Путь Ильича» Завьяловского района Удмуртской Республики)».</w:t>
      </w:r>
    </w:p>
    <w:p w:rsidR="004809A2" w:rsidRPr="004809A2" w:rsidRDefault="004809A2" w:rsidP="004809A2">
      <w:pPr>
        <w:shd w:val="clear" w:color="auto" w:fill="FFFFFF"/>
        <w:spacing w:line="240" w:lineRule="auto"/>
        <w:ind w:firstLine="0"/>
        <w:contextualSpacing w:val="0"/>
        <w:rPr>
          <w:rFonts w:eastAsia="Times New Roman"/>
          <w:sz w:val="24"/>
          <w:szCs w:val="24"/>
          <w:lang w:eastAsia="ru-RU"/>
        </w:rPr>
      </w:pPr>
      <w:r w:rsidRPr="004809A2">
        <w:rPr>
          <w:rFonts w:eastAsia="Times New Roman"/>
          <w:sz w:val="24"/>
          <w:szCs w:val="24"/>
          <w:lang w:eastAsia="ru-RU"/>
        </w:rPr>
        <w:t>утверждена приказом по академии от «___»____________ 20____г. № _______</w:t>
      </w:r>
    </w:p>
    <w:p w:rsidR="004809A2" w:rsidRPr="004809A2" w:rsidRDefault="004809A2" w:rsidP="004809A2">
      <w:pPr>
        <w:shd w:val="clear" w:color="auto" w:fill="FFFFFF"/>
        <w:spacing w:line="240" w:lineRule="auto"/>
        <w:ind w:firstLine="0"/>
        <w:contextualSpacing w:val="0"/>
        <w:rPr>
          <w:rFonts w:eastAsia="Times New Roman"/>
          <w:sz w:val="24"/>
          <w:szCs w:val="24"/>
          <w:u w:val="single"/>
          <w:lang w:eastAsia="ru-RU"/>
        </w:rPr>
      </w:pPr>
      <w:r w:rsidRPr="004809A2">
        <w:rPr>
          <w:rFonts w:eastAsia="Times New Roman"/>
          <w:sz w:val="24"/>
          <w:szCs w:val="24"/>
          <w:lang w:eastAsia="ru-RU"/>
        </w:rPr>
        <w:t>2.Срок сдачи студентом</w:t>
      </w:r>
      <w:r w:rsidRPr="004809A2">
        <w:rPr>
          <w:rFonts w:eastAsia="Times New Roman"/>
          <w:color w:val="FF0000"/>
          <w:sz w:val="24"/>
          <w:szCs w:val="24"/>
          <w:lang w:eastAsia="ru-RU"/>
        </w:rPr>
        <w:t xml:space="preserve"> </w:t>
      </w:r>
      <w:r w:rsidRPr="004809A2">
        <w:rPr>
          <w:rFonts w:eastAsia="Times New Roman"/>
          <w:sz w:val="24"/>
          <w:szCs w:val="24"/>
          <w:lang w:eastAsia="ru-RU"/>
        </w:rPr>
        <w:t xml:space="preserve">законченной работы </w:t>
      </w:r>
      <w:r w:rsidRPr="004809A2">
        <w:rPr>
          <w:rFonts w:eastAsia="Times New Roman"/>
          <w:sz w:val="24"/>
          <w:szCs w:val="24"/>
          <w:u w:val="single"/>
          <w:lang w:eastAsia="ru-RU"/>
        </w:rPr>
        <w:tab/>
      </w:r>
      <w:r w:rsidRPr="004809A2">
        <w:rPr>
          <w:rFonts w:eastAsia="Times New Roman"/>
          <w:sz w:val="24"/>
          <w:szCs w:val="24"/>
          <w:u w:val="single"/>
          <w:lang w:eastAsia="ru-RU"/>
        </w:rPr>
        <w:tab/>
      </w:r>
      <w:r w:rsidRPr="004809A2">
        <w:rPr>
          <w:rFonts w:eastAsia="Times New Roman"/>
          <w:sz w:val="24"/>
          <w:szCs w:val="24"/>
          <w:u w:val="single"/>
          <w:lang w:eastAsia="ru-RU"/>
        </w:rPr>
        <w:tab/>
      </w:r>
      <w:r w:rsidRPr="004809A2">
        <w:rPr>
          <w:rFonts w:eastAsia="Times New Roman"/>
          <w:sz w:val="24"/>
          <w:szCs w:val="24"/>
          <w:u w:val="single"/>
          <w:lang w:eastAsia="ru-RU"/>
        </w:rPr>
        <w:tab/>
      </w:r>
      <w:r w:rsidRPr="004809A2">
        <w:rPr>
          <w:rFonts w:eastAsia="Times New Roman"/>
          <w:sz w:val="24"/>
          <w:szCs w:val="24"/>
          <w:u w:val="single"/>
          <w:lang w:eastAsia="ru-RU"/>
        </w:rPr>
        <w:tab/>
        <w:t xml:space="preserve">    </w:t>
      </w:r>
    </w:p>
    <w:p w:rsidR="004809A2" w:rsidRPr="004809A2" w:rsidRDefault="004809A2" w:rsidP="004809A2">
      <w:pPr>
        <w:shd w:val="clear" w:color="auto" w:fill="FFFFFF"/>
        <w:spacing w:line="240" w:lineRule="auto"/>
        <w:ind w:firstLine="0"/>
        <w:contextualSpacing w:val="0"/>
        <w:rPr>
          <w:rFonts w:eastAsia="Times New Roman"/>
          <w:sz w:val="24"/>
          <w:szCs w:val="24"/>
          <w:lang w:eastAsia="ru-RU"/>
        </w:rPr>
      </w:pPr>
      <w:r w:rsidRPr="004809A2">
        <w:rPr>
          <w:rFonts w:eastAsia="Times New Roman"/>
          <w:sz w:val="24"/>
          <w:szCs w:val="24"/>
          <w:lang w:eastAsia="ru-RU"/>
        </w:rPr>
        <w:t>3.Исходные данные к выпускной квалификационной работе _______________________________________________________________________________________________________________________________________________________________________________________________________________________________________</w:t>
      </w:r>
    </w:p>
    <w:p w:rsidR="004809A2" w:rsidRPr="004809A2" w:rsidRDefault="004809A2" w:rsidP="004809A2">
      <w:pPr>
        <w:shd w:val="clear" w:color="auto" w:fill="FFFFFF"/>
        <w:spacing w:line="240" w:lineRule="auto"/>
        <w:ind w:firstLine="0"/>
        <w:contextualSpacing w:val="0"/>
        <w:rPr>
          <w:rFonts w:eastAsia="Times New Roman"/>
          <w:sz w:val="24"/>
          <w:szCs w:val="24"/>
          <w:lang w:eastAsia="ru-RU"/>
        </w:rPr>
      </w:pPr>
      <w:r w:rsidRPr="004809A2">
        <w:rPr>
          <w:rFonts w:eastAsia="Times New Roman"/>
          <w:sz w:val="24"/>
          <w:szCs w:val="24"/>
          <w:lang w:eastAsia="ru-RU"/>
        </w:rPr>
        <w:t>Содержание выпускной квалификационной работы (перечень подлежащих разработке вопросов)</w:t>
      </w:r>
    </w:p>
    <w:p w:rsidR="004809A2" w:rsidRPr="004809A2" w:rsidRDefault="004809A2" w:rsidP="004809A2">
      <w:pPr>
        <w:shd w:val="clear" w:color="auto" w:fill="FFFFFF"/>
        <w:ind w:firstLine="0"/>
        <w:contextualSpacing w:val="0"/>
        <w:rPr>
          <w:rFonts w:eastAsia="Times New Roman"/>
          <w:sz w:val="24"/>
          <w:szCs w:val="24"/>
          <w:lang w:eastAsia="ru-RU"/>
        </w:rPr>
      </w:pPr>
      <w:r w:rsidRPr="004809A2">
        <w:rPr>
          <w:rFonts w:eastAsia="Times New Roman"/>
          <w:sz w:val="24"/>
          <w:szCs w:val="24"/>
          <w:lang w:eastAsia="ru-RU"/>
        </w:rPr>
        <w:t>1.Введение</w:t>
      </w:r>
    </w:p>
    <w:p w:rsidR="004809A2" w:rsidRPr="004809A2" w:rsidRDefault="004809A2" w:rsidP="004809A2">
      <w:pPr>
        <w:shd w:val="clear" w:color="auto" w:fill="FFFFFF"/>
        <w:ind w:firstLine="0"/>
        <w:contextualSpacing w:val="0"/>
        <w:rPr>
          <w:rFonts w:eastAsia="Times New Roman"/>
          <w:sz w:val="24"/>
          <w:szCs w:val="24"/>
          <w:lang w:eastAsia="ru-RU"/>
        </w:rPr>
      </w:pPr>
      <w:r w:rsidRPr="004809A2">
        <w:rPr>
          <w:rFonts w:eastAsia="Times New Roman"/>
          <w:sz w:val="24"/>
          <w:szCs w:val="24"/>
          <w:lang w:eastAsia="ru-RU"/>
        </w:rPr>
        <w:t>2.Теоретические и методологические основы учета и анализа эффективности использования основных средств</w:t>
      </w:r>
    </w:p>
    <w:p w:rsidR="004809A2" w:rsidRPr="004809A2" w:rsidRDefault="004809A2" w:rsidP="004809A2">
      <w:pPr>
        <w:shd w:val="clear" w:color="auto" w:fill="FFFFFF"/>
        <w:ind w:firstLine="0"/>
        <w:contextualSpacing w:val="0"/>
        <w:rPr>
          <w:rFonts w:eastAsia="Times New Roman"/>
          <w:sz w:val="24"/>
          <w:szCs w:val="24"/>
          <w:lang w:eastAsia="ru-RU"/>
        </w:rPr>
      </w:pPr>
      <w:r w:rsidRPr="004809A2">
        <w:rPr>
          <w:rFonts w:eastAsia="Times New Roman"/>
          <w:sz w:val="24"/>
          <w:szCs w:val="24"/>
          <w:lang w:eastAsia="ru-RU"/>
        </w:rPr>
        <w:t>3.</w:t>
      </w:r>
      <w:r w:rsidRPr="004809A2">
        <w:rPr>
          <w:rFonts w:eastAsia="Times New Roman"/>
          <w:sz w:val="24"/>
          <w:szCs w:val="28"/>
          <w:lang w:eastAsia="ru-RU"/>
        </w:rPr>
        <w:t>Анализ современного состояния сельского хозяйства и резервы увеличения эффективности использования основных средств</w:t>
      </w:r>
    </w:p>
    <w:p w:rsidR="004809A2" w:rsidRPr="004809A2" w:rsidRDefault="004809A2" w:rsidP="004809A2">
      <w:pPr>
        <w:shd w:val="clear" w:color="auto" w:fill="FFFFFF"/>
        <w:ind w:firstLine="0"/>
        <w:contextualSpacing w:val="0"/>
        <w:rPr>
          <w:rFonts w:eastAsia="Times New Roman"/>
          <w:sz w:val="24"/>
          <w:szCs w:val="24"/>
          <w:lang w:eastAsia="ru-RU"/>
        </w:rPr>
      </w:pPr>
      <w:r w:rsidRPr="004809A2">
        <w:rPr>
          <w:rFonts w:eastAsia="Times New Roman"/>
          <w:sz w:val="24"/>
          <w:szCs w:val="24"/>
          <w:lang w:eastAsia="ru-RU"/>
        </w:rPr>
        <w:t>4.</w:t>
      </w:r>
      <w:r w:rsidRPr="004809A2">
        <w:rPr>
          <w:rFonts w:eastAsia="Times New Roman"/>
          <w:sz w:val="24"/>
          <w:szCs w:val="28"/>
          <w:lang w:eastAsia="ru-RU"/>
        </w:rPr>
        <w:t>Совершенствование учета основных средств и эффективность их использования в  сельскохозяйственных организациях</w:t>
      </w:r>
    </w:p>
    <w:p w:rsidR="004809A2" w:rsidRPr="004809A2" w:rsidRDefault="004809A2" w:rsidP="004809A2">
      <w:pPr>
        <w:shd w:val="clear" w:color="auto" w:fill="FFFFFF"/>
        <w:ind w:firstLine="0"/>
        <w:contextualSpacing w:val="0"/>
        <w:rPr>
          <w:rFonts w:eastAsia="Times New Roman"/>
          <w:sz w:val="24"/>
          <w:szCs w:val="24"/>
          <w:lang w:eastAsia="ru-RU"/>
        </w:rPr>
      </w:pPr>
      <w:r w:rsidRPr="004809A2">
        <w:rPr>
          <w:rFonts w:eastAsia="Times New Roman"/>
          <w:sz w:val="24"/>
          <w:szCs w:val="24"/>
          <w:lang w:eastAsia="ru-RU"/>
        </w:rPr>
        <w:t>5.Выводы и предложения</w:t>
      </w:r>
    </w:p>
    <w:p w:rsidR="004809A2" w:rsidRPr="004809A2" w:rsidRDefault="004809A2" w:rsidP="004809A2">
      <w:pPr>
        <w:shd w:val="clear" w:color="auto" w:fill="FFFFFF"/>
        <w:ind w:firstLine="0"/>
        <w:contextualSpacing w:val="0"/>
        <w:rPr>
          <w:rFonts w:eastAsia="Times New Roman"/>
          <w:sz w:val="24"/>
          <w:szCs w:val="24"/>
          <w:lang w:eastAsia="ru-RU"/>
        </w:rPr>
      </w:pPr>
      <w:r w:rsidRPr="004809A2">
        <w:rPr>
          <w:rFonts w:eastAsia="Times New Roman"/>
          <w:sz w:val="24"/>
          <w:szCs w:val="24"/>
          <w:lang w:eastAsia="ru-RU"/>
        </w:rPr>
        <w:t>6.Список использованной литературы</w:t>
      </w:r>
    </w:p>
    <w:p w:rsidR="004809A2" w:rsidRPr="004809A2" w:rsidRDefault="004809A2" w:rsidP="004809A2">
      <w:pPr>
        <w:shd w:val="clear" w:color="auto" w:fill="FFFFFF"/>
        <w:ind w:firstLine="0"/>
        <w:contextualSpacing w:val="0"/>
        <w:rPr>
          <w:rFonts w:eastAsia="Times New Roman"/>
          <w:sz w:val="24"/>
          <w:szCs w:val="24"/>
          <w:lang w:eastAsia="ru-RU"/>
        </w:rPr>
      </w:pPr>
      <w:r w:rsidRPr="004809A2">
        <w:rPr>
          <w:rFonts w:eastAsia="Times New Roman"/>
          <w:sz w:val="24"/>
          <w:szCs w:val="24"/>
          <w:lang w:eastAsia="ru-RU"/>
        </w:rPr>
        <w:t>7.Приложения</w:t>
      </w:r>
    </w:p>
    <w:p w:rsidR="004809A2" w:rsidRPr="004809A2" w:rsidRDefault="004809A2" w:rsidP="004809A2">
      <w:pPr>
        <w:numPr>
          <w:ilvl w:val="0"/>
          <w:numId w:val="20"/>
        </w:numPr>
        <w:shd w:val="clear" w:color="auto" w:fill="FFFFFF"/>
        <w:spacing w:line="240" w:lineRule="auto"/>
        <w:ind w:firstLine="0"/>
        <w:contextualSpacing w:val="0"/>
        <w:jc w:val="left"/>
        <w:rPr>
          <w:rFonts w:eastAsia="Times New Roman"/>
          <w:szCs w:val="24"/>
          <w:lang w:eastAsia="ru-RU"/>
        </w:rPr>
      </w:pPr>
      <w:r w:rsidRPr="004809A2">
        <w:rPr>
          <w:rFonts w:eastAsia="Times New Roman"/>
          <w:sz w:val="24"/>
          <w:szCs w:val="24"/>
          <w:lang w:eastAsia="ru-RU"/>
        </w:rPr>
        <w:t>Руководитель</w:t>
      </w:r>
      <w:r w:rsidRPr="004809A2">
        <w:rPr>
          <w:rFonts w:eastAsia="Times New Roman"/>
          <w:szCs w:val="24"/>
          <w:lang w:eastAsia="ru-RU"/>
        </w:rPr>
        <w:t xml:space="preserve">  _______________        ______                 _________________</w:t>
      </w:r>
    </w:p>
    <w:p w:rsidR="004809A2" w:rsidRPr="004809A2" w:rsidRDefault="004809A2" w:rsidP="004809A2">
      <w:pPr>
        <w:shd w:val="clear" w:color="auto" w:fill="FFFFFF"/>
        <w:spacing w:line="240" w:lineRule="auto"/>
        <w:ind w:firstLine="0"/>
        <w:contextualSpacing w:val="0"/>
        <w:jc w:val="left"/>
        <w:rPr>
          <w:rFonts w:eastAsia="Times New Roman"/>
          <w:sz w:val="20"/>
          <w:szCs w:val="20"/>
          <w:lang w:eastAsia="ru-RU"/>
        </w:rPr>
      </w:pPr>
      <w:r w:rsidRPr="004809A2">
        <w:rPr>
          <w:rFonts w:eastAsia="Times New Roman"/>
          <w:sz w:val="20"/>
          <w:szCs w:val="20"/>
          <w:lang w:eastAsia="ru-RU"/>
        </w:rPr>
        <w:t xml:space="preserve"> </w:t>
      </w:r>
      <w:r w:rsidRPr="004809A2">
        <w:rPr>
          <w:rFonts w:eastAsia="Times New Roman"/>
          <w:sz w:val="20"/>
          <w:szCs w:val="20"/>
          <w:lang w:eastAsia="ru-RU"/>
        </w:rPr>
        <w:tab/>
      </w:r>
      <w:r w:rsidRPr="004809A2">
        <w:rPr>
          <w:rFonts w:eastAsia="Times New Roman"/>
          <w:sz w:val="20"/>
          <w:szCs w:val="20"/>
          <w:lang w:eastAsia="ru-RU"/>
        </w:rPr>
        <w:tab/>
        <w:t xml:space="preserve">          (ученая степень, звание)              (подпись)</w:t>
      </w:r>
      <w:r w:rsidRPr="004809A2">
        <w:rPr>
          <w:rFonts w:eastAsia="Times New Roman"/>
          <w:sz w:val="20"/>
          <w:szCs w:val="20"/>
          <w:lang w:eastAsia="ru-RU"/>
        </w:rPr>
        <w:tab/>
      </w:r>
      <w:r w:rsidRPr="004809A2">
        <w:rPr>
          <w:rFonts w:eastAsia="Times New Roman"/>
          <w:sz w:val="20"/>
          <w:szCs w:val="20"/>
          <w:lang w:eastAsia="ru-RU"/>
        </w:rPr>
        <w:tab/>
      </w:r>
      <w:r w:rsidRPr="004809A2">
        <w:rPr>
          <w:rFonts w:eastAsia="Times New Roman"/>
          <w:sz w:val="20"/>
          <w:szCs w:val="20"/>
          <w:lang w:eastAsia="ru-RU"/>
        </w:rPr>
        <w:tab/>
        <w:t xml:space="preserve">       (</w:t>
      </w:r>
      <w:proofErr w:type="spellStart"/>
      <w:r w:rsidRPr="004809A2">
        <w:rPr>
          <w:rFonts w:eastAsia="Times New Roman"/>
          <w:sz w:val="20"/>
          <w:szCs w:val="20"/>
          <w:lang w:eastAsia="ru-RU"/>
        </w:rPr>
        <w:t>И.О.Фамилия</w:t>
      </w:r>
      <w:proofErr w:type="spellEnd"/>
      <w:r w:rsidRPr="004809A2">
        <w:rPr>
          <w:rFonts w:eastAsia="Times New Roman"/>
          <w:sz w:val="20"/>
          <w:szCs w:val="20"/>
          <w:lang w:eastAsia="ru-RU"/>
        </w:rPr>
        <w:t>)</w:t>
      </w:r>
    </w:p>
    <w:p w:rsidR="004809A2" w:rsidRPr="004809A2" w:rsidRDefault="004809A2" w:rsidP="004809A2">
      <w:pPr>
        <w:shd w:val="clear" w:color="auto" w:fill="FFFFFF"/>
        <w:spacing w:line="240" w:lineRule="auto"/>
        <w:ind w:firstLine="0"/>
        <w:contextualSpacing w:val="0"/>
        <w:rPr>
          <w:rFonts w:eastAsia="Times New Roman"/>
          <w:szCs w:val="24"/>
          <w:lang w:eastAsia="ru-RU"/>
        </w:rPr>
      </w:pPr>
      <w:r w:rsidRPr="004809A2">
        <w:rPr>
          <w:rFonts w:eastAsia="Times New Roman"/>
          <w:sz w:val="24"/>
          <w:szCs w:val="24"/>
          <w:lang w:eastAsia="ru-RU"/>
        </w:rPr>
        <w:t>Задание принял к исполнению (дата)</w:t>
      </w:r>
      <w:r w:rsidRPr="004809A2">
        <w:rPr>
          <w:rFonts w:eastAsia="Times New Roman"/>
          <w:szCs w:val="24"/>
          <w:lang w:eastAsia="ru-RU"/>
        </w:rPr>
        <w:t>_______________________________________</w:t>
      </w:r>
    </w:p>
    <w:p w:rsidR="004809A2" w:rsidRPr="004809A2" w:rsidRDefault="004809A2" w:rsidP="004809A2">
      <w:pPr>
        <w:shd w:val="clear" w:color="auto" w:fill="FFFFFF"/>
        <w:spacing w:line="240" w:lineRule="auto"/>
        <w:ind w:firstLine="0"/>
        <w:contextualSpacing w:val="0"/>
        <w:rPr>
          <w:rFonts w:eastAsia="Times New Roman"/>
          <w:szCs w:val="24"/>
          <w:lang w:eastAsia="ru-RU"/>
        </w:rPr>
      </w:pPr>
      <w:r w:rsidRPr="004809A2">
        <w:rPr>
          <w:rFonts w:eastAsia="Times New Roman"/>
          <w:sz w:val="24"/>
          <w:szCs w:val="24"/>
          <w:lang w:eastAsia="ru-RU"/>
        </w:rPr>
        <w:t>Студент</w:t>
      </w:r>
      <w:r w:rsidRPr="004809A2">
        <w:rPr>
          <w:rFonts w:eastAsia="Times New Roman"/>
          <w:sz w:val="24"/>
          <w:szCs w:val="24"/>
          <w:lang w:eastAsia="ru-RU"/>
        </w:rPr>
        <w:tab/>
        <w:t xml:space="preserve">       </w:t>
      </w:r>
      <w:r w:rsidRPr="004809A2">
        <w:rPr>
          <w:rFonts w:eastAsia="Times New Roman"/>
          <w:szCs w:val="24"/>
          <w:lang w:eastAsia="ru-RU"/>
        </w:rPr>
        <w:t xml:space="preserve"> __________</w:t>
      </w:r>
      <w:r w:rsidRPr="004809A2">
        <w:rPr>
          <w:rFonts w:eastAsia="Times New Roman"/>
          <w:szCs w:val="24"/>
          <w:lang w:eastAsia="ru-RU"/>
        </w:rPr>
        <w:tab/>
        <w:t xml:space="preserve">       ___________   ______________________</w:t>
      </w:r>
    </w:p>
    <w:p w:rsidR="004809A2" w:rsidRPr="004809A2" w:rsidRDefault="004809A2" w:rsidP="004809A2">
      <w:pPr>
        <w:shd w:val="clear" w:color="auto" w:fill="FFFFFF"/>
        <w:spacing w:line="240" w:lineRule="auto"/>
        <w:ind w:firstLine="0"/>
        <w:contextualSpacing w:val="0"/>
        <w:rPr>
          <w:rFonts w:eastAsia="Times New Roman"/>
          <w:sz w:val="20"/>
          <w:szCs w:val="20"/>
          <w:lang w:eastAsia="ru-RU"/>
        </w:rPr>
      </w:pPr>
      <w:r w:rsidRPr="004809A2">
        <w:rPr>
          <w:rFonts w:eastAsia="Times New Roman"/>
          <w:sz w:val="20"/>
          <w:szCs w:val="20"/>
          <w:lang w:eastAsia="ru-RU"/>
        </w:rPr>
        <w:t xml:space="preserve">                                              (курс)  </w:t>
      </w:r>
      <w:r w:rsidRPr="004809A2">
        <w:rPr>
          <w:rFonts w:eastAsia="Times New Roman"/>
          <w:sz w:val="20"/>
          <w:szCs w:val="20"/>
          <w:lang w:eastAsia="ru-RU"/>
        </w:rPr>
        <w:tab/>
      </w:r>
      <w:r w:rsidRPr="004809A2">
        <w:rPr>
          <w:rFonts w:eastAsia="Times New Roman"/>
          <w:sz w:val="20"/>
          <w:szCs w:val="20"/>
          <w:lang w:eastAsia="ru-RU"/>
        </w:rPr>
        <w:tab/>
        <w:t xml:space="preserve">    (подпись)</w:t>
      </w:r>
      <w:r w:rsidRPr="004809A2">
        <w:rPr>
          <w:rFonts w:eastAsia="Times New Roman"/>
          <w:sz w:val="20"/>
          <w:szCs w:val="20"/>
          <w:lang w:eastAsia="ru-RU"/>
        </w:rPr>
        <w:tab/>
      </w:r>
      <w:r w:rsidRPr="004809A2">
        <w:rPr>
          <w:rFonts w:eastAsia="Times New Roman"/>
          <w:sz w:val="20"/>
          <w:szCs w:val="20"/>
          <w:lang w:eastAsia="ru-RU"/>
        </w:rPr>
        <w:tab/>
      </w:r>
      <w:r w:rsidRPr="004809A2">
        <w:rPr>
          <w:rFonts w:eastAsia="Times New Roman"/>
          <w:sz w:val="20"/>
          <w:szCs w:val="20"/>
          <w:lang w:eastAsia="ru-RU"/>
        </w:rPr>
        <w:tab/>
        <w:t>(</w:t>
      </w:r>
      <w:proofErr w:type="spellStart"/>
      <w:r w:rsidRPr="004809A2">
        <w:rPr>
          <w:rFonts w:eastAsia="Times New Roman"/>
          <w:sz w:val="20"/>
          <w:szCs w:val="20"/>
          <w:lang w:eastAsia="ru-RU"/>
        </w:rPr>
        <w:t>И.О.Фамилия</w:t>
      </w:r>
      <w:proofErr w:type="spellEnd"/>
      <w:r w:rsidRPr="004809A2">
        <w:rPr>
          <w:rFonts w:eastAsia="Times New Roman"/>
          <w:sz w:val="20"/>
          <w:szCs w:val="20"/>
          <w:lang w:eastAsia="ru-RU"/>
        </w:rPr>
        <w:t>)</w:t>
      </w:r>
    </w:p>
    <w:p w:rsidR="004809A2" w:rsidRDefault="004809A2" w:rsidP="004809A2">
      <w:pPr>
        <w:spacing w:line="240" w:lineRule="auto"/>
        <w:ind w:firstLine="0"/>
        <w:contextualSpacing w:val="0"/>
        <w:jc w:val="left"/>
        <w:rPr>
          <w:rFonts w:eastAsia="Times New Roman"/>
          <w:szCs w:val="28"/>
          <w:lang w:eastAsia="ru-RU"/>
        </w:rPr>
      </w:pPr>
    </w:p>
    <w:p w:rsidR="004809A2" w:rsidRPr="004809A2" w:rsidRDefault="004809A2" w:rsidP="004809A2">
      <w:pPr>
        <w:shd w:val="clear" w:color="auto" w:fill="FFFFFF"/>
        <w:spacing w:line="240" w:lineRule="auto"/>
        <w:contextualSpacing w:val="0"/>
        <w:rPr>
          <w:rFonts w:eastAsia="Times New Roman"/>
          <w:szCs w:val="28"/>
          <w:lang w:eastAsia="ru-RU"/>
        </w:rPr>
      </w:pPr>
      <w:r w:rsidRPr="004809A2">
        <w:rPr>
          <w:rFonts w:eastAsia="Times New Roman"/>
          <w:szCs w:val="28"/>
          <w:lang w:eastAsia="ru-RU"/>
        </w:rPr>
        <w:t>СОДЕРЖАНИЕ</w:t>
      </w:r>
    </w:p>
    <w:p w:rsidR="004809A2" w:rsidRPr="004809A2" w:rsidRDefault="004809A2" w:rsidP="004809A2">
      <w:pPr>
        <w:shd w:val="clear" w:color="auto" w:fill="FFFFFF"/>
        <w:spacing w:line="240" w:lineRule="auto"/>
        <w:contextualSpacing w:val="0"/>
        <w:rPr>
          <w:rFonts w:eastAsia="Times New Roman"/>
          <w:b/>
          <w:szCs w:val="28"/>
          <w:lang w:eastAsia="ru-RU"/>
        </w:rPr>
      </w:pPr>
    </w:p>
    <w:p w:rsidR="004809A2" w:rsidRPr="004809A2" w:rsidRDefault="004809A2" w:rsidP="004809A2">
      <w:pPr>
        <w:shd w:val="clear" w:color="auto" w:fill="FFFFFF"/>
        <w:spacing w:line="240" w:lineRule="auto"/>
        <w:contextualSpacing w:val="0"/>
        <w:rPr>
          <w:rFonts w:eastAsia="Times New Roman"/>
          <w:szCs w:val="28"/>
          <w:lang w:eastAsia="ru-RU"/>
        </w:rPr>
      </w:pPr>
      <w:r w:rsidRPr="004809A2">
        <w:rPr>
          <w:rFonts w:eastAsia="Times New Roman"/>
          <w:szCs w:val="28"/>
          <w:lang w:eastAsia="ru-RU"/>
        </w:rPr>
        <w:t xml:space="preserve">   ВВЕДЕНИЕ …………………….……………………………………….4</w:t>
      </w:r>
    </w:p>
    <w:p w:rsidR="004809A2" w:rsidRPr="004809A2" w:rsidRDefault="004809A2" w:rsidP="004809A2">
      <w:pPr>
        <w:widowControl w:val="0"/>
        <w:tabs>
          <w:tab w:val="left" w:pos="0"/>
        </w:tabs>
        <w:autoSpaceDE w:val="0"/>
        <w:autoSpaceDN w:val="0"/>
        <w:adjustRightInd w:val="0"/>
        <w:spacing w:line="240" w:lineRule="auto"/>
        <w:contextualSpacing w:val="0"/>
        <w:rPr>
          <w:rFonts w:eastAsia="Times New Roman"/>
          <w:szCs w:val="28"/>
          <w:lang w:eastAsia="ru-RU"/>
        </w:rPr>
      </w:pPr>
      <w:r w:rsidRPr="004809A2">
        <w:rPr>
          <w:rFonts w:eastAsia="Times New Roman"/>
          <w:szCs w:val="28"/>
          <w:lang w:eastAsia="ru-RU"/>
        </w:rPr>
        <w:t>1 ТЕОРЕТИЧЕСКИЕ И МЕТОДОЛОГИЧЕСКИЕ ОСНОВЫ УЧЕТА И АНАЛИЗА ЭФФЕКТИВНОСТИ ИСПОЛЬЗОВАНИЯ ОСНОВНЫХ СРЕДСТВ……………………………………………………………………….....9</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szCs w:val="28"/>
          <w:lang w:eastAsia="ru-RU"/>
        </w:rPr>
        <w:t>1.1 Сущность, экономическое содержание, классификация и оценка основных средств ………………………………………………………………...9</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szCs w:val="28"/>
          <w:lang w:eastAsia="ru-RU"/>
        </w:rPr>
        <w:t>1.2 Основополагающие принципы, функции и требования, предъявляемые к учету основных средств..……………………………………20</w:t>
      </w:r>
    </w:p>
    <w:p w:rsidR="004809A2" w:rsidRPr="004809A2" w:rsidRDefault="004809A2" w:rsidP="004809A2">
      <w:pPr>
        <w:tabs>
          <w:tab w:val="left" w:pos="993"/>
        </w:tabs>
        <w:spacing w:line="240" w:lineRule="auto"/>
        <w:contextualSpacing w:val="0"/>
        <w:rPr>
          <w:rFonts w:eastAsia="Times New Roman"/>
          <w:szCs w:val="28"/>
          <w:lang w:eastAsia="ru-RU"/>
        </w:rPr>
      </w:pPr>
      <w:r w:rsidRPr="004809A2">
        <w:rPr>
          <w:rFonts w:eastAsia="Times New Roman"/>
          <w:szCs w:val="28"/>
          <w:lang w:eastAsia="ru-RU"/>
        </w:rPr>
        <w:t>1.3 Анализ эффективности использования основных средств…….....33</w:t>
      </w:r>
    </w:p>
    <w:p w:rsidR="004809A2" w:rsidRPr="004809A2" w:rsidRDefault="004809A2" w:rsidP="004809A2">
      <w:pPr>
        <w:shd w:val="clear" w:color="auto" w:fill="FFFFFF"/>
        <w:spacing w:line="240" w:lineRule="auto"/>
        <w:contextualSpacing w:val="0"/>
        <w:rPr>
          <w:rFonts w:eastAsia="Times New Roman"/>
          <w:szCs w:val="28"/>
          <w:lang w:eastAsia="ru-RU"/>
        </w:rPr>
      </w:pPr>
      <w:r w:rsidRPr="004809A2">
        <w:rPr>
          <w:rFonts w:eastAsia="Times New Roman"/>
          <w:szCs w:val="28"/>
          <w:lang w:eastAsia="ru-RU"/>
        </w:rPr>
        <w:t>2 АНАЛИЗ СОВРЕМЕННОГО СОСТОЯНИЯ СЕЛЬСКОГО ХОЗЯЙСТВА И РЕЗЕРВЫ УВЕЛИЧЕНИЯ ЭФФЕКТИВНОСТИ ИСПОЛЬЗОВАНИЯ ОСНОВНЫХ СРЕДСТВ….…………………………….47</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szCs w:val="28"/>
          <w:lang w:eastAsia="ru-RU"/>
        </w:rPr>
        <w:t>2.1 Анализ современного состояния сельского хозяйства и эффективности использования основных средств в сельскохозяйственных организациях……………………………………………………………………..47</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szCs w:val="28"/>
          <w:lang w:eastAsia="ru-RU"/>
        </w:rPr>
        <w:t xml:space="preserve">2.2 </w:t>
      </w:r>
      <w:r w:rsidRPr="004809A2">
        <w:rPr>
          <w:rFonts w:eastAsiaTheme="minorHAnsi"/>
          <w:szCs w:val="28"/>
        </w:rPr>
        <w:t>Предпосылки и приоритетные направления обеспечения основными средствами и эффективность их использования в сельском хозяйстве.</w:t>
      </w:r>
      <w:r w:rsidRPr="004809A2">
        <w:rPr>
          <w:rFonts w:eastAsia="Times New Roman"/>
          <w:szCs w:val="28"/>
          <w:lang w:eastAsia="ru-RU"/>
        </w:rPr>
        <w:t>………………………………………………..………………………67</w:t>
      </w:r>
    </w:p>
    <w:p w:rsidR="004809A2" w:rsidRPr="004809A2" w:rsidRDefault="004809A2" w:rsidP="004809A2">
      <w:pPr>
        <w:autoSpaceDE w:val="0"/>
        <w:autoSpaceDN w:val="0"/>
        <w:adjustRightInd w:val="0"/>
        <w:spacing w:line="240" w:lineRule="auto"/>
        <w:contextualSpacing w:val="0"/>
        <w:rPr>
          <w:rFonts w:eastAsiaTheme="minorHAnsi"/>
          <w:bCs/>
          <w:szCs w:val="28"/>
        </w:rPr>
      </w:pPr>
      <w:r w:rsidRPr="004809A2">
        <w:rPr>
          <w:rFonts w:eastAsia="Times New Roman"/>
          <w:szCs w:val="28"/>
          <w:lang w:eastAsia="ru-RU"/>
        </w:rPr>
        <w:t xml:space="preserve">2.3 </w:t>
      </w:r>
      <w:r w:rsidRPr="004809A2">
        <w:rPr>
          <w:rFonts w:eastAsiaTheme="minorHAnsi"/>
          <w:bCs/>
          <w:szCs w:val="28"/>
        </w:rPr>
        <w:t>Организация системы учета основных средств на материалах АО «Путь Ильича» Завьяловского района Удмуртской Республики</w:t>
      </w:r>
      <w:r w:rsidRPr="004809A2">
        <w:rPr>
          <w:rFonts w:eastAsia="Times New Roman"/>
          <w:szCs w:val="28"/>
          <w:lang w:eastAsia="ru-RU"/>
        </w:rPr>
        <w:t>……………………………………………………………….……...80</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szCs w:val="28"/>
          <w:lang w:eastAsia="ru-RU"/>
        </w:rPr>
        <w:t>3 СОВЕРШЕНСТВОВАНИЕ УЧЕТА ОСНОВНЫХ СРЕДСТВ И ЭФФЕКТИВНОСТЬ ИХ ИСПОЛЬЗОВАНИЯ В  СЕЛЬСКОХОЗЯЙСТВЕННЫХ ОРГАНИЗАЦИЯХ…………………………104</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color w:val="000000"/>
          <w:szCs w:val="28"/>
          <w:lang w:eastAsia="ru-RU"/>
        </w:rPr>
        <w:t xml:space="preserve">3.1 </w:t>
      </w:r>
      <w:r w:rsidRPr="004809A2">
        <w:rPr>
          <w:rFonts w:eastAsia="Times New Roman"/>
          <w:szCs w:val="28"/>
          <w:lang w:eastAsia="ru-RU"/>
        </w:rPr>
        <w:t>Совершенствование бухгалтерского учета основных средств на материалах АО «Путь Ильича» Завьяловского района</w:t>
      </w:r>
      <w:r w:rsidRPr="004809A2">
        <w:rPr>
          <w:rFonts w:eastAsia="Times New Roman"/>
          <w:color w:val="000000"/>
          <w:szCs w:val="28"/>
          <w:lang w:eastAsia="ru-RU"/>
        </w:rPr>
        <w:t>……………………………………………………………………….….104</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color w:val="000000"/>
          <w:szCs w:val="28"/>
          <w:lang w:eastAsia="ru-RU"/>
        </w:rPr>
        <w:t xml:space="preserve">3.2 </w:t>
      </w:r>
      <w:r w:rsidRPr="004809A2">
        <w:rPr>
          <w:rFonts w:eastAsia="Times New Roman"/>
          <w:szCs w:val="28"/>
          <w:lang w:eastAsia="ru-RU"/>
        </w:rPr>
        <w:t>Резервы увеличения эффективности использования основных средств…………………………………………………………………………..132</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szCs w:val="28"/>
          <w:lang w:eastAsia="ru-RU"/>
        </w:rPr>
        <w:t>ЗАКЛЮЧЕНИЕ……………….………………………………………....137</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szCs w:val="28"/>
          <w:lang w:eastAsia="ru-RU"/>
        </w:rPr>
        <w:t>БИБЛИОГРАФИЧЕСКИЙ СПИСОК……………………………...…...141</w:t>
      </w:r>
    </w:p>
    <w:p w:rsidR="004809A2" w:rsidRPr="004809A2" w:rsidRDefault="004809A2" w:rsidP="004809A2">
      <w:pPr>
        <w:spacing w:line="240" w:lineRule="auto"/>
        <w:contextualSpacing w:val="0"/>
        <w:rPr>
          <w:rFonts w:eastAsia="Times New Roman"/>
          <w:szCs w:val="28"/>
          <w:lang w:eastAsia="ru-RU"/>
        </w:rPr>
      </w:pPr>
      <w:r w:rsidRPr="004809A2">
        <w:rPr>
          <w:rFonts w:eastAsia="Times New Roman"/>
          <w:szCs w:val="28"/>
          <w:lang w:eastAsia="ru-RU"/>
        </w:rPr>
        <w:t>ПРИЛОЖЕНИЯ</w:t>
      </w:r>
    </w:p>
    <w:p w:rsidR="004809A2" w:rsidRPr="004809A2" w:rsidRDefault="004809A2" w:rsidP="004809A2">
      <w:pPr>
        <w:ind w:firstLine="0"/>
        <w:contextualSpacing w:val="0"/>
        <w:rPr>
          <w:rFonts w:eastAsia="Times New Roman"/>
          <w:szCs w:val="28"/>
          <w:lang w:eastAsia="ru-RU"/>
        </w:rPr>
      </w:pPr>
    </w:p>
    <w:p w:rsidR="004809A2" w:rsidRPr="004809A2" w:rsidRDefault="004809A2" w:rsidP="004809A2">
      <w:pPr>
        <w:spacing w:line="240" w:lineRule="auto"/>
        <w:ind w:firstLine="0"/>
        <w:contextualSpacing w:val="0"/>
        <w:rPr>
          <w:rFonts w:eastAsia="Times New Roman"/>
          <w:b/>
          <w:sz w:val="24"/>
          <w:szCs w:val="24"/>
          <w:lang w:eastAsia="ru-RU"/>
        </w:rPr>
      </w:pPr>
    </w:p>
    <w:p w:rsidR="004809A2" w:rsidRDefault="004809A2" w:rsidP="004809A2">
      <w:pPr>
        <w:spacing w:line="240" w:lineRule="auto"/>
        <w:ind w:firstLine="0"/>
        <w:contextualSpacing w:val="0"/>
        <w:jc w:val="left"/>
        <w:rPr>
          <w:rFonts w:eastAsia="Times New Roman"/>
          <w:szCs w:val="28"/>
          <w:lang w:eastAsia="ru-RU"/>
        </w:rPr>
      </w:pPr>
    </w:p>
    <w:p w:rsidR="004809A2" w:rsidRDefault="004809A2" w:rsidP="004809A2">
      <w:pPr>
        <w:spacing w:line="240" w:lineRule="auto"/>
        <w:ind w:firstLine="0"/>
        <w:contextualSpacing w:val="0"/>
        <w:jc w:val="left"/>
        <w:rPr>
          <w:rFonts w:eastAsia="Times New Roman"/>
          <w:szCs w:val="28"/>
          <w:lang w:eastAsia="ru-RU"/>
        </w:rPr>
      </w:pPr>
    </w:p>
    <w:p w:rsidR="004809A2" w:rsidRDefault="004809A2" w:rsidP="004809A2">
      <w:pPr>
        <w:spacing w:line="240" w:lineRule="auto"/>
        <w:ind w:firstLine="0"/>
        <w:contextualSpacing w:val="0"/>
        <w:jc w:val="left"/>
        <w:rPr>
          <w:rFonts w:eastAsia="Times New Roman"/>
          <w:szCs w:val="28"/>
          <w:lang w:eastAsia="ru-RU"/>
        </w:rPr>
      </w:pPr>
    </w:p>
    <w:p w:rsidR="004809A2" w:rsidRDefault="004809A2" w:rsidP="004809A2">
      <w:pPr>
        <w:spacing w:line="240" w:lineRule="auto"/>
        <w:ind w:firstLine="0"/>
        <w:contextualSpacing w:val="0"/>
        <w:jc w:val="left"/>
        <w:rPr>
          <w:rFonts w:eastAsia="Times New Roman"/>
          <w:szCs w:val="28"/>
          <w:lang w:eastAsia="ru-RU"/>
        </w:rPr>
      </w:pPr>
    </w:p>
    <w:p w:rsidR="004809A2" w:rsidRDefault="004809A2" w:rsidP="004809A2">
      <w:pPr>
        <w:spacing w:line="240" w:lineRule="auto"/>
        <w:ind w:firstLine="0"/>
        <w:contextualSpacing w:val="0"/>
        <w:jc w:val="left"/>
        <w:rPr>
          <w:rFonts w:eastAsia="Times New Roman"/>
          <w:szCs w:val="28"/>
          <w:lang w:eastAsia="ru-RU"/>
        </w:rPr>
      </w:pPr>
    </w:p>
    <w:p w:rsidR="004809A2" w:rsidRDefault="004809A2" w:rsidP="004809A2">
      <w:pPr>
        <w:spacing w:line="240" w:lineRule="auto"/>
        <w:ind w:firstLine="0"/>
        <w:contextualSpacing w:val="0"/>
        <w:jc w:val="left"/>
        <w:rPr>
          <w:rFonts w:eastAsia="Times New Roman"/>
          <w:szCs w:val="28"/>
          <w:lang w:eastAsia="ru-RU"/>
        </w:rPr>
      </w:pPr>
    </w:p>
    <w:p w:rsidR="004809A2" w:rsidRPr="004809A2" w:rsidRDefault="004809A2" w:rsidP="004809A2">
      <w:pPr>
        <w:spacing w:line="240" w:lineRule="auto"/>
        <w:ind w:firstLine="0"/>
        <w:contextualSpacing w:val="0"/>
        <w:jc w:val="left"/>
        <w:rPr>
          <w:rFonts w:eastAsia="Times New Roman"/>
          <w:szCs w:val="28"/>
          <w:lang w:eastAsia="ru-RU"/>
        </w:rPr>
      </w:pPr>
    </w:p>
    <w:p w:rsidR="004809A2" w:rsidRDefault="004809A2" w:rsidP="004809A2">
      <w:pPr>
        <w:spacing w:after="200" w:line="276" w:lineRule="auto"/>
        <w:ind w:firstLine="0"/>
        <w:contextualSpacing w:val="0"/>
        <w:jc w:val="left"/>
        <w:rPr>
          <w:b/>
          <w:szCs w:val="28"/>
        </w:rPr>
      </w:pPr>
    </w:p>
    <w:p w:rsidR="00736976" w:rsidRDefault="00736976" w:rsidP="006A638B">
      <w:pPr>
        <w:spacing w:line="240" w:lineRule="auto"/>
        <w:jc w:val="center"/>
        <w:rPr>
          <w:b/>
          <w:szCs w:val="28"/>
        </w:rPr>
      </w:pPr>
      <w:r w:rsidRPr="00D9105A">
        <w:rPr>
          <w:b/>
          <w:szCs w:val="28"/>
        </w:rPr>
        <w:t>ВВЕДЕНИЕ</w:t>
      </w:r>
    </w:p>
    <w:p w:rsidR="00736976" w:rsidRPr="005B5F1C" w:rsidRDefault="00736976" w:rsidP="00736976">
      <w:pPr>
        <w:spacing w:line="240" w:lineRule="auto"/>
        <w:jc w:val="center"/>
        <w:rPr>
          <w:sz w:val="26"/>
          <w:szCs w:val="26"/>
        </w:rPr>
      </w:pPr>
    </w:p>
    <w:p w:rsidR="00736976" w:rsidRPr="00D9105A" w:rsidRDefault="00736976" w:rsidP="00736976">
      <w:pPr>
        <w:pStyle w:val="ac"/>
        <w:spacing w:line="360" w:lineRule="auto"/>
        <w:rPr>
          <w:rFonts w:ascii="Times New Roman" w:hAnsi="Times New Roman" w:cs="Times New Roman"/>
          <w:sz w:val="28"/>
          <w:szCs w:val="28"/>
        </w:rPr>
      </w:pPr>
      <w:r w:rsidRPr="00A343C1">
        <w:rPr>
          <w:rFonts w:ascii="Times New Roman" w:hAnsi="Times New Roman" w:cs="Times New Roman"/>
          <w:b/>
          <w:sz w:val="28"/>
          <w:szCs w:val="28"/>
        </w:rPr>
        <w:t>Актуальность темы исследования</w:t>
      </w:r>
      <w:r w:rsidRPr="00A343C1">
        <w:rPr>
          <w:rFonts w:ascii="Times New Roman" w:hAnsi="Times New Roman" w:cs="Times New Roman"/>
          <w:sz w:val="28"/>
          <w:szCs w:val="28"/>
        </w:rPr>
        <w:t>.</w:t>
      </w:r>
      <w:r w:rsidR="005918DA">
        <w:rPr>
          <w:rFonts w:ascii="Times New Roman" w:hAnsi="Times New Roman" w:cs="Times New Roman"/>
          <w:sz w:val="28"/>
          <w:szCs w:val="28"/>
        </w:rPr>
        <w:t xml:space="preserve"> </w:t>
      </w:r>
      <w:r w:rsidRPr="00D9105A">
        <w:rPr>
          <w:rFonts w:ascii="Times New Roman" w:hAnsi="Times New Roman" w:cs="Times New Roman"/>
          <w:sz w:val="28"/>
          <w:szCs w:val="28"/>
        </w:rPr>
        <w:t>Состояние основных средств и возможности их</w:t>
      </w:r>
      <w:r w:rsidRPr="00D9105A">
        <w:rPr>
          <w:rStyle w:val="apple-converted-space"/>
          <w:rFonts w:ascii="Times New Roman" w:hAnsi="Times New Roman" w:cs="Times New Roman"/>
          <w:sz w:val="28"/>
          <w:szCs w:val="28"/>
        </w:rPr>
        <w:t> </w:t>
      </w:r>
      <w:r w:rsidRPr="00D9105A">
        <w:rPr>
          <w:rStyle w:val="hl"/>
          <w:rFonts w:ascii="Times New Roman" w:hAnsi="Times New Roman" w:cs="Times New Roman"/>
          <w:sz w:val="28"/>
          <w:szCs w:val="28"/>
        </w:rPr>
        <w:t>обновления</w:t>
      </w:r>
      <w:r w:rsidRPr="00D9105A">
        <w:rPr>
          <w:rStyle w:val="apple-converted-space"/>
          <w:rFonts w:ascii="Times New Roman" w:hAnsi="Times New Roman" w:cs="Times New Roman"/>
          <w:sz w:val="28"/>
          <w:szCs w:val="28"/>
        </w:rPr>
        <w:t> </w:t>
      </w:r>
      <w:r w:rsidRPr="00D9105A">
        <w:rPr>
          <w:rFonts w:ascii="Times New Roman" w:hAnsi="Times New Roman" w:cs="Times New Roman"/>
          <w:sz w:val="28"/>
          <w:szCs w:val="28"/>
        </w:rPr>
        <w:t>предопределяют уровень конкурентоспособности отечественного производства, а также предпосылки развития экономики в целом.</w:t>
      </w:r>
    </w:p>
    <w:p w:rsidR="00736976" w:rsidRPr="00D9105A" w:rsidRDefault="00736976" w:rsidP="00736976">
      <w:r w:rsidRPr="00D9105A">
        <w:t>В современных условиях повышение эффективности процесса</w:t>
      </w:r>
      <w:r w:rsidRPr="00D9105A">
        <w:rPr>
          <w:rStyle w:val="apple-converted-space"/>
          <w:szCs w:val="28"/>
        </w:rPr>
        <w:t> </w:t>
      </w:r>
      <w:r w:rsidRPr="00D9105A">
        <w:rPr>
          <w:rStyle w:val="hl"/>
          <w:szCs w:val="28"/>
        </w:rPr>
        <w:t>воспроизводства</w:t>
      </w:r>
      <w:r w:rsidRPr="00D9105A">
        <w:rPr>
          <w:rStyle w:val="apple-converted-space"/>
          <w:szCs w:val="28"/>
        </w:rPr>
        <w:t xml:space="preserve">  </w:t>
      </w:r>
      <w:r w:rsidRPr="00D9105A">
        <w:t xml:space="preserve">и использования основных средств в сельскохозяйственных организациях напрямую зависит от наличия действенной системы управления. Эта система представляет сложный механизм, объединяющий процессы учета, контроля и экономического анализа с целью создания эффективной систему учета, позволяющей формировать объективную информацию в </w:t>
      </w:r>
      <w:r w:rsidRPr="00D9105A">
        <w:rPr>
          <w:color w:val="000000" w:themeColor="text1"/>
        </w:rPr>
        <w:t>ϲᴏᴏᴛʙᴇᴛ</w:t>
      </w:r>
      <w:proofErr w:type="spellStart"/>
      <w:r w:rsidRPr="00D9105A">
        <w:rPr>
          <w:color w:val="000000" w:themeColor="text1"/>
        </w:rPr>
        <w:t>ϲ</w:t>
      </w:r>
      <w:r w:rsidRPr="00D9105A">
        <w:t>твии</w:t>
      </w:r>
      <w:proofErr w:type="spellEnd"/>
      <w:r w:rsidRPr="00D9105A">
        <w:t xml:space="preserve"> с интересами пользователей и осуществлять контроль выполнения управленческих решений. Развитие экономических отношений, основанное на рыночных принципах, </w:t>
      </w:r>
      <w:proofErr w:type="spellStart"/>
      <w:r w:rsidRPr="00D9105A">
        <w:t>рост</w:t>
      </w:r>
      <w:r w:rsidRPr="00D9105A">
        <w:rPr>
          <w:rStyle w:val="hl"/>
          <w:szCs w:val="28"/>
        </w:rPr>
        <w:t>инвестиций</w:t>
      </w:r>
      <w:proofErr w:type="spellEnd"/>
      <w:r w:rsidRPr="00D9105A">
        <w:rPr>
          <w:rStyle w:val="apple-converted-space"/>
          <w:szCs w:val="28"/>
        </w:rPr>
        <w:t> </w:t>
      </w:r>
      <w:r w:rsidRPr="00D9105A">
        <w:t>в сельском хозяйстве, инновационные способы обновления основных средств, требуют совершенствования учета, контроля  и анализа, адаптации их методов к требованиям</w:t>
      </w:r>
      <w:r w:rsidRPr="00D9105A">
        <w:rPr>
          <w:rStyle w:val="apple-converted-space"/>
          <w:szCs w:val="28"/>
        </w:rPr>
        <w:t> </w:t>
      </w:r>
      <w:r w:rsidRPr="00D9105A">
        <w:rPr>
          <w:rStyle w:val="hl"/>
          <w:szCs w:val="28"/>
        </w:rPr>
        <w:t>заинтересованных</w:t>
      </w:r>
      <w:r w:rsidRPr="00D9105A">
        <w:rPr>
          <w:rStyle w:val="apple-converted-space"/>
          <w:szCs w:val="28"/>
        </w:rPr>
        <w:t> </w:t>
      </w:r>
      <w:r w:rsidRPr="00D9105A">
        <w:t>пользователей.</w:t>
      </w:r>
    </w:p>
    <w:p w:rsidR="00736976" w:rsidRPr="00D9105A" w:rsidRDefault="00736976" w:rsidP="00736976">
      <w:r w:rsidRPr="00D9105A">
        <w:t>Это определило необходимость развития теоретических и методических положений формирования</w:t>
      </w:r>
      <w:r w:rsidRPr="00D9105A">
        <w:rPr>
          <w:rStyle w:val="apple-converted-space"/>
          <w:szCs w:val="28"/>
        </w:rPr>
        <w:t> </w:t>
      </w:r>
      <w:r w:rsidRPr="00D9105A">
        <w:rPr>
          <w:rStyle w:val="hl"/>
          <w:szCs w:val="28"/>
        </w:rPr>
        <w:t>учетной</w:t>
      </w:r>
      <w:r w:rsidRPr="00D9105A">
        <w:rPr>
          <w:rStyle w:val="apple-converted-space"/>
          <w:szCs w:val="28"/>
        </w:rPr>
        <w:t> </w:t>
      </w:r>
      <w:r w:rsidRPr="00D9105A">
        <w:t>и аналитической информации об основных средствах, источниках воспроизводства, о результатах реализации</w:t>
      </w:r>
      <w:r w:rsidRPr="00D9105A">
        <w:rPr>
          <w:rStyle w:val="apple-converted-space"/>
          <w:szCs w:val="28"/>
        </w:rPr>
        <w:t> </w:t>
      </w:r>
      <w:r w:rsidRPr="00D9105A">
        <w:rPr>
          <w:rStyle w:val="hl"/>
          <w:szCs w:val="28"/>
        </w:rPr>
        <w:t>воспроизводственного</w:t>
      </w:r>
      <w:r w:rsidRPr="00D9105A">
        <w:rPr>
          <w:rStyle w:val="apple-converted-space"/>
          <w:szCs w:val="28"/>
        </w:rPr>
        <w:t> </w:t>
      </w:r>
      <w:r w:rsidRPr="00D9105A">
        <w:t>процесса сельскохозяйственной организации для выработки и принятия эффективных</w:t>
      </w:r>
      <w:r w:rsidRPr="00D9105A">
        <w:rPr>
          <w:rStyle w:val="apple-converted-space"/>
          <w:szCs w:val="28"/>
        </w:rPr>
        <w:t> </w:t>
      </w:r>
      <w:r w:rsidRPr="00D9105A">
        <w:rPr>
          <w:rStyle w:val="hl"/>
          <w:szCs w:val="28"/>
        </w:rPr>
        <w:t>управленческих</w:t>
      </w:r>
      <w:r w:rsidRPr="00D9105A">
        <w:rPr>
          <w:rStyle w:val="apple-converted-space"/>
          <w:szCs w:val="28"/>
        </w:rPr>
        <w:t> </w:t>
      </w:r>
      <w:r w:rsidRPr="00D9105A">
        <w:t>решений. В связи с этим, исследование, ориентированное на развитие теоретико-методических положений формирования учета основных средств сельскохозяйственной организации, является актуальным.</w:t>
      </w:r>
    </w:p>
    <w:p w:rsidR="00736976" w:rsidRPr="00D9105A" w:rsidRDefault="00736976" w:rsidP="00736976">
      <w:r w:rsidRPr="00D9105A">
        <w:t xml:space="preserve">Значительный вклад в исследования </w:t>
      </w:r>
      <w:proofErr w:type="spellStart"/>
      <w:r w:rsidRPr="00D9105A">
        <w:t>теоретико</w:t>
      </w:r>
      <w:proofErr w:type="spellEnd"/>
      <w:r w:rsidRPr="00D9105A">
        <w:t xml:space="preserve"> - методологических основ в области учета и формирования информации в</w:t>
      </w:r>
      <w:r w:rsidRPr="00D9105A">
        <w:rPr>
          <w:rStyle w:val="apple-converted-space"/>
          <w:szCs w:val="28"/>
        </w:rPr>
        <w:t> </w:t>
      </w:r>
      <w:r w:rsidRPr="00D9105A">
        <w:rPr>
          <w:rStyle w:val="hl"/>
          <w:szCs w:val="28"/>
        </w:rPr>
        <w:t>бухгалтерской</w:t>
      </w:r>
      <w:r w:rsidRPr="00D9105A">
        <w:rPr>
          <w:rStyle w:val="apple-converted-space"/>
          <w:szCs w:val="28"/>
        </w:rPr>
        <w:t> </w:t>
      </w:r>
      <w:r w:rsidRPr="00D9105A">
        <w:t xml:space="preserve">отчетности об основных средствах организации, их анализа с точки зрения реализации воспроизводственного процесса внесли такие отечественные авторы, как </w:t>
      </w:r>
      <w:proofErr w:type="spellStart"/>
      <w:r w:rsidRPr="00D9105A">
        <w:rPr>
          <w:rStyle w:val="hl"/>
          <w:szCs w:val="28"/>
        </w:rPr>
        <w:t>Алборов</w:t>
      </w:r>
      <w:proofErr w:type="spellEnd"/>
      <w:r w:rsidRPr="00D9105A">
        <w:rPr>
          <w:rStyle w:val="apple-converted-space"/>
          <w:szCs w:val="28"/>
        </w:rPr>
        <w:t> </w:t>
      </w:r>
      <w:r w:rsidRPr="00D9105A">
        <w:t>P.A., Баканов М.И., Банк С.В.,</w:t>
      </w:r>
      <w:r w:rsidRPr="00D9105A">
        <w:rPr>
          <w:rStyle w:val="apple-converted-space"/>
          <w:szCs w:val="28"/>
        </w:rPr>
        <w:t> </w:t>
      </w:r>
      <w:r w:rsidRPr="00D9105A">
        <w:rPr>
          <w:rStyle w:val="hl"/>
          <w:szCs w:val="28"/>
        </w:rPr>
        <w:t>Бланк</w:t>
      </w:r>
      <w:r w:rsidRPr="00D9105A">
        <w:rPr>
          <w:rStyle w:val="apple-converted-space"/>
          <w:szCs w:val="28"/>
        </w:rPr>
        <w:t> </w:t>
      </w:r>
      <w:r w:rsidRPr="00D9105A">
        <w:t>И.А., Д.А. Баранов, Белов Н.Г., Богатая И.Н.,</w:t>
      </w:r>
      <w:r w:rsidRPr="00D9105A">
        <w:rPr>
          <w:rStyle w:val="apple-converted-space"/>
          <w:szCs w:val="28"/>
        </w:rPr>
        <w:t> </w:t>
      </w:r>
      <w:r w:rsidRPr="00D9105A">
        <w:rPr>
          <w:rStyle w:val="hl"/>
          <w:szCs w:val="28"/>
        </w:rPr>
        <w:t>Безруких</w:t>
      </w:r>
      <w:r w:rsidRPr="00D9105A">
        <w:rPr>
          <w:rStyle w:val="apple-converted-space"/>
          <w:szCs w:val="28"/>
        </w:rPr>
        <w:t> </w:t>
      </w:r>
      <w:r w:rsidRPr="00D9105A">
        <w:t>П.С., Бычкова С.М., Васькин Ф.И.,</w:t>
      </w:r>
      <w:r w:rsidRPr="00D9105A">
        <w:rPr>
          <w:rStyle w:val="apple-converted-space"/>
          <w:szCs w:val="28"/>
        </w:rPr>
        <w:t> </w:t>
      </w:r>
      <w:r w:rsidRPr="00D9105A">
        <w:rPr>
          <w:rStyle w:val="hl"/>
          <w:szCs w:val="28"/>
        </w:rPr>
        <w:t>Гиляровская</w:t>
      </w:r>
      <w:r w:rsidRPr="00D9105A">
        <w:rPr>
          <w:rStyle w:val="apple-converted-space"/>
          <w:szCs w:val="28"/>
        </w:rPr>
        <w:t> </w:t>
      </w:r>
      <w:r w:rsidRPr="00D9105A">
        <w:t xml:space="preserve">Л.Т., </w:t>
      </w:r>
      <w:proofErr w:type="spellStart"/>
      <w:r w:rsidRPr="00D9105A">
        <w:t>Гетьман</w:t>
      </w:r>
      <w:proofErr w:type="spellEnd"/>
      <w:r w:rsidRPr="00D9105A">
        <w:t xml:space="preserve"> B:F., </w:t>
      </w:r>
      <w:proofErr w:type="spellStart"/>
      <w:r w:rsidRPr="00D9105A">
        <w:t>Говдя</w:t>
      </w:r>
      <w:proofErr w:type="spellEnd"/>
      <w:r w:rsidRPr="00D9105A">
        <w:t xml:space="preserve"> В.В.,</w:t>
      </w:r>
      <w:r w:rsidRPr="00D9105A">
        <w:rPr>
          <w:rStyle w:val="apple-converted-space"/>
          <w:szCs w:val="28"/>
        </w:rPr>
        <w:t> </w:t>
      </w:r>
      <w:proofErr w:type="spellStart"/>
      <w:r w:rsidRPr="00D9105A">
        <w:rPr>
          <w:rStyle w:val="hl"/>
          <w:szCs w:val="28"/>
        </w:rPr>
        <w:t>Ендовицкий</w:t>
      </w:r>
      <w:proofErr w:type="spellEnd"/>
      <w:r w:rsidRPr="00D9105A">
        <w:rPr>
          <w:rStyle w:val="apple-converted-space"/>
          <w:szCs w:val="28"/>
        </w:rPr>
        <w:t> </w:t>
      </w:r>
      <w:r w:rsidRPr="00D9105A">
        <w:t>Д.А., Ковалев B.В.,</w:t>
      </w:r>
      <w:r w:rsidRPr="00D9105A">
        <w:rPr>
          <w:rStyle w:val="apple-converted-space"/>
          <w:szCs w:val="28"/>
        </w:rPr>
        <w:t> </w:t>
      </w:r>
      <w:proofErr w:type="spellStart"/>
      <w:r w:rsidRPr="00D9105A">
        <w:rPr>
          <w:rStyle w:val="hl"/>
          <w:szCs w:val="28"/>
        </w:rPr>
        <w:t>Кокорев</w:t>
      </w:r>
      <w:proofErr w:type="spellEnd"/>
      <w:r w:rsidRPr="00D9105A">
        <w:rPr>
          <w:rStyle w:val="apple-converted-space"/>
          <w:szCs w:val="28"/>
        </w:rPr>
        <w:t> </w:t>
      </w:r>
      <w:r w:rsidRPr="00D9105A">
        <w:t>H.A., Костюкова Е.И., Крылов Э.И.,</w:t>
      </w:r>
      <w:r w:rsidRPr="00D9105A">
        <w:rPr>
          <w:rStyle w:val="apple-converted-space"/>
          <w:szCs w:val="28"/>
        </w:rPr>
        <w:t> </w:t>
      </w:r>
      <w:proofErr w:type="spellStart"/>
      <w:r w:rsidRPr="00D9105A">
        <w:rPr>
          <w:rStyle w:val="hl"/>
          <w:szCs w:val="28"/>
        </w:rPr>
        <w:t>Кутер</w:t>
      </w:r>
      <w:proofErr w:type="spellEnd"/>
      <w:r w:rsidRPr="00D9105A">
        <w:rPr>
          <w:rStyle w:val="apple-converted-space"/>
          <w:szCs w:val="28"/>
        </w:rPr>
        <w:t> </w:t>
      </w:r>
      <w:r w:rsidRPr="00D9105A">
        <w:t>М.А., Любушин Н.П., Мельник М.В.,</w:t>
      </w:r>
      <w:r w:rsidRPr="00D9105A">
        <w:rPr>
          <w:rStyle w:val="apple-converted-space"/>
          <w:szCs w:val="28"/>
        </w:rPr>
        <w:t> </w:t>
      </w:r>
      <w:proofErr w:type="spellStart"/>
      <w:r w:rsidRPr="00D9105A">
        <w:rPr>
          <w:rStyle w:val="hl"/>
          <w:szCs w:val="28"/>
        </w:rPr>
        <w:t>Мизиковский</w:t>
      </w:r>
      <w:proofErr w:type="spellEnd"/>
      <w:r w:rsidRPr="00D9105A">
        <w:rPr>
          <w:rStyle w:val="apple-converted-space"/>
          <w:szCs w:val="28"/>
        </w:rPr>
        <w:t> </w:t>
      </w:r>
      <w:r w:rsidRPr="00D9105A">
        <w:t>Е.А., Новодворский В.Д., Палий В.Ф., А.Ф.</w:t>
      </w:r>
      <w:r w:rsidRPr="00D9105A">
        <w:rPr>
          <w:rStyle w:val="apple-converted-space"/>
          <w:szCs w:val="28"/>
        </w:rPr>
        <w:t> </w:t>
      </w:r>
      <w:proofErr w:type="spellStart"/>
      <w:r w:rsidRPr="00D9105A">
        <w:rPr>
          <w:rStyle w:val="hl"/>
          <w:szCs w:val="28"/>
        </w:rPr>
        <w:t>Пацкалев</w:t>
      </w:r>
      <w:proofErr w:type="spellEnd"/>
      <w:r w:rsidRPr="00D9105A">
        <w:t xml:space="preserve">, </w:t>
      </w:r>
      <w:proofErr w:type="spellStart"/>
      <w:r w:rsidRPr="00D9105A">
        <w:t>Пизенгольц</w:t>
      </w:r>
      <w:proofErr w:type="spellEnd"/>
      <w:r w:rsidRPr="00D9105A">
        <w:t xml:space="preserve"> М.З., Попова Л.В., В.В.</w:t>
      </w:r>
      <w:r w:rsidRPr="00D9105A">
        <w:rPr>
          <w:rStyle w:val="apple-converted-space"/>
          <w:szCs w:val="28"/>
        </w:rPr>
        <w:t> </w:t>
      </w:r>
      <w:proofErr w:type="spellStart"/>
      <w:r w:rsidRPr="00D9105A">
        <w:rPr>
          <w:rStyle w:val="hl"/>
          <w:szCs w:val="28"/>
        </w:rPr>
        <w:t>Регуш</w:t>
      </w:r>
      <w:proofErr w:type="spellEnd"/>
      <w:r w:rsidRPr="00D9105A">
        <w:t xml:space="preserve">, </w:t>
      </w:r>
      <w:proofErr w:type="spellStart"/>
      <w:r w:rsidRPr="00D9105A">
        <w:t>Рудановский</w:t>
      </w:r>
      <w:proofErr w:type="spellEnd"/>
      <w:r w:rsidRPr="00D9105A">
        <w:t xml:space="preserve"> А.П., Соколов Я.В.,</w:t>
      </w:r>
      <w:r w:rsidRPr="00D9105A">
        <w:rPr>
          <w:rStyle w:val="apple-converted-space"/>
          <w:szCs w:val="28"/>
        </w:rPr>
        <w:t> </w:t>
      </w:r>
      <w:r w:rsidRPr="00D9105A">
        <w:rPr>
          <w:rStyle w:val="hl"/>
          <w:szCs w:val="28"/>
        </w:rPr>
        <w:t>Ткач</w:t>
      </w:r>
      <w:r w:rsidRPr="00D9105A">
        <w:rPr>
          <w:rStyle w:val="apple-converted-space"/>
          <w:szCs w:val="28"/>
        </w:rPr>
        <w:t> </w:t>
      </w:r>
      <w:r w:rsidRPr="00D9105A">
        <w:t xml:space="preserve">В.И., </w:t>
      </w:r>
      <w:proofErr w:type="spellStart"/>
      <w:r w:rsidRPr="00D9105A">
        <w:t>Хоружий</w:t>
      </w:r>
      <w:proofErr w:type="spellEnd"/>
      <w:r w:rsidRPr="00D9105A">
        <w:t xml:space="preserve"> Л.И., </w:t>
      </w:r>
      <w:proofErr w:type="spellStart"/>
      <w:r w:rsidRPr="00D9105A">
        <w:t>Чиркова</w:t>
      </w:r>
      <w:proofErr w:type="spellEnd"/>
      <w:r w:rsidRPr="00D9105A">
        <w:t xml:space="preserve"> М.Б.,</w:t>
      </w:r>
      <w:r w:rsidRPr="00D9105A">
        <w:rPr>
          <w:rStyle w:val="apple-converted-space"/>
          <w:szCs w:val="28"/>
        </w:rPr>
        <w:t> </w:t>
      </w:r>
      <w:proofErr w:type="spellStart"/>
      <w:r w:rsidRPr="00D9105A">
        <w:rPr>
          <w:rStyle w:val="hl"/>
          <w:szCs w:val="28"/>
        </w:rPr>
        <w:t>Шеремет</w:t>
      </w:r>
      <w:proofErr w:type="spellEnd"/>
      <w:r w:rsidRPr="00D9105A">
        <w:rPr>
          <w:rStyle w:val="apple-converted-space"/>
          <w:szCs w:val="28"/>
        </w:rPr>
        <w:t> </w:t>
      </w:r>
      <w:r w:rsidRPr="00D9105A">
        <w:t xml:space="preserve">А.Д., Щербакова Н.Ф., </w:t>
      </w:r>
      <w:proofErr w:type="spellStart"/>
      <w:r w:rsidRPr="00D9105A">
        <w:t>Широбоков</w:t>
      </w:r>
      <w:proofErr w:type="spellEnd"/>
      <w:r w:rsidRPr="00D9105A">
        <w:t xml:space="preserve"> В.Г. и др.</w:t>
      </w:r>
    </w:p>
    <w:p w:rsidR="005918DA" w:rsidRDefault="00736976" w:rsidP="00736976">
      <w:pPr>
        <w:pStyle w:val="ae"/>
        <w:spacing w:before="0" w:beforeAutospacing="0" w:after="0" w:afterAutospacing="0" w:line="360" w:lineRule="auto"/>
      </w:pPr>
      <w:r w:rsidRPr="00D9105A">
        <w:rPr>
          <w:sz w:val="28"/>
          <w:szCs w:val="28"/>
        </w:rPr>
        <w:t>Однако, несмотря на наличие несомненных достижений в исследуемой области, непрерывный процесс развития экономики и её нынешнее состояние требует проведения дальнейших исследований, направленных на повышение эффективности использования основных средств в о</w:t>
      </w:r>
      <w:r>
        <w:rPr>
          <w:sz w:val="28"/>
          <w:szCs w:val="28"/>
        </w:rPr>
        <w:t>р</w:t>
      </w:r>
      <w:r w:rsidRPr="00D9105A">
        <w:rPr>
          <w:sz w:val="28"/>
          <w:szCs w:val="28"/>
        </w:rPr>
        <w:t>ганизациях.</w:t>
      </w:r>
    </w:p>
    <w:p w:rsidR="00736976" w:rsidRPr="00D9105A" w:rsidRDefault="00736976" w:rsidP="00736976">
      <w:pPr>
        <w:pStyle w:val="ae"/>
        <w:spacing w:before="0" w:beforeAutospacing="0" w:after="0" w:afterAutospacing="0" w:line="360" w:lineRule="auto"/>
        <w:rPr>
          <w:color w:val="000000" w:themeColor="text1"/>
          <w:sz w:val="28"/>
          <w:szCs w:val="28"/>
        </w:rPr>
      </w:pPr>
      <w:r w:rsidRPr="00A343C1">
        <w:rPr>
          <w:b/>
          <w:sz w:val="28"/>
          <w:szCs w:val="28"/>
        </w:rPr>
        <w:t xml:space="preserve">Цель и задачи исследования. </w:t>
      </w:r>
      <w:r w:rsidRPr="00D9105A">
        <w:rPr>
          <w:sz w:val="28"/>
          <w:szCs w:val="28"/>
        </w:rPr>
        <w:t xml:space="preserve">В ходе </w:t>
      </w:r>
      <w:proofErr w:type="spellStart"/>
      <w:r w:rsidRPr="00D9105A">
        <w:rPr>
          <w:sz w:val="28"/>
          <w:szCs w:val="28"/>
        </w:rPr>
        <w:t>исследованияпоставлены</w:t>
      </w:r>
      <w:proofErr w:type="spellEnd"/>
      <w:r w:rsidRPr="00D9105A">
        <w:rPr>
          <w:sz w:val="28"/>
          <w:szCs w:val="28"/>
        </w:rPr>
        <w:t xml:space="preserve"> цели и задачи заключающиеся  в том, чтобы на примере АО «Путь Ильича» Завьяловского района Удмуртской </w:t>
      </w:r>
      <w:r w:rsidRPr="00D9105A">
        <w:rPr>
          <w:color w:val="404040" w:themeColor="text1" w:themeTint="BF"/>
          <w:sz w:val="28"/>
          <w:szCs w:val="28"/>
        </w:rPr>
        <w:t>Рес</w:t>
      </w:r>
      <w:r>
        <w:rPr>
          <w:color w:val="000000" w:themeColor="text1"/>
          <w:sz w:val="28"/>
          <w:szCs w:val="28"/>
        </w:rPr>
        <w:t>публики  проанализировать сл</w:t>
      </w:r>
      <w:r w:rsidR="00412CC5">
        <w:rPr>
          <w:color w:val="000000" w:themeColor="text1"/>
          <w:sz w:val="28"/>
          <w:szCs w:val="28"/>
        </w:rPr>
        <w:t xml:space="preserve">ожившийся учет основных средств, </w:t>
      </w:r>
      <w:r w:rsidRPr="00D9105A">
        <w:rPr>
          <w:color w:val="000000" w:themeColor="text1"/>
          <w:sz w:val="28"/>
          <w:szCs w:val="28"/>
        </w:rPr>
        <w:t xml:space="preserve">эффективность и </w:t>
      </w:r>
      <w:r>
        <w:rPr>
          <w:color w:val="000000" w:themeColor="text1"/>
          <w:sz w:val="28"/>
          <w:szCs w:val="28"/>
        </w:rPr>
        <w:t xml:space="preserve">интенсивность их использования, а так же </w:t>
      </w:r>
      <w:r w:rsidRPr="00D9105A">
        <w:rPr>
          <w:color w:val="000000" w:themeColor="text1"/>
          <w:sz w:val="28"/>
          <w:szCs w:val="28"/>
        </w:rPr>
        <w:t>определить предложения по рационализации учета и анализа эффективности использования основных средств.</w:t>
      </w:r>
    </w:p>
    <w:p w:rsidR="00736976" w:rsidRPr="00D9105A" w:rsidRDefault="00736976" w:rsidP="00736976">
      <w:pPr>
        <w:pStyle w:val="ac"/>
        <w:spacing w:line="360" w:lineRule="auto"/>
        <w:rPr>
          <w:rFonts w:ascii="Times New Roman" w:hAnsi="Times New Roman" w:cs="Times New Roman"/>
          <w:color w:val="000000" w:themeColor="text1"/>
          <w:sz w:val="28"/>
          <w:szCs w:val="28"/>
        </w:rPr>
      </w:pPr>
      <w:r w:rsidRPr="00D9105A">
        <w:rPr>
          <w:rFonts w:ascii="Times New Roman" w:hAnsi="Times New Roman" w:cs="Times New Roman"/>
          <w:color w:val="000000" w:themeColor="text1"/>
          <w:sz w:val="28"/>
          <w:szCs w:val="28"/>
        </w:rPr>
        <w:t>Для достижения указанной цели определены основные задачи:</w:t>
      </w:r>
    </w:p>
    <w:p w:rsidR="00736976" w:rsidRPr="00D9105A" w:rsidRDefault="00736976" w:rsidP="00736976">
      <w:pPr>
        <w:pStyle w:val="ac"/>
        <w:spacing w:line="360" w:lineRule="auto"/>
        <w:rPr>
          <w:rFonts w:ascii="Times New Roman" w:hAnsi="Times New Roman" w:cs="Times New Roman"/>
          <w:color w:val="000000" w:themeColor="text1"/>
          <w:sz w:val="28"/>
          <w:szCs w:val="28"/>
        </w:rPr>
      </w:pPr>
      <w:r w:rsidRPr="00D9105A">
        <w:rPr>
          <w:rFonts w:ascii="Times New Roman" w:hAnsi="Times New Roman" w:cs="Times New Roman"/>
          <w:color w:val="000000" w:themeColor="text1"/>
          <w:sz w:val="28"/>
          <w:szCs w:val="28"/>
        </w:rPr>
        <w:t>-исслед</w:t>
      </w:r>
      <w:r>
        <w:rPr>
          <w:rFonts w:ascii="Times New Roman" w:hAnsi="Times New Roman" w:cs="Times New Roman"/>
          <w:color w:val="000000" w:themeColor="text1"/>
          <w:sz w:val="28"/>
          <w:szCs w:val="28"/>
        </w:rPr>
        <w:t>ование теоретических и метод</w:t>
      </w:r>
      <w:r w:rsidRPr="00D9105A">
        <w:rPr>
          <w:rFonts w:ascii="Times New Roman" w:hAnsi="Times New Roman" w:cs="Times New Roman"/>
          <w:color w:val="000000" w:themeColor="text1"/>
          <w:sz w:val="28"/>
          <w:szCs w:val="28"/>
        </w:rPr>
        <w:t>ических основ учета и анализа эффективности использования основных средств;</w:t>
      </w:r>
    </w:p>
    <w:p w:rsidR="00736976" w:rsidRPr="00D9105A" w:rsidRDefault="00736976" w:rsidP="00736976">
      <w:pPr>
        <w:pStyle w:val="ac"/>
        <w:spacing w:line="360" w:lineRule="auto"/>
        <w:rPr>
          <w:rFonts w:ascii="Times New Roman" w:hAnsi="Times New Roman" w:cs="Times New Roman"/>
          <w:b/>
          <w:sz w:val="28"/>
          <w:szCs w:val="28"/>
        </w:rPr>
      </w:pPr>
      <w:r w:rsidRPr="00D9105A">
        <w:rPr>
          <w:rFonts w:ascii="Times New Roman" w:hAnsi="Times New Roman" w:cs="Times New Roman"/>
          <w:sz w:val="28"/>
          <w:szCs w:val="28"/>
        </w:rPr>
        <w:t xml:space="preserve"> -сделать выводы и сформировать рекомендации по совершенствованию учета и анализа эффективности использования основных средств в сельскохозяйственных организациях.</w:t>
      </w:r>
    </w:p>
    <w:p w:rsidR="00736976" w:rsidRDefault="00736976" w:rsidP="00736976">
      <w:pPr>
        <w:pStyle w:val="ac"/>
        <w:spacing w:line="360" w:lineRule="auto"/>
        <w:rPr>
          <w:rFonts w:ascii="Times New Roman" w:hAnsi="Times New Roman" w:cs="Times New Roman"/>
          <w:sz w:val="28"/>
          <w:szCs w:val="28"/>
        </w:rPr>
      </w:pPr>
      <w:r w:rsidRPr="00A343C1">
        <w:rPr>
          <w:rFonts w:ascii="Times New Roman" w:hAnsi="Times New Roman" w:cs="Times New Roman"/>
          <w:b/>
          <w:sz w:val="28"/>
          <w:szCs w:val="28"/>
        </w:rPr>
        <w:t>Объектом исследования</w:t>
      </w:r>
      <w:r w:rsidRPr="00D9105A">
        <w:rPr>
          <w:rFonts w:ascii="Times New Roman" w:hAnsi="Times New Roman" w:cs="Times New Roman"/>
          <w:sz w:val="28"/>
          <w:szCs w:val="28"/>
        </w:rPr>
        <w:t xml:space="preserve"> была выбрана коммерческая организация, основным видом деятельности которой является производство и реализация продукции сельского хозяйства, разведение крупного рогатого скота холмогорской породы, производство, переработка и реализация молока и молочной продукции,  выращивание и реализация картофеля и другой продукции растениеводства для собственных нужд – Акционерное общество «Путь Ильича» Завьяловского района Удмуртской Республики (далее - АО «Путь Ильича»).</w:t>
      </w:r>
    </w:p>
    <w:p w:rsidR="00736976" w:rsidRDefault="00736976" w:rsidP="00736976">
      <w:pPr>
        <w:widowControl w:val="0"/>
        <w:ind w:firstLine="720"/>
        <w:rPr>
          <w:color w:val="000000"/>
          <w:szCs w:val="28"/>
        </w:rPr>
      </w:pPr>
      <w:r w:rsidRPr="00A9548C">
        <w:rPr>
          <w:b/>
          <w:color w:val="000000"/>
          <w:szCs w:val="28"/>
        </w:rPr>
        <w:t>Предметом исследования</w:t>
      </w:r>
      <w:r w:rsidRPr="00A9548C">
        <w:rPr>
          <w:color w:val="000000"/>
          <w:szCs w:val="28"/>
        </w:rPr>
        <w:t xml:space="preserve"> являются основные средства анали</w:t>
      </w:r>
      <w:r>
        <w:rPr>
          <w:color w:val="000000"/>
          <w:szCs w:val="28"/>
        </w:rPr>
        <w:t xml:space="preserve">зируемой организации. </w:t>
      </w:r>
    </w:p>
    <w:p w:rsidR="00736976" w:rsidRPr="00D9105A" w:rsidRDefault="00736976" w:rsidP="00736976">
      <w:pPr>
        <w:widowControl w:val="0"/>
        <w:ind w:firstLine="720"/>
        <w:rPr>
          <w:szCs w:val="28"/>
        </w:rPr>
      </w:pPr>
      <w:r w:rsidRPr="00A9548C">
        <w:rPr>
          <w:b/>
          <w:color w:val="000000"/>
          <w:szCs w:val="28"/>
        </w:rPr>
        <w:t>Основные результаты исследования, выносимые на защиту:</w:t>
      </w:r>
    </w:p>
    <w:p w:rsidR="00736976" w:rsidRPr="00D9105A" w:rsidRDefault="00736976" w:rsidP="00736976">
      <w:pPr>
        <w:pStyle w:val="ac"/>
        <w:spacing w:line="360" w:lineRule="auto"/>
        <w:rPr>
          <w:rFonts w:ascii="Times New Roman" w:hAnsi="Times New Roman" w:cs="Times New Roman"/>
          <w:sz w:val="28"/>
          <w:szCs w:val="28"/>
        </w:rPr>
      </w:pPr>
      <w:r w:rsidRPr="00D9105A">
        <w:rPr>
          <w:rFonts w:ascii="Times New Roman" w:hAnsi="Times New Roman" w:cs="Times New Roman"/>
          <w:sz w:val="28"/>
          <w:szCs w:val="28"/>
        </w:rPr>
        <w:t>-оценка эффективности использования основных средств в АО «Путь Ильича» Завьяловского района;</w:t>
      </w:r>
    </w:p>
    <w:p w:rsidR="00736976" w:rsidRPr="00D9105A" w:rsidRDefault="00736976" w:rsidP="00736976">
      <w:pPr>
        <w:pStyle w:val="ac"/>
        <w:spacing w:line="360" w:lineRule="auto"/>
        <w:rPr>
          <w:rFonts w:ascii="Times New Roman" w:hAnsi="Times New Roman" w:cs="Times New Roman"/>
          <w:sz w:val="28"/>
          <w:szCs w:val="28"/>
        </w:rPr>
      </w:pPr>
      <w:r w:rsidRPr="00D9105A">
        <w:rPr>
          <w:rFonts w:ascii="Times New Roman" w:hAnsi="Times New Roman" w:cs="Times New Roman"/>
          <w:sz w:val="28"/>
          <w:szCs w:val="28"/>
        </w:rPr>
        <w:t>-рекомендации по совершенствованию учета и анализа эффективности использования основных средств;</w:t>
      </w:r>
    </w:p>
    <w:p w:rsidR="00736976" w:rsidRPr="00D9105A" w:rsidRDefault="00736976" w:rsidP="00736976">
      <w:pPr>
        <w:pStyle w:val="ac"/>
        <w:spacing w:line="360" w:lineRule="auto"/>
        <w:rPr>
          <w:rFonts w:ascii="Times New Roman" w:hAnsi="Times New Roman" w:cs="Times New Roman"/>
          <w:color w:val="000000"/>
          <w:sz w:val="28"/>
          <w:szCs w:val="28"/>
          <w:shd w:val="clear" w:color="auto" w:fill="FFFFFF"/>
        </w:rPr>
      </w:pPr>
      <w:r w:rsidRPr="00A343C1">
        <w:rPr>
          <w:rFonts w:ascii="Times New Roman" w:hAnsi="Times New Roman" w:cs="Times New Roman"/>
          <w:b/>
          <w:sz w:val="28"/>
          <w:szCs w:val="28"/>
        </w:rPr>
        <w:t xml:space="preserve">Теоретическая и методическая основа выпускной квалификационной </w:t>
      </w:r>
      <w:proofErr w:type="spellStart"/>
      <w:r w:rsidRPr="00A343C1">
        <w:rPr>
          <w:rFonts w:ascii="Times New Roman" w:hAnsi="Times New Roman" w:cs="Times New Roman"/>
          <w:b/>
          <w:sz w:val="28"/>
          <w:szCs w:val="28"/>
        </w:rPr>
        <w:t>работы.</w:t>
      </w:r>
      <w:r w:rsidRPr="00D9105A">
        <w:rPr>
          <w:rFonts w:ascii="Times New Roman" w:hAnsi="Times New Roman" w:cs="Times New Roman"/>
          <w:sz w:val="28"/>
          <w:szCs w:val="28"/>
        </w:rPr>
        <w:t>Теоретической</w:t>
      </w:r>
      <w:proofErr w:type="spellEnd"/>
      <w:r w:rsidRPr="00D9105A">
        <w:rPr>
          <w:rFonts w:ascii="Times New Roman" w:hAnsi="Times New Roman" w:cs="Times New Roman"/>
          <w:sz w:val="28"/>
          <w:szCs w:val="28"/>
        </w:rPr>
        <w:t xml:space="preserve"> и методической основой научно исследовательской работы </w:t>
      </w:r>
      <w:r w:rsidRPr="00D9105A">
        <w:rPr>
          <w:rFonts w:ascii="Times New Roman" w:hAnsi="Times New Roman" w:cs="Times New Roman"/>
          <w:color w:val="000000"/>
          <w:sz w:val="28"/>
          <w:szCs w:val="28"/>
          <w:shd w:val="clear" w:color="auto" w:fill="FFFFFF"/>
        </w:rPr>
        <w:t xml:space="preserve">послужили научные труды отечественных и зарубежных авторов, посвященные вопросам учета и анализа </w:t>
      </w:r>
      <w:r w:rsidRPr="00D9105A">
        <w:rPr>
          <w:rFonts w:ascii="Times New Roman" w:hAnsi="Times New Roman" w:cs="Times New Roman"/>
          <w:sz w:val="28"/>
          <w:szCs w:val="28"/>
          <w:shd w:val="clear" w:color="auto" w:fill="FFFFFF"/>
        </w:rPr>
        <w:t>основных средств организаций, законодательные и нормативные акты по</w:t>
      </w:r>
      <w:r w:rsidRPr="00D9105A">
        <w:rPr>
          <w:rStyle w:val="apple-converted-space"/>
          <w:rFonts w:ascii="Times New Roman" w:hAnsi="Times New Roman" w:cs="Times New Roman"/>
          <w:sz w:val="28"/>
          <w:szCs w:val="28"/>
          <w:shd w:val="clear" w:color="auto" w:fill="FFFFFF"/>
        </w:rPr>
        <w:t> </w:t>
      </w:r>
      <w:r w:rsidRPr="00D9105A">
        <w:rPr>
          <w:rStyle w:val="hl"/>
          <w:rFonts w:ascii="Times New Roman" w:hAnsi="Times New Roman" w:cs="Times New Roman"/>
          <w:sz w:val="28"/>
          <w:szCs w:val="28"/>
        </w:rPr>
        <w:t>бухгалтерскому</w:t>
      </w:r>
      <w:r w:rsidRPr="00D9105A">
        <w:rPr>
          <w:rStyle w:val="apple-converted-space"/>
          <w:rFonts w:ascii="Times New Roman" w:hAnsi="Times New Roman" w:cs="Times New Roman"/>
          <w:sz w:val="28"/>
          <w:szCs w:val="28"/>
          <w:shd w:val="clear" w:color="auto" w:fill="FFFFFF"/>
        </w:rPr>
        <w:t> </w:t>
      </w:r>
      <w:r w:rsidRPr="00D9105A">
        <w:rPr>
          <w:rFonts w:ascii="Times New Roman" w:hAnsi="Times New Roman" w:cs="Times New Roman"/>
          <w:sz w:val="28"/>
          <w:szCs w:val="28"/>
          <w:shd w:val="clear" w:color="auto" w:fill="FFFFFF"/>
        </w:rPr>
        <w:t>учету и отчетности, бухгалтерские стандарты, материалы научных конференций, статьи в научных изданиях, монографические исследования. В процессе работы в качестве</w:t>
      </w:r>
      <w:r w:rsidRPr="00D9105A">
        <w:rPr>
          <w:rStyle w:val="apple-converted-space"/>
          <w:rFonts w:ascii="Times New Roman" w:hAnsi="Times New Roman" w:cs="Times New Roman"/>
          <w:sz w:val="28"/>
          <w:szCs w:val="28"/>
          <w:shd w:val="clear" w:color="auto" w:fill="FFFFFF"/>
        </w:rPr>
        <w:t> </w:t>
      </w:r>
      <w:r w:rsidRPr="00D9105A">
        <w:rPr>
          <w:rStyle w:val="hl"/>
          <w:rFonts w:ascii="Times New Roman" w:hAnsi="Times New Roman" w:cs="Times New Roman"/>
          <w:sz w:val="28"/>
          <w:szCs w:val="28"/>
        </w:rPr>
        <w:t>инструментария</w:t>
      </w:r>
      <w:r w:rsidRPr="00D9105A">
        <w:rPr>
          <w:rStyle w:val="apple-converted-space"/>
          <w:rFonts w:ascii="Times New Roman" w:hAnsi="Times New Roman" w:cs="Times New Roman"/>
          <w:color w:val="000000"/>
          <w:sz w:val="28"/>
          <w:szCs w:val="28"/>
          <w:shd w:val="clear" w:color="auto" w:fill="FFFFFF"/>
        </w:rPr>
        <w:t> </w:t>
      </w:r>
      <w:r w:rsidRPr="00D9105A">
        <w:rPr>
          <w:rFonts w:ascii="Times New Roman" w:hAnsi="Times New Roman" w:cs="Times New Roman"/>
          <w:color w:val="000000"/>
          <w:sz w:val="28"/>
          <w:szCs w:val="28"/>
          <w:shd w:val="clear" w:color="auto" w:fill="FFFFFF"/>
        </w:rPr>
        <w:t>исследования применялись общенаучные методы познания, такие, как анализ и синтез, моделирование, конкретизация и абстрагирование - методы статистической классификации, группировок; использовались исторический и логический, системный и комплексный подходы к получению доказательств и аргументации новых положений диссертационной работы.</w:t>
      </w:r>
    </w:p>
    <w:p w:rsidR="00736976" w:rsidRPr="00D9105A" w:rsidRDefault="00736976" w:rsidP="00736976">
      <w:pPr>
        <w:rPr>
          <w:color w:val="000000"/>
          <w:shd w:val="clear" w:color="auto" w:fill="FFFFFF"/>
        </w:rPr>
      </w:pPr>
      <w:r w:rsidRPr="00D9105A">
        <w:rPr>
          <w:color w:val="000000"/>
          <w:shd w:val="clear" w:color="auto" w:fill="FFFFFF"/>
        </w:rPr>
        <w:t>Информационной основой послужили данные Федеральной службы государственной статистики, статистическая и</w:t>
      </w:r>
      <w:r w:rsidRPr="00D9105A">
        <w:rPr>
          <w:rStyle w:val="apple-converted-space"/>
          <w:color w:val="000000"/>
          <w:szCs w:val="28"/>
          <w:shd w:val="clear" w:color="auto" w:fill="FFFFFF"/>
        </w:rPr>
        <w:t> </w:t>
      </w:r>
      <w:r w:rsidRPr="00D9105A">
        <w:rPr>
          <w:rStyle w:val="hl"/>
          <w:szCs w:val="28"/>
        </w:rPr>
        <w:t>бухгалтерская</w:t>
      </w:r>
      <w:r w:rsidRPr="00D9105A">
        <w:rPr>
          <w:rStyle w:val="apple-converted-space"/>
          <w:szCs w:val="28"/>
          <w:shd w:val="clear" w:color="auto" w:fill="FFFFFF"/>
        </w:rPr>
        <w:t> </w:t>
      </w:r>
      <w:r w:rsidRPr="00D9105A">
        <w:rPr>
          <w:shd w:val="clear" w:color="auto" w:fill="FFFFFF"/>
        </w:rPr>
        <w:t xml:space="preserve">отчетность сельскохозяйственных организаций Удмуртской Республики, а также результаты выборочных обследований </w:t>
      </w:r>
      <w:r w:rsidR="00763CA6">
        <w:rPr>
          <w:color w:val="1D1B11" w:themeColor="background2" w:themeShade="1A"/>
          <w:spacing w:val="2"/>
          <w:szCs w:val="28"/>
        </w:rPr>
        <w:t>организаци</w:t>
      </w:r>
      <w:r w:rsidRPr="00D9105A">
        <w:rPr>
          <w:shd w:val="clear" w:color="auto" w:fill="FFFFFF"/>
        </w:rPr>
        <w:t>й, выполненных</w:t>
      </w:r>
      <w:r w:rsidRPr="00D9105A">
        <w:rPr>
          <w:color w:val="000000"/>
          <w:shd w:val="clear" w:color="auto" w:fill="FFFFFF"/>
        </w:rPr>
        <w:t xml:space="preserve"> авторами в процессе научного исследования.</w:t>
      </w:r>
    </w:p>
    <w:p w:rsidR="005918DA" w:rsidRDefault="00736976" w:rsidP="00736976">
      <w:pPr>
        <w:rPr>
          <w:color w:val="000000"/>
          <w:szCs w:val="28"/>
        </w:rPr>
      </w:pPr>
      <w:r w:rsidRPr="00D9105A">
        <w:rPr>
          <w:color w:val="000000"/>
          <w:szCs w:val="28"/>
          <w:shd w:val="clear" w:color="auto" w:fill="FFFFFF"/>
        </w:rPr>
        <w:t xml:space="preserve"> Научная новизна исследования заключается в совершенствовании теоретических положений и разработке методического инструментария учета и анализа эффективности использования основными средствами </w:t>
      </w:r>
      <w:r w:rsidRPr="00D9105A">
        <w:rPr>
          <w:szCs w:val="28"/>
          <w:shd w:val="clear" w:color="auto" w:fill="FFFFFF"/>
        </w:rPr>
        <w:t xml:space="preserve">сельскохозяйственной </w:t>
      </w:r>
      <w:proofErr w:type="spellStart"/>
      <w:r w:rsidRPr="00D9105A">
        <w:rPr>
          <w:szCs w:val="28"/>
          <w:shd w:val="clear" w:color="auto" w:fill="FFFFFF"/>
        </w:rPr>
        <w:t>организации.</w:t>
      </w:r>
      <w:r w:rsidRPr="00D9105A">
        <w:rPr>
          <w:color w:val="000000"/>
          <w:szCs w:val="28"/>
        </w:rPr>
        <w:t>По</w:t>
      </w:r>
      <w:proofErr w:type="spellEnd"/>
      <w:r w:rsidRPr="00D9105A">
        <w:rPr>
          <w:color w:val="000000"/>
          <w:szCs w:val="28"/>
        </w:rPr>
        <w:t xml:space="preserve"> результатам исследования автором сделаны предложения, имеющие практическое применение, а именно</w:t>
      </w:r>
      <w:r w:rsidRPr="00D9105A">
        <w:rPr>
          <w:color w:val="000000"/>
          <w:szCs w:val="28"/>
          <w:shd w:val="clear" w:color="auto" w:fill="FFFFFF"/>
        </w:rPr>
        <w:t>:</w:t>
      </w:r>
    </w:p>
    <w:p w:rsidR="00736976" w:rsidRPr="00D9105A" w:rsidRDefault="00736976" w:rsidP="00736976">
      <w:pPr>
        <w:rPr>
          <w:color w:val="000000" w:themeColor="text1"/>
          <w:shd w:val="clear" w:color="auto" w:fill="FFFFFF"/>
        </w:rPr>
      </w:pPr>
      <w:r w:rsidRPr="00D9105A">
        <w:rPr>
          <w:color w:val="000000" w:themeColor="text1"/>
          <w:szCs w:val="28"/>
        </w:rPr>
        <w:t>- рекомендуется заменить линейный метод начисления амортизации основных средств на метод списания стоимости пропорционально объему продукции;</w:t>
      </w:r>
    </w:p>
    <w:p w:rsidR="00736976" w:rsidRPr="00D9105A" w:rsidRDefault="00736976" w:rsidP="005918DA">
      <w:pPr>
        <w:ind w:firstLine="708"/>
        <w:rPr>
          <w:b/>
          <w:color w:val="000000" w:themeColor="text1"/>
          <w:szCs w:val="28"/>
        </w:rPr>
      </w:pPr>
      <w:r w:rsidRPr="00D9105A">
        <w:rPr>
          <w:color w:val="000000" w:themeColor="text1"/>
          <w:szCs w:val="28"/>
        </w:rPr>
        <w:t>- использование для отражения операций с долгосрочными и текущими биологическими активами свободные счета в бухгалтерском учете:</w:t>
      </w:r>
    </w:p>
    <w:p w:rsidR="00736976" w:rsidRPr="00D9105A" w:rsidRDefault="00736976" w:rsidP="00736976">
      <w:pPr>
        <w:rPr>
          <w:b/>
          <w:color w:val="000000" w:themeColor="text1"/>
          <w:szCs w:val="28"/>
        </w:rPr>
      </w:pPr>
      <w:r w:rsidRPr="00D9105A">
        <w:rPr>
          <w:color w:val="000000" w:themeColor="text1"/>
          <w:szCs w:val="28"/>
        </w:rPr>
        <w:t xml:space="preserve"> 1) Счет 12 «Долгосрочные биологические активы»;</w:t>
      </w:r>
    </w:p>
    <w:p w:rsidR="00736976" w:rsidRPr="00D9105A" w:rsidRDefault="00736976" w:rsidP="00736976">
      <w:pPr>
        <w:shd w:val="clear" w:color="auto" w:fill="FFFFFF"/>
        <w:rPr>
          <w:b/>
          <w:color w:val="000000" w:themeColor="text1"/>
          <w:szCs w:val="28"/>
        </w:rPr>
      </w:pPr>
      <w:r w:rsidRPr="00D9105A">
        <w:rPr>
          <w:color w:val="000000" w:themeColor="text1"/>
          <w:szCs w:val="28"/>
        </w:rPr>
        <w:t xml:space="preserve"> 2) Счет 13 « Текущие биологические активы»</w:t>
      </w:r>
    </w:p>
    <w:p w:rsidR="00736976" w:rsidRPr="00D9105A" w:rsidRDefault="00736976" w:rsidP="00736976">
      <w:pPr>
        <w:widowControl w:val="0"/>
        <w:autoSpaceDE w:val="0"/>
        <w:autoSpaceDN w:val="0"/>
        <w:adjustRightInd w:val="0"/>
        <w:rPr>
          <w:b/>
          <w:color w:val="000000" w:themeColor="text1"/>
          <w:szCs w:val="28"/>
        </w:rPr>
      </w:pPr>
      <w:r w:rsidRPr="00D9105A">
        <w:rPr>
          <w:color w:val="000000" w:themeColor="text1"/>
          <w:szCs w:val="28"/>
        </w:rPr>
        <w:t>- для учета животных на откорме использовать счет 11, переименовать его на «Животные на откорме»;</w:t>
      </w:r>
    </w:p>
    <w:p w:rsidR="00736976" w:rsidRPr="00D9105A" w:rsidRDefault="00736976" w:rsidP="00736976">
      <w:pPr>
        <w:widowControl w:val="0"/>
        <w:autoSpaceDE w:val="0"/>
        <w:autoSpaceDN w:val="0"/>
        <w:adjustRightInd w:val="0"/>
        <w:rPr>
          <w:b/>
          <w:color w:val="000000" w:themeColor="text1"/>
          <w:szCs w:val="28"/>
        </w:rPr>
      </w:pPr>
      <w:r w:rsidRPr="00D9105A">
        <w:rPr>
          <w:color w:val="000000" w:themeColor="text1"/>
          <w:szCs w:val="28"/>
        </w:rPr>
        <w:t>-для учета животных на выращивании применять счет 13, назвать его «Текущие биологические активы»;</w:t>
      </w:r>
    </w:p>
    <w:p w:rsidR="00736976" w:rsidRPr="00D9105A" w:rsidRDefault="00736976" w:rsidP="00736976">
      <w:pPr>
        <w:shd w:val="clear" w:color="auto" w:fill="FFFFFF"/>
        <w:rPr>
          <w:b/>
          <w:color w:val="000000" w:themeColor="text1"/>
          <w:szCs w:val="28"/>
        </w:rPr>
      </w:pPr>
      <w:r w:rsidRPr="00D9105A">
        <w:rPr>
          <w:color w:val="000000" w:themeColor="text1"/>
        </w:rPr>
        <w:t>-</w:t>
      </w:r>
      <w:r w:rsidRPr="00D9105A">
        <w:rPr>
          <w:color w:val="000000" w:themeColor="text1"/>
          <w:szCs w:val="28"/>
        </w:rPr>
        <w:t xml:space="preserve">учитывать земельные ресурсы в составе </w:t>
      </w:r>
      <w:proofErr w:type="spellStart"/>
      <w:r w:rsidRPr="00D9105A">
        <w:rPr>
          <w:color w:val="000000" w:themeColor="text1"/>
          <w:szCs w:val="28"/>
        </w:rPr>
        <w:t>внеоборотных</w:t>
      </w:r>
      <w:proofErr w:type="spellEnd"/>
      <w:r w:rsidRPr="00D9105A">
        <w:rPr>
          <w:color w:val="000000" w:themeColor="text1"/>
          <w:szCs w:val="28"/>
        </w:rPr>
        <w:t xml:space="preserve"> активов на отдельном синтетическом счёте 06 «Земельные ресурсы», к которому будут открываться счета второго, третьего и четвертого порядка; </w:t>
      </w:r>
    </w:p>
    <w:p w:rsidR="00736976" w:rsidRPr="00D9105A" w:rsidRDefault="00736976" w:rsidP="00736976">
      <w:pPr>
        <w:shd w:val="clear" w:color="auto" w:fill="FFFFFF"/>
        <w:rPr>
          <w:b/>
          <w:color w:val="000000" w:themeColor="text1"/>
          <w:szCs w:val="28"/>
        </w:rPr>
      </w:pPr>
      <w:r w:rsidRPr="00D9105A">
        <w:rPr>
          <w:color w:val="000000" w:themeColor="text1"/>
          <w:szCs w:val="28"/>
        </w:rPr>
        <w:t>-ввести справедливую стоимость для оценки биологических активов; для эффективного отражения в бухгалтерском учете изменения справедливой стоимости биологических активов необходимо использовать свободный счет 92, назвать его «Доходы и расходы от сельскохозяйственной деятельности»</w:t>
      </w:r>
    </w:p>
    <w:p w:rsidR="00736976" w:rsidRPr="00D9105A" w:rsidRDefault="00736976" w:rsidP="00736976">
      <w:pPr>
        <w:shd w:val="clear" w:color="auto" w:fill="FFFFFF"/>
        <w:rPr>
          <w:b/>
          <w:color w:val="000000" w:themeColor="text1"/>
          <w:szCs w:val="28"/>
        </w:rPr>
      </w:pPr>
      <w:r w:rsidRPr="00D9105A">
        <w:rPr>
          <w:color w:val="000000" w:themeColor="text1"/>
          <w:szCs w:val="28"/>
        </w:rPr>
        <w:t xml:space="preserve">-учитывать затраты на коренное улучшение земельных участков на счете 08 «Вложения во </w:t>
      </w:r>
      <w:proofErr w:type="spellStart"/>
      <w:r w:rsidRPr="00D9105A">
        <w:rPr>
          <w:color w:val="000000" w:themeColor="text1"/>
          <w:szCs w:val="28"/>
        </w:rPr>
        <w:t>внеоборотные</w:t>
      </w:r>
      <w:proofErr w:type="spellEnd"/>
      <w:r w:rsidRPr="00D9105A">
        <w:rPr>
          <w:color w:val="000000" w:themeColor="text1"/>
          <w:szCs w:val="28"/>
        </w:rPr>
        <w:t xml:space="preserve"> активы», открыть к нему субсчет «Вложения на коренное улучшение земельных участков сельскохозяйственного назначения, оформленных на правах собственности»;</w:t>
      </w:r>
    </w:p>
    <w:p w:rsidR="00736976" w:rsidRPr="00D9105A" w:rsidRDefault="00736976" w:rsidP="00736976">
      <w:pPr>
        <w:rPr>
          <w:color w:val="000000" w:themeColor="text1"/>
          <w:szCs w:val="28"/>
        </w:rPr>
      </w:pPr>
      <w:r w:rsidRPr="00D9105A">
        <w:rPr>
          <w:color w:val="000000" w:themeColor="text1"/>
          <w:szCs w:val="28"/>
        </w:rPr>
        <w:t xml:space="preserve">-ввести периодическую проверку способа амортизации и срока полезного использования основных средств, оформляемую документально с помощью предлагаемой формы акта об изменении способов амортизации/сроков полезного использования основных средств в </w:t>
      </w:r>
      <w:r w:rsidRPr="00F34CFE">
        <w:rPr>
          <w:color w:val="000000" w:themeColor="text1"/>
          <w:szCs w:val="28"/>
        </w:rPr>
        <w:t xml:space="preserve">приложении </w:t>
      </w:r>
      <w:r w:rsidR="00F34CFE" w:rsidRPr="00F34CFE">
        <w:rPr>
          <w:color w:val="000000" w:themeColor="text1"/>
          <w:szCs w:val="28"/>
        </w:rPr>
        <w:t>Г</w:t>
      </w:r>
      <w:r w:rsidRPr="00F34CFE">
        <w:rPr>
          <w:color w:val="000000" w:themeColor="text1"/>
          <w:szCs w:val="28"/>
        </w:rPr>
        <w:t>.</w:t>
      </w:r>
    </w:p>
    <w:p w:rsidR="00736976" w:rsidRPr="00D9105A" w:rsidRDefault="00736976" w:rsidP="00736976">
      <w:pPr>
        <w:rPr>
          <w:b/>
          <w:color w:val="000000" w:themeColor="text1"/>
          <w:szCs w:val="28"/>
        </w:rPr>
      </w:pPr>
      <w:r w:rsidRPr="00D9105A">
        <w:rPr>
          <w:color w:val="000000" w:themeColor="text1"/>
          <w:szCs w:val="28"/>
        </w:rPr>
        <w:t>-сдавать в аренду не используемые основные средства, во время их длительного простоя</w:t>
      </w:r>
      <w:r>
        <w:rPr>
          <w:color w:val="000000" w:themeColor="text1"/>
          <w:szCs w:val="28"/>
        </w:rPr>
        <w:t xml:space="preserve"> (зимний период).</w:t>
      </w:r>
    </w:p>
    <w:p w:rsidR="00736976" w:rsidRPr="00D9105A" w:rsidRDefault="00736976" w:rsidP="00736976">
      <w:pPr>
        <w:pStyle w:val="ae"/>
        <w:spacing w:before="0" w:beforeAutospacing="0" w:after="0" w:afterAutospacing="0" w:line="360" w:lineRule="auto"/>
        <w:rPr>
          <w:sz w:val="28"/>
          <w:szCs w:val="28"/>
        </w:rPr>
      </w:pPr>
      <w:r w:rsidRPr="00D9105A">
        <w:rPr>
          <w:sz w:val="28"/>
          <w:szCs w:val="28"/>
        </w:rPr>
        <w:t>Научно-практические рекомендации развития учета и анализа эффективности использования основных средств  могут быть использованы</w:t>
      </w:r>
      <w:r w:rsidRPr="00D9105A">
        <w:rPr>
          <w:rStyle w:val="apple-converted-space"/>
          <w:sz w:val="28"/>
          <w:szCs w:val="28"/>
        </w:rPr>
        <w:t> </w:t>
      </w:r>
      <w:r w:rsidRPr="00D9105A">
        <w:rPr>
          <w:rStyle w:val="hl"/>
          <w:sz w:val="28"/>
          <w:szCs w:val="28"/>
        </w:rPr>
        <w:t>бухгалтерскими</w:t>
      </w:r>
      <w:r w:rsidRPr="00D9105A">
        <w:rPr>
          <w:rStyle w:val="apple-converted-space"/>
          <w:sz w:val="28"/>
          <w:szCs w:val="28"/>
        </w:rPr>
        <w:t> </w:t>
      </w:r>
      <w:r>
        <w:rPr>
          <w:sz w:val="28"/>
          <w:szCs w:val="28"/>
        </w:rPr>
        <w:t xml:space="preserve">и </w:t>
      </w:r>
      <w:r w:rsidRPr="00D9105A">
        <w:rPr>
          <w:sz w:val="28"/>
          <w:szCs w:val="28"/>
        </w:rPr>
        <w:t>аналитическими; службами; сельскохозяйственных организаций различных</w:t>
      </w:r>
      <w:r w:rsidRPr="00D9105A">
        <w:rPr>
          <w:rStyle w:val="apple-converted-space"/>
          <w:sz w:val="28"/>
          <w:szCs w:val="28"/>
        </w:rPr>
        <w:t> </w:t>
      </w:r>
      <w:r w:rsidRPr="00D9105A">
        <w:rPr>
          <w:rStyle w:val="hl"/>
          <w:sz w:val="28"/>
          <w:szCs w:val="28"/>
        </w:rPr>
        <w:t>организационных</w:t>
      </w:r>
      <w:r w:rsidRPr="00D9105A">
        <w:rPr>
          <w:rStyle w:val="apple-converted-space"/>
          <w:sz w:val="28"/>
          <w:szCs w:val="28"/>
        </w:rPr>
        <w:t> </w:t>
      </w:r>
      <w:r w:rsidRPr="00D9105A">
        <w:rPr>
          <w:sz w:val="28"/>
          <w:szCs w:val="28"/>
        </w:rPr>
        <w:t>форм.</w:t>
      </w:r>
    </w:p>
    <w:p w:rsidR="00736976" w:rsidRPr="00D9105A" w:rsidRDefault="00736976" w:rsidP="00736976">
      <w:pPr>
        <w:pStyle w:val="ae"/>
        <w:spacing w:before="0" w:beforeAutospacing="0" w:after="0" w:afterAutospacing="0" w:line="360" w:lineRule="auto"/>
        <w:rPr>
          <w:sz w:val="28"/>
          <w:szCs w:val="28"/>
        </w:rPr>
      </w:pPr>
      <w:r w:rsidRPr="00D9105A">
        <w:rPr>
          <w:sz w:val="28"/>
          <w:szCs w:val="28"/>
        </w:rPr>
        <w:t xml:space="preserve">Объем и структура </w:t>
      </w:r>
      <w:r w:rsidRPr="00A343C1">
        <w:rPr>
          <w:sz w:val="28"/>
          <w:szCs w:val="28"/>
        </w:rPr>
        <w:t xml:space="preserve">исследовательской работы </w:t>
      </w:r>
      <w:r w:rsidRPr="00D9105A">
        <w:rPr>
          <w:sz w:val="28"/>
          <w:szCs w:val="28"/>
        </w:rPr>
        <w:t xml:space="preserve">обусловлены целью и задачами, поставленными и решенными в ходе данного исследования. </w:t>
      </w:r>
    </w:p>
    <w:p w:rsidR="00736976" w:rsidRPr="00D9105A" w:rsidRDefault="00736976" w:rsidP="00736976">
      <w:pPr>
        <w:pStyle w:val="ac"/>
        <w:spacing w:line="360" w:lineRule="auto"/>
        <w:rPr>
          <w:rFonts w:ascii="Times New Roman" w:eastAsia="Calibri" w:hAnsi="Times New Roman" w:cs="Times New Roman"/>
          <w:sz w:val="22"/>
          <w:szCs w:val="22"/>
        </w:rPr>
      </w:pPr>
      <w:r w:rsidRPr="00D9105A">
        <w:rPr>
          <w:rFonts w:ascii="Times New Roman" w:hAnsi="Times New Roman" w:cs="Times New Roman"/>
          <w:sz w:val="28"/>
          <w:szCs w:val="28"/>
        </w:rPr>
        <w:br/>
      </w: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Default="00736976" w:rsidP="00736976">
      <w:pPr>
        <w:pStyle w:val="ac"/>
        <w:spacing w:line="360" w:lineRule="auto"/>
        <w:rPr>
          <w:rFonts w:ascii="Times New Roman" w:eastAsia="Calibri" w:hAnsi="Times New Roman" w:cs="Times New Roman"/>
          <w:sz w:val="22"/>
          <w:szCs w:val="22"/>
        </w:rPr>
      </w:pPr>
    </w:p>
    <w:p w:rsidR="00736976" w:rsidRDefault="00736976" w:rsidP="00736976">
      <w:pPr>
        <w:pStyle w:val="ac"/>
        <w:spacing w:line="360" w:lineRule="auto"/>
        <w:rPr>
          <w:rFonts w:ascii="Times New Roman" w:eastAsia="Calibri" w:hAnsi="Times New Roman" w:cs="Times New Roman"/>
          <w:sz w:val="22"/>
          <w:szCs w:val="22"/>
        </w:rPr>
      </w:pPr>
    </w:p>
    <w:p w:rsidR="00736976" w:rsidRDefault="00736976" w:rsidP="00736976">
      <w:pPr>
        <w:pStyle w:val="ac"/>
        <w:spacing w:line="360" w:lineRule="auto"/>
        <w:rPr>
          <w:rFonts w:ascii="Times New Roman" w:eastAsia="Calibri" w:hAnsi="Times New Roman" w:cs="Times New Roman"/>
          <w:sz w:val="22"/>
          <w:szCs w:val="22"/>
        </w:rPr>
      </w:pPr>
    </w:p>
    <w:p w:rsidR="00736976"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ac"/>
        <w:spacing w:line="360" w:lineRule="auto"/>
        <w:rPr>
          <w:rFonts w:ascii="Times New Roman" w:eastAsia="Calibri" w:hAnsi="Times New Roman" w:cs="Times New Roman"/>
          <w:sz w:val="22"/>
          <w:szCs w:val="22"/>
        </w:rPr>
      </w:pPr>
    </w:p>
    <w:p w:rsidR="00736976" w:rsidRPr="00D9105A" w:rsidRDefault="00736976" w:rsidP="00736976">
      <w:pPr>
        <w:pStyle w:val="ConsNormal"/>
        <w:tabs>
          <w:tab w:val="left" w:pos="0"/>
        </w:tabs>
        <w:ind w:firstLine="709"/>
        <w:jc w:val="center"/>
        <w:rPr>
          <w:rFonts w:ascii="Times New Roman" w:hAnsi="Times New Roman" w:cs="Times New Roman"/>
          <w:b/>
          <w:sz w:val="28"/>
          <w:szCs w:val="28"/>
        </w:rPr>
      </w:pPr>
      <w:r>
        <w:rPr>
          <w:rFonts w:ascii="Times New Roman" w:hAnsi="Times New Roman" w:cs="Times New Roman"/>
          <w:b/>
          <w:sz w:val="28"/>
          <w:szCs w:val="28"/>
        </w:rPr>
        <w:t>1 ТЕОРЕТИЧЕСКИЕ И МЕТОД</w:t>
      </w:r>
      <w:r w:rsidRPr="00D9105A">
        <w:rPr>
          <w:rFonts w:ascii="Times New Roman" w:hAnsi="Times New Roman" w:cs="Times New Roman"/>
          <w:b/>
          <w:sz w:val="28"/>
          <w:szCs w:val="28"/>
        </w:rPr>
        <w:t>ИЧЕСКИЕ ОСНОВЫ УЧЕТА И АНАЛИЗА ЭФФЕКТИВНОСТИ ИСПОЛЬЗОВАНИЯ ОСНОВНЫХ СРЕДСТВ</w:t>
      </w:r>
    </w:p>
    <w:p w:rsidR="00736976" w:rsidRPr="00D9105A" w:rsidRDefault="00736976" w:rsidP="00736976">
      <w:pPr>
        <w:pStyle w:val="ConsNormal"/>
        <w:tabs>
          <w:tab w:val="left" w:pos="0"/>
        </w:tabs>
        <w:ind w:firstLine="709"/>
        <w:jc w:val="center"/>
        <w:rPr>
          <w:rFonts w:ascii="Times New Roman" w:hAnsi="Times New Roman" w:cs="Times New Roman"/>
          <w:b/>
          <w:sz w:val="28"/>
          <w:szCs w:val="28"/>
        </w:rPr>
      </w:pPr>
    </w:p>
    <w:p w:rsidR="00736976" w:rsidRPr="00D9105A" w:rsidRDefault="00736976" w:rsidP="00736976">
      <w:pPr>
        <w:spacing w:line="240" w:lineRule="auto"/>
        <w:jc w:val="center"/>
        <w:rPr>
          <w:b/>
          <w:szCs w:val="28"/>
        </w:rPr>
      </w:pPr>
      <w:r w:rsidRPr="00D9105A">
        <w:rPr>
          <w:b/>
          <w:szCs w:val="28"/>
        </w:rPr>
        <w:t>1.1 Сущность, экономическое содержание, классификация и оценка основных средств</w:t>
      </w:r>
    </w:p>
    <w:p w:rsidR="00736976" w:rsidRPr="00D9105A" w:rsidRDefault="00736976" w:rsidP="00736976">
      <w:pPr>
        <w:rPr>
          <w:szCs w:val="28"/>
        </w:rPr>
      </w:pP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Обязательным условием функционирования любо</w:t>
      </w:r>
      <w:r w:rsidR="00763CA6">
        <w:rPr>
          <w:color w:val="1D1B11" w:themeColor="background2" w:themeShade="1A"/>
          <w:spacing w:val="2"/>
          <w:szCs w:val="28"/>
        </w:rPr>
        <w:t>й</w:t>
      </w:r>
      <w:r w:rsidRPr="00D9105A">
        <w:rPr>
          <w:color w:val="1D1B11" w:themeColor="background2" w:themeShade="1A"/>
          <w:spacing w:val="2"/>
          <w:szCs w:val="28"/>
        </w:rPr>
        <w:t xml:space="preserve"> </w:t>
      </w:r>
      <w:r w:rsidR="00763CA6">
        <w:rPr>
          <w:color w:val="1D1B11" w:themeColor="background2" w:themeShade="1A"/>
          <w:spacing w:val="2"/>
          <w:szCs w:val="28"/>
        </w:rPr>
        <w:t>организации</w:t>
      </w:r>
      <w:r w:rsidRPr="00D9105A">
        <w:rPr>
          <w:color w:val="1D1B11" w:themeColor="background2" w:themeShade="1A"/>
          <w:spacing w:val="2"/>
          <w:szCs w:val="28"/>
        </w:rPr>
        <w:t xml:space="preserve"> является наличие основных средств.</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Сущность основных средств заключается в том, что они участвуют в нескольких производственных циклах, не изменяют свою форму и переносят свою стоимость на продукцию по частям. В российском стандарте четко сформулированное определение основных средств отсутствует.</w:t>
      </w:r>
    </w:p>
    <w:p w:rsidR="00736976" w:rsidRPr="00D9105A" w:rsidRDefault="00736976" w:rsidP="00736976">
      <w:pPr>
        <w:shd w:val="clear" w:color="auto" w:fill="FFFFFF"/>
        <w:textAlignment w:val="baseline"/>
        <w:rPr>
          <w:rFonts w:eastAsia="Times New Roman"/>
          <w:color w:val="1D1B11" w:themeColor="background2" w:themeShade="1A"/>
          <w:spacing w:val="2"/>
          <w:szCs w:val="28"/>
          <w:lang w:eastAsia="ru-RU"/>
        </w:rPr>
      </w:pPr>
      <w:r w:rsidRPr="00D9105A">
        <w:rPr>
          <w:rFonts w:eastAsia="Times New Roman"/>
          <w:color w:val="1D1B11" w:themeColor="background2" w:themeShade="1A"/>
          <w:spacing w:val="2"/>
          <w:szCs w:val="28"/>
          <w:lang w:eastAsia="ru-RU"/>
        </w:rPr>
        <w:t>Экономическая природа и роль основных средств в производственной и непроизводственной сферах всегда являлись предметом дискуссий среди ученых и специалистов в области экономики и бухгалтерского учета. Множество научных работ посвящено толкованию данной категории, однако до сих пор среди бухгалтеров и экономистов нет единого мнения по вопросу определения экономической сущности основных средств.</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Бабаев</w:t>
      </w:r>
      <w:r w:rsidR="005918DA">
        <w:rPr>
          <w:color w:val="1D1B11" w:themeColor="background2" w:themeShade="1A"/>
          <w:spacing w:val="2"/>
          <w:szCs w:val="28"/>
        </w:rPr>
        <w:t xml:space="preserve"> </w:t>
      </w:r>
      <w:r w:rsidRPr="00D9105A">
        <w:rPr>
          <w:color w:val="1D1B11" w:themeColor="background2" w:themeShade="1A"/>
          <w:spacing w:val="2"/>
          <w:szCs w:val="28"/>
        </w:rPr>
        <w:t>Ю.А., Комиссарова</w:t>
      </w:r>
      <w:r w:rsidR="005918DA">
        <w:rPr>
          <w:color w:val="1D1B11" w:themeColor="background2" w:themeShade="1A"/>
          <w:spacing w:val="2"/>
          <w:szCs w:val="28"/>
        </w:rPr>
        <w:t xml:space="preserve"> </w:t>
      </w:r>
      <w:r w:rsidRPr="00D9105A">
        <w:rPr>
          <w:color w:val="1D1B11" w:themeColor="background2" w:themeShade="1A"/>
          <w:spacing w:val="2"/>
          <w:szCs w:val="28"/>
        </w:rPr>
        <w:t>И.П., Бородин</w:t>
      </w:r>
      <w:r w:rsidR="005918DA">
        <w:rPr>
          <w:color w:val="1D1B11" w:themeColor="background2" w:themeShade="1A"/>
          <w:spacing w:val="2"/>
          <w:szCs w:val="28"/>
        </w:rPr>
        <w:t xml:space="preserve"> </w:t>
      </w:r>
      <w:r>
        <w:rPr>
          <w:color w:val="1D1B11" w:themeColor="background2" w:themeShade="1A"/>
          <w:spacing w:val="2"/>
          <w:szCs w:val="28"/>
        </w:rPr>
        <w:t>В.А.</w:t>
      </w:r>
      <w:r w:rsidRPr="00D9105A">
        <w:rPr>
          <w:color w:val="1D1B11" w:themeColor="background2" w:themeShade="1A"/>
          <w:spacing w:val="2"/>
          <w:szCs w:val="28"/>
        </w:rPr>
        <w:t xml:space="preserve"> [33, </w:t>
      </w:r>
      <w:r w:rsidRPr="00D9105A">
        <w:rPr>
          <w:color w:val="1D1B11" w:themeColor="background2" w:themeShade="1A"/>
          <w:spacing w:val="2"/>
          <w:szCs w:val="28"/>
          <w:lang w:val="en-US"/>
        </w:rPr>
        <w:t>c</w:t>
      </w:r>
      <w:r>
        <w:rPr>
          <w:color w:val="1D1B11" w:themeColor="background2" w:themeShade="1A"/>
          <w:spacing w:val="2"/>
          <w:szCs w:val="28"/>
        </w:rPr>
        <w:t>.154]</w:t>
      </w:r>
      <w:r w:rsidRPr="00D9105A">
        <w:rPr>
          <w:color w:val="1D1B11" w:themeColor="background2" w:themeShade="1A"/>
          <w:spacing w:val="2"/>
          <w:szCs w:val="28"/>
        </w:rPr>
        <w:t xml:space="preserve"> дают следующее определение основных средств: «</w:t>
      </w:r>
      <w:r w:rsidRPr="00D9105A">
        <w:rPr>
          <w:rFonts w:eastAsia="Times-Italic"/>
          <w:iCs/>
          <w:color w:val="1D1B11" w:themeColor="background2" w:themeShade="1A"/>
          <w:spacing w:val="2"/>
          <w:szCs w:val="28"/>
        </w:rPr>
        <w:t>Основные средства</w:t>
      </w:r>
      <w:r w:rsidRPr="00D9105A">
        <w:rPr>
          <w:rFonts w:eastAsia="Times-Italic"/>
          <w:i/>
          <w:iCs/>
          <w:color w:val="1D1B11" w:themeColor="background2" w:themeShade="1A"/>
          <w:spacing w:val="2"/>
          <w:szCs w:val="28"/>
        </w:rPr>
        <w:t xml:space="preserve"> — </w:t>
      </w:r>
      <w:r w:rsidRPr="00D9105A">
        <w:rPr>
          <w:color w:val="1D1B11" w:themeColor="background2" w:themeShade="1A"/>
          <w:spacing w:val="2"/>
          <w:szCs w:val="28"/>
        </w:rPr>
        <w:t xml:space="preserve">это </w:t>
      </w:r>
      <w:proofErr w:type="spellStart"/>
      <w:r w:rsidRPr="00D9105A">
        <w:rPr>
          <w:color w:val="1D1B11" w:themeColor="background2" w:themeShade="1A"/>
          <w:spacing w:val="2"/>
          <w:szCs w:val="28"/>
        </w:rPr>
        <w:t>внеоборотные</w:t>
      </w:r>
      <w:proofErr w:type="spellEnd"/>
      <w:r w:rsidRPr="00D9105A">
        <w:rPr>
          <w:color w:val="1D1B11" w:themeColor="background2" w:themeShade="1A"/>
          <w:spacing w:val="2"/>
          <w:szCs w:val="28"/>
        </w:rPr>
        <w:t xml:space="preserve"> активы, участвующие в течение длительного периода в хозяйственном процессе и приносящие организации дополнительные экономические выгоды. Сохраняя первоначальную материальную форму, они переносят частями свою стоимость на производимую с их участием продукцию, выполняемые работы или оказываемые услуги путем начисления амортизации»</w:t>
      </w:r>
      <w:r>
        <w:rPr>
          <w:color w:val="1D1B11" w:themeColor="background2" w:themeShade="1A"/>
          <w:spacing w:val="2"/>
          <w:szCs w:val="28"/>
        </w:rPr>
        <w:t>.</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Основные средства, по мнению профессора Кондракова</w:t>
      </w:r>
      <w:r>
        <w:rPr>
          <w:color w:val="1D1B11" w:themeColor="background2" w:themeShade="1A"/>
          <w:spacing w:val="2"/>
          <w:szCs w:val="28"/>
        </w:rPr>
        <w:t xml:space="preserve"> Н. П. </w:t>
      </w:r>
      <w:r w:rsidRPr="00D9105A">
        <w:rPr>
          <w:color w:val="1D1B11" w:themeColor="background2" w:themeShade="1A"/>
          <w:spacing w:val="2"/>
          <w:szCs w:val="28"/>
        </w:rPr>
        <w:t>[55,</w:t>
      </w:r>
      <w:r w:rsidRPr="00D9105A">
        <w:rPr>
          <w:color w:val="1D1B11" w:themeColor="background2" w:themeShade="1A"/>
          <w:spacing w:val="2"/>
          <w:szCs w:val="28"/>
          <w:lang w:val="en-US"/>
        </w:rPr>
        <w:t>c</w:t>
      </w:r>
      <w:r>
        <w:rPr>
          <w:color w:val="1D1B11" w:themeColor="background2" w:themeShade="1A"/>
          <w:spacing w:val="2"/>
          <w:szCs w:val="28"/>
        </w:rPr>
        <w:t>. 115]</w:t>
      </w:r>
      <w:r w:rsidRPr="00D9105A">
        <w:rPr>
          <w:color w:val="1D1B11" w:themeColor="background2" w:themeShade="1A"/>
          <w:spacing w:val="2"/>
          <w:szCs w:val="28"/>
        </w:rPr>
        <w:t xml:space="preserve">- это часть имущества, </w:t>
      </w:r>
      <w:r w:rsidR="00B1639A">
        <w:rPr>
          <w:color w:val="1D1B11" w:themeColor="background2" w:themeShade="1A"/>
          <w:spacing w:val="2"/>
          <w:szCs w:val="28"/>
        </w:rPr>
        <w:t>которые используются</w:t>
      </w:r>
      <w:r w:rsidRPr="00D9105A">
        <w:rPr>
          <w:color w:val="1D1B11" w:themeColor="background2" w:themeShade="1A"/>
          <w:spacing w:val="2"/>
          <w:szCs w:val="28"/>
        </w:rPr>
        <w:t xml:space="preserve"> в качестве средств труда </w:t>
      </w:r>
      <w:r w:rsidR="00B1639A">
        <w:rPr>
          <w:color w:val="1D1B11" w:themeColor="background2" w:themeShade="1A"/>
          <w:spacing w:val="2"/>
          <w:szCs w:val="28"/>
        </w:rPr>
        <w:t>в процессе производства</w:t>
      </w:r>
      <w:r w:rsidRPr="00D9105A">
        <w:rPr>
          <w:color w:val="1D1B11" w:themeColor="background2" w:themeShade="1A"/>
          <w:spacing w:val="2"/>
          <w:szCs w:val="28"/>
        </w:rPr>
        <w:t xml:space="preserve"> продукции, выполнении работ или оказании услуг </w:t>
      </w:r>
      <w:r w:rsidR="00B1639A">
        <w:rPr>
          <w:color w:val="1D1B11" w:themeColor="background2" w:themeShade="1A"/>
          <w:spacing w:val="2"/>
          <w:szCs w:val="28"/>
        </w:rPr>
        <w:t xml:space="preserve">или </w:t>
      </w:r>
      <w:r w:rsidRPr="00D9105A">
        <w:rPr>
          <w:color w:val="1D1B11" w:themeColor="background2" w:themeShade="1A"/>
          <w:spacing w:val="2"/>
          <w:szCs w:val="28"/>
        </w:rPr>
        <w:t xml:space="preserve">для управления организацией в течение периода, превышающего 12 месяцев или обычный </w:t>
      </w:r>
      <w:r w:rsidR="00B1639A">
        <w:rPr>
          <w:color w:val="1D1B11" w:themeColor="background2" w:themeShade="1A"/>
          <w:spacing w:val="2"/>
          <w:szCs w:val="28"/>
        </w:rPr>
        <w:t>производственный</w:t>
      </w:r>
      <w:r w:rsidRPr="00D9105A">
        <w:rPr>
          <w:color w:val="1D1B11" w:themeColor="background2" w:themeShade="1A"/>
          <w:spacing w:val="2"/>
          <w:szCs w:val="28"/>
        </w:rPr>
        <w:t xml:space="preserve"> цик</w:t>
      </w:r>
      <w:r>
        <w:rPr>
          <w:color w:val="1D1B11" w:themeColor="background2" w:themeShade="1A"/>
          <w:spacing w:val="2"/>
          <w:szCs w:val="28"/>
        </w:rPr>
        <w:t>л, если он превышает 12 месяцев.</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Большинств</w:t>
      </w:r>
      <w:r w:rsidR="005918DA">
        <w:rPr>
          <w:color w:val="1D1B11" w:themeColor="background2" w:themeShade="1A"/>
          <w:spacing w:val="2"/>
          <w:szCs w:val="28"/>
        </w:rPr>
        <w:t xml:space="preserve">о авторов, таких как Астахов В. </w:t>
      </w:r>
      <w:r w:rsidRPr="00D9105A">
        <w:rPr>
          <w:color w:val="1D1B11" w:themeColor="background2" w:themeShade="1A"/>
          <w:spacing w:val="2"/>
          <w:szCs w:val="28"/>
        </w:rPr>
        <w:t>П</w:t>
      </w:r>
      <w:r w:rsidRPr="005918DA">
        <w:rPr>
          <w:color w:val="000000" w:themeColor="text1"/>
          <w:spacing w:val="2"/>
          <w:szCs w:val="28"/>
        </w:rPr>
        <w:t>.[31</w:t>
      </w:r>
      <w:r w:rsidR="005918DA" w:rsidRPr="005918DA">
        <w:rPr>
          <w:color w:val="000000" w:themeColor="text1"/>
          <w:spacing w:val="2"/>
          <w:szCs w:val="28"/>
        </w:rPr>
        <w:t>, с.110</w:t>
      </w:r>
      <w:r w:rsidRPr="005918DA">
        <w:rPr>
          <w:color w:val="000000" w:themeColor="text1"/>
          <w:spacing w:val="2"/>
          <w:szCs w:val="28"/>
        </w:rPr>
        <w:t>],</w:t>
      </w:r>
      <w:r w:rsidR="005918DA">
        <w:rPr>
          <w:color w:val="1D1B11" w:themeColor="background2" w:themeShade="1A"/>
          <w:spacing w:val="2"/>
          <w:szCs w:val="28"/>
        </w:rPr>
        <w:t xml:space="preserve"> Бакаев А. </w:t>
      </w:r>
      <w:r w:rsidRPr="00D9105A">
        <w:rPr>
          <w:color w:val="1D1B11" w:themeColor="background2" w:themeShade="1A"/>
          <w:spacing w:val="2"/>
          <w:szCs w:val="28"/>
        </w:rPr>
        <w:t>С.</w:t>
      </w:r>
      <w:r w:rsidR="005918DA">
        <w:rPr>
          <w:color w:val="1D1B11" w:themeColor="background2" w:themeShade="1A"/>
          <w:spacing w:val="2"/>
          <w:szCs w:val="28"/>
        </w:rPr>
        <w:t xml:space="preserve"> </w:t>
      </w:r>
      <w:r w:rsidRPr="00D9105A">
        <w:rPr>
          <w:color w:val="1D1B11" w:themeColor="background2" w:themeShade="1A"/>
          <w:spacing w:val="2"/>
          <w:szCs w:val="28"/>
        </w:rPr>
        <w:t>[3</w:t>
      </w:r>
      <w:r w:rsidR="005918DA">
        <w:rPr>
          <w:color w:val="1D1B11" w:themeColor="background2" w:themeShade="1A"/>
          <w:spacing w:val="2"/>
          <w:szCs w:val="28"/>
        </w:rPr>
        <w:t>, с.70</w:t>
      </w:r>
      <w:r w:rsidRPr="00D9105A">
        <w:rPr>
          <w:color w:val="1D1B11" w:themeColor="background2" w:themeShade="1A"/>
          <w:spacing w:val="2"/>
          <w:szCs w:val="28"/>
        </w:rPr>
        <w:t>], Пизенгольц М. З.[70</w:t>
      </w:r>
      <w:r w:rsidR="005918DA">
        <w:rPr>
          <w:color w:val="1D1B11" w:themeColor="background2" w:themeShade="1A"/>
          <w:spacing w:val="2"/>
          <w:szCs w:val="28"/>
        </w:rPr>
        <w:t>, с.84</w:t>
      </w:r>
      <w:r w:rsidRPr="00D9105A">
        <w:rPr>
          <w:color w:val="1D1B11" w:themeColor="background2" w:themeShade="1A"/>
          <w:spacing w:val="2"/>
          <w:szCs w:val="28"/>
        </w:rPr>
        <w:t xml:space="preserve">] схожи в  определении  основных  средств  и  считают, что  основные  средства -  это  совокупность  материально-вещественных ценностей, используемых  </w:t>
      </w:r>
      <w:r w:rsidR="00B1639A">
        <w:rPr>
          <w:color w:val="1D1B11" w:themeColor="background2" w:themeShade="1A"/>
          <w:spacing w:val="2"/>
          <w:szCs w:val="28"/>
        </w:rPr>
        <w:t xml:space="preserve">как </w:t>
      </w:r>
      <w:r w:rsidRPr="00D9105A">
        <w:rPr>
          <w:color w:val="1D1B11" w:themeColor="background2" w:themeShade="1A"/>
          <w:spacing w:val="2"/>
          <w:szCs w:val="28"/>
        </w:rPr>
        <w:t>средств</w:t>
      </w:r>
      <w:r w:rsidR="00B1639A">
        <w:rPr>
          <w:color w:val="1D1B11" w:themeColor="background2" w:themeShade="1A"/>
          <w:spacing w:val="2"/>
          <w:szCs w:val="28"/>
        </w:rPr>
        <w:t>а</w:t>
      </w:r>
      <w:r w:rsidRPr="00D9105A">
        <w:rPr>
          <w:color w:val="1D1B11" w:themeColor="background2" w:themeShade="1A"/>
          <w:spacing w:val="2"/>
          <w:szCs w:val="28"/>
        </w:rPr>
        <w:t xml:space="preserve">  труда  при производстве продукции,  выполнении работ или оказании  услуг либо  для  управления организацией  в  течении периода, превышающего 12 месяцев, или обычного операционного цикла, если он превышает 12 месяцев.</w:t>
      </w:r>
    </w:p>
    <w:p w:rsidR="00736976" w:rsidRPr="00D9105A" w:rsidRDefault="00736976" w:rsidP="00736976">
      <w:pPr>
        <w:shd w:val="clear" w:color="auto" w:fill="FFFFFF"/>
        <w:textAlignment w:val="baseline"/>
        <w:rPr>
          <w:rFonts w:eastAsia="Times New Roman"/>
          <w:color w:val="1D1B11" w:themeColor="background2" w:themeShade="1A"/>
          <w:spacing w:val="2"/>
          <w:szCs w:val="28"/>
          <w:lang w:eastAsia="ru-RU"/>
        </w:rPr>
      </w:pPr>
      <w:r w:rsidRPr="00D9105A">
        <w:rPr>
          <w:rFonts w:eastAsia="Times New Roman"/>
          <w:color w:val="1D1B11" w:themeColor="background2" w:themeShade="1A"/>
          <w:spacing w:val="2"/>
          <w:szCs w:val="28"/>
          <w:lang w:eastAsia="ru-RU"/>
        </w:rPr>
        <w:t>Наряду с понятием основные средства  используются понятия основные фонды и основной капитал. В российской учетной практике основные средства являются частью основного капитала, наряду с нематериальными активами, доходными вложениями в материальные ценности и долгосрочными финансовыми вложениями. Следовательно, равнозначность этих понятий и их взаимозаменяемость невозможна.</w:t>
      </w:r>
    </w:p>
    <w:p w:rsidR="00736976" w:rsidRPr="00D9105A" w:rsidRDefault="00736976" w:rsidP="00736976">
      <w:pPr>
        <w:shd w:val="clear" w:color="auto" w:fill="FFFFFF"/>
        <w:textAlignment w:val="baseline"/>
        <w:rPr>
          <w:rFonts w:eastAsia="Times New Roman"/>
          <w:color w:val="1D1B11" w:themeColor="background2" w:themeShade="1A"/>
          <w:spacing w:val="2"/>
          <w:szCs w:val="28"/>
          <w:lang w:eastAsia="ru-RU"/>
        </w:rPr>
      </w:pPr>
      <w:r w:rsidRPr="00D9105A">
        <w:rPr>
          <w:rFonts w:eastAsia="Times New Roman"/>
          <w:color w:val="1D1B11" w:themeColor="background2" w:themeShade="1A"/>
          <w:spacing w:val="2"/>
          <w:szCs w:val="28"/>
          <w:lang w:eastAsia="ru-RU"/>
        </w:rPr>
        <w:t xml:space="preserve">В социалистической экономике категория «основной капитал» была исключена из терминологии, и появилось понятие «основные </w:t>
      </w:r>
      <w:r w:rsidR="005918DA">
        <w:rPr>
          <w:rFonts w:eastAsia="Times New Roman"/>
          <w:color w:val="1D1B11" w:themeColor="background2" w:themeShade="1A"/>
          <w:spacing w:val="2"/>
          <w:szCs w:val="28"/>
          <w:lang w:eastAsia="ru-RU"/>
        </w:rPr>
        <w:t>средства</w:t>
      </w:r>
      <w:r w:rsidRPr="00D9105A">
        <w:rPr>
          <w:rFonts w:eastAsia="Times New Roman"/>
          <w:color w:val="1D1B11" w:themeColor="background2" w:themeShade="1A"/>
          <w:spacing w:val="2"/>
          <w:szCs w:val="28"/>
          <w:lang w:eastAsia="ru-RU"/>
        </w:rPr>
        <w:t>».</w:t>
      </w:r>
    </w:p>
    <w:p w:rsidR="00736976" w:rsidRDefault="00736976" w:rsidP="00736976">
      <w:pPr>
        <w:shd w:val="clear" w:color="auto" w:fill="FFFFFF"/>
        <w:textAlignment w:val="baseline"/>
        <w:rPr>
          <w:rFonts w:eastAsia="Times New Roman"/>
          <w:color w:val="1D1B11" w:themeColor="background2" w:themeShade="1A"/>
          <w:spacing w:val="2"/>
          <w:szCs w:val="28"/>
          <w:lang w:eastAsia="ru-RU"/>
        </w:rPr>
      </w:pPr>
      <w:r w:rsidRPr="00D9105A">
        <w:rPr>
          <w:rFonts w:eastAsia="Times New Roman"/>
          <w:color w:val="1D1B11" w:themeColor="background2" w:themeShade="1A"/>
          <w:spacing w:val="2"/>
          <w:szCs w:val="28"/>
          <w:lang w:eastAsia="ru-RU"/>
        </w:rPr>
        <w:t xml:space="preserve">Понятие «основные </w:t>
      </w:r>
      <w:r w:rsidR="005918DA">
        <w:rPr>
          <w:rFonts w:eastAsia="Times New Roman"/>
          <w:color w:val="1D1B11" w:themeColor="background2" w:themeShade="1A"/>
          <w:spacing w:val="2"/>
          <w:szCs w:val="28"/>
          <w:lang w:eastAsia="ru-RU"/>
        </w:rPr>
        <w:t>средства</w:t>
      </w:r>
      <w:r w:rsidRPr="00D9105A">
        <w:rPr>
          <w:rFonts w:eastAsia="Times New Roman"/>
          <w:color w:val="1D1B11" w:themeColor="background2" w:themeShade="1A"/>
          <w:spacing w:val="2"/>
          <w:szCs w:val="28"/>
          <w:lang w:eastAsia="ru-RU"/>
        </w:rPr>
        <w:t>», в отечественной практике использу</w:t>
      </w:r>
      <w:r>
        <w:rPr>
          <w:rFonts w:eastAsia="Times New Roman"/>
          <w:color w:val="1D1B11" w:themeColor="background2" w:themeShade="1A"/>
          <w:spacing w:val="2"/>
          <w:szCs w:val="28"/>
          <w:lang w:eastAsia="ru-RU"/>
        </w:rPr>
        <w:t xml:space="preserve">ется в экономической литературе </w:t>
      </w:r>
      <w:r w:rsidRPr="00D9105A">
        <w:rPr>
          <w:rFonts w:eastAsia="Times New Roman"/>
          <w:color w:val="1D1B11" w:themeColor="background2" w:themeShade="1A"/>
          <w:spacing w:val="2"/>
          <w:szCs w:val="28"/>
          <w:lang w:eastAsia="ru-RU"/>
        </w:rPr>
        <w:t>и для целей финансового анализа, в бухгалтерском учете же принято использов</w:t>
      </w:r>
      <w:r>
        <w:rPr>
          <w:rFonts w:eastAsia="Times New Roman"/>
          <w:color w:val="1D1B11" w:themeColor="background2" w:themeShade="1A"/>
          <w:spacing w:val="2"/>
          <w:szCs w:val="28"/>
          <w:lang w:eastAsia="ru-RU"/>
        </w:rPr>
        <w:t>ать термин «основные средства».</w:t>
      </w:r>
    </w:p>
    <w:p w:rsidR="00736976" w:rsidRPr="00D9105A" w:rsidRDefault="00736976" w:rsidP="00736976">
      <w:pPr>
        <w:shd w:val="clear" w:color="auto" w:fill="FFFFFF"/>
        <w:textAlignment w:val="baseline"/>
        <w:rPr>
          <w:rFonts w:eastAsia="Times New Roman"/>
          <w:color w:val="1D1B11" w:themeColor="background2" w:themeShade="1A"/>
          <w:spacing w:val="2"/>
          <w:szCs w:val="28"/>
          <w:lang w:eastAsia="ru-RU"/>
        </w:rPr>
      </w:pPr>
      <w:r w:rsidRPr="00D9105A">
        <w:rPr>
          <w:rFonts w:eastAsia="Times New Roman"/>
          <w:color w:val="1D1B11" w:themeColor="background2" w:themeShade="1A"/>
          <w:spacing w:val="2"/>
          <w:szCs w:val="28"/>
          <w:lang w:eastAsia="ru-RU"/>
        </w:rPr>
        <w:t>Однако одни группы ученых-экономистов (</w:t>
      </w:r>
      <w:proofErr w:type="spellStart"/>
      <w:r w:rsidRPr="00D9105A">
        <w:rPr>
          <w:rFonts w:eastAsia="Times New Roman"/>
          <w:color w:val="1D1B11" w:themeColor="background2" w:themeShade="1A"/>
          <w:spacing w:val="2"/>
          <w:szCs w:val="28"/>
          <w:lang w:eastAsia="ru-RU"/>
        </w:rPr>
        <w:t>Ушвицкий</w:t>
      </w:r>
      <w:proofErr w:type="spellEnd"/>
      <w:r w:rsidR="005918DA">
        <w:rPr>
          <w:rFonts w:eastAsia="Times New Roman"/>
          <w:color w:val="1D1B11" w:themeColor="background2" w:themeShade="1A"/>
          <w:spacing w:val="2"/>
          <w:szCs w:val="28"/>
          <w:lang w:eastAsia="ru-RU"/>
        </w:rPr>
        <w:t xml:space="preserve"> </w:t>
      </w:r>
      <w:r w:rsidRPr="00D9105A">
        <w:rPr>
          <w:rFonts w:eastAsia="Times New Roman"/>
          <w:color w:val="1D1B11" w:themeColor="background2" w:themeShade="1A"/>
          <w:spacing w:val="2"/>
          <w:szCs w:val="28"/>
          <w:lang w:eastAsia="ru-RU"/>
        </w:rPr>
        <w:t>Л. И. [</w:t>
      </w:r>
      <w:r>
        <w:rPr>
          <w:rFonts w:eastAsia="Times New Roman"/>
          <w:color w:val="1D1B11" w:themeColor="background2" w:themeShade="1A"/>
          <w:spacing w:val="2"/>
          <w:szCs w:val="28"/>
          <w:lang w:eastAsia="ru-RU"/>
        </w:rPr>
        <w:t>30, с. 213</w:t>
      </w:r>
      <w:r w:rsidRPr="00A343C1">
        <w:rPr>
          <w:rFonts w:eastAsia="Times New Roman"/>
          <w:color w:val="1D1B11" w:themeColor="background2" w:themeShade="1A"/>
          <w:spacing w:val="2"/>
          <w:szCs w:val="28"/>
          <w:lang w:eastAsia="ru-RU"/>
        </w:rPr>
        <w:t>],</w:t>
      </w:r>
      <w:r w:rsidRPr="00D9105A">
        <w:rPr>
          <w:rFonts w:eastAsia="Times New Roman"/>
          <w:color w:val="1D1B11" w:themeColor="background2" w:themeShade="1A"/>
          <w:spacing w:val="2"/>
          <w:szCs w:val="28"/>
          <w:lang w:eastAsia="ru-RU"/>
        </w:rPr>
        <w:t xml:space="preserve"> Мордовкин</w:t>
      </w:r>
      <w:r w:rsidR="005918DA">
        <w:rPr>
          <w:rFonts w:eastAsia="Times New Roman"/>
          <w:color w:val="1D1B11" w:themeColor="background2" w:themeShade="1A"/>
          <w:spacing w:val="2"/>
          <w:szCs w:val="28"/>
          <w:lang w:eastAsia="ru-RU"/>
        </w:rPr>
        <w:t xml:space="preserve"> </w:t>
      </w:r>
      <w:r w:rsidRPr="00D9105A">
        <w:rPr>
          <w:rFonts w:eastAsia="Times New Roman"/>
          <w:color w:val="1D1B11" w:themeColor="background2" w:themeShade="1A"/>
          <w:spacing w:val="2"/>
          <w:szCs w:val="28"/>
          <w:lang w:eastAsia="ru-RU"/>
        </w:rPr>
        <w:t>А. В.  [</w:t>
      </w:r>
      <w:r>
        <w:rPr>
          <w:rFonts w:eastAsia="Times New Roman"/>
          <w:color w:val="1D1B11" w:themeColor="background2" w:themeShade="1A"/>
          <w:spacing w:val="2"/>
          <w:szCs w:val="28"/>
          <w:lang w:eastAsia="ru-RU"/>
        </w:rPr>
        <w:t>68, с. 45</w:t>
      </w:r>
      <w:r w:rsidRPr="00D9105A">
        <w:rPr>
          <w:rFonts w:eastAsia="Times New Roman"/>
          <w:color w:val="1D1B11" w:themeColor="background2" w:themeShade="1A"/>
          <w:spacing w:val="2"/>
          <w:szCs w:val="28"/>
          <w:lang w:eastAsia="ru-RU"/>
        </w:rPr>
        <w:t xml:space="preserve">], </w:t>
      </w:r>
      <w:r w:rsidRPr="00D9105A">
        <w:rPr>
          <w:color w:val="1D1B11" w:themeColor="background2" w:themeShade="1A"/>
          <w:spacing w:val="2"/>
          <w:kern w:val="36"/>
          <w:szCs w:val="28"/>
        </w:rPr>
        <w:t>Васильев</w:t>
      </w:r>
      <w:r w:rsidR="005918DA">
        <w:rPr>
          <w:color w:val="1D1B11" w:themeColor="background2" w:themeShade="1A"/>
          <w:spacing w:val="2"/>
          <w:kern w:val="36"/>
          <w:szCs w:val="28"/>
        </w:rPr>
        <w:t xml:space="preserve"> </w:t>
      </w:r>
      <w:r w:rsidRPr="00D9105A">
        <w:rPr>
          <w:rFonts w:eastAsia="Times New Roman"/>
          <w:color w:val="1D1B11" w:themeColor="background2" w:themeShade="1A"/>
          <w:spacing w:val="2"/>
          <w:szCs w:val="28"/>
          <w:lang w:eastAsia="ru-RU"/>
        </w:rPr>
        <w:t xml:space="preserve">Ю.В. </w:t>
      </w:r>
      <w:r w:rsidRPr="00D9105A">
        <w:rPr>
          <w:color w:val="1D1B11" w:themeColor="background2" w:themeShade="1A"/>
          <w:spacing w:val="2"/>
          <w:kern w:val="36"/>
          <w:szCs w:val="28"/>
        </w:rPr>
        <w:t>[</w:t>
      </w:r>
      <w:r>
        <w:rPr>
          <w:rFonts w:eastAsia="Times New Roman"/>
          <w:color w:val="1D1B11" w:themeColor="background2" w:themeShade="1A"/>
          <w:spacing w:val="2"/>
          <w:szCs w:val="28"/>
          <w:lang w:eastAsia="ru-RU"/>
        </w:rPr>
        <w:t>30, с. 213</w:t>
      </w:r>
      <w:r w:rsidRPr="00D9105A">
        <w:rPr>
          <w:color w:val="1D1B11" w:themeColor="background2" w:themeShade="1A"/>
          <w:spacing w:val="2"/>
          <w:kern w:val="36"/>
          <w:szCs w:val="28"/>
        </w:rPr>
        <w:t>]</w:t>
      </w:r>
      <w:r w:rsidRPr="00D9105A">
        <w:rPr>
          <w:rFonts w:eastAsia="Times New Roman"/>
          <w:color w:val="1D1B11" w:themeColor="background2" w:themeShade="1A"/>
          <w:spacing w:val="2"/>
          <w:szCs w:val="28"/>
          <w:lang w:eastAsia="ru-RU"/>
        </w:rPr>
        <w:t>) рассматривают данные понятия как синонимы и при отражении понятия «основные средства» в скобках указывают «основные фонды». Согласно определению  Скляренко</w:t>
      </w:r>
      <w:r>
        <w:rPr>
          <w:rFonts w:eastAsia="Times New Roman"/>
          <w:color w:val="1D1B11" w:themeColor="background2" w:themeShade="1A"/>
          <w:spacing w:val="2"/>
          <w:szCs w:val="28"/>
          <w:lang w:eastAsia="ru-RU"/>
        </w:rPr>
        <w:t xml:space="preserve"> В. К.</w:t>
      </w:r>
      <w:r w:rsidRPr="00D9105A">
        <w:rPr>
          <w:rFonts w:eastAsia="Times New Roman"/>
          <w:color w:val="1D1B11" w:themeColor="background2" w:themeShade="1A"/>
          <w:spacing w:val="2"/>
          <w:szCs w:val="28"/>
          <w:lang w:eastAsia="ru-RU"/>
        </w:rPr>
        <w:t xml:space="preserve"> и  Прудниковой</w:t>
      </w:r>
      <w:r w:rsidR="00412CC5">
        <w:rPr>
          <w:rFonts w:eastAsia="Times New Roman"/>
          <w:color w:val="1D1B11" w:themeColor="background2" w:themeShade="1A"/>
          <w:spacing w:val="2"/>
          <w:szCs w:val="28"/>
          <w:lang w:eastAsia="ru-RU"/>
        </w:rPr>
        <w:t xml:space="preserve"> В. М.</w:t>
      </w:r>
      <w:r w:rsidR="00763CA6">
        <w:rPr>
          <w:rFonts w:eastAsia="Times New Roman"/>
          <w:color w:val="1D1B11" w:themeColor="background2" w:themeShade="1A"/>
          <w:spacing w:val="2"/>
          <w:szCs w:val="28"/>
          <w:lang w:eastAsia="ru-RU"/>
        </w:rPr>
        <w:t xml:space="preserve"> </w:t>
      </w:r>
      <w:r w:rsidR="00412CC5">
        <w:rPr>
          <w:rFonts w:eastAsia="Times New Roman"/>
          <w:color w:val="1D1B11" w:themeColor="background2" w:themeShade="1A"/>
          <w:spacing w:val="2"/>
          <w:szCs w:val="28"/>
          <w:lang w:eastAsia="ru-RU"/>
        </w:rPr>
        <w:t>[79,</w:t>
      </w:r>
      <w:r>
        <w:rPr>
          <w:rFonts w:eastAsia="Times New Roman"/>
          <w:color w:val="1D1B11" w:themeColor="background2" w:themeShade="1A"/>
          <w:spacing w:val="2"/>
          <w:szCs w:val="28"/>
          <w:lang w:eastAsia="ru-RU"/>
        </w:rPr>
        <w:t>с. 117]</w:t>
      </w:r>
      <w:r w:rsidRPr="00D9105A">
        <w:rPr>
          <w:rFonts w:eastAsia="Times New Roman"/>
          <w:color w:val="1D1B11" w:themeColor="background2" w:themeShade="1A"/>
          <w:spacing w:val="2"/>
          <w:szCs w:val="28"/>
          <w:lang w:eastAsia="ru-RU"/>
        </w:rPr>
        <w:t>, основные фонды (основные средства) — это совокупность производственных, материально-вещественных ценностей, которые действуют в процессе производства в течение длительного периода времени, сохраняют при этом на протяжении всего периода натурально-вещественную форму и переносят свою стоимость на продукцию по частям по мере износа в виде амортизационных отчислений</w:t>
      </w:r>
      <w:r>
        <w:rPr>
          <w:rFonts w:eastAsia="Times New Roman"/>
          <w:color w:val="1D1B11" w:themeColor="background2" w:themeShade="1A"/>
          <w:spacing w:val="2"/>
          <w:szCs w:val="28"/>
          <w:lang w:eastAsia="ru-RU"/>
        </w:rPr>
        <w:t>.</w:t>
      </w:r>
    </w:p>
    <w:p w:rsidR="00736976" w:rsidRPr="00D9105A" w:rsidRDefault="00736976" w:rsidP="00736976">
      <w:pPr>
        <w:shd w:val="clear" w:color="auto" w:fill="FFFFFF"/>
        <w:textAlignment w:val="baseline"/>
        <w:rPr>
          <w:rFonts w:eastAsia="Times New Roman"/>
          <w:color w:val="1D1B11" w:themeColor="background2" w:themeShade="1A"/>
          <w:spacing w:val="2"/>
          <w:szCs w:val="28"/>
          <w:lang w:eastAsia="ru-RU"/>
        </w:rPr>
      </w:pPr>
      <w:r w:rsidRPr="00D9105A">
        <w:rPr>
          <w:rFonts w:eastAsia="Times New Roman"/>
          <w:color w:val="1D1B11" w:themeColor="background2" w:themeShade="1A"/>
          <w:spacing w:val="2"/>
          <w:szCs w:val="28"/>
          <w:lang w:eastAsia="ru-RU"/>
        </w:rPr>
        <w:t xml:space="preserve">Другие ученые, такие как  </w:t>
      </w:r>
      <w:proofErr w:type="spellStart"/>
      <w:r w:rsidRPr="00D9105A">
        <w:rPr>
          <w:rFonts w:eastAsia="Times New Roman"/>
          <w:color w:val="1D1B11" w:themeColor="background2" w:themeShade="1A"/>
          <w:spacing w:val="2"/>
          <w:szCs w:val="28"/>
          <w:lang w:eastAsia="ru-RU"/>
        </w:rPr>
        <w:t>Шеремет</w:t>
      </w:r>
      <w:r>
        <w:rPr>
          <w:rFonts w:eastAsia="Times New Roman"/>
          <w:color w:val="1D1B11" w:themeColor="background2" w:themeShade="1A"/>
          <w:spacing w:val="2"/>
          <w:szCs w:val="28"/>
          <w:lang w:eastAsia="ru-RU"/>
        </w:rPr>
        <w:t>А</w:t>
      </w:r>
      <w:proofErr w:type="spellEnd"/>
      <w:r>
        <w:rPr>
          <w:rFonts w:eastAsia="Times New Roman"/>
          <w:color w:val="1D1B11" w:themeColor="background2" w:themeShade="1A"/>
          <w:spacing w:val="2"/>
          <w:szCs w:val="28"/>
          <w:lang w:eastAsia="ru-RU"/>
        </w:rPr>
        <w:t>. Д.</w:t>
      </w:r>
      <w:r w:rsidRPr="00D9105A">
        <w:rPr>
          <w:rFonts w:eastAsia="Times New Roman"/>
          <w:color w:val="1D1B11" w:themeColor="background2" w:themeShade="1A"/>
          <w:spacing w:val="2"/>
          <w:szCs w:val="28"/>
          <w:lang w:eastAsia="ru-RU"/>
        </w:rPr>
        <w:t>, Макаревич</w:t>
      </w:r>
      <w:r>
        <w:rPr>
          <w:rFonts w:eastAsia="Times New Roman"/>
          <w:color w:val="1D1B11" w:themeColor="background2" w:themeShade="1A"/>
          <w:spacing w:val="2"/>
          <w:szCs w:val="28"/>
          <w:lang w:eastAsia="ru-RU"/>
        </w:rPr>
        <w:t xml:space="preserve"> Л. М.</w:t>
      </w:r>
      <w:r w:rsidRPr="00D9105A">
        <w:rPr>
          <w:rFonts w:eastAsia="Times New Roman"/>
          <w:color w:val="1D1B11" w:themeColor="background2" w:themeShade="1A"/>
          <w:spacing w:val="2"/>
          <w:szCs w:val="28"/>
          <w:lang w:eastAsia="ru-RU"/>
        </w:rPr>
        <w:t xml:space="preserve">, </w:t>
      </w:r>
      <w:proofErr w:type="spellStart"/>
      <w:r w:rsidRPr="00D9105A">
        <w:rPr>
          <w:rFonts w:eastAsia="Times New Roman"/>
          <w:color w:val="1D1B11" w:themeColor="background2" w:themeShade="1A"/>
          <w:spacing w:val="2"/>
          <w:szCs w:val="28"/>
          <w:lang w:eastAsia="ru-RU"/>
        </w:rPr>
        <w:t>Литовских</w:t>
      </w:r>
      <w:r>
        <w:rPr>
          <w:rFonts w:eastAsia="Times New Roman"/>
          <w:color w:val="1D1B11" w:themeColor="background2" w:themeShade="1A"/>
          <w:spacing w:val="2"/>
          <w:szCs w:val="28"/>
          <w:lang w:eastAsia="ru-RU"/>
        </w:rPr>
        <w:t>А</w:t>
      </w:r>
      <w:proofErr w:type="spellEnd"/>
      <w:r>
        <w:rPr>
          <w:rFonts w:eastAsia="Times New Roman"/>
          <w:color w:val="1D1B11" w:themeColor="background2" w:themeShade="1A"/>
          <w:spacing w:val="2"/>
          <w:szCs w:val="28"/>
          <w:lang w:eastAsia="ru-RU"/>
        </w:rPr>
        <w:t>. М.</w:t>
      </w:r>
      <w:r w:rsidRPr="00D9105A">
        <w:rPr>
          <w:rFonts w:eastAsia="Times New Roman"/>
          <w:color w:val="1D1B11" w:themeColor="background2" w:themeShade="1A"/>
          <w:spacing w:val="2"/>
          <w:szCs w:val="28"/>
          <w:lang w:eastAsia="ru-RU"/>
        </w:rPr>
        <w:t>[85,с. 76]придерживаются иного мнения и разграничивают эти категории. Подобное определение дано и в финансово-кредитном словаре под редакцией  Гарбузова</w:t>
      </w:r>
      <w:r w:rsidR="00763CA6">
        <w:rPr>
          <w:rFonts w:eastAsia="Times New Roman"/>
          <w:color w:val="1D1B11" w:themeColor="background2" w:themeShade="1A"/>
          <w:spacing w:val="2"/>
          <w:szCs w:val="28"/>
          <w:lang w:eastAsia="ru-RU"/>
        </w:rPr>
        <w:t xml:space="preserve"> </w:t>
      </w:r>
      <w:r>
        <w:rPr>
          <w:rFonts w:eastAsia="Times New Roman"/>
          <w:color w:val="1D1B11" w:themeColor="background2" w:themeShade="1A"/>
          <w:spacing w:val="2"/>
          <w:szCs w:val="28"/>
          <w:lang w:eastAsia="ru-RU"/>
        </w:rPr>
        <w:t>В. Ф[42, с. 473].</w:t>
      </w:r>
      <w:r w:rsidRPr="00D9105A">
        <w:rPr>
          <w:rFonts w:eastAsia="Times New Roman"/>
          <w:color w:val="1D1B11" w:themeColor="background2" w:themeShade="1A"/>
          <w:spacing w:val="2"/>
          <w:szCs w:val="28"/>
          <w:lang w:eastAsia="ru-RU"/>
        </w:rPr>
        <w:t>, где говорится, что основные средства — это денежные средства, вложенные в имеющиеся основные фонды. При этом под основными фондами понимается совокупность созданных общественным трудом материально — вещественных ценностей (в стоимостном выражении), служащих в течение длительного периода и утрачи</w:t>
      </w:r>
      <w:r>
        <w:rPr>
          <w:rFonts w:eastAsia="Times New Roman"/>
          <w:color w:val="1D1B11" w:themeColor="background2" w:themeShade="1A"/>
          <w:spacing w:val="2"/>
          <w:szCs w:val="28"/>
          <w:lang w:eastAsia="ru-RU"/>
        </w:rPr>
        <w:t>вающих свою стоимость по частям.</w:t>
      </w:r>
    </w:p>
    <w:p w:rsidR="00736976" w:rsidRPr="00D9105A" w:rsidRDefault="00736976" w:rsidP="00736976">
      <w:pPr>
        <w:shd w:val="clear" w:color="auto" w:fill="FFFFFF"/>
        <w:textAlignment w:val="baseline"/>
        <w:rPr>
          <w:rFonts w:eastAsia="Times New Roman"/>
          <w:color w:val="1D1B11" w:themeColor="background2" w:themeShade="1A"/>
          <w:spacing w:val="2"/>
          <w:szCs w:val="28"/>
          <w:lang w:eastAsia="ru-RU"/>
        </w:rPr>
      </w:pPr>
      <w:r w:rsidRPr="00D9105A">
        <w:rPr>
          <w:rFonts w:eastAsia="Times New Roman"/>
          <w:color w:val="1D1B11" w:themeColor="background2" w:themeShade="1A"/>
          <w:spacing w:val="2"/>
          <w:szCs w:val="28"/>
          <w:lang w:eastAsia="ru-RU"/>
        </w:rPr>
        <w:t>Существует множество точек зрения на экономическую природу и сущность основных средств. Однако все они сводятся либо к определению основных средств как совокупности материально-вещественных ценностей, используемых в деятельности организации длительное время, либо к пониманию основных средств как денежных средств, вложенных в основные фонды. Однако отделение натурально-вещественной формы от их стоимостного выражения является не совсем корректным.</w:t>
      </w:r>
    </w:p>
    <w:p w:rsidR="00736976" w:rsidRPr="00D9105A" w:rsidRDefault="00736976" w:rsidP="00736976">
      <w:pPr>
        <w:shd w:val="clear" w:color="auto" w:fill="FFFFFF"/>
        <w:textAlignment w:val="baseline"/>
        <w:rPr>
          <w:rFonts w:eastAsia="Times New Roman"/>
          <w:color w:val="1D1B11" w:themeColor="background2" w:themeShade="1A"/>
          <w:spacing w:val="2"/>
          <w:szCs w:val="28"/>
          <w:lang w:eastAsia="ru-RU"/>
        </w:rPr>
      </w:pPr>
      <w:r w:rsidRPr="00D9105A">
        <w:rPr>
          <w:rFonts w:eastAsia="Times New Roman"/>
          <w:color w:val="1D1B11" w:themeColor="background2" w:themeShade="1A"/>
          <w:spacing w:val="2"/>
          <w:szCs w:val="28"/>
          <w:lang w:eastAsia="ru-RU"/>
        </w:rPr>
        <w:t xml:space="preserve">Нам близка точка зрения   </w:t>
      </w:r>
      <w:proofErr w:type="spellStart"/>
      <w:r w:rsidRPr="00D9105A">
        <w:rPr>
          <w:rFonts w:eastAsia="Times New Roman"/>
          <w:color w:val="1D1B11" w:themeColor="background2" w:themeShade="1A"/>
          <w:spacing w:val="2"/>
          <w:szCs w:val="28"/>
          <w:lang w:eastAsia="ru-RU"/>
        </w:rPr>
        <w:t>Хорошкова</w:t>
      </w:r>
      <w:proofErr w:type="spellEnd"/>
      <w:r w:rsidR="00763CA6">
        <w:rPr>
          <w:rFonts w:eastAsia="Times New Roman"/>
          <w:color w:val="1D1B11" w:themeColor="background2" w:themeShade="1A"/>
          <w:spacing w:val="2"/>
          <w:szCs w:val="28"/>
          <w:lang w:eastAsia="ru-RU"/>
        </w:rPr>
        <w:t xml:space="preserve"> </w:t>
      </w:r>
      <w:r>
        <w:rPr>
          <w:rFonts w:eastAsia="Times New Roman"/>
          <w:color w:val="1D1B11" w:themeColor="background2" w:themeShade="1A"/>
          <w:spacing w:val="2"/>
          <w:szCs w:val="28"/>
          <w:lang w:eastAsia="ru-RU"/>
        </w:rPr>
        <w:t>С. И.</w:t>
      </w:r>
      <w:r w:rsidRPr="00D9105A">
        <w:rPr>
          <w:rFonts w:eastAsia="Times New Roman"/>
          <w:color w:val="1D1B11" w:themeColor="background2" w:themeShade="1A"/>
          <w:spacing w:val="2"/>
          <w:szCs w:val="28"/>
          <w:lang w:eastAsia="ru-RU"/>
        </w:rPr>
        <w:t xml:space="preserve"> и  </w:t>
      </w:r>
      <w:proofErr w:type="spellStart"/>
      <w:r w:rsidRPr="00D9105A">
        <w:rPr>
          <w:rFonts w:eastAsia="Times New Roman"/>
          <w:color w:val="1D1B11" w:themeColor="background2" w:themeShade="1A"/>
          <w:spacing w:val="2"/>
          <w:szCs w:val="28"/>
          <w:lang w:eastAsia="ru-RU"/>
        </w:rPr>
        <w:t>Букия</w:t>
      </w:r>
      <w:proofErr w:type="spellEnd"/>
      <w:r w:rsidR="00763CA6">
        <w:rPr>
          <w:rFonts w:eastAsia="Times New Roman"/>
          <w:color w:val="1D1B11" w:themeColor="background2" w:themeShade="1A"/>
          <w:spacing w:val="2"/>
          <w:szCs w:val="28"/>
          <w:lang w:eastAsia="ru-RU"/>
        </w:rPr>
        <w:t xml:space="preserve"> </w:t>
      </w:r>
      <w:r w:rsidRPr="00D9105A">
        <w:rPr>
          <w:rFonts w:eastAsia="Times New Roman"/>
          <w:color w:val="1D1B11" w:themeColor="background2" w:themeShade="1A"/>
          <w:spacing w:val="2"/>
          <w:szCs w:val="28"/>
          <w:lang w:eastAsia="ru-RU"/>
        </w:rPr>
        <w:t>В. И.</w:t>
      </w:r>
      <w:r>
        <w:rPr>
          <w:rFonts w:eastAsia="Times New Roman"/>
          <w:color w:val="1D1B11" w:themeColor="background2" w:themeShade="1A"/>
          <w:spacing w:val="2"/>
          <w:szCs w:val="28"/>
          <w:lang w:eastAsia="ru-RU"/>
        </w:rPr>
        <w:t>[82, с.101]</w:t>
      </w:r>
      <w:r w:rsidRPr="00D9105A">
        <w:rPr>
          <w:rFonts w:eastAsia="Times New Roman"/>
          <w:color w:val="1D1B11" w:themeColor="background2" w:themeShade="1A"/>
          <w:spacing w:val="2"/>
          <w:szCs w:val="28"/>
          <w:lang w:eastAsia="ru-RU"/>
        </w:rPr>
        <w:t> : основные средства — это совокупность средств труда в их материально-вещественном и стоимостном выражении, используемых в процессе производства продукции, выполнения работ, оказания услуг либо в административно-управленческих целях, имеющих срок полезного использования свыше одного операционного цикла и постепенно переносящие свою стоимость на вновь создаваемую продукцию в </w:t>
      </w:r>
      <w:r>
        <w:rPr>
          <w:rFonts w:eastAsia="Times New Roman"/>
          <w:color w:val="1D1B11" w:themeColor="background2" w:themeShade="1A"/>
          <w:spacing w:val="2"/>
          <w:szCs w:val="28"/>
          <w:lang w:eastAsia="ru-RU"/>
        </w:rPr>
        <w:t>виде амортизационных отчислений.</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Основными документами, регламентирующими порядок учета основных средств, являются Положение по бухгалтерскому учету «Учет основных средств» ПБУ 6/01 (далее – ПБУ 6/01) и Методические указания по бухгалтерскому учету основных средств (далее - Методические указания).</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Порядок налогового учета основных средств регулируется гл. 25 НК РФ.</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В ϲᴏᴏᴛʙᴇᴛ</w:t>
      </w:r>
      <w:proofErr w:type="spellStart"/>
      <w:r w:rsidRPr="00D9105A">
        <w:rPr>
          <w:color w:val="1D1B11" w:themeColor="background2" w:themeShade="1A"/>
          <w:spacing w:val="2"/>
          <w:szCs w:val="28"/>
        </w:rPr>
        <w:t>ϲтвии</w:t>
      </w:r>
      <w:proofErr w:type="spellEnd"/>
      <w:r w:rsidRPr="00D9105A">
        <w:rPr>
          <w:color w:val="1D1B11" w:themeColor="background2" w:themeShade="1A"/>
          <w:spacing w:val="2"/>
          <w:szCs w:val="28"/>
        </w:rPr>
        <w:t xml:space="preserve"> с ПБУ 6/01 при принятии к бухгалтерскому учету активов в качестве основных средств </w:t>
      </w:r>
      <w:r w:rsidRPr="00D9105A">
        <w:rPr>
          <w:rFonts w:eastAsia="Times-Bold"/>
          <w:bCs/>
          <w:color w:val="1D1B11" w:themeColor="background2" w:themeShade="1A"/>
          <w:spacing w:val="2"/>
          <w:szCs w:val="28"/>
        </w:rPr>
        <w:t xml:space="preserve">необходимо единовременное выполнение </w:t>
      </w:r>
      <w:r w:rsidRPr="00D9105A">
        <w:rPr>
          <w:color w:val="1D1B11" w:themeColor="background2" w:themeShade="1A"/>
          <w:spacing w:val="2"/>
          <w:szCs w:val="28"/>
        </w:rPr>
        <w:t xml:space="preserve">следующих </w:t>
      </w:r>
      <w:r w:rsidRPr="00D9105A">
        <w:rPr>
          <w:rFonts w:eastAsia="Times-Bold"/>
          <w:bCs/>
          <w:color w:val="1D1B11" w:themeColor="background2" w:themeShade="1A"/>
          <w:spacing w:val="2"/>
          <w:szCs w:val="28"/>
        </w:rPr>
        <w:t>условий:</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а) 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в) организация не предполагает последующую перепродажу данного объекта;</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г) объект способен приносить организации экономические выгоды (доход) в будущем [16].</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xml:space="preserve">Активы, в отношении которых выполняются вышеперечисленные условия и стоимостью в пределах </w:t>
      </w:r>
      <w:r>
        <w:rPr>
          <w:color w:val="1D1B11" w:themeColor="background2" w:themeShade="1A"/>
          <w:spacing w:val="2"/>
          <w:szCs w:val="28"/>
        </w:rPr>
        <w:t>суммы</w:t>
      </w:r>
      <w:r w:rsidRPr="00D9105A">
        <w:rPr>
          <w:color w:val="1D1B11" w:themeColor="background2" w:themeShade="1A"/>
          <w:spacing w:val="2"/>
          <w:szCs w:val="28"/>
        </w:rPr>
        <w:t>, установленно</w:t>
      </w:r>
      <w:r>
        <w:rPr>
          <w:color w:val="1D1B11" w:themeColor="background2" w:themeShade="1A"/>
          <w:spacing w:val="2"/>
          <w:szCs w:val="28"/>
        </w:rPr>
        <w:t>й</w:t>
      </w:r>
      <w:r w:rsidRPr="00D9105A">
        <w:rPr>
          <w:color w:val="1D1B11" w:themeColor="background2" w:themeShade="1A"/>
          <w:spacing w:val="2"/>
          <w:szCs w:val="28"/>
        </w:rPr>
        <w:t xml:space="preserve"> в учетной политике организации, но не более 100 000 руб. за единицу, могут отражаться в бухгалтерском учете и бухгалтерской отчетности в составе материально-производственных запасов. В целях обеспечения сохранности этих объектов в производстве или при эксплуатации в организации должен быть организован надл</w:t>
      </w:r>
      <w:r>
        <w:rPr>
          <w:color w:val="1D1B11" w:themeColor="background2" w:themeShade="1A"/>
          <w:spacing w:val="2"/>
          <w:szCs w:val="28"/>
        </w:rPr>
        <w:t>ежащий контроль за их движением</w:t>
      </w:r>
      <w:r w:rsidRPr="00D9105A">
        <w:rPr>
          <w:color w:val="1D1B11" w:themeColor="background2" w:themeShade="1A"/>
          <w:spacing w:val="2"/>
          <w:szCs w:val="28"/>
        </w:rPr>
        <w:t>.</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 [16].</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xml:space="preserve"> В ϲᴏᴏᴛʙᴇᴛ</w:t>
      </w:r>
      <w:proofErr w:type="spellStart"/>
      <w:r w:rsidRPr="00D9105A">
        <w:rPr>
          <w:color w:val="1D1B11" w:themeColor="background2" w:themeShade="1A"/>
          <w:spacing w:val="2"/>
          <w:szCs w:val="28"/>
        </w:rPr>
        <w:t>ϲтвии</w:t>
      </w:r>
      <w:proofErr w:type="spellEnd"/>
      <w:r w:rsidRPr="00D9105A">
        <w:rPr>
          <w:color w:val="1D1B11" w:themeColor="background2" w:themeShade="1A"/>
          <w:spacing w:val="2"/>
          <w:szCs w:val="28"/>
        </w:rPr>
        <w:t xml:space="preserve"> с МСФО основные средства – это материальные активы, которые предполагается использовать более одного периода для:</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производства готовой продукции;</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поставки товаров и услуг;</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сдачи в аренду;</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для административных целей [9].</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xml:space="preserve"> 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самостоятельно[16].</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В соответствии с МСФО признание активов в качестве основных средств происходит, если:</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-существует вероятность будущих экономических выгод от использования основных средств;</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стоимость основного средства можно надежно оценить.</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xml:space="preserve">Международные стандарты предполагают, что </w:t>
      </w:r>
      <w:r>
        <w:rPr>
          <w:color w:val="1D1B11" w:themeColor="background2" w:themeShade="1A"/>
          <w:spacing w:val="2"/>
          <w:szCs w:val="28"/>
        </w:rPr>
        <w:t>руководство организации само решает к какой категории отнести объект</w:t>
      </w:r>
      <w:r w:rsidRPr="00D9105A">
        <w:rPr>
          <w:color w:val="1D1B11" w:themeColor="background2" w:themeShade="1A"/>
          <w:spacing w:val="2"/>
          <w:szCs w:val="28"/>
        </w:rPr>
        <w:t>, стоимость которого больше 1 года</w:t>
      </w:r>
      <w:r>
        <w:rPr>
          <w:color w:val="1D1B11" w:themeColor="background2" w:themeShade="1A"/>
          <w:spacing w:val="2"/>
          <w:szCs w:val="28"/>
        </w:rPr>
        <w:t>:</w:t>
      </w:r>
      <w:r w:rsidRPr="00D9105A">
        <w:rPr>
          <w:color w:val="1D1B11" w:themeColor="background2" w:themeShade="1A"/>
          <w:spacing w:val="2"/>
          <w:szCs w:val="28"/>
        </w:rPr>
        <w:t xml:space="preserve"> к основным средствам или списать сразу на расходы. Запасные части и инструменты отражаются как запасы и списываются на расходы по мере их использования. Крупные запасные части и оборудование, которое используется более 1 года, включаются в состав основных средств. Если составные части объекта имеют разные сроки использования, то их показывают как отдельные объекты основных средств.</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Таким образом, основные средства – это  часть имущества, используемая в качестве средств труда, при производстве продукции, выполнении работ, оказании услуг или для управления организацией в течение периода, превышающего 12 месяцев, способная приносить организации экономические выгоды, при этом организац</w:t>
      </w:r>
      <w:r>
        <w:rPr>
          <w:color w:val="1D1B11" w:themeColor="background2" w:themeShade="1A"/>
          <w:spacing w:val="2"/>
          <w:szCs w:val="28"/>
        </w:rPr>
        <w:t>ия</w:t>
      </w:r>
      <w:r w:rsidRPr="00D9105A">
        <w:rPr>
          <w:color w:val="1D1B11" w:themeColor="background2" w:themeShade="1A"/>
          <w:spacing w:val="2"/>
          <w:szCs w:val="28"/>
        </w:rPr>
        <w:t xml:space="preserve"> не </w:t>
      </w:r>
      <w:proofErr w:type="spellStart"/>
      <w:r>
        <w:rPr>
          <w:color w:val="1D1B11" w:themeColor="background2" w:themeShade="1A"/>
          <w:spacing w:val="2"/>
          <w:szCs w:val="28"/>
        </w:rPr>
        <w:t>предполагаетв</w:t>
      </w:r>
      <w:proofErr w:type="spellEnd"/>
      <w:r>
        <w:rPr>
          <w:color w:val="1D1B11" w:themeColor="background2" w:themeShade="1A"/>
          <w:spacing w:val="2"/>
          <w:szCs w:val="28"/>
        </w:rPr>
        <w:t xml:space="preserve"> дальнейшем перепродавать объект</w:t>
      </w:r>
      <w:r w:rsidRPr="00D9105A">
        <w:rPr>
          <w:color w:val="1D1B11" w:themeColor="background2" w:themeShade="1A"/>
          <w:spacing w:val="2"/>
          <w:szCs w:val="28"/>
        </w:rPr>
        <w:t>.</w:t>
      </w:r>
    </w:p>
    <w:p w:rsidR="00736976" w:rsidRPr="00D9105A" w:rsidRDefault="00736976" w:rsidP="00736976">
      <w:pPr>
        <w:pStyle w:val="ac"/>
        <w:spacing w:line="360" w:lineRule="auto"/>
        <w:rPr>
          <w:rFonts w:ascii="Times New Roman" w:hAnsi="Times New Roman" w:cs="Times New Roman"/>
          <w:color w:val="1D1B11" w:themeColor="background2" w:themeShade="1A"/>
          <w:spacing w:val="2"/>
          <w:sz w:val="28"/>
          <w:szCs w:val="28"/>
        </w:rPr>
      </w:pPr>
      <w:r w:rsidRPr="00D9105A">
        <w:rPr>
          <w:rFonts w:ascii="Times New Roman" w:hAnsi="Times New Roman" w:cs="Times New Roman"/>
          <w:color w:val="1D1B11" w:themeColor="background2" w:themeShade="1A"/>
          <w:spacing w:val="2"/>
          <w:sz w:val="28"/>
          <w:szCs w:val="28"/>
        </w:rPr>
        <w:t>К основным средствам относятся:</w:t>
      </w:r>
      <w:r w:rsidR="00763CA6">
        <w:rPr>
          <w:rFonts w:ascii="Times New Roman" w:hAnsi="Times New Roman" w:cs="Times New Roman"/>
          <w:color w:val="1D1B11" w:themeColor="background2" w:themeShade="1A"/>
          <w:spacing w:val="2"/>
          <w:sz w:val="28"/>
          <w:szCs w:val="28"/>
        </w:rPr>
        <w:t xml:space="preserve"> </w:t>
      </w:r>
      <w:r w:rsidRPr="00202A62">
        <w:rPr>
          <w:rFonts w:ascii="AR JULIAN" w:hAnsi="AR JULIAN" w:cs="Times New Roman"/>
          <w:color w:val="1D1B11" w:themeColor="background2" w:themeShade="1A"/>
          <w:spacing w:val="2"/>
          <w:sz w:val="20"/>
          <w:szCs w:val="28"/>
        </w:rPr>
        <w:t>3</w:t>
      </w:r>
      <w:r w:rsidRPr="00D9105A">
        <w:rPr>
          <w:rFonts w:ascii="Times New Roman" w:hAnsi="Times New Roman" w:cs="Times New Roman"/>
          <w:color w:val="1D1B11" w:themeColor="background2" w:themeShade="1A"/>
          <w:spacing w:val="2"/>
          <w:sz w:val="28"/>
          <w:szCs w:val="28"/>
        </w:rPr>
        <w:t>д</w:t>
      </w:r>
      <w:r>
        <w:rPr>
          <w:rFonts w:ascii="Times New Roman" w:hAnsi="Times New Roman" w:cs="Times New Roman"/>
          <w:color w:val="1D1B11" w:themeColor="background2" w:themeShade="1A"/>
          <w:spacing w:val="2"/>
          <w:sz w:val="28"/>
          <w:szCs w:val="28"/>
          <w:lang w:val="en-US"/>
        </w:rPr>
        <w:t>a</w:t>
      </w:r>
      <w:proofErr w:type="spellStart"/>
      <w:r w:rsidRPr="00D9105A">
        <w:rPr>
          <w:rFonts w:ascii="Times New Roman" w:hAnsi="Times New Roman" w:cs="Times New Roman"/>
          <w:color w:val="1D1B11" w:themeColor="background2" w:themeShade="1A"/>
          <w:spacing w:val="2"/>
          <w:sz w:val="28"/>
          <w:szCs w:val="28"/>
        </w:rPr>
        <w:t>ния</w:t>
      </w:r>
      <w:proofErr w:type="spellEnd"/>
      <w:r w:rsidRPr="00D9105A">
        <w:rPr>
          <w:rFonts w:ascii="Times New Roman" w:hAnsi="Times New Roman" w:cs="Times New Roman"/>
          <w:color w:val="1D1B11" w:themeColor="background2" w:themeShade="1A"/>
          <w:spacing w:val="2"/>
          <w:sz w:val="28"/>
          <w:szCs w:val="28"/>
        </w:rPr>
        <w:t>, с</w:t>
      </w:r>
      <w:proofErr w:type="spellStart"/>
      <w:r>
        <w:rPr>
          <w:rFonts w:ascii="Times New Roman" w:hAnsi="Times New Roman" w:cs="Times New Roman"/>
          <w:color w:val="1D1B11" w:themeColor="background2" w:themeShade="1A"/>
          <w:spacing w:val="2"/>
          <w:sz w:val="28"/>
          <w:szCs w:val="28"/>
          <w:lang w:val="en-US"/>
        </w:rPr>
        <w:t>oo</w:t>
      </w:r>
      <w:r w:rsidRPr="00D9105A">
        <w:rPr>
          <w:rFonts w:ascii="Times New Roman" w:hAnsi="Times New Roman" w:cs="Times New Roman"/>
          <w:color w:val="1D1B11" w:themeColor="background2" w:themeShade="1A"/>
          <w:spacing w:val="2"/>
          <w:sz w:val="28"/>
          <w:szCs w:val="28"/>
        </w:rPr>
        <w:t>ружения</w:t>
      </w:r>
      <w:proofErr w:type="spellEnd"/>
      <w:r w:rsidRPr="00D9105A">
        <w:rPr>
          <w:rFonts w:ascii="Times New Roman" w:hAnsi="Times New Roman" w:cs="Times New Roman"/>
          <w:color w:val="1D1B11" w:themeColor="background2" w:themeShade="1A"/>
          <w:spacing w:val="2"/>
          <w:sz w:val="28"/>
          <w:szCs w:val="28"/>
        </w:rPr>
        <w:t>, р</w:t>
      </w:r>
      <w:r>
        <w:rPr>
          <w:rFonts w:ascii="Times New Roman" w:hAnsi="Times New Roman" w:cs="Times New Roman"/>
          <w:color w:val="1D1B11" w:themeColor="background2" w:themeShade="1A"/>
          <w:spacing w:val="2"/>
          <w:sz w:val="28"/>
          <w:szCs w:val="28"/>
          <w:lang w:val="en-US"/>
        </w:rPr>
        <w:t>a</w:t>
      </w:r>
      <w:r w:rsidRPr="00D9105A">
        <w:rPr>
          <w:rFonts w:ascii="Times New Roman" w:hAnsi="Times New Roman" w:cs="Times New Roman"/>
          <w:color w:val="1D1B11" w:themeColor="background2" w:themeShade="1A"/>
          <w:spacing w:val="2"/>
          <w:sz w:val="28"/>
          <w:szCs w:val="28"/>
        </w:rPr>
        <w:t>б</w:t>
      </w:r>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чие</w:t>
      </w:r>
      <w:proofErr w:type="spellEnd"/>
      <w:r w:rsidRPr="00D9105A">
        <w:rPr>
          <w:rFonts w:ascii="Times New Roman" w:hAnsi="Times New Roman" w:cs="Times New Roman"/>
          <w:color w:val="1D1B11" w:themeColor="background2" w:themeShade="1A"/>
          <w:spacing w:val="2"/>
          <w:sz w:val="28"/>
          <w:szCs w:val="28"/>
        </w:rPr>
        <w:t xml:space="preserve"> и сил</w:t>
      </w:r>
      <w:r>
        <w:rPr>
          <w:rFonts w:ascii="Times New Roman" w:hAnsi="Times New Roman" w:cs="Times New Roman"/>
          <w:color w:val="1D1B11" w:themeColor="background2" w:themeShade="1A"/>
          <w:spacing w:val="2"/>
          <w:sz w:val="28"/>
          <w:szCs w:val="28"/>
          <w:lang w:val="en-US"/>
        </w:rPr>
        <w:t>o</w:t>
      </w:r>
      <w:r w:rsidRPr="00D9105A">
        <w:rPr>
          <w:rFonts w:ascii="Times New Roman" w:hAnsi="Times New Roman" w:cs="Times New Roman"/>
          <w:color w:val="1D1B11" w:themeColor="background2" w:themeShade="1A"/>
          <w:spacing w:val="2"/>
          <w:sz w:val="28"/>
          <w:szCs w:val="28"/>
        </w:rPr>
        <w:t>вые м</w:t>
      </w:r>
      <w:r>
        <w:rPr>
          <w:rFonts w:ascii="Times New Roman" w:hAnsi="Times New Roman" w:cs="Times New Roman"/>
          <w:color w:val="1D1B11" w:themeColor="background2" w:themeShade="1A"/>
          <w:spacing w:val="2"/>
          <w:sz w:val="28"/>
          <w:szCs w:val="28"/>
          <w:lang w:val="en-US"/>
        </w:rPr>
        <w:t>a</w:t>
      </w:r>
      <w:r w:rsidRPr="00D9105A">
        <w:rPr>
          <w:rFonts w:ascii="Times New Roman" w:hAnsi="Times New Roman" w:cs="Times New Roman"/>
          <w:color w:val="1D1B11" w:themeColor="background2" w:themeShade="1A"/>
          <w:spacing w:val="2"/>
          <w:sz w:val="28"/>
          <w:szCs w:val="28"/>
        </w:rPr>
        <w:t xml:space="preserve">шины и </w:t>
      </w:r>
      <w:r>
        <w:rPr>
          <w:rFonts w:ascii="Times New Roman" w:hAnsi="Times New Roman" w:cs="Times New Roman"/>
          <w:color w:val="1D1B11" w:themeColor="background2" w:themeShade="1A"/>
          <w:spacing w:val="2"/>
          <w:sz w:val="28"/>
          <w:szCs w:val="28"/>
          <w:lang w:val="en-US"/>
        </w:rPr>
        <w:t>o</w:t>
      </w:r>
      <w:r w:rsidRPr="00D9105A">
        <w:rPr>
          <w:rFonts w:ascii="Times New Roman" w:hAnsi="Times New Roman" w:cs="Times New Roman"/>
          <w:color w:val="1D1B11" w:themeColor="background2" w:themeShade="1A"/>
          <w:spacing w:val="2"/>
          <w:sz w:val="28"/>
          <w:szCs w:val="28"/>
        </w:rPr>
        <w:t>б</w:t>
      </w:r>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рудование</w:t>
      </w:r>
      <w:proofErr w:type="spellEnd"/>
      <w:r w:rsidRPr="00D9105A">
        <w:rPr>
          <w:rFonts w:ascii="Times New Roman" w:hAnsi="Times New Roman" w:cs="Times New Roman"/>
          <w:color w:val="1D1B11" w:themeColor="background2" w:themeShade="1A"/>
          <w:spacing w:val="2"/>
          <w:sz w:val="28"/>
          <w:szCs w:val="28"/>
        </w:rPr>
        <w:t>, и</w:t>
      </w:r>
      <w:r w:rsidRPr="00202A62">
        <w:rPr>
          <w:rFonts w:ascii="AR JULIAN" w:hAnsi="AR JULIAN" w:cs="Times New Roman"/>
          <w:color w:val="1D1B11" w:themeColor="background2" w:themeShade="1A"/>
          <w:spacing w:val="2"/>
          <w:sz w:val="20"/>
          <w:szCs w:val="28"/>
        </w:rPr>
        <w:t>3</w:t>
      </w:r>
      <w:r w:rsidRPr="00D9105A">
        <w:rPr>
          <w:rFonts w:ascii="Times New Roman" w:hAnsi="Times New Roman" w:cs="Times New Roman"/>
          <w:color w:val="1D1B11" w:themeColor="background2" w:themeShade="1A"/>
          <w:spacing w:val="2"/>
          <w:sz w:val="28"/>
          <w:szCs w:val="28"/>
        </w:rPr>
        <w:t xml:space="preserve">мерительные и регулирующие </w:t>
      </w:r>
      <w:proofErr w:type="spellStart"/>
      <w:r w:rsidRPr="00D9105A">
        <w:rPr>
          <w:rFonts w:ascii="Times New Roman" w:hAnsi="Times New Roman" w:cs="Times New Roman"/>
          <w:color w:val="1D1B11" w:themeColor="background2" w:themeShade="1A"/>
          <w:spacing w:val="2"/>
          <w:sz w:val="28"/>
          <w:szCs w:val="28"/>
        </w:rPr>
        <w:t>приб</w:t>
      </w:r>
      <w:proofErr w:type="spellEnd"/>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ры</w:t>
      </w:r>
      <w:proofErr w:type="spellEnd"/>
      <w:r w:rsidRPr="00D9105A">
        <w:rPr>
          <w:rFonts w:ascii="Times New Roman" w:hAnsi="Times New Roman" w:cs="Times New Roman"/>
          <w:color w:val="1D1B11" w:themeColor="background2" w:themeShade="1A"/>
          <w:spacing w:val="2"/>
          <w:sz w:val="28"/>
          <w:szCs w:val="28"/>
        </w:rPr>
        <w:t xml:space="preserve"> и </w:t>
      </w:r>
      <w:proofErr w:type="spellStart"/>
      <w:r w:rsidRPr="00D9105A">
        <w:rPr>
          <w:rFonts w:ascii="Times New Roman" w:hAnsi="Times New Roman" w:cs="Times New Roman"/>
          <w:color w:val="1D1B11" w:themeColor="background2" w:themeShade="1A"/>
          <w:spacing w:val="2"/>
          <w:sz w:val="28"/>
          <w:szCs w:val="28"/>
        </w:rPr>
        <w:t>устр</w:t>
      </w:r>
      <w:proofErr w:type="spellEnd"/>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йств</w:t>
      </w:r>
      <w:proofErr w:type="spellEnd"/>
      <w:r>
        <w:rPr>
          <w:rFonts w:ascii="Times New Roman" w:hAnsi="Times New Roman" w:cs="Times New Roman"/>
          <w:color w:val="1D1B11" w:themeColor="background2" w:themeShade="1A"/>
          <w:spacing w:val="2"/>
          <w:sz w:val="28"/>
          <w:szCs w:val="28"/>
          <w:lang w:val="en-US"/>
        </w:rPr>
        <w:t>a</w:t>
      </w:r>
      <w:r w:rsidRPr="00D9105A">
        <w:rPr>
          <w:rFonts w:ascii="Times New Roman" w:hAnsi="Times New Roman" w:cs="Times New Roman"/>
          <w:color w:val="1D1B11" w:themeColor="background2" w:themeShade="1A"/>
          <w:spacing w:val="2"/>
          <w:sz w:val="28"/>
          <w:szCs w:val="28"/>
        </w:rPr>
        <w:t xml:space="preserve">, </w:t>
      </w:r>
      <w:proofErr w:type="spellStart"/>
      <w:r w:rsidRPr="00D9105A">
        <w:rPr>
          <w:rFonts w:ascii="Times New Roman" w:hAnsi="Times New Roman" w:cs="Times New Roman"/>
          <w:color w:val="1D1B11" w:themeColor="background2" w:themeShade="1A"/>
          <w:spacing w:val="2"/>
          <w:sz w:val="28"/>
          <w:szCs w:val="28"/>
        </w:rPr>
        <w:t>вычислительн</w:t>
      </w:r>
      <w:proofErr w:type="spellEnd"/>
      <w:r>
        <w:rPr>
          <w:rFonts w:ascii="Times New Roman" w:hAnsi="Times New Roman" w:cs="Times New Roman"/>
          <w:color w:val="1D1B11" w:themeColor="background2" w:themeShade="1A"/>
          <w:spacing w:val="2"/>
          <w:sz w:val="28"/>
          <w:szCs w:val="28"/>
          <w:lang w:val="en-US"/>
        </w:rPr>
        <w:t>a</w:t>
      </w:r>
      <w:r w:rsidRPr="00D9105A">
        <w:rPr>
          <w:rFonts w:ascii="Times New Roman" w:hAnsi="Times New Roman" w:cs="Times New Roman"/>
          <w:color w:val="1D1B11" w:themeColor="background2" w:themeShade="1A"/>
          <w:spacing w:val="2"/>
          <w:sz w:val="28"/>
          <w:szCs w:val="28"/>
        </w:rPr>
        <w:t>я техник</w:t>
      </w:r>
      <w:r>
        <w:rPr>
          <w:rFonts w:ascii="Times New Roman" w:hAnsi="Times New Roman" w:cs="Times New Roman"/>
          <w:color w:val="1D1B11" w:themeColor="background2" w:themeShade="1A"/>
          <w:spacing w:val="2"/>
          <w:sz w:val="28"/>
          <w:szCs w:val="28"/>
          <w:lang w:val="en-US"/>
        </w:rPr>
        <w:t>a</w:t>
      </w:r>
      <w:r w:rsidRPr="00D9105A">
        <w:rPr>
          <w:rFonts w:ascii="Times New Roman" w:hAnsi="Times New Roman" w:cs="Times New Roman"/>
          <w:color w:val="1D1B11" w:themeColor="background2" w:themeShade="1A"/>
          <w:spacing w:val="2"/>
          <w:sz w:val="28"/>
          <w:szCs w:val="28"/>
        </w:rPr>
        <w:t xml:space="preserve">, </w:t>
      </w:r>
      <w:proofErr w:type="spellStart"/>
      <w:r w:rsidRPr="00D9105A">
        <w:rPr>
          <w:rFonts w:ascii="Times New Roman" w:hAnsi="Times New Roman" w:cs="Times New Roman"/>
          <w:color w:val="1D1B11" w:themeColor="background2" w:themeShade="1A"/>
          <w:spacing w:val="2"/>
          <w:sz w:val="28"/>
          <w:szCs w:val="28"/>
        </w:rPr>
        <w:t>тр</w:t>
      </w:r>
      <w:proofErr w:type="spellEnd"/>
      <w:r>
        <w:rPr>
          <w:rFonts w:ascii="Times New Roman" w:hAnsi="Times New Roman" w:cs="Times New Roman"/>
          <w:color w:val="1D1B11" w:themeColor="background2" w:themeShade="1A"/>
          <w:spacing w:val="2"/>
          <w:sz w:val="28"/>
          <w:szCs w:val="28"/>
          <w:lang w:val="en-US"/>
        </w:rPr>
        <w:t>a</w:t>
      </w:r>
      <w:proofErr w:type="spellStart"/>
      <w:r>
        <w:rPr>
          <w:rFonts w:ascii="Times New Roman" w:hAnsi="Times New Roman" w:cs="Times New Roman"/>
          <w:color w:val="1D1B11" w:themeColor="background2" w:themeShade="1A"/>
          <w:spacing w:val="2"/>
          <w:sz w:val="28"/>
          <w:szCs w:val="28"/>
        </w:rPr>
        <w:t>нсп</w:t>
      </w:r>
      <w:proofErr w:type="spellEnd"/>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ртные</w:t>
      </w:r>
      <w:proofErr w:type="spellEnd"/>
      <w:r w:rsidRPr="00D9105A">
        <w:rPr>
          <w:rFonts w:ascii="Times New Roman" w:hAnsi="Times New Roman" w:cs="Times New Roman"/>
          <w:color w:val="1D1B11" w:themeColor="background2" w:themeShade="1A"/>
          <w:spacing w:val="2"/>
          <w:sz w:val="28"/>
          <w:szCs w:val="28"/>
        </w:rPr>
        <w:t xml:space="preserve"> средств</w:t>
      </w:r>
      <w:r>
        <w:rPr>
          <w:rFonts w:ascii="Times New Roman" w:hAnsi="Times New Roman" w:cs="Times New Roman"/>
          <w:color w:val="1D1B11" w:themeColor="background2" w:themeShade="1A"/>
          <w:spacing w:val="2"/>
          <w:sz w:val="28"/>
          <w:szCs w:val="28"/>
          <w:lang w:val="en-US"/>
        </w:rPr>
        <w:t>a</w:t>
      </w:r>
      <w:r w:rsidRPr="00D9105A">
        <w:rPr>
          <w:rFonts w:ascii="Times New Roman" w:hAnsi="Times New Roman" w:cs="Times New Roman"/>
          <w:color w:val="1D1B11" w:themeColor="background2" w:themeShade="1A"/>
          <w:spacing w:val="2"/>
          <w:sz w:val="28"/>
          <w:szCs w:val="28"/>
        </w:rPr>
        <w:t xml:space="preserve">, инструмент, </w:t>
      </w:r>
      <w:proofErr w:type="spellStart"/>
      <w:r w:rsidRPr="00D9105A">
        <w:rPr>
          <w:rFonts w:ascii="Times New Roman" w:hAnsi="Times New Roman" w:cs="Times New Roman"/>
          <w:color w:val="1D1B11" w:themeColor="background2" w:themeShade="1A"/>
          <w:spacing w:val="2"/>
          <w:sz w:val="28"/>
          <w:szCs w:val="28"/>
        </w:rPr>
        <w:t>пр</w:t>
      </w:r>
      <w:proofErr w:type="spellEnd"/>
      <w:r>
        <w:rPr>
          <w:rFonts w:ascii="Times New Roman" w:hAnsi="Times New Roman" w:cs="Times New Roman"/>
          <w:color w:val="1D1B11" w:themeColor="background2" w:themeShade="1A"/>
          <w:spacing w:val="2"/>
          <w:sz w:val="28"/>
          <w:szCs w:val="28"/>
          <w:lang w:val="en-US"/>
        </w:rPr>
        <w:t>o</w:t>
      </w:r>
      <w:r w:rsidRPr="00D9105A">
        <w:rPr>
          <w:rFonts w:ascii="Times New Roman" w:hAnsi="Times New Roman" w:cs="Times New Roman"/>
          <w:color w:val="1D1B11" w:themeColor="background2" w:themeShade="1A"/>
          <w:spacing w:val="2"/>
          <w:sz w:val="28"/>
          <w:szCs w:val="28"/>
        </w:rPr>
        <w:t>и</w:t>
      </w:r>
      <w:r w:rsidRPr="00202A62">
        <w:rPr>
          <w:rFonts w:ascii="AR JULIAN" w:hAnsi="AR JULIAN" w:cs="Times New Roman"/>
          <w:color w:val="1D1B11" w:themeColor="background2" w:themeShade="1A"/>
          <w:spacing w:val="2"/>
          <w:sz w:val="20"/>
          <w:szCs w:val="28"/>
        </w:rPr>
        <w:t>3</w:t>
      </w:r>
      <w:r w:rsidRPr="00D9105A">
        <w:rPr>
          <w:rFonts w:ascii="Times New Roman" w:hAnsi="Times New Roman" w:cs="Times New Roman"/>
          <w:color w:val="1D1B11" w:themeColor="background2" w:themeShade="1A"/>
          <w:spacing w:val="2"/>
          <w:sz w:val="28"/>
          <w:szCs w:val="28"/>
        </w:rPr>
        <w:t>в</w:t>
      </w:r>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дственный</w:t>
      </w:r>
      <w:proofErr w:type="spellEnd"/>
      <w:r w:rsidRPr="00D9105A">
        <w:rPr>
          <w:rFonts w:ascii="Times New Roman" w:hAnsi="Times New Roman" w:cs="Times New Roman"/>
          <w:color w:val="1D1B11" w:themeColor="background2" w:themeShade="1A"/>
          <w:spacing w:val="2"/>
          <w:sz w:val="28"/>
          <w:szCs w:val="28"/>
        </w:rPr>
        <w:t xml:space="preserve"> и х</w:t>
      </w:r>
      <w:r>
        <w:rPr>
          <w:rFonts w:ascii="Times New Roman" w:hAnsi="Times New Roman" w:cs="Times New Roman"/>
          <w:color w:val="1D1B11" w:themeColor="background2" w:themeShade="1A"/>
          <w:spacing w:val="2"/>
          <w:sz w:val="28"/>
          <w:szCs w:val="28"/>
          <w:lang w:val="en-US"/>
        </w:rPr>
        <w:t>o</w:t>
      </w:r>
      <w:r w:rsidRPr="00202A62">
        <w:rPr>
          <w:rFonts w:ascii="AR JULIAN" w:hAnsi="AR JULIAN" w:cs="Times New Roman"/>
          <w:color w:val="1D1B11" w:themeColor="background2" w:themeShade="1A"/>
          <w:spacing w:val="2"/>
          <w:sz w:val="20"/>
          <w:szCs w:val="28"/>
        </w:rPr>
        <w:t>3</w:t>
      </w:r>
      <w:r w:rsidRPr="00D9105A">
        <w:rPr>
          <w:rFonts w:ascii="Times New Roman" w:hAnsi="Times New Roman" w:cs="Times New Roman"/>
          <w:color w:val="1D1B11" w:themeColor="background2" w:themeShade="1A"/>
          <w:spacing w:val="2"/>
          <w:sz w:val="28"/>
          <w:szCs w:val="28"/>
        </w:rPr>
        <w:t xml:space="preserve">яйственный </w:t>
      </w:r>
      <w:proofErr w:type="spellStart"/>
      <w:r w:rsidRPr="00D9105A">
        <w:rPr>
          <w:rFonts w:ascii="Times New Roman" w:hAnsi="Times New Roman" w:cs="Times New Roman"/>
          <w:color w:val="1D1B11" w:themeColor="background2" w:themeShade="1A"/>
          <w:spacing w:val="2"/>
          <w:sz w:val="28"/>
          <w:szCs w:val="28"/>
        </w:rPr>
        <w:t>инвент</w:t>
      </w:r>
      <w:proofErr w:type="spellEnd"/>
      <w:r>
        <w:rPr>
          <w:rFonts w:ascii="Times New Roman" w:hAnsi="Times New Roman" w:cs="Times New Roman"/>
          <w:color w:val="1D1B11" w:themeColor="background2" w:themeShade="1A"/>
          <w:spacing w:val="2"/>
          <w:sz w:val="28"/>
          <w:szCs w:val="28"/>
          <w:lang w:val="en-US"/>
        </w:rPr>
        <w:t>a</w:t>
      </w:r>
      <w:proofErr w:type="spellStart"/>
      <w:r w:rsidRPr="00D9105A">
        <w:rPr>
          <w:rFonts w:ascii="Times New Roman" w:hAnsi="Times New Roman" w:cs="Times New Roman"/>
          <w:color w:val="1D1B11" w:themeColor="background2" w:themeShade="1A"/>
          <w:spacing w:val="2"/>
          <w:sz w:val="28"/>
          <w:szCs w:val="28"/>
        </w:rPr>
        <w:t>рь</w:t>
      </w:r>
      <w:proofErr w:type="spellEnd"/>
      <w:r w:rsidRPr="00D9105A">
        <w:rPr>
          <w:rFonts w:ascii="Times New Roman" w:hAnsi="Times New Roman" w:cs="Times New Roman"/>
          <w:color w:val="1D1B11" w:themeColor="background2" w:themeShade="1A"/>
          <w:spacing w:val="2"/>
          <w:sz w:val="28"/>
          <w:szCs w:val="28"/>
        </w:rPr>
        <w:t xml:space="preserve"> и </w:t>
      </w:r>
      <w:proofErr w:type="spellStart"/>
      <w:r w:rsidRPr="00D9105A">
        <w:rPr>
          <w:rFonts w:ascii="Times New Roman" w:hAnsi="Times New Roman" w:cs="Times New Roman"/>
          <w:color w:val="1D1B11" w:themeColor="background2" w:themeShade="1A"/>
          <w:spacing w:val="2"/>
          <w:sz w:val="28"/>
          <w:szCs w:val="28"/>
        </w:rPr>
        <w:t>прин</w:t>
      </w:r>
      <w:proofErr w:type="spellEnd"/>
      <w:r>
        <w:rPr>
          <w:rFonts w:ascii="Times New Roman" w:hAnsi="Times New Roman" w:cs="Times New Roman"/>
          <w:color w:val="1D1B11" w:themeColor="background2" w:themeShade="1A"/>
          <w:spacing w:val="2"/>
          <w:sz w:val="28"/>
          <w:szCs w:val="28"/>
          <w:lang w:val="en-US"/>
        </w:rPr>
        <w:t>a</w:t>
      </w:r>
      <w:proofErr w:type="spellStart"/>
      <w:r w:rsidRPr="00D9105A">
        <w:rPr>
          <w:rFonts w:ascii="Times New Roman" w:hAnsi="Times New Roman" w:cs="Times New Roman"/>
          <w:color w:val="1D1B11" w:themeColor="background2" w:themeShade="1A"/>
          <w:spacing w:val="2"/>
          <w:sz w:val="28"/>
          <w:szCs w:val="28"/>
        </w:rPr>
        <w:t>длежн</w:t>
      </w:r>
      <w:proofErr w:type="spellEnd"/>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сти</w:t>
      </w:r>
      <w:proofErr w:type="spellEnd"/>
      <w:r w:rsidRPr="00D9105A">
        <w:rPr>
          <w:rFonts w:ascii="Times New Roman" w:hAnsi="Times New Roman" w:cs="Times New Roman"/>
          <w:color w:val="1D1B11" w:themeColor="background2" w:themeShade="1A"/>
          <w:spacing w:val="2"/>
          <w:sz w:val="28"/>
          <w:szCs w:val="28"/>
        </w:rPr>
        <w:t>, р</w:t>
      </w:r>
      <w:r>
        <w:rPr>
          <w:rFonts w:ascii="Times New Roman" w:hAnsi="Times New Roman" w:cs="Times New Roman"/>
          <w:color w:val="1D1B11" w:themeColor="background2" w:themeShade="1A"/>
          <w:spacing w:val="2"/>
          <w:sz w:val="28"/>
          <w:szCs w:val="28"/>
          <w:lang w:val="en-US"/>
        </w:rPr>
        <w:t>a</w:t>
      </w:r>
      <w:r w:rsidRPr="00D9105A">
        <w:rPr>
          <w:rFonts w:ascii="Times New Roman" w:hAnsi="Times New Roman" w:cs="Times New Roman"/>
          <w:color w:val="1D1B11" w:themeColor="background2" w:themeShade="1A"/>
          <w:spacing w:val="2"/>
          <w:sz w:val="28"/>
          <w:szCs w:val="28"/>
        </w:rPr>
        <w:t>б</w:t>
      </w:r>
      <w:r>
        <w:rPr>
          <w:rFonts w:ascii="Times New Roman" w:hAnsi="Times New Roman" w:cs="Times New Roman"/>
          <w:color w:val="1D1B11" w:themeColor="background2" w:themeShade="1A"/>
          <w:spacing w:val="2"/>
          <w:sz w:val="28"/>
          <w:szCs w:val="28"/>
          <w:lang w:val="en-US"/>
        </w:rPr>
        <w:t>o</w:t>
      </w:r>
      <w:r w:rsidRPr="00D9105A">
        <w:rPr>
          <w:rFonts w:ascii="Times New Roman" w:hAnsi="Times New Roman" w:cs="Times New Roman"/>
          <w:color w:val="1D1B11" w:themeColor="background2" w:themeShade="1A"/>
          <w:spacing w:val="2"/>
          <w:sz w:val="28"/>
          <w:szCs w:val="28"/>
        </w:rPr>
        <w:t xml:space="preserve">чий, </w:t>
      </w:r>
      <w:proofErr w:type="spellStart"/>
      <w:r w:rsidRPr="00D9105A">
        <w:rPr>
          <w:rFonts w:ascii="Times New Roman" w:hAnsi="Times New Roman" w:cs="Times New Roman"/>
          <w:color w:val="1D1B11" w:themeColor="background2" w:themeShade="1A"/>
          <w:spacing w:val="2"/>
          <w:sz w:val="28"/>
          <w:szCs w:val="28"/>
        </w:rPr>
        <w:t>пр</w:t>
      </w:r>
      <w:proofErr w:type="spellEnd"/>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дуктивный</w:t>
      </w:r>
      <w:proofErr w:type="spellEnd"/>
      <w:r w:rsidRPr="00D9105A">
        <w:rPr>
          <w:rFonts w:ascii="Times New Roman" w:hAnsi="Times New Roman" w:cs="Times New Roman"/>
          <w:color w:val="1D1B11" w:themeColor="background2" w:themeShade="1A"/>
          <w:spacing w:val="2"/>
          <w:sz w:val="28"/>
          <w:szCs w:val="28"/>
        </w:rPr>
        <w:t xml:space="preserve"> и </w:t>
      </w:r>
      <w:proofErr w:type="spellStart"/>
      <w:r w:rsidRPr="00D9105A">
        <w:rPr>
          <w:rFonts w:ascii="Times New Roman" w:hAnsi="Times New Roman" w:cs="Times New Roman"/>
          <w:color w:val="1D1B11" w:themeColor="background2" w:themeShade="1A"/>
          <w:spacing w:val="2"/>
          <w:sz w:val="28"/>
          <w:szCs w:val="28"/>
        </w:rPr>
        <w:t>племенн</w:t>
      </w:r>
      <w:proofErr w:type="spellEnd"/>
      <w:r>
        <w:rPr>
          <w:rFonts w:ascii="Times New Roman" w:hAnsi="Times New Roman" w:cs="Times New Roman"/>
          <w:color w:val="1D1B11" w:themeColor="background2" w:themeShade="1A"/>
          <w:spacing w:val="2"/>
          <w:sz w:val="28"/>
          <w:szCs w:val="28"/>
          <w:lang w:val="en-US"/>
        </w:rPr>
        <w:t>o</w:t>
      </w:r>
      <w:r w:rsidRPr="00D9105A">
        <w:rPr>
          <w:rFonts w:ascii="Times New Roman" w:hAnsi="Times New Roman" w:cs="Times New Roman"/>
          <w:color w:val="1D1B11" w:themeColor="background2" w:themeShade="1A"/>
          <w:spacing w:val="2"/>
          <w:sz w:val="28"/>
          <w:szCs w:val="28"/>
        </w:rPr>
        <w:t xml:space="preserve">й </w:t>
      </w:r>
      <w:proofErr w:type="spellStart"/>
      <w:r w:rsidRPr="00D9105A">
        <w:rPr>
          <w:rFonts w:ascii="Times New Roman" w:hAnsi="Times New Roman" w:cs="Times New Roman"/>
          <w:color w:val="1D1B11" w:themeColor="background2" w:themeShade="1A"/>
          <w:spacing w:val="2"/>
          <w:sz w:val="28"/>
          <w:szCs w:val="28"/>
        </w:rPr>
        <w:t>ск</w:t>
      </w:r>
      <w:proofErr w:type="spellEnd"/>
      <w:r>
        <w:rPr>
          <w:rFonts w:ascii="Times New Roman" w:hAnsi="Times New Roman" w:cs="Times New Roman"/>
          <w:color w:val="1D1B11" w:themeColor="background2" w:themeShade="1A"/>
          <w:spacing w:val="2"/>
          <w:sz w:val="28"/>
          <w:szCs w:val="28"/>
          <w:lang w:val="en-US"/>
        </w:rPr>
        <w:t>o</w:t>
      </w:r>
      <w:r w:rsidRPr="00D9105A">
        <w:rPr>
          <w:rFonts w:ascii="Times New Roman" w:hAnsi="Times New Roman" w:cs="Times New Roman"/>
          <w:color w:val="1D1B11" w:themeColor="background2" w:themeShade="1A"/>
          <w:spacing w:val="2"/>
          <w:sz w:val="28"/>
          <w:szCs w:val="28"/>
        </w:rPr>
        <w:t xml:space="preserve">т, </w:t>
      </w:r>
      <w:proofErr w:type="spellStart"/>
      <w:r w:rsidRPr="00D9105A">
        <w:rPr>
          <w:rFonts w:ascii="Times New Roman" w:hAnsi="Times New Roman" w:cs="Times New Roman"/>
          <w:color w:val="1D1B11" w:themeColor="background2" w:themeShade="1A"/>
          <w:spacing w:val="2"/>
          <w:sz w:val="28"/>
          <w:szCs w:val="28"/>
        </w:rPr>
        <w:t>мн</w:t>
      </w:r>
      <w:proofErr w:type="spellEnd"/>
      <w:r>
        <w:rPr>
          <w:rFonts w:ascii="Times New Roman" w:hAnsi="Times New Roman" w:cs="Times New Roman"/>
          <w:color w:val="1D1B11" w:themeColor="background2" w:themeShade="1A"/>
          <w:spacing w:val="2"/>
          <w:sz w:val="28"/>
          <w:szCs w:val="28"/>
          <w:lang w:val="en-US"/>
        </w:rPr>
        <w:t>o</w:t>
      </w:r>
      <w:r w:rsidRPr="00D9105A">
        <w:rPr>
          <w:rFonts w:ascii="Times New Roman" w:hAnsi="Times New Roman" w:cs="Times New Roman"/>
          <w:color w:val="1D1B11" w:themeColor="background2" w:themeShade="1A"/>
          <w:spacing w:val="2"/>
          <w:sz w:val="28"/>
          <w:szCs w:val="28"/>
        </w:rPr>
        <w:t>г</w:t>
      </w:r>
      <w:r>
        <w:rPr>
          <w:rFonts w:ascii="Times New Roman" w:hAnsi="Times New Roman" w:cs="Times New Roman"/>
          <w:color w:val="1D1B11" w:themeColor="background2" w:themeShade="1A"/>
          <w:spacing w:val="2"/>
          <w:sz w:val="28"/>
          <w:szCs w:val="28"/>
          <w:lang w:val="en-US"/>
        </w:rPr>
        <w:t>o</w:t>
      </w:r>
      <w:r w:rsidRPr="00D9105A">
        <w:rPr>
          <w:rFonts w:ascii="Times New Roman" w:hAnsi="Times New Roman" w:cs="Times New Roman"/>
          <w:color w:val="1D1B11" w:themeColor="background2" w:themeShade="1A"/>
          <w:spacing w:val="2"/>
          <w:sz w:val="28"/>
          <w:szCs w:val="28"/>
        </w:rPr>
        <w:t>летние н</w:t>
      </w:r>
      <w:r>
        <w:rPr>
          <w:rFonts w:ascii="Times New Roman" w:hAnsi="Times New Roman" w:cs="Times New Roman"/>
          <w:color w:val="1D1B11" w:themeColor="background2" w:themeShade="1A"/>
          <w:spacing w:val="2"/>
          <w:sz w:val="28"/>
          <w:szCs w:val="28"/>
          <w:lang w:val="en-US"/>
        </w:rPr>
        <w:t>a</w:t>
      </w:r>
      <w:r w:rsidRPr="00D9105A">
        <w:rPr>
          <w:rFonts w:ascii="Times New Roman" w:hAnsi="Times New Roman" w:cs="Times New Roman"/>
          <w:color w:val="1D1B11" w:themeColor="background2" w:themeShade="1A"/>
          <w:spacing w:val="2"/>
          <w:sz w:val="28"/>
          <w:szCs w:val="28"/>
        </w:rPr>
        <w:t>с</w:t>
      </w:r>
      <w:r>
        <w:rPr>
          <w:rFonts w:ascii="Times New Roman" w:hAnsi="Times New Roman" w:cs="Times New Roman"/>
          <w:color w:val="1D1B11" w:themeColor="background2" w:themeShade="1A"/>
          <w:spacing w:val="2"/>
          <w:sz w:val="28"/>
          <w:szCs w:val="28"/>
          <w:lang w:val="en-US"/>
        </w:rPr>
        <w:t>a</w:t>
      </w:r>
      <w:proofErr w:type="spellStart"/>
      <w:r w:rsidRPr="00D9105A">
        <w:rPr>
          <w:rFonts w:ascii="Times New Roman" w:hAnsi="Times New Roman" w:cs="Times New Roman"/>
          <w:color w:val="1D1B11" w:themeColor="background2" w:themeShade="1A"/>
          <w:spacing w:val="2"/>
          <w:sz w:val="28"/>
          <w:szCs w:val="28"/>
        </w:rPr>
        <w:t>ждения</w:t>
      </w:r>
      <w:proofErr w:type="spellEnd"/>
      <w:r w:rsidRPr="00D9105A">
        <w:rPr>
          <w:rFonts w:ascii="Times New Roman" w:hAnsi="Times New Roman" w:cs="Times New Roman"/>
          <w:color w:val="1D1B11" w:themeColor="background2" w:themeShade="1A"/>
          <w:spacing w:val="2"/>
          <w:sz w:val="28"/>
          <w:szCs w:val="28"/>
        </w:rPr>
        <w:t xml:space="preserve">, </w:t>
      </w:r>
      <w:proofErr w:type="spellStart"/>
      <w:r w:rsidRPr="00D9105A">
        <w:rPr>
          <w:rFonts w:ascii="Times New Roman" w:hAnsi="Times New Roman" w:cs="Times New Roman"/>
          <w:color w:val="1D1B11" w:themeColor="background2" w:themeShade="1A"/>
          <w:spacing w:val="2"/>
          <w:sz w:val="28"/>
          <w:szCs w:val="28"/>
        </w:rPr>
        <w:t>внутрих</w:t>
      </w:r>
      <w:proofErr w:type="spellEnd"/>
      <w:r>
        <w:rPr>
          <w:rFonts w:ascii="Times New Roman" w:hAnsi="Times New Roman" w:cs="Times New Roman"/>
          <w:color w:val="1D1B11" w:themeColor="background2" w:themeShade="1A"/>
          <w:spacing w:val="2"/>
          <w:sz w:val="28"/>
          <w:szCs w:val="28"/>
          <w:lang w:val="en-US"/>
        </w:rPr>
        <w:t>o</w:t>
      </w:r>
      <w:r w:rsidRPr="00202A62">
        <w:rPr>
          <w:rFonts w:ascii="AR JULIAN" w:hAnsi="AR JULIAN" w:cs="Times New Roman"/>
          <w:color w:val="1D1B11" w:themeColor="background2" w:themeShade="1A"/>
          <w:spacing w:val="2"/>
          <w:sz w:val="20"/>
          <w:szCs w:val="28"/>
        </w:rPr>
        <w:t>3</w:t>
      </w:r>
      <w:r w:rsidRPr="00D9105A">
        <w:rPr>
          <w:rFonts w:ascii="Times New Roman" w:hAnsi="Times New Roman" w:cs="Times New Roman"/>
          <w:color w:val="1D1B11" w:themeColor="background2" w:themeShade="1A"/>
          <w:spacing w:val="2"/>
          <w:sz w:val="28"/>
          <w:szCs w:val="28"/>
        </w:rPr>
        <w:t>яйственные д</w:t>
      </w:r>
      <w:r>
        <w:rPr>
          <w:rFonts w:ascii="Times New Roman" w:hAnsi="Times New Roman" w:cs="Times New Roman"/>
          <w:color w:val="1D1B11" w:themeColor="background2" w:themeShade="1A"/>
          <w:spacing w:val="2"/>
          <w:sz w:val="28"/>
          <w:szCs w:val="28"/>
          <w:lang w:val="en-US"/>
        </w:rPr>
        <w:t>o</w:t>
      </w:r>
      <w:r w:rsidRPr="00D9105A">
        <w:rPr>
          <w:rFonts w:ascii="Times New Roman" w:hAnsi="Times New Roman" w:cs="Times New Roman"/>
          <w:color w:val="1D1B11" w:themeColor="background2" w:themeShade="1A"/>
          <w:spacing w:val="2"/>
          <w:sz w:val="28"/>
          <w:szCs w:val="28"/>
        </w:rPr>
        <w:t>р</w:t>
      </w:r>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ги</w:t>
      </w:r>
      <w:proofErr w:type="spellEnd"/>
      <w:r w:rsidRPr="00D9105A">
        <w:rPr>
          <w:rFonts w:ascii="Times New Roman" w:hAnsi="Times New Roman" w:cs="Times New Roman"/>
          <w:color w:val="1D1B11" w:themeColor="background2" w:themeShade="1A"/>
          <w:spacing w:val="2"/>
          <w:sz w:val="28"/>
          <w:szCs w:val="28"/>
        </w:rPr>
        <w:t xml:space="preserve"> и </w:t>
      </w:r>
      <w:proofErr w:type="spellStart"/>
      <w:r w:rsidRPr="00D9105A">
        <w:rPr>
          <w:rFonts w:ascii="Times New Roman" w:hAnsi="Times New Roman" w:cs="Times New Roman"/>
          <w:color w:val="1D1B11" w:themeColor="background2" w:themeShade="1A"/>
          <w:spacing w:val="2"/>
          <w:sz w:val="28"/>
          <w:szCs w:val="28"/>
        </w:rPr>
        <w:t>пр</w:t>
      </w:r>
      <w:proofErr w:type="spellEnd"/>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чие</w:t>
      </w:r>
      <w:proofErr w:type="spellEnd"/>
      <w:r w:rsidRPr="00D9105A">
        <w:rPr>
          <w:rFonts w:ascii="Times New Roman" w:hAnsi="Times New Roman" w:cs="Times New Roman"/>
          <w:color w:val="1D1B11" w:themeColor="background2" w:themeShade="1A"/>
          <w:spacing w:val="2"/>
          <w:sz w:val="28"/>
          <w:szCs w:val="28"/>
        </w:rPr>
        <w:t xml:space="preserve"> с</w:t>
      </w:r>
      <w:proofErr w:type="spellStart"/>
      <w:r>
        <w:rPr>
          <w:rFonts w:ascii="Times New Roman" w:hAnsi="Times New Roman" w:cs="Times New Roman"/>
          <w:color w:val="1D1B11" w:themeColor="background2" w:themeShade="1A"/>
          <w:spacing w:val="2"/>
          <w:sz w:val="28"/>
          <w:szCs w:val="28"/>
          <w:lang w:val="en-US"/>
        </w:rPr>
        <w:t>oo</w:t>
      </w:r>
      <w:r w:rsidRPr="00D9105A">
        <w:rPr>
          <w:rFonts w:ascii="Times New Roman" w:hAnsi="Times New Roman" w:cs="Times New Roman"/>
          <w:color w:val="1D1B11" w:themeColor="background2" w:themeShade="1A"/>
          <w:spacing w:val="2"/>
          <w:sz w:val="28"/>
          <w:szCs w:val="28"/>
        </w:rPr>
        <w:t>тветствующие</w:t>
      </w:r>
      <w:proofErr w:type="spellEnd"/>
      <w:r w:rsidR="00763CA6">
        <w:rPr>
          <w:rFonts w:ascii="Times New Roman" w:hAnsi="Times New Roman" w:cs="Times New Roman"/>
          <w:color w:val="1D1B11" w:themeColor="background2" w:themeShade="1A"/>
          <w:spacing w:val="2"/>
          <w:sz w:val="28"/>
          <w:szCs w:val="28"/>
        </w:rPr>
        <w:t xml:space="preserve"> </w:t>
      </w:r>
      <w:r>
        <w:rPr>
          <w:rFonts w:ascii="Times New Roman" w:hAnsi="Times New Roman" w:cs="Times New Roman"/>
          <w:color w:val="1D1B11" w:themeColor="background2" w:themeShade="1A"/>
          <w:spacing w:val="2"/>
          <w:sz w:val="28"/>
          <w:szCs w:val="28"/>
          <w:lang w:val="en-US"/>
        </w:rPr>
        <w:t>o</w:t>
      </w:r>
      <w:proofErr w:type="spellStart"/>
      <w:r w:rsidRPr="00D9105A">
        <w:rPr>
          <w:rFonts w:ascii="Times New Roman" w:hAnsi="Times New Roman" w:cs="Times New Roman"/>
          <w:color w:val="1D1B11" w:themeColor="background2" w:themeShade="1A"/>
          <w:spacing w:val="2"/>
          <w:sz w:val="28"/>
          <w:szCs w:val="28"/>
        </w:rPr>
        <w:t>бъекты</w:t>
      </w:r>
      <w:proofErr w:type="spellEnd"/>
      <w:r w:rsidRPr="00D9105A">
        <w:rPr>
          <w:rFonts w:ascii="Times New Roman" w:hAnsi="Times New Roman" w:cs="Times New Roman"/>
          <w:color w:val="1D1B11" w:themeColor="background2" w:themeShade="1A"/>
          <w:spacing w:val="2"/>
          <w:sz w:val="28"/>
          <w:szCs w:val="28"/>
        </w:rPr>
        <w:t xml:space="preserve">. </w:t>
      </w:r>
    </w:p>
    <w:p w:rsidR="00736976" w:rsidRPr="00D9105A" w:rsidRDefault="00736976" w:rsidP="00736976">
      <w:pPr>
        <w:pStyle w:val="ac"/>
        <w:spacing w:line="360" w:lineRule="auto"/>
        <w:rPr>
          <w:rFonts w:ascii="Times New Roman" w:hAnsi="Times New Roman" w:cs="Times New Roman"/>
          <w:color w:val="1D1B11" w:themeColor="background2" w:themeShade="1A"/>
          <w:spacing w:val="2"/>
          <w:sz w:val="28"/>
          <w:szCs w:val="28"/>
        </w:rPr>
      </w:pPr>
      <w:r w:rsidRPr="00D9105A">
        <w:rPr>
          <w:rFonts w:ascii="Times New Roman" w:hAnsi="Times New Roman" w:cs="Times New Roman"/>
          <w:color w:val="1D1B11" w:themeColor="background2" w:themeShade="1A"/>
          <w:spacing w:val="2"/>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В основе систематизации учета основных средств, повышения его качества и достоверности лежит классификация основных средств.</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Существует типовая классификация основных средств по видам в соответствии с ПБУ 6/01 и Общероссийским Классификатором Основных Фондов (ОКОФ) № 359</w:t>
      </w:r>
      <w:r>
        <w:rPr>
          <w:color w:val="1D1B11" w:themeColor="background2" w:themeShade="1A"/>
          <w:spacing w:val="2"/>
          <w:szCs w:val="28"/>
        </w:rPr>
        <w:t xml:space="preserve"> (</w:t>
      </w:r>
      <w:r w:rsidRPr="00820FB0">
        <w:rPr>
          <w:color w:val="1D1B11" w:themeColor="background2" w:themeShade="1A"/>
          <w:spacing w:val="2"/>
          <w:szCs w:val="28"/>
        </w:rPr>
        <w:t>С 1 января 2017 года вводится новый Общероссийский классификатор основных фондов ОКОФ ОК 013-2014 (СНС 2008)</w:t>
      </w:r>
      <w:r>
        <w:rPr>
          <w:color w:val="1D1B11" w:themeColor="background2" w:themeShade="1A"/>
          <w:spacing w:val="2"/>
          <w:szCs w:val="28"/>
        </w:rPr>
        <w:t>.</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Более понятная и простая в понимании</w:t>
      </w:r>
      <w:r>
        <w:rPr>
          <w:color w:val="1D1B11" w:themeColor="background2" w:themeShade="1A"/>
          <w:spacing w:val="2"/>
          <w:szCs w:val="28"/>
        </w:rPr>
        <w:t xml:space="preserve"> классификация основных средств </w:t>
      </w:r>
      <w:r w:rsidRPr="00D9105A">
        <w:rPr>
          <w:color w:val="1D1B11" w:themeColor="background2" w:themeShade="1A"/>
          <w:spacing w:val="2"/>
          <w:szCs w:val="28"/>
        </w:rPr>
        <w:t xml:space="preserve">представлена в учебнике </w:t>
      </w:r>
      <w:r w:rsidRPr="005918DA">
        <w:rPr>
          <w:color w:val="1D1B11" w:themeColor="background2" w:themeShade="1A"/>
          <w:spacing w:val="2"/>
          <w:szCs w:val="28"/>
        </w:rPr>
        <w:t>профессора Кондракова</w:t>
      </w:r>
      <w:r w:rsidR="005918DA" w:rsidRPr="005918DA">
        <w:rPr>
          <w:color w:val="1D1B11" w:themeColor="background2" w:themeShade="1A"/>
          <w:spacing w:val="2"/>
          <w:szCs w:val="28"/>
        </w:rPr>
        <w:t xml:space="preserve"> Н</w:t>
      </w:r>
      <w:r w:rsidR="005918DA">
        <w:rPr>
          <w:color w:val="1D1B11" w:themeColor="background2" w:themeShade="1A"/>
          <w:spacing w:val="2"/>
          <w:szCs w:val="28"/>
        </w:rPr>
        <w:t>. П.</w:t>
      </w:r>
      <w:r w:rsidRPr="00D9105A">
        <w:rPr>
          <w:color w:val="1D1B11" w:themeColor="background2" w:themeShade="1A"/>
          <w:spacing w:val="2"/>
          <w:szCs w:val="28"/>
        </w:rPr>
        <w:t>:</w:t>
      </w:r>
    </w:p>
    <w:p w:rsidR="00736976" w:rsidRPr="00D9105A" w:rsidRDefault="00736976" w:rsidP="00736976">
      <w:pPr>
        <w:shd w:val="clear" w:color="auto" w:fill="FFFFFF"/>
        <w:rPr>
          <w:color w:val="1D1B11" w:themeColor="background2" w:themeShade="1A"/>
          <w:spacing w:val="2"/>
          <w:szCs w:val="28"/>
        </w:rPr>
      </w:pPr>
      <w:r>
        <w:rPr>
          <w:bCs/>
          <w:iCs/>
          <w:color w:val="1D1B11" w:themeColor="background2" w:themeShade="1A"/>
          <w:spacing w:val="2"/>
          <w:szCs w:val="28"/>
        </w:rPr>
        <w:t xml:space="preserve">- </w:t>
      </w:r>
      <w:r w:rsidRPr="00D9105A">
        <w:rPr>
          <w:bCs/>
          <w:iCs/>
          <w:color w:val="1D1B11" w:themeColor="background2" w:themeShade="1A"/>
          <w:spacing w:val="2"/>
          <w:szCs w:val="28"/>
        </w:rPr>
        <w:t xml:space="preserve">По отраслевому признаку </w:t>
      </w:r>
      <w:r w:rsidRPr="00D9105A">
        <w:rPr>
          <w:bCs/>
          <w:color w:val="1D1B11" w:themeColor="background2" w:themeShade="1A"/>
          <w:spacing w:val="2"/>
          <w:szCs w:val="28"/>
        </w:rPr>
        <w:t>(промышленность, сельское хозяйство, транспорт и др.) группировка основных средств позволяет получить данные об их стоимости в каждой отрасли.</w:t>
      </w:r>
    </w:p>
    <w:p w:rsidR="00736976" w:rsidRPr="00D9105A" w:rsidRDefault="00736976" w:rsidP="00736976">
      <w:pPr>
        <w:shd w:val="clear" w:color="auto" w:fill="FFFFFF"/>
        <w:rPr>
          <w:color w:val="1D1B11" w:themeColor="background2" w:themeShade="1A"/>
          <w:spacing w:val="2"/>
          <w:szCs w:val="28"/>
        </w:rPr>
      </w:pPr>
      <w:r>
        <w:rPr>
          <w:bCs/>
          <w:iCs/>
          <w:color w:val="1D1B11" w:themeColor="background2" w:themeShade="1A"/>
          <w:spacing w:val="2"/>
          <w:szCs w:val="28"/>
        </w:rPr>
        <w:t xml:space="preserve">- </w:t>
      </w:r>
      <w:r w:rsidRPr="00D9105A">
        <w:rPr>
          <w:bCs/>
          <w:iCs/>
          <w:color w:val="1D1B11" w:themeColor="background2" w:themeShade="1A"/>
          <w:spacing w:val="2"/>
          <w:szCs w:val="28"/>
        </w:rPr>
        <w:t xml:space="preserve">По назначению </w:t>
      </w:r>
      <w:r w:rsidRPr="00D9105A">
        <w:rPr>
          <w:bCs/>
          <w:color w:val="1D1B11" w:themeColor="background2" w:themeShade="1A"/>
          <w:spacing w:val="2"/>
          <w:szCs w:val="28"/>
        </w:rPr>
        <w:t>основные средства организации разделяются на производственные основные средства основной деятельности, произ</w:t>
      </w:r>
      <w:r w:rsidRPr="00D9105A">
        <w:rPr>
          <w:bCs/>
          <w:color w:val="1D1B11" w:themeColor="background2" w:themeShade="1A"/>
          <w:spacing w:val="2"/>
          <w:szCs w:val="28"/>
        </w:rPr>
        <w:softHyphen/>
        <w:t>водственные основные средства других отраслей, непроизводствен</w:t>
      </w:r>
      <w:r w:rsidRPr="00D9105A">
        <w:rPr>
          <w:bCs/>
          <w:color w:val="1D1B11" w:themeColor="background2" w:themeShade="1A"/>
          <w:spacing w:val="2"/>
          <w:szCs w:val="28"/>
        </w:rPr>
        <w:softHyphen/>
        <w:t>ные основные средства.</w:t>
      </w:r>
    </w:p>
    <w:p w:rsidR="00736976" w:rsidRPr="00D9105A" w:rsidRDefault="00736976" w:rsidP="00736976">
      <w:pPr>
        <w:shd w:val="clear" w:color="auto" w:fill="FFFFFF"/>
        <w:rPr>
          <w:color w:val="1D1B11" w:themeColor="background2" w:themeShade="1A"/>
          <w:spacing w:val="2"/>
          <w:szCs w:val="28"/>
        </w:rPr>
      </w:pPr>
      <w:r>
        <w:rPr>
          <w:bCs/>
          <w:iCs/>
          <w:color w:val="1D1B11" w:themeColor="background2" w:themeShade="1A"/>
          <w:spacing w:val="2"/>
          <w:szCs w:val="28"/>
        </w:rPr>
        <w:t xml:space="preserve">- </w:t>
      </w:r>
      <w:r w:rsidRPr="00D9105A">
        <w:rPr>
          <w:bCs/>
          <w:iCs/>
          <w:color w:val="1D1B11" w:themeColor="background2" w:themeShade="1A"/>
          <w:spacing w:val="2"/>
          <w:szCs w:val="28"/>
        </w:rPr>
        <w:t xml:space="preserve">По видам </w:t>
      </w:r>
      <w:r w:rsidRPr="00D9105A">
        <w:rPr>
          <w:bCs/>
          <w:color w:val="1D1B11" w:themeColor="background2" w:themeShade="1A"/>
          <w:spacing w:val="2"/>
          <w:szCs w:val="28"/>
        </w:rPr>
        <w:t>основные средства организаций подразделяются на сле</w:t>
      </w:r>
      <w:r w:rsidRPr="00D9105A">
        <w:rPr>
          <w:bCs/>
          <w:color w:val="1D1B11" w:themeColor="background2" w:themeShade="1A"/>
          <w:spacing w:val="2"/>
          <w:szCs w:val="28"/>
        </w:rPr>
        <w:softHyphen/>
        <w:t xml:space="preserve">дующие группы: </w:t>
      </w:r>
      <w:r w:rsidRPr="00202A62">
        <w:rPr>
          <w:rFonts w:ascii="AR JULIAN" w:hAnsi="AR JULIAN"/>
          <w:color w:val="1D1B11" w:themeColor="background2" w:themeShade="1A"/>
          <w:spacing w:val="2"/>
          <w:sz w:val="20"/>
          <w:szCs w:val="28"/>
        </w:rPr>
        <w:t>3</w:t>
      </w:r>
      <w:r w:rsidRPr="00D9105A">
        <w:rPr>
          <w:color w:val="1D1B11" w:themeColor="background2" w:themeShade="1A"/>
          <w:spacing w:val="2"/>
          <w:szCs w:val="28"/>
        </w:rPr>
        <w:t>д</w:t>
      </w:r>
      <w:r>
        <w:rPr>
          <w:color w:val="1D1B11" w:themeColor="background2" w:themeShade="1A"/>
          <w:spacing w:val="2"/>
          <w:szCs w:val="28"/>
          <w:lang w:val="en-US"/>
        </w:rPr>
        <w:t>a</w:t>
      </w:r>
      <w:proofErr w:type="spellStart"/>
      <w:r w:rsidRPr="00D9105A">
        <w:rPr>
          <w:color w:val="1D1B11" w:themeColor="background2" w:themeShade="1A"/>
          <w:spacing w:val="2"/>
          <w:szCs w:val="28"/>
        </w:rPr>
        <w:t>ния</w:t>
      </w:r>
      <w:proofErr w:type="spellEnd"/>
      <w:r w:rsidRPr="00D9105A">
        <w:rPr>
          <w:color w:val="1D1B11" w:themeColor="background2" w:themeShade="1A"/>
          <w:spacing w:val="2"/>
          <w:szCs w:val="28"/>
        </w:rPr>
        <w:t>, с</w:t>
      </w:r>
      <w:proofErr w:type="spellStart"/>
      <w:r>
        <w:rPr>
          <w:color w:val="1D1B11" w:themeColor="background2" w:themeShade="1A"/>
          <w:spacing w:val="2"/>
          <w:szCs w:val="28"/>
          <w:lang w:val="en-US"/>
        </w:rPr>
        <w:t>oo</w:t>
      </w:r>
      <w:r w:rsidRPr="00D9105A">
        <w:rPr>
          <w:color w:val="1D1B11" w:themeColor="background2" w:themeShade="1A"/>
          <w:spacing w:val="2"/>
          <w:szCs w:val="28"/>
        </w:rPr>
        <w:t>ружения</w:t>
      </w:r>
      <w:proofErr w:type="spellEnd"/>
      <w:r w:rsidRPr="00D9105A">
        <w:rPr>
          <w:color w:val="1D1B11" w:themeColor="background2" w:themeShade="1A"/>
          <w:spacing w:val="2"/>
          <w:szCs w:val="28"/>
        </w:rPr>
        <w:t>, р</w:t>
      </w:r>
      <w:r>
        <w:rPr>
          <w:color w:val="1D1B11" w:themeColor="background2" w:themeShade="1A"/>
          <w:spacing w:val="2"/>
          <w:szCs w:val="28"/>
          <w:lang w:val="en-US"/>
        </w:rPr>
        <w:t>a</w:t>
      </w:r>
      <w:r w:rsidRPr="00D9105A">
        <w:rPr>
          <w:color w:val="1D1B11" w:themeColor="background2" w:themeShade="1A"/>
          <w:spacing w:val="2"/>
          <w:szCs w:val="28"/>
        </w:rPr>
        <w:t>б</w:t>
      </w:r>
      <w:r>
        <w:rPr>
          <w:color w:val="1D1B11" w:themeColor="background2" w:themeShade="1A"/>
          <w:spacing w:val="2"/>
          <w:szCs w:val="28"/>
          <w:lang w:val="en-US"/>
        </w:rPr>
        <w:t>o</w:t>
      </w:r>
      <w:proofErr w:type="spellStart"/>
      <w:r w:rsidRPr="00D9105A">
        <w:rPr>
          <w:color w:val="1D1B11" w:themeColor="background2" w:themeShade="1A"/>
          <w:spacing w:val="2"/>
          <w:szCs w:val="28"/>
        </w:rPr>
        <w:t>чие</w:t>
      </w:r>
      <w:proofErr w:type="spellEnd"/>
      <w:r w:rsidRPr="00D9105A">
        <w:rPr>
          <w:color w:val="1D1B11" w:themeColor="background2" w:themeShade="1A"/>
          <w:spacing w:val="2"/>
          <w:szCs w:val="28"/>
        </w:rPr>
        <w:t xml:space="preserve"> и сил</w:t>
      </w:r>
      <w:r>
        <w:rPr>
          <w:color w:val="1D1B11" w:themeColor="background2" w:themeShade="1A"/>
          <w:spacing w:val="2"/>
          <w:szCs w:val="28"/>
          <w:lang w:val="en-US"/>
        </w:rPr>
        <w:t>o</w:t>
      </w:r>
      <w:r w:rsidRPr="00D9105A">
        <w:rPr>
          <w:color w:val="1D1B11" w:themeColor="background2" w:themeShade="1A"/>
          <w:spacing w:val="2"/>
          <w:szCs w:val="28"/>
        </w:rPr>
        <w:t>вые м</w:t>
      </w:r>
      <w:r>
        <w:rPr>
          <w:color w:val="1D1B11" w:themeColor="background2" w:themeShade="1A"/>
          <w:spacing w:val="2"/>
          <w:szCs w:val="28"/>
          <w:lang w:val="en-US"/>
        </w:rPr>
        <w:t>a</w:t>
      </w:r>
      <w:r w:rsidRPr="00D9105A">
        <w:rPr>
          <w:color w:val="1D1B11" w:themeColor="background2" w:themeShade="1A"/>
          <w:spacing w:val="2"/>
          <w:szCs w:val="28"/>
        </w:rPr>
        <w:t xml:space="preserve">шины и </w:t>
      </w:r>
      <w:r>
        <w:rPr>
          <w:color w:val="1D1B11" w:themeColor="background2" w:themeShade="1A"/>
          <w:spacing w:val="2"/>
          <w:szCs w:val="28"/>
          <w:lang w:val="en-US"/>
        </w:rPr>
        <w:t>o</w:t>
      </w:r>
      <w:r w:rsidRPr="00D9105A">
        <w:rPr>
          <w:color w:val="1D1B11" w:themeColor="background2" w:themeShade="1A"/>
          <w:spacing w:val="2"/>
          <w:szCs w:val="28"/>
        </w:rPr>
        <w:t>б</w:t>
      </w:r>
      <w:r>
        <w:rPr>
          <w:color w:val="1D1B11" w:themeColor="background2" w:themeShade="1A"/>
          <w:spacing w:val="2"/>
          <w:szCs w:val="28"/>
          <w:lang w:val="en-US"/>
        </w:rPr>
        <w:t>o</w:t>
      </w:r>
      <w:proofErr w:type="spellStart"/>
      <w:r w:rsidRPr="00D9105A">
        <w:rPr>
          <w:color w:val="1D1B11" w:themeColor="background2" w:themeShade="1A"/>
          <w:spacing w:val="2"/>
          <w:szCs w:val="28"/>
        </w:rPr>
        <w:t>рудование</w:t>
      </w:r>
      <w:proofErr w:type="spellEnd"/>
      <w:r w:rsidRPr="00D9105A">
        <w:rPr>
          <w:color w:val="1D1B11" w:themeColor="background2" w:themeShade="1A"/>
          <w:spacing w:val="2"/>
          <w:szCs w:val="28"/>
        </w:rPr>
        <w:t>, и</w:t>
      </w:r>
      <w:r w:rsidRPr="00202A62">
        <w:rPr>
          <w:rFonts w:ascii="AR JULIAN" w:hAnsi="AR JULIAN"/>
          <w:color w:val="1D1B11" w:themeColor="background2" w:themeShade="1A"/>
          <w:spacing w:val="2"/>
          <w:sz w:val="20"/>
          <w:szCs w:val="28"/>
        </w:rPr>
        <w:t>3</w:t>
      </w:r>
      <w:r w:rsidRPr="00D9105A">
        <w:rPr>
          <w:color w:val="1D1B11" w:themeColor="background2" w:themeShade="1A"/>
          <w:spacing w:val="2"/>
          <w:szCs w:val="28"/>
        </w:rPr>
        <w:t xml:space="preserve">мерительные и регулирующие </w:t>
      </w:r>
      <w:proofErr w:type="spellStart"/>
      <w:r w:rsidRPr="00D9105A">
        <w:rPr>
          <w:color w:val="1D1B11" w:themeColor="background2" w:themeShade="1A"/>
          <w:spacing w:val="2"/>
          <w:szCs w:val="28"/>
        </w:rPr>
        <w:t>приб</w:t>
      </w:r>
      <w:proofErr w:type="spellEnd"/>
      <w:r>
        <w:rPr>
          <w:color w:val="1D1B11" w:themeColor="background2" w:themeShade="1A"/>
          <w:spacing w:val="2"/>
          <w:szCs w:val="28"/>
          <w:lang w:val="en-US"/>
        </w:rPr>
        <w:t>o</w:t>
      </w:r>
      <w:proofErr w:type="spellStart"/>
      <w:r w:rsidRPr="00D9105A">
        <w:rPr>
          <w:color w:val="1D1B11" w:themeColor="background2" w:themeShade="1A"/>
          <w:spacing w:val="2"/>
          <w:szCs w:val="28"/>
        </w:rPr>
        <w:t>ры</w:t>
      </w:r>
      <w:proofErr w:type="spellEnd"/>
      <w:r w:rsidRPr="00D9105A">
        <w:rPr>
          <w:color w:val="1D1B11" w:themeColor="background2" w:themeShade="1A"/>
          <w:spacing w:val="2"/>
          <w:szCs w:val="28"/>
        </w:rPr>
        <w:t xml:space="preserve"> и </w:t>
      </w:r>
      <w:proofErr w:type="spellStart"/>
      <w:r w:rsidRPr="00D9105A">
        <w:rPr>
          <w:color w:val="1D1B11" w:themeColor="background2" w:themeShade="1A"/>
          <w:spacing w:val="2"/>
          <w:szCs w:val="28"/>
        </w:rPr>
        <w:t>устр</w:t>
      </w:r>
      <w:proofErr w:type="spellEnd"/>
      <w:r>
        <w:rPr>
          <w:color w:val="1D1B11" w:themeColor="background2" w:themeShade="1A"/>
          <w:spacing w:val="2"/>
          <w:szCs w:val="28"/>
          <w:lang w:val="en-US"/>
        </w:rPr>
        <w:t>o</w:t>
      </w:r>
      <w:proofErr w:type="spellStart"/>
      <w:r w:rsidRPr="00D9105A">
        <w:rPr>
          <w:color w:val="1D1B11" w:themeColor="background2" w:themeShade="1A"/>
          <w:spacing w:val="2"/>
          <w:szCs w:val="28"/>
        </w:rPr>
        <w:t>йств</w:t>
      </w:r>
      <w:proofErr w:type="spellEnd"/>
      <w:r>
        <w:rPr>
          <w:color w:val="1D1B11" w:themeColor="background2" w:themeShade="1A"/>
          <w:spacing w:val="2"/>
          <w:szCs w:val="28"/>
          <w:lang w:val="en-US"/>
        </w:rPr>
        <w:t>a</w:t>
      </w:r>
      <w:r w:rsidRPr="00D9105A">
        <w:rPr>
          <w:color w:val="1D1B11" w:themeColor="background2" w:themeShade="1A"/>
          <w:spacing w:val="2"/>
          <w:szCs w:val="28"/>
        </w:rPr>
        <w:t xml:space="preserve">, </w:t>
      </w:r>
      <w:proofErr w:type="spellStart"/>
      <w:r w:rsidRPr="00D9105A">
        <w:rPr>
          <w:color w:val="1D1B11" w:themeColor="background2" w:themeShade="1A"/>
          <w:spacing w:val="2"/>
          <w:szCs w:val="28"/>
        </w:rPr>
        <w:t>вычислительн</w:t>
      </w:r>
      <w:proofErr w:type="spellEnd"/>
      <w:r>
        <w:rPr>
          <w:color w:val="1D1B11" w:themeColor="background2" w:themeShade="1A"/>
          <w:spacing w:val="2"/>
          <w:szCs w:val="28"/>
          <w:lang w:val="en-US"/>
        </w:rPr>
        <w:t>a</w:t>
      </w:r>
      <w:r w:rsidRPr="00D9105A">
        <w:rPr>
          <w:color w:val="1D1B11" w:themeColor="background2" w:themeShade="1A"/>
          <w:spacing w:val="2"/>
          <w:szCs w:val="28"/>
        </w:rPr>
        <w:t>я техник</w:t>
      </w:r>
      <w:r>
        <w:rPr>
          <w:color w:val="1D1B11" w:themeColor="background2" w:themeShade="1A"/>
          <w:spacing w:val="2"/>
          <w:szCs w:val="28"/>
          <w:lang w:val="en-US"/>
        </w:rPr>
        <w:t>a</w:t>
      </w:r>
      <w:r w:rsidRPr="00D9105A">
        <w:rPr>
          <w:color w:val="1D1B11" w:themeColor="background2" w:themeShade="1A"/>
          <w:spacing w:val="2"/>
          <w:szCs w:val="28"/>
        </w:rPr>
        <w:t xml:space="preserve">, </w:t>
      </w:r>
      <w:proofErr w:type="spellStart"/>
      <w:r w:rsidRPr="00D9105A">
        <w:rPr>
          <w:color w:val="1D1B11" w:themeColor="background2" w:themeShade="1A"/>
          <w:spacing w:val="2"/>
          <w:szCs w:val="28"/>
        </w:rPr>
        <w:t>тр</w:t>
      </w:r>
      <w:proofErr w:type="spellEnd"/>
      <w:r>
        <w:rPr>
          <w:color w:val="1D1B11" w:themeColor="background2" w:themeShade="1A"/>
          <w:spacing w:val="2"/>
          <w:szCs w:val="28"/>
          <w:lang w:val="en-US"/>
        </w:rPr>
        <w:t>a</w:t>
      </w:r>
      <w:proofErr w:type="spellStart"/>
      <w:r>
        <w:rPr>
          <w:color w:val="1D1B11" w:themeColor="background2" w:themeShade="1A"/>
          <w:spacing w:val="2"/>
          <w:szCs w:val="28"/>
        </w:rPr>
        <w:t>нсп</w:t>
      </w:r>
      <w:proofErr w:type="spellEnd"/>
      <w:r>
        <w:rPr>
          <w:color w:val="1D1B11" w:themeColor="background2" w:themeShade="1A"/>
          <w:spacing w:val="2"/>
          <w:szCs w:val="28"/>
          <w:lang w:val="en-US"/>
        </w:rPr>
        <w:t>o</w:t>
      </w:r>
      <w:proofErr w:type="spellStart"/>
      <w:r w:rsidRPr="00D9105A">
        <w:rPr>
          <w:color w:val="1D1B11" w:themeColor="background2" w:themeShade="1A"/>
          <w:spacing w:val="2"/>
          <w:szCs w:val="28"/>
        </w:rPr>
        <w:t>ртные</w:t>
      </w:r>
      <w:proofErr w:type="spellEnd"/>
      <w:r w:rsidRPr="00D9105A">
        <w:rPr>
          <w:color w:val="1D1B11" w:themeColor="background2" w:themeShade="1A"/>
          <w:spacing w:val="2"/>
          <w:szCs w:val="28"/>
        </w:rPr>
        <w:t xml:space="preserve"> средств</w:t>
      </w:r>
      <w:r>
        <w:rPr>
          <w:color w:val="1D1B11" w:themeColor="background2" w:themeShade="1A"/>
          <w:spacing w:val="2"/>
          <w:szCs w:val="28"/>
          <w:lang w:val="en-US"/>
        </w:rPr>
        <w:t>a</w:t>
      </w:r>
      <w:r w:rsidRPr="00D9105A">
        <w:rPr>
          <w:color w:val="1D1B11" w:themeColor="background2" w:themeShade="1A"/>
          <w:spacing w:val="2"/>
          <w:szCs w:val="28"/>
        </w:rPr>
        <w:t xml:space="preserve">, инструмент, </w:t>
      </w:r>
      <w:proofErr w:type="spellStart"/>
      <w:r w:rsidRPr="00D9105A">
        <w:rPr>
          <w:color w:val="1D1B11" w:themeColor="background2" w:themeShade="1A"/>
          <w:spacing w:val="2"/>
          <w:szCs w:val="28"/>
        </w:rPr>
        <w:t>пр</w:t>
      </w:r>
      <w:proofErr w:type="spellEnd"/>
      <w:r>
        <w:rPr>
          <w:color w:val="1D1B11" w:themeColor="background2" w:themeShade="1A"/>
          <w:spacing w:val="2"/>
          <w:szCs w:val="28"/>
          <w:lang w:val="en-US"/>
        </w:rPr>
        <w:t>o</w:t>
      </w:r>
      <w:r w:rsidRPr="00D9105A">
        <w:rPr>
          <w:color w:val="1D1B11" w:themeColor="background2" w:themeShade="1A"/>
          <w:spacing w:val="2"/>
          <w:szCs w:val="28"/>
        </w:rPr>
        <w:t>и</w:t>
      </w:r>
      <w:r w:rsidRPr="00202A62">
        <w:rPr>
          <w:rFonts w:ascii="AR JULIAN" w:hAnsi="AR JULIAN"/>
          <w:color w:val="1D1B11" w:themeColor="background2" w:themeShade="1A"/>
          <w:spacing w:val="2"/>
          <w:sz w:val="20"/>
          <w:szCs w:val="28"/>
        </w:rPr>
        <w:t>3</w:t>
      </w:r>
      <w:r w:rsidRPr="00D9105A">
        <w:rPr>
          <w:color w:val="1D1B11" w:themeColor="background2" w:themeShade="1A"/>
          <w:spacing w:val="2"/>
          <w:szCs w:val="28"/>
        </w:rPr>
        <w:t>в</w:t>
      </w:r>
      <w:r>
        <w:rPr>
          <w:color w:val="1D1B11" w:themeColor="background2" w:themeShade="1A"/>
          <w:spacing w:val="2"/>
          <w:szCs w:val="28"/>
          <w:lang w:val="en-US"/>
        </w:rPr>
        <w:t>o</w:t>
      </w:r>
      <w:proofErr w:type="spellStart"/>
      <w:r w:rsidRPr="00D9105A">
        <w:rPr>
          <w:color w:val="1D1B11" w:themeColor="background2" w:themeShade="1A"/>
          <w:spacing w:val="2"/>
          <w:szCs w:val="28"/>
        </w:rPr>
        <w:t>дственный</w:t>
      </w:r>
      <w:proofErr w:type="spellEnd"/>
      <w:r w:rsidRPr="00D9105A">
        <w:rPr>
          <w:color w:val="1D1B11" w:themeColor="background2" w:themeShade="1A"/>
          <w:spacing w:val="2"/>
          <w:szCs w:val="28"/>
        </w:rPr>
        <w:t xml:space="preserve"> и х</w:t>
      </w:r>
      <w:r>
        <w:rPr>
          <w:color w:val="1D1B11" w:themeColor="background2" w:themeShade="1A"/>
          <w:spacing w:val="2"/>
          <w:szCs w:val="28"/>
          <w:lang w:val="en-US"/>
        </w:rPr>
        <w:t>o</w:t>
      </w:r>
      <w:r w:rsidRPr="00202A62">
        <w:rPr>
          <w:rFonts w:ascii="AR JULIAN" w:hAnsi="AR JULIAN"/>
          <w:color w:val="1D1B11" w:themeColor="background2" w:themeShade="1A"/>
          <w:spacing w:val="2"/>
          <w:sz w:val="20"/>
          <w:szCs w:val="28"/>
        </w:rPr>
        <w:t>3</w:t>
      </w:r>
      <w:r w:rsidRPr="00D9105A">
        <w:rPr>
          <w:color w:val="1D1B11" w:themeColor="background2" w:themeShade="1A"/>
          <w:spacing w:val="2"/>
          <w:szCs w:val="28"/>
        </w:rPr>
        <w:t xml:space="preserve">яйственный </w:t>
      </w:r>
      <w:proofErr w:type="spellStart"/>
      <w:r w:rsidRPr="00D9105A">
        <w:rPr>
          <w:color w:val="1D1B11" w:themeColor="background2" w:themeShade="1A"/>
          <w:spacing w:val="2"/>
          <w:szCs w:val="28"/>
        </w:rPr>
        <w:t>инвент</w:t>
      </w:r>
      <w:proofErr w:type="spellEnd"/>
      <w:r>
        <w:rPr>
          <w:color w:val="1D1B11" w:themeColor="background2" w:themeShade="1A"/>
          <w:spacing w:val="2"/>
          <w:szCs w:val="28"/>
          <w:lang w:val="en-US"/>
        </w:rPr>
        <w:t>a</w:t>
      </w:r>
      <w:proofErr w:type="spellStart"/>
      <w:r w:rsidRPr="00D9105A">
        <w:rPr>
          <w:color w:val="1D1B11" w:themeColor="background2" w:themeShade="1A"/>
          <w:spacing w:val="2"/>
          <w:szCs w:val="28"/>
        </w:rPr>
        <w:t>рь</w:t>
      </w:r>
      <w:proofErr w:type="spellEnd"/>
      <w:r w:rsidRPr="00D9105A">
        <w:rPr>
          <w:color w:val="1D1B11" w:themeColor="background2" w:themeShade="1A"/>
          <w:spacing w:val="2"/>
          <w:szCs w:val="28"/>
        </w:rPr>
        <w:t xml:space="preserve"> и </w:t>
      </w:r>
      <w:proofErr w:type="spellStart"/>
      <w:r w:rsidRPr="00D9105A">
        <w:rPr>
          <w:color w:val="1D1B11" w:themeColor="background2" w:themeShade="1A"/>
          <w:spacing w:val="2"/>
          <w:szCs w:val="28"/>
        </w:rPr>
        <w:t>прин</w:t>
      </w:r>
      <w:proofErr w:type="spellEnd"/>
      <w:r>
        <w:rPr>
          <w:color w:val="1D1B11" w:themeColor="background2" w:themeShade="1A"/>
          <w:spacing w:val="2"/>
          <w:szCs w:val="28"/>
          <w:lang w:val="en-US"/>
        </w:rPr>
        <w:t>a</w:t>
      </w:r>
      <w:proofErr w:type="spellStart"/>
      <w:r w:rsidRPr="00D9105A">
        <w:rPr>
          <w:color w:val="1D1B11" w:themeColor="background2" w:themeShade="1A"/>
          <w:spacing w:val="2"/>
          <w:szCs w:val="28"/>
        </w:rPr>
        <w:t>длежн</w:t>
      </w:r>
      <w:proofErr w:type="spellEnd"/>
      <w:r>
        <w:rPr>
          <w:color w:val="1D1B11" w:themeColor="background2" w:themeShade="1A"/>
          <w:spacing w:val="2"/>
          <w:szCs w:val="28"/>
          <w:lang w:val="en-US"/>
        </w:rPr>
        <w:t>o</w:t>
      </w:r>
      <w:proofErr w:type="spellStart"/>
      <w:r w:rsidRPr="00D9105A">
        <w:rPr>
          <w:color w:val="1D1B11" w:themeColor="background2" w:themeShade="1A"/>
          <w:spacing w:val="2"/>
          <w:szCs w:val="28"/>
        </w:rPr>
        <w:t>сти</w:t>
      </w:r>
      <w:proofErr w:type="spellEnd"/>
      <w:r w:rsidRPr="00D9105A">
        <w:rPr>
          <w:color w:val="1D1B11" w:themeColor="background2" w:themeShade="1A"/>
          <w:spacing w:val="2"/>
          <w:szCs w:val="28"/>
        </w:rPr>
        <w:t>, р</w:t>
      </w:r>
      <w:r>
        <w:rPr>
          <w:color w:val="1D1B11" w:themeColor="background2" w:themeShade="1A"/>
          <w:spacing w:val="2"/>
          <w:szCs w:val="28"/>
          <w:lang w:val="en-US"/>
        </w:rPr>
        <w:t>a</w:t>
      </w:r>
      <w:r w:rsidRPr="00D9105A">
        <w:rPr>
          <w:color w:val="1D1B11" w:themeColor="background2" w:themeShade="1A"/>
          <w:spacing w:val="2"/>
          <w:szCs w:val="28"/>
        </w:rPr>
        <w:t>б</w:t>
      </w:r>
      <w:r>
        <w:rPr>
          <w:color w:val="1D1B11" w:themeColor="background2" w:themeShade="1A"/>
          <w:spacing w:val="2"/>
          <w:szCs w:val="28"/>
          <w:lang w:val="en-US"/>
        </w:rPr>
        <w:t>o</w:t>
      </w:r>
      <w:r w:rsidRPr="00D9105A">
        <w:rPr>
          <w:color w:val="1D1B11" w:themeColor="background2" w:themeShade="1A"/>
          <w:spacing w:val="2"/>
          <w:szCs w:val="28"/>
        </w:rPr>
        <w:t xml:space="preserve">чий, </w:t>
      </w:r>
      <w:proofErr w:type="spellStart"/>
      <w:r w:rsidRPr="00D9105A">
        <w:rPr>
          <w:color w:val="1D1B11" w:themeColor="background2" w:themeShade="1A"/>
          <w:spacing w:val="2"/>
          <w:szCs w:val="28"/>
        </w:rPr>
        <w:t>пр</w:t>
      </w:r>
      <w:proofErr w:type="spellEnd"/>
      <w:r>
        <w:rPr>
          <w:color w:val="1D1B11" w:themeColor="background2" w:themeShade="1A"/>
          <w:spacing w:val="2"/>
          <w:szCs w:val="28"/>
          <w:lang w:val="en-US"/>
        </w:rPr>
        <w:t>o</w:t>
      </w:r>
      <w:proofErr w:type="spellStart"/>
      <w:r w:rsidRPr="00D9105A">
        <w:rPr>
          <w:color w:val="1D1B11" w:themeColor="background2" w:themeShade="1A"/>
          <w:spacing w:val="2"/>
          <w:szCs w:val="28"/>
        </w:rPr>
        <w:t>дуктивный</w:t>
      </w:r>
      <w:proofErr w:type="spellEnd"/>
      <w:r w:rsidRPr="00D9105A">
        <w:rPr>
          <w:color w:val="1D1B11" w:themeColor="background2" w:themeShade="1A"/>
          <w:spacing w:val="2"/>
          <w:szCs w:val="28"/>
        </w:rPr>
        <w:t xml:space="preserve"> и </w:t>
      </w:r>
      <w:proofErr w:type="spellStart"/>
      <w:r w:rsidRPr="00D9105A">
        <w:rPr>
          <w:color w:val="1D1B11" w:themeColor="background2" w:themeShade="1A"/>
          <w:spacing w:val="2"/>
          <w:szCs w:val="28"/>
        </w:rPr>
        <w:t>племенн</w:t>
      </w:r>
      <w:proofErr w:type="spellEnd"/>
      <w:r>
        <w:rPr>
          <w:color w:val="1D1B11" w:themeColor="background2" w:themeShade="1A"/>
          <w:spacing w:val="2"/>
          <w:szCs w:val="28"/>
          <w:lang w:val="en-US"/>
        </w:rPr>
        <w:t>o</w:t>
      </w:r>
      <w:r w:rsidRPr="00D9105A">
        <w:rPr>
          <w:color w:val="1D1B11" w:themeColor="background2" w:themeShade="1A"/>
          <w:spacing w:val="2"/>
          <w:szCs w:val="28"/>
        </w:rPr>
        <w:t xml:space="preserve">й </w:t>
      </w:r>
      <w:proofErr w:type="spellStart"/>
      <w:r w:rsidRPr="00D9105A">
        <w:rPr>
          <w:color w:val="1D1B11" w:themeColor="background2" w:themeShade="1A"/>
          <w:spacing w:val="2"/>
          <w:szCs w:val="28"/>
        </w:rPr>
        <w:t>ск</w:t>
      </w:r>
      <w:proofErr w:type="spellEnd"/>
      <w:r>
        <w:rPr>
          <w:color w:val="1D1B11" w:themeColor="background2" w:themeShade="1A"/>
          <w:spacing w:val="2"/>
          <w:szCs w:val="28"/>
          <w:lang w:val="en-US"/>
        </w:rPr>
        <w:t>o</w:t>
      </w:r>
      <w:r w:rsidRPr="00D9105A">
        <w:rPr>
          <w:color w:val="1D1B11" w:themeColor="background2" w:themeShade="1A"/>
          <w:spacing w:val="2"/>
          <w:szCs w:val="28"/>
        </w:rPr>
        <w:t xml:space="preserve">т, </w:t>
      </w:r>
      <w:proofErr w:type="spellStart"/>
      <w:r w:rsidRPr="00D9105A">
        <w:rPr>
          <w:color w:val="1D1B11" w:themeColor="background2" w:themeShade="1A"/>
          <w:spacing w:val="2"/>
          <w:szCs w:val="28"/>
        </w:rPr>
        <w:t>мн</w:t>
      </w:r>
      <w:proofErr w:type="spellEnd"/>
      <w:r>
        <w:rPr>
          <w:color w:val="1D1B11" w:themeColor="background2" w:themeShade="1A"/>
          <w:spacing w:val="2"/>
          <w:szCs w:val="28"/>
          <w:lang w:val="en-US"/>
        </w:rPr>
        <w:t>o</w:t>
      </w:r>
      <w:r w:rsidRPr="00D9105A">
        <w:rPr>
          <w:color w:val="1D1B11" w:themeColor="background2" w:themeShade="1A"/>
          <w:spacing w:val="2"/>
          <w:szCs w:val="28"/>
        </w:rPr>
        <w:t>г</w:t>
      </w:r>
      <w:r>
        <w:rPr>
          <w:color w:val="1D1B11" w:themeColor="background2" w:themeShade="1A"/>
          <w:spacing w:val="2"/>
          <w:szCs w:val="28"/>
          <w:lang w:val="en-US"/>
        </w:rPr>
        <w:t>o</w:t>
      </w:r>
      <w:r w:rsidRPr="00D9105A">
        <w:rPr>
          <w:color w:val="1D1B11" w:themeColor="background2" w:themeShade="1A"/>
          <w:spacing w:val="2"/>
          <w:szCs w:val="28"/>
        </w:rPr>
        <w:t>летние н</w:t>
      </w:r>
      <w:r>
        <w:rPr>
          <w:color w:val="1D1B11" w:themeColor="background2" w:themeShade="1A"/>
          <w:spacing w:val="2"/>
          <w:szCs w:val="28"/>
          <w:lang w:val="en-US"/>
        </w:rPr>
        <w:t>a</w:t>
      </w:r>
      <w:r w:rsidRPr="00D9105A">
        <w:rPr>
          <w:color w:val="1D1B11" w:themeColor="background2" w:themeShade="1A"/>
          <w:spacing w:val="2"/>
          <w:szCs w:val="28"/>
        </w:rPr>
        <w:t>с</w:t>
      </w:r>
      <w:r>
        <w:rPr>
          <w:color w:val="1D1B11" w:themeColor="background2" w:themeShade="1A"/>
          <w:spacing w:val="2"/>
          <w:szCs w:val="28"/>
          <w:lang w:val="en-US"/>
        </w:rPr>
        <w:t>a</w:t>
      </w:r>
      <w:proofErr w:type="spellStart"/>
      <w:r w:rsidRPr="00D9105A">
        <w:rPr>
          <w:color w:val="1D1B11" w:themeColor="background2" w:themeShade="1A"/>
          <w:spacing w:val="2"/>
          <w:szCs w:val="28"/>
        </w:rPr>
        <w:t>ждения</w:t>
      </w:r>
      <w:proofErr w:type="spellEnd"/>
      <w:r w:rsidRPr="00D9105A">
        <w:rPr>
          <w:color w:val="1D1B11" w:themeColor="background2" w:themeShade="1A"/>
          <w:spacing w:val="2"/>
          <w:szCs w:val="28"/>
        </w:rPr>
        <w:t xml:space="preserve">, </w:t>
      </w:r>
      <w:proofErr w:type="spellStart"/>
      <w:r w:rsidRPr="00D9105A">
        <w:rPr>
          <w:color w:val="1D1B11" w:themeColor="background2" w:themeShade="1A"/>
          <w:spacing w:val="2"/>
          <w:szCs w:val="28"/>
        </w:rPr>
        <w:t>внутрих</w:t>
      </w:r>
      <w:proofErr w:type="spellEnd"/>
      <w:r>
        <w:rPr>
          <w:color w:val="1D1B11" w:themeColor="background2" w:themeShade="1A"/>
          <w:spacing w:val="2"/>
          <w:szCs w:val="28"/>
          <w:lang w:val="en-US"/>
        </w:rPr>
        <w:t>o</w:t>
      </w:r>
      <w:r w:rsidRPr="00202A62">
        <w:rPr>
          <w:rFonts w:ascii="AR JULIAN" w:hAnsi="AR JULIAN"/>
          <w:color w:val="1D1B11" w:themeColor="background2" w:themeShade="1A"/>
          <w:spacing w:val="2"/>
          <w:sz w:val="20"/>
          <w:szCs w:val="28"/>
        </w:rPr>
        <w:t>3</w:t>
      </w:r>
      <w:r w:rsidRPr="00D9105A">
        <w:rPr>
          <w:color w:val="1D1B11" w:themeColor="background2" w:themeShade="1A"/>
          <w:spacing w:val="2"/>
          <w:szCs w:val="28"/>
        </w:rPr>
        <w:t>яйственные д</w:t>
      </w:r>
      <w:r>
        <w:rPr>
          <w:color w:val="1D1B11" w:themeColor="background2" w:themeShade="1A"/>
          <w:spacing w:val="2"/>
          <w:szCs w:val="28"/>
          <w:lang w:val="en-US"/>
        </w:rPr>
        <w:t>o</w:t>
      </w:r>
      <w:r w:rsidRPr="00D9105A">
        <w:rPr>
          <w:color w:val="1D1B11" w:themeColor="background2" w:themeShade="1A"/>
          <w:spacing w:val="2"/>
          <w:szCs w:val="28"/>
        </w:rPr>
        <w:t>р</w:t>
      </w:r>
      <w:r>
        <w:rPr>
          <w:color w:val="1D1B11" w:themeColor="background2" w:themeShade="1A"/>
          <w:spacing w:val="2"/>
          <w:szCs w:val="28"/>
          <w:lang w:val="en-US"/>
        </w:rPr>
        <w:t>o</w:t>
      </w:r>
      <w:proofErr w:type="spellStart"/>
      <w:r w:rsidRPr="00D9105A">
        <w:rPr>
          <w:color w:val="1D1B11" w:themeColor="background2" w:themeShade="1A"/>
          <w:spacing w:val="2"/>
          <w:szCs w:val="28"/>
        </w:rPr>
        <w:t>ги</w:t>
      </w:r>
      <w:proofErr w:type="spellEnd"/>
      <w:r w:rsidRPr="00D9105A">
        <w:rPr>
          <w:color w:val="1D1B11" w:themeColor="background2" w:themeShade="1A"/>
          <w:spacing w:val="2"/>
          <w:szCs w:val="28"/>
        </w:rPr>
        <w:t xml:space="preserve"> и пр</w:t>
      </w:r>
      <w:r>
        <w:rPr>
          <w:color w:val="1D1B11" w:themeColor="background2" w:themeShade="1A"/>
          <w:spacing w:val="2"/>
          <w:szCs w:val="28"/>
        </w:rPr>
        <w:t>.</w:t>
      </w:r>
      <w:r w:rsidRPr="00D9105A">
        <w:rPr>
          <w:bCs/>
          <w:color w:val="1D1B11" w:themeColor="background2" w:themeShade="1A"/>
          <w:spacing w:val="2"/>
          <w:szCs w:val="28"/>
        </w:rPr>
        <w:t>[55, с.354].</w:t>
      </w:r>
    </w:p>
    <w:p w:rsidR="00736976" w:rsidRPr="00D9105A" w:rsidRDefault="00736976" w:rsidP="00736976">
      <w:pPr>
        <w:shd w:val="clear" w:color="auto" w:fill="FFFFFF"/>
        <w:rPr>
          <w:color w:val="1D1B11" w:themeColor="background2" w:themeShade="1A"/>
          <w:spacing w:val="2"/>
          <w:szCs w:val="28"/>
        </w:rPr>
      </w:pPr>
      <w:r w:rsidRPr="00D9105A">
        <w:rPr>
          <w:bCs/>
          <w:color w:val="1D1B11" w:themeColor="background2" w:themeShade="1A"/>
          <w:spacing w:val="2"/>
          <w:szCs w:val="28"/>
        </w:rPr>
        <w:t>Классификация основных средств по видам составляет основу их аналитического учета [46, с.59].</w:t>
      </w:r>
    </w:p>
    <w:p w:rsidR="00736976" w:rsidRPr="00D9105A" w:rsidRDefault="00736976" w:rsidP="00736976">
      <w:pPr>
        <w:shd w:val="clear" w:color="auto" w:fill="FFFFFF"/>
        <w:rPr>
          <w:bCs/>
          <w:color w:val="1D1B11" w:themeColor="background2" w:themeShade="1A"/>
          <w:spacing w:val="2"/>
          <w:szCs w:val="28"/>
        </w:rPr>
      </w:pPr>
      <w:r w:rsidRPr="00D9105A">
        <w:rPr>
          <w:bCs/>
          <w:iCs/>
          <w:color w:val="1D1B11" w:themeColor="background2" w:themeShade="1A"/>
          <w:spacing w:val="2"/>
          <w:szCs w:val="28"/>
        </w:rPr>
        <w:t xml:space="preserve">По степени использования </w:t>
      </w:r>
      <w:r w:rsidRPr="00D9105A">
        <w:rPr>
          <w:bCs/>
          <w:color w:val="1D1B11" w:themeColor="background2" w:themeShade="1A"/>
          <w:spacing w:val="2"/>
          <w:szCs w:val="28"/>
        </w:rPr>
        <w:t>основные средства разделяются на на</w:t>
      </w:r>
      <w:r w:rsidRPr="00D9105A">
        <w:rPr>
          <w:bCs/>
          <w:color w:val="1D1B11" w:themeColor="background2" w:themeShade="1A"/>
          <w:spacing w:val="2"/>
          <w:szCs w:val="28"/>
        </w:rPr>
        <w:softHyphen/>
        <w:t>ходящиеся в эксплуатации, запасе (резерве), стадии достройки, дооборудования, реконструкции и частичной ликвидации, консервации.</w:t>
      </w:r>
    </w:p>
    <w:p w:rsidR="00736976" w:rsidRPr="00D9105A" w:rsidRDefault="00736976" w:rsidP="00736976">
      <w:pPr>
        <w:shd w:val="clear" w:color="auto" w:fill="FFFFFF"/>
        <w:rPr>
          <w:bCs/>
          <w:color w:val="1D1B11" w:themeColor="background2" w:themeShade="1A"/>
          <w:spacing w:val="2"/>
          <w:szCs w:val="28"/>
        </w:rPr>
      </w:pPr>
      <w:r w:rsidRPr="00D9105A">
        <w:rPr>
          <w:bCs/>
          <w:color w:val="1D1B11" w:themeColor="background2" w:themeShade="1A"/>
          <w:spacing w:val="2"/>
          <w:szCs w:val="28"/>
        </w:rPr>
        <w:t>В зависимости от принадлежности основные средства разделяются на:</w:t>
      </w:r>
    </w:p>
    <w:p w:rsidR="00736976" w:rsidRPr="00D9105A" w:rsidRDefault="00D07CFF" w:rsidP="00736976">
      <w:pPr>
        <w:shd w:val="clear" w:color="auto" w:fill="FFFFFF"/>
        <w:rPr>
          <w:color w:val="1D1B11" w:themeColor="background2" w:themeShade="1A"/>
          <w:spacing w:val="2"/>
          <w:szCs w:val="28"/>
        </w:rPr>
      </w:pPr>
      <w:r>
        <w:rPr>
          <w:color w:val="1D1B11" w:themeColor="background2" w:themeShade="1A"/>
          <w:spacing w:val="2"/>
          <w:szCs w:val="28"/>
        </w:rPr>
        <w:t xml:space="preserve">- </w:t>
      </w:r>
      <w:r w:rsidR="00736976" w:rsidRPr="00D9105A">
        <w:rPr>
          <w:color w:val="1D1B11" w:themeColor="background2" w:themeShade="1A"/>
          <w:spacing w:val="2"/>
          <w:szCs w:val="28"/>
        </w:rPr>
        <w:t>принадлежащие организации на праве собственности (в том числе сданные в аренду);</w:t>
      </w:r>
    </w:p>
    <w:p w:rsidR="00736976" w:rsidRPr="00D9105A" w:rsidRDefault="00D07CFF" w:rsidP="00736976">
      <w:pPr>
        <w:shd w:val="clear" w:color="auto" w:fill="FFFFFF"/>
        <w:rPr>
          <w:color w:val="1D1B11" w:themeColor="background2" w:themeShade="1A"/>
          <w:spacing w:val="2"/>
          <w:szCs w:val="28"/>
        </w:rPr>
      </w:pPr>
      <w:r>
        <w:rPr>
          <w:color w:val="1D1B11" w:themeColor="background2" w:themeShade="1A"/>
          <w:spacing w:val="2"/>
          <w:szCs w:val="28"/>
        </w:rPr>
        <w:t xml:space="preserve">- </w:t>
      </w:r>
      <w:r w:rsidR="00736976" w:rsidRPr="00D9105A">
        <w:rPr>
          <w:color w:val="1D1B11" w:themeColor="background2" w:themeShade="1A"/>
          <w:spacing w:val="2"/>
          <w:szCs w:val="28"/>
        </w:rPr>
        <w:t>находящиеся у организации в оперативном управлении или хозяйственном ведении; полученные организацией в аренду.</w:t>
      </w:r>
    </w:p>
    <w:p w:rsidR="00736976" w:rsidRPr="00D9105A" w:rsidRDefault="00736976" w:rsidP="00736976">
      <w:pPr>
        <w:rPr>
          <w:color w:val="1D1B11" w:themeColor="background2" w:themeShade="1A"/>
          <w:spacing w:val="2"/>
          <w:szCs w:val="28"/>
        </w:rPr>
      </w:pPr>
      <w:r>
        <w:rPr>
          <w:color w:val="1D1B11" w:themeColor="background2" w:themeShade="1A"/>
          <w:spacing w:val="2"/>
          <w:szCs w:val="28"/>
        </w:rPr>
        <w:t xml:space="preserve">Пизенгольц М.З.[70, с.253] </w:t>
      </w:r>
      <w:r w:rsidRPr="00D9105A">
        <w:rPr>
          <w:color w:val="1D1B11" w:themeColor="background2" w:themeShade="1A"/>
          <w:spacing w:val="2"/>
          <w:szCs w:val="28"/>
        </w:rPr>
        <w:t>отмечает, что своеобразную группу основных средств составляют основные средства непроизводственного  характера -  здания,  сооружения и  другие предметы многолетнего использования. Они  предназначены  для  удовлетворения  культурно-бытовых  нужд  населения,  а  также используются в лечебных и детских учреждениях, клубах, школах и т. п. Непроизводственные основные средства, по существу, не являются средствами труда, но они также служат длительное время, сохраняют свою натуральную форму и постепенно (частями) теряют свою стоимость по мере изнашивания. Таким образом, понятие «основные  средства» на практике не  совпадает  с понятием «средства труда», так как в состав основных средств входя</w:t>
      </w:r>
      <w:r>
        <w:rPr>
          <w:color w:val="1D1B11" w:themeColor="background2" w:themeShade="1A"/>
          <w:spacing w:val="2"/>
          <w:szCs w:val="28"/>
        </w:rPr>
        <w:t>т и непроизводственные средства.</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xml:space="preserve">Принятое в российской практике разделение сельскохозяйственных активов на оборотные и </w:t>
      </w:r>
      <w:proofErr w:type="spellStart"/>
      <w:r w:rsidRPr="00D9105A">
        <w:rPr>
          <w:color w:val="1D1B11" w:themeColor="background2" w:themeShade="1A"/>
          <w:spacing w:val="2"/>
          <w:szCs w:val="28"/>
        </w:rPr>
        <w:t>внеоборотные</w:t>
      </w:r>
      <w:proofErr w:type="spellEnd"/>
      <w:r w:rsidRPr="00D9105A">
        <w:rPr>
          <w:color w:val="1D1B11" w:themeColor="background2" w:themeShade="1A"/>
          <w:spacing w:val="2"/>
          <w:szCs w:val="28"/>
        </w:rPr>
        <w:t>, например, разделение животных на основное стадо и животных на выращивании и откорме, неприменимо в контексте МСФО 41 «Сельское хозяйство». В российском учете с 1 января 2006 г. сель</w:t>
      </w:r>
      <w:r w:rsidR="00763CA6">
        <w:rPr>
          <w:color w:val="1D1B11" w:themeColor="background2" w:themeShade="1A"/>
          <w:spacing w:val="2"/>
          <w:szCs w:val="28"/>
        </w:rPr>
        <w:t>скохозяйственные организации</w:t>
      </w:r>
      <w:r w:rsidRPr="00D9105A">
        <w:rPr>
          <w:color w:val="1D1B11" w:themeColor="background2" w:themeShade="1A"/>
          <w:spacing w:val="2"/>
          <w:szCs w:val="28"/>
        </w:rPr>
        <w:t xml:space="preserve"> получили право начислять амортизацию на продуктивный скот и многолетние насаждения. МСФО 16 «Основные средства» и МСФО 41 эти объекты основных средств относят к биологическим активам, по которым амортизация не начисляется. Современная разработка национального стандарта ПБУ 6/01 «Учет основных средств» на основе международных норм не отвечает гармонизации учетных систем. На наш взгляд, применяемый в международном учете способ списания стоимости биологических активов на затраты </w:t>
      </w:r>
      <w:r w:rsidR="00763CA6">
        <w:rPr>
          <w:color w:val="1D1B11" w:themeColor="background2" w:themeShade="1A"/>
          <w:spacing w:val="2"/>
          <w:szCs w:val="28"/>
        </w:rPr>
        <w:t>организации</w:t>
      </w:r>
      <w:r w:rsidRPr="00D9105A">
        <w:rPr>
          <w:color w:val="1D1B11" w:themeColor="background2" w:themeShade="1A"/>
          <w:spacing w:val="2"/>
          <w:szCs w:val="28"/>
        </w:rPr>
        <w:t xml:space="preserve"> является более справедливым [56, с. 35].</w:t>
      </w:r>
    </w:p>
    <w:p w:rsidR="00736976" w:rsidRPr="00D9105A" w:rsidRDefault="00736976" w:rsidP="00736976">
      <w:pPr>
        <w:pStyle w:val="ConsNormal"/>
        <w:widowControl/>
        <w:spacing w:line="360" w:lineRule="auto"/>
        <w:ind w:firstLine="709"/>
        <w:contextualSpacing/>
        <w:jc w:val="both"/>
        <w:rPr>
          <w:rFonts w:ascii="Times New Roman" w:hAnsi="Times New Roman" w:cs="Times New Roman"/>
          <w:color w:val="1D1B11" w:themeColor="background2" w:themeShade="1A"/>
          <w:spacing w:val="2"/>
          <w:sz w:val="28"/>
          <w:szCs w:val="28"/>
        </w:rPr>
      </w:pPr>
      <w:r w:rsidRPr="00D9105A">
        <w:rPr>
          <w:rFonts w:ascii="Times New Roman" w:hAnsi="Times New Roman" w:cs="Times New Roman"/>
          <w:color w:val="1D1B11" w:themeColor="background2" w:themeShade="1A"/>
          <w:spacing w:val="2"/>
          <w:sz w:val="28"/>
          <w:szCs w:val="28"/>
        </w:rPr>
        <w:t xml:space="preserve">Под </w:t>
      </w:r>
      <w:r w:rsidRPr="00D9105A">
        <w:rPr>
          <w:rFonts w:ascii="Times New Roman" w:hAnsi="Times New Roman" w:cs="Times New Roman"/>
          <w:bCs/>
          <w:color w:val="1D1B11" w:themeColor="background2" w:themeShade="1A"/>
          <w:spacing w:val="2"/>
          <w:sz w:val="28"/>
          <w:szCs w:val="28"/>
        </w:rPr>
        <w:t>биологическим активом</w:t>
      </w:r>
      <w:r w:rsidRPr="00D9105A">
        <w:rPr>
          <w:rFonts w:ascii="Times New Roman" w:hAnsi="Times New Roman" w:cs="Times New Roman"/>
          <w:color w:val="1D1B11" w:themeColor="background2" w:themeShade="1A"/>
          <w:spacing w:val="2"/>
          <w:sz w:val="28"/>
          <w:szCs w:val="28"/>
        </w:rPr>
        <w:t xml:space="preserve"> следует понимать животных (взрослый продуктивный и племенной скот, животные на  выращивании и откорме, птица, кролики, звери, пчелы и т.п.) или растения (однолетние и многолетние культуры многолетние насаждения, деревья в лесоводстве и т.д.), которые в процессе биологических преобразований (биологического роста) могут давать </w:t>
      </w:r>
      <w:r w:rsidRPr="00D9105A">
        <w:rPr>
          <w:rFonts w:ascii="Times New Roman" w:hAnsi="Times New Roman" w:cs="Times New Roman"/>
          <w:bCs/>
          <w:color w:val="1D1B11" w:themeColor="background2" w:themeShade="1A"/>
          <w:spacing w:val="2"/>
          <w:sz w:val="28"/>
          <w:szCs w:val="28"/>
        </w:rPr>
        <w:t>сельскохозяйственную</w:t>
      </w:r>
      <w:r w:rsidRPr="00D9105A">
        <w:rPr>
          <w:rFonts w:ascii="Times New Roman" w:hAnsi="Times New Roman" w:cs="Times New Roman"/>
          <w:color w:val="1D1B11" w:themeColor="background2" w:themeShade="1A"/>
          <w:spacing w:val="2"/>
          <w:sz w:val="28"/>
          <w:szCs w:val="28"/>
        </w:rPr>
        <w:t xml:space="preserve"> продукцию (прирост живой массы, молоко, шерсть, навоз, яйца, плоды, ягоды и т. п.) и/или дополнительные биологические активы (теля</w:t>
      </w:r>
      <w:r w:rsidRPr="00D9105A">
        <w:rPr>
          <w:rFonts w:ascii="Times New Roman" w:hAnsi="Times New Roman" w:cs="Times New Roman"/>
          <w:color w:val="1D1B11" w:themeColor="background2" w:themeShade="1A"/>
          <w:spacing w:val="2"/>
          <w:sz w:val="28"/>
          <w:szCs w:val="28"/>
        </w:rPr>
        <w:softHyphen/>
        <w:t xml:space="preserve">та, поросята, ягнята, саженцы, черенки и т. д.), а также каким - либо иным способом приносить экономическую выгоду организации. </w:t>
      </w:r>
    </w:p>
    <w:p w:rsidR="00736976" w:rsidRPr="00D9105A" w:rsidRDefault="00736976" w:rsidP="00736976">
      <w:pPr>
        <w:pStyle w:val="HTML"/>
        <w:tabs>
          <w:tab w:val="clear" w:pos="916"/>
          <w:tab w:val="left" w:pos="570"/>
        </w:tabs>
        <w:spacing w:line="360" w:lineRule="auto"/>
        <w:rPr>
          <w:rFonts w:ascii="Times New Roman" w:hAnsi="Times New Roman" w:cs="Times New Roman"/>
          <w:color w:val="1D1B11" w:themeColor="background2" w:themeShade="1A"/>
          <w:spacing w:val="2"/>
          <w:sz w:val="28"/>
          <w:szCs w:val="28"/>
        </w:rPr>
      </w:pPr>
      <w:r w:rsidRPr="00D9105A">
        <w:rPr>
          <w:rFonts w:ascii="Times New Roman" w:hAnsi="Times New Roman" w:cs="Times New Roman"/>
          <w:bCs/>
          <w:color w:val="1D1B11" w:themeColor="background2" w:themeShade="1A"/>
          <w:spacing w:val="2"/>
          <w:sz w:val="28"/>
          <w:szCs w:val="28"/>
        </w:rPr>
        <w:t>Существует также понятие дополнительные биологические активы</w:t>
      </w:r>
      <w:r w:rsidRPr="00D9105A">
        <w:rPr>
          <w:rFonts w:ascii="Times New Roman" w:hAnsi="Times New Roman" w:cs="Times New Roman"/>
          <w:color w:val="1D1B11" w:themeColor="background2" w:themeShade="1A"/>
          <w:spacing w:val="2"/>
          <w:sz w:val="28"/>
          <w:szCs w:val="28"/>
        </w:rPr>
        <w:t xml:space="preserve"> – это биологические активы, полученные в процессе биологических преобразований </w:t>
      </w:r>
      <w:r w:rsidRPr="00D9105A">
        <w:rPr>
          <w:rFonts w:ascii="Times New Roman" w:hAnsi="Times New Roman" w:cs="Times New Roman"/>
          <w:iCs/>
          <w:color w:val="1D1B11" w:themeColor="background2" w:themeShade="1A"/>
          <w:spacing w:val="2"/>
          <w:sz w:val="28"/>
          <w:szCs w:val="28"/>
        </w:rPr>
        <w:t>(т.е. в процессе качественных и количественных изменений биологических активов).</w:t>
      </w:r>
      <w:r w:rsidRPr="00D9105A">
        <w:rPr>
          <w:rFonts w:ascii="Times New Roman" w:hAnsi="Times New Roman" w:cs="Times New Roman"/>
          <w:color w:val="1D1B11" w:themeColor="background2" w:themeShade="1A"/>
          <w:spacing w:val="2"/>
          <w:sz w:val="28"/>
          <w:szCs w:val="28"/>
        </w:rPr>
        <w:tab/>
      </w:r>
    </w:p>
    <w:p w:rsidR="00736976" w:rsidRPr="00D9105A" w:rsidRDefault="00736976" w:rsidP="00736976">
      <w:pPr>
        <w:rPr>
          <w:rFonts w:eastAsia="Times-Roman"/>
          <w:color w:val="1D1B11" w:themeColor="background2" w:themeShade="1A"/>
          <w:spacing w:val="2"/>
          <w:szCs w:val="28"/>
        </w:rPr>
      </w:pPr>
      <w:r w:rsidRPr="00D9105A">
        <w:rPr>
          <w:rFonts w:eastAsia="Times-Roman"/>
          <w:color w:val="1D1B11" w:themeColor="background2" w:themeShade="1A"/>
          <w:spacing w:val="2"/>
          <w:szCs w:val="28"/>
        </w:rPr>
        <w:t>Для организации бухгалтерского учета важное значение имеет оценка основных средств.</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Понятие и оценка основных средств предусматривает необходимость принятия во внимание главной их особенности, которая заключается в том, что все основные средства используются многократно в производственном процессе. При этом они сохраняют на протяжении долгого времени свои первоначальные формы (внешний вид). Оценка стоимости основных средств также ориентируется на то, что они постепенно снашиваются под влиянием внешней среды и процесса производства и их стоимость начальную переносят на производственные затраты в продолжение определенного срока их службы. Такой перенос осуществляется за счет начисления амортизации (износа) по нормам, которые специально установлены. Понятно, что оценка эффективности основных средств в этом случае приобретает огромное значение для компании.</w:t>
      </w:r>
    </w:p>
    <w:p w:rsidR="00736976" w:rsidRPr="00D9105A" w:rsidRDefault="00736976" w:rsidP="00736976">
      <w:pPr>
        <w:rPr>
          <w:color w:val="1D1B11" w:themeColor="background2" w:themeShade="1A"/>
          <w:spacing w:val="2"/>
          <w:szCs w:val="28"/>
        </w:rPr>
      </w:pPr>
      <w:r w:rsidRPr="00D9105A">
        <w:rPr>
          <w:color w:val="1D1B11" w:themeColor="background2" w:themeShade="1A"/>
          <w:spacing w:val="2"/>
          <w:szCs w:val="28"/>
        </w:rPr>
        <w:t xml:space="preserve"> Предметом дискуссии ученых являются виды стоимости основных средств. Цыганков</w:t>
      </w:r>
      <w:r w:rsidR="00D07CFF">
        <w:rPr>
          <w:color w:val="1D1B11" w:themeColor="background2" w:themeShade="1A"/>
          <w:spacing w:val="2"/>
          <w:szCs w:val="28"/>
        </w:rPr>
        <w:t xml:space="preserve"> </w:t>
      </w:r>
      <w:r w:rsidRPr="00D9105A">
        <w:rPr>
          <w:color w:val="1D1B11" w:themeColor="background2" w:themeShade="1A"/>
          <w:spacing w:val="2"/>
          <w:szCs w:val="28"/>
        </w:rPr>
        <w:t xml:space="preserve">К. Ю. [84, с. </w:t>
      </w:r>
      <w:r>
        <w:rPr>
          <w:color w:val="1D1B11" w:themeColor="background2" w:themeShade="1A"/>
          <w:spacing w:val="2"/>
          <w:szCs w:val="28"/>
        </w:rPr>
        <w:t>268</w:t>
      </w:r>
      <w:r w:rsidRPr="00D9105A">
        <w:rPr>
          <w:color w:val="1D1B11" w:themeColor="background2" w:themeShade="1A"/>
          <w:spacing w:val="2"/>
          <w:szCs w:val="28"/>
        </w:rPr>
        <w:t xml:space="preserve">], </w:t>
      </w:r>
      <w:proofErr w:type="spellStart"/>
      <w:r w:rsidRPr="00D9105A">
        <w:rPr>
          <w:color w:val="1D1B11" w:themeColor="background2" w:themeShade="1A"/>
          <w:spacing w:val="2"/>
          <w:szCs w:val="28"/>
        </w:rPr>
        <w:t>Широбоков</w:t>
      </w:r>
      <w:proofErr w:type="spellEnd"/>
      <w:r w:rsidR="00D07CFF">
        <w:rPr>
          <w:color w:val="1D1B11" w:themeColor="background2" w:themeShade="1A"/>
          <w:spacing w:val="2"/>
          <w:szCs w:val="28"/>
        </w:rPr>
        <w:t xml:space="preserve"> </w:t>
      </w:r>
      <w:r w:rsidRPr="00D9105A">
        <w:rPr>
          <w:color w:val="1D1B11" w:themeColor="background2" w:themeShade="1A"/>
          <w:spacing w:val="2"/>
          <w:szCs w:val="28"/>
        </w:rPr>
        <w:t xml:space="preserve">В. Г. [88, с. </w:t>
      </w:r>
      <w:r>
        <w:rPr>
          <w:color w:val="1D1B11" w:themeColor="background2" w:themeShade="1A"/>
          <w:spacing w:val="2"/>
          <w:szCs w:val="28"/>
        </w:rPr>
        <w:t>3</w:t>
      </w:r>
      <w:r w:rsidRPr="00D9105A">
        <w:rPr>
          <w:color w:val="1D1B11" w:themeColor="background2" w:themeShade="1A"/>
          <w:spacing w:val="2"/>
          <w:szCs w:val="28"/>
        </w:rPr>
        <w:t xml:space="preserve">35] выделяют первоначальную, восстановительную, остаточную стоимость основных средств. </w:t>
      </w:r>
      <w:proofErr w:type="spellStart"/>
      <w:r w:rsidRPr="00D9105A">
        <w:rPr>
          <w:color w:val="1D1B11" w:themeColor="background2" w:themeShade="1A"/>
          <w:spacing w:val="2"/>
          <w:szCs w:val="28"/>
        </w:rPr>
        <w:t>Хоружий</w:t>
      </w:r>
      <w:proofErr w:type="spellEnd"/>
      <w:r w:rsidR="00D07CFF">
        <w:rPr>
          <w:color w:val="1D1B11" w:themeColor="background2" w:themeShade="1A"/>
          <w:spacing w:val="2"/>
          <w:szCs w:val="28"/>
        </w:rPr>
        <w:t xml:space="preserve"> </w:t>
      </w:r>
      <w:r w:rsidRPr="00D9105A">
        <w:rPr>
          <w:color w:val="1D1B11" w:themeColor="background2" w:themeShade="1A"/>
          <w:spacing w:val="2"/>
          <w:szCs w:val="28"/>
        </w:rPr>
        <w:t xml:space="preserve">Л. И. [83, с. </w:t>
      </w:r>
      <w:r>
        <w:rPr>
          <w:color w:val="1D1B11" w:themeColor="background2" w:themeShade="1A"/>
          <w:spacing w:val="2"/>
          <w:szCs w:val="28"/>
        </w:rPr>
        <w:t>17</w:t>
      </w:r>
      <w:r w:rsidRPr="00D9105A">
        <w:rPr>
          <w:color w:val="1D1B11" w:themeColor="background2" w:themeShade="1A"/>
          <w:spacing w:val="2"/>
          <w:szCs w:val="28"/>
        </w:rPr>
        <w:t>], Сиднева</w:t>
      </w:r>
      <w:r w:rsidR="00D07CFF">
        <w:rPr>
          <w:color w:val="1D1B11" w:themeColor="background2" w:themeShade="1A"/>
          <w:spacing w:val="2"/>
          <w:szCs w:val="28"/>
        </w:rPr>
        <w:t xml:space="preserve"> </w:t>
      </w:r>
      <w:r w:rsidRPr="00D9105A">
        <w:rPr>
          <w:color w:val="1D1B11" w:themeColor="background2" w:themeShade="1A"/>
          <w:spacing w:val="2"/>
          <w:szCs w:val="28"/>
        </w:rPr>
        <w:t>В. П. , Бахрушина</w:t>
      </w:r>
      <w:r w:rsidR="00D07CFF">
        <w:rPr>
          <w:color w:val="1D1B11" w:themeColor="background2" w:themeShade="1A"/>
          <w:spacing w:val="2"/>
          <w:szCs w:val="28"/>
        </w:rPr>
        <w:t xml:space="preserve"> </w:t>
      </w:r>
      <w:r w:rsidRPr="00D9105A">
        <w:rPr>
          <w:color w:val="1D1B11" w:themeColor="background2" w:themeShade="1A"/>
          <w:spacing w:val="2"/>
          <w:szCs w:val="28"/>
        </w:rPr>
        <w:t>М. А. [39</w:t>
      </w:r>
      <w:r>
        <w:rPr>
          <w:color w:val="1D1B11" w:themeColor="background2" w:themeShade="1A"/>
          <w:spacing w:val="2"/>
          <w:szCs w:val="28"/>
        </w:rPr>
        <w:t>, с. 44</w:t>
      </w:r>
      <w:r w:rsidRPr="00D9105A">
        <w:rPr>
          <w:color w:val="1D1B11" w:themeColor="background2" w:themeShade="1A"/>
          <w:spacing w:val="2"/>
          <w:szCs w:val="28"/>
        </w:rPr>
        <w:t xml:space="preserve">] и другие к уже перечисленным видам оценки добавляют оценку по амортизируемой, ликвидационной, дисконтированной и справедливой стоимости. Существует мнение, что в основу классификации </w:t>
      </w:r>
      <w:r w:rsidRPr="00D07CFF">
        <w:rPr>
          <w:color w:val="1D1B11" w:themeColor="background2" w:themeShade="1A"/>
          <w:spacing w:val="2"/>
          <w:szCs w:val="28"/>
        </w:rPr>
        <w:t>видов</w:t>
      </w:r>
      <w:r w:rsidRPr="00D07CFF">
        <w:rPr>
          <w:rStyle w:val="apple-converted-space"/>
          <w:color w:val="1D1B11" w:themeColor="background2" w:themeShade="1A"/>
          <w:spacing w:val="2"/>
          <w:szCs w:val="28"/>
        </w:rPr>
        <w:t> </w:t>
      </w:r>
      <w:hyperlink r:id="rId9" w:tooltip="Стоимость ОС" w:history="1">
        <w:r w:rsidRPr="00D07CFF">
          <w:rPr>
            <w:rStyle w:val="af"/>
            <w:color w:val="1D1B11" w:themeColor="background2" w:themeShade="1A"/>
            <w:spacing w:val="2"/>
            <w:szCs w:val="28"/>
            <w:u w:val="none"/>
            <w:bdr w:val="none" w:sz="0" w:space="0" w:color="auto" w:frame="1"/>
          </w:rPr>
          <w:t>стоимости основных средств</w:t>
        </w:r>
      </w:hyperlink>
      <w:r w:rsidRPr="00D9105A">
        <w:rPr>
          <w:rStyle w:val="apple-converted-space"/>
          <w:color w:val="1D1B11" w:themeColor="background2" w:themeShade="1A"/>
          <w:spacing w:val="2"/>
          <w:szCs w:val="28"/>
        </w:rPr>
        <w:t> </w:t>
      </w:r>
      <w:r w:rsidRPr="00D9105A">
        <w:rPr>
          <w:color w:val="1D1B11" w:themeColor="background2" w:themeShade="1A"/>
          <w:spacing w:val="2"/>
          <w:szCs w:val="28"/>
        </w:rPr>
        <w:t>должны быть положены сложившиеся подходы к оценке активов: по исторической стоимости и по текущим</w:t>
      </w:r>
      <w:r>
        <w:rPr>
          <w:color w:val="1D1B11" w:themeColor="background2" w:themeShade="1A"/>
          <w:spacing w:val="2"/>
          <w:szCs w:val="28"/>
        </w:rPr>
        <w:t xml:space="preserve"> ценам на основное средство или </w:t>
      </w:r>
      <w:r w:rsidRPr="00D9105A">
        <w:rPr>
          <w:color w:val="1D1B11" w:themeColor="background2" w:themeShade="1A"/>
          <w:spacing w:val="2"/>
          <w:szCs w:val="28"/>
        </w:rPr>
        <w:t>основной актив организации. </w:t>
      </w:r>
    </w:p>
    <w:p w:rsidR="00736976" w:rsidRDefault="00736976" w:rsidP="00736976">
      <w:pPr>
        <w:rPr>
          <w:color w:val="1D1B11" w:themeColor="background2" w:themeShade="1A"/>
          <w:spacing w:val="2"/>
          <w:szCs w:val="28"/>
        </w:rPr>
      </w:pPr>
    </w:p>
    <w:p w:rsidR="00736976" w:rsidRPr="00D9105A" w:rsidRDefault="00736976" w:rsidP="00D07CFF">
      <w:pPr>
        <w:ind w:firstLine="0"/>
        <w:rPr>
          <w:color w:val="1D1B11" w:themeColor="background2" w:themeShade="1A"/>
          <w:spacing w:val="2"/>
          <w:szCs w:val="28"/>
        </w:rPr>
      </w:pPr>
      <w:r w:rsidRPr="00D9105A">
        <w:rPr>
          <w:noProof/>
          <w:color w:val="1D1B11" w:themeColor="background2" w:themeShade="1A"/>
          <w:spacing w:val="2"/>
          <w:szCs w:val="28"/>
          <w:lang w:eastAsia="ru-RU"/>
        </w:rPr>
        <w:drawing>
          <wp:anchor distT="0" distB="0" distL="114300" distR="114300" simplePos="0" relativeHeight="251661312" behindDoc="1" locked="0" layoutInCell="1" allowOverlap="1" wp14:anchorId="76C41367" wp14:editId="5B2957F8">
            <wp:simplePos x="0" y="0"/>
            <wp:positionH relativeFrom="column">
              <wp:posOffset>-155575</wp:posOffset>
            </wp:positionH>
            <wp:positionV relativeFrom="paragraph">
              <wp:posOffset>-302260</wp:posOffset>
            </wp:positionV>
            <wp:extent cx="6124575" cy="2724150"/>
            <wp:effectExtent l="0" t="0" r="9525" b="0"/>
            <wp:wrapSquare wrapText="bothSides"/>
            <wp:docPr id="2" name="Рисунок 2" descr="http://www.moluch.ru/archive/66/11103/imag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oluch.ru/archive/66/11103/images/image0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4575" cy="2724150"/>
                    </a:xfrm>
                    <a:prstGeom prst="rect">
                      <a:avLst/>
                    </a:prstGeom>
                    <a:noFill/>
                    <a:ln w="9525">
                      <a:noFill/>
                      <a:miter lim="800000"/>
                      <a:headEnd/>
                      <a:tailEnd/>
                    </a:ln>
                  </pic:spPr>
                </pic:pic>
              </a:graphicData>
            </a:graphic>
          </wp:anchor>
        </w:drawing>
      </w:r>
    </w:p>
    <w:p w:rsidR="00736976" w:rsidRPr="00D9105A" w:rsidRDefault="00736976" w:rsidP="00736976">
      <w:pPr>
        <w:pStyle w:val="ae"/>
        <w:shd w:val="clear" w:color="auto" w:fill="FFFFFF"/>
        <w:spacing w:before="0" w:beforeAutospacing="0" w:after="0" w:afterAutospacing="0" w:line="360" w:lineRule="auto"/>
        <w:textAlignment w:val="baseline"/>
        <w:rPr>
          <w:b/>
          <w:color w:val="1D1B11" w:themeColor="background2" w:themeShade="1A"/>
          <w:spacing w:val="2"/>
          <w:sz w:val="28"/>
          <w:szCs w:val="28"/>
        </w:rPr>
      </w:pPr>
      <w:r w:rsidRPr="00D9105A">
        <w:rPr>
          <w:b/>
          <w:color w:val="1D1B11" w:themeColor="background2" w:themeShade="1A"/>
          <w:spacing w:val="2"/>
          <w:sz w:val="28"/>
          <w:szCs w:val="28"/>
        </w:rPr>
        <w:t>Рисунок 1 - Классификация видов стоимости основных средств</w:t>
      </w:r>
    </w:p>
    <w:p w:rsidR="00736976" w:rsidRPr="00D07CFF" w:rsidRDefault="00736976" w:rsidP="00736976">
      <w:pPr>
        <w:shd w:val="clear" w:color="auto" w:fill="FFFFFF"/>
        <w:rPr>
          <w:color w:val="1D1B11" w:themeColor="background2" w:themeShade="1A"/>
          <w:spacing w:val="4"/>
          <w:szCs w:val="28"/>
        </w:rPr>
      </w:pPr>
      <w:r w:rsidRPr="00D07CFF">
        <w:rPr>
          <w:color w:val="1D1B11" w:themeColor="background2" w:themeShade="1A"/>
          <w:spacing w:val="4"/>
          <w:szCs w:val="28"/>
        </w:rPr>
        <w:t>Таким образом, в новых экономических условиях наряду с традиционными способами оценки основных средств по первоначальной, восстановительной и остаточной стоимости в отечественной практике учета при оценке основных активов целесообразно использовать амортизируемую, ликвидационную, возмещаемую, дисконтированную и справедливую стоимость ОС и активов, как это рекомендуется МСФО (IAS) 16, МСФО (IAS) 41, МСФО (IAS) 36 [68, с.12].</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Нам близка точка зрения Бакаева А.С</w:t>
      </w:r>
      <w:r w:rsidR="00D07CFF" w:rsidRPr="00D07CFF">
        <w:rPr>
          <w:color w:val="1D1B11" w:themeColor="background2" w:themeShade="1A"/>
          <w:spacing w:val="4"/>
          <w:szCs w:val="28"/>
        </w:rPr>
        <w:t>[35, с.264]</w:t>
      </w:r>
      <w:r w:rsidRPr="00D07CFF">
        <w:rPr>
          <w:color w:val="1D1B11" w:themeColor="background2" w:themeShade="1A"/>
          <w:spacing w:val="4"/>
          <w:szCs w:val="28"/>
        </w:rPr>
        <w:t>., который отмечает, что для оценки основных средств могут также использоваться:</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Страховая  стоимость - величина страховой оценки объектов, подверженных риску повреждения, утраты или уничтожения. Страховая стоимость определяется на основании договора страхования имущества организации; </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Ликвидационная стоимость - стоимость продажи объектов при банкротстве или ликвидации организации. Она  определяется  на  основе  аукциона,  открытой  распродажи  имущества,  проводимых  в срок, меньший по сравнению с обычным временем продажи подобных объектов; </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 Налогооблагаемая стоимость - стоимость объектов, определ</w:t>
      </w:r>
      <w:r w:rsidR="00D07CFF" w:rsidRPr="00D07CFF">
        <w:rPr>
          <w:color w:val="1D1B11" w:themeColor="background2" w:themeShade="1A"/>
          <w:spacing w:val="4"/>
          <w:szCs w:val="28"/>
        </w:rPr>
        <w:t>яемая для целей налогообложения.</w:t>
      </w:r>
    </w:p>
    <w:p w:rsidR="00736976" w:rsidRPr="00D07CFF" w:rsidRDefault="00736976" w:rsidP="00736976">
      <w:pPr>
        <w:autoSpaceDE w:val="0"/>
        <w:autoSpaceDN w:val="0"/>
        <w:adjustRightInd w:val="0"/>
        <w:rPr>
          <w:color w:val="1D1B11" w:themeColor="background2" w:themeShade="1A"/>
          <w:spacing w:val="4"/>
          <w:szCs w:val="28"/>
        </w:rPr>
      </w:pPr>
      <w:r w:rsidRPr="00D07CFF">
        <w:rPr>
          <w:color w:val="1D1B11" w:themeColor="background2" w:themeShade="1A"/>
          <w:spacing w:val="4"/>
          <w:szCs w:val="28"/>
        </w:rPr>
        <w:t>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w:t>
      </w:r>
    </w:p>
    <w:p w:rsidR="00736976" w:rsidRPr="00D07CFF" w:rsidRDefault="00736976" w:rsidP="00736976">
      <w:pPr>
        <w:autoSpaceDE w:val="0"/>
        <w:autoSpaceDN w:val="0"/>
        <w:adjustRightInd w:val="0"/>
        <w:rPr>
          <w:color w:val="1D1B11" w:themeColor="background2" w:themeShade="1A"/>
          <w:spacing w:val="4"/>
          <w:szCs w:val="28"/>
        </w:rPr>
      </w:pPr>
      <w:r w:rsidRPr="00D07CFF">
        <w:rPr>
          <w:color w:val="1D1B11" w:themeColor="background2" w:themeShade="1A"/>
          <w:spacing w:val="4"/>
          <w:szCs w:val="28"/>
        </w:rPr>
        <w:t>Коммерческая организация может не чаще одного раза в год (на начало отчетного года) переоценивать группы однородных объектов основных средств по текущей (восстановительной) стоимости.</w:t>
      </w:r>
    </w:p>
    <w:p w:rsidR="00736976" w:rsidRPr="00D07CFF" w:rsidRDefault="00736976" w:rsidP="00736976">
      <w:pPr>
        <w:widowControl w:val="0"/>
        <w:autoSpaceDE w:val="0"/>
        <w:autoSpaceDN w:val="0"/>
        <w:adjustRightInd w:val="0"/>
        <w:rPr>
          <w:color w:val="1D1B11" w:themeColor="background2" w:themeShade="1A"/>
          <w:spacing w:val="4"/>
          <w:szCs w:val="28"/>
        </w:rPr>
      </w:pPr>
      <w:r w:rsidRPr="00D07CFF">
        <w:rPr>
          <w:color w:val="1D1B11" w:themeColor="background2" w:themeShade="1A"/>
          <w:spacing w:val="4"/>
          <w:szCs w:val="28"/>
        </w:rPr>
        <w:t xml:space="preserve">Переоценка основных средств представляет собой производимое по решению компании изменение первоначальной стоимости объекта ОС в связи с динамикой цен на указанное имущество. Причем согласно </w:t>
      </w:r>
      <w:hyperlink r:id="rId11" w:history="1">
        <w:r w:rsidRPr="00D07CFF">
          <w:rPr>
            <w:color w:val="1D1B11" w:themeColor="background2" w:themeShade="1A"/>
            <w:spacing w:val="4"/>
            <w:szCs w:val="28"/>
          </w:rPr>
          <w:t>п. 15</w:t>
        </w:r>
      </w:hyperlink>
      <w:r w:rsidRPr="00D07CFF">
        <w:rPr>
          <w:color w:val="1D1B11" w:themeColor="background2" w:themeShade="1A"/>
          <w:spacing w:val="4"/>
          <w:szCs w:val="28"/>
        </w:rPr>
        <w:t xml:space="preserve"> ПБУ 6/01 "Учет основных средств", утвержденного Приказом Минфина России от 30.03.2001 N 26н [69, с.10] (далее - ПБУ 6/01), переоценка - это право, а не обязанность организации.</w:t>
      </w:r>
    </w:p>
    <w:p w:rsidR="00736976" w:rsidRPr="00D07CFF" w:rsidRDefault="00736976" w:rsidP="00736976">
      <w:pPr>
        <w:autoSpaceDE w:val="0"/>
        <w:autoSpaceDN w:val="0"/>
        <w:adjustRightInd w:val="0"/>
        <w:rPr>
          <w:color w:val="1D1B11" w:themeColor="background2" w:themeShade="1A"/>
          <w:spacing w:val="4"/>
          <w:szCs w:val="28"/>
        </w:rPr>
      </w:pPr>
      <w:r w:rsidRPr="00D07CFF">
        <w:rPr>
          <w:color w:val="1D1B11" w:themeColor="background2" w:themeShade="1A"/>
          <w:spacing w:val="4"/>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736976" w:rsidRPr="00D07CFF" w:rsidRDefault="00736976" w:rsidP="00736976">
      <w:pPr>
        <w:autoSpaceDE w:val="0"/>
        <w:autoSpaceDN w:val="0"/>
        <w:adjustRightInd w:val="0"/>
        <w:rPr>
          <w:color w:val="1D1B11" w:themeColor="background2" w:themeShade="1A"/>
          <w:spacing w:val="4"/>
          <w:szCs w:val="28"/>
        </w:rPr>
      </w:pPr>
      <w:r w:rsidRPr="00D07CFF">
        <w:rPr>
          <w:color w:val="1D1B11" w:themeColor="background2" w:themeShade="1A"/>
          <w:spacing w:val="4"/>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736976" w:rsidRPr="00D07CFF" w:rsidRDefault="00736976" w:rsidP="00736976">
      <w:pPr>
        <w:autoSpaceDE w:val="0"/>
        <w:autoSpaceDN w:val="0"/>
        <w:adjustRightInd w:val="0"/>
        <w:rPr>
          <w:color w:val="1D1B11" w:themeColor="background2" w:themeShade="1A"/>
          <w:spacing w:val="4"/>
          <w:szCs w:val="28"/>
        </w:rPr>
      </w:pPr>
      <w:r w:rsidRPr="00D07CFF">
        <w:rPr>
          <w:color w:val="1D1B11" w:themeColor="background2" w:themeShade="1A"/>
          <w:spacing w:val="4"/>
          <w:szCs w:val="28"/>
        </w:rPr>
        <w:t>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года[16].</w:t>
      </w:r>
    </w:p>
    <w:p w:rsidR="00736976" w:rsidRPr="00D07CFF" w:rsidRDefault="00736976" w:rsidP="00736976">
      <w:pPr>
        <w:autoSpaceDE w:val="0"/>
        <w:autoSpaceDN w:val="0"/>
        <w:adjustRightInd w:val="0"/>
        <w:rPr>
          <w:color w:val="1D1B11" w:themeColor="background2" w:themeShade="1A"/>
          <w:spacing w:val="4"/>
          <w:szCs w:val="28"/>
        </w:rPr>
      </w:pPr>
      <w:r w:rsidRPr="00D07CFF">
        <w:rPr>
          <w:color w:val="1D1B11" w:themeColor="background2" w:themeShade="1A"/>
          <w:spacing w:val="4"/>
          <w:szCs w:val="28"/>
        </w:rPr>
        <w:t>Сумма дооценки объекта основных средств в результате переоценки зачисляется в добавочный капитал организации. Сумма дооценки объекта основных средств, равная сумме уценки его, проведенной в предыдущие отчетные периоды и отнесенной на счет учета нераспределенной прибыли (непокрытого убытка), зачисляется на счет учета нераспределенной прибыли (непокрытого убытка).</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Сумма уценки объекта основных средств в результате переоценки относится на счет учета нераспределенной прибыли (непокрытый убыток).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 Сумма, отнесенная на счет учета нераспределенной прибыли (непокрытый убыток), должна быть раскрыта в бухгалтерской отчетности организации.</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При выбытии объекта основных средств сумма его дооценки переносится с добавочного капитала организации в нераспределенную прибыль организации [16].</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Оценка основных средств </w:t>
      </w:r>
      <w:r w:rsidR="00763CA6" w:rsidRPr="00D07CFF">
        <w:rPr>
          <w:color w:val="1D1B11" w:themeColor="background2" w:themeShade="1A"/>
          <w:spacing w:val="4"/>
          <w:szCs w:val="28"/>
        </w:rPr>
        <w:t>организации</w:t>
      </w:r>
      <w:r w:rsidRPr="00D07CFF">
        <w:rPr>
          <w:color w:val="1D1B11" w:themeColor="background2" w:themeShade="1A"/>
          <w:spacing w:val="4"/>
          <w:szCs w:val="28"/>
        </w:rPr>
        <w:t xml:space="preserve"> осуществляется по одним и тем же принципам, вне зависимости от его формы собственности, но при этом балансовая цена на них может варьироваться при переоценке, частичной ликвидации, реконструкции, дооборудовании или достройки каких-либо объектов.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Таким образом, основные средства организации разнообразны по составу и назначению. А оценка стоимости основных средств позволяет определить оптимальные связи в структуре нематериальных активов и основных средств, что дает возможность значительно повысить эффективность деятельности любо</w:t>
      </w:r>
      <w:r w:rsidR="00763CA6" w:rsidRPr="00D07CFF">
        <w:rPr>
          <w:color w:val="1D1B11" w:themeColor="background2" w:themeShade="1A"/>
          <w:spacing w:val="4"/>
          <w:szCs w:val="28"/>
        </w:rPr>
        <w:t>й</w:t>
      </w:r>
      <w:r w:rsidRPr="00D07CFF">
        <w:rPr>
          <w:color w:val="1D1B11" w:themeColor="background2" w:themeShade="1A"/>
          <w:spacing w:val="4"/>
          <w:szCs w:val="28"/>
        </w:rPr>
        <w:t xml:space="preserve"> </w:t>
      </w:r>
      <w:r w:rsidR="00763CA6" w:rsidRPr="00D07CFF">
        <w:rPr>
          <w:color w:val="1D1B11" w:themeColor="background2" w:themeShade="1A"/>
          <w:spacing w:val="4"/>
          <w:szCs w:val="28"/>
        </w:rPr>
        <w:t>организации</w:t>
      </w:r>
      <w:r w:rsidRPr="00D07CFF">
        <w:rPr>
          <w:color w:val="1D1B11" w:themeColor="background2" w:themeShade="1A"/>
          <w:spacing w:val="4"/>
          <w:szCs w:val="28"/>
        </w:rPr>
        <w:t>.</w:t>
      </w:r>
    </w:p>
    <w:p w:rsidR="00D07CFF" w:rsidRPr="00D07CFF" w:rsidRDefault="00D07CFF" w:rsidP="000F01D4">
      <w:pPr>
        <w:spacing w:line="240" w:lineRule="auto"/>
        <w:ind w:firstLine="0"/>
        <w:jc w:val="center"/>
        <w:rPr>
          <w:color w:val="1D1B11" w:themeColor="background2" w:themeShade="1A"/>
          <w:spacing w:val="4"/>
          <w:szCs w:val="28"/>
        </w:rPr>
      </w:pPr>
    </w:p>
    <w:p w:rsidR="00736976" w:rsidRPr="00D07CFF" w:rsidRDefault="00736976" w:rsidP="000F01D4">
      <w:pPr>
        <w:spacing w:line="240" w:lineRule="auto"/>
        <w:ind w:firstLine="0"/>
        <w:jc w:val="center"/>
        <w:rPr>
          <w:b/>
          <w:spacing w:val="4"/>
          <w:szCs w:val="28"/>
        </w:rPr>
      </w:pPr>
      <w:r w:rsidRPr="00D07CFF">
        <w:rPr>
          <w:b/>
          <w:spacing w:val="4"/>
          <w:szCs w:val="28"/>
        </w:rPr>
        <w:t xml:space="preserve">1.2 Основополагающие принципы, функции и требования, предъявляемые </w:t>
      </w:r>
      <w:r w:rsidRPr="00D07CFF">
        <w:rPr>
          <w:b/>
          <w:color w:val="000000" w:themeColor="text1"/>
          <w:spacing w:val="4"/>
          <w:szCs w:val="28"/>
        </w:rPr>
        <w:t xml:space="preserve">к учету основных </w:t>
      </w:r>
      <w:r w:rsidRPr="00D07CFF">
        <w:rPr>
          <w:b/>
          <w:spacing w:val="4"/>
          <w:szCs w:val="28"/>
        </w:rPr>
        <w:t>средств</w:t>
      </w:r>
    </w:p>
    <w:p w:rsidR="00F34CFE" w:rsidRPr="00D07CFF" w:rsidRDefault="00F34CFE" w:rsidP="000F01D4">
      <w:pPr>
        <w:spacing w:line="240" w:lineRule="auto"/>
        <w:ind w:firstLine="0"/>
        <w:jc w:val="center"/>
        <w:rPr>
          <w:b/>
          <w:spacing w:val="4"/>
          <w:szCs w:val="28"/>
        </w:rPr>
      </w:pPr>
    </w:p>
    <w:p w:rsidR="00736976" w:rsidRPr="00D07CFF" w:rsidRDefault="00B1639A" w:rsidP="00736976">
      <w:pPr>
        <w:rPr>
          <w:color w:val="1D1B11" w:themeColor="background2" w:themeShade="1A"/>
          <w:spacing w:val="4"/>
          <w:szCs w:val="28"/>
        </w:rPr>
      </w:pPr>
      <w:r>
        <w:rPr>
          <w:color w:val="1D1B11" w:themeColor="background2" w:themeShade="1A"/>
          <w:spacing w:val="4"/>
          <w:szCs w:val="28"/>
        </w:rPr>
        <w:t>Выделяют цели</w:t>
      </w:r>
      <w:r w:rsidR="00736976" w:rsidRPr="00D07CFF">
        <w:rPr>
          <w:color w:val="1D1B11" w:themeColor="background2" w:themeShade="1A"/>
          <w:spacing w:val="4"/>
          <w:szCs w:val="28"/>
        </w:rPr>
        <w:t xml:space="preserve"> бухгалтерского учета основных средств, согласно Методическим указаниям по бухгалтерскому учету основных средств утв. Приказом Минфина РФ от 13 октября 2003 г. (в ред. От 24. 12. 2010 г.):</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-формирование фактических затрат, связанных с принятием активов в качестве основных средств к бухгалтерскому учету;</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-правильное оформление документов и своевременное отражение поступления основных средств, их внутреннего перемещения и выбытия;</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-достоверное определение результатов от продажи и прочего выбытия основных средств;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-определение фактических затрат, связанных с содержанием основных средств (технический осмотр, поддержание в рабочем состоянии, др.);</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-обеспечение контроля за сохранностью основных средств, принятых к бухгалтерскому учету;</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-проведение анализа использования основных средств;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-получение информации об основных средствах, необходимой для раскрытия в бухгалтерской отчетности. </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Достижение этих целей совершается путем ведения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 </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Государственные органы устанавливают определенные общеобязательные правила для ведения бухгалтерского учета и отчетности.</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Существенная роль в реализации нормативного регулирования бухгалтерского учета принадлежит учетной политике организации и актам Минфина России разъяснительного характера (актам толкования).</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Регулирование вопросов бухгалтерского учета представлена четырьмя уровнями  законодательных и нормативных актов.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В первую группу входят законы и законодательные акты, регулирующие постановку учета в организации. Особую роль в этой группе играет Федеральный закон «О бухгалтерском учете». Этот уровень является «Законодательным».</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В законе указаны объекты бухгалтерского учета, обязанность и организация ведения, общие требования к составлению отчетности, а также формы и перечень первичных документов и регистров бухгалтерского учета,  и иные моменты, применяемые для учета основных средств </w:t>
      </w:r>
      <w:r w:rsidR="00763CA6" w:rsidRPr="00D07CFF">
        <w:rPr>
          <w:color w:val="1D1B11" w:themeColor="background2" w:themeShade="1A"/>
          <w:spacing w:val="4"/>
          <w:szCs w:val="28"/>
        </w:rPr>
        <w:t>организации</w:t>
      </w:r>
      <w:r w:rsidRPr="00D07CFF">
        <w:rPr>
          <w:color w:val="1D1B11" w:themeColor="background2" w:themeShade="1A"/>
          <w:spacing w:val="4"/>
          <w:szCs w:val="28"/>
        </w:rPr>
        <w:t>.</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Налоговый кодекс РФ является значимым документом регулирования бухгалтерского учета основных средств, так как в нем представлены требования к налогоплательщикам, установлены субъекты </w:t>
      </w:r>
      <w:proofErr w:type="spellStart"/>
      <w:r w:rsidRPr="00D07CFF">
        <w:rPr>
          <w:color w:val="1D1B11" w:themeColor="background2" w:themeShade="1A"/>
          <w:spacing w:val="4"/>
          <w:szCs w:val="28"/>
        </w:rPr>
        <w:t>налогооблажения</w:t>
      </w:r>
      <w:proofErr w:type="spellEnd"/>
      <w:r w:rsidRPr="00D07CFF">
        <w:rPr>
          <w:color w:val="1D1B11" w:themeColor="background2" w:themeShade="1A"/>
          <w:spacing w:val="4"/>
          <w:szCs w:val="28"/>
        </w:rPr>
        <w:t>, указаны их права и обязанности, а также он регулирует порядок начисления амортизации основных средств и классифицирует их.</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Вторую нормативную группу документов составляют положения по бухгалтерскому учету.</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Организация бухгалтерского учета основных средств основана на положении по бухгалтерскому учету «Учет основных средств» (ПБУ 6/01), которое устанавливает правила формирования в бухгалтерском учете информации об основных средствах организации, а также отражает требования к оценке основных средств, амортизации, восстановлению и выбытию основных средств и иным моментам учета основных средств.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В эту же группу относится и План счетов, который представляет собой общепринятую схему счетов, которые необходимы для регистрации и отражения фактов хозяйственной деятельности в бухгалтерском учете.</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Третий – Методический уровень регулирования включает нормативные документы и методические указания.</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В четвертый организационный уровень входят документы, формирующие учетную политику </w:t>
      </w:r>
      <w:r w:rsidR="00763CA6" w:rsidRPr="00D07CFF">
        <w:rPr>
          <w:color w:val="1D1B11" w:themeColor="background2" w:themeShade="1A"/>
          <w:spacing w:val="4"/>
          <w:szCs w:val="28"/>
        </w:rPr>
        <w:t>организации</w:t>
      </w:r>
      <w:r w:rsidRPr="00D07CFF">
        <w:rPr>
          <w:color w:val="1D1B11" w:themeColor="background2" w:themeShade="1A"/>
          <w:spacing w:val="4"/>
          <w:szCs w:val="28"/>
        </w:rPr>
        <w:t>. Формы внутренней отчетности, утверждаемые руководителем, разрабатываются организацией самостоятельно, исходя из особенностей ее функционирования и требований управления производством и реализацией продукции. Многие организации ограничиваются изданием приказа по учетной политике.</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Правительством РФ утверждается классификация амортизационных групп основных средств. Классификация основных средств была разработана на основе статьи 258 Налогового кодекса Российской Федерации и выглядит следующим образом:</w:t>
      </w:r>
    </w:p>
    <w:p w:rsidR="00736976" w:rsidRPr="00D07CFF" w:rsidRDefault="00736976" w:rsidP="00736976">
      <w:pPr>
        <w:rPr>
          <w:spacing w:val="4"/>
        </w:rPr>
      </w:pPr>
      <w:r w:rsidRPr="00D07CFF">
        <w:rPr>
          <w:spacing w:val="4"/>
        </w:rPr>
        <w:t>Первая группа (все недолговечное имущество со сроком полезного использования от 1 года до 2 лет включительно): Машины и оборудование</w:t>
      </w:r>
    </w:p>
    <w:p w:rsidR="00736976" w:rsidRPr="00D07CFF" w:rsidRDefault="00736976" w:rsidP="0092194D">
      <w:pPr>
        <w:rPr>
          <w:color w:val="000000" w:themeColor="text1"/>
          <w:spacing w:val="4"/>
        </w:rPr>
      </w:pPr>
      <w:r w:rsidRPr="00D07CFF">
        <w:rPr>
          <w:color w:val="000000" w:themeColor="text1"/>
          <w:spacing w:val="4"/>
        </w:rPr>
        <w:t xml:space="preserve">Вторая группа (имущество со сроком полезного использования свыше 2 лет до 3 лет включительно): </w:t>
      </w:r>
      <w:hyperlink r:id="rId12" w:history="1">
        <w:r w:rsidRPr="00D07CFF">
          <w:rPr>
            <w:rStyle w:val="af"/>
            <w:color w:val="000000" w:themeColor="text1"/>
            <w:spacing w:val="4"/>
            <w:u w:val="none"/>
          </w:rPr>
          <w:t>Машины и оборудование</w:t>
        </w:r>
      </w:hyperlink>
      <w:r w:rsidRPr="00D07CFF">
        <w:rPr>
          <w:color w:val="000000" w:themeColor="text1"/>
          <w:spacing w:val="4"/>
        </w:rPr>
        <w:t>, с</w:t>
      </w:r>
      <w:hyperlink r:id="rId13" w:history="1">
        <w:r w:rsidRPr="00D07CFF">
          <w:rPr>
            <w:rStyle w:val="af"/>
            <w:color w:val="000000" w:themeColor="text1"/>
            <w:spacing w:val="4"/>
            <w:u w:val="none"/>
          </w:rPr>
          <w:t>редства транспортные</w:t>
        </w:r>
      </w:hyperlink>
      <w:r w:rsidRPr="00D07CFF">
        <w:rPr>
          <w:color w:val="000000" w:themeColor="text1"/>
          <w:spacing w:val="4"/>
        </w:rPr>
        <w:t>, и</w:t>
      </w:r>
      <w:hyperlink r:id="rId14" w:history="1">
        <w:r w:rsidRPr="00D07CFF">
          <w:rPr>
            <w:rStyle w:val="af"/>
            <w:color w:val="000000" w:themeColor="text1"/>
            <w:spacing w:val="4"/>
            <w:u w:val="none"/>
          </w:rPr>
          <w:t>нвентарь производственный и хозяйственный</w:t>
        </w:r>
      </w:hyperlink>
      <w:r w:rsidRPr="00D07CFF">
        <w:rPr>
          <w:color w:val="000000" w:themeColor="text1"/>
          <w:spacing w:val="4"/>
        </w:rPr>
        <w:t>, н</w:t>
      </w:r>
      <w:hyperlink r:id="rId15" w:history="1">
        <w:r w:rsidRPr="00D07CFF">
          <w:rPr>
            <w:rStyle w:val="af"/>
            <w:color w:val="000000" w:themeColor="text1"/>
            <w:spacing w:val="4"/>
            <w:u w:val="none"/>
          </w:rPr>
          <w:t>асаждения многолетние</w:t>
        </w:r>
      </w:hyperlink>
      <w:r w:rsidRPr="00D07CFF">
        <w:rPr>
          <w:color w:val="000000" w:themeColor="text1"/>
          <w:spacing w:val="4"/>
        </w:rPr>
        <w:t>.</w:t>
      </w:r>
    </w:p>
    <w:p w:rsidR="00736976" w:rsidRPr="00D07CFF" w:rsidRDefault="00DA5BB5" w:rsidP="0092194D">
      <w:pPr>
        <w:rPr>
          <w:color w:val="000000" w:themeColor="text1"/>
          <w:spacing w:val="4"/>
        </w:rPr>
      </w:pPr>
      <w:hyperlink r:id="rId16" w:history="1">
        <w:r w:rsidR="00736976" w:rsidRPr="00D07CFF">
          <w:rPr>
            <w:rStyle w:val="af"/>
            <w:color w:val="000000" w:themeColor="text1"/>
            <w:spacing w:val="4"/>
            <w:u w:val="none"/>
          </w:rPr>
          <w:t>Третья группа (имущество со сроком полезного использования свыше 3 лет до 5 лет включительно)</w:t>
        </w:r>
      </w:hyperlink>
      <w:r w:rsidR="00736976" w:rsidRPr="00D07CFF">
        <w:rPr>
          <w:color w:val="000000" w:themeColor="text1"/>
          <w:spacing w:val="4"/>
        </w:rPr>
        <w:t xml:space="preserve">: </w:t>
      </w:r>
      <w:hyperlink r:id="rId17" w:history="1">
        <w:r w:rsidR="00736976" w:rsidRPr="00D07CFF">
          <w:rPr>
            <w:rStyle w:val="af"/>
            <w:color w:val="000000" w:themeColor="text1"/>
            <w:spacing w:val="4"/>
            <w:u w:val="none"/>
          </w:rPr>
          <w:t>сооружения и передаточные устройства</w:t>
        </w:r>
      </w:hyperlink>
      <w:r w:rsidR="00736976" w:rsidRPr="00D07CFF">
        <w:rPr>
          <w:color w:val="000000" w:themeColor="text1"/>
          <w:spacing w:val="4"/>
        </w:rPr>
        <w:t xml:space="preserve">, </w:t>
      </w:r>
      <w:hyperlink r:id="rId18" w:history="1">
        <w:r w:rsidR="00736976" w:rsidRPr="00D07CFF">
          <w:rPr>
            <w:rStyle w:val="af"/>
            <w:color w:val="000000" w:themeColor="text1"/>
            <w:spacing w:val="4"/>
            <w:u w:val="none"/>
          </w:rPr>
          <w:t>машины и оборудование</w:t>
        </w:r>
      </w:hyperlink>
      <w:r w:rsidR="00736976" w:rsidRPr="00D07CFF">
        <w:rPr>
          <w:color w:val="000000" w:themeColor="text1"/>
          <w:spacing w:val="4"/>
        </w:rPr>
        <w:t xml:space="preserve">, </w:t>
      </w:r>
      <w:hyperlink r:id="rId19" w:history="1">
        <w:r w:rsidR="00736976" w:rsidRPr="00D07CFF">
          <w:rPr>
            <w:rStyle w:val="af"/>
            <w:color w:val="000000" w:themeColor="text1"/>
            <w:spacing w:val="4"/>
            <w:u w:val="none"/>
          </w:rPr>
          <w:t>средства транспортные</w:t>
        </w:r>
      </w:hyperlink>
      <w:r w:rsidR="00736976" w:rsidRPr="00D07CFF">
        <w:rPr>
          <w:color w:val="000000" w:themeColor="text1"/>
          <w:spacing w:val="4"/>
        </w:rPr>
        <w:t xml:space="preserve">, </w:t>
      </w:r>
      <w:hyperlink r:id="rId20" w:history="1">
        <w:r w:rsidR="00736976" w:rsidRPr="00D07CFF">
          <w:rPr>
            <w:rStyle w:val="af"/>
            <w:color w:val="000000" w:themeColor="text1"/>
            <w:spacing w:val="4"/>
            <w:u w:val="none"/>
          </w:rPr>
          <w:t>инвентарь производственный и хозяйственный</w:t>
        </w:r>
      </w:hyperlink>
      <w:r w:rsidR="00736976" w:rsidRPr="00D07CFF">
        <w:rPr>
          <w:color w:val="000000" w:themeColor="text1"/>
          <w:spacing w:val="4"/>
        </w:rPr>
        <w:t>.</w:t>
      </w:r>
    </w:p>
    <w:p w:rsidR="00736976" w:rsidRPr="00D07CFF" w:rsidRDefault="00DA5BB5" w:rsidP="0092194D">
      <w:pPr>
        <w:rPr>
          <w:color w:val="000000" w:themeColor="text1"/>
          <w:spacing w:val="4"/>
        </w:rPr>
      </w:pPr>
      <w:hyperlink r:id="rId21" w:history="1">
        <w:r w:rsidR="00736976" w:rsidRPr="00D07CFF">
          <w:rPr>
            <w:rStyle w:val="af"/>
            <w:color w:val="000000" w:themeColor="text1"/>
            <w:spacing w:val="4"/>
            <w:u w:val="none"/>
          </w:rPr>
          <w:t>Четвертая группа (имущество со сроком полезного использования свыше 5 лет до 7 лет включительно)</w:t>
        </w:r>
      </w:hyperlink>
      <w:r w:rsidR="00736976" w:rsidRPr="00D07CFF">
        <w:rPr>
          <w:color w:val="000000" w:themeColor="text1"/>
          <w:spacing w:val="4"/>
        </w:rPr>
        <w:t xml:space="preserve">: </w:t>
      </w:r>
      <w:hyperlink r:id="rId22" w:history="1">
        <w:r w:rsidR="00736976" w:rsidRPr="00D07CFF">
          <w:rPr>
            <w:rStyle w:val="af"/>
            <w:color w:val="000000" w:themeColor="text1"/>
            <w:spacing w:val="4"/>
            <w:u w:val="none"/>
          </w:rPr>
          <w:t>здания</w:t>
        </w:r>
      </w:hyperlink>
      <w:r w:rsidR="00736976" w:rsidRPr="00D07CFF">
        <w:rPr>
          <w:color w:val="000000" w:themeColor="text1"/>
          <w:spacing w:val="4"/>
        </w:rPr>
        <w:t xml:space="preserve">, </w:t>
      </w:r>
      <w:hyperlink r:id="rId23" w:history="1">
        <w:r w:rsidR="00736976" w:rsidRPr="00D07CFF">
          <w:rPr>
            <w:rStyle w:val="af"/>
            <w:color w:val="000000" w:themeColor="text1"/>
            <w:spacing w:val="4"/>
            <w:u w:val="none"/>
          </w:rPr>
          <w:t>сооружения и передаточные устройства</w:t>
        </w:r>
      </w:hyperlink>
      <w:r w:rsidR="00736976" w:rsidRPr="00D07CFF">
        <w:rPr>
          <w:color w:val="000000" w:themeColor="text1"/>
          <w:spacing w:val="4"/>
        </w:rPr>
        <w:t xml:space="preserve">, </w:t>
      </w:r>
      <w:hyperlink r:id="rId24" w:history="1">
        <w:r w:rsidR="00736976" w:rsidRPr="00D07CFF">
          <w:rPr>
            <w:rStyle w:val="af"/>
            <w:color w:val="000000" w:themeColor="text1"/>
            <w:spacing w:val="4"/>
            <w:u w:val="none"/>
          </w:rPr>
          <w:t>машины и оборудование</w:t>
        </w:r>
      </w:hyperlink>
      <w:r w:rsidR="00736976" w:rsidRPr="00D07CFF">
        <w:rPr>
          <w:color w:val="000000" w:themeColor="text1"/>
          <w:spacing w:val="4"/>
        </w:rPr>
        <w:t xml:space="preserve">, </w:t>
      </w:r>
      <w:hyperlink r:id="rId25" w:history="1">
        <w:r w:rsidR="00736976" w:rsidRPr="00D07CFF">
          <w:rPr>
            <w:rStyle w:val="af"/>
            <w:color w:val="000000" w:themeColor="text1"/>
            <w:spacing w:val="4"/>
            <w:u w:val="none"/>
          </w:rPr>
          <w:t>средства транспортные</w:t>
        </w:r>
      </w:hyperlink>
      <w:r w:rsidR="00736976" w:rsidRPr="00D07CFF">
        <w:rPr>
          <w:color w:val="000000" w:themeColor="text1"/>
          <w:spacing w:val="4"/>
        </w:rPr>
        <w:t xml:space="preserve">, </w:t>
      </w:r>
      <w:hyperlink r:id="rId26" w:history="1">
        <w:r w:rsidR="00736976" w:rsidRPr="00D07CFF">
          <w:rPr>
            <w:rStyle w:val="af"/>
            <w:color w:val="000000" w:themeColor="text1"/>
            <w:spacing w:val="4"/>
            <w:u w:val="none"/>
          </w:rPr>
          <w:t>инвентарь производственный и хозяйственный</w:t>
        </w:r>
      </w:hyperlink>
      <w:r w:rsidR="00736976" w:rsidRPr="00D07CFF">
        <w:rPr>
          <w:color w:val="000000" w:themeColor="text1"/>
          <w:spacing w:val="4"/>
        </w:rPr>
        <w:t xml:space="preserve">, </w:t>
      </w:r>
      <w:hyperlink r:id="rId27" w:history="1">
        <w:r w:rsidR="00736976" w:rsidRPr="00D07CFF">
          <w:rPr>
            <w:rStyle w:val="af"/>
            <w:color w:val="000000" w:themeColor="text1"/>
            <w:spacing w:val="4"/>
            <w:u w:val="none"/>
          </w:rPr>
          <w:t>скот рабочий</w:t>
        </w:r>
      </w:hyperlink>
      <w:r w:rsidR="00736976" w:rsidRPr="00D07CFF">
        <w:rPr>
          <w:color w:val="000000" w:themeColor="text1"/>
          <w:spacing w:val="4"/>
        </w:rPr>
        <w:t xml:space="preserve">, </w:t>
      </w:r>
      <w:hyperlink r:id="rId28" w:history="1">
        <w:r w:rsidR="00736976" w:rsidRPr="00D07CFF">
          <w:rPr>
            <w:rStyle w:val="af"/>
            <w:color w:val="000000" w:themeColor="text1"/>
            <w:spacing w:val="4"/>
            <w:u w:val="none"/>
          </w:rPr>
          <w:t>насаждения многолетние</w:t>
        </w:r>
      </w:hyperlink>
    </w:p>
    <w:p w:rsidR="00736976" w:rsidRPr="00D07CFF" w:rsidRDefault="00DA5BB5" w:rsidP="0092194D">
      <w:pPr>
        <w:rPr>
          <w:color w:val="000000" w:themeColor="text1"/>
          <w:spacing w:val="4"/>
        </w:rPr>
      </w:pPr>
      <w:hyperlink r:id="rId29" w:history="1">
        <w:r w:rsidR="00736976" w:rsidRPr="00D07CFF">
          <w:rPr>
            <w:rStyle w:val="af"/>
            <w:color w:val="000000" w:themeColor="text1"/>
            <w:spacing w:val="4"/>
            <w:u w:val="none"/>
          </w:rPr>
          <w:t>Пятая группа (имущество со сроком полезного использования свыше 7 лет до 10 лет включительно)</w:t>
        </w:r>
      </w:hyperlink>
      <w:r w:rsidR="00736976" w:rsidRPr="00D07CFF">
        <w:rPr>
          <w:color w:val="000000" w:themeColor="text1"/>
          <w:spacing w:val="4"/>
        </w:rPr>
        <w:t xml:space="preserve">: </w:t>
      </w:r>
      <w:hyperlink r:id="rId30" w:history="1">
        <w:r w:rsidR="00736976" w:rsidRPr="00D07CFF">
          <w:rPr>
            <w:rStyle w:val="af"/>
            <w:color w:val="000000" w:themeColor="text1"/>
            <w:spacing w:val="4"/>
            <w:u w:val="none"/>
          </w:rPr>
          <w:t>Здания</w:t>
        </w:r>
      </w:hyperlink>
      <w:r w:rsidR="00736976" w:rsidRPr="00D07CFF">
        <w:rPr>
          <w:color w:val="000000" w:themeColor="text1"/>
          <w:spacing w:val="4"/>
        </w:rPr>
        <w:t xml:space="preserve">, </w:t>
      </w:r>
      <w:hyperlink r:id="rId31" w:history="1">
        <w:r w:rsidR="00736976" w:rsidRPr="00D07CFF">
          <w:rPr>
            <w:rStyle w:val="af"/>
            <w:color w:val="000000" w:themeColor="text1"/>
            <w:spacing w:val="4"/>
            <w:u w:val="none"/>
          </w:rPr>
          <w:t>сооружения и передаточные устройства</w:t>
        </w:r>
      </w:hyperlink>
      <w:r w:rsidR="00736976" w:rsidRPr="00D07CFF">
        <w:rPr>
          <w:color w:val="000000" w:themeColor="text1"/>
          <w:spacing w:val="4"/>
        </w:rPr>
        <w:t xml:space="preserve">, </w:t>
      </w:r>
      <w:hyperlink r:id="rId32" w:history="1">
        <w:r w:rsidR="00736976" w:rsidRPr="00D07CFF">
          <w:rPr>
            <w:rStyle w:val="af"/>
            <w:color w:val="000000" w:themeColor="text1"/>
            <w:spacing w:val="4"/>
            <w:u w:val="none"/>
          </w:rPr>
          <w:t>машины и оборудование</w:t>
        </w:r>
      </w:hyperlink>
      <w:r w:rsidR="00736976" w:rsidRPr="00D07CFF">
        <w:rPr>
          <w:color w:val="000000" w:themeColor="text1"/>
          <w:spacing w:val="4"/>
        </w:rPr>
        <w:t xml:space="preserve">, </w:t>
      </w:r>
      <w:hyperlink r:id="rId33" w:history="1">
        <w:r w:rsidR="00736976" w:rsidRPr="00D07CFF">
          <w:rPr>
            <w:rStyle w:val="af"/>
            <w:color w:val="000000" w:themeColor="text1"/>
            <w:spacing w:val="4"/>
            <w:u w:val="none"/>
          </w:rPr>
          <w:t>средства транспортные</w:t>
        </w:r>
      </w:hyperlink>
      <w:r w:rsidR="00736976" w:rsidRPr="00D07CFF">
        <w:rPr>
          <w:color w:val="000000" w:themeColor="text1"/>
          <w:spacing w:val="4"/>
        </w:rPr>
        <w:t xml:space="preserve">, </w:t>
      </w:r>
      <w:hyperlink r:id="rId34" w:history="1">
        <w:r w:rsidR="00736976" w:rsidRPr="00D07CFF">
          <w:rPr>
            <w:rStyle w:val="af"/>
            <w:color w:val="000000" w:themeColor="text1"/>
            <w:spacing w:val="4"/>
            <w:u w:val="none"/>
          </w:rPr>
          <w:t>инвентарь производственный и хозяйственный</w:t>
        </w:r>
      </w:hyperlink>
      <w:r w:rsidR="00736976" w:rsidRPr="00D07CFF">
        <w:rPr>
          <w:color w:val="000000" w:themeColor="text1"/>
          <w:spacing w:val="4"/>
        </w:rPr>
        <w:t xml:space="preserve">, </w:t>
      </w:r>
      <w:hyperlink r:id="rId35" w:history="1">
        <w:r w:rsidR="00736976" w:rsidRPr="00D07CFF">
          <w:rPr>
            <w:rStyle w:val="af"/>
            <w:color w:val="000000" w:themeColor="text1"/>
            <w:spacing w:val="4"/>
            <w:u w:val="none"/>
          </w:rPr>
          <w:t>основные средства, не включенные в другие группировки</w:t>
        </w:r>
      </w:hyperlink>
      <w:r w:rsidR="00736976" w:rsidRPr="00D07CFF">
        <w:rPr>
          <w:color w:val="000000" w:themeColor="text1"/>
          <w:spacing w:val="4"/>
        </w:rPr>
        <w:t>.</w:t>
      </w:r>
    </w:p>
    <w:p w:rsidR="00736976" w:rsidRPr="00D07CFF" w:rsidRDefault="00DA5BB5" w:rsidP="0092194D">
      <w:pPr>
        <w:rPr>
          <w:color w:val="000000" w:themeColor="text1"/>
          <w:spacing w:val="4"/>
        </w:rPr>
      </w:pPr>
      <w:hyperlink r:id="rId36" w:history="1">
        <w:r w:rsidR="00736976" w:rsidRPr="00D07CFF">
          <w:rPr>
            <w:rStyle w:val="af"/>
            <w:color w:val="000000" w:themeColor="text1"/>
            <w:spacing w:val="4"/>
            <w:u w:val="none"/>
          </w:rPr>
          <w:t>Шестая группа (имущество со сроком полезного использования свыше 10 лет до 15 лет включительно)</w:t>
        </w:r>
      </w:hyperlink>
      <w:r w:rsidR="00736976" w:rsidRPr="00D07CFF">
        <w:rPr>
          <w:color w:val="000000" w:themeColor="text1"/>
          <w:spacing w:val="4"/>
        </w:rPr>
        <w:t xml:space="preserve">: </w:t>
      </w:r>
      <w:hyperlink r:id="rId37" w:history="1">
        <w:r w:rsidR="00736976" w:rsidRPr="00D07CFF">
          <w:rPr>
            <w:rStyle w:val="af"/>
            <w:color w:val="000000" w:themeColor="text1"/>
            <w:spacing w:val="4"/>
            <w:u w:val="none"/>
          </w:rPr>
          <w:t>сооружения и передаточные устройства</w:t>
        </w:r>
      </w:hyperlink>
      <w:r w:rsidR="00736976" w:rsidRPr="00D07CFF">
        <w:rPr>
          <w:color w:val="000000" w:themeColor="text1"/>
          <w:spacing w:val="4"/>
        </w:rPr>
        <w:t xml:space="preserve">, </w:t>
      </w:r>
      <w:hyperlink r:id="rId38" w:history="1">
        <w:r w:rsidR="00736976" w:rsidRPr="00D07CFF">
          <w:rPr>
            <w:rStyle w:val="af"/>
            <w:color w:val="000000" w:themeColor="text1"/>
            <w:spacing w:val="4"/>
            <w:u w:val="none"/>
          </w:rPr>
          <w:t>жилища</w:t>
        </w:r>
      </w:hyperlink>
      <w:r w:rsidR="00736976" w:rsidRPr="00D07CFF">
        <w:rPr>
          <w:color w:val="000000" w:themeColor="text1"/>
          <w:spacing w:val="4"/>
        </w:rPr>
        <w:t xml:space="preserve">, </w:t>
      </w:r>
      <w:hyperlink r:id="rId39" w:history="1">
        <w:r w:rsidR="00736976" w:rsidRPr="00D07CFF">
          <w:rPr>
            <w:rStyle w:val="af"/>
            <w:color w:val="000000" w:themeColor="text1"/>
            <w:spacing w:val="4"/>
            <w:u w:val="none"/>
          </w:rPr>
          <w:t>машины и оборудование</w:t>
        </w:r>
      </w:hyperlink>
      <w:r w:rsidR="00736976" w:rsidRPr="00D07CFF">
        <w:rPr>
          <w:color w:val="000000" w:themeColor="text1"/>
          <w:spacing w:val="4"/>
        </w:rPr>
        <w:t xml:space="preserve">, </w:t>
      </w:r>
      <w:hyperlink r:id="rId40" w:history="1">
        <w:r w:rsidR="00736976" w:rsidRPr="00D07CFF">
          <w:rPr>
            <w:rStyle w:val="af"/>
            <w:color w:val="000000" w:themeColor="text1"/>
            <w:spacing w:val="4"/>
            <w:u w:val="none"/>
          </w:rPr>
          <w:t>средства транспортные</w:t>
        </w:r>
      </w:hyperlink>
      <w:r w:rsidR="00736976" w:rsidRPr="00D07CFF">
        <w:rPr>
          <w:color w:val="000000" w:themeColor="text1"/>
          <w:spacing w:val="4"/>
        </w:rPr>
        <w:t xml:space="preserve">, </w:t>
      </w:r>
      <w:hyperlink r:id="rId41" w:history="1">
        <w:r w:rsidR="00736976" w:rsidRPr="00D07CFF">
          <w:rPr>
            <w:rStyle w:val="af"/>
            <w:color w:val="000000" w:themeColor="text1"/>
            <w:spacing w:val="4"/>
            <w:u w:val="none"/>
          </w:rPr>
          <w:t>инвентарь производственный и хозяйственный</w:t>
        </w:r>
      </w:hyperlink>
      <w:r w:rsidR="00736976" w:rsidRPr="00D07CFF">
        <w:rPr>
          <w:color w:val="000000" w:themeColor="text1"/>
          <w:spacing w:val="4"/>
        </w:rPr>
        <w:t xml:space="preserve">, </w:t>
      </w:r>
      <w:hyperlink r:id="rId42" w:history="1">
        <w:r w:rsidR="00736976" w:rsidRPr="00D07CFF">
          <w:rPr>
            <w:rStyle w:val="af"/>
            <w:color w:val="000000" w:themeColor="text1"/>
            <w:spacing w:val="4"/>
            <w:u w:val="none"/>
          </w:rPr>
          <w:t>насаждения многолетние</w:t>
        </w:r>
      </w:hyperlink>
      <w:r w:rsidR="00736976" w:rsidRPr="00D07CFF">
        <w:rPr>
          <w:color w:val="000000" w:themeColor="text1"/>
          <w:spacing w:val="4"/>
        </w:rPr>
        <w:t>.</w:t>
      </w:r>
    </w:p>
    <w:p w:rsidR="00736976" w:rsidRPr="00D07CFF" w:rsidRDefault="00DA5BB5" w:rsidP="0092194D">
      <w:pPr>
        <w:rPr>
          <w:color w:val="000000" w:themeColor="text1"/>
          <w:spacing w:val="4"/>
        </w:rPr>
      </w:pPr>
      <w:hyperlink r:id="rId43" w:history="1">
        <w:r w:rsidR="00736976" w:rsidRPr="00D07CFF">
          <w:rPr>
            <w:rStyle w:val="af"/>
            <w:color w:val="000000" w:themeColor="text1"/>
            <w:spacing w:val="4"/>
            <w:u w:val="none"/>
          </w:rPr>
          <w:t>Седьмая группа (имущество со сроком полезного использования свыше 15 лет до 20 лет включительно)</w:t>
        </w:r>
      </w:hyperlink>
      <w:r w:rsidR="00736976" w:rsidRPr="00D07CFF">
        <w:rPr>
          <w:color w:val="000000" w:themeColor="text1"/>
          <w:spacing w:val="4"/>
        </w:rPr>
        <w:t xml:space="preserve">: </w:t>
      </w:r>
      <w:hyperlink r:id="rId44" w:history="1">
        <w:r w:rsidR="00736976" w:rsidRPr="00D07CFF">
          <w:rPr>
            <w:rStyle w:val="af"/>
            <w:color w:val="000000" w:themeColor="text1"/>
            <w:spacing w:val="4"/>
            <w:u w:val="none"/>
          </w:rPr>
          <w:t>здания</w:t>
        </w:r>
      </w:hyperlink>
      <w:r w:rsidR="00736976" w:rsidRPr="00D07CFF">
        <w:rPr>
          <w:color w:val="000000" w:themeColor="text1"/>
          <w:spacing w:val="4"/>
        </w:rPr>
        <w:t xml:space="preserve">, </w:t>
      </w:r>
      <w:hyperlink r:id="rId45" w:history="1">
        <w:r w:rsidR="00736976" w:rsidRPr="00D07CFF">
          <w:rPr>
            <w:rStyle w:val="af"/>
            <w:color w:val="000000" w:themeColor="text1"/>
            <w:spacing w:val="4"/>
            <w:u w:val="none"/>
          </w:rPr>
          <w:t>сооружения и передаточные устройства</w:t>
        </w:r>
      </w:hyperlink>
      <w:r w:rsidR="00736976" w:rsidRPr="00D07CFF">
        <w:rPr>
          <w:color w:val="000000" w:themeColor="text1"/>
          <w:spacing w:val="4"/>
        </w:rPr>
        <w:t xml:space="preserve">, </w:t>
      </w:r>
      <w:hyperlink r:id="rId46" w:history="1">
        <w:r w:rsidR="00736976" w:rsidRPr="00D07CFF">
          <w:rPr>
            <w:rStyle w:val="af"/>
            <w:color w:val="000000" w:themeColor="text1"/>
            <w:spacing w:val="4"/>
            <w:u w:val="none"/>
          </w:rPr>
          <w:t>машины и оборудование</w:t>
        </w:r>
      </w:hyperlink>
      <w:r w:rsidR="00736976" w:rsidRPr="00D07CFF">
        <w:rPr>
          <w:color w:val="000000" w:themeColor="text1"/>
          <w:spacing w:val="4"/>
        </w:rPr>
        <w:t xml:space="preserve">, </w:t>
      </w:r>
      <w:hyperlink r:id="rId47" w:history="1">
        <w:r w:rsidR="00736976" w:rsidRPr="00D07CFF">
          <w:rPr>
            <w:rStyle w:val="af"/>
            <w:color w:val="000000" w:themeColor="text1"/>
            <w:spacing w:val="4"/>
            <w:u w:val="none"/>
          </w:rPr>
          <w:t>средства транспортные</w:t>
        </w:r>
      </w:hyperlink>
      <w:r w:rsidR="00736976" w:rsidRPr="00D07CFF">
        <w:rPr>
          <w:color w:val="000000" w:themeColor="text1"/>
          <w:spacing w:val="4"/>
        </w:rPr>
        <w:t xml:space="preserve">, </w:t>
      </w:r>
      <w:hyperlink r:id="rId48" w:history="1">
        <w:r w:rsidR="00736976" w:rsidRPr="00D07CFF">
          <w:rPr>
            <w:rStyle w:val="af"/>
            <w:color w:val="000000" w:themeColor="text1"/>
            <w:spacing w:val="4"/>
            <w:u w:val="none"/>
          </w:rPr>
          <w:t>насаждения многолетние</w:t>
        </w:r>
      </w:hyperlink>
      <w:r w:rsidR="00736976" w:rsidRPr="00D07CFF">
        <w:rPr>
          <w:color w:val="000000" w:themeColor="text1"/>
          <w:spacing w:val="4"/>
        </w:rPr>
        <w:t xml:space="preserve">, </w:t>
      </w:r>
      <w:hyperlink r:id="rId49" w:history="1">
        <w:r w:rsidR="00736976" w:rsidRPr="00D07CFF">
          <w:rPr>
            <w:rStyle w:val="af"/>
            <w:color w:val="000000" w:themeColor="text1"/>
            <w:spacing w:val="4"/>
            <w:u w:val="none"/>
          </w:rPr>
          <w:t>основные средства, не включенные в другие группировки</w:t>
        </w:r>
      </w:hyperlink>
      <w:r w:rsidR="00736976" w:rsidRPr="00D07CFF">
        <w:rPr>
          <w:color w:val="000000" w:themeColor="text1"/>
          <w:spacing w:val="4"/>
        </w:rPr>
        <w:t>.</w:t>
      </w:r>
    </w:p>
    <w:p w:rsidR="00736976" w:rsidRPr="00D07CFF" w:rsidRDefault="00DA5BB5" w:rsidP="0092194D">
      <w:pPr>
        <w:rPr>
          <w:color w:val="000000" w:themeColor="text1"/>
          <w:spacing w:val="4"/>
        </w:rPr>
      </w:pPr>
      <w:hyperlink r:id="rId50" w:history="1">
        <w:r w:rsidR="00736976" w:rsidRPr="00D07CFF">
          <w:rPr>
            <w:rStyle w:val="af"/>
            <w:color w:val="000000" w:themeColor="text1"/>
            <w:spacing w:val="4"/>
            <w:u w:val="none"/>
          </w:rPr>
          <w:t>Восьмая группа (имущество со сроком полезного использования свыше 20 лет до 25 лет включительно)</w:t>
        </w:r>
      </w:hyperlink>
      <w:r w:rsidR="00736976" w:rsidRPr="00D07CFF">
        <w:rPr>
          <w:color w:val="000000" w:themeColor="text1"/>
          <w:spacing w:val="4"/>
        </w:rPr>
        <w:t xml:space="preserve">: </w:t>
      </w:r>
      <w:hyperlink r:id="rId51" w:history="1">
        <w:r w:rsidR="00736976" w:rsidRPr="00D07CFF">
          <w:rPr>
            <w:rStyle w:val="af"/>
            <w:color w:val="000000" w:themeColor="text1"/>
            <w:spacing w:val="4"/>
            <w:u w:val="none"/>
          </w:rPr>
          <w:t>здания</w:t>
        </w:r>
      </w:hyperlink>
      <w:r w:rsidR="00736976" w:rsidRPr="00D07CFF">
        <w:rPr>
          <w:color w:val="000000" w:themeColor="text1"/>
          <w:spacing w:val="4"/>
        </w:rPr>
        <w:t xml:space="preserve">, </w:t>
      </w:r>
      <w:hyperlink r:id="rId52" w:history="1">
        <w:r w:rsidR="00736976" w:rsidRPr="00D07CFF">
          <w:rPr>
            <w:rStyle w:val="af"/>
            <w:color w:val="000000" w:themeColor="text1"/>
            <w:spacing w:val="4"/>
            <w:u w:val="none"/>
          </w:rPr>
          <w:t>сооружения и передаточные устройства</w:t>
        </w:r>
      </w:hyperlink>
      <w:r w:rsidR="00736976" w:rsidRPr="00D07CFF">
        <w:rPr>
          <w:color w:val="000000" w:themeColor="text1"/>
          <w:spacing w:val="4"/>
        </w:rPr>
        <w:t xml:space="preserve">, </w:t>
      </w:r>
      <w:hyperlink r:id="rId53" w:history="1">
        <w:r w:rsidR="00736976" w:rsidRPr="00D07CFF">
          <w:rPr>
            <w:rStyle w:val="af"/>
            <w:color w:val="000000" w:themeColor="text1"/>
            <w:spacing w:val="4"/>
            <w:u w:val="none"/>
          </w:rPr>
          <w:t>машины и оборудование</w:t>
        </w:r>
      </w:hyperlink>
      <w:r w:rsidR="00736976" w:rsidRPr="00D07CFF">
        <w:rPr>
          <w:color w:val="000000" w:themeColor="text1"/>
          <w:spacing w:val="4"/>
        </w:rPr>
        <w:t xml:space="preserve">, </w:t>
      </w:r>
      <w:hyperlink r:id="rId54" w:history="1">
        <w:r w:rsidR="00736976" w:rsidRPr="00D07CFF">
          <w:rPr>
            <w:rStyle w:val="af"/>
            <w:color w:val="000000" w:themeColor="text1"/>
            <w:spacing w:val="4"/>
            <w:u w:val="none"/>
          </w:rPr>
          <w:t>транспортные средства</w:t>
        </w:r>
      </w:hyperlink>
      <w:r w:rsidR="00736976" w:rsidRPr="00D07CFF">
        <w:rPr>
          <w:color w:val="000000" w:themeColor="text1"/>
          <w:spacing w:val="4"/>
        </w:rPr>
        <w:t xml:space="preserve">, </w:t>
      </w:r>
      <w:hyperlink r:id="rId55" w:history="1">
        <w:r w:rsidR="00736976" w:rsidRPr="00D07CFF">
          <w:rPr>
            <w:rStyle w:val="af"/>
            <w:color w:val="000000" w:themeColor="text1"/>
            <w:spacing w:val="4"/>
            <w:u w:val="none"/>
          </w:rPr>
          <w:t>инвентарь производственный и хозяйственный</w:t>
        </w:r>
      </w:hyperlink>
      <w:r w:rsidR="00736976" w:rsidRPr="00D07CFF">
        <w:rPr>
          <w:color w:val="000000" w:themeColor="text1"/>
          <w:spacing w:val="4"/>
        </w:rPr>
        <w:t>.</w:t>
      </w:r>
    </w:p>
    <w:p w:rsidR="00736976" w:rsidRPr="00D07CFF" w:rsidRDefault="00DA5BB5" w:rsidP="0092194D">
      <w:pPr>
        <w:rPr>
          <w:color w:val="000000" w:themeColor="text1"/>
          <w:spacing w:val="4"/>
        </w:rPr>
      </w:pPr>
      <w:hyperlink r:id="rId56" w:history="1">
        <w:r w:rsidR="00736976" w:rsidRPr="00D07CFF">
          <w:rPr>
            <w:rStyle w:val="af"/>
            <w:color w:val="000000" w:themeColor="text1"/>
            <w:spacing w:val="4"/>
            <w:u w:val="none"/>
          </w:rPr>
          <w:t>Девятая группа (имущество со сроком полезного использования свыше 25 лет до 30 лет включительно)</w:t>
        </w:r>
      </w:hyperlink>
      <w:r w:rsidR="00736976" w:rsidRPr="00D07CFF">
        <w:rPr>
          <w:color w:val="000000" w:themeColor="text1"/>
          <w:spacing w:val="4"/>
        </w:rPr>
        <w:t xml:space="preserve">: </w:t>
      </w:r>
      <w:hyperlink r:id="rId57" w:history="1">
        <w:r w:rsidR="00736976" w:rsidRPr="00D07CFF">
          <w:rPr>
            <w:rStyle w:val="af"/>
            <w:color w:val="000000" w:themeColor="text1"/>
            <w:spacing w:val="4"/>
            <w:u w:val="none"/>
          </w:rPr>
          <w:t>здания</w:t>
        </w:r>
      </w:hyperlink>
      <w:r w:rsidR="00736976" w:rsidRPr="00D07CFF">
        <w:rPr>
          <w:color w:val="000000" w:themeColor="text1"/>
          <w:spacing w:val="4"/>
        </w:rPr>
        <w:t xml:space="preserve">, </w:t>
      </w:r>
      <w:hyperlink r:id="rId58" w:history="1">
        <w:r w:rsidR="00736976" w:rsidRPr="00D07CFF">
          <w:rPr>
            <w:rStyle w:val="af"/>
            <w:color w:val="000000" w:themeColor="text1"/>
            <w:spacing w:val="4"/>
            <w:u w:val="none"/>
          </w:rPr>
          <w:t>сооружения и передаточные устройства</w:t>
        </w:r>
      </w:hyperlink>
      <w:r w:rsidR="00736976" w:rsidRPr="00D07CFF">
        <w:rPr>
          <w:color w:val="000000" w:themeColor="text1"/>
          <w:spacing w:val="4"/>
        </w:rPr>
        <w:t xml:space="preserve">, </w:t>
      </w:r>
      <w:hyperlink r:id="rId59" w:history="1">
        <w:r w:rsidR="00736976" w:rsidRPr="00D07CFF">
          <w:rPr>
            <w:rStyle w:val="af"/>
            <w:color w:val="000000" w:themeColor="text1"/>
            <w:spacing w:val="4"/>
            <w:u w:val="none"/>
          </w:rPr>
          <w:t>машины и оборудование</w:t>
        </w:r>
      </w:hyperlink>
      <w:r w:rsidR="00736976" w:rsidRPr="00D07CFF">
        <w:rPr>
          <w:color w:val="000000" w:themeColor="text1"/>
          <w:spacing w:val="4"/>
        </w:rPr>
        <w:t xml:space="preserve">, </w:t>
      </w:r>
      <w:hyperlink r:id="rId60" w:history="1">
        <w:r w:rsidR="00736976" w:rsidRPr="00D07CFF">
          <w:rPr>
            <w:rStyle w:val="af"/>
            <w:color w:val="000000" w:themeColor="text1"/>
            <w:spacing w:val="4"/>
            <w:u w:val="none"/>
          </w:rPr>
          <w:t>транспортные средства</w:t>
        </w:r>
      </w:hyperlink>
      <w:r w:rsidR="00736976" w:rsidRPr="00D07CFF">
        <w:rPr>
          <w:color w:val="000000" w:themeColor="text1"/>
          <w:spacing w:val="4"/>
        </w:rPr>
        <w:t>.</w:t>
      </w:r>
    </w:p>
    <w:p w:rsidR="00736976" w:rsidRPr="00D07CFF" w:rsidRDefault="00DA5BB5" w:rsidP="0092194D">
      <w:pPr>
        <w:rPr>
          <w:color w:val="000000" w:themeColor="text1"/>
          <w:spacing w:val="4"/>
        </w:rPr>
      </w:pPr>
      <w:hyperlink r:id="rId61" w:history="1">
        <w:r w:rsidR="00736976" w:rsidRPr="00D07CFF">
          <w:rPr>
            <w:rStyle w:val="af"/>
            <w:color w:val="000000" w:themeColor="text1"/>
            <w:spacing w:val="4"/>
            <w:u w:val="none"/>
          </w:rPr>
          <w:t>Десятая группа (имущество со сроком полезного использования свыше 30 лет включительно)</w:t>
        </w:r>
      </w:hyperlink>
      <w:r w:rsidR="00736976" w:rsidRPr="00D07CFF">
        <w:rPr>
          <w:color w:val="000000" w:themeColor="text1"/>
          <w:spacing w:val="4"/>
        </w:rPr>
        <w:t>:</w:t>
      </w:r>
      <w:hyperlink r:id="rId62" w:history="1">
        <w:r w:rsidR="00736976" w:rsidRPr="00D07CFF">
          <w:rPr>
            <w:rStyle w:val="af"/>
            <w:color w:val="000000" w:themeColor="text1"/>
            <w:spacing w:val="4"/>
            <w:u w:val="none"/>
          </w:rPr>
          <w:t>здания</w:t>
        </w:r>
      </w:hyperlink>
      <w:r w:rsidR="00736976" w:rsidRPr="00D07CFF">
        <w:rPr>
          <w:color w:val="000000" w:themeColor="text1"/>
          <w:spacing w:val="4"/>
        </w:rPr>
        <w:t xml:space="preserve">, </w:t>
      </w:r>
      <w:hyperlink r:id="rId63" w:history="1">
        <w:r w:rsidR="00736976" w:rsidRPr="00D07CFF">
          <w:rPr>
            <w:rStyle w:val="af"/>
            <w:color w:val="000000" w:themeColor="text1"/>
            <w:spacing w:val="4"/>
            <w:u w:val="none"/>
          </w:rPr>
          <w:t>сооружения и передаточные устройства</w:t>
        </w:r>
      </w:hyperlink>
      <w:r w:rsidR="00736976" w:rsidRPr="00D07CFF">
        <w:rPr>
          <w:color w:val="000000" w:themeColor="text1"/>
          <w:spacing w:val="4"/>
        </w:rPr>
        <w:t xml:space="preserve">, </w:t>
      </w:r>
      <w:hyperlink r:id="rId64" w:history="1">
        <w:r w:rsidR="00736976" w:rsidRPr="00D07CFF">
          <w:rPr>
            <w:rStyle w:val="af"/>
            <w:color w:val="000000" w:themeColor="text1"/>
            <w:spacing w:val="4"/>
            <w:u w:val="none"/>
          </w:rPr>
          <w:t>жилища</w:t>
        </w:r>
      </w:hyperlink>
      <w:r w:rsidR="00736976" w:rsidRPr="00D07CFF">
        <w:rPr>
          <w:color w:val="000000" w:themeColor="text1"/>
          <w:spacing w:val="4"/>
        </w:rPr>
        <w:t xml:space="preserve">, </w:t>
      </w:r>
      <w:hyperlink r:id="rId65" w:history="1">
        <w:r w:rsidR="00736976" w:rsidRPr="00D07CFF">
          <w:rPr>
            <w:rStyle w:val="af"/>
            <w:color w:val="000000" w:themeColor="text1"/>
            <w:spacing w:val="4"/>
            <w:u w:val="none"/>
          </w:rPr>
          <w:t>машины и оборудование</w:t>
        </w:r>
      </w:hyperlink>
      <w:r w:rsidR="00736976" w:rsidRPr="00D07CFF">
        <w:rPr>
          <w:color w:val="000000" w:themeColor="text1"/>
          <w:spacing w:val="4"/>
        </w:rPr>
        <w:t xml:space="preserve">, </w:t>
      </w:r>
      <w:hyperlink r:id="rId66" w:history="1">
        <w:r w:rsidR="00736976" w:rsidRPr="00D07CFF">
          <w:rPr>
            <w:rStyle w:val="af"/>
            <w:color w:val="000000" w:themeColor="text1"/>
            <w:spacing w:val="4"/>
            <w:u w:val="none"/>
          </w:rPr>
          <w:t>транспортные средства</w:t>
        </w:r>
      </w:hyperlink>
      <w:r w:rsidR="00736976" w:rsidRPr="00D07CFF">
        <w:rPr>
          <w:color w:val="000000" w:themeColor="text1"/>
          <w:spacing w:val="4"/>
        </w:rPr>
        <w:t xml:space="preserve">, </w:t>
      </w:r>
      <w:hyperlink r:id="rId67" w:history="1">
        <w:r w:rsidR="00736976" w:rsidRPr="00D07CFF">
          <w:rPr>
            <w:rStyle w:val="af"/>
            <w:color w:val="000000" w:themeColor="text1"/>
            <w:spacing w:val="4"/>
            <w:u w:val="none"/>
          </w:rPr>
          <w:t>насаждения многолетние</w:t>
        </w:r>
      </w:hyperlink>
      <w:r w:rsidR="00736976" w:rsidRPr="00D07CFF">
        <w:rPr>
          <w:color w:val="000000" w:themeColor="text1"/>
          <w:spacing w:val="4"/>
          <w:szCs w:val="28"/>
        </w:rPr>
        <w:t>[12, с.162].</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Для основных средств, которые не учитываются в амортизационных группах, срок полезного использования устанавливается налогоплательщиком в соответствии с техническими условиями и рекомендациями организаций – изготовителей.</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Амортизация объектов основных средств производится одним из следующих способов начисления амортизационных начислений:</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-линейный способ;</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-способ уменьшаемого остатка;</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-способ списания стоимости по сумме чисел лет срока полезного использования;</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-способ списания стоимости пропорционально объему продукции (работ)</w:t>
      </w:r>
      <w:hyperlink r:id="rId68" w:history="1">
        <w:r w:rsidRPr="00D07CFF">
          <w:rPr>
            <w:rFonts w:eastAsia="Times New Roman"/>
            <w:color w:val="1D1B11" w:themeColor="background2" w:themeShade="1A"/>
            <w:spacing w:val="4"/>
            <w:szCs w:val="28"/>
            <w:u w:val="single"/>
            <w:lang w:eastAsia="ru-RU"/>
          </w:rPr>
          <w:t>.</w:t>
        </w:r>
      </w:hyperlink>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Годовая сумма начисления амортизационных отчислений определяется:</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-при линейном способе - исходя из первоначальной стоимости объекта основных средств и нормы амортизации, исчисленной исходя из срока полезного использования ϶ᴛᴏ</w:t>
      </w:r>
      <w:proofErr w:type="spellStart"/>
      <w:r w:rsidRPr="00D07CFF">
        <w:rPr>
          <w:rFonts w:eastAsia="Times New Roman"/>
          <w:color w:val="1D1B11" w:themeColor="background2" w:themeShade="1A"/>
          <w:spacing w:val="4"/>
          <w:szCs w:val="28"/>
          <w:lang w:eastAsia="ru-RU"/>
        </w:rPr>
        <w:t>го</w:t>
      </w:r>
      <w:proofErr w:type="spellEnd"/>
      <w:r w:rsidRPr="00D07CFF">
        <w:rPr>
          <w:rFonts w:eastAsia="Times New Roman"/>
          <w:color w:val="1D1B11" w:themeColor="background2" w:themeShade="1A"/>
          <w:spacing w:val="4"/>
          <w:szCs w:val="28"/>
          <w:lang w:eastAsia="ru-RU"/>
        </w:rPr>
        <w:t xml:space="preserve"> объекта;</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϶ᴛᴏ</w:t>
      </w:r>
      <w:proofErr w:type="spellStart"/>
      <w:r w:rsidRPr="00D07CFF">
        <w:rPr>
          <w:rFonts w:eastAsia="Times New Roman"/>
          <w:color w:val="1D1B11" w:themeColor="background2" w:themeShade="1A"/>
          <w:spacing w:val="4"/>
          <w:szCs w:val="28"/>
          <w:lang w:eastAsia="ru-RU"/>
        </w:rPr>
        <w:t>го</w:t>
      </w:r>
      <w:proofErr w:type="spellEnd"/>
      <w:r w:rsidRPr="00D07CFF">
        <w:rPr>
          <w:rFonts w:eastAsia="Times New Roman"/>
          <w:color w:val="1D1B11" w:themeColor="background2" w:themeShade="1A"/>
          <w:spacing w:val="4"/>
          <w:szCs w:val="28"/>
          <w:lang w:eastAsia="ru-RU"/>
        </w:rPr>
        <w:t xml:space="preserve"> объекта и коэффициента ускорения, установленного в ϲᴏᴏᴛʙᴇᴛ</w:t>
      </w:r>
      <w:proofErr w:type="spellStart"/>
      <w:r w:rsidRPr="00D07CFF">
        <w:rPr>
          <w:rFonts w:eastAsia="Times New Roman"/>
          <w:color w:val="1D1B11" w:themeColor="background2" w:themeShade="1A"/>
          <w:spacing w:val="4"/>
          <w:szCs w:val="28"/>
          <w:lang w:eastAsia="ru-RU"/>
        </w:rPr>
        <w:t>ϲᴛʙии</w:t>
      </w:r>
      <w:proofErr w:type="spellEnd"/>
      <w:r w:rsidRPr="00D07CFF">
        <w:rPr>
          <w:rFonts w:eastAsia="Times New Roman"/>
          <w:color w:val="1D1B11" w:themeColor="background2" w:themeShade="1A"/>
          <w:spacing w:val="4"/>
          <w:szCs w:val="28"/>
          <w:lang w:eastAsia="ru-RU"/>
        </w:rPr>
        <w:t xml:space="preserve"> с законодательством Российской Федерации;</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-при способе списания стоимости по сумме чисел лет срока полезного использования -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-при способе списания стоимости пропорционально объему продукции (работ) -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Организация сама вправе выбрать способ начисления амортизации. При этом для целей налогообложения начисление амортизационных отчислений по основным средствам осуществляется в ϲᴏᴏᴛʙᴇᴛ</w:t>
      </w:r>
      <w:proofErr w:type="spellStart"/>
      <w:r w:rsidRPr="00D07CFF">
        <w:rPr>
          <w:rFonts w:eastAsia="Times New Roman"/>
          <w:color w:val="1D1B11" w:themeColor="background2" w:themeShade="1A"/>
          <w:spacing w:val="4"/>
          <w:szCs w:val="28"/>
          <w:lang w:eastAsia="ru-RU"/>
        </w:rPr>
        <w:t>ϲᴛʙии</w:t>
      </w:r>
      <w:proofErr w:type="spellEnd"/>
      <w:r w:rsidRPr="00D07CFF">
        <w:rPr>
          <w:rFonts w:eastAsia="Times New Roman"/>
          <w:color w:val="1D1B11" w:themeColor="background2" w:themeShade="1A"/>
          <w:spacing w:val="4"/>
          <w:szCs w:val="28"/>
          <w:lang w:eastAsia="ru-RU"/>
        </w:rPr>
        <w:t xml:space="preserve"> со ст. 258 и 259 гл. 25 НК РФ:</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-амортизируемое имущество распределяется на 10 групп в ϲᴏᴏᴛʙᴇᴛ</w:t>
      </w:r>
      <w:proofErr w:type="spellStart"/>
      <w:r w:rsidRPr="00D07CFF">
        <w:rPr>
          <w:rFonts w:eastAsia="Times New Roman"/>
          <w:color w:val="1D1B11" w:themeColor="background2" w:themeShade="1A"/>
          <w:spacing w:val="4"/>
          <w:szCs w:val="28"/>
          <w:lang w:eastAsia="ru-RU"/>
        </w:rPr>
        <w:t>ϲᴛʙии</w:t>
      </w:r>
      <w:proofErr w:type="spellEnd"/>
      <w:r w:rsidRPr="00D07CFF">
        <w:rPr>
          <w:rFonts w:eastAsia="Times New Roman"/>
          <w:color w:val="1D1B11" w:themeColor="background2" w:themeShade="1A"/>
          <w:spacing w:val="4"/>
          <w:szCs w:val="28"/>
          <w:lang w:eastAsia="ru-RU"/>
        </w:rPr>
        <w:t xml:space="preserve"> со сроками его полезного использования;</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-налогоплательщик начисляет амортизацию линейным или нелинейным методом.</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При линейном методе начисления амортизации, её сумма  за месяц определяется как умножение первоначальной стоимости объекта на норму амортизации для данного объекта, а при нелинейном — умножение остаточной стоимости объекта на норму амортизации для ϲᴏᴏᴛʙᴇᴛ</w:t>
      </w:r>
      <w:proofErr w:type="spellStart"/>
      <w:r w:rsidRPr="00D07CFF">
        <w:rPr>
          <w:rFonts w:eastAsia="Times New Roman"/>
          <w:color w:val="1D1B11" w:themeColor="background2" w:themeShade="1A"/>
          <w:spacing w:val="4"/>
          <w:szCs w:val="28"/>
          <w:lang w:eastAsia="ru-RU"/>
        </w:rPr>
        <w:t>ϲᴛʙующего</w:t>
      </w:r>
      <w:proofErr w:type="spellEnd"/>
      <w:r w:rsidRPr="00D07CFF">
        <w:rPr>
          <w:rFonts w:eastAsia="Times New Roman"/>
          <w:color w:val="1D1B11" w:themeColor="background2" w:themeShade="1A"/>
          <w:spacing w:val="4"/>
          <w:szCs w:val="28"/>
          <w:lang w:eastAsia="ru-RU"/>
        </w:rPr>
        <w:t xml:space="preserve"> объекта.</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Линейный метод начисления амортизации применяют по зданиям, сооружениям, передаточным устройствам, входящим в группы 8-10 амортизируемого имущества, к остальному амортизируемому имуществу организация вправе применять любой из двух указанных методов начисления амортизации.</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 xml:space="preserve">Не подлежат амортизации объекты основных средств, потребительские </w:t>
      </w:r>
      <w:proofErr w:type="spellStart"/>
      <w:r w:rsidRPr="00D07CFF">
        <w:rPr>
          <w:rFonts w:eastAsia="Times New Roman"/>
          <w:color w:val="1D1B11" w:themeColor="background2" w:themeShade="1A"/>
          <w:spacing w:val="4"/>
          <w:szCs w:val="28"/>
          <w:lang w:eastAsia="ru-RU"/>
        </w:rPr>
        <w:t>ϲʙᴏйства</w:t>
      </w:r>
      <w:proofErr w:type="spellEnd"/>
      <w:r w:rsidRPr="00D07CFF">
        <w:rPr>
          <w:rFonts w:eastAsia="Times New Roman"/>
          <w:color w:val="1D1B11" w:themeColor="background2" w:themeShade="1A"/>
          <w:spacing w:val="4"/>
          <w:szCs w:val="28"/>
          <w:lang w:eastAsia="ru-RU"/>
        </w:rPr>
        <w:t xml:space="preserve"> которых с течением времени не изменяются, например земельные участки и объекты природопользования.</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Объекты основных средств стоимостью не более 2000 руб. за единицу или иного лимита, установленного в учетной политике, а также приобретенные книги, брошюры и другие издания разрешается списывать на затраты на производство (расходы на продажу) по мере их отпуска в производство или эксплуатацию.</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Для обеспечения сохранности данных объектов в производстве или при эксплуатации в организации должен быть организован надлежащий контроль за их движением.</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 xml:space="preserve">Суммы амортизации организации рассчитывают ежемесячно в размере 1/12 от годовой нормы и оформляют специальной разработочной таблицей «Расчет амортизации основных средств» (при журнально-ордерной форме учета) или </w:t>
      </w:r>
      <w:proofErr w:type="spellStart"/>
      <w:r w:rsidRPr="00D07CFF">
        <w:rPr>
          <w:rFonts w:eastAsia="Times New Roman"/>
          <w:color w:val="1D1B11" w:themeColor="background2" w:themeShade="1A"/>
          <w:spacing w:val="4"/>
          <w:szCs w:val="28"/>
          <w:lang w:eastAsia="ru-RU"/>
        </w:rPr>
        <w:t>машинограммой</w:t>
      </w:r>
      <w:proofErr w:type="spellEnd"/>
      <w:r w:rsidRPr="00D07CFF">
        <w:rPr>
          <w:rFonts w:eastAsia="Times New Roman"/>
          <w:color w:val="1D1B11" w:themeColor="background2" w:themeShade="1A"/>
          <w:spacing w:val="4"/>
          <w:szCs w:val="28"/>
          <w:lang w:eastAsia="ru-RU"/>
        </w:rPr>
        <w:t xml:space="preserve"> аналогичного содержания. Эти регистры служат основанием для отражения амортизации основных средств на ϲᴏᴏᴛʙᴇᴛ</w:t>
      </w:r>
      <w:proofErr w:type="spellStart"/>
      <w:r w:rsidRPr="00D07CFF">
        <w:rPr>
          <w:rFonts w:eastAsia="Times New Roman"/>
          <w:color w:val="1D1B11" w:themeColor="background2" w:themeShade="1A"/>
          <w:spacing w:val="4"/>
          <w:szCs w:val="28"/>
          <w:lang w:eastAsia="ru-RU"/>
        </w:rPr>
        <w:t>ϲᴛʙующих</w:t>
      </w:r>
      <w:proofErr w:type="spellEnd"/>
      <w:r w:rsidRPr="00D07CFF">
        <w:rPr>
          <w:rFonts w:eastAsia="Times New Roman"/>
          <w:color w:val="1D1B11" w:themeColor="background2" w:themeShade="1A"/>
          <w:spacing w:val="4"/>
          <w:szCs w:val="28"/>
          <w:lang w:eastAsia="ru-RU"/>
        </w:rPr>
        <w:t xml:space="preserve"> счетах бухгалтерского учета.</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Амортизационные отчисления по объекту основных средств начинаются с 1-го числа месяца, следующего за месяцем принятия ϶ᴛᴏ</w:t>
      </w:r>
      <w:proofErr w:type="spellStart"/>
      <w:r w:rsidRPr="00D07CFF">
        <w:rPr>
          <w:rFonts w:eastAsia="Times New Roman"/>
          <w:color w:val="1D1B11" w:themeColor="background2" w:themeShade="1A"/>
          <w:spacing w:val="4"/>
          <w:szCs w:val="28"/>
          <w:lang w:eastAsia="ru-RU"/>
        </w:rPr>
        <w:t>го</w:t>
      </w:r>
      <w:proofErr w:type="spellEnd"/>
      <w:r w:rsidRPr="00D07CFF">
        <w:rPr>
          <w:rFonts w:eastAsia="Times New Roman"/>
          <w:color w:val="1D1B11" w:themeColor="background2" w:themeShade="1A"/>
          <w:spacing w:val="4"/>
          <w:szCs w:val="28"/>
          <w:lang w:eastAsia="ru-RU"/>
        </w:rPr>
        <w:t xml:space="preserve"> объекта к бухгалтерскому учету, и прекращаются с 1-го числа месяца, следующего за месяцем полного погашения стоимости объекта или его списания.</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Для учета амортизации основных средств используют пассивный счет 02 «Амортизация основных средств». Этот счет необходим для того, чтобы обобщить информацию об амортизации, которая накопилась за время эксплуатации объектов основных средств.</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Начисленную сумму по собственным основным средствам производственного назначения отражают по дебету счетов издержек производства и обращения (23 «Вспомогательные производства», 25 «Общепроизводственные расходы», 26 «Общехозяйственные расходы» и др.) и кредиту счета 02 «Амортизация основных средств».</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По основным средствам, сданным в текущую аренду, сумму амортизации отражают по дебету счета 91 «Прочие доходы и расходы» и кредиту счета 02 (если арендной платой формируются операционные доходы), а по основным средствам непроизводственного назначения - по дебету счета 29 «Обслуживающие производства и хозяйства» и кредиту счета 02.</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Сумма амортизации по полностью амортизированным основным средствам не начисляется.</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При поступлении в организацию основных средств, ранее бывших в эксплуатации, срок их полезного использования у нового собственника определяется вычитанием из срока полезного использования, установленного для новых объектов, срока их фактической эксплуатации у предыдущего собственника.</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При поступлении основных средств, с истекшим сроком службы, получатель такого объекта устанавливает срок его эксплуатации самостоятельно.</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 xml:space="preserve">При выбытии собственных основных </w:t>
      </w:r>
      <w:r w:rsidR="005918DA" w:rsidRPr="00D07CFF">
        <w:rPr>
          <w:rFonts w:eastAsia="Times New Roman"/>
          <w:color w:val="1D1B11" w:themeColor="background2" w:themeShade="1A"/>
          <w:spacing w:val="4"/>
          <w:szCs w:val="28"/>
          <w:lang w:eastAsia="ru-RU"/>
        </w:rPr>
        <w:t>средств</w:t>
      </w:r>
      <w:r w:rsidRPr="00D07CFF">
        <w:rPr>
          <w:rFonts w:eastAsia="Times New Roman"/>
          <w:color w:val="1D1B11" w:themeColor="background2" w:themeShade="1A"/>
          <w:spacing w:val="4"/>
          <w:szCs w:val="28"/>
          <w:lang w:eastAsia="ru-RU"/>
        </w:rPr>
        <w:t xml:space="preserve"> сумма амортизации по ним списывается в дебет счета 02 «Амортизация основных средств» с кредита счета 01 «Основные средства».</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Аналитический учет по счету 02 «Амортизация основных средств» ведётся по видам и отдельным инвентарным объектам основных средств.</w:t>
      </w:r>
    </w:p>
    <w:p w:rsidR="00736976" w:rsidRPr="00D07CFF" w:rsidRDefault="00736976" w:rsidP="00736976">
      <w:pPr>
        <w:rPr>
          <w:rFonts w:eastAsia="Times New Roman"/>
          <w:color w:val="1D1B11" w:themeColor="background2" w:themeShade="1A"/>
          <w:spacing w:val="4"/>
          <w:szCs w:val="28"/>
          <w:lang w:eastAsia="ru-RU"/>
        </w:rPr>
      </w:pPr>
      <w:r w:rsidRPr="00D07CFF">
        <w:rPr>
          <w:rFonts w:eastAsia="Times New Roman"/>
          <w:color w:val="1D1B11" w:themeColor="background2" w:themeShade="1A"/>
          <w:spacing w:val="4"/>
          <w:szCs w:val="28"/>
          <w:lang w:eastAsia="ru-RU"/>
        </w:rPr>
        <w:t>Накопление и использование амортизационного фонда в бухгалтерском учете не демонстрируется. В составе выручки от продажи продукции (работ, услуг) амортизационные отчисления зачисляют на ᴩ</w:t>
      </w:r>
      <w:proofErr w:type="spellStart"/>
      <w:r w:rsidRPr="00D07CFF">
        <w:rPr>
          <w:rFonts w:eastAsia="Times New Roman"/>
          <w:color w:val="1D1B11" w:themeColor="background2" w:themeShade="1A"/>
          <w:spacing w:val="4"/>
          <w:szCs w:val="28"/>
          <w:lang w:eastAsia="ru-RU"/>
        </w:rPr>
        <w:t>асчетный</w:t>
      </w:r>
      <w:proofErr w:type="spellEnd"/>
      <w:r w:rsidRPr="00D07CFF">
        <w:rPr>
          <w:rFonts w:eastAsia="Times New Roman"/>
          <w:color w:val="1D1B11" w:themeColor="background2" w:themeShade="1A"/>
          <w:spacing w:val="4"/>
          <w:szCs w:val="28"/>
          <w:lang w:eastAsia="ru-RU"/>
        </w:rPr>
        <w:t xml:space="preserve"> счет или другие счета </w:t>
      </w:r>
      <w:r w:rsidR="00763CA6" w:rsidRPr="00D07CFF">
        <w:rPr>
          <w:color w:val="1D1B11" w:themeColor="background2" w:themeShade="1A"/>
          <w:spacing w:val="4"/>
          <w:szCs w:val="28"/>
        </w:rPr>
        <w:t>организации</w:t>
      </w:r>
      <w:r w:rsidRPr="00D07CFF">
        <w:rPr>
          <w:rFonts w:eastAsia="Times New Roman"/>
          <w:color w:val="1D1B11" w:themeColor="background2" w:themeShade="1A"/>
          <w:spacing w:val="4"/>
          <w:szCs w:val="28"/>
          <w:lang w:eastAsia="ru-RU"/>
        </w:rPr>
        <w:t xml:space="preserve"> и списывают с данных счетов на финансирование капитальных вложений в основные средства. </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Основные средства организации постоянно находятся в движении. С момента поступления до выбытия основного средства, оно проходит множество стадий. Они подвергаются приемке, монтажу, ремонту, участвуют в процессе производства или выбывают. </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Указанные операции оформляют типовыми формами первичной учетной документации.</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Операциями по поступлению основных средств будут ввод их в действие в результате осуществления капитальных вложений, безвозмездное поступление основных средств, аренда, лизинг, оприходование неучтенных ранее основных средств, выявленных при инвентаризации, внутреннее перемещение.</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Поступающие основные средства принимает комиссия, назначаемая руководителем организации. Для оформления приемки комиссия составляет в одном экземпляре акт (накладную) приемки-передачи основных средств на каждый объект в отдельности.</w:t>
      </w:r>
      <w:r w:rsidRPr="00D07CFF">
        <w:rPr>
          <w:rStyle w:val="apple-converted-space"/>
          <w:color w:val="1D1B11" w:themeColor="background2" w:themeShade="1A"/>
          <w:spacing w:val="4"/>
          <w:szCs w:val="28"/>
        </w:rPr>
        <w:t> </w:t>
      </w:r>
      <w:r w:rsidRPr="00D07CFF">
        <w:rPr>
          <w:color w:val="1D1B11" w:themeColor="background2" w:themeShade="1A"/>
          <w:spacing w:val="4"/>
          <w:szCs w:val="28"/>
        </w:rPr>
        <w:t>Общий акт на несколько объектов можно составлять исключительно в том случае, если объекты однотипны, имеют одинаковую стоимость и приняты одновременно под ответственность одного и того же лица.</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В актах указывают наименование объекта, год постройки или выпуска заводом, краткую характеристику объекта, первоначальную стоимость, присвоенный объекту инвентарный номер, место использования объекта и другие сведения, необходимые для аналитического учета основных средств.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После оформления, акт приемки-передачи основных средств передают в бухгалтерию организации. К акту прилагают техническую документацию, ᴏᴛносящуюся к данному объекту (паспорт, чертежи и др.)</w:t>
      </w:r>
      <w:hyperlink r:id="rId69" w:history="1">
        <w:r w:rsidRPr="00D07CFF">
          <w:rPr>
            <w:rStyle w:val="af"/>
            <w:color w:val="1D1B11" w:themeColor="background2" w:themeShade="1A"/>
            <w:spacing w:val="4"/>
            <w:szCs w:val="28"/>
          </w:rPr>
          <w:t>.</w:t>
        </w:r>
      </w:hyperlink>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 xml:space="preserve">На основании данных документов бухгалтерия производит соответствующие записи в инвентарные карточки основных средств, после чего техническую документацию передают в технический или другой отделы </w:t>
      </w:r>
      <w:r w:rsidR="00763CA6" w:rsidRPr="00D07CFF">
        <w:rPr>
          <w:color w:val="1D1B11" w:themeColor="background2" w:themeShade="1A"/>
          <w:spacing w:val="4"/>
          <w:szCs w:val="28"/>
        </w:rPr>
        <w:t>организации</w:t>
      </w:r>
      <w:r w:rsidRPr="00D07CFF">
        <w:rPr>
          <w:color w:val="1D1B11" w:themeColor="background2" w:themeShade="1A"/>
          <w:spacing w:val="4"/>
          <w:szCs w:val="28"/>
        </w:rPr>
        <w:t>.</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Акт утверждает руководитель организации. При передаче основных средств другой организации акт составляют в двух экземплярах (для организации, сдающей, и организации, принимающей основные средства)</w:t>
      </w:r>
      <w:hyperlink r:id="rId70" w:history="1">
        <w:r w:rsidRPr="00D07CFF">
          <w:rPr>
            <w:rStyle w:val="af"/>
            <w:color w:val="1D1B11" w:themeColor="background2" w:themeShade="1A"/>
            <w:spacing w:val="4"/>
            <w:szCs w:val="28"/>
          </w:rPr>
          <w:t>.</w:t>
        </w:r>
      </w:hyperlink>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Поступившее на склад оборудование для установки оформляется актом о приемке оборудования. В акте указывается наименование оборудования тип, марку, количество единиц, стоимость, обнаруженные дефекты. Акт составляется в двух экземплярах и подписывается всеми членами приемной комиссии. В случае невозможности произвести качественную приемку оборудования при его поступлении на склад акт о приемке оборудования будет предварительным, составленным по наружному осмотру.</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Передачу оборудования монтажным организациям оформляют актом приемки-передачи оборудования в монтаж с указанием в нем монтажной организации, наименования и стоимости переданного оборудования, его комплектности и выявленных при наружном осмотре оборудования дефектах. Акт подписывают представители заказчика и монтажной организации и материально ответственное лицо, принявшее переданное оборудование на хранение.</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На дефекты, выявленные в процессе ревизии, монтажа или испытания оборудования, составляется акт о выявленных дефектах оборудования. В нем указывают по каждому наименованию оборудования выявленные дефекты и мероприятия или работы для устранения выявленных дефектов. Акт подписывают представители заказчика, подрядчика и организации-исполнителя.</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Приемку законченных работ по ремонту, реконструкции и модернизации объекта оформляют актом приемки-сдачи отремонтированных, реконструированных и модернизированных объектов. В акте указывают изменения в технической характеристике и первоначальной стоимости объекта, вызванное реконструкцией и модернизацией, а также стоимость выполненных работ (по договору и фактическую)</w:t>
      </w:r>
      <w:hyperlink r:id="rId71" w:history="1">
        <w:r w:rsidRPr="00D07CFF">
          <w:rPr>
            <w:rStyle w:val="af"/>
            <w:color w:val="1D1B11" w:themeColor="background2" w:themeShade="1A"/>
            <w:spacing w:val="4"/>
            <w:szCs w:val="28"/>
          </w:rPr>
          <w:t>.</w:t>
        </w:r>
      </w:hyperlink>
      <w:r w:rsidRPr="00D07CFF">
        <w:rPr>
          <w:color w:val="1D1B11" w:themeColor="background2" w:themeShade="1A"/>
          <w:spacing w:val="4"/>
          <w:szCs w:val="28"/>
        </w:rPr>
        <w:t>Акт подписывают работник цеха (отдела), уполномоченный на приемку основных средств, и представитель цеха (</w:t>
      </w:r>
      <w:r w:rsidR="00763CA6" w:rsidRPr="00D07CFF">
        <w:rPr>
          <w:color w:val="1D1B11" w:themeColor="background2" w:themeShade="1A"/>
          <w:spacing w:val="4"/>
          <w:szCs w:val="28"/>
        </w:rPr>
        <w:t>организации</w:t>
      </w:r>
      <w:r w:rsidRPr="00D07CFF">
        <w:rPr>
          <w:color w:val="1D1B11" w:themeColor="background2" w:themeShade="1A"/>
          <w:spacing w:val="4"/>
          <w:szCs w:val="28"/>
        </w:rPr>
        <w:t>), производящего реконструкцию и модернизацию. После этого акт сдают в бухгалтерию организации, которая производит соответствующие записи в инвентарной карточке по учету основных средств. В случае если ремонт, реконструкцию и модернизацию осуществляет сторонняя организация, акт составляют в двух экземплярах (по экземпляру обеим сторонам)</w:t>
      </w:r>
      <w:hyperlink r:id="rId72" w:history="1">
        <w:r w:rsidRPr="00D07CFF">
          <w:rPr>
            <w:rStyle w:val="af"/>
            <w:color w:val="1D1B11" w:themeColor="background2" w:themeShade="1A"/>
            <w:spacing w:val="4"/>
            <w:szCs w:val="28"/>
          </w:rPr>
          <w:t>.</w:t>
        </w:r>
      </w:hyperlink>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Внутреннее перемещение основных средств из одного цеха (производства, отдела, участка) в другой, а также их передачу из запаса (со склада) в эксплуатацию оформляют актом (накладной) приемки-передачи основных средств. Акт-накладную выписывают в двух экземплярах работник цеха (отдела) сдатчика. Первый экземпляр с распиской получателя и сдатчика передают в бухгалтерию для записи в инвентарной карточке, а второй остается у сдатчика для отметки о выбытии соответствующего объекта в инвентарном списке основных средств.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Операции по списанию всех основных средств, кроме автотранспортных, оформляют актом на списание основных средств, а списание грузового или легкового автомобиля, прицепа или полуприцепа - актом на списание автотранспортных средств.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В актах на списание основных средств указывают техническое состояние и причину списания объекта, первоначальную стоимость, сумму амортизации, затраты на списание, стоимость материальных ценностей (запасных частей, металлолома и т.п.), полученных от ликвидации объекта (выручки от ликвидации), результат от списания.</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Основным регистром аналитического учета основных средств будут инвентарные карточки. На лицевой стороне инвентарных карточек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(для отнесения сумм амортизации), сумму начисленной амортизации, внутреннее перемещение и причину выбытия.</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На оборотной стороне инвентарных карточек указывают сведения о дате и затратах по достройке, дооборудовании, реконструкции и модернизации объекта, выполненных ремонтных работах, а также краткую индивидуальную характеристику объекта.</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Инвентарные карточки составляются в бухгалтерии на каждый инвентарный номер в одном экземпляре. Стоит заметить, что они могут использоваться для группового учета однотипных предметов, имеющих одинаковую техническую характеристику, одинаковую стоимость, одинаковое производственно-хозяйственное назначение и поступивших в эксплуатацию в одном календарном месяце.</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При размещении в одном здании нескольких структурных подразделений (цехов, отделов и т.п.), по кᴏᴛᴏᴩ</w:t>
      </w:r>
      <w:proofErr w:type="spellStart"/>
      <w:r w:rsidRPr="00D07CFF">
        <w:rPr>
          <w:color w:val="1D1B11" w:themeColor="background2" w:themeShade="1A"/>
          <w:spacing w:val="4"/>
          <w:szCs w:val="28"/>
        </w:rPr>
        <w:t>ым</w:t>
      </w:r>
      <w:proofErr w:type="spellEnd"/>
      <w:r w:rsidRPr="00D07CFF">
        <w:rPr>
          <w:color w:val="1D1B11" w:themeColor="background2" w:themeShade="1A"/>
          <w:spacing w:val="4"/>
          <w:szCs w:val="28"/>
        </w:rPr>
        <w:t xml:space="preserve"> затраты планируются отдельно, в дополнение к общей инвентарной карточке следует открыть справочные инвентарные карточки отдельно по каждому направлению (коду) затрат с пометкой «для начисления амортизации» в ϲᴏᴏᴛʙᴇᴛ</w:t>
      </w:r>
      <w:proofErr w:type="spellStart"/>
      <w:r w:rsidRPr="00D07CFF">
        <w:rPr>
          <w:color w:val="1D1B11" w:themeColor="background2" w:themeShade="1A"/>
          <w:spacing w:val="4"/>
          <w:szCs w:val="28"/>
        </w:rPr>
        <w:t>ϲᴛʙии</w:t>
      </w:r>
      <w:proofErr w:type="spellEnd"/>
      <w:r w:rsidRPr="00D07CFF">
        <w:rPr>
          <w:color w:val="1D1B11" w:themeColor="background2" w:themeShade="1A"/>
          <w:spacing w:val="4"/>
          <w:szCs w:val="28"/>
        </w:rPr>
        <w:t xml:space="preserve"> с утвержденным распределением площади и первоначальной стоимости инвентарного объекта между ϲᴏᴏᴛʙᴇᴛ</w:t>
      </w:r>
      <w:proofErr w:type="spellStart"/>
      <w:r w:rsidRPr="00D07CFF">
        <w:rPr>
          <w:color w:val="1D1B11" w:themeColor="background2" w:themeShade="1A"/>
          <w:spacing w:val="4"/>
          <w:szCs w:val="28"/>
        </w:rPr>
        <w:t>ϲᴛʙующими</w:t>
      </w:r>
      <w:proofErr w:type="spellEnd"/>
      <w:r w:rsidRPr="00D07CFF">
        <w:rPr>
          <w:color w:val="1D1B11" w:themeColor="background2" w:themeShade="1A"/>
          <w:spacing w:val="4"/>
          <w:szCs w:val="28"/>
        </w:rPr>
        <w:t xml:space="preserve"> пользователями.</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Инвентарные карточки заполняют на базе первичных документов (актов приемки-передачи, технических паспортов и др.) и передают под расписку в ϲᴏᴏᴛʙᴇᴛ</w:t>
      </w:r>
      <w:proofErr w:type="spellStart"/>
      <w:r w:rsidRPr="00D07CFF">
        <w:rPr>
          <w:color w:val="1D1B11" w:themeColor="background2" w:themeShade="1A"/>
          <w:spacing w:val="4"/>
          <w:szCs w:val="28"/>
        </w:rPr>
        <w:t>ϲᴛʙующий</w:t>
      </w:r>
      <w:proofErr w:type="spellEnd"/>
      <w:r w:rsidRPr="00D07CFF">
        <w:rPr>
          <w:color w:val="1D1B11" w:themeColor="background2" w:themeShade="1A"/>
          <w:spacing w:val="4"/>
          <w:szCs w:val="28"/>
        </w:rPr>
        <w:t xml:space="preserve"> отдел организации.</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По месту нахождения (эксплуатации) основных средств для контроля за их сохранностью можно вести инвентарные списки основных средств. В них записывают номер и дату инвентарной карточки, инвентарный номер объекта, его полное название, первоначальную стоимость и данные о выбытии (перемещении) - дату и номер документа и причину выбытия. Разрешается вести учет объектов по месту их нахождения в инвентарных карточках. В ϶ᴛᴏм случае инвентарные карточки выписывают в двух экземплярах и второй экземпляр передают по месту нахождения объекта. Учет объектов основных средств по месту нахождения осуществляют лица, ответственные за сохранность данных средств.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В бухгалтерии инвентарные карточки формируют в инвентарную картотеку, в кᴏᴛᴏᴩой они разделены на группы по видам основных, средств.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Ремонт основных средств также должен оформляться документально. По объему и характеру производимых ремонтных работ ремонт основных средств может быть капитальным и текущим. Стоит заметить, что они различаются сложностью, объемом и сроками выполнения. Ремонты основных средств могут осуществляться хозяйственным способом, т.е. силами самой организации, или подрядным способом (силами сторонних организаций)</w:t>
      </w:r>
      <w:hyperlink r:id="rId73" w:history="1">
        <w:r w:rsidRPr="00D07CFF">
          <w:rPr>
            <w:rStyle w:val="af"/>
            <w:color w:val="1D1B11" w:themeColor="background2" w:themeShade="1A"/>
            <w:spacing w:val="4"/>
            <w:szCs w:val="28"/>
          </w:rPr>
          <w:t>.</w:t>
        </w:r>
      </w:hyperlink>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В обоих случаях на каждый ремонтируемый объект составляют ведомость дефектов. В ней указывают работы, подлежащие выполнению, сроки начала и окончания ремонта, намечаемые к замене детали, нормы времени на работы и изготовление заменяемых деталей, сметную стоимость ремонта в постатейном разрезе.</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В случае если капитальный ремонт выполняется хозяйственным способом, то на основании ведомости дефектов в отделе главного механика выписывают наряды-заказы. Первый экземпляр наряда-заказа передается цеху - производителю ремонта, второй - в бухгалтерию для ведения аналитического учета по данному заказу, а третий остается в отделе главного механика для контроля за сроками выполнения заказа. На основании ведомости дефектов и наряда-заказа выписываются документы на получение со склада необходимых запасных частей и материалов, рабочие наряды на изготовление, монтаж и реставрацию отдельных деталей и узлов.</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Приемка отремонтированного объекта из капитального ремонта оформляется актом приемки-сдачи отремонтированных, реконструированных и модернизированных объектов. По поступлении акта в бухгалтерию в инвентарной карточке делают отметку о произведенных работах. Исключая выше сказанное, акт о приемке-сдаче служит основанием для списания фактической себестоимости капитального ремонта.</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При наличии ремонтных мастерских операции по учету ремонта основных средств, осуществляемого хозяйственным способом, отражают традиционно предварительно на активном синтетическом счете 23 «Вспомогательные производства». По дебету ϶ᴛᴏ</w:t>
      </w:r>
      <w:proofErr w:type="spellStart"/>
      <w:r w:rsidRPr="00D07CFF">
        <w:rPr>
          <w:color w:val="1D1B11" w:themeColor="background2" w:themeShade="1A"/>
          <w:spacing w:val="4"/>
          <w:szCs w:val="28"/>
        </w:rPr>
        <w:t>го</w:t>
      </w:r>
      <w:proofErr w:type="spellEnd"/>
      <w:r w:rsidRPr="00D07CFF">
        <w:rPr>
          <w:color w:val="1D1B11" w:themeColor="background2" w:themeShade="1A"/>
          <w:spacing w:val="4"/>
          <w:szCs w:val="28"/>
        </w:rPr>
        <w:t xml:space="preserve"> счета учитывают фактические затраты по проведенному капитальному и текущему ремонтам собственных основных средств, а с кредита счета фактическую себестоимость ремонтных работ списывают на счета учета затрат на производство (20, 23, 25 и др.)</w:t>
      </w:r>
      <w:hyperlink r:id="rId74" w:history="1">
        <w:r w:rsidRPr="00D07CFF">
          <w:rPr>
            <w:rStyle w:val="af"/>
            <w:color w:val="1D1B11" w:themeColor="background2" w:themeShade="1A"/>
            <w:spacing w:val="4"/>
            <w:szCs w:val="28"/>
          </w:rPr>
          <w:t>.</w:t>
        </w:r>
      </w:hyperlink>
      <w:r w:rsidRPr="00D07CFF">
        <w:rPr>
          <w:rStyle w:val="apple-converted-space"/>
          <w:color w:val="1D1B11" w:themeColor="background2" w:themeShade="1A"/>
          <w:spacing w:val="4"/>
          <w:szCs w:val="28"/>
        </w:rPr>
        <w:t> </w:t>
      </w:r>
      <w:r w:rsidRPr="00D07CFF">
        <w:rPr>
          <w:color w:val="1D1B11" w:themeColor="background2" w:themeShade="1A"/>
          <w:spacing w:val="4"/>
          <w:szCs w:val="28"/>
        </w:rPr>
        <w:t>Сальдо по счету 23 дебетовое и показывает затраты по незаконченному капитальному или текущему ремонту основных средств. В балансе данные затраты отражаются по статье «Незавершенное производство».</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Оприходование строительных и других материалов, полученных при ремонте объектов основных средств, осуществляется по дебету ϲᴏᴏᴛʙᴇᴛ</w:t>
      </w:r>
      <w:proofErr w:type="spellStart"/>
      <w:r w:rsidRPr="00D07CFF">
        <w:rPr>
          <w:color w:val="1D1B11" w:themeColor="background2" w:themeShade="1A"/>
          <w:spacing w:val="4"/>
          <w:szCs w:val="28"/>
        </w:rPr>
        <w:t>ϲтвующих</w:t>
      </w:r>
      <w:proofErr w:type="spellEnd"/>
      <w:r w:rsidRPr="00D07CFF">
        <w:rPr>
          <w:color w:val="1D1B11" w:themeColor="background2" w:themeShade="1A"/>
          <w:spacing w:val="4"/>
          <w:szCs w:val="28"/>
        </w:rPr>
        <w:t xml:space="preserve"> материальных счетов (10) и кредиту счета 23 «Вспомогательные производства».</w:t>
      </w:r>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На капитальный ремонт, осуществляемый подрядным способом, организация заключает договор с подрядчиком. Приемка законченного капитального ремонта оформляется актом приемки-сдачи. Законченные капитальные работы оплачиваются подрядчику из расчета сметной стоимости их фактического объема. Затраты по капитальному ремонту, осуществляемому подрядным способом, могут быть списаны с кредита счета 60 «Расчеты с поставщиками и подрядчиками» в дебет счетов издержек производства и обращения, в дебет счетов 96 «Резервы предстоящих расходов» и 97 «Расходы будущих периодов» (в зависимости от варианта учета расходов по ремонту основных средств)</w:t>
      </w:r>
      <w:hyperlink r:id="rId75" w:history="1">
        <w:r w:rsidRPr="00D07CFF">
          <w:rPr>
            <w:rStyle w:val="af"/>
            <w:color w:val="1D1B11" w:themeColor="background2" w:themeShade="1A"/>
            <w:spacing w:val="4"/>
            <w:szCs w:val="28"/>
          </w:rPr>
          <w:t>.</w:t>
        </w:r>
      </w:hyperlink>
    </w:p>
    <w:p w:rsidR="00736976" w:rsidRPr="00D07CFF" w:rsidRDefault="00736976" w:rsidP="00736976">
      <w:pPr>
        <w:rPr>
          <w:color w:val="1D1B11" w:themeColor="background2" w:themeShade="1A"/>
          <w:spacing w:val="4"/>
          <w:szCs w:val="28"/>
        </w:rPr>
      </w:pPr>
      <w:r w:rsidRPr="00D07CFF">
        <w:rPr>
          <w:color w:val="1D1B11" w:themeColor="background2" w:themeShade="1A"/>
          <w:spacing w:val="4"/>
          <w:szCs w:val="28"/>
        </w:rPr>
        <w:t>Ремонт и содержание основных средств непроизводственного назначения осуществляют за счет прибыли организации. Фактические расходы по ремонту указанных объектов списывают в дебет счета 91 «Прочие доходы и расходы» с кредита материальных денежных и расчетных счетов (10, 70, 69, 60, 76 и др.)</w:t>
      </w:r>
      <w:hyperlink r:id="rId76" w:history="1">
        <w:r w:rsidRPr="00D07CFF">
          <w:rPr>
            <w:rStyle w:val="af"/>
            <w:color w:val="1D1B11" w:themeColor="background2" w:themeShade="1A"/>
            <w:spacing w:val="4"/>
            <w:szCs w:val="28"/>
          </w:rPr>
          <w:t>.</w:t>
        </w:r>
      </w:hyperlink>
    </w:p>
    <w:p w:rsidR="00736976" w:rsidRPr="00D07CFF" w:rsidRDefault="00736976" w:rsidP="00736976">
      <w:pPr>
        <w:pStyle w:val="ae"/>
        <w:shd w:val="clear" w:color="auto" w:fill="FFFFFF"/>
        <w:spacing w:before="0" w:beforeAutospacing="0" w:after="0" w:afterAutospacing="0" w:line="360" w:lineRule="auto"/>
        <w:rPr>
          <w:color w:val="000000" w:themeColor="text1"/>
          <w:spacing w:val="4"/>
          <w:sz w:val="28"/>
          <w:szCs w:val="28"/>
        </w:rPr>
      </w:pPr>
    </w:p>
    <w:p w:rsidR="00736976" w:rsidRPr="00D07CFF" w:rsidRDefault="00736976" w:rsidP="000F01D4">
      <w:pPr>
        <w:widowControl w:val="0"/>
        <w:autoSpaceDE w:val="0"/>
        <w:autoSpaceDN w:val="0"/>
        <w:adjustRightInd w:val="0"/>
        <w:jc w:val="center"/>
        <w:rPr>
          <w:b/>
          <w:spacing w:val="4"/>
          <w:szCs w:val="28"/>
        </w:rPr>
      </w:pPr>
      <w:r w:rsidRPr="00D07CFF">
        <w:rPr>
          <w:b/>
          <w:spacing w:val="4"/>
          <w:szCs w:val="28"/>
        </w:rPr>
        <w:t>1.3 Анализ эффективности использования основных средств</w:t>
      </w:r>
    </w:p>
    <w:p w:rsidR="00F34CFE" w:rsidRPr="00D07CFF" w:rsidRDefault="00F34CFE" w:rsidP="000F01D4">
      <w:pPr>
        <w:widowControl w:val="0"/>
        <w:autoSpaceDE w:val="0"/>
        <w:autoSpaceDN w:val="0"/>
        <w:adjustRightInd w:val="0"/>
        <w:jc w:val="center"/>
        <w:rPr>
          <w:b/>
          <w:spacing w:val="4"/>
          <w:szCs w:val="28"/>
        </w:rPr>
      </w:pPr>
    </w:p>
    <w:p w:rsidR="00736976" w:rsidRPr="00D07CFF" w:rsidRDefault="00736976" w:rsidP="00736976">
      <w:pPr>
        <w:widowControl w:val="0"/>
        <w:autoSpaceDE w:val="0"/>
        <w:autoSpaceDN w:val="0"/>
        <w:adjustRightInd w:val="0"/>
        <w:ind w:firstLine="708"/>
        <w:rPr>
          <w:rFonts w:eastAsia="TimesNewRomanPSMT"/>
          <w:spacing w:val="4"/>
          <w:szCs w:val="28"/>
        </w:rPr>
      </w:pPr>
      <w:r w:rsidRPr="00D07CFF">
        <w:rPr>
          <w:rFonts w:eastAsia="TimesNewRomanPSMT"/>
          <w:spacing w:val="4"/>
          <w:szCs w:val="28"/>
        </w:rPr>
        <w:t>Одной из гла</w:t>
      </w:r>
      <w:r w:rsidR="00763CA6" w:rsidRPr="00D07CFF">
        <w:rPr>
          <w:rFonts w:eastAsia="TimesNewRomanPSMT"/>
          <w:spacing w:val="4"/>
          <w:szCs w:val="28"/>
        </w:rPr>
        <w:t>вных задач,  стоящих перед любой</w:t>
      </w:r>
      <w:r w:rsidRPr="00D07CFF">
        <w:rPr>
          <w:rFonts w:eastAsia="TimesNewRomanPSMT"/>
          <w:spacing w:val="4"/>
          <w:szCs w:val="28"/>
        </w:rPr>
        <w:t xml:space="preserve"> </w:t>
      </w:r>
      <w:r w:rsidR="00763CA6" w:rsidRPr="00D07CFF">
        <w:rPr>
          <w:rFonts w:eastAsia="TimesNewRomanPSMT"/>
          <w:spacing w:val="4"/>
          <w:szCs w:val="28"/>
        </w:rPr>
        <w:t xml:space="preserve">организацией </w:t>
      </w:r>
      <w:r w:rsidRPr="00D07CFF">
        <w:rPr>
          <w:rFonts w:eastAsia="TimesNewRomanPSMT"/>
          <w:spacing w:val="4"/>
          <w:szCs w:val="28"/>
        </w:rPr>
        <w:t xml:space="preserve">в </w:t>
      </w:r>
      <w:proofErr w:type="spellStart"/>
      <w:r w:rsidRPr="00D07CFF">
        <w:rPr>
          <w:rFonts w:eastAsia="TimesNewRomanPSMT"/>
          <w:spacing w:val="4"/>
          <w:szCs w:val="28"/>
        </w:rPr>
        <w:t>усло-виях</w:t>
      </w:r>
      <w:proofErr w:type="spellEnd"/>
      <w:r w:rsidRPr="00D07CFF">
        <w:rPr>
          <w:rFonts w:eastAsia="TimesNewRomanPSMT"/>
          <w:spacing w:val="4"/>
          <w:szCs w:val="28"/>
        </w:rPr>
        <w:t xml:space="preserve"> рыночной экономики, является эффективное использование </w:t>
      </w:r>
      <w:proofErr w:type="spellStart"/>
      <w:r w:rsidRPr="00D07CFF">
        <w:rPr>
          <w:rFonts w:eastAsia="TimesNewRomanPSMT"/>
          <w:spacing w:val="4"/>
          <w:szCs w:val="28"/>
        </w:rPr>
        <w:t>произ-водственных</w:t>
      </w:r>
      <w:proofErr w:type="spellEnd"/>
      <w:r w:rsidRPr="00D07CFF">
        <w:rPr>
          <w:rFonts w:eastAsia="TimesNewRomanPSMT"/>
          <w:spacing w:val="4"/>
          <w:szCs w:val="28"/>
        </w:rPr>
        <w:t xml:space="preserve"> ресурсов, в частности, основных средств. Анализ состояния и использования основных средств имеет ключевое значение в оценке финансово-хозяйственной деятельности организации. </w:t>
      </w:r>
    </w:p>
    <w:p w:rsidR="00736976" w:rsidRPr="00D07CFF" w:rsidRDefault="00736976" w:rsidP="00736976">
      <w:pPr>
        <w:autoSpaceDE w:val="0"/>
        <w:autoSpaceDN w:val="0"/>
        <w:adjustRightInd w:val="0"/>
        <w:rPr>
          <w:rFonts w:eastAsia="TimesNewRomanPSMT"/>
          <w:spacing w:val="4"/>
          <w:szCs w:val="28"/>
        </w:rPr>
      </w:pPr>
      <w:r w:rsidRPr="00D07CFF">
        <w:rPr>
          <w:rFonts w:eastAsia="TimesNewRomanPSMT"/>
          <w:spacing w:val="4"/>
          <w:szCs w:val="28"/>
        </w:rPr>
        <w:t>По мнению Бердниковой В.Г. [75, с.167], эффективность использования основных средств оказывает влияние одновременно на несколько главных составляющих развития бизнеса: объем производства и продаж, производительность и трудоемкость производства, рентабельность деятельности, деловая активность и финансовая устойчивость фирмы.</w:t>
      </w:r>
    </w:p>
    <w:p w:rsidR="00736976" w:rsidRPr="00D07CFF" w:rsidRDefault="00736976" w:rsidP="00736976">
      <w:pPr>
        <w:widowControl w:val="0"/>
        <w:tabs>
          <w:tab w:val="left" w:pos="720"/>
        </w:tabs>
        <w:autoSpaceDE w:val="0"/>
        <w:autoSpaceDN w:val="0"/>
        <w:adjustRightInd w:val="0"/>
        <w:rPr>
          <w:spacing w:val="4"/>
          <w:szCs w:val="28"/>
        </w:rPr>
      </w:pPr>
      <w:r w:rsidRPr="00D07CFF">
        <w:rPr>
          <w:spacing w:val="4"/>
          <w:szCs w:val="28"/>
        </w:rPr>
        <w:tab/>
        <w:t>Савицкая В.Г.[75, с.273] выделяет следующие задачи анализа:</w:t>
      </w:r>
    </w:p>
    <w:p w:rsidR="00736976" w:rsidRPr="00D07CFF" w:rsidRDefault="00736976" w:rsidP="00736976">
      <w:pPr>
        <w:pStyle w:val="a8"/>
        <w:widowControl w:val="0"/>
        <w:tabs>
          <w:tab w:val="left" w:pos="720"/>
        </w:tabs>
        <w:autoSpaceDE w:val="0"/>
        <w:autoSpaceDN w:val="0"/>
        <w:adjustRightInd w:val="0"/>
        <w:ind w:left="0"/>
        <w:rPr>
          <w:spacing w:val="4"/>
          <w:szCs w:val="28"/>
        </w:rPr>
      </w:pPr>
      <w:r w:rsidRPr="00D07CFF">
        <w:rPr>
          <w:spacing w:val="4"/>
          <w:szCs w:val="28"/>
        </w:rPr>
        <w:t xml:space="preserve">- определение обеспеченности </w:t>
      </w:r>
      <w:r w:rsidR="00763CA6" w:rsidRPr="00D07CFF">
        <w:rPr>
          <w:color w:val="1D1B11" w:themeColor="background2" w:themeShade="1A"/>
          <w:spacing w:val="4"/>
          <w:szCs w:val="28"/>
        </w:rPr>
        <w:t>организации</w:t>
      </w:r>
      <w:r w:rsidRPr="00D07CFF">
        <w:rPr>
          <w:spacing w:val="4"/>
          <w:szCs w:val="28"/>
        </w:rPr>
        <w:t xml:space="preserve"> и его структурных подразделений основными средствами и уровня их использования по обобщающим и частным показателям;</w:t>
      </w:r>
    </w:p>
    <w:p w:rsidR="00736976" w:rsidRPr="00D07CFF" w:rsidRDefault="00736976" w:rsidP="00736976">
      <w:pPr>
        <w:pStyle w:val="a8"/>
        <w:widowControl w:val="0"/>
        <w:tabs>
          <w:tab w:val="left" w:pos="720"/>
        </w:tabs>
        <w:autoSpaceDE w:val="0"/>
        <w:autoSpaceDN w:val="0"/>
        <w:adjustRightInd w:val="0"/>
        <w:ind w:left="0"/>
        <w:rPr>
          <w:spacing w:val="4"/>
          <w:szCs w:val="28"/>
        </w:rPr>
      </w:pPr>
      <w:r w:rsidRPr="00D07CFF">
        <w:rPr>
          <w:spacing w:val="4"/>
          <w:szCs w:val="28"/>
        </w:rPr>
        <w:t>-  выявление причин изменения их уровня;</w:t>
      </w:r>
    </w:p>
    <w:p w:rsidR="00736976" w:rsidRPr="00D07CFF" w:rsidRDefault="00736976" w:rsidP="00736976">
      <w:pPr>
        <w:pStyle w:val="a8"/>
        <w:widowControl w:val="0"/>
        <w:tabs>
          <w:tab w:val="left" w:pos="720"/>
        </w:tabs>
        <w:autoSpaceDE w:val="0"/>
        <w:autoSpaceDN w:val="0"/>
        <w:adjustRightInd w:val="0"/>
        <w:ind w:left="0"/>
        <w:rPr>
          <w:spacing w:val="4"/>
          <w:szCs w:val="28"/>
        </w:rPr>
      </w:pPr>
      <w:r w:rsidRPr="00D07CFF">
        <w:rPr>
          <w:spacing w:val="4"/>
          <w:szCs w:val="28"/>
        </w:rPr>
        <w:t>- оценка чувствительности объема производства продукции и других показателей к степени использования основных средств;</w:t>
      </w:r>
    </w:p>
    <w:p w:rsidR="00736976" w:rsidRPr="00D07CFF" w:rsidRDefault="00736976" w:rsidP="00736976">
      <w:pPr>
        <w:pStyle w:val="a8"/>
        <w:widowControl w:val="0"/>
        <w:tabs>
          <w:tab w:val="left" w:pos="720"/>
        </w:tabs>
        <w:autoSpaceDE w:val="0"/>
        <w:autoSpaceDN w:val="0"/>
        <w:adjustRightInd w:val="0"/>
        <w:ind w:left="0"/>
        <w:rPr>
          <w:spacing w:val="4"/>
          <w:szCs w:val="28"/>
        </w:rPr>
      </w:pPr>
      <w:r w:rsidRPr="00D07CFF">
        <w:rPr>
          <w:spacing w:val="4"/>
          <w:szCs w:val="28"/>
        </w:rPr>
        <w:t xml:space="preserve">- изучение степени использования производственной мощности </w:t>
      </w:r>
      <w:r w:rsidR="00763CA6" w:rsidRPr="00D07CFF">
        <w:rPr>
          <w:color w:val="1D1B11" w:themeColor="background2" w:themeShade="1A"/>
          <w:spacing w:val="4"/>
          <w:szCs w:val="28"/>
        </w:rPr>
        <w:t>организации</w:t>
      </w:r>
      <w:r w:rsidRPr="00D07CFF">
        <w:rPr>
          <w:spacing w:val="4"/>
          <w:szCs w:val="28"/>
        </w:rPr>
        <w:t xml:space="preserve"> и оборудования;</w:t>
      </w:r>
    </w:p>
    <w:p w:rsidR="00736976" w:rsidRPr="00D07CFF" w:rsidRDefault="00736976" w:rsidP="00736976">
      <w:pPr>
        <w:pStyle w:val="a8"/>
        <w:widowControl w:val="0"/>
        <w:tabs>
          <w:tab w:val="left" w:pos="720"/>
        </w:tabs>
        <w:autoSpaceDE w:val="0"/>
        <w:autoSpaceDN w:val="0"/>
        <w:adjustRightInd w:val="0"/>
        <w:ind w:left="0"/>
        <w:rPr>
          <w:spacing w:val="4"/>
          <w:szCs w:val="28"/>
        </w:rPr>
      </w:pPr>
      <w:r w:rsidRPr="00D07CFF">
        <w:rPr>
          <w:spacing w:val="4"/>
          <w:szCs w:val="28"/>
        </w:rPr>
        <w:t>- установление резервов повышения эффективности использования  основных средств.</w:t>
      </w:r>
    </w:p>
    <w:p w:rsidR="00736976" w:rsidRPr="00D07CFF" w:rsidRDefault="00736976" w:rsidP="00736976">
      <w:pPr>
        <w:pStyle w:val="a9"/>
        <w:tabs>
          <w:tab w:val="left" w:pos="993"/>
        </w:tabs>
        <w:rPr>
          <w:spacing w:val="4"/>
          <w:szCs w:val="28"/>
        </w:rPr>
      </w:pPr>
      <w:r w:rsidRPr="00D07CFF">
        <w:rPr>
          <w:spacing w:val="4"/>
          <w:szCs w:val="28"/>
        </w:rPr>
        <w:t>Анализ основных средств может проводиться по нескольким направлениям, разработка которых в комплексе позволяет оценить структуру, динамику и эффективность использования основных средств и долгосрочных инвестиций.</w:t>
      </w:r>
    </w:p>
    <w:p w:rsidR="00736976" w:rsidRPr="00D07CFF" w:rsidRDefault="00736976" w:rsidP="00736976">
      <w:pPr>
        <w:widowControl w:val="0"/>
        <w:autoSpaceDE w:val="0"/>
        <w:autoSpaceDN w:val="0"/>
        <w:adjustRightInd w:val="0"/>
        <w:rPr>
          <w:spacing w:val="4"/>
          <w:szCs w:val="28"/>
        </w:rPr>
      </w:pPr>
      <w:r w:rsidRPr="00D07CFF">
        <w:rPr>
          <w:spacing w:val="4"/>
          <w:szCs w:val="28"/>
        </w:rPr>
        <w:t xml:space="preserve">Основными  направлениями  анализа основных средств являются:  </w:t>
      </w:r>
    </w:p>
    <w:p w:rsidR="00736976" w:rsidRPr="00D07CFF" w:rsidRDefault="00736976" w:rsidP="00736976">
      <w:pPr>
        <w:widowControl w:val="0"/>
        <w:autoSpaceDE w:val="0"/>
        <w:autoSpaceDN w:val="0"/>
        <w:adjustRightInd w:val="0"/>
        <w:rPr>
          <w:spacing w:val="4"/>
          <w:szCs w:val="28"/>
        </w:rPr>
      </w:pPr>
      <w:r w:rsidRPr="00D07CFF">
        <w:rPr>
          <w:spacing w:val="4"/>
          <w:szCs w:val="28"/>
        </w:rPr>
        <w:t xml:space="preserve">1) анализ наличия, динамики и структуры основных средств (горизонтальный и вертикальный анализ основных средств); </w:t>
      </w:r>
    </w:p>
    <w:p w:rsidR="00736976" w:rsidRPr="00D07CFF" w:rsidRDefault="00736976" w:rsidP="00736976">
      <w:pPr>
        <w:widowControl w:val="0"/>
        <w:autoSpaceDE w:val="0"/>
        <w:autoSpaceDN w:val="0"/>
        <w:adjustRightInd w:val="0"/>
        <w:rPr>
          <w:spacing w:val="4"/>
          <w:szCs w:val="28"/>
        </w:rPr>
      </w:pPr>
      <w:r w:rsidRPr="00D07CFF">
        <w:rPr>
          <w:spacing w:val="4"/>
          <w:szCs w:val="28"/>
        </w:rPr>
        <w:t xml:space="preserve">2)  анализ основных показателей использования  основных средств; </w:t>
      </w:r>
    </w:p>
    <w:p w:rsidR="00736976" w:rsidRPr="00D07CFF" w:rsidRDefault="00736976" w:rsidP="00736976">
      <w:pPr>
        <w:widowControl w:val="0"/>
        <w:autoSpaceDE w:val="0"/>
        <w:autoSpaceDN w:val="0"/>
        <w:adjustRightInd w:val="0"/>
        <w:rPr>
          <w:spacing w:val="4"/>
          <w:szCs w:val="28"/>
        </w:rPr>
      </w:pPr>
      <w:r w:rsidRPr="00D07CFF">
        <w:rPr>
          <w:spacing w:val="4"/>
          <w:szCs w:val="28"/>
        </w:rPr>
        <w:t>3)  анализ эффективности использования основных средств;</w:t>
      </w:r>
    </w:p>
    <w:p w:rsidR="00736976" w:rsidRPr="00D07CFF" w:rsidRDefault="00736976" w:rsidP="00736976">
      <w:pPr>
        <w:widowControl w:val="0"/>
        <w:autoSpaceDE w:val="0"/>
        <w:autoSpaceDN w:val="0"/>
        <w:adjustRightInd w:val="0"/>
        <w:rPr>
          <w:spacing w:val="4"/>
          <w:szCs w:val="28"/>
        </w:rPr>
      </w:pPr>
      <w:r w:rsidRPr="00D07CFF">
        <w:rPr>
          <w:spacing w:val="4"/>
          <w:szCs w:val="28"/>
        </w:rPr>
        <w:t>4)  анализ эффективности инвестиций в основные средства.</w:t>
      </w:r>
    </w:p>
    <w:p w:rsidR="00736976" w:rsidRPr="00D07CFF" w:rsidRDefault="00736976" w:rsidP="00736976">
      <w:pPr>
        <w:autoSpaceDE w:val="0"/>
        <w:autoSpaceDN w:val="0"/>
        <w:adjustRightInd w:val="0"/>
        <w:rPr>
          <w:spacing w:val="4"/>
          <w:szCs w:val="28"/>
        </w:rPr>
      </w:pPr>
      <w:r w:rsidRPr="00D07CFF">
        <w:rPr>
          <w:spacing w:val="4"/>
          <w:szCs w:val="28"/>
        </w:rPr>
        <w:t xml:space="preserve">Анализ основных средств начинается с изучения наличия, объема, состава и структуры основных средств. Они зависят от характера и особенностей производства, типа его организации (серийное, массовое, индивидуальное), технологии, уровня специализации как производства в целом, так и его подразделений. </w:t>
      </w:r>
    </w:p>
    <w:p w:rsidR="00736976" w:rsidRPr="00D07CFF" w:rsidRDefault="00736976" w:rsidP="00736976">
      <w:pPr>
        <w:pStyle w:val="Default"/>
        <w:spacing w:line="360" w:lineRule="auto"/>
        <w:ind w:firstLine="709"/>
        <w:jc w:val="both"/>
        <w:rPr>
          <w:spacing w:val="4"/>
          <w:sz w:val="28"/>
          <w:szCs w:val="28"/>
        </w:rPr>
      </w:pPr>
      <w:r w:rsidRPr="00D07CFF">
        <w:rPr>
          <w:spacing w:val="4"/>
          <w:sz w:val="28"/>
          <w:szCs w:val="28"/>
        </w:rPr>
        <w:t xml:space="preserve"> Основные средства – это один из важнейших элементов в структуре производства. Поэтому для обеспечения непрерывности производственного процесса необходимо воспроизводство основных средств. </w:t>
      </w:r>
    </w:p>
    <w:p w:rsidR="00736976" w:rsidRPr="00D07CFF" w:rsidRDefault="00736976" w:rsidP="00736976">
      <w:pPr>
        <w:pStyle w:val="Default"/>
        <w:spacing w:line="360" w:lineRule="auto"/>
        <w:ind w:firstLine="709"/>
        <w:jc w:val="both"/>
        <w:rPr>
          <w:spacing w:val="4"/>
          <w:sz w:val="28"/>
          <w:szCs w:val="28"/>
        </w:rPr>
      </w:pPr>
      <w:r w:rsidRPr="00D07CFF">
        <w:rPr>
          <w:spacing w:val="4"/>
          <w:sz w:val="28"/>
          <w:szCs w:val="28"/>
        </w:rPr>
        <w:t xml:space="preserve">Воспроизводство основных средств – сложный и многогранный процесс. Это процесс обновления основных средств, т. е. кругооборот основного капитала [53, с.4]. </w:t>
      </w:r>
    </w:p>
    <w:p w:rsidR="00736976" w:rsidRPr="00D07CFF" w:rsidRDefault="00736976" w:rsidP="00736976">
      <w:pPr>
        <w:autoSpaceDE w:val="0"/>
        <w:autoSpaceDN w:val="0"/>
        <w:adjustRightInd w:val="0"/>
        <w:rPr>
          <w:spacing w:val="4"/>
          <w:szCs w:val="28"/>
        </w:rPr>
      </w:pPr>
      <w:r w:rsidRPr="00D07CFF">
        <w:rPr>
          <w:spacing w:val="4"/>
          <w:szCs w:val="28"/>
        </w:rPr>
        <w:t xml:space="preserve">К. Маркс [60, c.256], исследуя данный процесс, выделял три стадии кругооборота основного капитала. На первой стадии происходит перенос стоимости основных средств на готовую продукцию. На второй стадии в результате реализации продукции перенесенная стоимость обретает денежную форму, образуя амортизационный фонд. Третья стадия характеризуется перевоплощением амортизационного фонда, т.е. денежной формы, в средства производства, т.е. в производственную форму. Такой подход к определению воспроизводства основных </w:t>
      </w:r>
      <w:r w:rsidR="005918DA" w:rsidRPr="00D07CFF">
        <w:rPr>
          <w:rFonts w:eastAsia="Times New Roman"/>
          <w:color w:val="1D1B11" w:themeColor="background2" w:themeShade="1A"/>
          <w:spacing w:val="4"/>
          <w:szCs w:val="28"/>
          <w:lang w:eastAsia="ru-RU"/>
        </w:rPr>
        <w:t>средств</w:t>
      </w:r>
      <w:r w:rsidRPr="00D07CFF">
        <w:rPr>
          <w:spacing w:val="4"/>
          <w:szCs w:val="28"/>
        </w:rPr>
        <w:t xml:space="preserve"> на сегодняшний день является наиболее распространенным.</w:t>
      </w:r>
    </w:p>
    <w:p w:rsidR="00736976" w:rsidRPr="00D07CFF" w:rsidRDefault="00736976" w:rsidP="00736976">
      <w:pPr>
        <w:autoSpaceDE w:val="0"/>
        <w:autoSpaceDN w:val="0"/>
        <w:adjustRightInd w:val="0"/>
        <w:rPr>
          <w:spacing w:val="4"/>
          <w:szCs w:val="28"/>
        </w:rPr>
      </w:pPr>
      <w:r w:rsidRPr="00D07CFF">
        <w:rPr>
          <w:spacing w:val="4"/>
          <w:szCs w:val="28"/>
        </w:rPr>
        <w:t xml:space="preserve">  Систематизацию показателей анализа основных средств по степени их востребованности для анализа воспроизводства основных средств видно наглядно в таблице 1.1.</w:t>
      </w:r>
    </w:p>
    <w:p w:rsidR="00736976" w:rsidRPr="00D9105A" w:rsidRDefault="00736976" w:rsidP="00736976">
      <w:pPr>
        <w:autoSpaceDE w:val="0"/>
        <w:autoSpaceDN w:val="0"/>
        <w:adjustRightInd w:val="0"/>
        <w:spacing w:line="240" w:lineRule="auto"/>
        <w:rPr>
          <w:b/>
          <w:bCs/>
          <w:szCs w:val="28"/>
        </w:rPr>
      </w:pPr>
      <w:r w:rsidRPr="00D9105A">
        <w:rPr>
          <w:b/>
          <w:szCs w:val="28"/>
        </w:rPr>
        <w:t xml:space="preserve">Таблица 1.1 - </w:t>
      </w:r>
      <w:r w:rsidRPr="00D9105A">
        <w:rPr>
          <w:b/>
          <w:bCs/>
          <w:szCs w:val="28"/>
        </w:rPr>
        <w:t>Классификация показателей по степени их востребованности для проведения анализа воспроизводства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1935"/>
        <w:gridCol w:w="1935"/>
        <w:gridCol w:w="1795"/>
        <w:gridCol w:w="2027"/>
        <w:gridCol w:w="1812"/>
      </w:tblGrid>
      <w:tr w:rsidR="00736976" w:rsidRPr="00094A6F" w:rsidTr="005918DA">
        <w:tc>
          <w:tcPr>
            <w:tcW w:w="351" w:type="dxa"/>
            <w:vAlign w:val="center"/>
          </w:tcPr>
          <w:p w:rsidR="00736976" w:rsidRPr="00094A6F" w:rsidRDefault="00736976" w:rsidP="0092194D">
            <w:pPr>
              <w:pStyle w:val="a7"/>
              <w:rPr>
                <w:sz w:val="24"/>
              </w:rPr>
            </w:pPr>
          </w:p>
        </w:tc>
        <w:tc>
          <w:tcPr>
            <w:tcW w:w="1816" w:type="dxa"/>
            <w:vAlign w:val="center"/>
          </w:tcPr>
          <w:p w:rsidR="00736976" w:rsidRPr="00094A6F" w:rsidRDefault="00736976" w:rsidP="0092194D">
            <w:pPr>
              <w:pStyle w:val="a7"/>
              <w:rPr>
                <w:sz w:val="24"/>
              </w:rPr>
            </w:pPr>
            <w:r w:rsidRPr="00094A6F">
              <w:rPr>
                <w:sz w:val="24"/>
              </w:rPr>
              <w:t>Ключевые параметры анализа</w:t>
            </w:r>
          </w:p>
        </w:tc>
        <w:tc>
          <w:tcPr>
            <w:tcW w:w="1771" w:type="dxa"/>
            <w:vAlign w:val="center"/>
          </w:tcPr>
          <w:p w:rsidR="00736976" w:rsidRPr="00094A6F" w:rsidRDefault="00736976" w:rsidP="0092194D">
            <w:pPr>
              <w:pStyle w:val="a7"/>
              <w:rPr>
                <w:sz w:val="24"/>
              </w:rPr>
            </w:pPr>
            <w:r w:rsidRPr="00094A6F">
              <w:rPr>
                <w:sz w:val="24"/>
              </w:rPr>
              <w:t>Назначение</w:t>
            </w:r>
          </w:p>
        </w:tc>
        <w:tc>
          <w:tcPr>
            <w:tcW w:w="1825" w:type="dxa"/>
            <w:vAlign w:val="center"/>
          </w:tcPr>
          <w:p w:rsidR="00736976" w:rsidRPr="00094A6F" w:rsidRDefault="00736976" w:rsidP="0092194D">
            <w:pPr>
              <w:pStyle w:val="a7"/>
              <w:rPr>
                <w:sz w:val="24"/>
              </w:rPr>
            </w:pPr>
            <w:r w:rsidRPr="00094A6F">
              <w:rPr>
                <w:sz w:val="24"/>
              </w:rPr>
              <w:t>Показатель</w:t>
            </w:r>
          </w:p>
        </w:tc>
        <w:tc>
          <w:tcPr>
            <w:tcW w:w="2158" w:type="dxa"/>
            <w:vAlign w:val="center"/>
          </w:tcPr>
          <w:p w:rsidR="00736976" w:rsidRPr="00094A6F" w:rsidRDefault="00736976" w:rsidP="0092194D">
            <w:pPr>
              <w:pStyle w:val="a7"/>
              <w:rPr>
                <w:sz w:val="24"/>
              </w:rPr>
            </w:pPr>
            <w:r w:rsidRPr="00094A6F">
              <w:rPr>
                <w:sz w:val="24"/>
              </w:rPr>
              <w:t>Тип показателя</w:t>
            </w:r>
          </w:p>
        </w:tc>
        <w:tc>
          <w:tcPr>
            <w:tcW w:w="1932" w:type="dxa"/>
            <w:vAlign w:val="center"/>
          </w:tcPr>
          <w:p w:rsidR="00736976" w:rsidRPr="00094A6F" w:rsidRDefault="00736976" w:rsidP="0092194D">
            <w:pPr>
              <w:pStyle w:val="a7"/>
              <w:rPr>
                <w:sz w:val="24"/>
              </w:rPr>
            </w:pPr>
            <w:r w:rsidRPr="00094A6F">
              <w:rPr>
                <w:sz w:val="24"/>
              </w:rPr>
              <w:t>Метод расчета</w:t>
            </w:r>
          </w:p>
        </w:tc>
      </w:tr>
      <w:tr w:rsidR="00736976" w:rsidRPr="00094A6F" w:rsidTr="005918DA">
        <w:tc>
          <w:tcPr>
            <w:tcW w:w="351" w:type="dxa"/>
            <w:vAlign w:val="center"/>
          </w:tcPr>
          <w:p w:rsidR="00736976" w:rsidRPr="00094A6F" w:rsidRDefault="00736976" w:rsidP="0092194D">
            <w:pPr>
              <w:pStyle w:val="a7"/>
              <w:rPr>
                <w:sz w:val="24"/>
              </w:rPr>
            </w:pPr>
            <w:r w:rsidRPr="00094A6F">
              <w:rPr>
                <w:sz w:val="24"/>
              </w:rPr>
              <w:t>1</w:t>
            </w:r>
          </w:p>
        </w:tc>
        <w:tc>
          <w:tcPr>
            <w:tcW w:w="1816" w:type="dxa"/>
            <w:vAlign w:val="center"/>
          </w:tcPr>
          <w:p w:rsidR="00736976" w:rsidRPr="00094A6F" w:rsidRDefault="00736976" w:rsidP="0092194D">
            <w:pPr>
              <w:pStyle w:val="a7"/>
              <w:rPr>
                <w:sz w:val="24"/>
              </w:rPr>
            </w:pPr>
            <w:r w:rsidRPr="00094A6F">
              <w:rPr>
                <w:sz w:val="24"/>
              </w:rPr>
              <w:t>2</w:t>
            </w:r>
          </w:p>
        </w:tc>
        <w:tc>
          <w:tcPr>
            <w:tcW w:w="1771" w:type="dxa"/>
            <w:vAlign w:val="center"/>
          </w:tcPr>
          <w:p w:rsidR="00736976" w:rsidRPr="00094A6F" w:rsidRDefault="00736976" w:rsidP="0092194D">
            <w:pPr>
              <w:pStyle w:val="a7"/>
              <w:rPr>
                <w:sz w:val="24"/>
              </w:rPr>
            </w:pPr>
            <w:r w:rsidRPr="00094A6F">
              <w:rPr>
                <w:sz w:val="24"/>
              </w:rPr>
              <w:t>3</w:t>
            </w:r>
          </w:p>
        </w:tc>
        <w:tc>
          <w:tcPr>
            <w:tcW w:w="1825" w:type="dxa"/>
            <w:vAlign w:val="center"/>
          </w:tcPr>
          <w:p w:rsidR="00736976" w:rsidRPr="00094A6F" w:rsidRDefault="00736976" w:rsidP="0092194D">
            <w:pPr>
              <w:pStyle w:val="a7"/>
              <w:rPr>
                <w:rFonts w:eastAsiaTheme="minorHAnsi"/>
                <w:sz w:val="24"/>
              </w:rPr>
            </w:pPr>
            <w:r w:rsidRPr="00094A6F">
              <w:rPr>
                <w:rFonts w:eastAsiaTheme="minorHAnsi"/>
                <w:sz w:val="24"/>
              </w:rPr>
              <w:t>4</w:t>
            </w:r>
          </w:p>
        </w:tc>
        <w:tc>
          <w:tcPr>
            <w:tcW w:w="2158" w:type="dxa"/>
            <w:vAlign w:val="center"/>
          </w:tcPr>
          <w:p w:rsidR="00736976" w:rsidRPr="00094A6F" w:rsidRDefault="00736976" w:rsidP="0092194D">
            <w:pPr>
              <w:pStyle w:val="a7"/>
              <w:rPr>
                <w:sz w:val="24"/>
              </w:rPr>
            </w:pPr>
            <w:r w:rsidRPr="00094A6F">
              <w:rPr>
                <w:sz w:val="24"/>
              </w:rPr>
              <w:t>5</w:t>
            </w:r>
          </w:p>
        </w:tc>
        <w:tc>
          <w:tcPr>
            <w:tcW w:w="1932" w:type="dxa"/>
            <w:vAlign w:val="center"/>
          </w:tcPr>
          <w:p w:rsidR="00736976" w:rsidRPr="00094A6F" w:rsidRDefault="00736976" w:rsidP="0092194D">
            <w:pPr>
              <w:pStyle w:val="a7"/>
              <w:rPr>
                <w:rFonts w:eastAsiaTheme="minorHAnsi"/>
                <w:sz w:val="24"/>
              </w:rPr>
            </w:pPr>
            <w:r w:rsidRPr="00094A6F">
              <w:rPr>
                <w:rFonts w:eastAsiaTheme="minorHAnsi"/>
                <w:sz w:val="24"/>
              </w:rPr>
              <w:t>6</w:t>
            </w:r>
          </w:p>
        </w:tc>
      </w:tr>
      <w:tr w:rsidR="00736976" w:rsidRPr="00094A6F" w:rsidTr="005918DA">
        <w:tc>
          <w:tcPr>
            <w:tcW w:w="351" w:type="dxa"/>
            <w:vAlign w:val="center"/>
          </w:tcPr>
          <w:p w:rsidR="00736976" w:rsidRPr="00094A6F" w:rsidRDefault="00736976" w:rsidP="0092194D">
            <w:pPr>
              <w:pStyle w:val="a7"/>
              <w:rPr>
                <w:sz w:val="24"/>
              </w:rPr>
            </w:pPr>
            <w:r w:rsidRPr="00094A6F">
              <w:rPr>
                <w:sz w:val="24"/>
              </w:rPr>
              <w:t>1</w:t>
            </w:r>
          </w:p>
        </w:tc>
        <w:tc>
          <w:tcPr>
            <w:tcW w:w="1816" w:type="dxa"/>
            <w:vAlign w:val="center"/>
          </w:tcPr>
          <w:p w:rsidR="00736976" w:rsidRPr="00094A6F" w:rsidRDefault="00736976" w:rsidP="0092194D">
            <w:pPr>
              <w:pStyle w:val="a7"/>
              <w:rPr>
                <w:sz w:val="24"/>
              </w:rPr>
            </w:pPr>
            <w:r w:rsidRPr="00094A6F">
              <w:rPr>
                <w:sz w:val="24"/>
              </w:rPr>
              <w:t>Масштабность воспроизводства основных средств</w:t>
            </w:r>
          </w:p>
          <w:p w:rsidR="00736976" w:rsidRPr="00094A6F" w:rsidRDefault="00736976" w:rsidP="0092194D">
            <w:pPr>
              <w:pStyle w:val="a7"/>
              <w:rPr>
                <w:sz w:val="24"/>
              </w:rPr>
            </w:pPr>
          </w:p>
        </w:tc>
        <w:tc>
          <w:tcPr>
            <w:tcW w:w="1771" w:type="dxa"/>
            <w:vAlign w:val="center"/>
          </w:tcPr>
          <w:p w:rsidR="00736976" w:rsidRPr="00094A6F" w:rsidRDefault="00736976" w:rsidP="0092194D">
            <w:pPr>
              <w:pStyle w:val="a7"/>
              <w:rPr>
                <w:sz w:val="24"/>
              </w:rPr>
            </w:pPr>
            <w:r w:rsidRPr="00094A6F">
              <w:rPr>
                <w:sz w:val="24"/>
              </w:rPr>
              <w:t>Характеристика формы воспроизводства основных средств (простая, расширенная, суженная)</w:t>
            </w:r>
          </w:p>
        </w:tc>
        <w:tc>
          <w:tcPr>
            <w:tcW w:w="1825" w:type="dxa"/>
            <w:vAlign w:val="center"/>
          </w:tcPr>
          <w:p w:rsidR="00736976" w:rsidRPr="00094A6F" w:rsidRDefault="00736976" w:rsidP="0092194D">
            <w:pPr>
              <w:pStyle w:val="a7"/>
              <w:rPr>
                <w:rFonts w:eastAsiaTheme="minorHAnsi"/>
                <w:sz w:val="24"/>
              </w:rPr>
            </w:pPr>
            <w:r w:rsidRPr="00094A6F">
              <w:rPr>
                <w:rFonts w:eastAsiaTheme="minorHAnsi"/>
                <w:sz w:val="24"/>
              </w:rPr>
              <w:t>Коэффициент</w:t>
            </w:r>
          </w:p>
          <w:p w:rsidR="00736976" w:rsidRPr="00094A6F" w:rsidRDefault="00736976" w:rsidP="0092194D">
            <w:pPr>
              <w:pStyle w:val="a7"/>
              <w:rPr>
                <w:sz w:val="24"/>
              </w:rPr>
            </w:pPr>
            <w:r w:rsidRPr="00094A6F">
              <w:rPr>
                <w:rFonts w:eastAsiaTheme="minorHAnsi"/>
                <w:sz w:val="24"/>
              </w:rPr>
              <w:t xml:space="preserve">замены (  </w:t>
            </w:r>
            <w:proofErr w:type="spellStart"/>
            <w:r w:rsidRPr="00094A6F">
              <w:rPr>
                <w:rFonts w:eastAsiaTheme="minorHAnsi"/>
                <w:sz w:val="24"/>
              </w:rPr>
              <w:t>Kз</w:t>
            </w:r>
            <w:proofErr w:type="spellEnd"/>
            <w:r w:rsidRPr="00094A6F">
              <w:rPr>
                <w:rFonts w:eastAsiaTheme="minorHAnsi"/>
                <w:sz w:val="24"/>
              </w:rPr>
              <w:t xml:space="preserve"> )</w:t>
            </w:r>
          </w:p>
        </w:tc>
        <w:tc>
          <w:tcPr>
            <w:tcW w:w="2158" w:type="dxa"/>
            <w:vAlign w:val="center"/>
          </w:tcPr>
          <w:p w:rsidR="00736976" w:rsidRPr="00094A6F" w:rsidRDefault="00736976" w:rsidP="0092194D">
            <w:pPr>
              <w:pStyle w:val="a7"/>
              <w:rPr>
                <w:sz w:val="24"/>
              </w:rPr>
            </w:pPr>
            <w:r w:rsidRPr="00094A6F">
              <w:rPr>
                <w:sz w:val="24"/>
              </w:rPr>
              <w:t>основной</w:t>
            </w:r>
          </w:p>
        </w:tc>
        <w:tc>
          <w:tcPr>
            <w:tcW w:w="1932" w:type="dxa"/>
            <w:vAlign w:val="center"/>
          </w:tcPr>
          <w:p w:rsidR="00736976" w:rsidRPr="00094A6F" w:rsidRDefault="00736976" w:rsidP="0092194D">
            <w:pPr>
              <w:pStyle w:val="a7"/>
              <w:rPr>
                <w:sz w:val="24"/>
              </w:rPr>
            </w:pPr>
            <w:proofErr w:type="spellStart"/>
            <w:r w:rsidRPr="00094A6F">
              <w:rPr>
                <w:rFonts w:eastAsiaTheme="minorHAnsi"/>
                <w:sz w:val="24"/>
              </w:rPr>
              <w:t>Kз</w:t>
            </w:r>
            <w:proofErr w:type="spellEnd"/>
            <w:r w:rsidRPr="00094A6F">
              <w:rPr>
                <w:rFonts w:eastAsiaTheme="minorHAnsi"/>
                <w:sz w:val="24"/>
              </w:rPr>
              <w:t>=</w:t>
            </w:r>
            <m:oMath>
              <m:f>
                <m:fPr>
                  <m:ctrlPr>
                    <w:rPr>
                      <w:rFonts w:ascii="Cambria Math" w:eastAsiaTheme="minorHAnsi" w:hAnsi="Cambria Math"/>
                      <w:sz w:val="24"/>
                    </w:rPr>
                  </m:ctrlPr>
                </m:fPr>
                <m:num>
                  <m:r>
                    <m:rPr>
                      <m:sty m:val="p"/>
                    </m:rPr>
                    <w:rPr>
                      <w:rFonts w:ascii="Cambria Math" w:eastAsiaTheme="minorHAnsi" w:hAnsi="Cambria Math"/>
                      <w:sz w:val="24"/>
                    </w:rPr>
                    <m:t>ОФп</m:t>
                  </m:r>
                </m:num>
                <m:den>
                  <m:r>
                    <m:rPr>
                      <m:sty m:val="p"/>
                    </m:rPr>
                    <w:rPr>
                      <w:rFonts w:ascii="Cambria Math" w:eastAsiaTheme="minorHAnsi" w:hAnsi="Cambria Math"/>
                      <w:sz w:val="24"/>
                    </w:rPr>
                    <m:t>ОФвыб</m:t>
                  </m:r>
                </m:den>
              </m:f>
            </m:oMath>
          </w:p>
        </w:tc>
      </w:tr>
    </w:tbl>
    <w:p w:rsidR="000F01D4" w:rsidRDefault="000F01D4" w:rsidP="00736976">
      <w:pPr>
        <w:spacing w:line="240" w:lineRule="auto"/>
        <w:ind w:firstLine="0"/>
        <w:jc w:val="left"/>
      </w:pPr>
    </w:p>
    <w:p w:rsidR="00736976" w:rsidRDefault="00736976" w:rsidP="00736976">
      <w:pPr>
        <w:spacing w:line="240" w:lineRule="auto"/>
        <w:ind w:firstLine="0"/>
        <w:jc w:val="right"/>
      </w:pPr>
      <w:r>
        <w:t>Продолжение таблицы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859"/>
        <w:gridCol w:w="1813"/>
        <w:gridCol w:w="1830"/>
        <w:gridCol w:w="2202"/>
        <w:gridCol w:w="8"/>
        <w:gridCol w:w="1786"/>
      </w:tblGrid>
      <w:tr w:rsidR="00736976" w:rsidRPr="00094A6F" w:rsidTr="005918DA">
        <w:tc>
          <w:tcPr>
            <w:tcW w:w="355" w:type="dxa"/>
            <w:vAlign w:val="center"/>
          </w:tcPr>
          <w:p w:rsidR="00736976" w:rsidRPr="00094A6F" w:rsidRDefault="00736976" w:rsidP="0092194D">
            <w:pPr>
              <w:pStyle w:val="a7"/>
              <w:rPr>
                <w:sz w:val="24"/>
              </w:rPr>
            </w:pPr>
            <w:r w:rsidRPr="00094A6F">
              <w:rPr>
                <w:sz w:val="24"/>
              </w:rPr>
              <w:t>1</w:t>
            </w:r>
          </w:p>
        </w:tc>
        <w:tc>
          <w:tcPr>
            <w:tcW w:w="1859" w:type="dxa"/>
            <w:vAlign w:val="center"/>
          </w:tcPr>
          <w:p w:rsidR="00736976" w:rsidRPr="00094A6F" w:rsidRDefault="00736976" w:rsidP="0092194D">
            <w:pPr>
              <w:pStyle w:val="a7"/>
              <w:rPr>
                <w:sz w:val="24"/>
              </w:rPr>
            </w:pPr>
            <w:r w:rsidRPr="00094A6F">
              <w:rPr>
                <w:sz w:val="24"/>
              </w:rPr>
              <w:t>2</w:t>
            </w:r>
          </w:p>
        </w:tc>
        <w:tc>
          <w:tcPr>
            <w:tcW w:w="1813" w:type="dxa"/>
            <w:vAlign w:val="center"/>
          </w:tcPr>
          <w:p w:rsidR="00736976" w:rsidRPr="00094A6F" w:rsidRDefault="00736976" w:rsidP="0092194D">
            <w:pPr>
              <w:pStyle w:val="a7"/>
              <w:rPr>
                <w:sz w:val="24"/>
              </w:rPr>
            </w:pPr>
            <w:r w:rsidRPr="00094A6F">
              <w:rPr>
                <w:sz w:val="24"/>
              </w:rPr>
              <w:t>3</w:t>
            </w:r>
          </w:p>
        </w:tc>
        <w:tc>
          <w:tcPr>
            <w:tcW w:w="1830" w:type="dxa"/>
            <w:vAlign w:val="center"/>
          </w:tcPr>
          <w:p w:rsidR="00736976" w:rsidRPr="00094A6F" w:rsidRDefault="00736976" w:rsidP="0092194D">
            <w:pPr>
              <w:pStyle w:val="a7"/>
              <w:rPr>
                <w:sz w:val="24"/>
              </w:rPr>
            </w:pPr>
            <w:r w:rsidRPr="00094A6F">
              <w:rPr>
                <w:sz w:val="24"/>
              </w:rPr>
              <w:t>4</w:t>
            </w:r>
          </w:p>
        </w:tc>
        <w:tc>
          <w:tcPr>
            <w:tcW w:w="2210" w:type="dxa"/>
            <w:gridSpan w:val="2"/>
            <w:vAlign w:val="center"/>
          </w:tcPr>
          <w:p w:rsidR="00736976" w:rsidRPr="00094A6F" w:rsidRDefault="00736976" w:rsidP="0092194D">
            <w:pPr>
              <w:pStyle w:val="a7"/>
              <w:rPr>
                <w:sz w:val="24"/>
              </w:rPr>
            </w:pPr>
            <w:r w:rsidRPr="00094A6F">
              <w:rPr>
                <w:sz w:val="24"/>
              </w:rPr>
              <w:t>5</w:t>
            </w:r>
          </w:p>
        </w:tc>
        <w:tc>
          <w:tcPr>
            <w:tcW w:w="1786" w:type="dxa"/>
            <w:vAlign w:val="center"/>
          </w:tcPr>
          <w:p w:rsidR="00736976" w:rsidRPr="00094A6F" w:rsidRDefault="00736976" w:rsidP="0092194D">
            <w:pPr>
              <w:pStyle w:val="a7"/>
              <w:rPr>
                <w:sz w:val="24"/>
              </w:rPr>
            </w:pPr>
            <w:r w:rsidRPr="00094A6F">
              <w:rPr>
                <w:sz w:val="24"/>
              </w:rPr>
              <w:t>6</w:t>
            </w:r>
          </w:p>
        </w:tc>
      </w:tr>
      <w:tr w:rsidR="00736976" w:rsidRPr="00094A6F" w:rsidTr="005918DA">
        <w:tc>
          <w:tcPr>
            <w:tcW w:w="355" w:type="dxa"/>
            <w:vMerge w:val="restart"/>
            <w:vAlign w:val="center"/>
          </w:tcPr>
          <w:p w:rsidR="00736976" w:rsidRPr="00094A6F" w:rsidRDefault="00736976" w:rsidP="0092194D">
            <w:pPr>
              <w:pStyle w:val="a7"/>
              <w:rPr>
                <w:sz w:val="24"/>
              </w:rPr>
            </w:pPr>
          </w:p>
        </w:tc>
        <w:tc>
          <w:tcPr>
            <w:tcW w:w="1859" w:type="dxa"/>
            <w:vMerge w:val="restart"/>
            <w:vAlign w:val="center"/>
          </w:tcPr>
          <w:p w:rsidR="00736976" w:rsidRPr="00094A6F" w:rsidRDefault="00736976" w:rsidP="0092194D">
            <w:pPr>
              <w:pStyle w:val="a7"/>
              <w:rPr>
                <w:sz w:val="24"/>
              </w:rPr>
            </w:pPr>
          </w:p>
        </w:tc>
        <w:tc>
          <w:tcPr>
            <w:tcW w:w="1813" w:type="dxa"/>
            <w:vMerge w:val="restart"/>
            <w:vAlign w:val="center"/>
          </w:tcPr>
          <w:p w:rsidR="00736976" w:rsidRPr="00094A6F" w:rsidRDefault="00736976" w:rsidP="0092194D">
            <w:pPr>
              <w:pStyle w:val="a7"/>
              <w:rPr>
                <w:sz w:val="24"/>
              </w:rPr>
            </w:pPr>
          </w:p>
        </w:tc>
        <w:tc>
          <w:tcPr>
            <w:tcW w:w="1830" w:type="dxa"/>
            <w:vAlign w:val="center"/>
          </w:tcPr>
          <w:p w:rsidR="00736976" w:rsidRPr="00094A6F" w:rsidRDefault="00736976" w:rsidP="0092194D">
            <w:pPr>
              <w:pStyle w:val="a7"/>
              <w:rPr>
                <w:sz w:val="24"/>
              </w:rPr>
            </w:pPr>
            <w:r w:rsidRPr="00094A6F">
              <w:rPr>
                <w:sz w:val="24"/>
              </w:rPr>
              <w:t>Индекс физического объема основных средств (</w:t>
            </w:r>
            <m:oMath>
              <m:sSup>
                <m:sSupPr>
                  <m:ctrlPr>
                    <w:rPr>
                      <w:rFonts w:ascii="Cambria Math" w:hAnsi="Cambria Math"/>
                      <w:i/>
                      <w:sz w:val="24"/>
                      <w:lang w:val="en-US"/>
                    </w:rPr>
                  </m:ctrlPr>
                </m:sSupPr>
                <m:e>
                  <m:r>
                    <w:rPr>
                      <w:rFonts w:ascii="Cambria Math" w:hAnsi="Cambria Math"/>
                      <w:sz w:val="24"/>
                      <w:lang w:val="en-US"/>
                    </w:rPr>
                    <m:t>I</m:t>
                  </m:r>
                </m:e>
                <m:sup>
                  <m:r>
                    <w:rPr>
                      <w:rFonts w:ascii="Cambria Math" w:hAnsi="Cambria Math"/>
                      <w:sz w:val="24"/>
                      <w:lang w:val="en-US"/>
                    </w:rPr>
                    <m:t>k</m:t>
                  </m:r>
                </m:sup>
              </m:sSup>
            </m:oMath>
            <w:r w:rsidRPr="00094A6F">
              <w:rPr>
                <w:sz w:val="24"/>
              </w:rPr>
              <w:t xml:space="preserve"> )</w:t>
            </w:r>
          </w:p>
          <w:p w:rsidR="00736976" w:rsidRPr="00094A6F" w:rsidRDefault="00736976" w:rsidP="0092194D">
            <w:pPr>
              <w:pStyle w:val="a7"/>
              <w:rPr>
                <w:sz w:val="24"/>
              </w:rPr>
            </w:pPr>
          </w:p>
        </w:tc>
        <w:tc>
          <w:tcPr>
            <w:tcW w:w="2210" w:type="dxa"/>
            <w:gridSpan w:val="2"/>
            <w:vAlign w:val="center"/>
          </w:tcPr>
          <w:p w:rsidR="00736976" w:rsidRPr="00094A6F" w:rsidRDefault="00736976" w:rsidP="0092194D">
            <w:pPr>
              <w:pStyle w:val="a7"/>
              <w:rPr>
                <w:sz w:val="24"/>
              </w:rPr>
            </w:pPr>
            <w:r w:rsidRPr="00094A6F">
              <w:rPr>
                <w:sz w:val="24"/>
              </w:rPr>
              <w:t>основной</w:t>
            </w:r>
          </w:p>
        </w:tc>
        <w:tc>
          <w:tcPr>
            <w:tcW w:w="1786" w:type="dxa"/>
            <w:vAlign w:val="center"/>
          </w:tcPr>
          <w:p w:rsidR="00736976" w:rsidRPr="00094A6F" w:rsidRDefault="00DA5BB5" w:rsidP="0092194D">
            <w:pPr>
              <w:pStyle w:val="a7"/>
              <w:rPr>
                <w:i/>
                <w:sz w:val="24"/>
              </w:rPr>
            </w:pPr>
            <m:oMath>
              <m:sSup>
                <m:sSupPr>
                  <m:ctrlPr>
                    <w:rPr>
                      <w:rFonts w:ascii="Cambria Math" w:eastAsiaTheme="minorHAnsi" w:hAnsi="Cambria Math"/>
                      <w:i/>
                      <w:sz w:val="24"/>
                      <w:lang w:val="en-US"/>
                    </w:rPr>
                  </m:ctrlPr>
                </m:sSupPr>
                <m:e>
                  <m:r>
                    <w:rPr>
                      <w:rFonts w:ascii="Cambria Math" w:hAnsi="Cambria Math"/>
                      <w:sz w:val="24"/>
                      <w:lang w:val="en-US"/>
                    </w:rPr>
                    <m:t>I</m:t>
                  </m:r>
                </m:e>
                <m:sup>
                  <m:r>
                    <w:rPr>
                      <w:rFonts w:ascii="Cambria Math" w:hAnsi="Cambria Math"/>
                      <w:sz w:val="24"/>
                      <w:lang w:val="en-US"/>
                    </w:rPr>
                    <m:t>k</m:t>
                  </m:r>
                </m:sup>
              </m:sSup>
            </m:oMath>
            <w:r w:rsidR="00736976" w:rsidRPr="00094A6F">
              <w:rPr>
                <w:i/>
                <w:sz w:val="24"/>
              </w:rPr>
              <w:t>=</w:t>
            </w:r>
            <m:oMath>
              <m:f>
                <m:fPr>
                  <m:ctrlPr>
                    <w:rPr>
                      <w:rFonts w:ascii="Cambria Math" w:hAnsi="Cambria Math"/>
                      <w:i/>
                      <w:sz w:val="24"/>
                    </w:rPr>
                  </m:ctrlPr>
                </m:fPr>
                <m:num>
                  <m:r>
                    <w:rPr>
                      <w:rFonts w:ascii="Cambria Math" w:hAnsi="Cambria Math"/>
                      <w:sz w:val="24"/>
                    </w:rPr>
                    <m:t>ОФ1</m:t>
                  </m:r>
                </m:num>
                <m:den>
                  <m:r>
                    <w:rPr>
                      <w:rFonts w:ascii="Cambria Math" w:hAnsi="Cambria Math"/>
                      <w:sz w:val="24"/>
                    </w:rPr>
                    <m:t>ОФ0</m:t>
                  </m:r>
                </m:den>
              </m:f>
            </m:oMath>
          </w:p>
        </w:tc>
      </w:tr>
      <w:tr w:rsidR="00736976" w:rsidRPr="00094A6F" w:rsidTr="005918DA">
        <w:tc>
          <w:tcPr>
            <w:tcW w:w="355" w:type="dxa"/>
            <w:vMerge/>
            <w:vAlign w:val="center"/>
          </w:tcPr>
          <w:p w:rsidR="00736976" w:rsidRPr="00094A6F" w:rsidRDefault="00736976" w:rsidP="0092194D">
            <w:pPr>
              <w:pStyle w:val="a7"/>
              <w:rPr>
                <w:sz w:val="24"/>
              </w:rPr>
            </w:pPr>
          </w:p>
        </w:tc>
        <w:tc>
          <w:tcPr>
            <w:tcW w:w="1859" w:type="dxa"/>
            <w:vMerge/>
            <w:vAlign w:val="center"/>
          </w:tcPr>
          <w:p w:rsidR="00736976" w:rsidRPr="00094A6F" w:rsidRDefault="00736976" w:rsidP="0092194D">
            <w:pPr>
              <w:pStyle w:val="a7"/>
              <w:rPr>
                <w:sz w:val="24"/>
              </w:rPr>
            </w:pPr>
          </w:p>
        </w:tc>
        <w:tc>
          <w:tcPr>
            <w:tcW w:w="1813" w:type="dxa"/>
            <w:vMerge/>
            <w:vAlign w:val="center"/>
          </w:tcPr>
          <w:p w:rsidR="00736976" w:rsidRPr="00094A6F" w:rsidRDefault="00736976" w:rsidP="0092194D">
            <w:pPr>
              <w:pStyle w:val="a7"/>
              <w:rPr>
                <w:sz w:val="24"/>
              </w:rPr>
            </w:pPr>
          </w:p>
        </w:tc>
        <w:tc>
          <w:tcPr>
            <w:tcW w:w="1830" w:type="dxa"/>
            <w:vAlign w:val="center"/>
          </w:tcPr>
          <w:p w:rsidR="00736976" w:rsidRPr="00094A6F" w:rsidRDefault="00736976" w:rsidP="0092194D">
            <w:pPr>
              <w:pStyle w:val="a7"/>
              <w:rPr>
                <w:i/>
                <w:sz w:val="24"/>
                <w:szCs w:val="20"/>
                <w:lang w:val="en-US"/>
              </w:rPr>
            </w:pPr>
            <w:r w:rsidRPr="00094A6F">
              <w:rPr>
                <w:sz w:val="24"/>
              </w:rPr>
              <w:t>Коэффициент прироста(</w:t>
            </w:r>
            <w:proofErr w:type="spellStart"/>
            <w:r w:rsidRPr="00094A6F">
              <w:rPr>
                <w:i/>
                <w:sz w:val="24"/>
              </w:rPr>
              <w:t>К</w:t>
            </w:r>
            <w:r w:rsidRPr="00094A6F">
              <w:rPr>
                <w:i/>
                <w:sz w:val="24"/>
                <w:szCs w:val="16"/>
              </w:rPr>
              <w:t>р</w:t>
            </w:r>
            <w:proofErr w:type="spellEnd"/>
            <w:r w:rsidRPr="00094A6F">
              <w:rPr>
                <w:i/>
                <w:sz w:val="24"/>
              </w:rPr>
              <w:t>)</w:t>
            </w:r>
          </w:p>
          <w:p w:rsidR="00736976" w:rsidRPr="00094A6F" w:rsidRDefault="00736976" w:rsidP="0092194D">
            <w:pPr>
              <w:pStyle w:val="a7"/>
              <w:rPr>
                <w:sz w:val="24"/>
              </w:rPr>
            </w:pPr>
          </w:p>
        </w:tc>
        <w:tc>
          <w:tcPr>
            <w:tcW w:w="2210" w:type="dxa"/>
            <w:gridSpan w:val="2"/>
            <w:vAlign w:val="center"/>
          </w:tcPr>
          <w:p w:rsidR="00736976" w:rsidRPr="00094A6F" w:rsidRDefault="00736976" w:rsidP="0092194D">
            <w:pPr>
              <w:pStyle w:val="a7"/>
              <w:rPr>
                <w:sz w:val="24"/>
              </w:rPr>
            </w:pPr>
            <w:r w:rsidRPr="00094A6F">
              <w:rPr>
                <w:sz w:val="24"/>
              </w:rPr>
              <w:t>дублирующий</w:t>
            </w:r>
          </w:p>
        </w:tc>
        <w:tc>
          <w:tcPr>
            <w:tcW w:w="1786" w:type="dxa"/>
            <w:vAlign w:val="center"/>
          </w:tcPr>
          <w:p w:rsidR="00736976" w:rsidRPr="00094A6F" w:rsidRDefault="00736976" w:rsidP="0092194D">
            <w:pPr>
              <w:pStyle w:val="a7"/>
              <w:rPr>
                <w:sz w:val="24"/>
              </w:rPr>
            </w:pPr>
            <w:proofErr w:type="spellStart"/>
            <w:r w:rsidRPr="00094A6F">
              <w:rPr>
                <w:i/>
                <w:sz w:val="24"/>
              </w:rPr>
              <w:t>К</w:t>
            </w:r>
            <w:r w:rsidRPr="00094A6F">
              <w:rPr>
                <w:i/>
                <w:sz w:val="24"/>
                <w:szCs w:val="20"/>
              </w:rPr>
              <w:t>р</w:t>
            </w:r>
            <w:proofErr w:type="spellEnd"/>
            <w:r w:rsidRPr="00094A6F">
              <w:rPr>
                <w:i/>
                <w:sz w:val="24"/>
                <w:szCs w:val="20"/>
              </w:rPr>
              <w:t>=</w:t>
            </w:r>
            <m:oMath>
              <m:f>
                <m:fPr>
                  <m:ctrlPr>
                    <w:rPr>
                      <w:rFonts w:ascii="Cambria Math" w:hAnsi="Cambria Math"/>
                      <w:i/>
                      <w:sz w:val="24"/>
                    </w:rPr>
                  </m:ctrlPr>
                </m:fPr>
                <m:num>
                  <m:r>
                    <w:rPr>
                      <w:rFonts w:ascii="Cambria Math" w:hAnsi="Cambria Math"/>
                      <w:sz w:val="24"/>
                    </w:rPr>
                    <m:t>(ОФп-ОФвыб)</m:t>
                  </m:r>
                </m:num>
                <m:den>
                  <m:r>
                    <w:rPr>
                      <w:rFonts w:ascii="Cambria Math" w:hAnsi="Cambria Math"/>
                      <w:sz w:val="24"/>
                    </w:rPr>
                    <m:t>ОФ1</m:t>
                  </m:r>
                </m:den>
              </m:f>
            </m:oMath>
          </w:p>
        </w:tc>
      </w:tr>
      <w:tr w:rsidR="00736976" w:rsidRPr="00094A6F" w:rsidTr="005918DA">
        <w:tc>
          <w:tcPr>
            <w:tcW w:w="355" w:type="dxa"/>
            <w:vMerge/>
            <w:vAlign w:val="center"/>
          </w:tcPr>
          <w:p w:rsidR="00736976" w:rsidRPr="00094A6F" w:rsidRDefault="00736976" w:rsidP="0092194D">
            <w:pPr>
              <w:pStyle w:val="a7"/>
              <w:rPr>
                <w:sz w:val="24"/>
              </w:rPr>
            </w:pPr>
          </w:p>
        </w:tc>
        <w:tc>
          <w:tcPr>
            <w:tcW w:w="1859" w:type="dxa"/>
            <w:vMerge/>
            <w:vAlign w:val="center"/>
          </w:tcPr>
          <w:p w:rsidR="00736976" w:rsidRPr="00094A6F" w:rsidRDefault="00736976" w:rsidP="0092194D">
            <w:pPr>
              <w:pStyle w:val="a7"/>
              <w:rPr>
                <w:sz w:val="24"/>
              </w:rPr>
            </w:pPr>
          </w:p>
        </w:tc>
        <w:tc>
          <w:tcPr>
            <w:tcW w:w="1813" w:type="dxa"/>
            <w:vMerge/>
            <w:vAlign w:val="center"/>
          </w:tcPr>
          <w:p w:rsidR="00736976" w:rsidRPr="00094A6F" w:rsidRDefault="00736976" w:rsidP="0092194D">
            <w:pPr>
              <w:pStyle w:val="a7"/>
              <w:rPr>
                <w:sz w:val="24"/>
              </w:rPr>
            </w:pPr>
          </w:p>
        </w:tc>
        <w:tc>
          <w:tcPr>
            <w:tcW w:w="1830" w:type="dxa"/>
            <w:vAlign w:val="center"/>
          </w:tcPr>
          <w:p w:rsidR="00736976" w:rsidRPr="00094A6F" w:rsidRDefault="00736976" w:rsidP="0092194D">
            <w:pPr>
              <w:pStyle w:val="a7"/>
              <w:rPr>
                <w:sz w:val="24"/>
                <w:szCs w:val="20"/>
              </w:rPr>
            </w:pPr>
            <w:r w:rsidRPr="00094A6F">
              <w:rPr>
                <w:sz w:val="24"/>
              </w:rPr>
              <w:t>Коэффициент расширения парка</w:t>
            </w:r>
            <w:r w:rsidRPr="00094A6F">
              <w:rPr>
                <w:i/>
                <w:sz w:val="24"/>
                <w:szCs w:val="20"/>
              </w:rPr>
              <w:t>(</w:t>
            </w:r>
            <w:proofErr w:type="spellStart"/>
            <w:r w:rsidRPr="00094A6F">
              <w:rPr>
                <w:i/>
                <w:sz w:val="24"/>
              </w:rPr>
              <w:t>К</w:t>
            </w:r>
            <w:r w:rsidRPr="00094A6F">
              <w:rPr>
                <w:i/>
                <w:sz w:val="24"/>
                <w:szCs w:val="18"/>
              </w:rPr>
              <w:t>расш</w:t>
            </w:r>
            <w:proofErr w:type="spellEnd"/>
            <w:r w:rsidRPr="00094A6F">
              <w:rPr>
                <w:i/>
                <w:sz w:val="24"/>
                <w:szCs w:val="20"/>
              </w:rPr>
              <w:t xml:space="preserve"> )</w:t>
            </w:r>
          </w:p>
        </w:tc>
        <w:tc>
          <w:tcPr>
            <w:tcW w:w="2210" w:type="dxa"/>
            <w:gridSpan w:val="2"/>
            <w:vAlign w:val="center"/>
          </w:tcPr>
          <w:p w:rsidR="00736976" w:rsidRPr="00094A6F" w:rsidRDefault="00736976" w:rsidP="0092194D">
            <w:pPr>
              <w:pStyle w:val="a7"/>
              <w:rPr>
                <w:sz w:val="24"/>
              </w:rPr>
            </w:pPr>
            <w:r w:rsidRPr="00094A6F">
              <w:rPr>
                <w:sz w:val="24"/>
              </w:rPr>
              <w:t>дублирующий</w:t>
            </w:r>
          </w:p>
        </w:tc>
        <w:tc>
          <w:tcPr>
            <w:tcW w:w="1786" w:type="dxa"/>
            <w:vAlign w:val="center"/>
          </w:tcPr>
          <w:p w:rsidR="00736976" w:rsidRPr="00094A6F" w:rsidRDefault="00736976" w:rsidP="0092194D">
            <w:pPr>
              <w:pStyle w:val="a7"/>
              <w:rPr>
                <w:sz w:val="24"/>
              </w:rPr>
            </w:pPr>
            <w:proofErr w:type="spellStart"/>
            <w:r w:rsidRPr="00094A6F">
              <w:rPr>
                <w:i/>
                <w:sz w:val="24"/>
              </w:rPr>
              <w:t>К</w:t>
            </w:r>
            <w:r w:rsidRPr="00094A6F">
              <w:rPr>
                <w:i/>
                <w:sz w:val="24"/>
                <w:szCs w:val="18"/>
              </w:rPr>
              <w:t>расш</w:t>
            </w:r>
            <w:proofErr w:type="spellEnd"/>
            <w:r w:rsidRPr="00094A6F">
              <w:rPr>
                <w:i/>
                <w:sz w:val="24"/>
              </w:rPr>
              <w:t>=1-К</w:t>
            </w:r>
            <w:r w:rsidRPr="00094A6F">
              <w:rPr>
                <w:i/>
                <w:sz w:val="24"/>
                <w:szCs w:val="18"/>
              </w:rPr>
              <w:t>иоб</w:t>
            </w:r>
          </w:p>
        </w:tc>
      </w:tr>
      <w:tr w:rsidR="00736976" w:rsidRPr="00094A6F" w:rsidTr="005918DA">
        <w:tc>
          <w:tcPr>
            <w:tcW w:w="355" w:type="dxa"/>
            <w:vMerge w:val="restart"/>
            <w:vAlign w:val="center"/>
          </w:tcPr>
          <w:p w:rsidR="00736976" w:rsidRPr="00094A6F" w:rsidRDefault="00736976" w:rsidP="0092194D">
            <w:pPr>
              <w:pStyle w:val="a7"/>
              <w:rPr>
                <w:sz w:val="24"/>
              </w:rPr>
            </w:pPr>
            <w:r w:rsidRPr="00094A6F">
              <w:rPr>
                <w:sz w:val="24"/>
              </w:rPr>
              <w:t>2</w:t>
            </w:r>
          </w:p>
        </w:tc>
        <w:tc>
          <w:tcPr>
            <w:tcW w:w="1859" w:type="dxa"/>
            <w:vMerge w:val="restart"/>
            <w:vAlign w:val="center"/>
          </w:tcPr>
          <w:p w:rsidR="00736976" w:rsidRPr="00094A6F" w:rsidRDefault="00736976" w:rsidP="0092194D">
            <w:pPr>
              <w:pStyle w:val="a7"/>
              <w:rPr>
                <w:sz w:val="24"/>
              </w:rPr>
            </w:pPr>
            <w:r w:rsidRPr="00094A6F">
              <w:rPr>
                <w:sz w:val="24"/>
              </w:rPr>
              <w:t xml:space="preserve">Интенсивность воспроизводства основных </w:t>
            </w:r>
            <w:r w:rsidR="005918DA">
              <w:rPr>
                <w:color w:val="1D1B11" w:themeColor="background2" w:themeShade="1A"/>
              </w:rPr>
              <w:t>средств</w:t>
            </w:r>
          </w:p>
          <w:p w:rsidR="00736976" w:rsidRPr="00094A6F" w:rsidRDefault="00736976" w:rsidP="0092194D">
            <w:pPr>
              <w:pStyle w:val="a7"/>
              <w:rPr>
                <w:sz w:val="24"/>
              </w:rPr>
            </w:pPr>
          </w:p>
        </w:tc>
        <w:tc>
          <w:tcPr>
            <w:tcW w:w="1813" w:type="dxa"/>
            <w:vMerge w:val="restart"/>
            <w:vAlign w:val="center"/>
          </w:tcPr>
          <w:p w:rsidR="00736976" w:rsidRPr="00094A6F" w:rsidRDefault="00736976" w:rsidP="0092194D">
            <w:pPr>
              <w:pStyle w:val="a7"/>
              <w:rPr>
                <w:sz w:val="24"/>
              </w:rPr>
            </w:pPr>
            <w:r w:rsidRPr="00094A6F">
              <w:rPr>
                <w:sz w:val="24"/>
              </w:rPr>
              <w:t xml:space="preserve">Определение характера воспроизводства основных </w:t>
            </w:r>
            <w:r w:rsidR="005918DA">
              <w:rPr>
                <w:color w:val="1D1B11" w:themeColor="background2" w:themeShade="1A"/>
              </w:rPr>
              <w:t>средств</w:t>
            </w:r>
            <w:r w:rsidR="005918DA" w:rsidRPr="00094A6F">
              <w:rPr>
                <w:sz w:val="24"/>
              </w:rPr>
              <w:t xml:space="preserve"> </w:t>
            </w:r>
            <w:r w:rsidRPr="00094A6F">
              <w:rPr>
                <w:sz w:val="24"/>
              </w:rPr>
              <w:t>(интенсивный или экстенсивный)</w:t>
            </w:r>
          </w:p>
        </w:tc>
        <w:tc>
          <w:tcPr>
            <w:tcW w:w="1830" w:type="dxa"/>
            <w:vAlign w:val="center"/>
          </w:tcPr>
          <w:p w:rsidR="00736976" w:rsidRPr="00094A6F" w:rsidRDefault="00736976" w:rsidP="0092194D">
            <w:pPr>
              <w:pStyle w:val="a7"/>
              <w:rPr>
                <w:rFonts w:eastAsiaTheme="minorHAnsi"/>
                <w:sz w:val="24"/>
                <w:szCs w:val="20"/>
              </w:rPr>
            </w:pPr>
            <w:r w:rsidRPr="00094A6F">
              <w:rPr>
                <w:rFonts w:eastAsiaTheme="minorHAnsi"/>
                <w:sz w:val="24"/>
                <w:szCs w:val="20"/>
              </w:rPr>
              <w:t>Коэффициент</w:t>
            </w:r>
          </w:p>
          <w:p w:rsidR="00736976" w:rsidRPr="00094A6F" w:rsidRDefault="00736976" w:rsidP="0092194D">
            <w:pPr>
              <w:pStyle w:val="a7"/>
              <w:rPr>
                <w:rFonts w:eastAsiaTheme="minorHAnsi"/>
                <w:sz w:val="24"/>
                <w:szCs w:val="20"/>
              </w:rPr>
            </w:pPr>
            <w:r w:rsidRPr="00094A6F">
              <w:rPr>
                <w:rFonts w:eastAsiaTheme="minorHAnsi"/>
                <w:sz w:val="24"/>
                <w:szCs w:val="20"/>
              </w:rPr>
              <w:t>интенсивности</w:t>
            </w:r>
          </w:p>
          <w:p w:rsidR="00736976" w:rsidRPr="00094A6F" w:rsidRDefault="00736976" w:rsidP="0092194D">
            <w:pPr>
              <w:pStyle w:val="a7"/>
              <w:rPr>
                <w:rFonts w:eastAsiaTheme="minorHAnsi"/>
                <w:sz w:val="24"/>
                <w:szCs w:val="20"/>
              </w:rPr>
            </w:pPr>
            <w:r w:rsidRPr="00094A6F">
              <w:rPr>
                <w:rFonts w:eastAsiaTheme="minorHAnsi"/>
                <w:sz w:val="24"/>
                <w:szCs w:val="20"/>
              </w:rPr>
              <w:t>обновления</w:t>
            </w:r>
          </w:p>
          <w:p w:rsidR="00736976" w:rsidRPr="00094A6F" w:rsidRDefault="00736976" w:rsidP="0092194D">
            <w:pPr>
              <w:pStyle w:val="a7"/>
              <w:rPr>
                <w:sz w:val="24"/>
              </w:rPr>
            </w:pPr>
            <w:r w:rsidRPr="00094A6F">
              <w:rPr>
                <w:rFonts w:eastAsiaTheme="minorHAnsi"/>
                <w:sz w:val="24"/>
                <w:szCs w:val="20"/>
              </w:rPr>
              <w:t xml:space="preserve">( </w:t>
            </w:r>
            <w:proofErr w:type="spellStart"/>
            <w:r w:rsidRPr="00094A6F">
              <w:rPr>
                <w:rFonts w:eastAsiaTheme="minorHAnsi"/>
                <w:i/>
                <w:iCs/>
                <w:sz w:val="24"/>
              </w:rPr>
              <w:t>K</w:t>
            </w:r>
            <w:r w:rsidRPr="00094A6F">
              <w:rPr>
                <w:rFonts w:eastAsiaTheme="minorHAnsi"/>
                <w:i/>
                <w:iCs/>
                <w:sz w:val="24"/>
                <w:szCs w:val="18"/>
              </w:rPr>
              <w:t>иоб</w:t>
            </w:r>
            <w:proofErr w:type="spellEnd"/>
            <w:r w:rsidRPr="00094A6F">
              <w:rPr>
                <w:rFonts w:eastAsiaTheme="minorHAnsi"/>
                <w:sz w:val="24"/>
                <w:szCs w:val="20"/>
              </w:rPr>
              <w:t>)</w:t>
            </w:r>
          </w:p>
        </w:tc>
        <w:tc>
          <w:tcPr>
            <w:tcW w:w="2202" w:type="dxa"/>
            <w:vAlign w:val="center"/>
          </w:tcPr>
          <w:p w:rsidR="00736976" w:rsidRPr="00094A6F" w:rsidRDefault="00736976" w:rsidP="0092194D">
            <w:pPr>
              <w:pStyle w:val="a7"/>
              <w:rPr>
                <w:sz w:val="24"/>
              </w:rPr>
            </w:pPr>
            <w:r w:rsidRPr="00094A6F">
              <w:rPr>
                <w:sz w:val="24"/>
              </w:rPr>
              <w:t>основной</w:t>
            </w:r>
          </w:p>
        </w:tc>
        <w:tc>
          <w:tcPr>
            <w:tcW w:w="1794" w:type="dxa"/>
            <w:gridSpan w:val="2"/>
            <w:vAlign w:val="center"/>
          </w:tcPr>
          <w:p w:rsidR="00736976" w:rsidRPr="00094A6F" w:rsidRDefault="00736976" w:rsidP="0092194D">
            <w:pPr>
              <w:pStyle w:val="a7"/>
              <w:rPr>
                <w:sz w:val="24"/>
              </w:rPr>
            </w:pPr>
            <w:proofErr w:type="spellStart"/>
            <w:r w:rsidRPr="00094A6F">
              <w:rPr>
                <w:rFonts w:eastAsiaTheme="minorHAnsi"/>
                <w:i/>
                <w:iCs/>
                <w:sz w:val="24"/>
              </w:rPr>
              <w:t>K</w:t>
            </w:r>
            <w:r w:rsidRPr="00094A6F">
              <w:rPr>
                <w:rFonts w:eastAsiaTheme="minorHAnsi"/>
                <w:i/>
                <w:iCs/>
                <w:sz w:val="24"/>
                <w:szCs w:val="18"/>
              </w:rPr>
              <w:t>иоб</w:t>
            </w:r>
            <w:proofErr w:type="spellEnd"/>
            <w:r w:rsidRPr="00094A6F">
              <w:rPr>
                <w:rFonts w:eastAsiaTheme="minorHAnsi"/>
                <w:i/>
                <w:iCs/>
                <w:sz w:val="24"/>
              </w:rPr>
              <w:t>=</w:t>
            </w:r>
            <m:oMath>
              <m:f>
                <m:fPr>
                  <m:ctrlPr>
                    <w:rPr>
                      <w:rFonts w:ascii="Cambria Math" w:eastAsiaTheme="minorHAnsi" w:hAnsi="Cambria Math"/>
                      <w:i/>
                      <w:iCs/>
                      <w:sz w:val="24"/>
                    </w:rPr>
                  </m:ctrlPr>
                </m:fPr>
                <m:num>
                  <m:r>
                    <w:rPr>
                      <w:rFonts w:ascii="Cambria Math" w:eastAsiaTheme="minorHAnsi" w:hAnsi="Cambria Math"/>
                      <w:sz w:val="24"/>
                    </w:rPr>
                    <m:t>ОФвыб</m:t>
                  </m:r>
                </m:num>
                <m:den>
                  <m:r>
                    <w:rPr>
                      <w:rFonts w:ascii="Cambria Math" w:eastAsiaTheme="minorHAnsi" w:hAnsi="Cambria Math"/>
                      <w:sz w:val="24"/>
                    </w:rPr>
                    <m:t>ОФп</m:t>
                  </m:r>
                </m:den>
              </m:f>
            </m:oMath>
          </w:p>
        </w:tc>
      </w:tr>
      <w:tr w:rsidR="00736976" w:rsidRPr="00094A6F" w:rsidTr="005918DA">
        <w:tc>
          <w:tcPr>
            <w:tcW w:w="355" w:type="dxa"/>
            <w:vMerge/>
            <w:vAlign w:val="center"/>
          </w:tcPr>
          <w:p w:rsidR="00736976" w:rsidRPr="00094A6F" w:rsidRDefault="00736976" w:rsidP="0092194D">
            <w:pPr>
              <w:pStyle w:val="a7"/>
              <w:rPr>
                <w:sz w:val="24"/>
              </w:rPr>
            </w:pPr>
          </w:p>
        </w:tc>
        <w:tc>
          <w:tcPr>
            <w:tcW w:w="1859" w:type="dxa"/>
            <w:vMerge/>
            <w:vAlign w:val="center"/>
          </w:tcPr>
          <w:p w:rsidR="00736976" w:rsidRPr="00094A6F" w:rsidRDefault="00736976" w:rsidP="0092194D">
            <w:pPr>
              <w:pStyle w:val="a7"/>
              <w:rPr>
                <w:sz w:val="24"/>
              </w:rPr>
            </w:pPr>
          </w:p>
        </w:tc>
        <w:tc>
          <w:tcPr>
            <w:tcW w:w="1813" w:type="dxa"/>
            <w:vMerge/>
            <w:vAlign w:val="center"/>
          </w:tcPr>
          <w:p w:rsidR="00736976" w:rsidRPr="00094A6F" w:rsidRDefault="00736976" w:rsidP="0092194D">
            <w:pPr>
              <w:pStyle w:val="a7"/>
              <w:rPr>
                <w:sz w:val="24"/>
              </w:rPr>
            </w:pPr>
          </w:p>
        </w:tc>
        <w:tc>
          <w:tcPr>
            <w:tcW w:w="1830" w:type="dxa"/>
            <w:vAlign w:val="center"/>
          </w:tcPr>
          <w:p w:rsidR="00736976" w:rsidRPr="00094A6F" w:rsidRDefault="00736976" w:rsidP="0092194D">
            <w:pPr>
              <w:pStyle w:val="a7"/>
              <w:rPr>
                <w:sz w:val="24"/>
                <w:szCs w:val="20"/>
              </w:rPr>
            </w:pPr>
            <w:r w:rsidRPr="00094A6F">
              <w:rPr>
                <w:sz w:val="24"/>
                <w:szCs w:val="20"/>
              </w:rPr>
              <w:t xml:space="preserve">Коэффициент фондоотдачи </w:t>
            </w:r>
            <w:r w:rsidRPr="00094A6F">
              <w:rPr>
                <w:i/>
                <w:sz w:val="24"/>
                <w:szCs w:val="20"/>
              </w:rPr>
              <w:t>(</w:t>
            </w:r>
            <w:proofErr w:type="spellStart"/>
            <w:r w:rsidRPr="00094A6F">
              <w:rPr>
                <w:i/>
                <w:sz w:val="24"/>
              </w:rPr>
              <w:t>Ф</w:t>
            </w:r>
            <w:r w:rsidRPr="00094A6F">
              <w:rPr>
                <w:i/>
                <w:sz w:val="24"/>
                <w:szCs w:val="20"/>
              </w:rPr>
              <w:t>о</w:t>
            </w:r>
            <w:proofErr w:type="spellEnd"/>
            <w:r w:rsidRPr="00094A6F">
              <w:rPr>
                <w:i/>
                <w:sz w:val="24"/>
                <w:szCs w:val="20"/>
              </w:rPr>
              <w:t xml:space="preserve"> )</w:t>
            </w:r>
          </w:p>
          <w:p w:rsidR="00736976" w:rsidRPr="00094A6F" w:rsidRDefault="00736976" w:rsidP="0092194D">
            <w:pPr>
              <w:pStyle w:val="a7"/>
              <w:rPr>
                <w:sz w:val="24"/>
              </w:rPr>
            </w:pPr>
          </w:p>
        </w:tc>
        <w:tc>
          <w:tcPr>
            <w:tcW w:w="2202" w:type="dxa"/>
            <w:vAlign w:val="center"/>
          </w:tcPr>
          <w:p w:rsidR="00736976" w:rsidRPr="00094A6F" w:rsidRDefault="00736976" w:rsidP="0092194D">
            <w:pPr>
              <w:pStyle w:val="a7"/>
              <w:rPr>
                <w:sz w:val="24"/>
              </w:rPr>
            </w:pPr>
            <w:r w:rsidRPr="00094A6F">
              <w:rPr>
                <w:sz w:val="24"/>
              </w:rPr>
              <w:t>дополнительный</w:t>
            </w:r>
          </w:p>
        </w:tc>
        <w:tc>
          <w:tcPr>
            <w:tcW w:w="1794" w:type="dxa"/>
            <w:gridSpan w:val="2"/>
            <w:vAlign w:val="center"/>
          </w:tcPr>
          <w:p w:rsidR="00736976" w:rsidRPr="00094A6F" w:rsidRDefault="00736976" w:rsidP="0092194D">
            <w:pPr>
              <w:pStyle w:val="a7"/>
              <w:rPr>
                <w:i/>
                <w:sz w:val="24"/>
              </w:rPr>
            </w:pPr>
            <w:proofErr w:type="spellStart"/>
            <w:r w:rsidRPr="00094A6F">
              <w:rPr>
                <w:i/>
                <w:sz w:val="24"/>
              </w:rPr>
              <w:t>Ф</w:t>
            </w:r>
            <w:r w:rsidRPr="00094A6F">
              <w:rPr>
                <w:i/>
                <w:sz w:val="24"/>
                <w:szCs w:val="18"/>
              </w:rPr>
              <w:t>о</w:t>
            </w:r>
            <w:proofErr w:type="spellEnd"/>
            <w:r w:rsidRPr="00094A6F">
              <w:rPr>
                <w:i/>
                <w:sz w:val="24"/>
              </w:rPr>
              <w:t>=</w:t>
            </w:r>
            <m:oMath>
              <m:f>
                <m:fPr>
                  <m:ctrlPr>
                    <w:rPr>
                      <w:rFonts w:ascii="Cambria Math" w:hAnsi="Cambria Math"/>
                      <w:i/>
                      <w:sz w:val="24"/>
                    </w:rPr>
                  </m:ctrlPr>
                </m:fPr>
                <m:num>
                  <m:r>
                    <w:rPr>
                      <w:rFonts w:ascii="Cambria Math" w:hAnsi="Cambria Math"/>
                      <w:sz w:val="24"/>
                    </w:rPr>
                    <m:t>ВП</m:t>
                  </m:r>
                </m:num>
                <m:den>
                  <m:r>
                    <w:rPr>
                      <w:rFonts w:ascii="Cambria Math" w:hAnsi="Cambria Math"/>
                      <w:sz w:val="24"/>
                    </w:rPr>
                    <m:t>ОФсг</m:t>
                  </m:r>
                </m:den>
              </m:f>
            </m:oMath>
          </w:p>
        </w:tc>
      </w:tr>
      <w:tr w:rsidR="00736976" w:rsidRPr="00094A6F" w:rsidTr="005918DA">
        <w:tc>
          <w:tcPr>
            <w:tcW w:w="355" w:type="dxa"/>
            <w:vMerge w:val="restart"/>
            <w:vAlign w:val="center"/>
          </w:tcPr>
          <w:p w:rsidR="00736976" w:rsidRPr="00094A6F" w:rsidRDefault="00736976" w:rsidP="0092194D">
            <w:pPr>
              <w:pStyle w:val="a7"/>
              <w:rPr>
                <w:sz w:val="24"/>
              </w:rPr>
            </w:pPr>
            <w:r w:rsidRPr="00094A6F">
              <w:rPr>
                <w:sz w:val="24"/>
              </w:rPr>
              <w:t>3</w:t>
            </w:r>
          </w:p>
        </w:tc>
        <w:tc>
          <w:tcPr>
            <w:tcW w:w="1859" w:type="dxa"/>
            <w:vMerge w:val="restart"/>
            <w:vAlign w:val="center"/>
          </w:tcPr>
          <w:p w:rsidR="00736976" w:rsidRPr="00094A6F" w:rsidRDefault="00736976" w:rsidP="0092194D">
            <w:pPr>
              <w:pStyle w:val="a7"/>
              <w:rPr>
                <w:sz w:val="24"/>
              </w:rPr>
            </w:pPr>
            <w:r w:rsidRPr="00094A6F">
              <w:rPr>
                <w:sz w:val="24"/>
              </w:rPr>
              <w:t xml:space="preserve">Результативность воспроизводства основных </w:t>
            </w:r>
            <w:r w:rsidR="005918DA">
              <w:rPr>
                <w:color w:val="1D1B11" w:themeColor="background2" w:themeShade="1A"/>
              </w:rPr>
              <w:t>средств</w:t>
            </w:r>
          </w:p>
          <w:p w:rsidR="00736976" w:rsidRPr="00094A6F" w:rsidRDefault="00736976" w:rsidP="0092194D">
            <w:pPr>
              <w:pStyle w:val="a7"/>
              <w:rPr>
                <w:sz w:val="24"/>
              </w:rPr>
            </w:pPr>
          </w:p>
        </w:tc>
        <w:tc>
          <w:tcPr>
            <w:tcW w:w="1813" w:type="dxa"/>
            <w:vMerge w:val="restart"/>
            <w:vAlign w:val="center"/>
          </w:tcPr>
          <w:p w:rsidR="00736976" w:rsidRPr="00094A6F" w:rsidRDefault="00736976" w:rsidP="0092194D">
            <w:pPr>
              <w:pStyle w:val="a7"/>
              <w:rPr>
                <w:sz w:val="24"/>
              </w:rPr>
            </w:pPr>
            <w:r w:rsidRPr="00094A6F">
              <w:rPr>
                <w:sz w:val="24"/>
              </w:rPr>
              <w:t>Характеристика эффективности воспроизводства основных фондов с точки зрения устранения износа</w:t>
            </w:r>
          </w:p>
        </w:tc>
        <w:tc>
          <w:tcPr>
            <w:tcW w:w="1830" w:type="dxa"/>
            <w:vAlign w:val="center"/>
          </w:tcPr>
          <w:p w:rsidR="00736976" w:rsidRPr="00094A6F" w:rsidRDefault="00736976" w:rsidP="0092194D">
            <w:pPr>
              <w:pStyle w:val="a7"/>
              <w:rPr>
                <w:rFonts w:eastAsiaTheme="minorHAnsi"/>
                <w:sz w:val="24"/>
                <w:szCs w:val="20"/>
              </w:rPr>
            </w:pPr>
            <w:r w:rsidRPr="00094A6F">
              <w:rPr>
                <w:rFonts w:eastAsiaTheme="minorHAnsi"/>
                <w:sz w:val="24"/>
                <w:szCs w:val="20"/>
              </w:rPr>
              <w:t>Коэффициент</w:t>
            </w:r>
          </w:p>
          <w:p w:rsidR="00736976" w:rsidRPr="00094A6F" w:rsidRDefault="00736976" w:rsidP="0092194D">
            <w:pPr>
              <w:pStyle w:val="a7"/>
              <w:rPr>
                <w:sz w:val="24"/>
              </w:rPr>
            </w:pPr>
            <w:r w:rsidRPr="00094A6F">
              <w:rPr>
                <w:rFonts w:eastAsiaTheme="minorHAnsi"/>
                <w:sz w:val="24"/>
                <w:szCs w:val="20"/>
              </w:rPr>
              <w:t xml:space="preserve">износа ( </w:t>
            </w:r>
            <w:r w:rsidRPr="00094A6F">
              <w:rPr>
                <w:rFonts w:eastAsiaTheme="minorHAnsi"/>
                <w:i/>
                <w:iCs/>
                <w:sz w:val="24"/>
              </w:rPr>
              <w:t>K</w:t>
            </w:r>
            <w:r w:rsidRPr="00094A6F">
              <w:rPr>
                <w:rFonts w:eastAsiaTheme="minorHAnsi"/>
                <w:i/>
                <w:iCs/>
                <w:sz w:val="24"/>
                <w:szCs w:val="16"/>
                <w:lang w:val="en-US"/>
              </w:rPr>
              <w:t>I</w:t>
            </w:r>
            <w:r w:rsidRPr="00094A6F">
              <w:rPr>
                <w:rFonts w:eastAsiaTheme="minorHAnsi"/>
                <w:sz w:val="24"/>
                <w:szCs w:val="20"/>
              </w:rPr>
              <w:t>)</w:t>
            </w:r>
          </w:p>
        </w:tc>
        <w:tc>
          <w:tcPr>
            <w:tcW w:w="2202" w:type="dxa"/>
            <w:vAlign w:val="center"/>
          </w:tcPr>
          <w:p w:rsidR="00736976" w:rsidRPr="00094A6F" w:rsidRDefault="00736976" w:rsidP="0092194D">
            <w:pPr>
              <w:pStyle w:val="a7"/>
              <w:rPr>
                <w:sz w:val="24"/>
              </w:rPr>
            </w:pPr>
            <w:r w:rsidRPr="00094A6F">
              <w:rPr>
                <w:sz w:val="24"/>
              </w:rPr>
              <w:t>основной</w:t>
            </w:r>
          </w:p>
        </w:tc>
        <w:tc>
          <w:tcPr>
            <w:tcW w:w="1794" w:type="dxa"/>
            <w:gridSpan w:val="2"/>
            <w:vAlign w:val="center"/>
          </w:tcPr>
          <w:p w:rsidR="00736976" w:rsidRPr="00094A6F" w:rsidRDefault="00736976" w:rsidP="0092194D">
            <w:pPr>
              <w:pStyle w:val="a7"/>
              <w:rPr>
                <w:sz w:val="24"/>
              </w:rPr>
            </w:pPr>
            <w:r w:rsidRPr="00094A6F">
              <w:rPr>
                <w:rFonts w:eastAsiaTheme="minorHAnsi"/>
                <w:i/>
                <w:iCs/>
                <w:sz w:val="24"/>
              </w:rPr>
              <w:t>K</w:t>
            </w:r>
            <w:r w:rsidRPr="00094A6F">
              <w:rPr>
                <w:rFonts w:eastAsiaTheme="minorHAnsi"/>
                <w:i/>
                <w:iCs/>
                <w:sz w:val="24"/>
                <w:szCs w:val="16"/>
                <w:lang w:val="en-US"/>
              </w:rPr>
              <w:t>I</w:t>
            </w:r>
            <w:r w:rsidRPr="00094A6F">
              <w:rPr>
                <w:rFonts w:eastAsiaTheme="minorHAnsi"/>
                <w:i/>
                <w:iCs/>
                <w:sz w:val="24"/>
                <w:szCs w:val="16"/>
              </w:rPr>
              <w:t xml:space="preserve">= </w:t>
            </w:r>
            <m:oMath>
              <m:f>
                <m:fPr>
                  <m:ctrlPr>
                    <w:rPr>
                      <w:rFonts w:ascii="Cambria Math" w:eastAsiaTheme="minorHAnsi" w:hAnsi="Cambria Math"/>
                      <w:i/>
                      <w:iCs/>
                      <w:sz w:val="24"/>
                    </w:rPr>
                  </m:ctrlPr>
                </m:fPr>
                <m:num>
                  <m:r>
                    <w:rPr>
                      <w:rFonts w:ascii="Cambria Math" w:eastAsiaTheme="minorHAnsi" w:hAnsi="Cambria Math"/>
                      <w:sz w:val="24"/>
                    </w:rPr>
                    <m:t>ОФи</m:t>
                  </m:r>
                </m:num>
                <m:den>
                  <m:r>
                    <w:rPr>
                      <w:rFonts w:ascii="Cambria Math" w:eastAsiaTheme="minorHAnsi" w:hAnsi="Cambria Math"/>
                      <w:sz w:val="24"/>
                    </w:rPr>
                    <m:t>ОФо</m:t>
                  </m:r>
                </m:den>
              </m:f>
            </m:oMath>
          </w:p>
        </w:tc>
      </w:tr>
      <w:tr w:rsidR="00736976" w:rsidRPr="00094A6F" w:rsidTr="005918DA">
        <w:tc>
          <w:tcPr>
            <w:tcW w:w="355" w:type="dxa"/>
            <w:vMerge/>
            <w:vAlign w:val="center"/>
          </w:tcPr>
          <w:p w:rsidR="00736976" w:rsidRPr="00094A6F" w:rsidRDefault="00736976" w:rsidP="0092194D">
            <w:pPr>
              <w:pStyle w:val="a7"/>
              <w:rPr>
                <w:sz w:val="24"/>
              </w:rPr>
            </w:pPr>
          </w:p>
        </w:tc>
        <w:tc>
          <w:tcPr>
            <w:tcW w:w="1859" w:type="dxa"/>
            <w:vMerge/>
            <w:vAlign w:val="center"/>
          </w:tcPr>
          <w:p w:rsidR="00736976" w:rsidRPr="00094A6F" w:rsidRDefault="00736976" w:rsidP="0092194D">
            <w:pPr>
              <w:pStyle w:val="a7"/>
              <w:rPr>
                <w:sz w:val="24"/>
              </w:rPr>
            </w:pPr>
          </w:p>
        </w:tc>
        <w:tc>
          <w:tcPr>
            <w:tcW w:w="1813" w:type="dxa"/>
            <w:vMerge/>
            <w:vAlign w:val="center"/>
          </w:tcPr>
          <w:p w:rsidR="00736976" w:rsidRPr="00094A6F" w:rsidRDefault="00736976" w:rsidP="0092194D">
            <w:pPr>
              <w:pStyle w:val="a7"/>
              <w:rPr>
                <w:sz w:val="24"/>
              </w:rPr>
            </w:pPr>
          </w:p>
        </w:tc>
        <w:tc>
          <w:tcPr>
            <w:tcW w:w="1830" w:type="dxa"/>
            <w:vAlign w:val="center"/>
          </w:tcPr>
          <w:p w:rsidR="00736976" w:rsidRPr="00094A6F" w:rsidRDefault="00736976" w:rsidP="0092194D">
            <w:pPr>
              <w:pStyle w:val="a7"/>
              <w:rPr>
                <w:rFonts w:eastAsiaTheme="minorHAnsi"/>
                <w:sz w:val="24"/>
                <w:szCs w:val="20"/>
              </w:rPr>
            </w:pPr>
            <w:r w:rsidRPr="00094A6F">
              <w:rPr>
                <w:rFonts w:eastAsiaTheme="minorHAnsi"/>
                <w:sz w:val="24"/>
                <w:szCs w:val="20"/>
              </w:rPr>
              <w:t>Коэффициент</w:t>
            </w:r>
          </w:p>
          <w:p w:rsidR="00736976" w:rsidRPr="00094A6F" w:rsidRDefault="00736976" w:rsidP="0092194D">
            <w:pPr>
              <w:pStyle w:val="a7"/>
              <w:rPr>
                <w:sz w:val="24"/>
              </w:rPr>
            </w:pPr>
            <w:r w:rsidRPr="00094A6F">
              <w:rPr>
                <w:rFonts w:eastAsiaTheme="minorHAnsi"/>
                <w:sz w:val="24"/>
                <w:szCs w:val="20"/>
              </w:rPr>
              <w:t>годности (</w:t>
            </w:r>
            <w:r w:rsidRPr="00094A6F">
              <w:rPr>
                <w:rFonts w:eastAsiaTheme="minorHAnsi"/>
                <w:i/>
                <w:iCs/>
                <w:sz w:val="24"/>
              </w:rPr>
              <w:t>K</w:t>
            </w:r>
            <w:r w:rsidRPr="00094A6F">
              <w:rPr>
                <w:rFonts w:eastAsiaTheme="minorHAnsi"/>
                <w:i/>
                <w:iCs/>
                <w:sz w:val="24"/>
                <w:szCs w:val="14"/>
              </w:rPr>
              <w:t xml:space="preserve"> G</w:t>
            </w:r>
            <w:r w:rsidRPr="00094A6F">
              <w:rPr>
                <w:rFonts w:eastAsiaTheme="minorHAnsi"/>
                <w:sz w:val="24"/>
                <w:szCs w:val="20"/>
              </w:rPr>
              <w:t>)</w:t>
            </w:r>
          </w:p>
        </w:tc>
        <w:tc>
          <w:tcPr>
            <w:tcW w:w="2202" w:type="dxa"/>
            <w:vAlign w:val="center"/>
          </w:tcPr>
          <w:p w:rsidR="00736976" w:rsidRPr="00094A6F" w:rsidRDefault="00736976" w:rsidP="0092194D">
            <w:pPr>
              <w:pStyle w:val="a7"/>
              <w:rPr>
                <w:sz w:val="24"/>
              </w:rPr>
            </w:pPr>
            <w:r w:rsidRPr="00094A6F">
              <w:rPr>
                <w:sz w:val="24"/>
              </w:rPr>
              <w:t>дублирующий</w:t>
            </w:r>
          </w:p>
        </w:tc>
        <w:tc>
          <w:tcPr>
            <w:tcW w:w="1794" w:type="dxa"/>
            <w:gridSpan w:val="2"/>
            <w:vAlign w:val="center"/>
          </w:tcPr>
          <w:p w:rsidR="00736976" w:rsidRPr="00094A6F" w:rsidRDefault="00736976" w:rsidP="0092194D">
            <w:pPr>
              <w:pStyle w:val="a7"/>
              <w:rPr>
                <w:rFonts w:eastAsiaTheme="minorEastAsia"/>
                <w:i/>
                <w:iCs/>
                <w:sz w:val="24"/>
                <w:lang w:val="en-US"/>
              </w:rPr>
            </w:pPr>
            <w:r w:rsidRPr="00094A6F">
              <w:rPr>
                <w:rFonts w:eastAsiaTheme="minorHAnsi"/>
                <w:i/>
                <w:iCs/>
                <w:sz w:val="24"/>
                <w:lang w:val="en-US"/>
              </w:rPr>
              <w:t>K</w:t>
            </w:r>
            <w:r w:rsidRPr="00094A6F">
              <w:rPr>
                <w:rFonts w:eastAsiaTheme="minorHAnsi"/>
                <w:i/>
                <w:iCs/>
                <w:sz w:val="24"/>
                <w:szCs w:val="14"/>
                <w:lang w:val="en-US"/>
              </w:rPr>
              <w:t xml:space="preserve"> G </w:t>
            </w:r>
            <w:r w:rsidRPr="00094A6F">
              <w:rPr>
                <w:rFonts w:eastAsiaTheme="minorHAnsi"/>
                <w:i/>
                <w:iCs/>
                <w:sz w:val="24"/>
                <w:lang w:val="en-US"/>
              </w:rPr>
              <w:t>=</w:t>
            </w:r>
            <m:oMath>
              <m:f>
                <m:fPr>
                  <m:ctrlPr>
                    <w:rPr>
                      <w:rFonts w:ascii="Cambria Math" w:eastAsiaTheme="minorHAnsi" w:hAnsi="Cambria Math"/>
                      <w:i/>
                      <w:iCs/>
                      <w:sz w:val="24"/>
                    </w:rPr>
                  </m:ctrlPr>
                </m:fPr>
                <m:num>
                  <m:r>
                    <w:rPr>
                      <w:rFonts w:ascii="Cambria Math" w:eastAsiaTheme="minorHAnsi" w:hAnsi="Cambria Math"/>
                      <w:sz w:val="24"/>
                      <w:lang w:val="en-US"/>
                    </w:rPr>
                    <m:t>(</m:t>
                  </m:r>
                  <m:r>
                    <w:rPr>
                      <w:rFonts w:ascii="Cambria Math" w:eastAsiaTheme="minorHAnsi" w:hAnsi="Cambria Math"/>
                      <w:sz w:val="24"/>
                    </w:rPr>
                    <m:t>ОФо</m:t>
                  </m:r>
                  <m:r>
                    <w:rPr>
                      <w:rFonts w:ascii="Cambria Math" w:eastAsiaTheme="minorHAnsi" w:hAnsi="Cambria Math"/>
                      <w:sz w:val="24"/>
                      <w:lang w:val="en-US"/>
                    </w:rPr>
                    <m:t>-</m:t>
                  </m:r>
                  <m:r>
                    <w:rPr>
                      <w:rFonts w:ascii="Cambria Math" w:eastAsiaTheme="minorHAnsi" w:hAnsi="Cambria Math"/>
                      <w:sz w:val="24"/>
                    </w:rPr>
                    <m:t>ОФи</m:t>
                  </m:r>
                  <m:r>
                    <w:rPr>
                      <w:rFonts w:ascii="Cambria Math" w:eastAsiaTheme="minorHAnsi" w:hAnsi="Cambria Math"/>
                      <w:sz w:val="24"/>
                      <w:lang w:val="en-US"/>
                    </w:rPr>
                    <m:t>)</m:t>
                  </m:r>
                </m:num>
                <m:den>
                  <m:r>
                    <w:rPr>
                      <w:rFonts w:ascii="Cambria Math" w:eastAsiaTheme="minorHAnsi" w:hAnsi="Cambria Math"/>
                      <w:sz w:val="24"/>
                    </w:rPr>
                    <m:t>ОФо</m:t>
                  </m:r>
                </m:den>
              </m:f>
            </m:oMath>
          </w:p>
          <w:p w:rsidR="00736976" w:rsidRPr="00094A6F" w:rsidRDefault="00736976" w:rsidP="0092194D">
            <w:pPr>
              <w:pStyle w:val="a7"/>
              <w:rPr>
                <w:rFonts w:eastAsiaTheme="minorEastAsia"/>
                <w:i/>
                <w:iCs/>
                <w:sz w:val="24"/>
                <w:lang w:val="en-US"/>
              </w:rPr>
            </w:pPr>
          </w:p>
          <w:p w:rsidR="00736976" w:rsidRPr="00094A6F" w:rsidRDefault="00736976" w:rsidP="0092194D">
            <w:pPr>
              <w:pStyle w:val="a7"/>
              <w:rPr>
                <w:sz w:val="24"/>
              </w:rPr>
            </w:pPr>
            <w:r w:rsidRPr="00094A6F">
              <w:rPr>
                <w:rFonts w:eastAsiaTheme="minorHAnsi"/>
                <w:i/>
                <w:iCs/>
                <w:sz w:val="24"/>
                <w:lang w:val="en-US"/>
              </w:rPr>
              <w:t>K</w:t>
            </w:r>
            <w:r w:rsidRPr="00094A6F">
              <w:rPr>
                <w:rFonts w:eastAsiaTheme="minorHAnsi"/>
                <w:i/>
                <w:iCs/>
                <w:sz w:val="24"/>
                <w:szCs w:val="14"/>
                <w:lang w:val="en-US"/>
              </w:rPr>
              <w:t xml:space="preserve"> G</w:t>
            </w:r>
            <w:r w:rsidRPr="00094A6F">
              <w:rPr>
                <w:rFonts w:eastAsiaTheme="minorHAnsi"/>
                <w:i/>
                <w:iCs/>
                <w:sz w:val="24"/>
              </w:rPr>
              <w:t>=1- K</w:t>
            </w:r>
            <w:r w:rsidRPr="00094A6F">
              <w:rPr>
                <w:rFonts w:eastAsiaTheme="minorHAnsi"/>
                <w:i/>
                <w:iCs/>
                <w:sz w:val="24"/>
                <w:szCs w:val="16"/>
                <w:lang w:val="en-US"/>
              </w:rPr>
              <w:t>I</w:t>
            </w:r>
          </w:p>
        </w:tc>
      </w:tr>
      <w:tr w:rsidR="00736976" w:rsidRPr="00094A6F" w:rsidTr="005918DA">
        <w:tc>
          <w:tcPr>
            <w:tcW w:w="355" w:type="dxa"/>
            <w:vMerge/>
            <w:vAlign w:val="center"/>
          </w:tcPr>
          <w:p w:rsidR="00736976" w:rsidRPr="00094A6F" w:rsidRDefault="00736976" w:rsidP="0092194D">
            <w:pPr>
              <w:pStyle w:val="a7"/>
              <w:rPr>
                <w:sz w:val="24"/>
                <w:lang w:val="en-US"/>
              </w:rPr>
            </w:pPr>
          </w:p>
        </w:tc>
        <w:tc>
          <w:tcPr>
            <w:tcW w:w="1859" w:type="dxa"/>
            <w:vMerge/>
            <w:vAlign w:val="center"/>
          </w:tcPr>
          <w:p w:rsidR="00736976" w:rsidRPr="00094A6F" w:rsidRDefault="00736976" w:rsidP="0092194D">
            <w:pPr>
              <w:pStyle w:val="a7"/>
              <w:rPr>
                <w:sz w:val="24"/>
                <w:lang w:val="en-US"/>
              </w:rPr>
            </w:pPr>
          </w:p>
        </w:tc>
        <w:tc>
          <w:tcPr>
            <w:tcW w:w="1813" w:type="dxa"/>
            <w:vMerge/>
            <w:vAlign w:val="center"/>
          </w:tcPr>
          <w:p w:rsidR="00736976" w:rsidRPr="00094A6F" w:rsidRDefault="00736976" w:rsidP="0092194D">
            <w:pPr>
              <w:pStyle w:val="a7"/>
              <w:rPr>
                <w:sz w:val="24"/>
                <w:lang w:val="en-US"/>
              </w:rPr>
            </w:pPr>
          </w:p>
        </w:tc>
        <w:tc>
          <w:tcPr>
            <w:tcW w:w="1830" w:type="dxa"/>
            <w:vAlign w:val="center"/>
          </w:tcPr>
          <w:p w:rsidR="00736976" w:rsidRPr="00094A6F" w:rsidRDefault="00736976" w:rsidP="0092194D">
            <w:pPr>
              <w:pStyle w:val="a7"/>
              <w:rPr>
                <w:i/>
                <w:sz w:val="24"/>
              </w:rPr>
            </w:pPr>
            <w:r w:rsidRPr="00094A6F">
              <w:rPr>
                <w:sz w:val="24"/>
                <w:szCs w:val="20"/>
              </w:rPr>
              <w:t xml:space="preserve">Коэффициент новизны </w:t>
            </w:r>
            <w:r w:rsidRPr="00094A6F">
              <w:rPr>
                <w:i/>
                <w:sz w:val="24"/>
              </w:rPr>
              <w:t xml:space="preserve">( </w:t>
            </w:r>
            <w:proofErr w:type="spellStart"/>
            <w:r w:rsidRPr="00094A6F">
              <w:rPr>
                <w:i/>
                <w:sz w:val="24"/>
              </w:rPr>
              <w:t>К</w:t>
            </w:r>
            <w:r w:rsidRPr="00094A6F">
              <w:rPr>
                <w:i/>
                <w:sz w:val="24"/>
                <w:szCs w:val="18"/>
              </w:rPr>
              <w:t>нов</w:t>
            </w:r>
            <w:proofErr w:type="spellEnd"/>
            <w:r w:rsidRPr="00094A6F">
              <w:rPr>
                <w:i/>
                <w:sz w:val="24"/>
              </w:rPr>
              <w:t>)</w:t>
            </w:r>
          </w:p>
          <w:p w:rsidR="00736976" w:rsidRPr="00094A6F" w:rsidRDefault="00736976" w:rsidP="0092194D">
            <w:pPr>
              <w:pStyle w:val="a7"/>
              <w:rPr>
                <w:sz w:val="24"/>
              </w:rPr>
            </w:pPr>
          </w:p>
        </w:tc>
        <w:tc>
          <w:tcPr>
            <w:tcW w:w="2202" w:type="dxa"/>
            <w:vAlign w:val="center"/>
          </w:tcPr>
          <w:p w:rsidR="00736976" w:rsidRPr="00094A6F" w:rsidRDefault="00736976" w:rsidP="0092194D">
            <w:pPr>
              <w:pStyle w:val="a7"/>
              <w:rPr>
                <w:sz w:val="24"/>
              </w:rPr>
            </w:pPr>
            <w:r w:rsidRPr="00094A6F">
              <w:rPr>
                <w:sz w:val="24"/>
              </w:rPr>
              <w:t>дополнительный</w:t>
            </w:r>
          </w:p>
        </w:tc>
        <w:tc>
          <w:tcPr>
            <w:tcW w:w="1794" w:type="dxa"/>
            <w:gridSpan w:val="2"/>
            <w:vAlign w:val="center"/>
          </w:tcPr>
          <w:p w:rsidR="00736976" w:rsidRPr="00094A6F" w:rsidRDefault="00736976" w:rsidP="0092194D">
            <w:pPr>
              <w:pStyle w:val="a7"/>
              <w:rPr>
                <w:sz w:val="24"/>
              </w:rPr>
            </w:pPr>
            <w:proofErr w:type="spellStart"/>
            <w:r w:rsidRPr="00094A6F">
              <w:rPr>
                <w:i/>
                <w:sz w:val="24"/>
              </w:rPr>
              <w:t>К</w:t>
            </w:r>
            <w:r w:rsidRPr="00094A6F">
              <w:rPr>
                <w:i/>
                <w:sz w:val="24"/>
                <w:szCs w:val="18"/>
              </w:rPr>
              <w:t>нов</w:t>
            </w:r>
            <w:proofErr w:type="spellEnd"/>
            <w:r w:rsidRPr="00094A6F">
              <w:rPr>
                <w:i/>
                <w:sz w:val="24"/>
              </w:rPr>
              <w:t>=</w:t>
            </w:r>
            <m:oMath>
              <m:f>
                <m:fPr>
                  <m:ctrlPr>
                    <w:rPr>
                      <w:rFonts w:ascii="Cambria Math" w:hAnsi="Cambria Math"/>
                      <w:i/>
                      <w:sz w:val="24"/>
                    </w:rPr>
                  </m:ctrlPr>
                </m:fPr>
                <m:num>
                  <m:r>
                    <w:rPr>
                      <w:rFonts w:ascii="Cambria Math" w:hAnsi="Cambria Math"/>
                      <w:sz w:val="24"/>
                    </w:rPr>
                    <m:t>ОФнов</m:t>
                  </m:r>
                </m:num>
                <m:den>
                  <m:r>
                    <w:rPr>
                      <w:rFonts w:ascii="Cambria Math" w:hAnsi="Cambria Math"/>
                      <w:sz w:val="24"/>
                    </w:rPr>
                    <m:t>ОФ1</m:t>
                  </m:r>
                </m:den>
              </m:f>
            </m:oMath>
          </w:p>
        </w:tc>
      </w:tr>
      <w:tr w:rsidR="00736976" w:rsidRPr="00094A6F" w:rsidTr="005918DA">
        <w:tc>
          <w:tcPr>
            <w:tcW w:w="355" w:type="dxa"/>
            <w:vAlign w:val="center"/>
          </w:tcPr>
          <w:p w:rsidR="00736976" w:rsidRPr="00094A6F" w:rsidRDefault="00736976" w:rsidP="0092194D">
            <w:pPr>
              <w:pStyle w:val="a7"/>
              <w:rPr>
                <w:sz w:val="24"/>
              </w:rPr>
            </w:pPr>
            <w:r w:rsidRPr="00094A6F">
              <w:rPr>
                <w:sz w:val="24"/>
              </w:rPr>
              <w:t>4</w:t>
            </w:r>
          </w:p>
        </w:tc>
        <w:tc>
          <w:tcPr>
            <w:tcW w:w="1859" w:type="dxa"/>
            <w:vAlign w:val="center"/>
          </w:tcPr>
          <w:p w:rsidR="00736976" w:rsidRPr="00094A6F" w:rsidRDefault="00736976" w:rsidP="0092194D">
            <w:pPr>
              <w:pStyle w:val="a7"/>
              <w:rPr>
                <w:sz w:val="24"/>
              </w:rPr>
            </w:pPr>
            <w:r w:rsidRPr="00094A6F">
              <w:rPr>
                <w:sz w:val="24"/>
              </w:rPr>
              <w:t xml:space="preserve">Своевременность осуществления воспроизводства основных </w:t>
            </w:r>
            <w:r w:rsidR="005918DA">
              <w:rPr>
                <w:color w:val="1D1B11" w:themeColor="background2" w:themeShade="1A"/>
              </w:rPr>
              <w:t>средств</w:t>
            </w:r>
          </w:p>
          <w:p w:rsidR="00736976" w:rsidRPr="00094A6F" w:rsidRDefault="00736976" w:rsidP="0092194D">
            <w:pPr>
              <w:pStyle w:val="a7"/>
              <w:rPr>
                <w:sz w:val="24"/>
              </w:rPr>
            </w:pPr>
          </w:p>
        </w:tc>
        <w:tc>
          <w:tcPr>
            <w:tcW w:w="1813" w:type="dxa"/>
            <w:vAlign w:val="center"/>
          </w:tcPr>
          <w:p w:rsidR="00736976" w:rsidRPr="00094A6F" w:rsidRDefault="00736976" w:rsidP="0092194D">
            <w:pPr>
              <w:pStyle w:val="a7"/>
              <w:rPr>
                <w:sz w:val="24"/>
              </w:rPr>
            </w:pPr>
            <w:r w:rsidRPr="00094A6F">
              <w:rPr>
                <w:sz w:val="24"/>
              </w:rPr>
              <w:t xml:space="preserve">Характеристика своевременности выбытия основных </w:t>
            </w:r>
            <w:r w:rsidR="005918DA">
              <w:rPr>
                <w:color w:val="1D1B11" w:themeColor="background2" w:themeShade="1A"/>
              </w:rPr>
              <w:t>средств</w:t>
            </w:r>
          </w:p>
        </w:tc>
        <w:tc>
          <w:tcPr>
            <w:tcW w:w="1830" w:type="dxa"/>
            <w:vAlign w:val="center"/>
          </w:tcPr>
          <w:p w:rsidR="00736976" w:rsidRPr="00094A6F" w:rsidRDefault="00736976" w:rsidP="0092194D">
            <w:pPr>
              <w:pStyle w:val="a7"/>
              <w:rPr>
                <w:rFonts w:eastAsiaTheme="minorHAnsi"/>
                <w:sz w:val="24"/>
                <w:szCs w:val="20"/>
              </w:rPr>
            </w:pPr>
            <w:r w:rsidRPr="00094A6F">
              <w:rPr>
                <w:rFonts w:eastAsiaTheme="minorHAnsi"/>
                <w:sz w:val="24"/>
                <w:szCs w:val="20"/>
              </w:rPr>
              <w:t>Коэффициент</w:t>
            </w:r>
          </w:p>
          <w:p w:rsidR="00736976" w:rsidRPr="00094A6F" w:rsidRDefault="00736976" w:rsidP="0092194D">
            <w:pPr>
              <w:pStyle w:val="a7"/>
              <w:rPr>
                <w:rFonts w:eastAsiaTheme="minorHAnsi"/>
                <w:sz w:val="24"/>
                <w:szCs w:val="20"/>
              </w:rPr>
            </w:pPr>
            <w:r w:rsidRPr="00094A6F">
              <w:rPr>
                <w:rFonts w:eastAsiaTheme="minorHAnsi"/>
                <w:sz w:val="24"/>
                <w:szCs w:val="20"/>
              </w:rPr>
              <w:t>сближения</w:t>
            </w:r>
          </w:p>
          <w:p w:rsidR="00736976" w:rsidRPr="00094A6F" w:rsidRDefault="00736976" w:rsidP="0092194D">
            <w:pPr>
              <w:pStyle w:val="a7"/>
              <w:rPr>
                <w:rFonts w:eastAsiaTheme="minorHAnsi"/>
                <w:sz w:val="24"/>
                <w:szCs w:val="20"/>
              </w:rPr>
            </w:pPr>
            <w:r w:rsidRPr="00094A6F">
              <w:rPr>
                <w:rFonts w:eastAsiaTheme="minorHAnsi"/>
                <w:sz w:val="24"/>
                <w:szCs w:val="20"/>
              </w:rPr>
              <w:t>фактического</w:t>
            </w:r>
          </w:p>
          <w:p w:rsidR="00736976" w:rsidRPr="00094A6F" w:rsidRDefault="00736976" w:rsidP="0092194D">
            <w:pPr>
              <w:pStyle w:val="a7"/>
              <w:rPr>
                <w:rFonts w:eastAsiaTheme="minorHAnsi"/>
                <w:sz w:val="24"/>
                <w:szCs w:val="20"/>
              </w:rPr>
            </w:pPr>
            <w:r w:rsidRPr="00094A6F">
              <w:rPr>
                <w:rFonts w:eastAsiaTheme="minorHAnsi"/>
                <w:sz w:val="24"/>
                <w:szCs w:val="20"/>
              </w:rPr>
              <w:t>износа с</w:t>
            </w:r>
          </w:p>
          <w:p w:rsidR="00736976" w:rsidRPr="00094A6F" w:rsidRDefault="00736976" w:rsidP="0092194D">
            <w:pPr>
              <w:pStyle w:val="a7"/>
              <w:rPr>
                <w:rFonts w:eastAsiaTheme="minorHAnsi"/>
                <w:sz w:val="24"/>
                <w:szCs w:val="20"/>
              </w:rPr>
            </w:pPr>
            <w:r w:rsidRPr="00094A6F">
              <w:rPr>
                <w:rFonts w:eastAsiaTheme="minorHAnsi"/>
                <w:sz w:val="24"/>
                <w:szCs w:val="20"/>
              </w:rPr>
              <w:t>нормативным</w:t>
            </w:r>
          </w:p>
          <w:p w:rsidR="00736976" w:rsidRPr="00094A6F" w:rsidRDefault="00736976" w:rsidP="0092194D">
            <w:pPr>
              <w:pStyle w:val="a7"/>
              <w:rPr>
                <w:sz w:val="24"/>
              </w:rPr>
            </w:pPr>
            <w:r w:rsidRPr="00094A6F">
              <w:rPr>
                <w:rFonts w:eastAsiaTheme="minorHAnsi"/>
                <w:sz w:val="24"/>
                <w:szCs w:val="20"/>
              </w:rPr>
              <w:t xml:space="preserve">( </w:t>
            </w:r>
            <w:proofErr w:type="spellStart"/>
            <w:r w:rsidRPr="00094A6F">
              <w:rPr>
                <w:rFonts w:eastAsiaTheme="minorHAnsi"/>
                <w:i/>
                <w:iCs/>
                <w:sz w:val="24"/>
              </w:rPr>
              <w:t>К</w:t>
            </w:r>
            <w:r w:rsidRPr="00094A6F">
              <w:rPr>
                <w:rFonts w:eastAsiaTheme="minorHAnsi"/>
                <w:i/>
                <w:iCs/>
                <w:sz w:val="24"/>
                <w:szCs w:val="18"/>
              </w:rPr>
              <w:t>сбл</w:t>
            </w:r>
            <w:proofErr w:type="spellEnd"/>
            <w:r w:rsidRPr="00094A6F">
              <w:rPr>
                <w:rFonts w:eastAsiaTheme="minorHAnsi"/>
                <w:sz w:val="24"/>
                <w:szCs w:val="20"/>
              </w:rPr>
              <w:t>)</w:t>
            </w:r>
          </w:p>
        </w:tc>
        <w:tc>
          <w:tcPr>
            <w:tcW w:w="2202" w:type="dxa"/>
            <w:vAlign w:val="center"/>
          </w:tcPr>
          <w:p w:rsidR="00736976" w:rsidRPr="00094A6F" w:rsidRDefault="00736976" w:rsidP="0092194D">
            <w:pPr>
              <w:pStyle w:val="a7"/>
              <w:rPr>
                <w:sz w:val="24"/>
              </w:rPr>
            </w:pPr>
            <w:r w:rsidRPr="00094A6F">
              <w:rPr>
                <w:sz w:val="24"/>
              </w:rPr>
              <w:t>основной</w:t>
            </w:r>
          </w:p>
        </w:tc>
        <w:tc>
          <w:tcPr>
            <w:tcW w:w="1794" w:type="dxa"/>
            <w:gridSpan w:val="2"/>
            <w:vAlign w:val="center"/>
          </w:tcPr>
          <w:p w:rsidR="00736976" w:rsidRPr="00094A6F" w:rsidRDefault="00736976" w:rsidP="0092194D">
            <w:pPr>
              <w:pStyle w:val="a7"/>
              <w:rPr>
                <w:i/>
                <w:sz w:val="24"/>
              </w:rPr>
            </w:pPr>
            <w:proofErr w:type="spellStart"/>
            <w:r w:rsidRPr="00094A6F">
              <w:rPr>
                <w:i/>
                <w:sz w:val="24"/>
              </w:rPr>
              <w:t>К</w:t>
            </w:r>
            <w:r w:rsidRPr="00094A6F">
              <w:rPr>
                <w:i/>
                <w:sz w:val="24"/>
                <w:szCs w:val="18"/>
              </w:rPr>
              <w:t>сбл</w:t>
            </w:r>
            <w:proofErr w:type="spellEnd"/>
            <w:r w:rsidRPr="00094A6F">
              <w:rPr>
                <w:i/>
                <w:sz w:val="24"/>
              </w:rPr>
              <w:t>=</w:t>
            </w:r>
            <m:oMath>
              <m:f>
                <m:fPr>
                  <m:ctrlPr>
                    <w:rPr>
                      <w:rFonts w:ascii="Cambria Math" w:hAnsi="Cambria Math"/>
                      <w:i/>
                      <w:sz w:val="24"/>
                    </w:rPr>
                  </m:ctrlPr>
                </m:fPr>
                <m:num>
                  <m:r>
                    <w:rPr>
                      <w:rFonts w:ascii="Cambria Math" w:hAnsi="Cambria Math"/>
                      <w:sz w:val="24"/>
                    </w:rPr>
                    <m:t>Квыб</m:t>
                  </m:r>
                </m:num>
                <m:den>
                  <m:r>
                    <w:rPr>
                      <w:rFonts w:ascii="Cambria Math" w:hAnsi="Cambria Math"/>
                      <w:sz w:val="24"/>
                      <w:lang w:val="en-US"/>
                    </w:rPr>
                    <m:t>Na</m:t>
                  </m:r>
                </m:den>
              </m:f>
            </m:oMath>
          </w:p>
        </w:tc>
      </w:tr>
    </w:tbl>
    <w:p w:rsidR="00736976" w:rsidRPr="00D9105A" w:rsidRDefault="00736976" w:rsidP="00736976">
      <w:pPr>
        <w:autoSpaceDE w:val="0"/>
        <w:autoSpaceDN w:val="0"/>
        <w:adjustRightInd w:val="0"/>
        <w:spacing w:line="240" w:lineRule="auto"/>
        <w:ind w:firstLine="0"/>
        <w:jc w:val="left"/>
        <w:rPr>
          <w:szCs w:val="28"/>
        </w:rPr>
      </w:pPr>
    </w:p>
    <w:p w:rsidR="00736976" w:rsidRPr="00D9105A" w:rsidRDefault="00736976" w:rsidP="00736976">
      <w:pPr>
        <w:autoSpaceDE w:val="0"/>
        <w:autoSpaceDN w:val="0"/>
        <w:adjustRightInd w:val="0"/>
        <w:rPr>
          <w:szCs w:val="28"/>
        </w:rPr>
      </w:pPr>
      <w:r w:rsidRPr="00D9105A">
        <w:rPr>
          <w:szCs w:val="28"/>
        </w:rPr>
        <w:t xml:space="preserve">Цель анализа состояния и структуры основных средств состоит в определении удельного веса отдельных видов основных средств в общей их величине и оценки  изменений состава и структуры основных средств.  Для качественного анализа целесообразно проанализировать саму структуру основных производственных </w:t>
      </w:r>
      <w:r w:rsidR="005918DA">
        <w:rPr>
          <w:rFonts w:eastAsia="Times New Roman"/>
          <w:color w:val="1D1B11" w:themeColor="background2" w:themeShade="1A"/>
          <w:szCs w:val="28"/>
          <w:lang w:eastAsia="ru-RU"/>
        </w:rPr>
        <w:t>средств</w:t>
      </w:r>
      <w:r w:rsidRPr="00D9105A">
        <w:rPr>
          <w:szCs w:val="28"/>
        </w:rPr>
        <w:t xml:space="preserve"> на начало и конец отчетного года с определением абсолютного отклонения и выявить по удельному весу конкретные причины изменения состава вышеуказанных основных средств.</w:t>
      </w:r>
    </w:p>
    <w:p w:rsidR="00736976" w:rsidRPr="00D9105A" w:rsidRDefault="00736976" w:rsidP="00736976">
      <w:pPr>
        <w:pStyle w:val="a9"/>
        <w:tabs>
          <w:tab w:val="left" w:pos="993"/>
        </w:tabs>
        <w:rPr>
          <w:szCs w:val="28"/>
        </w:rPr>
      </w:pPr>
      <w:r w:rsidRPr="00D9105A">
        <w:rPr>
          <w:szCs w:val="28"/>
        </w:rPr>
        <w:t>В целях определения конкретных причин изменения динамики основных средств показатели их поступления и выбытия могут быть детализированы по причинам выбытия и источникам поступления.</w:t>
      </w:r>
    </w:p>
    <w:p w:rsidR="00736976" w:rsidRPr="00D9105A" w:rsidRDefault="00736976" w:rsidP="00736976">
      <w:pPr>
        <w:pStyle w:val="a9"/>
        <w:tabs>
          <w:tab w:val="left" w:pos="993"/>
        </w:tabs>
        <w:rPr>
          <w:szCs w:val="28"/>
        </w:rPr>
      </w:pPr>
      <w:r w:rsidRPr="00D9105A">
        <w:rPr>
          <w:szCs w:val="28"/>
        </w:rPr>
        <w:t>Из баланса основных средств (в том числе производственных средств) можно вывести взаимосвязанный набор показателей для учета, анализа и оценки процесса обновления основных средств (ОС).</w:t>
      </w:r>
    </w:p>
    <w:p w:rsidR="00736976" w:rsidRPr="00D9105A" w:rsidRDefault="00736976" w:rsidP="00D07CFF">
      <w:pPr>
        <w:pStyle w:val="a9"/>
        <w:tabs>
          <w:tab w:val="left" w:pos="993"/>
        </w:tabs>
        <w:rPr>
          <w:szCs w:val="28"/>
        </w:rPr>
      </w:pPr>
      <w:r w:rsidRPr="00D9105A">
        <w:rPr>
          <w:szCs w:val="28"/>
        </w:rPr>
        <w:t>На основе балансового равенства рассчитывается  коэффициент роста основных средств:</w:t>
      </w:r>
    </w:p>
    <w:tbl>
      <w:tblPr>
        <w:tblW w:w="9781" w:type="dxa"/>
        <w:tblInd w:w="108" w:type="dxa"/>
        <w:tblLook w:val="01E0" w:firstRow="1" w:lastRow="1" w:firstColumn="1" w:lastColumn="1" w:noHBand="0" w:noVBand="0"/>
      </w:tblPr>
      <w:tblGrid>
        <w:gridCol w:w="1701"/>
        <w:gridCol w:w="7459"/>
        <w:gridCol w:w="621"/>
      </w:tblGrid>
      <w:tr w:rsidR="00736976" w:rsidRPr="00D9105A" w:rsidTr="00D07CFF">
        <w:trPr>
          <w:trHeight w:val="911"/>
        </w:trPr>
        <w:tc>
          <w:tcPr>
            <w:tcW w:w="1701" w:type="dxa"/>
            <w:vAlign w:val="center"/>
          </w:tcPr>
          <w:p w:rsidR="00736976" w:rsidRPr="00D9105A" w:rsidRDefault="00736976" w:rsidP="005918DA">
            <w:pPr>
              <w:pStyle w:val="a9"/>
              <w:ind w:firstLine="0"/>
              <w:rPr>
                <w:szCs w:val="28"/>
              </w:rPr>
            </w:pPr>
            <w:r w:rsidRPr="00D9105A">
              <w:rPr>
                <w:szCs w:val="28"/>
              </w:rPr>
              <w:t>К</w:t>
            </w:r>
            <w:r w:rsidRPr="00D9105A">
              <w:rPr>
                <w:szCs w:val="28"/>
                <w:vertAlign w:val="subscript"/>
              </w:rPr>
              <w:t>роста</w:t>
            </w:r>
            <w:r w:rsidRPr="00D9105A">
              <w:rPr>
                <w:szCs w:val="28"/>
              </w:rPr>
              <w:t xml:space="preserve"> =  </w:t>
            </w:r>
          </w:p>
        </w:tc>
        <w:tc>
          <w:tcPr>
            <w:tcW w:w="7459" w:type="dxa"/>
            <w:vAlign w:val="center"/>
          </w:tcPr>
          <w:p w:rsidR="00736976" w:rsidRPr="00D9105A" w:rsidRDefault="00736976" w:rsidP="005918DA">
            <w:pPr>
              <w:pStyle w:val="a9"/>
              <w:rPr>
                <w:szCs w:val="28"/>
                <w:u w:val="single"/>
              </w:rPr>
            </w:pPr>
            <w:r w:rsidRPr="00D9105A">
              <w:rPr>
                <w:szCs w:val="28"/>
                <w:u w:val="single"/>
              </w:rPr>
              <w:t>Стоимость основных средств на конец года</w:t>
            </w:r>
          </w:p>
          <w:p w:rsidR="00736976" w:rsidRPr="00D9105A" w:rsidRDefault="00736976" w:rsidP="005918DA">
            <w:pPr>
              <w:pStyle w:val="a9"/>
              <w:rPr>
                <w:szCs w:val="28"/>
                <w:u w:val="single"/>
              </w:rPr>
            </w:pPr>
            <w:r w:rsidRPr="00D9105A">
              <w:rPr>
                <w:szCs w:val="28"/>
              </w:rPr>
              <w:t>Стоимость основных средств на начало года</w:t>
            </w:r>
          </w:p>
        </w:tc>
        <w:tc>
          <w:tcPr>
            <w:tcW w:w="621" w:type="dxa"/>
            <w:vAlign w:val="center"/>
          </w:tcPr>
          <w:p w:rsidR="00736976" w:rsidRPr="00D9105A" w:rsidRDefault="00736976" w:rsidP="005918DA">
            <w:pPr>
              <w:pStyle w:val="a9"/>
              <w:rPr>
                <w:szCs w:val="28"/>
              </w:rPr>
            </w:pPr>
            <w:r w:rsidRPr="00D9105A">
              <w:rPr>
                <w:szCs w:val="28"/>
              </w:rPr>
              <w:t xml:space="preserve">           </w:t>
            </w:r>
            <w:r w:rsidR="00D07CFF">
              <w:rPr>
                <w:szCs w:val="28"/>
              </w:rPr>
              <w:t xml:space="preserve">           </w:t>
            </w:r>
            <w:r w:rsidRPr="00D9105A">
              <w:rPr>
                <w:szCs w:val="28"/>
              </w:rPr>
              <w:t>(1)</w:t>
            </w:r>
            <w:r w:rsidR="00412CC5">
              <w:rPr>
                <w:szCs w:val="28"/>
              </w:rPr>
              <w:t>;</w:t>
            </w:r>
          </w:p>
        </w:tc>
      </w:tr>
    </w:tbl>
    <w:p w:rsidR="00736976" w:rsidRPr="00D9105A" w:rsidRDefault="00736976" w:rsidP="00736976">
      <w:pPr>
        <w:shd w:val="clear" w:color="auto" w:fill="FFFFFF"/>
        <w:rPr>
          <w:szCs w:val="28"/>
        </w:rPr>
      </w:pPr>
      <w:r w:rsidRPr="00D9105A">
        <w:rPr>
          <w:szCs w:val="28"/>
        </w:rPr>
        <w:t xml:space="preserve"> Большое значение имеет анализ движения и технического состояния основных средств. Под движением подразумевают поступление, выбытие, износ, замену, обновление, увеличение или уменьшение основных средств. </w:t>
      </w:r>
    </w:p>
    <w:p w:rsidR="00736976" w:rsidRPr="00D9105A" w:rsidRDefault="00736976" w:rsidP="00736976">
      <w:pPr>
        <w:shd w:val="clear" w:color="auto" w:fill="FFFFFF"/>
        <w:rPr>
          <w:szCs w:val="28"/>
        </w:rPr>
      </w:pPr>
      <w:r w:rsidRPr="00D9105A">
        <w:rPr>
          <w:szCs w:val="28"/>
        </w:rPr>
        <w:t xml:space="preserve">Для анализа движения основных средств рассчитываются следующие показатели [75, с. 155]: </w:t>
      </w:r>
    </w:p>
    <w:p w:rsidR="00736976" w:rsidRPr="00D9105A" w:rsidRDefault="00736976" w:rsidP="00736976">
      <w:pPr>
        <w:pStyle w:val="a9"/>
        <w:numPr>
          <w:ilvl w:val="0"/>
          <w:numId w:val="3"/>
        </w:numPr>
        <w:tabs>
          <w:tab w:val="clear" w:pos="4677"/>
          <w:tab w:val="clear" w:pos="9355"/>
        </w:tabs>
        <w:ind w:left="0" w:firstLine="0"/>
        <w:rPr>
          <w:szCs w:val="28"/>
        </w:rPr>
      </w:pPr>
      <w:r w:rsidRPr="00D9105A">
        <w:rPr>
          <w:szCs w:val="28"/>
        </w:rPr>
        <w:t xml:space="preserve">Коэффициент поступления (ввода), отражающий долю вновь поступивших основных средств (К </w:t>
      </w:r>
      <w:proofErr w:type="spellStart"/>
      <w:r w:rsidRPr="00D9105A">
        <w:rPr>
          <w:szCs w:val="28"/>
          <w:vertAlign w:val="subscript"/>
        </w:rPr>
        <w:t>вв</w:t>
      </w:r>
      <w:proofErr w:type="spellEnd"/>
      <w:r w:rsidRPr="00D9105A">
        <w:rPr>
          <w:szCs w:val="28"/>
        </w:rPr>
        <w:t xml:space="preserve">): </w:t>
      </w:r>
    </w:p>
    <w:tbl>
      <w:tblPr>
        <w:tblW w:w="9720" w:type="dxa"/>
        <w:tblInd w:w="108" w:type="dxa"/>
        <w:tblLook w:val="01E0" w:firstRow="1" w:lastRow="1" w:firstColumn="1" w:lastColumn="1" w:noHBand="0" w:noVBand="0"/>
      </w:tblPr>
      <w:tblGrid>
        <w:gridCol w:w="1806"/>
        <w:gridCol w:w="7014"/>
        <w:gridCol w:w="900"/>
      </w:tblGrid>
      <w:tr w:rsidR="00736976" w:rsidRPr="00D9105A" w:rsidTr="005918DA">
        <w:tc>
          <w:tcPr>
            <w:tcW w:w="1806" w:type="dxa"/>
            <w:vAlign w:val="center"/>
          </w:tcPr>
          <w:p w:rsidR="00736976" w:rsidRPr="00D9105A" w:rsidRDefault="00736976" w:rsidP="005918DA">
            <w:pPr>
              <w:pStyle w:val="a9"/>
              <w:ind w:firstLine="0"/>
              <w:rPr>
                <w:szCs w:val="28"/>
              </w:rPr>
            </w:pPr>
            <w:r w:rsidRPr="00D9105A">
              <w:rPr>
                <w:szCs w:val="28"/>
              </w:rPr>
              <w:t xml:space="preserve">  К </w:t>
            </w:r>
            <w:proofErr w:type="spellStart"/>
            <w:r w:rsidRPr="00D9105A">
              <w:rPr>
                <w:szCs w:val="28"/>
                <w:vertAlign w:val="subscript"/>
              </w:rPr>
              <w:t>вв</w:t>
            </w:r>
            <w:proofErr w:type="spellEnd"/>
            <w:r w:rsidRPr="00D9105A">
              <w:rPr>
                <w:szCs w:val="28"/>
              </w:rPr>
              <w:t xml:space="preserve"> = </w:t>
            </w:r>
          </w:p>
        </w:tc>
        <w:tc>
          <w:tcPr>
            <w:tcW w:w="7014" w:type="dxa"/>
            <w:vAlign w:val="center"/>
          </w:tcPr>
          <w:p w:rsidR="00736976" w:rsidRPr="00D9105A" w:rsidRDefault="00736976" w:rsidP="005918DA">
            <w:pPr>
              <w:pStyle w:val="a9"/>
              <w:ind w:firstLine="0"/>
              <w:rPr>
                <w:szCs w:val="28"/>
                <w:u w:val="single"/>
              </w:rPr>
            </w:pPr>
            <w:r w:rsidRPr="00D9105A">
              <w:rPr>
                <w:szCs w:val="28"/>
                <w:u w:val="single"/>
              </w:rPr>
              <w:t xml:space="preserve">Стоимость вновь поступивших ОС за отчетный период </w:t>
            </w:r>
          </w:p>
          <w:p w:rsidR="00736976" w:rsidRPr="00D9105A" w:rsidRDefault="00736976" w:rsidP="005918DA">
            <w:pPr>
              <w:pStyle w:val="a9"/>
              <w:ind w:firstLine="0"/>
              <w:rPr>
                <w:szCs w:val="28"/>
              </w:rPr>
            </w:pPr>
            <w:r w:rsidRPr="00D9105A">
              <w:rPr>
                <w:szCs w:val="28"/>
              </w:rPr>
              <w:t>Стоимость основных средств на конец года</w:t>
            </w:r>
          </w:p>
        </w:tc>
        <w:tc>
          <w:tcPr>
            <w:tcW w:w="900" w:type="dxa"/>
            <w:vAlign w:val="center"/>
          </w:tcPr>
          <w:p w:rsidR="00736976" w:rsidRPr="00D9105A" w:rsidRDefault="00736976" w:rsidP="005918DA">
            <w:pPr>
              <w:pStyle w:val="a9"/>
              <w:ind w:firstLine="0"/>
              <w:jc w:val="right"/>
              <w:rPr>
                <w:szCs w:val="28"/>
              </w:rPr>
            </w:pPr>
            <w:r w:rsidRPr="00D9105A">
              <w:rPr>
                <w:szCs w:val="28"/>
              </w:rPr>
              <w:t xml:space="preserve">                (2);   </w:t>
            </w:r>
          </w:p>
        </w:tc>
      </w:tr>
    </w:tbl>
    <w:p w:rsidR="00736976" w:rsidRPr="00D9105A" w:rsidRDefault="00736976" w:rsidP="00171833">
      <w:pPr>
        <w:pStyle w:val="a9"/>
        <w:numPr>
          <w:ilvl w:val="0"/>
          <w:numId w:val="3"/>
        </w:numPr>
        <w:tabs>
          <w:tab w:val="clear" w:pos="4677"/>
          <w:tab w:val="clear" w:pos="9355"/>
        </w:tabs>
        <w:ind w:left="0" w:firstLine="0"/>
        <w:rPr>
          <w:szCs w:val="28"/>
        </w:rPr>
      </w:pPr>
      <w:r w:rsidRPr="00D9105A">
        <w:rPr>
          <w:szCs w:val="28"/>
        </w:rPr>
        <w:t xml:space="preserve">Коэффициент выбытия (К </w:t>
      </w:r>
      <w:proofErr w:type="spellStart"/>
      <w:r w:rsidRPr="00D9105A">
        <w:rPr>
          <w:szCs w:val="28"/>
          <w:vertAlign w:val="subscript"/>
        </w:rPr>
        <w:t>выб</w:t>
      </w:r>
      <w:proofErr w:type="spellEnd"/>
      <w:r w:rsidRPr="00D9105A">
        <w:rPr>
          <w:szCs w:val="28"/>
        </w:rPr>
        <w:t>), отражающий  удельный вес выбывших основных средств:</w:t>
      </w:r>
    </w:p>
    <w:tbl>
      <w:tblPr>
        <w:tblW w:w="9720" w:type="dxa"/>
        <w:tblInd w:w="108" w:type="dxa"/>
        <w:tblLook w:val="01E0" w:firstRow="1" w:lastRow="1" w:firstColumn="1" w:lastColumn="1" w:noHBand="0" w:noVBand="0"/>
      </w:tblPr>
      <w:tblGrid>
        <w:gridCol w:w="1696"/>
        <w:gridCol w:w="7124"/>
        <w:gridCol w:w="900"/>
      </w:tblGrid>
      <w:tr w:rsidR="00736976" w:rsidRPr="00D9105A" w:rsidTr="005918DA">
        <w:tc>
          <w:tcPr>
            <w:tcW w:w="1696" w:type="dxa"/>
            <w:shd w:val="clear" w:color="auto" w:fill="auto"/>
            <w:vAlign w:val="center"/>
          </w:tcPr>
          <w:p w:rsidR="00736976" w:rsidRPr="00D9105A" w:rsidRDefault="00736976" w:rsidP="005918DA">
            <w:pPr>
              <w:pStyle w:val="a9"/>
              <w:ind w:firstLine="0"/>
              <w:rPr>
                <w:szCs w:val="28"/>
              </w:rPr>
            </w:pPr>
            <w:r w:rsidRPr="00D9105A">
              <w:rPr>
                <w:szCs w:val="28"/>
              </w:rPr>
              <w:t xml:space="preserve">К </w:t>
            </w:r>
            <w:proofErr w:type="spellStart"/>
            <w:r w:rsidRPr="00D9105A">
              <w:rPr>
                <w:szCs w:val="28"/>
                <w:vertAlign w:val="subscript"/>
              </w:rPr>
              <w:t>выб</w:t>
            </w:r>
            <w:proofErr w:type="spellEnd"/>
            <w:r w:rsidRPr="00D9105A">
              <w:rPr>
                <w:szCs w:val="28"/>
              </w:rPr>
              <w:t xml:space="preserve"> = </w:t>
            </w:r>
          </w:p>
        </w:tc>
        <w:tc>
          <w:tcPr>
            <w:tcW w:w="7124" w:type="dxa"/>
            <w:shd w:val="clear" w:color="auto" w:fill="auto"/>
            <w:vAlign w:val="center"/>
          </w:tcPr>
          <w:p w:rsidR="00736976" w:rsidRPr="00D9105A" w:rsidRDefault="00736976" w:rsidP="005918DA">
            <w:pPr>
              <w:pStyle w:val="a9"/>
              <w:ind w:firstLine="0"/>
              <w:rPr>
                <w:szCs w:val="28"/>
                <w:u w:val="single"/>
              </w:rPr>
            </w:pPr>
            <w:r w:rsidRPr="00D9105A">
              <w:rPr>
                <w:szCs w:val="28"/>
                <w:u w:val="single"/>
              </w:rPr>
              <w:t xml:space="preserve">Стоимость выбывших ОС за отчетный период </w:t>
            </w:r>
          </w:p>
          <w:p w:rsidR="00736976" w:rsidRPr="00D9105A" w:rsidRDefault="00736976" w:rsidP="005918DA">
            <w:pPr>
              <w:pStyle w:val="a9"/>
              <w:ind w:firstLine="0"/>
              <w:rPr>
                <w:szCs w:val="28"/>
              </w:rPr>
            </w:pPr>
            <w:r w:rsidRPr="00D9105A">
              <w:rPr>
                <w:szCs w:val="28"/>
              </w:rPr>
              <w:t>Стоимость основных средств на начало года</w:t>
            </w:r>
          </w:p>
        </w:tc>
        <w:tc>
          <w:tcPr>
            <w:tcW w:w="900" w:type="dxa"/>
            <w:shd w:val="clear" w:color="auto" w:fill="auto"/>
            <w:vAlign w:val="center"/>
          </w:tcPr>
          <w:p w:rsidR="00736976" w:rsidRPr="00D9105A" w:rsidRDefault="00736976" w:rsidP="005918DA">
            <w:pPr>
              <w:pStyle w:val="a9"/>
              <w:ind w:firstLine="0"/>
              <w:jc w:val="right"/>
              <w:rPr>
                <w:szCs w:val="28"/>
              </w:rPr>
            </w:pPr>
            <w:r w:rsidRPr="00D9105A">
              <w:rPr>
                <w:szCs w:val="28"/>
              </w:rPr>
              <w:t xml:space="preserve">  (3);</w:t>
            </w:r>
          </w:p>
        </w:tc>
      </w:tr>
    </w:tbl>
    <w:p w:rsidR="00736976" w:rsidRPr="00D9105A" w:rsidRDefault="00736976" w:rsidP="00171833">
      <w:pPr>
        <w:pStyle w:val="a9"/>
        <w:numPr>
          <w:ilvl w:val="0"/>
          <w:numId w:val="3"/>
        </w:numPr>
        <w:tabs>
          <w:tab w:val="clear" w:pos="4677"/>
          <w:tab w:val="clear" w:pos="9355"/>
        </w:tabs>
        <w:ind w:left="0" w:firstLine="0"/>
        <w:rPr>
          <w:szCs w:val="28"/>
        </w:rPr>
      </w:pPr>
      <w:r w:rsidRPr="00D9105A">
        <w:rPr>
          <w:szCs w:val="28"/>
        </w:rPr>
        <w:t xml:space="preserve">Коэффициент прироста (К </w:t>
      </w:r>
      <w:proofErr w:type="spellStart"/>
      <w:r w:rsidRPr="00D9105A">
        <w:rPr>
          <w:szCs w:val="28"/>
          <w:vertAlign w:val="subscript"/>
        </w:rPr>
        <w:t>пр</w:t>
      </w:r>
      <w:proofErr w:type="spellEnd"/>
      <w:r w:rsidRPr="00D9105A">
        <w:rPr>
          <w:szCs w:val="28"/>
        </w:rPr>
        <w:t>), рассчитываемый как соотношение суммы прироста основных средств за период и стоимости их на начало года:</w:t>
      </w:r>
    </w:p>
    <w:tbl>
      <w:tblPr>
        <w:tblW w:w="9792" w:type="dxa"/>
        <w:tblInd w:w="108" w:type="dxa"/>
        <w:tblLook w:val="01E0" w:firstRow="1" w:lastRow="1" w:firstColumn="1" w:lastColumn="1" w:noHBand="0" w:noVBand="0"/>
      </w:tblPr>
      <w:tblGrid>
        <w:gridCol w:w="1276"/>
        <w:gridCol w:w="7724"/>
        <w:gridCol w:w="792"/>
      </w:tblGrid>
      <w:tr w:rsidR="00736976" w:rsidRPr="00D9105A" w:rsidTr="000F01D4">
        <w:trPr>
          <w:trHeight w:val="77"/>
        </w:trPr>
        <w:tc>
          <w:tcPr>
            <w:tcW w:w="1276" w:type="dxa"/>
            <w:vAlign w:val="center"/>
          </w:tcPr>
          <w:p w:rsidR="00736976" w:rsidRPr="00D9105A" w:rsidRDefault="00736976" w:rsidP="005918DA">
            <w:pPr>
              <w:pStyle w:val="a9"/>
              <w:ind w:firstLine="0"/>
              <w:rPr>
                <w:szCs w:val="28"/>
              </w:rPr>
            </w:pPr>
            <w:r w:rsidRPr="00D9105A">
              <w:rPr>
                <w:szCs w:val="28"/>
              </w:rPr>
              <w:t xml:space="preserve">К </w:t>
            </w:r>
            <w:proofErr w:type="spellStart"/>
            <w:r w:rsidRPr="00D9105A">
              <w:rPr>
                <w:szCs w:val="28"/>
                <w:vertAlign w:val="subscript"/>
              </w:rPr>
              <w:t>пр</w:t>
            </w:r>
            <w:proofErr w:type="spellEnd"/>
            <w:r w:rsidRPr="00D9105A">
              <w:rPr>
                <w:szCs w:val="28"/>
              </w:rPr>
              <w:t>=</w:t>
            </w:r>
          </w:p>
          <w:p w:rsidR="00736976" w:rsidRPr="00D9105A" w:rsidRDefault="00736976" w:rsidP="005918DA">
            <w:pPr>
              <w:pStyle w:val="a9"/>
              <w:ind w:firstLine="0"/>
              <w:rPr>
                <w:szCs w:val="28"/>
              </w:rPr>
            </w:pPr>
          </w:p>
        </w:tc>
        <w:tc>
          <w:tcPr>
            <w:tcW w:w="7724" w:type="dxa"/>
            <w:vAlign w:val="center"/>
          </w:tcPr>
          <w:p w:rsidR="00736976" w:rsidRPr="00D9105A" w:rsidRDefault="00736976" w:rsidP="005918DA">
            <w:pPr>
              <w:pStyle w:val="a9"/>
              <w:ind w:firstLine="0"/>
              <w:rPr>
                <w:szCs w:val="28"/>
                <w:u w:val="single"/>
              </w:rPr>
            </w:pPr>
            <w:r w:rsidRPr="00D9105A">
              <w:rPr>
                <w:szCs w:val="28"/>
                <w:u w:val="single"/>
              </w:rPr>
              <w:t xml:space="preserve">Сумма прироста основных средств за отчетный период </w:t>
            </w:r>
          </w:p>
          <w:p w:rsidR="000F01D4" w:rsidRDefault="00736976" w:rsidP="005918DA">
            <w:pPr>
              <w:pStyle w:val="a9"/>
              <w:ind w:firstLine="0"/>
              <w:rPr>
                <w:szCs w:val="28"/>
              </w:rPr>
            </w:pPr>
            <w:r w:rsidRPr="00D9105A">
              <w:rPr>
                <w:szCs w:val="28"/>
              </w:rPr>
              <w:t>Стоимость основных средств на начало  отчетного периода</w:t>
            </w:r>
          </w:p>
          <w:p w:rsidR="00D07CFF" w:rsidRPr="00D9105A" w:rsidRDefault="00D07CFF" w:rsidP="005918DA">
            <w:pPr>
              <w:pStyle w:val="a9"/>
              <w:ind w:firstLine="0"/>
              <w:rPr>
                <w:szCs w:val="28"/>
              </w:rPr>
            </w:pPr>
          </w:p>
        </w:tc>
        <w:tc>
          <w:tcPr>
            <w:tcW w:w="792" w:type="dxa"/>
            <w:vAlign w:val="center"/>
          </w:tcPr>
          <w:p w:rsidR="00736976" w:rsidRPr="00D9105A" w:rsidRDefault="00D07CFF" w:rsidP="005918DA">
            <w:pPr>
              <w:pStyle w:val="a9"/>
              <w:ind w:firstLine="0"/>
              <w:rPr>
                <w:szCs w:val="28"/>
              </w:rPr>
            </w:pPr>
            <w:r>
              <w:rPr>
                <w:szCs w:val="28"/>
              </w:rPr>
              <w:t xml:space="preserve">  </w:t>
            </w:r>
            <w:r w:rsidR="00736976">
              <w:rPr>
                <w:szCs w:val="28"/>
              </w:rPr>
              <w:t>(</w:t>
            </w:r>
            <w:r w:rsidR="00736976" w:rsidRPr="00D9105A">
              <w:rPr>
                <w:szCs w:val="28"/>
              </w:rPr>
              <w:t>4);</w:t>
            </w:r>
          </w:p>
        </w:tc>
      </w:tr>
    </w:tbl>
    <w:p w:rsidR="00736976" w:rsidRPr="00D9105A" w:rsidRDefault="00736976" w:rsidP="00171833">
      <w:pPr>
        <w:pStyle w:val="a9"/>
        <w:numPr>
          <w:ilvl w:val="0"/>
          <w:numId w:val="3"/>
        </w:numPr>
        <w:tabs>
          <w:tab w:val="clear" w:pos="4677"/>
          <w:tab w:val="clear" w:pos="9355"/>
        </w:tabs>
        <w:ind w:left="0" w:firstLine="0"/>
        <w:rPr>
          <w:szCs w:val="28"/>
        </w:rPr>
      </w:pPr>
      <w:r w:rsidRPr="00D9105A">
        <w:rPr>
          <w:szCs w:val="28"/>
        </w:rPr>
        <w:t xml:space="preserve">Коэффициент фактического срока эксплуатации (Т </w:t>
      </w:r>
      <w:proofErr w:type="spellStart"/>
      <w:r w:rsidRPr="00D9105A">
        <w:rPr>
          <w:szCs w:val="28"/>
          <w:vertAlign w:val="subscript"/>
        </w:rPr>
        <w:t>экспл</w:t>
      </w:r>
      <w:proofErr w:type="spellEnd"/>
      <w:r w:rsidRPr="00D9105A">
        <w:rPr>
          <w:szCs w:val="28"/>
          <w:vertAlign w:val="subscript"/>
        </w:rPr>
        <w:t>.</w:t>
      </w:r>
      <w:r w:rsidRPr="00D9105A">
        <w:rPr>
          <w:szCs w:val="28"/>
        </w:rPr>
        <w:t>)</w:t>
      </w:r>
    </w:p>
    <w:tbl>
      <w:tblPr>
        <w:tblW w:w="9639" w:type="dxa"/>
        <w:tblInd w:w="108" w:type="dxa"/>
        <w:tblLook w:val="01E0" w:firstRow="1" w:lastRow="1" w:firstColumn="1" w:lastColumn="1" w:noHBand="0" w:noVBand="0"/>
      </w:tblPr>
      <w:tblGrid>
        <w:gridCol w:w="1708"/>
        <w:gridCol w:w="7310"/>
        <w:gridCol w:w="621"/>
      </w:tblGrid>
      <w:tr w:rsidR="00736976" w:rsidRPr="00D9105A" w:rsidTr="001F3C13">
        <w:trPr>
          <w:trHeight w:val="941"/>
        </w:trPr>
        <w:tc>
          <w:tcPr>
            <w:tcW w:w="1708" w:type="dxa"/>
            <w:vAlign w:val="center"/>
          </w:tcPr>
          <w:p w:rsidR="00736976" w:rsidRPr="00D9105A" w:rsidRDefault="00736976" w:rsidP="001F3C13">
            <w:pPr>
              <w:pStyle w:val="a9"/>
              <w:spacing w:line="240" w:lineRule="auto"/>
              <w:ind w:firstLine="0"/>
              <w:rPr>
                <w:szCs w:val="28"/>
              </w:rPr>
            </w:pPr>
            <w:r w:rsidRPr="00D9105A">
              <w:rPr>
                <w:szCs w:val="28"/>
              </w:rPr>
              <w:t xml:space="preserve">Т </w:t>
            </w:r>
            <w:proofErr w:type="spellStart"/>
            <w:r w:rsidRPr="00D9105A">
              <w:rPr>
                <w:szCs w:val="28"/>
                <w:vertAlign w:val="subscript"/>
              </w:rPr>
              <w:t>экспл</w:t>
            </w:r>
            <w:proofErr w:type="spellEnd"/>
            <w:r w:rsidRPr="00D9105A">
              <w:rPr>
                <w:szCs w:val="28"/>
                <w:vertAlign w:val="subscript"/>
              </w:rPr>
              <w:t xml:space="preserve">.  </w:t>
            </w:r>
            <w:r w:rsidRPr="00D9105A">
              <w:rPr>
                <w:szCs w:val="28"/>
              </w:rPr>
              <w:t>=</w:t>
            </w:r>
          </w:p>
        </w:tc>
        <w:tc>
          <w:tcPr>
            <w:tcW w:w="7310" w:type="dxa"/>
            <w:vAlign w:val="center"/>
          </w:tcPr>
          <w:p w:rsidR="00736976" w:rsidRPr="00D9105A" w:rsidRDefault="00D07CFF" w:rsidP="001F3C13">
            <w:pPr>
              <w:pStyle w:val="a9"/>
              <w:spacing w:line="240" w:lineRule="auto"/>
              <w:ind w:firstLine="0"/>
              <w:rPr>
                <w:szCs w:val="28"/>
                <w:u w:val="single"/>
              </w:rPr>
            </w:pPr>
            <w:r>
              <w:rPr>
                <w:szCs w:val="28"/>
                <w:u w:val="single"/>
              </w:rPr>
              <w:t>___</w:t>
            </w:r>
            <w:r w:rsidR="00736976" w:rsidRPr="00D9105A">
              <w:rPr>
                <w:szCs w:val="28"/>
                <w:u w:val="single"/>
              </w:rPr>
              <w:t>1____</w:t>
            </w:r>
          </w:p>
          <w:p w:rsidR="00736976" w:rsidRPr="00D9105A" w:rsidRDefault="00D07CFF" w:rsidP="001F3C13">
            <w:pPr>
              <w:pStyle w:val="a9"/>
              <w:spacing w:line="240" w:lineRule="auto"/>
              <w:ind w:firstLine="0"/>
              <w:rPr>
                <w:szCs w:val="28"/>
                <w:u w:val="single"/>
              </w:rPr>
            </w:pPr>
            <w:r>
              <w:rPr>
                <w:szCs w:val="28"/>
              </w:rPr>
              <w:t xml:space="preserve"> </w:t>
            </w:r>
            <w:proofErr w:type="spellStart"/>
            <w:r w:rsidR="00736976" w:rsidRPr="00D9105A">
              <w:rPr>
                <w:szCs w:val="28"/>
              </w:rPr>
              <w:t>К</w:t>
            </w:r>
            <w:r w:rsidR="00736976" w:rsidRPr="00D9105A">
              <w:rPr>
                <w:szCs w:val="28"/>
                <w:vertAlign w:val="subscript"/>
              </w:rPr>
              <w:t>выбытия</w:t>
            </w:r>
            <w:proofErr w:type="spellEnd"/>
          </w:p>
        </w:tc>
        <w:tc>
          <w:tcPr>
            <w:tcW w:w="621" w:type="dxa"/>
            <w:vAlign w:val="center"/>
          </w:tcPr>
          <w:p w:rsidR="00736976" w:rsidRPr="00D9105A" w:rsidRDefault="00736976" w:rsidP="001F3C13">
            <w:pPr>
              <w:pStyle w:val="a9"/>
              <w:spacing w:line="240" w:lineRule="auto"/>
              <w:ind w:firstLine="0"/>
              <w:jc w:val="right"/>
              <w:rPr>
                <w:szCs w:val="28"/>
              </w:rPr>
            </w:pPr>
            <w:r w:rsidRPr="00D9105A">
              <w:rPr>
                <w:szCs w:val="28"/>
              </w:rPr>
              <w:t xml:space="preserve">                                                                                          </w:t>
            </w:r>
            <w:r w:rsidR="00D07CFF">
              <w:rPr>
                <w:szCs w:val="28"/>
              </w:rPr>
              <w:t xml:space="preserve">  </w:t>
            </w:r>
            <w:r w:rsidRPr="00D9105A">
              <w:rPr>
                <w:szCs w:val="28"/>
              </w:rPr>
              <w:t>(5);</w:t>
            </w:r>
          </w:p>
          <w:p w:rsidR="00736976" w:rsidRPr="00D9105A" w:rsidRDefault="00736976" w:rsidP="001F3C13">
            <w:pPr>
              <w:pStyle w:val="a9"/>
              <w:spacing w:line="240" w:lineRule="auto"/>
              <w:ind w:firstLine="0"/>
              <w:jc w:val="right"/>
              <w:rPr>
                <w:szCs w:val="28"/>
              </w:rPr>
            </w:pPr>
          </w:p>
          <w:p w:rsidR="00736976" w:rsidRPr="00D9105A" w:rsidRDefault="00736976" w:rsidP="001F3C13">
            <w:pPr>
              <w:pStyle w:val="a9"/>
              <w:spacing w:line="240" w:lineRule="auto"/>
              <w:ind w:firstLine="0"/>
              <w:jc w:val="right"/>
              <w:rPr>
                <w:szCs w:val="28"/>
              </w:rPr>
            </w:pPr>
          </w:p>
        </w:tc>
      </w:tr>
    </w:tbl>
    <w:p w:rsidR="00736976" w:rsidRPr="00D9105A" w:rsidRDefault="00736976" w:rsidP="00171833">
      <w:pPr>
        <w:pStyle w:val="a9"/>
        <w:numPr>
          <w:ilvl w:val="0"/>
          <w:numId w:val="3"/>
        </w:numPr>
        <w:tabs>
          <w:tab w:val="clear" w:pos="4677"/>
          <w:tab w:val="clear" w:pos="9355"/>
        </w:tabs>
        <w:ind w:left="0" w:firstLine="0"/>
        <w:rPr>
          <w:szCs w:val="28"/>
        </w:rPr>
      </w:pPr>
      <w:r w:rsidRPr="00D9105A">
        <w:rPr>
          <w:szCs w:val="28"/>
        </w:rPr>
        <w:t xml:space="preserve">Коэффициент масштабности обновления (К </w:t>
      </w:r>
      <w:proofErr w:type="spellStart"/>
      <w:r w:rsidRPr="00D9105A">
        <w:rPr>
          <w:szCs w:val="28"/>
          <w:vertAlign w:val="subscript"/>
        </w:rPr>
        <w:t>масшт</w:t>
      </w:r>
      <w:proofErr w:type="spellEnd"/>
      <w:r w:rsidRPr="00D9105A">
        <w:rPr>
          <w:szCs w:val="28"/>
          <w:vertAlign w:val="subscript"/>
        </w:rPr>
        <w:t>.</w:t>
      </w:r>
      <w:r w:rsidRPr="00D9105A">
        <w:rPr>
          <w:szCs w:val="28"/>
        </w:rPr>
        <w:t>)</w:t>
      </w:r>
    </w:p>
    <w:tbl>
      <w:tblPr>
        <w:tblW w:w="0" w:type="auto"/>
        <w:tblInd w:w="108" w:type="dxa"/>
        <w:tblLook w:val="01E0" w:firstRow="1" w:lastRow="1" w:firstColumn="1" w:lastColumn="1" w:noHBand="0" w:noVBand="0"/>
      </w:tblPr>
      <w:tblGrid>
        <w:gridCol w:w="1688"/>
        <w:gridCol w:w="7242"/>
        <w:gridCol w:w="815"/>
      </w:tblGrid>
      <w:tr w:rsidR="00736976" w:rsidRPr="00D9105A" w:rsidTr="005918DA">
        <w:tc>
          <w:tcPr>
            <w:tcW w:w="1688" w:type="dxa"/>
            <w:shd w:val="clear" w:color="auto" w:fill="auto"/>
            <w:vAlign w:val="center"/>
          </w:tcPr>
          <w:p w:rsidR="00736976" w:rsidRPr="00D9105A" w:rsidRDefault="00736976" w:rsidP="005918DA">
            <w:pPr>
              <w:pStyle w:val="a9"/>
              <w:ind w:firstLine="0"/>
              <w:rPr>
                <w:szCs w:val="28"/>
              </w:rPr>
            </w:pPr>
            <w:r w:rsidRPr="00D9105A">
              <w:rPr>
                <w:szCs w:val="28"/>
              </w:rPr>
              <w:t xml:space="preserve">К </w:t>
            </w:r>
            <w:proofErr w:type="spellStart"/>
            <w:r w:rsidRPr="00D9105A">
              <w:rPr>
                <w:szCs w:val="28"/>
                <w:vertAlign w:val="subscript"/>
              </w:rPr>
              <w:t>масшт</w:t>
            </w:r>
            <w:proofErr w:type="spellEnd"/>
            <w:r w:rsidRPr="00D9105A">
              <w:rPr>
                <w:szCs w:val="28"/>
                <w:vertAlign w:val="subscript"/>
              </w:rPr>
              <w:t>.</w:t>
            </w:r>
            <w:r w:rsidRPr="00D9105A">
              <w:rPr>
                <w:szCs w:val="28"/>
              </w:rPr>
              <w:t xml:space="preserve"> = </w:t>
            </w:r>
          </w:p>
        </w:tc>
        <w:tc>
          <w:tcPr>
            <w:tcW w:w="7243" w:type="dxa"/>
            <w:shd w:val="clear" w:color="auto" w:fill="auto"/>
            <w:vAlign w:val="center"/>
          </w:tcPr>
          <w:p w:rsidR="00736976" w:rsidRPr="00D9105A" w:rsidRDefault="00736976" w:rsidP="005918DA">
            <w:pPr>
              <w:pStyle w:val="a9"/>
              <w:ind w:firstLine="0"/>
              <w:rPr>
                <w:szCs w:val="28"/>
                <w:u w:val="single"/>
              </w:rPr>
            </w:pPr>
            <w:r w:rsidRPr="00D9105A">
              <w:rPr>
                <w:szCs w:val="28"/>
                <w:u w:val="single"/>
              </w:rPr>
              <w:t xml:space="preserve">Стоимость вновь поступивших ОС за отчетный период </w:t>
            </w:r>
          </w:p>
          <w:p w:rsidR="00736976" w:rsidRPr="00D9105A" w:rsidRDefault="00736976" w:rsidP="005918DA">
            <w:pPr>
              <w:pStyle w:val="a9"/>
              <w:ind w:firstLine="0"/>
              <w:rPr>
                <w:szCs w:val="28"/>
              </w:rPr>
            </w:pPr>
            <w:r w:rsidRPr="00D9105A">
              <w:rPr>
                <w:szCs w:val="28"/>
              </w:rPr>
              <w:t>Стоимость основных средств на начало года</w:t>
            </w:r>
          </w:p>
        </w:tc>
        <w:tc>
          <w:tcPr>
            <w:tcW w:w="815" w:type="dxa"/>
            <w:shd w:val="clear" w:color="auto" w:fill="auto"/>
            <w:vAlign w:val="center"/>
          </w:tcPr>
          <w:p w:rsidR="00736976" w:rsidRPr="00D9105A" w:rsidRDefault="00D07CFF" w:rsidP="005918DA">
            <w:pPr>
              <w:pStyle w:val="a9"/>
              <w:ind w:firstLine="0"/>
              <w:rPr>
                <w:szCs w:val="28"/>
              </w:rPr>
            </w:pPr>
            <w:r>
              <w:rPr>
                <w:szCs w:val="28"/>
              </w:rPr>
              <w:t xml:space="preserve"> </w:t>
            </w:r>
            <w:r w:rsidR="00736976" w:rsidRPr="00D9105A">
              <w:rPr>
                <w:szCs w:val="28"/>
              </w:rPr>
              <w:t xml:space="preserve">(6);  </w:t>
            </w:r>
          </w:p>
        </w:tc>
      </w:tr>
    </w:tbl>
    <w:p w:rsidR="00736976" w:rsidRPr="00D9105A" w:rsidRDefault="00736976" w:rsidP="00171833">
      <w:pPr>
        <w:pStyle w:val="a9"/>
        <w:numPr>
          <w:ilvl w:val="0"/>
          <w:numId w:val="3"/>
        </w:numPr>
        <w:tabs>
          <w:tab w:val="clear" w:pos="4677"/>
          <w:tab w:val="clear" w:pos="9355"/>
        </w:tabs>
        <w:ind w:left="0" w:firstLine="0"/>
        <w:rPr>
          <w:szCs w:val="28"/>
        </w:rPr>
      </w:pPr>
      <w:r w:rsidRPr="00D9105A">
        <w:rPr>
          <w:szCs w:val="28"/>
        </w:rPr>
        <w:t xml:space="preserve">Коэффициент срока обновления (Т </w:t>
      </w:r>
      <w:proofErr w:type="spellStart"/>
      <w:r w:rsidRPr="00D9105A">
        <w:rPr>
          <w:szCs w:val="28"/>
          <w:vertAlign w:val="subscript"/>
        </w:rPr>
        <w:t>обн</w:t>
      </w:r>
      <w:proofErr w:type="spellEnd"/>
      <w:r w:rsidRPr="00D9105A">
        <w:rPr>
          <w:szCs w:val="28"/>
          <w:vertAlign w:val="subscript"/>
        </w:rPr>
        <w:t>.</w:t>
      </w:r>
      <w:r w:rsidRPr="00D9105A">
        <w:rPr>
          <w:szCs w:val="28"/>
        </w:rPr>
        <w:t>)</w:t>
      </w:r>
    </w:p>
    <w:tbl>
      <w:tblPr>
        <w:tblW w:w="9688" w:type="dxa"/>
        <w:tblInd w:w="108" w:type="dxa"/>
        <w:tblLook w:val="01E0" w:firstRow="1" w:lastRow="1" w:firstColumn="1" w:lastColumn="1" w:noHBand="0" w:noVBand="0"/>
      </w:tblPr>
      <w:tblGrid>
        <w:gridCol w:w="1733"/>
        <w:gridCol w:w="1733"/>
        <w:gridCol w:w="6222"/>
      </w:tblGrid>
      <w:tr w:rsidR="00736976" w:rsidRPr="00D9105A" w:rsidTr="005918DA">
        <w:trPr>
          <w:trHeight w:val="1384"/>
        </w:trPr>
        <w:tc>
          <w:tcPr>
            <w:tcW w:w="1733" w:type="dxa"/>
            <w:vAlign w:val="center"/>
          </w:tcPr>
          <w:p w:rsidR="00736976" w:rsidRPr="00D9105A" w:rsidRDefault="00736976" w:rsidP="005918DA">
            <w:pPr>
              <w:pStyle w:val="a9"/>
              <w:ind w:firstLine="0"/>
              <w:rPr>
                <w:szCs w:val="28"/>
              </w:rPr>
            </w:pPr>
            <w:r w:rsidRPr="00D9105A">
              <w:rPr>
                <w:szCs w:val="28"/>
              </w:rPr>
              <w:t xml:space="preserve">Т </w:t>
            </w:r>
            <w:proofErr w:type="spellStart"/>
            <w:r w:rsidRPr="00D9105A">
              <w:rPr>
                <w:szCs w:val="28"/>
                <w:vertAlign w:val="subscript"/>
              </w:rPr>
              <w:t>обн</w:t>
            </w:r>
            <w:proofErr w:type="spellEnd"/>
            <w:r w:rsidRPr="00D9105A">
              <w:rPr>
                <w:szCs w:val="28"/>
                <w:vertAlign w:val="subscript"/>
              </w:rPr>
              <w:t xml:space="preserve">.  </w:t>
            </w:r>
            <w:r w:rsidRPr="00D9105A">
              <w:rPr>
                <w:szCs w:val="28"/>
              </w:rPr>
              <w:t>=</w:t>
            </w:r>
          </w:p>
        </w:tc>
        <w:tc>
          <w:tcPr>
            <w:tcW w:w="1733" w:type="dxa"/>
            <w:vAlign w:val="center"/>
          </w:tcPr>
          <w:p w:rsidR="00736976" w:rsidRPr="00D9105A" w:rsidRDefault="00736976" w:rsidP="005918DA">
            <w:pPr>
              <w:pStyle w:val="a9"/>
              <w:ind w:firstLine="0"/>
              <w:rPr>
                <w:szCs w:val="28"/>
                <w:u w:val="single"/>
              </w:rPr>
            </w:pPr>
            <w:r w:rsidRPr="00D9105A">
              <w:rPr>
                <w:szCs w:val="28"/>
                <w:u w:val="single"/>
              </w:rPr>
              <w:t>____1____</w:t>
            </w:r>
          </w:p>
          <w:p w:rsidR="00736976" w:rsidRPr="00D9105A" w:rsidRDefault="00736976" w:rsidP="005918DA">
            <w:pPr>
              <w:pStyle w:val="a9"/>
              <w:ind w:firstLine="0"/>
              <w:rPr>
                <w:szCs w:val="28"/>
                <w:u w:val="single"/>
              </w:rPr>
            </w:pPr>
            <w:r w:rsidRPr="00D9105A">
              <w:rPr>
                <w:szCs w:val="28"/>
              </w:rPr>
              <w:t xml:space="preserve">    К </w:t>
            </w:r>
            <w:proofErr w:type="spellStart"/>
            <w:r w:rsidRPr="00D9105A">
              <w:rPr>
                <w:szCs w:val="28"/>
                <w:vertAlign w:val="subscript"/>
              </w:rPr>
              <w:t>масшт</w:t>
            </w:r>
            <w:proofErr w:type="spellEnd"/>
            <w:r w:rsidRPr="00D9105A">
              <w:rPr>
                <w:szCs w:val="28"/>
                <w:vertAlign w:val="subscript"/>
              </w:rPr>
              <w:t>.</w:t>
            </w:r>
          </w:p>
        </w:tc>
        <w:tc>
          <w:tcPr>
            <w:tcW w:w="6222" w:type="dxa"/>
            <w:vAlign w:val="center"/>
          </w:tcPr>
          <w:p w:rsidR="00736976" w:rsidRPr="00D9105A" w:rsidRDefault="00736976" w:rsidP="005918DA">
            <w:pPr>
              <w:pStyle w:val="a9"/>
              <w:ind w:firstLine="0"/>
              <w:rPr>
                <w:szCs w:val="28"/>
              </w:rPr>
            </w:pPr>
            <w:r w:rsidRPr="00D9105A">
              <w:rPr>
                <w:szCs w:val="28"/>
              </w:rPr>
              <w:t xml:space="preserve">                                                                              </w:t>
            </w:r>
            <w:r w:rsidR="00D07CFF">
              <w:rPr>
                <w:szCs w:val="28"/>
              </w:rPr>
              <w:t xml:space="preserve"> </w:t>
            </w:r>
            <w:r w:rsidRPr="00D9105A">
              <w:rPr>
                <w:szCs w:val="28"/>
              </w:rPr>
              <w:t>(7);</w:t>
            </w:r>
          </w:p>
        </w:tc>
      </w:tr>
    </w:tbl>
    <w:p w:rsidR="00736976" w:rsidRPr="00D9105A" w:rsidRDefault="00736976" w:rsidP="00171833">
      <w:pPr>
        <w:pStyle w:val="a9"/>
        <w:numPr>
          <w:ilvl w:val="0"/>
          <w:numId w:val="3"/>
        </w:numPr>
        <w:tabs>
          <w:tab w:val="clear" w:pos="4677"/>
          <w:tab w:val="clear" w:pos="9355"/>
        </w:tabs>
        <w:ind w:left="0" w:firstLine="0"/>
        <w:rPr>
          <w:szCs w:val="28"/>
        </w:rPr>
      </w:pPr>
      <w:r w:rsidRPr="00D9105A">
        <w:rPr>
          <w:szCs w:val="28"/>
        </w:rPr>
        <w:t xml:space="preserve">Коэффициент интенсивности обновления (К </w:t>
      </w:r>
      <w:r w:rsidRPr="00D9105A">
        <w:rPr>
          <w:szCs w:val="28"/>
          <w:vertAlign w:val="subscript"/>
        </w:rPr>
        <w:t>интенсивности обновления</w:t>
      </w:r>
      <w:r w:rsidRPr="00D9105A">
        <w:rPr>
          <w:szCs w:val="28"/>
        </w:rPr>
        <w:t>)</w:t>
      </w:r>
    </w:p>
    <w:tbl>
      <w:tblPr>
        <w:tblW w:w="9639" w:type="dxa"/>
        <w:jc w:val="center"/>
        <w:tblInd w:w="108" w:type="dxa"/>
        <w:tblLayout w:type="fixed"/>
        <w:tblLook w:val="01E0" w:firstRow="1" w:lastRow="1" w:firstColumn="1" w:lastColumn="1" w:noHBand="0" w:noVBand="0"/>
      </w:tblPr>
      <w:tblGrid>
        <w:gridCol w:w="1953"/>
        <w:gridCol w:w="6978"/>
        <w:gridCol w:w="708"/>
      </w:tblGrid>
      <w:tr w:rsidR="00736976" w:rsidRPr="00D9105A" w:rsidTr="00171833">
        <w:trPr>
          <w:trHeight w:val="1228"/>
          <w:jc w:val="center"/>
        </w:trPr>
        <w:tc>
          <w:tcPr>
            <w:tcW w:w="1953" w:type="dxa"/>
            <w:vAlign w:val="center"/>
          </w:tcPr>
          <w:p w:rsidR="00736976" w:rsidRPr="00D9105A" w:rsidRDefault="00736976" w:rsidP="00171833">
            <w:pPr>
              <w:pStyle w:val="a9"/>
              <w:spacing w:line="240" w:lineRule="auto"/>
              <w:ind w:firstLine="0"/>
              <w:rPr>
                <w:szCs w:val="28"/>
              </w:rPr>
            </w:pPr>
            <w:r w:rsidRPr="00D9105A">
              <w:rPr>
                <w:szCs w:val="28"/>
              </w:rPr>
              <w:t xml:space="preserve">К </w:t>
            </w:r>
            <w:r w:rsidRPr="00D9105A">
              <w:rPr>
                <w:szCs w:val="28"/>
                <w:vertAlign w:val="subscript"/>
              </w:rPr>
              <w:t xml:space="preserve">интенсивности  </w:t>
            </w:r>
            <w:r w:rsidRPr="00D9105A">
              <w:rPr>
                <w:szCs w:val="28"/>
              </w:rPr>
              <w:t>=</w:t>
            </w:r>
          </w:p>
          <w:p w:rsidR="00736976" w:rsidRPr="00D9105A" w:rsidRDefault="00736976" w:rsidP="00171833">
            <w:pPr>
              <w:pStyle w:val="a9"/>
              <w:spacing w:line="240" w:lineRule="auto"/>
              <w:ind w:firstLine="0"/>
              <w:rPr>
                <w:szCs w:val="28"/>
              </w:rPr>
            </w:pPr>
            <w:r w:rsidRPr="00D9105A">
              <w:rPr>
                <w:szCs w:val="28"/>
                <w:vertAlign w:val="subscript"/>
              </w:rPr>
              <w:t xml:space="preserve">     обновления</w:t>
            </w:r>
          </w:p>
        </w:tc>
        <w:tc>
          <w:tcPr>
            <w:tcW w:w="6978" w:type="dxa"/>
            <w:vAlign w:val="center"/>
          </w:tcPr>
          <w:p w:rsidR="00736976" w:rsidRPr="00D9105A" w:rsidRDefault="00736976" w:rsidP="00171833">
            <w:pPr>
              <w:pStyle w:val="a9"/>
              <w:spacing w:line="240" w:lineRule="auto"/>
              <w:ind w:firstLine="0"/>
              <w:jc w:val="center"/>
              <w:rPr>
                <w:szCs w:val="28"/>
                <w:u w:val="single"/>
              </w:rPr>
            </w:pPr>
            <w:r w:rsidRPr="00D9105A">
              <w:rPr>
                <w:szCs w:val="28"/>
                <w:u w:val="single"/>
              </w:rPr>
              <w:t>Стоимость выбывших ОС за отчетный период</w:t>
            </w:r>
          </w:p>
          <w:p w:rsidR="00736976" w:rsidRPr="00D9105A" w:rsidRDefault="00736976" w:rsidP="00171833">
            <w:pPr>
              <w:pStyle w:val="a9"/>
              <w:spacing w:line="240" w:lineRule="auto"/>
              <w:ind w:firstLine="0"/>
              <w:jc w:val="center"/>
              <w:rPr>
                <w:szCs w:val="28"/>
              </w:rPr>
            </w:pPr>
            <w:r w:rsidRPr="00D9105A">
              <w:rPr>
                <w:szCs w:val="28"/>
              </w:rPr>
              <w:t>Стоимость вновь поступивших основных средств за отчетный период</w:t>
            </w:r>
          </w:p>
        </w:tc>
        <w:tc>
          <w:tcPr>
            <w:tcW w:w="708" w:type="dxa"/>
            <w:vAlign w:val="center"/>
          </w:tcPr>
          <w:p w:rsidR="00736976" w:rsidRPr="00D9105A" w:rsidRDefault="00171833" w:rsidP="005918DA">
            <w:pPr>
              <w:pStyle w:val="a9"/>
              <w:ind w:firstLine="0"/>
              <w:rPr>
                <w:szCs w:val="28"/>
              </w:rPr>
            </w:pPr>
            <w:r>
              <w:rPr>
                <w:szCs w:val="28"/>
              </w:rPr>
              <w:t xml:space="preserve"> </w:t>
            </w:r>
            <w:r w:rsidR="00736976" w:rsidRPr="00D9105A">
              <w:rPr>
                <w:szCs w:val="28"/>
              </w:rPr>
              <w:t>(8);</w:t>
            </w:r>
          </w:p>
        </w:tc>
      </w:tr>
    </w:tbl>
    <w:p w:rsidR="00736976" w:rsidRPr="00D9105A" w:rsidRDefault="00736976" w:rsidP="00171833">
      <w:pPr>
        <w:pStyle w:val="a9"/>
        <w:numPr>
          <w:ilvl w:val="0"/>
          <w:numId w:val="3"/>
        </w:numPr>
        <w:tabs>
          <w:tab w:val="clear" w:pos="360"/>
          <w:tab w:val="clear" w:pos="4677"/>
          <w:tab w:val="clear" w:pos="9355"/>
          <w:tab w:val="num" w:pos="0"/>
        </w:tabs>
        <w:ind w:left="0" w:firstLine="0"/>
        <w:rPr>
          <w:szCs w:val="28"/>
        </w:rPr>
      </w:pPr>
      <w:r w:rsidRPr="00D9105A">
        <w:rPr>
          <w:szCs w:val="28"/>
        </w:rPr>
        <w:t xml:space="preserve">Коэффициент стабильности (К </w:t>
      </w:r>
      <w:proofErr w:type="spellStart"/>
      <w:r w:rsidRPr="00D9105A">
        <w:rPr>
          <w:szCs w:val="28"/>
          <w:vertAlign w:val="subscript"/>
        </w:rPr>
        <w:t>стаб</w:t>
      </w:r>
      <w:proofErr w:type="spellEnd"/>
      <w:r w:rsidRPr="00D9105A">
        <w:rPr>
          <w:szCs w:val="28"/>
          <w:vertAlign w:val="subscript"/>
        </w:rPr>
        <w:t>.</w:t>
      </w:r>
      <w:r w:rsidRPr="00D9105A">
        <w:rPr>
          <w:szCs w:val="28"/>
        </w:rPr>
        <w:t>)</w:t>
      </w:r>
    </w:p>
    <w:tbl>
      <w:tblPr>
        <w:tblW w:w="9854" w:type="dxa"/>
        <w:tblBorders>
          <w:insideH w:val="single" w:sz="4" w:space="0" w:color="auto"/>
        </w:tblBorders>
        <w:tblLook w:val="01E0" w:firstRow="1" w:lastRow="1" w:firstColumn="1" w:lastColumn="1" w:noHBand="0" w:noVBand="0"/>
      </w:tblPr>
      <w:tblGrid>
        <w:gridCol w:w="1242"/>
        <w:gridCol w:w="2951"/>
        <w:gridCol w:w="310"/>
        <w:gridCol w:w="4677"/>
        <w:gridCol w:w="674"/>
      </w:tblGrid>
      <w:tr w:rsidR="00171833" w:rsidRPr="00D9105A" w:rsidTr="006A638B">
        <w:trPr>
          <w:trHeight w:val="941"/>
        </w:trPr>
        <w:tc>
          <w:tcPr>
            <w:tcW w:w="1242" w:type="dxa"/>
            <w:vMerge w:val="restart"/>
            <w:vAlign w:val="center"/>
          </w:tcPr>
          <w:p w:rsidR="00171833" w:rsidRPr="00D9105A" w:rsidRDefault="00171833" w:rsidP="00171833">
            <w:pPr>
              <w:spacing w:line="240" w:lineRule="auto"/>
              <w:ind w:firstLine="0"/>
            </w:pPr>
            <w:r w:rsidRPr="00D9105A">
              <w:t xml:space="preserve">К </w:t>
            </w:r>
            <w:proofErr w:type="spellStart"/>
            <w:r w:rsidRPr="00D9105A">
              <w:rPr>
                <w:vertAlign w:val="subscript"/>
              </w:rPr>
              <w:t>стаб</w:t>
            </w:r>
            <w:proofErr w:type="spellEnd"/>
            <w:r w:rsidRPr="00D9105A">
              <w:rPr>
                <w:vertAlign w:val="subscript"/>
              </w:rPr>
              <w:t>.</w:t>
            </w:r>
            <w:r w:rsidRPr="00D9105A">
              <w:t xml:space="preserve"> = </w:t>
            </w:r>
          </w:p>
        </w:tc>
        <w:tc>
          <w:tcPr>
            <w:tcW w:w="2951" w:type="dxa"/>
            <w:vAlign w:val="center"/>
          </w:tcPr>
          <w:p w:rsidR="00171833" w:rsidRPr="00171833" w:rsidRDefault="00171833" w:rsidP="00171833">
            <w:pPr>
              <w:spacing w:line="240" w:lineRule="auto"/>
              <w:ind w:firstLine="0"/>
              <w:jc w:val="left"/>
            </w:pPr>
            <w:r w:rsidRPr="00171833">
              <w:t xml:space="preserve">Стоимость основных </w:t>
            </w:r>
            <w:proofErr w:type="spellStart"/>
            <w:r w:rsidRPr="00171833">
              <w:t>средствна</w:t>
            </w:r>
            <w:proofErr w:type="spellEnd"/>
            <w:r w:rsidRPr="00171833">
              <w:t xml:space="preserve"> начало года</w:t>
            </w:r>
          </w:p>
        </w:tc>
        <w:tc>
          <w:tcPr>
            <w:tcW w:w="310" w:type="dxa"/>
            <w:vAlign w:val="center"/>
          </w:tcPr>
          <w:p w:rsidR="00171833" w:rsidRPr="00171833" w:rsidRDefault="00171833" w:rsidP="00171833">
            <w:pPr>
              <w:spacing w:line="240" w:lineRule="auto"/>
              <w:ind w:firstLine="0"/>
            </w:pPr>
            <w:r w:rsidRPr="00171833">
              <w:t>-</w:t>
            </w:r>
          </w:p>
        </w:tc>
        <w:tc>
          <w:tcPr>
            <w:tcW w:w="4677" w:type="dxa"/>
            <w:vAlign w:val="center"/>
          </w:tcPr>
          <w:p w:rsidR="00171833" w:rsidRPr="00171833" w:rsidRDefault="00171833" w:rsidP="00171833">
            <w:pPr>
              <w:spacing w:line="240" w:lineRule="auto"/>
              <w:ind w:firstLine="0"/>
            </w:pPr>
            <w:r w:rsidRPr="00171833">
              <w:t>Стоимость выбывших основных средств за отчетный период</w:t>
            </w:r>
          </w:p>
        </w:tc>
        <w:tc>
          <w:tcPr>
            <w:tcW w:w="674" w:type="dxa"/>
            <w:tcBorders>
              <w:top w:val="nil"/>
              <w:bottom w:val="nil"/>
            </w:tcBorders>
          </w:tcPr>
          <w:p w:rsidR="00171833" w:rsidRPr="00D9105A" w:rsidRDefault="00171833" w:rsidP="00171833">
            <w:pPr>
              <w:spacing w:line="240" w:lineRule="auto"/>
              <w:ind w:firstLine="0"/>
            </w:pPr>
          </w:p>
        </w:tc>
      </w:tr>
      <w:tr w:rsidR="00171833" w:rsidRPr="00D9105A" w:rsidTr="006A638B">
        <w:trPr>
          <w:trHeight w:val="826"/>
        </w:trPr>
        <w:tc>
          <w:tcPr>
            <w:tcW w:w="1242" w:type="dxa"/>
            <w:vMerge/>
            <w:vAlign w:val="center"/>
          </w:tcPr>
          <w:p w:rsidR="00171833" w:rsidRPr="00D9105A" w:rsidRDefault="00171833" w:rsidP="00171833">
            <w:pPr>
              <w:spacing w:line="240" w:lineRule="auto"/>
              <w:ind w:firstLine="0"/>
            </w:pPr>
          </w:p>
        </w:tc>
        <w:tc>
          <w:tcPr>
            <w:tcW w:w="7938" w:type="dxa"/>
            <w:gridSpan w:val="3"/>
            <w:vAlign w:val="center"/>
          </w:tcPr>
          <w:p w:rsidR="00171833" w:rsidRPr="00D9105A" w:rsidRDefault="00171833" w:rsidP="00171833">
            <w:pPr>
              <w:spacing w:line="240" w:lineRule="auto"/>
              <w:ind w:firstLine="0"/>
            </w:pPr>
            <w:r w:rsidRPr="00D9105A">
              <w:t>Стоимость основных средств на начало года</w:t>
            </w:r>
          </w:p>
          <w:p w:rsidR="00171833" w:rsidRPr="00D9105A" w:rsidRDefault="00171833" w:rsidP="00171833">
            <w:pPr>
              <w:spacing w:line="240" w:lineRule="auto"/>
              <w:ind w:firstLine="0"/>
              <w:rPr>
                <w:u w:val="single"/>
              </w:rPr>
            </w:pPr>
            <w:r w:rsidRPr="00D9105A">
              <w:t xml:space="preserve">                                                                                                     </w:t>
            </w:r>
          </w:p>
        </w:tc>
        <w:tc>
          <w:tcPr>
            <w:tcW w:w="674" w:type="dxa"/>
            <w:tcBorders>
              <w:top w:val="nil"/>
              <w:bottom w:val="nil"/>
            </w:tcBorders>
          </w:tcPr>
          <w:p w:rsidR="00171833" w:rsidRPr="00D9105A" w:rsidRDefault="00171833" w:rsidP="00171833">
            <w:pPr>
              <w:spacing w:line="240" w:lineRule="auto"/>
              <w:ind w:firstLine="0"/>
            </w:pPr>
            <w:r w:rsidRPr="00D9105A">
              <w:t>(9);</w:t>
            </w:r>
          </w:p>
        </w:tc>
      </w:tr>
    </w:tbl>
    <w:p w:rsidR="00736976" w:rsidRPr="00D9105A" w:rsidRDefault="00736976" w:rsidP="00736976">
      <w:pPr>
        <w:pStyle w:val="a9"/>
        <w:numPr>
          <w:ilvl w:val="0"/>
          <w:numId w:val="3"/>
        </w:numPr>
        <w:tabs>
          <w:tab w:val="clear" w:pos="4677"/>
          <w:tab w:val="clear" w:pos="9355"/>
        </w:tabs>
        <w:spacing w:line="240" w:lineRule="auto"/>
        <w:ind w:left="0" w:firstLine="0"/>
        <w:rPr>
          <w:szCs w:val="28"/>
        </w:rPr>
      </w:pPr>
      <w:r w:rsidRPr="00D9105A">
        <w:rPr>
          <w:szCs w:val="28"/>
        </w:rPr>
        <w:t xml:space="preserve">Коэффициент расширения парка машин и оборудования (К </w:t>
      </w:r>
      <w:proofErr w:type="spellStart"/>
      <w:r w:rsidRPr="00D9105A">
        <w:rPr>
          <w:szCs w:val="28"/>
          <w:vertAlign w:val="subscript"/>
        </w:rPr>
        <w:t>расш</w:t>
      </w:r>
      <w:proofErr w:type="spellEnd"/>
      <w:r w:rsidRPr="00D9105A">
        <w:rPr>
          <w:szCs w:val="28"/>
          <w:vertAlign w:val="subscript"/>
        </w:rPr>
        <w:t>. парка машин и обор.</w:t>
      </w:r>
      <w:r w:rsidRPr="00D9105A">
        <w:rPr>
          <w:szCs w:val="28"/>
        </w:rPr>
        <w:t>)</w:t>
      </w:r>
    </w:p>
    <w:tbl>
      <w:tblPr>
        <w:tblpPr w:leftFromText="180" w:rightFromText="180" w:vertAnchor="text" w:tblpY="1"/>
        <w:tblOverlap w:val="never"/>
        <w:tblW w:w="9639" w:type="dxa"/>
        <w:tblInd w:w="108" w:type="dxa"/>
        <w:tblLayout w:type="fixed"/>
        <w:tblLook w:val="01E0" w:firstRow="1" w:lastRow="1" w:firstColumn="1" w:lastColumn="1" w:noHBand="0" w:noVBand="0"/>
      </w:tblPr>
      <w:tblGrid>
        <w:gridCol w:w="2977"/>
        <w:gridCol w:w="5954"/>
        <w:gridCol w:w="708"/>
      </w:tblGrid>
      <w:tr w:rsidR="00736976" w:rsidRPr="00D9105A" w:rsidTr="00171833">
        <w:trPr>
          <w:trHeight w:val="1127"/>
        </w:trPr>
        <w:tc>
          <w:tcPr>
            <w:tcW w:w="2977" w:type="dxa"/>
            <w:vAlign w:val="center"/>
          </w:tcPr>
          <w:p w:rsidR="00736976" w:rsidRPr="00D9105A" w:rsidRDefault="00736976" w:rsidP="005918DA">
            <w:pPr>
              <w:pStyle w:val="a9"/>
              <w:ind w:firstLine="0"/>
              <w:rPr>
                <w:szCs w:val="28"/>
              </w:rPr>
            </w:pPr>
            <w:r w:rsidRPr="00D9105A">
              <w:rPr>
                <w:szCs w:val="28"/>
              </w:rPr>
              <w:t xml:space="preserve">К </w:t>
            </w:r>
            <w:proofErr w:type="spellStart"/>
            <w:r w:rsidRPr="00D9105A">
              <w:rPr>
                <w:szCs w:val="28"/>
                <w:vertAlign w:val="subscript"/>
              </w:rPr>
              <w:t>расш</w:t>
            </w:r>
            <w:proofErr w:type="spellEnd"/>
            <w:r w:rsidRPr="00D9105A">
              <w:rPr>
                <w:szCs w:val="28"/>
                <w:vertAlign w:val="subscript"/>
              </w:rPr>
              <w:t>. парка машин и обор.</w:t>
            </w:r>
            <w:r w:rsidRPr="00D9105A">
              <w:rPr>
                <w:szCs w:val="28"/>
              </w:rPr>
              <w:t xml:space="preserve"> = </w:t>
            </w:r>
          </w:p>
        </w:tc>
        <w:tc>
          <w:tcPr>
            <w:tcW w:w="5954" w:type="dxa"/>
            <w:vAlign w:val="center"/>
          </w:tcPr>
          <w:p w:rsidR="00736976" w:rsidRPr="00D9105A" w:rsidRDefault="00736976" w:rsidP="005918DA">
            <w:pPr>
              <w:pStyle w:val="a9"/>
              <w:ind w:firstLine="0"/>
              <w:rPr>
                <w:szCs w:val="28"/>
                <w:u w:val="single"/>
              </w:rPr>
            </w:pPr>
            <w:r w:rsidRPr="00D9105A">
              <w:rPr>
                <w:szCs w:val="28"/>
                <w:u w:val="single"/>
              </w:rPr>
              <w:t>__________1______</w:t>
            </w:r>
          </w:p>
          <w:p w:rsidR="00736976" w:rsidRPr="00D9105A" w:rsidRDefault="00736976" w:rsidP="005918DA">
            <w:pPr>
              <w:pStyle w:val="a9"/>
              <w:ind w:firstLine="0"/>
              <w:rPr>
                <w:szCs w:val="28"/>
                <w:u w:val="single"/>
              </w:rPr>
            </w:pPr>
            <w:r w:rsidRPr="00D9105A">
              <w:rPr>
                <w:szCs w:val="28"/>
              </w:rPr>
              <w:t xml:space="preserve">К </w:t>
            </w:r>
            <w:r w:rsidRPr="00D9105A">
              <w:rPr>
                <w:szCs w:val="28"/>
                <w:vertAlign w:val="subscript"/>
              </w:rPr>
              <w:t>интенсивности обновления</w:t>
            </w:r>
          </w:p>
        </w:tc>
        <w:tc>
          <w:tcPr>
            <w:tcW w:w="708" w:type="dxa"/>
            <w:vAlign w:val="center"/>
          </w:tcPr>
          <w:p w:rsidR="00736976" w:rsidRPr="00D9105A" w:rsidRDefault="00736976" w:rsidP="005918DA">
            <w:pPr>
              <w:pStyle w:val="a9"/>
              <w:ind w:firstLine="0"/>
              <w:rPr>
                <w:szCs w:val="28"/>
              </w:rPr>
            </w:pPr>
            <w:r w:rsidRPr="00D9105A">
              <w:rPr>
                <w:szCs w:val="28"/>
              </w:rPr>
              <w:t>(10).</w:t>
            </w:r>
            <w:r w:rsidRPr="00D9105A">
              <w:rPr>
                <w:szCs w:val="28"/>
              </w:rPr>
              <w:br w:type="textWrapping" w:clear="all"/>
            </w:r>
          </w:p>
        </w:tc>
      </w:tr>
    </w:tbl>
    <w:p w:rsidR="00736976" w:rsidRPr="00D9105A" w:rsidRDefault="00736976" w:rsidP="00736976">
      <w:pPr>
        <w:shd w:val="clear" w:color="auto" w:fill="FFFFFF"/>
        <w:ind w:firstLine="708"/>
        <w:rPr>
          <w:szCs w:val="28"/>
        </w:rPr>
      </w:pPr>
      <w:r w:rsidRPr="00D9105A">
        <w:rPr>
          <w:szCs w:val="28"/>
        </w:rPr>
        <w:t xml:space="preserve">Для характеристики технического состояния основных средств рассчитываются следующие показатели [85, с. 155]: </w:t>
      </w:r>
    </w:p>
    <w:p w:rsidR="00736976" w:rsidRPr="00D9105A" w:rsidRDefault="00736976" w:rsidP="00736976">
      <w:pPr>
        <w:pStyle w:val="ConsPlusNormal"/>
        <w:widowControl/>
        <w:spacing w:line="360" w:lineRule="auto"/>
        <w:ind w:firstLine="0"/>
        <w:jc w:val="both"/>
        <w:rPr>
          <w:rFonts w:ascii="Times New Roman" w:hAnsi="Times New Roman" w:cs="Times New Roman"/>
          <w:sz w:val="28"/>
          <w:szCs w:val="28"/>
        </w:rPr>
      </w:pPr>
      <w:r w:rsidRPr="00D9105A">
        <w:rPr>
          <w:rFonts w:ascii="Times New Roman" w:hAnsi="Times New Roman" w:cs="Times New Roman"/>
          <w:sz w:val="28"/>
          <w:szCs w:val="28"/>
        </w:rPr>
        <w:t>Уровень  физического  износа  основных   средств   определяется   через коэффициент износа, показывающий долю начисленного износа в первоначальной стоимости основных средств:</w:t>
      </w:r>
    </w:p>
    <w:p w:rsidR="00736976" w:rsidRPr="00D9105A" w:rsidRDefault="00736976" w:rsidP="00736976">
      <w:pPr>
        <w:numPr>
          <w:ilvl w:val="0"/>
          <w:numId w:val="4"/>
        </w:numPr>
        <w:tabs>
          <w:tab w:val="clear" w:pos="720"/>
          <w:tab w:val="num" w:pos="360"/>
        </w:tabs>
        <w:ind w:left="360" w:firstLine="0"/>
        <w:rPr>
          <w:szCs w:val="28"/>
        </w:rPr>
      </w:pPr>
      <w:r w:rsidRPr="00D9105A">
        <w:rPr>
          <w:szCs w:val="28"/>
        </w:rPr>
        <w:t xml:space="preserve">   Коэффициент износа (</w:t>
      </w:r>
      <w:proofErr w:type="spellStart"/>
      <w:r w:rsidRPr="00D9105A">
        <w:rPr>
          <w:szCs w:val="28"/>
        </w:rPr>
        <w:t>К</w:t>
      </w:r>
      <w:r w:rsidRPr="00D9105A">
        <w:rPr>
          <w:szCs w:val="28"/>
          <w:vertAlign w:val="subscript"/>
        </w:rPr>
        <w:t>износа</w:t>
      </w:r>
      <w:proofErr w:type="spellEnd"/>
      <w:r w:rsidRPr="00D9105A">
        <w:rPr>
          <w:szCs w:val="28"/>
        </w:rPr>
        <w:t>)</w:t>
      </w:r>
    </w:p>
    <w:tbl>
      <w:tblPr>
        <w:tblW w:w="9692" w:type="dxa"/>
        <w:tblInd w:w="108" w:type="dxa"/>
        <w:tblLook w:val="01E0" w:firstRow="1" w:lastRow="1" w:firstColumn="1" w:lastColumn="1" w:noHBand="0" w:noVBand="0"/>
      </w:tblPr>
      <w:tblGrid>
        <w:gridCol w:w="2220"/>
        <w:gridCol w:w="6711"/>
        <w:gridCol w:w="761"/>
      </w:tblGrid>
      <w:tr w:rsidR="00736976" w:rsidRPr="00D9105A" w:rsidTr="00171833">
        <w:trPr>
          <w:trHeight w:val="1205"/>
        </w:trPr>
        <w:tc>
          <w:tcPr>
            <w:tcW w:w="2220" w:type="dxa"/>
            <w:vAlign w:val="center"/>
          </w:tcPr>
          <w:p w:rsidR="00736976" w:rsidRPr="00D9105A" w:rsidRDefault="00736976" w:rsidP="005918DA">
            <w:pPr>
              <w:ind w:firstLine="0"/>
              <w:rPr>
                <w:szCs w:val="28"/>
              </w:rPr>
            </w:pPr>
            <w:proofErr w:type="spellStart"/>
            <w:r w:rsidRPr="00D9105A">
              <w:rPr>
                <w:szCs w:val="28"/>
              </w:rPr>
              <w:t>К</w:t>
            </w:r>
            <w:r w:rsidRPr="00D9105A">
              <w:rPr>
                <w:szCs w:val="28"/>
                <w:vertAlign w:val="subscript"/>
              </w:rPr>
              <w:t>износа</w:t>
            </w:r>
            <w:proofErr w:type="spellEnd"/>
            <w:r w:rsidRPr="00D9105A">
              <w:rPr>
                <w:szCs w:val="28"/>
              </w:rPr>
              <w:t xml:space="preserve"> = </w:t>
            </w:r>
          </w:p>
        </w:tc>
        <w:tc>
          <w:tcPr>
            <w:tcW w:w="6711" w:type="dxa"/>
            <w:vAlign w:val="center"/>
          </w:tcPr>
          <w:p w:rsidR="00736976" w:rsidRPr="00D9105A" w:rsidRDefault="00736976" w:rsidP="005918DA">
            <w:pPr>
              <w:ind w:firstLine="0"/>
              <w:rPr>
                <w:szCs w:val="28"/>
                <w:u w:val="single"/>
              </w:rPr>
            </w:pPr>
            <w:r w:rsidRPr="00D9105A">
              <w:rPr>
                <w:szCs w:val="28"/>
                <w:u w:val="single"/>
              </w:rPr>
              <w:t xml:space="preserve">Сумма накопленной амортизации </w:t>
            </w:r>
          </w:p>
          <w:p w:rsidR="00736976" w:rsidRPr="00D9105A" w:rsidRDefault="00736976" w:rsidP="005918DA">
            <w:pPr>
              <w:ind w:firstLine="0"/>
              <w:rPr>
                <w:szCs w:val="28"/>
                <w:u w:val="single"/>
              </w:rPr>
            </w:pPr>
            <w:r w:rsidRPr="00D9105A">
              <w:rPr>
                <w:szCs w:val="28"/>
              </w:rPr>
              <w:t>Первоначальная стоимость основных средств</w:t>
            </w:r>
          </w:p>
        </w:tc>
        <w:tc>
          <w:tcPr>
            <w:tcW w:w="761" w:type="dxa"/>
            <w:vAlign w:val="center"/>
          </w:tcPr>
          <w:p w:rsidR="00736976" w:rsidRPr="00D9105A" w:rsidRDefault="00736976" w:rsidP="005918DA">
            <w:pPr>
              <w:ind w:firstLine="0"/>
              <w:rPr>
                <w:szCs w:val="28"/>
              </w:rPr>
            </w:pPr>
            <w:r w:rsidRPr="00D9105A">
              <w:rPr>
                <w:szCs w:val="28"/>
              </w:rPr>
              <w:t xml:space="preserve">                          (11);</w:t>
            </w:r>
          </w:p>
        </w:tc>
      </w:tr>
    </w:tbl>
    <w:p w:rsidR="00736976" w:rsidRPr="00D9105A" w:rsidRDefault="00736976" w:rsidP="00736976">
      <w:pPr>
        <w:pStyle w:val="ConsPlusNormal"/>
        <w:widowControl/>
        <w:spacing w:line="360" w:lineRule="auto"/>
        <w:ind w:firstLine="0"/>
        <w:rPr>
          <w:rFonts w:ascii="Times New Roman" w:hAnsi="Times New Roman" w:cs="Times New Roman"/>
          <w:sz w:val="28"/>
          <w:szCs w:val="28"/>
        </w:rPr>
      </w:pPr>
      <w:r w:rsidRPr="00D9105A">
        <w:rPr>
          <w:rFonts w:ascii="Times New Roman" w:hAnsi="Times New Roman" w:cs="Times New Roman"/>
          <w:sz w:val="28"/>
          <w:szCs w:val="28"/>
        </w:rPr>
        <w:t xml:space="preserve">          С показателем коэффициента износа связан другой  показатель  состояния основных средств - коэффициент годности  основных  средств ,  который  определяется по формуле:</w:t>
      </w:r>
    </w:p>
    <w:p w:rsidR="00736976" w:rsidRPr="00D9105A" w:rsidRDefault="00736976" w:rsidP="00736976">
      <w:pPr>
        <w:numPr>
          <w:ilvl w:val="0"/>
          <w:numId w:val="4"/>
        </w:numPr>
        <w:tabs>
          <w:tab w:val="clear" w:pos="720"/>
          <w:tab w:val="num" w:pos="360"/>
        </w:tabs>
        <w:ind w:left="360" w:firstLine="0"/>
        <w:rPr>
          <w:szCs w:val="28"/>
        </w:rPr>
      </w:pPr>
      <w:r w:rsidRPr="00D9105A">
        <w:rPr>
          <w:szCs w:val="28"/>
        </w:rPr>
        <w:t xml:space="preserve">   Коэффициент годности (К </w:t>
      </w:r>
      <w:r w:rsidRPr="00D9105A">
        <w:rPr>
          <w:szCs w:val="28"/>
          <w:vertAlign w:val="subscript"/>
        </w:rPr>
        <w:t>годности</w:t>
      </w:r>
      <w:r w:rsidRPr="00D9105A">
        <w:rPr>
          <w:szCs w:val="28"/>
        </w:rPr>
        <w:t xml:space="preserve">) </w:t>
      </w:r>
    </w:p>
    <w:tbl>
      <w:tblPr>
        <w:tblpPr w:leftFromText="180" w:rightFromText="180" w:vertAnchor="text" w:tblpY="1"/>
        <w:tblOverlap w:val="never"/>
        <w:tblW w:w="9639" w:type="dxa"/>
        <w:tblInd w:w="108" w:type="dxa"/>
        <w:tblLook w:val="01E0" w:firstRow="1" w:lastRow="1" w:firstColumn="1" w:lastColumn="1" w:noHBand="0" w:noVBand="0"/>
      </w:tblPr>
      <w:tblGrid>
        <w:gridCol w:w="1694"/>
        <w:gridCol w:w="7192"/>
        <w:gridCol w:w="753"/>
      </w:tblGrid>
      <w:tr w:rsidR="00736976" w:rsidRPr="00D9105A" w:rsidTr="00171833">
        <w:tc>
          <w:tcPr>
            <w:tcW w:w="1694" w:type="dxa"/>
            <w:vAlign w:val="center"/>
          </w:tcPr>
          <w:p w:rsidR="00736976" w:rsidRPr="00D9105A" w:rsidRDefault="00736976" w:rsidP="005918DA">
            <w:pPr>
              <w:ind w:firstLine="0"/>
              <w:rPr>
                <w:szCs w:val="28"/>
              </w:rPr>
            </w:pPr>
            <w:r w:rsidRPr="00D9105A">
              <w:rPr>
                <w:szCs w:val="28"/>
              </w:rPr>
              <w:t xml:space="preserve">К </w:t>
            </w:r>
            <w:r w:rsidRPr="00D9105A">
              <w:rPr>
                <w:szCs w:val="28"/>
                <w:vertAlign w:val="subscript"/>
              </w:rPr>
              <w:t>годности</w:t>
            </w:r>
            <w:r w:rsidRPr="00D9105A">
              <w:rPr>
                <w:szCs w:val="28"/>
              </w:rPr>
              <w:t xml:space="preserve"> = </w:t>
            </w:r>
          </w:p>
        </w:tc>
        <w:tc>
          <w:tcPr>
            <w:tcW w:w="7192" w:type="dxa"/>
            <w:vAlign w:val="center"/>
          </w:tcPr>
          <w:p w:rsidR="00736976" w:rsidRPr="00D9105A" w:rsidRDefault="00736976" w:rsidP="005918DA">
            <w:pPr>
              <w:ind w:firstLine="0"/>
              <w:rPr>
                <w:szCs w:val="28"/>
                <w:u w:val="single"/>
              </w:rPr>
            </w:pPr>
            <w:r w:rsidRPr="00D9105A">
              <w:rPr>
                <w:szCs w:val="28"/>
                <w:u w:val="single"/>
              </w:rPr>
              <w:t>Остаточная стоимость основных средств</w:t>
            </w:r>
          </w:p>
          <w:p w:rsidR="00736976" w:rsidRPr="00D9105A" w:rsidRDefault="00736976" w:rsidP="005918DA">
            <w:pPr>
              <w:ind w:firstLine="0"/>
              <w:rPr>
                <w:szCs w:val="28"/>
                <w:u w:val="single"/>
              </w:rPr>
            </w:pPr>
            <w:r w:rsidRPr="00D9105A">
              <w:rPr>
                <w:szCs w:val="28"/>
              </w:rPr>
              <w:t>Первоначальная стоимость основных средств</w:t>
            </w:r>
          </w:p>
        </w:tc>
        <w:tc>
          <w:tcPr>
            <w:tcW w:w="753" w:type="dxa"/>
            <w:vAlign w:val="center"/>
          </w:tcPr>
          <w:p w:rsidR="00736976" w:rsidRPr="00D9105A" w:rsidRDefault="000F01D4" w:rsidP="005918DA">
            <w:pPr>
              <w:ind w:firstLine="0"/>
              <w:rPr>
                <w:szCs w:val="28"/>
              </w:rPr>
            </w:pPr>
            <w:r w:rsidRPr="00D9105A">
              <w:rPr>
                <w:szCs w:val="28"/>
              </w:rPr>
              <w:t xml:space="preserve">    (12).</w:t>
            </w:r>
            <w:r w:rsidRPr="00D9105A">
              <w:rPr>
                <w:szCs w:val="28"/>
              </w:rPr>
              <w:br w:type="textWrapping" w:clear="all"/>
            </w:r>
          </w:p>
        </w:tc>
      </w:tr>
    </w:tbl>
    <w:p w:rsidR="00736976" w:rsidRPr="00D9105A" w:rsidRDefault="00736976" w:rsidP="000F01D4">
      <w:pPr>
        <w:tabs>
          <w:tab w:val="left" w:pos="709"/>
        </w:tabs>
        <w:autoSpaceDE w:val="0"/>
        <w:autoSpaceDN w:val="0"/>
        <w:adjustRightInd w:val="0"/>
        <w:ind w:firstLine="0"/>
        <w:rPr>
          <w:szCs w:val="28"/>
        </w:rPr>
      </w:pPr>
      <w:r w:rsidRPr="00D9105A">
        <w:rPr>
          <w:szCs w:val="28"/>
        </w:rPr>
        <w:tab/>
        <w:t xml:space="preserve">Анализ указанных коэффициентов ведется в динамике. По итогам анализа делается вывод по поводу интенсивности движения (обновления и выбытия), а также о степени физического износа и годности основных средств. При этом необходимо учитывать относительность оценки физического износа и годности основных средств, поскольку их амортизация может быть ускоренной. </w:t>
      </w:r>
    </w:p>
    <w:p w:rsidR="00736976" w:rsidRPr="00D9105A" w:rsidRDefault="00736976" w:rsidP="00736976">
      <w:pPr>
        <w:autoSpaceDE w:val="0"/>
        <w:autoSpaceDN w:val="0"/>
        <w:adjustRightInd w:val="0"/>
        <w:rPr>
          <w:szCs w:val="28"/>
        </w:rPr>
      </w:pPr>
      <w:r w:rsidRPr="00D9105A">
        <w:rPr>
          <w:szCs w:val="28"/>
        </w:rPr>
        <w:t>Кроме того, целесообразно сопоставить значения коэффициентов обновления и выбытия. Если значение коэффициента обновления превышает значение коэффициента выбытия, значит, в коммерческой организации идет процесс наращивания основных средств и наоборот.</w:t>
      </w:r>
    </w:p>
    <w:p w:rsidR="00736976" w:rsidRPr="00D9105A" w:rsidRDefault="00736976" w:rsidP="00736976">
      <w:pPr>
        <w:rPr>
          <w:szCs w:val="28"/>
        </w:rPr>
      </w:pPr>
      <w:r w:rsidRPr="00D9105A">
        <w:rPr>
          <w:szCs w:val="28"/>
        </w:rPr>
        <w:t xml:space="preserve">Для обобщающей характеристики эффективности и интенсивности использования основных средств используются следующие показатели: фондоотдача, фондоемкость, относительная экономия основных средств, </w:t>
      </w:r>
      <w:proofErr w:type="spellStart"/>
      <w:r w:rsidRPr="00D9105A">
        <w:rPr>
          <w:szCs w:val="28"/>
        </w:rPr>
        <w:t>фондорентабельность</w:t>
      </w:r>
      <w:proofErr w:type="spellEnd"/>
      <w:r w:rsidRPr="00D9105A">
        <w:rPr>
          <w:szCs w:val="28"/>
        </w:rPr>
        <w:t>.</w:t>
      </w:r>
    </w:p>
    <w:p w:rsidR="00736976" w:rsidRPr="00D9105A" w:rsidRDefault="00736976" w:rsidP="00736976">
      <w:pPr>
        <w:rPr>
          <w:bCs/>
          <w:iCs/>
          <w:szCs w:val="28"/>
        </w:rPr>
      </w:pPr>
      <w:r w:rsidRPr="00D9105A">
        <w:rPr>
          <w:szCs w:val="28"/>
        </w:rPr>
        <w:t xml:space="preserve">Обобщающим показателем эффективности использования основных средств является </w:t>
      </w:r>
      <w:r w:rsidRPr="00D9105A">
        <w:rPr>
          <w:bCs/>
          <w:iCs/>
          <w:szCs w:val="28"/>
        </w:rPr>
        <w:t>фондоотдача</w:t>
      </w:r>
      <w:r w:rsidR="00171833">
        <w:rPr>
          <w:bCs/>
          <w:iCs/>
          <w:szCs w:val="28"/>
        </w:rPr>
        <w:t xml:space="preserve"> </w:t>
      </w:r>
      <w:r w:rsidRPr="00D9105A">
        <w:rPr>
          <w:bCs/>
          <w:iCs/>
          <w:szCs w:val="28"/>
        </w:rPr>
        <w:t>(ФО). Фондоотдача показывает, сколько выручки приходится на единицу стоимости основных средств.</w:t>
      </w:r>
    </w:p>
    <w:p w:rsidR="00736976" w:rsidRPr="00D9105A" w:rsidRDefault="00736976" w:rsidP="00736976">
      <w:pPr>
        <w:rPr>
          <w:bCs/>
          <w:iCs/>
          <w:szCs w:val="28"/>
        </w:rPr>
      </w:pPr>
      <w:r w:rsidRPr="00D9105A">
        <w:rPr>
          <w:szCs w:val="28"/>
        </w:rPr>
        <w:t xml:space="preserve">Следует отменить, что сам по себе показатель фондоотдачи не говорит об эффективности использования производственных средств, а лишь показывает, как соотносится объем полученной от реализации продукции (т.е. выручки) со стоимостью имеющихся у организации средств труда. Сделать выводы именно об эффективности использования производственных средств можно, сравнивая показатель фондоотдачи в динамике за ряд лет, либо сравнивая его с таким же показателем для других, аналогичных </w:t>
      </w:r>
      <w:r w:rsidR="00763CA6">
        <w:rPr>
          <w:color w:val="1D1B11" w:themeColor="background2" w:themeShade="1A"/>
          <w:spacing w:val="2"/>
          <w:szCs w:val="28"/>
        </w:rPr>
        <w:t>организаци</w:t>
      </w:r>
      <w:r w:rsidRPr="00D9105A">
        <w:rPr>
          <w:szCs w:val="28"/>
        </w:rPr>
        <w:t>й той же отрасли.</w:t>
      </w:r>
    </w:p>
    <w:p w:rsidR="00736976" w:rsidRPr="00D9105A" w:rsidRDefault="00736976" w:rsidP="00736976">
      <w:pPr>
        <w:rPr>
          <w:szCs w:val="28"/>
        </w:rPr>
      </w:pPr>
      <w:r w:rsidRPr="00D9105A">
        <w:rPr>
          <w:bCs/>
          <w:iCs/>
          <w:szCs w:val="28"/>
        </w:rPr>
        <w:t>Показатель фондоотдачи основных средств рассчитывается по формуле</w:t>
      </w:r>
      <w:r w:rsidRPr="00D9105A">
        <w:rPr>
          <w:szCs w:val="28"/>
        </w:rPr>
        <w:t>:</w:t>
      </w:r>
    </w:p>
    <w:tbl>
      <w:tblPr>
        <w:tblpPr w:leftFromText="180" w:rightFromText="180" w:vertAnchor="text" w:horzAnchor="margin" w:tblpY="570"/>
        <w:tblOverlap w:val="never"/>
        <w:tblW w:w="9854" w:type="dxa"/>
        <w:tblBorders>
          <w:insideH w:val="single" w:sz="4" w:space="0" w:color="auto"/>
        </w:tblBorders>
        <w:tblLook w:val="0000" w:firstRow="0" w:lastRow="0" w:firstColumn="0" w:lastColumn="0" w:noHBand="0" w:noVBand="0"/>
      </w:tblPr>
      <w:tblGrid>
        <w:gridCol w:w="1496"/>
        <w:gridCol w:w="7543"/>
        <w:gridCol w:w="815"/>
      </w:tblGrid>
      <w:tr w:rsidR="00171833" w:rsidRPr="00D9105A" w:rsidTr="00171833">
        <w:trPr>
          <w:trHeight w:val="375"/>
        </w:trPr>
        <w:tc>
          <w:tcPr>
            <w:tcW w:w="1496" w:type="dxa"/>
            <w:vMerge w:val="restart"/>
            <w:shd w:val="clear" w:color="auto" w:fill="auto"/>
            <w:noWrap/>
            <w:vAlign w:val="center"/>
          </w:tcPr>
          <w:p w:rsidR="00171833" w:rsidRPr="00D9105A" w:rsidRDefault="00171833" w:rsidP="00171833">
            <w:pPr>
              <w:ind w:firstLine="0"/>
              <w:rPr>
                <w:szCs w:val="28"/>
              </w:rPr>
            </w:pPr>
            <w:r w:rsidRPr="00D9105A">
              <w:rPr>
                <w:szCs w:val="28"/>
              </w:rPr>
              <w:t>ФО=</w:t>
            </w:r>
          </w:p>
        </w:tc>
        <w:tc>
          <w:tcPr>
            <w:tcW w:w="7543" w:type="dxa"/>
            <w:shd w:val="clear" w:color="auto" w:fill="auto"/>
            <w:noWrap/>
            <w:vAlign w:val="bottom"/>
          </w:tcPr>
          <w:p w:rsidR="00171833" w:rsidRPr="00D9105A" w:rsidRDefault="00171833" w:rsidP="005918DA">
            <w:pPr>
              <w:rPr>
                <w:szCs w:val="28"/>
              </w:rPr>
            </w:pPr>
            <w:r w:rsidRPr="00D9105A">
              <w:rPr>
                <w:szCs w:val="28"/>
              </w:rPr>
              <w:t>Выручка от продажи</w:t>
            </w:r>
          </w:p>
        </w:tc>
        <w:tc>
          <w:tcPr>
            <w:tcW w:w="815" w:type="dxa"/>
            <w:tcBorders>
              <w:top w:val="nil"/>
              <w:bottom w:val="nil"/>
            </w:tcBorders>
          </w:tcPr>
          <w:p w:rsidR="00171833" w:rsidRPr="00D9105A" w:rsidRDefault="00171833" w:rsidP="005918DA">
            <w:pPr>
              <w:rPr>
                <w:szCs w:val="28"/>
              </w:rPr>
            </w:pPr>
          </w:p>
        </w:tc>
      </w:tr>
      <w:tr w:rsidR="00171833" w:rsidRPr="00D9105A" w:rsidTr="00171833">
        <w:trPr>
          <w:trHeight w:val="375"/>
        </w:trPr>
        <w:tc>
          <w:tcPr>
            <w:tcW w:w="1496" w:type="dxa"/>
            <w:vMerge/>
            <w:vAlign w:val="center"/>
          </w:tcPr>
          <w:p w:rsidR="00171833" w:rsidRPr="00D9105A" w:rsidRDefault="00171833" w:rsidP="005918DA">
            <w:pPr>
              <w:rPr>
                <w:szCs w:val="28"/>
              </w:rPr>
            </w:pPr>
          </w:p>
        </w:tc>
        <w:tc>
          <w:tcPr>
            <w:tcW w:w="7543" w:type="dxa"/>
            <w:shd w:val="clear" w:color="auto" w:fill="auto"/>
            <w:noWrap/>
            <w:vAlign w:val="bottom"/>
          </w:tcPr>
          <w:p w:rsidR="00171833" w:rsidRPr="00D9105A" w:rsidRDefault="00171833" w:rsidP="005918DA">
            <w:pPr>
              <w:ind w:firstLine="0"/>
              <w:rPr>
                <w:szCs w:val="28"/>
              </w:rPr>
            </w:pPr>
            <w:r w:rsidRPr="00D9105A">
              <w:rPr>
                <w:szCs w:val="28"/>
              </w:rPr>
              <w:t>Среднегодовая стоимость основных средств</w:t>
            </w:r>
          </w:p>
        </w:tc>
        <w:tc>
          <w:tcPr>
            <w:tcW w:w="815" w:type="dxa"/>
            <w:tcBorders>
              <w:top w:val="nil"/>
              <w:bottom w:val="nil"/>
            </w:tcBorders>
          </w:tcPr>
          <w:p w:rsidR="00171833" w:rsidRPr="00D9105A" w:rsidRDefault="00171833" w:rsidP="005918DA">
            <w:pPr>
              <w:ind w:firstLine="0"/>
              <w:rPr>
                <w:szCs w:val="28"/>
              </w:rPr>
            </w:pPr>
            <w:r w:rsidRPr="00D9105A">
              <w:rPr>
                <w:szCs w:val="28"/>
              </w:rPr>
              <w:t>(13)</w:t>
            </w:r>
            <w:r>
              <w:rPr>
                <w:szCs w:val="28"/>
              </w:rPr>
              <w:t>.</w:t>
            </w:r>
          </w:p>
        </w:tc>
      </w:tr>
    </w:tbl>
    <w:p w:rsidR="00736976" w:rsidRPr="00D9105A" w:rsidRDefault="00736976" w:rsidP="00050B16">
      <w:pPr>
        <w:ind w:firstLine="0"/>
        <w:rPr>
          <w:szCs w:val="28"/>
        </w:rPr>
      </w:pPr>
    </w:p>
    <w:p w:rsidR="001F3C13" w:rsidRDefault="00736976" w:rsidP="00736976">
      <w:pPr>
        <w:rPr>
          <w:szCs w:val="28"/>
        </w:rPr>
      </w:pPr>
      <w:r w:rsidRPr="00D9105A">
        <w:rPr>
          <w:szCs w:val="28"/>
        </w:rPr>
        <w:t xml:space="preserve">  </w:t>
      </w:r>
    </w:p>
    <w:p w:rsidR="00736976" w:rsidRPr="00D9105A" w:rsidRDefault="00736976" w:rsidP="00736976">
      <w:pPr>
        <w:rPr>
          <w:szCs w:val="28"/>
        </w:rPr>
      </w:pPr>
      <w:r w:rsidRPr="00D9105A">
        <w:rPr>
          <w:szCs w:val="28"/>
        </w:rPr>
        <w:t xml:space="preserve">При расчете показателя учитываются собственные и арендованные основные средства и не  учитываются  находящиеся на консервации и сданные в аренду основные средства. </w:t>
      </w:r>
    </w:p>
    <w:p w:rsidR="00736976" w:rsidRPr="00D9105A" w:rsidRDefault="00736976" w:rsidP="00736976">
      <w:pPr>
        <w:rPr>
          <w:szCs w:val="28"/>
        </w:rPr>
      </w:pPr>
      <w:r w:rsidRPr="00D9105A">
        <w:rPr>
          <w:szCs w:val="28"/>
        </w:rPr>
        <w:t xml:space="preserve">   Показатель фондоотдачи анализируют в динамике за ряд лет, поэтому объем продукции корректируют на изменение цен и структурных сдвигов, а стоимость ОС - на коэффициент переоценки. Повышение фондоотдачи ведет к снижению суммы амортизационных отчислений, приходящихся на один рубль готовой продукции или амортизационной емкости. Рост фондоотдачи является одним из факторов интенсивного роста объема выпуска продукции (ВП).</w:t>
      </w:r>
    </w:p>
    <w:p w:rsidR="00736976" w:rsidRPr="00D9105A" w:rsidRDefault="00736976" w:rsidP="00736976">
      <w:pPr>
        <w:rPr>
          <w:szCs w:val="28"/>
        </w:rPr>
      </w:pPr>
      <w:r w:rsidRPr="00D9105A">
        <w:rPr>
          <w:szCs w:val="28"/>
        </w:rPr>
        <w:t xml:space="preserve"> Эту зависимость описывает факторная модель:</w:t>
      </w:r>
    </w:p>
    <w:p w:rsidR="00736976" w:rsidRPr="00D9105A" w:rsidRDefault="00736976" w:rsidP="00736976">
      <w:pPr>
        <w:jc w:val="center"/>
        <w:rPr>
          <w:szCs w:val="28"/>
        </w:rPr>
      </w:pPr>
      <w:r w:rsidRPr="00D9105A">
        <w:rPr>
          <w:szCs w:val="28"/>
        </w:rPr>
        <w:t xml:space="preserve">ВП = ОС *ФО                                                                                    </w:t>
      </w:r>
      <w:r w:rsidR="006A638B">
        <w:rPr>
          <w:szCs w:val="28"/>
        </w:rPr>
        <w:t xml:space="preserve">          </w:t>
      </w:r>
      <w:r w:rsidRPr="00D9105A">
        <w:rPr>
          <w:szCs w:val="28"/>
        </w:rPr>
        <w:t xml:space="preserve"> (14).</w:t>
      </w:r>
    </w:p>
    <w:p w:rsidR="00736976" w:rsidRPr="00D9105A" w:rsidRDefault="00736976" w:rsidP="00736976">
      <w:pPr>
        <w:rPr>
          <w:szCs w:val="28"/>
        </w:rPr>
      </w:pPr>
      <w:r w:rsidRPr="00D9105A">
        <w:rPr>
          <w:szCs w:val="28"/>
        </w:rPr>
        <w:t>На основе факторной модели рассчитывают прирост объема выпуска за счет увеличения ОС и роста фондоотдачи:</w:t>
      </w:r>
    </w:p>
    <w:p w:rsidR="00736976" w:rsidRPr="00D9105A" w:rsidRDefault="00736976" w:rsidP="00736976">
      <w:pPr>
        <w:jc w:val="right"/>
        <w:rPr>
          <w:szCs w:val="28"/>
        </w:rPr>
      </w:pPr>
      <w:r w:rsidRPr="00D9105A">
        <w:rPr>
          <w:noProof/>
          <w:szCs w:val="28"/>
          <w:vertAlign w:val="subscript"/>
          <w:lang w:eastAsia="ru-RU"/>
        </w:rPr>
        <w:drawing>
          <wp:anchor distT="0" distB="0" distL="114300" distR="114300" simplePos="0" relativeHeight="251662336" behindDoc="0" locked="0" layoutInCell="1" allowOverlap="1">
            <wp:simplePos x="0" y="0"/>
            <wp:positionH relativeFrom="column">
              <wp:posOffset>695325</wp:posOffset>
            </wp:positionH>
            <wp:positionV relativeFrom="paragraph">
              <wp:posOffset>24130</wp:posOffset>
            </wp:positionV>
            <wp:extent cx="2253615" cy="300990"/>
            <wp:effectExtent l="0" t="0" r="0" b="0"/>
            <wp:wrapSquare wrapText="bothSides"/>
            <wp:docPr id="4" name="Рисунок 64" descr="http://www.aup.ru/books/m67/3.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www.aup.ru/books/m67/3.files/image016.gif"/>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53615" cy="300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9105A">
        <w:rPr>
          <w:szCs w:val="28"/>
        </w:rPr>
        <w:t>(15).</w:t>
      </w:r>
    </w:p>
    <w:p w:rsidR="00736976" w:rsidRDefault="00736976" w:rsidP="00736976">
      <w:pPr>
        <w:rPr>
          <w:szCs w:val="28"/>
        </w:rPr>
      </w:pPr>
    </w:p>
    <w:p w:rsidR="00736976" w:rsidRPr="00D9105A" w:rsidRDefault="00736976" w:rsidP="00736976">
      <w:pPr>
        <w:rPr>
          <w:bCs/>
          <w:iCs/>
          <w:szCs w:val="28"/>
        </w:rPr>
      </w:pPr>
      <w:r w:rsidRPr="00D9105A">
        <w:rPr>
          <w:szCs w:val="28"/>
        </w:rPr>
        <w:t xml:space="preserve">Другим важным показателем, характеризующим эффективность использования ОС, является  </w:t>
      </w:r>
      <w:proofErr w:type="spellStart"/>
      <w:r w:rsidRPr="00D9105A">
        <w:rPr>
          <w:bCs/>
          <w:iCs/>
          <w:szCs w:val="28"/>
        </w:rPr>
        <w:t>фондоемкостьОС</w:t>
      </w:r>
      <w:proofErr w:type="spellEnd"/>
      <w:r w:rsidRPr="00D9105A">
        <w:rPr>
          <w:bCs/>
          <w:iCs/>
          <w:szCs w:val="28"/>
        </w:rPr>
        <w:t>.</w:t>
      </w:r>
    </w:p>
    <w:p w:rsidR="00736976" w:rsidRPr="00D9105A" w:rsidRDefault="00736976" w:rsidP="00736976">
      <w:pPr>
        <w:rPr>
          <w:szCs w:val="28"/>
        </w:rPr>
      </w:pPr>
      <w:r w:rsidRPr="00D9105A">
        <w:rPr>
          <w:bCs/>
          <w:szCs w:val="28"/>
        </w:rPr>
        <w:t>Фондоемкость  является обратной величиной от фондоотдачи. Она характеризует, сколько основных средств приходится на 1 рубль произведенной продукции</w:t>
      </w:r>
      <w:r w:rsidRPr="00D9105A">
        <w:rPr>
          <w:szCs w:val="28"/>
        </w:rPr>
        <w:t>:</w:t>
      </w:r>
    </w:p>
    <w:p w:rsidR="00736976" w:rsidRPr="00D9105A" w:rsidRDefault="00736976" w:rsidP="00736976">
      <w:pPr>
        <w:rPr>
          <w:szCs w:val="28"/>
        </w:rPr>
      </w:pPr>
      <w:r w:rsidRPr="00D9105A">
        <w:rPr>
          <w:noProof/>
          <w:szCs w:val="28"/>
          <w:vertAlign w:val="subscript"/>
          <w:lang w:eastAsia="ru-RU"/>
        </w:rPr>
        <w:drawing>
          <wp:inline distT="0" distB="0" distL="0" distR="0">
            <wp:extent cx="3438525" cy="485775"/>
            <wp:effectExtent l="0" t="0" r="9525" b="0"/>
            <wp:docPr id="5" name="Рисунок 67" descr="http://www.aup.ru/books/m67/3.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www.aup.ru/books/m67/3.files/image022.gif"/>
                    <pic:cNvPicPr>
                      <a:picLocks noChangeAspect="1" noChangeArrowheads="1"/>
                    </pic:cNvPicPr>
                  </pic:nvPicPr>
                  <pic:blipFill>
                    <a:blip r:embed="rId78" cstate="print"/>
                    <a:srcRect/>
                    <a:stretch>
                      <a:fillRect/>
                    </a:stretch>
                  </pic:blipFill>
                  <pic:spPr bwMode="auto">
                    <a:xfrm>
                      <a:off x="0" y="0"/>
                      <a:ext cx="3438525" cy="485775"/>
                    </a:xfrm>
                    <a:prstGeom prst="rect">
                      <a:avLst/>
                    </a:prstGeom>
                    <a:noFill/>
                    <a:ln w="9525">
                      <a:noFill/>
                      <a:miter lim="800000"/>
                      <a:headEnd/>
                      <a:tailEnd/>
                    </a:ln>
                  </pic:spPr>
                </pic:pic>
              </a:graphicData>
            </a:graphic>
          </wp:inline>
        </w:drawing>
      </w:r>
      <w:r w:rsidRPr="00D9105A">
        <w:rPr>
          <w:szCs w:val="28"/>
        </w:rPr>
        <w:t xml:space="preserve">                                          (16).</w:t>
      </w:r>
    </w:p>
    <w:p w:rsidR="00736976" w:rsidRPr="00D9105A" w:rsidRDefault="00736976" w:rsidP="00736976">
      <w:pPr>
        <w:rPr>
          <w:szCs w:val="28"/>
        </w:rPr>
      </w:pPr>
      <w:r w:rsidRPr="00D9105A">
        <w:rPr>
          <w:szCs w:val="28"/>
        </w:rPr>
        <w:t>Если использование основных средств улучшается, то фондоотдача основных средств должна повышаться, а фондоемкость — уменьшаться.</w:t>
      </w:r>
    </w:p>
    <w:p w:rsidR="00736976" w:rsidRPr="00D9105A" w:rsidRDefault="00736976" w:rsidP="00736976">
      <w:pPr>
        <w:rPr>
          <w:szCs w:val="28"/>
        </w:rPr>
      </w:pPr>
      <w:r w:rsidRPr="00D9105A">
        <w:rPr>
          <w:szCs w:val="28"/>
        </w:rPr>
        <w:t xml:space="preserve"> Изменение фондоемкости в динамике показывает изменение стоимости ОС на один рубль продукции и применяется при определении суммы относительного перерасхода или экономии средств в основные фонды (Э):</w:t>
      </w:r>
    </w:p>
    <w:p w:rsidR="00736976" w:rsidRPr="00D9105A" w:rsidRDefault="00736976" w:rsidP="00736976">
      <w:pPr>
        <w:jc w:val="right"/>
        <w:rPr>
          <w:szCs w:val="28"/>
        </w:rPr>
      </w:pPr>
      <w:r w:rsidRPr="00D9105A">
        <w:rPr>
          <w:szCs w:val="28"/>
        </w:rPr>
        <w:t>Э = ( ФЕ</w:t>
      </w:r>
      <w:r w:rsidRPr="00D9105A">
        <w:rPr>
          <w:szCs w:val="28"/>
          <w:vertAlign w:val="subscript"/>
        </w:rPr>
        <w:t xml:space="preserve">1 </w:t>
      </w:r>
      <w:r w:rsidRPr="00D9105A">
        <w:rPr>
          <w:szCs w:val="28"/>
        </w:rPr>
        <w:t xml:space="preserve">– </w:t>
      </w:r>
      <w:proofErr w:type="spellStart"/>
      <w:r w:rsidRPr="00D9105A">
        <w:rPr>
          <w:szCs w:val="28"/>
        </w:rPr>
        <w:t>ФЕо</w:t>
      </w:r>
      <w:proofErr w:type="spellEnd"/>
      <w:r w:rsidRPr="00D9105A">
        <w:rPr>
          <w:szCs w:val="28"/>
        </w:rPr>
        <w:t xml:space="preserve"> ) </w:t>
      </w:r>
      <w:r w:rsidRPr="00D9105A">
        <w:rPr>
          <w:szCs w:val="28"/>
          <w:vertAlign w:val="superscript"/>
        </w:rPr>
        <w:t>.</w:t>
      </w:r>
      <w:r w:rsidRPr="00D9105A">
        <w:rPr>
          <w:szCs w:val="28"/>
        </w:rPr>
        <w:t xml:space="preserve"> VВП</w:t>
      </w:r>
      <w:r w:rsidRPr="00D9105A">
        <w:rPr>
          <w:szCs w:val="28"/>
          <w:vertAlign w:val="subscript"/>
        </w:rPr>
        <w:t>1</w:t>
      </w:r>
      <w:r w:rsidRPr="00D9105A">
        <w:rPr>
          <w:szCs w:val="28"/>
        </w:rPr>
        <w:t>,                                                                    (17).</w:t>
      </w:r>
    </w:p>
    <w:p w:rsidR="00736976" w:rsidRPr="00D9105A" w:rsidRDefault="00736976" w:rsidP="00736976">
      <w:pPr>
        <w:rPr>
          <w:szCs w:val="28"/>
        </w:rPr>
      </w:pPr>
      <w:r w:rsidRPr="00D9105A">
        <w:rPr>
          <w:szCs w:val="28"/>
        </w:rPr>
        <w:t>где ФЕ</w:t>
      </w:r>
      <w:r w:rsidRPr="00D9105A">
        <w:rPr>
          <w:szCs w:val="28"/>
          <w:vertAlign w:val="subscript"/>
        </w:rPr>
        <w:t>1</w:t>
      </w:r>
      <w:r w:rsidRPr="00D9105A">
        <w:rPr>
          <w:szCs w:val="28"/>
        </w:rPr>
        <w:t xml:space="preserve">, </w:t>
      </w:r>
      <w:proofErr w:type="spellStart"/>
      <w:r w:rsidRPr="00D9105A">
        <w:rPr>
          <w:szCs w:val="28"/>
        </w:rPr>
        <w:t>ФЕо</w:t>
      </w:r>
      <w:proofErr w:type="spellEnd"/>
      <w:r w:rsidRPr="00D9105A">
        <w:rPr>
          <w:szCs w:val="28"/>
        </w:rPr>
        <w:t xml:space="preserve"> – </w:t>
      </w:r>
      <w:proofErr w:type="spellStart"/>
      <w:r w:rsidRPr="00D9105A">
        <w:rPr>
          <w:szCs w:val="28"/>
        </w:rPr>
        <w:t>фондоемкость</w:t>
      </w:r>
      <w:proofErr w:type="spellEnd"/>
      <w:r w:rsidRPr="00D9105A">
        <w:rPr>
          <w:szCs w:val="28"/>
        </w:rPr>
        <w:t xml:space="preserve"> отчетного и базисного периода </w:t>
      </w:r>
      <w:r w:rsidRPr="00D9105A">
        <w:rPr>
          <w:color w:val="000000" w:themeColor="text1"/>
          <w:szCs w:val="28"/>
        </w:rPr>
        <w:t>ϲᴏᴏᴛʙᴇᴛ</w:t>
      </w:r>
      <w:proofErr w:type="spellStart"/>
      <w:r w:rsidRPr="00D9105A">
        <w:rPr>
          <w:color w:val="000000" w:themeColor="text1"/>
          <w:szCs w:val="28"/>
        </w:rPr>
        <w:t>ϲ</w:t>
      </w:r>
      <w:r w:rsidRPr="00D9105A">
        <w:rPr>
          <w:szCs w:val="28"/>
        </w:rPr>
        <w:t>твенно</w:t>
      </w:r>
      <w:proofErr w:type="spellEnd"/>
      <w:r w:rsidRPr="00D9105A">
        <w:rPr>
          <w:szCs w:val="28"/>
        </w:rPr>
        <w:t>;</w:t>
      </w:r>
    </w:p>
    <w:p w:rsidR="00736976" w:rsidRPr="00D9105A" w:rsidRDefault="00736976" w:rsidP="00736976">
      <w:pPr>
        <w:rPr>
          <w:szCs w:val="28"/>
        </w:rPr>
      </w:pPr>
      <w:r w:rsidRPr="00D9105A">
        <w:rPr>
          <w:szCs w:val="28"/>
        </w:rPr>
        <w:t>VВП</w:t>
      </w:r>
      <w:r w:rsidRPr="00D9105A">
        <w:rPr>
          <w:szCs w:val="28"/>
          <w:vertAlign w:val="subscript"/>
        </w:rPr>
        <w:t xml:space="preserve">1 </w:t>
      </w:r>
      <w:r w:rsidRPr="00D9105A">
        <w:rPr>
          <w:szCs w:val="28"/>
        </w:rPr>
        <w:t>- объем выпуска продукции в отчетном периоде.</w:t>
      </w:r>
    </w:p>
    <w:p w:rsidR="00736976" w:rsidRPr="00D9105A" w:rsidRDefault="00736976" w:rsidP="00736976">
      <w:pPr>
        <w:rPr>
          <w:szCs w:val="28"/>
        </w:rPr>
      </w:pPr>
      <w:r w:rsidRPr="00D9105A">
        <w:rPr>
          <w:szCs w:val="28"/>
        </w:rPr>
        <w:t>Для повышения эффективности производства, важно, чтобы был обеспечен опережающий рост производства продукции по сравнению с ростом основных производственных основных средств.</w:t>
      </w:r>
    </w:p>
    <w:p w:rsidR="00736976" w:rsidRPr="00D9105A" w:rsidRDefault="00736976" w:rsidP="00736976">
      <w:pPr>
        <w:rPr>
          <w:szCs w:val="28"/>
        </w:rPr>
      </w:pPr>
      <w:r w:rsidRPr="00D9105A">
        <w:rPr>
          <w:szCs w:val="28"/>
        </w:rPr>
        <w:t xml:space="preserve">Еще одним показателем эффективности использования основных средств является коэффициент </w:t>
      </w:r>
      <w:proofErr w:type="spellStart"/>
      <w:r w:rsidRPr="00D9105A">
        <w:rPr>
          <w:szCs w:val="28"/>
        </w:rPr>
        <w:t>фондорентабельности</w:t>
      </w:r>
      <w:proofErr w:type="spellEnd"/>
      <w:r w:rsidRPr="00D9105A">
        <w:rPr>
          <w:szCs w:val="28"/>
        </w:rPr>
        <w:t xml:space="preserve">,  который определяется отношением прибыли до налогообложения к среднегодовой стоимости основных средств. Уровень </w:t>
      </w:r>
      <w:proofErr w:type="spellStart"/>
      <w:r w:rsidRPr="00D9105A">
        <w:rPr>
          <w:szCs w:val="28"/>
        </w:rPr>
        <w:t>фондорентабельности</w:t>
      </w:r>
      <w:proofErr w:type="spellEnd"/>
      <w:r w:rsidRPr="00D9105A">
        <w:rPr>
          <w:szCs w:val="28"/>
        </w:rPr>
        <w:t xml:space="preserve"> зависит не только от фондоотдачи, но и от рентабельности продукции.</w:t>
      </w:r>
    </w:p>
    <w:p w:rsidR="00736976" w:rsidRPr="00D9105A" w:rsidRDefault="00736976" w:rsidP="00736976">
      <w:pPr>
        <w:shd w:val="clear" w:color="auto" w:fill="FFFFFF"/>
        <w:rPr>
          <w:rFonts w:eastAsia="Times New Roman"/>
          <w:szCs w:val="28"/>
          <w:lang w:eastAsia="ru-RU"/>
        </w:rPr>
      </w:pPr>
      <w:r w:rsidRPr="00D9105A">
        <w:rPr>
          <w:rFonts w:eastAsia="Times New Roman"/>
          <w:szCs w:val="28"/>
          <w:lang w:eastAsia="ru-RU"/>
        </w:rPr>
        <w:t xml:space="preserve">В сфере анализа эффективности основных производственных средств и у нас в стране, и за рубежом накоплен достаточно богатый опыт. Вместе с тем изучение различных подходов в части методологических принципов расчета показателей фондоотдачи и </w:t>
      </w:r>
      <w:proofErr w:type="spellStart"/>
      <w:r w:rsidRPr="00D9105A">
        <w:rPr>
          <w:rFonts w:eastAsia="Times New Roman"/>
          <w:szCs w:val="28"/>
          <w:lang w:eastAsia="ru-RU"/>
        </w:rPr>
        <w:t>фондорентабельности</w:t>
      </w:r>
      <w:proofErr w:type="spellEnd"/>
      <w:r w:rsidRPr="00D9105A">
        <w:rPr>
          <w:rFonts w:eastAsia="Times New Roman"/>
          <w:szCs w:val="28"/>
          <w:lang w:eastAsia="ru-RU"/>
        </w:rPr>
        <w:t xml:space="preserve"> позволяет заключить, что унифицированного метода определения данных индикаторов эффективности не существует. Данное обстоятельство подтверждается, во-первых, тем, что в зависимости от практики, сложившейся на промышленных </w:t>
      </w:r>
      <w:r w:rsidR="00763CA6">
        <w:rPr>
          <w:color w:val="1D1B11" w:themeColor="background2" w:themeShade="1A"/>
          <w:spacing w:val="2"/>
          <w:szCs w:val="28"/>
        </w:rPr>
        <w:t>организаци</w:t>
      </w:r>
      <w:r w:rsidRPr="00D9105A">
        <w:rPr>
          <w:rFonts w:eastAsia="Times New Roman"/>
          <w:szCs w:val="28"/>
          <w:lang w:eastAsia="ru-RU"/>
        </w:rPr>
        <w:t xml:space="preserve">ях, в качестве стоимостного выражения основных производственных средств может использоваться как их полная первоначальная стоимость, так и первоначальная стоимость за вычетом износа, а также полная восстановительная стоимость основных производственных средств или их восстановительная стоимость за вычетом износа. Во-вторых, среди ученых и экономистов-практиков отсутствует единое мнение по поводу того, какая продукция (произведенная или реализованная) должна браться в целях исчисления показателя фондоотдачи. Подобные методологические разночтения могут приводить к неверному определению уровня использования средств труда, задействованных в процессе производства, что, в свою очередь, может стать причиной ошибочных управленческих решений, принятых на основе некорректно проведенного анализа. Так, сопоставляя данные различных </w:t>
      </w:r>
      <w:r w:rsidR="00763CA6">
        <w:rPr>
          <w:color w:val="1D1B11" w:themeColor="background2" w:themeShade="1A"/>
          <w:spacing w:val="2"/>
          <w:szCs w:val="28"/>
        </w:rPr>
        <w:t>организаци</w:t>
      </w:r>
      <w:r w:rsidRPr="00D9105A">
        <w:rPr>
          <w:rFonts w:eastAsia="Times New Roman"/>
          <w:szCs w:val="28"/>
          <w:lang w:eastAsia="ru-RU"/>
        </w:rPr>
        <w:t xml:space="preserve">й друг с другом, показатели </w:t>
      </w:r>
      <w:r w:rsidR="00763CA6">
        <w:rPr>
          <w:color w:val="1D1B11" w:themeColor="background2" w:themeShade="1A"/>
          <w:spacing w:val="2"/>
          <w:szCs w:val="28"/>
        </w:rPr>
        <w:t>организации</w:t>
      </w:r>
      <w:r w:rsidRPr="00D9105A">
        <w:rPr>
          <w:rFonts w:eastAsia="Times New Roman"/>
          <w:szCs w:val="28"/>
          <w:lang w:eastAsia="ru-RU"/>
        </w:rPr>
        <w:t xml:space="preserve"> и отрасли, в тех случаях, когда по различным объектам исследования уже имеются готовые значения фондоотдачи или </w:t>
      </w:r>
      <w:proofErr w:type="spellStart"/>
      <w:r w:rsidRPr="00D9105A">
        <w:rPr>
          <w:rFonts w:eastAsia="Times New Roman"/>
          <w:szCs w:val="28"/>
          <w:lang w:eastAsia="ru-RU"/>
        </w:rPr>
        <w:t>фондорентабельности</w:t>
      </w:r>
      <w:proofErr w:type="spellEnd"/>
      <w:r w:rsidRPr="00D9105A">
        <w:rPr>
          <w:rFonts w:eastAsia="Times New Roman"/>
          <w:szCs w:val="28"/>
          <w:lang w:eastAsia="ru-RU"/>
        </w:rPr>
        <w:t>, заключение по итогам таких аналитических исследований может оказаться искаженным вследствие того, что методики расчета индикаторов эффективности были несопоставимы между собой.</w:t>
      </w:r>
    </w:p>
    <w:p w:rsidR="00736976" w:rsidRPr="00D9105A" w:rsidRDefault="00736976" w:rsidP="00736976">
      <w:pPr>
        <w:shd w:val="clear" w:color="auto" w:fill="FFFFFF"/>
        <w:rPr>
          <w:rFonts w:eastAsia="Times New Roman"/>
          <w:szCs w:val="28"/>
          <w:lang w:eastAsia="ru-RU"/>
        </w:rPr>
      </w:pPr>
      <w:r w:rsidRPr="00D9105A">
        <w:rPr>
          <w:rFonts w:eastAsia="Times New Roman"/>
          <w:szCs w:val="28"/>
          <w:lang w:eastAsia="ru-RU"/>
        </w:rPr>
        <w:t>Другая существенная особенность расчета фондоотдачи заключается в том, что значение данного индикатора зависит от того, статистические данные за какой период времени взяты для его определения. В связи с этим для одних и тех же основных производственных средств можно определить н</w:t>
      </w:r>
      <w:r w:rsidR="006A638B">
        <w:rPr>
          <w:rFonts w:eastAsia="Times New Roman"/>
          <w:szCs w:val="28"/>
          <w:lang w:eastAsia="ru-RU"/>
        </w:rPr>
        <w:t xml:space="preserve">есколько значений фондоотдачи. </w:t>
      </w:r>
      <w:r w:rsidRPr="00D9105A">
        <w:rPr>
          <w:rFonts w:eastAsia="Times New Roman"/>
          <w:szCs w:val="28"/>
          <w:lang w:eastAsia="ru-RU"/>
        </w:rPr>
        <w:t xml:space="preserve">Так, например, при прочих равных условиях фондоотдача, которая рассчитана по данным за год, будет выше ее </w:t>
      </w:r>
      <w:r w:rsidRPr="00D9105A">
        <w:rPr>
          <w:color w:val="000000" w:themeColor="text1"/>
          <w:szCs w:val="28"/>
        </w:rPr>
        <w:t>ϲᴏᴏᴛʙᴇᴛ</w:t>
      </w:r>
      <w:proofErr w:type="spellStart"/>
      <w:r w:rsidRPr="00D9105A">
        <w:rPr>
          <w:color w:val="000000" w:themeColor="text1"/>
          <w:szCs w:val="28"/>
        </w:rPr>
        <w:t>ϲ</w:t>
      </w:r>
      <w:r w:rsidRPr="00D9105A">
        <w:rPr>
          <w:rFonts w:eastAsia="Times New Roman"/>
          <w:szCs w:val="28"/>
          <w:lang w:eastAsia="ru-RU"/>
        </w:rPr>
        <w:t>твующего</w:t>
      </w:r>
      <w:proofErr w:type="spellEnd"/>
      <w:r w:rsidRPr="00D9105A">
        <w:rPr>
          <w:rFonts w:eastAsia="Times New Roman"/>
          <w:szCs w:val="28"/>
          <w:lang w:eastAsia="ru-RU"/>
        </w:rPr>
        <w:t xml:space="preserve"> квартального значения, то есть чем продолжительнее выбранный расчетный период времени, тем выше будет фондоотдача [67, с.25].</w:t>
      </w:r>
    </w:p>
    <w:p w:rsidR="00736976" w:rsidRPr="00D9105A" w:rsidRDefault="00736976" w:rsidP="00736976">
      <w:pPr>
        <w:shd w:val="clear" w:color="auto" w:fill="FFFFFF"/>
        <w:rPr>
          <w:rFonts w:eastAsia="Times New Roman"/>
          <w:szCs w:val="28"/>
          <w:lang w:eastAsia="ru-RU"/>
        </w:rPr>
      </w:pPr>
      <w:r w:rsidRPr="00D9105A">
        <w:rPr>
          <w:rFonts w:eastAsia="Times New Roman"/>
          <w:szCs w:val="28"/>
          <w:lang w:eastAsia="ru-RU"/>
        </w:rPr>
        <w:t xml:space="preserve">Следующий отличительный признак традиционных показателей эффективности использования основных производственных средств — разный пространственно-временной характер индикаторов, определяющих фондоотдачу и </w:t>
      </w:r>
      <w:proofErr w:type="spellStart"/>
      <w:r w:rsidRPr="00D9105A">
        <w:rPr>
          <w:rFonts w:eastAsia="Times New Roman"/>
          <w:szCs w:val="28"/>
          <w:lang w:eastAsia="ru-RU"/>
        </w:rPr>
        <w:t>фондорентабельность</w:t>
      </w:r>
      <w:proofErr w:type="spellEnd"/>
      <w:r w:rsidRPr="00D9105A">
        <w:rPr>
          <w:rFonts w:eastAsia="Times New Roman"/>
          <w:szCs w:val="28"/>
          <w:lang w:eastAsia="ru-RU"/>
        </w:rPr>
        <w:t>. Если объем продукции (числитель в формуле (13)) берется за какой-либо определенный интервал времени (месяц, квартал, год), то стоимость основных производственных средств (знаменатель) находится как среднее моментных данных на определенную дату.</w:t>
      </w:r>
    </w:p>
    <w:p w:rsidR="00736976" w:rsidRPr="00D9105A" w:rsidRDefault="00736976" w:rsidP="00736976">
      <w:pPr>
        <w:shd w:val="clear" w:color="auto" w:fill="FFFFFF"/>
        <w:rPr>
          <w:rFonts w:eastAsia="Times New Roman"/>
          <w:szCs w:val="28"/>
          <w:lang w:eastAsia="ru-RU"/>
        </w:rPr>
      </w:pPr>
      <w:r w:rsidRPr="00D9105A">
        <w:rPr>
          <w:rFonts w:eastAsia="Times New Roman"/>
          <w:szCs w:val="28"/>
          <w:lang w:eastAsia="ru-RU"/>
        </w:rPr>
        <w:t xml:space="preserve">Показатели фондоотдачи и </w:t>
      </w:r>
      <w:proofErr w:type="spellStart"/>
      <w:r w:rsidRPr="00D9105A">
        <w:rPr>
          <w:rFonts w:eastAsia="Times New Roman"/>
          <w:szCs w:val="28"/>
          <w:lang w:eastAsia="ru-RU"/>
        </w:rPr>
        <w:t>фондорентабельности</w:t>
      </w:r>
      <w:proofErr w:type="spellEnd"/>
      <w:r w:rsidRPr="00D9105A">
        <w:rPr>
          <w:rFonts w:eastAsia="Times New Roman"/>
          <w:szCs w:val="28"/>
          <w:lang w:eastAsia="ru-RU"/>
        </w:rPr>
        <w:t xml:space="preserve"> основных средств с точки зрения сущности их экономического расчета принадлежат к числу относительных величин эффективности. Под относительной величиной эффективности понимается соотношение эффекта с ресурсами . В качестве эффекта в формуле фондоотдачи (13) выступает объем продукции. Знаменатель в данной формуле, как следует из определения, представлен ресурсами. В свою очередь, ресурсы – это средства, запасы, возможности, источники чего-либо. В связи с этим ресурсы можно трактовать как основные производственные средства </w:t>
      </w:r>
      <w:r w:rsidR="00763CA6">
        <w:rPr>
          <w:color w:val="1D1B11" w:themeColor="background2" w:themeShade="1A"/>
          <w:spacing w:val="2"/>
          <w:szCs w:val="28"/>
        </w:rPr>
        <w:t>организации</w:t>
      </w:r>
      <w:r w:rsidRPr="00D9105A">
        <w:rPr>
          <w:rFonts w:eastAsia="Times New Roman"/>
          <w:szCs w:val="28"/>
          <w:lang w:eastAsia="ru-RU"/>
        </w:rPr>
        <w:t>. Однако, с другой стороны, с ресурсами правомерно также отождествлять все то, что затрачивается или потребляется в процессе производства продукции. Численным же отражением потребления основных производственных средств в процессе производства является амортизация</w:t>
      </w:r>
      <w:r w:rsidR="006A638B">
        <w:rPr>
          <w:rFonts w:eastAsia="Times New Roman"/>
          <w:szCs w:val="28"/>
          <w:lang w:eastAsia="ru-RU"/>
        </w:rPr>
        <w:t xml:space="preserve"> </w:t>
      </w:r>
      <w:r w:rsidRPr="00D9105A">
        <w:rPr>
          <w:rFonts w:eastAsia="Times New Roman"/>
          <w:szCs w:val="28"/>
          <w:lang w:eastAsia="ru-RU"/>
        </w:rPr>
        <w:t>[67, с.26].</w:t>
      </w:r>
    </w:p>
    <w:p w:rsidR="00736976" w:rsidRPr="00D9105A" w:rsidRDefault="00736976" w:rsidP="00736976">
      <w:pPr>
        <w:shd w:val="clear" w:color="auto" w:fill="FFFFFF"/>
        <w:rPr>
          <w:rFonts w:eastAsia="Times New Roman"/>
          <w:szCs w:val="28"/>
          <w:lang w:eastAsia="ru-RU"/>
        </w:rPr>
      </w:pPr>
      <w:r w:rsidRPr="00D9105A">
        <w:rPr>
          <w:rFonts w:eastAsia="Times New Roman"/>
          <w:szCs w:val="28"/>
          <w:lang w:eastAsia="ru-RU"/>
        </w:rPr>
        <w:t xml:space="preserve">Таким образом, приведенные выше доводы позволяют утверждать, что эффективность использования основных производственных средств </w:t>
      </w:r>
      <w:r w:rsidR="00763CA6">
        <w:rPr>
          <w:color w:val="1D1B11" w:themeColor="background2" w:themeShade="1A"/>
          <w:spacing w:val="2"/>
          <w:szCs w:val="28"/>
        </w:rPr>
        <w:t>организации</w:t>
      </w:r>
      <w:r w:rsidRPr="00D9105A">
        <w:rPr>
          <w:rFonts w:eastAsia="Times New Roman"/>
          <w:szCs w:val="28"/>
          <w:lang w:eastAsia="ru-RU"/>
        </w:rPr>
        <w:t xml:space="preserve"> также справедливо определять по следующим формулам:</w:t>
      </w:r>
    </w:p>
    <w:p w:rsidR="00736976" w:rsidRPr="00D9105A" w:rsidRDefault="00736976" w:rsidP="00736976">
      <w:pPr>
        <w:shd w:val="clear" w:color="auto" w:fill="FFFFFF"/>
        <w:spacing w:line="360" w:lineRule="atLeast"/>
        <w:rPr>
          <w:rFonts w:eastAsia="Times New Roman"/>
          <w:lang w:eastAsia="ru-RU"/>
        </w:rPr>
      </w:pPr>
      <w:r w:rsidRPr="00D9105A">
        <w:rPr>
          <w:rFonts w:eastAsia="Times New Roman"/>
          <w:lang w:eastAsia="ru-RU"/>
        </w:rPr>
        <w:t> </w:t>
      </w:r>
    </w:p>
    <w:tbl>
      <w:tblPr>
        <w:tblpPr w:leftFromText="180" w:rightFromText="180" w:vertAnchor="text" w:tblpY="1"/>
        <w:tblOverlap w:val="never"/>
        <w:tblW w:w="7215" w:type="dxa"/>
        <w:tblInd w:w="93" w:type="dxa"/>
        <w:tblLook w:val="0000" w:firstRow="0" w:lastRow="0" w:firstColumn="0" w:lastColumn="0" w:noHBand="0" w:noVBand="0"/>
      </w:tblPr>
      <w:tblGrid>
        <w:gridCol w:w="1507"/>
        <w:gridCol w:w="5708"/>
      </w:tblGrid>
      <w:tr w:rsidR="00736976" w:rsidRPr="00D9105A" w:rsidTr="005918DA">
        <w:trPr>
          <w:trHeight w:val="375"/>
        </w:trPr>
        <w:tc>
          <w:tcPr>
            <w:tcW w:w="1507" w:type="dxa"/>
            <w:vMerge w:val="restart"/>
            <w:tcBorders>
              <w:top w:val="nil"/>
              <w:left w:val="nil"/>
              <w:bottom w:val="nil"/>
              <w:right w:val="nil"/>
            </w:tcBorders>
            <w:shd w:val="clear" w:color="auto" w:fill="auto"/>
            <w:noWrap/>
            <w:vAlign w:val="center"/>
          </w:tcPr>
          <w:p w:rsidR="00736976" w:rsidRPr="00D9105A" w:rsidRDefault="00736976" w:rsidP="005918DA">
            <w:pPr>
              <w:spacing w:line="240" w:lineRule="auto"/>
              <w:rPr>
                <w:szCs w:val="28"/>
              </w:rPr>
            </w:pPr>
            <w:proofErr w:type="spellStart"/>
            <w:r w:rsidRPr="00D9105A">
              <w:rPr>
                <w:szCs w:val="28"/>
              </w:rPr>
              <w:t>А</w:t>
            </w:r>
            <w:r w:rsidRPr="00D9105A">
              <w:rPr>
                <w:sz w:val="18"/>
                <w:szCs w:val="18"/>
              </w:rPr>
              <w:t>о</w:t>
            </w:r>
            <w:proofErr w:type="spellEnd"/>
            <w:r w:rsidRPr="00D9105A">
              <w:rPr>
                <w:szCs w:val="28"/>
              </w:rPr>
              <w:t>=</w:t>
            </w:r>
          </w:p>
        </w:tc>
        <w:tc>
          <w:tcPr>
            <w:tcW w:w="5708" w:type="dxa"/>
            <w:tcBorders>
              <w:top w:val="nil"/>
              <w:left w:val="nil"/>
              <w:bottom w:val="single" w:sz="4" w:space="0" w:color="auto"/>
              <w:right w:val="nil"/>
            </w:tcBorders>
            <w:shd w:val="clear" w:color="auto" w:fill="auto"/>
            <w:noWrap/>
            <w:vAlign w:val="bottom"/>
          </w:tcPr>
          <w:p w:rsidR="00736976" w:rsidRPr="00D9105A" w:rsidRDefault="00736976" w:rsidP="005918DA">
            <w:pPr>
              <w:spacing w:line="240" w:lineRule="auto"/>
              <w:rPr>
                <w:szCs w:val="28"/>
              </w:rPr>
            </w:pPr>
            <w:r w:rsidRPr="00D9105A">
              <w:rPr>
                <w:szCs w:val="28"/>
              </w:rPr>
              <w:t>Выручка от продажи</w:t>
            </w:r>
          </w:p>
        </w:tc>
      </w:tr>
      <w:tr w:rsidR="00736976" w:rsidRPr="00D9105A" w:rsidTr="005918DA">
        <w:trPr>
          <w:trHeight w:val="375"/>
        </w:trPr>
        <w:tc>
          <w:tcPr>
            <w:tcW w:w="1507" w:type="dxa"/>
            <w:vMerge/>
            <w:tcBorders>
              <w:top w:val="nil"/>
              <w:left w:val="nil"/>
              <w:bottom w:val="nil"/>
              <w:right w:val="nil"/>
            </w:tcBorders>
            <w:vAlign w:val="center"/>
          </w:tcPr>
          <w:p w:rsidR="00736976" w:rsidRPr="00D9105A" w:rsidRDefault="00736976" w:rsidP="005918DA">
            <w:pPr>
              <w:spacing w:line="240" w:lineRule="auto"/>
              <w:rPr>
                <w:szCs w:val="28"/>
              </w:rPr>
            </w:pPr>
          </w:p>
        </w:tc>
        <w:tc>
          <w:tcPr>
            <w:tcW w:w="5708" w:type="dxa"/>
            <w:tcBorders>
              <w:top w:val="single" w:sz="4" w:space="0" w:color="auto"/>
              <w:left w:val="nil"/>
              <w:bottom w:val="nil"/>
              <w:right w:val="nil"/>
            </w:tcBorders>
            <w:shd w:val="clear" w:color="auto" w:fill="auto"/>
            <w:noWrap/>
            <w:vAlign w:val="bottom"/>
          </w:tcPr>
          <w:p w:rsidR="00736976" w:rsidRPr="00D9105A" w:rsidRDefault="00736976" w:rsidP="0092194D">
            <w:pPr>
              <w:spacing w:line="240" w:lineRule="auto"/>
              <w:ind w:firstLine="0"/>
              <w:rPr>
                <w:szCs w:val="28"/>
              </w:rPr>
            </w:pPr>
            <w:r w:rsidRPr="00D9105A">
              <w:rPr>
                <w:szCs w:val="28"/>
              </w:rPr>
              <w:t>Амортизация основных средств</w:t>
            </w:r>
          </w:p>
        </w:tc>
      </w:tr>
    </w:tbl>
    <w:p w:rsidR="00736976" w:rsidRPr="00D9105A" w:rsidRDefault="00736976" w:rsidP="00736976">
      <w:pPr>
        <w:spacing w:line="240" w:lineRule="auto"/>
        <w:rPr>
          <w:szCs w:val="28"/>
        </w:rPr>
      </w:pPr>
    </w:p>
    <w:p w:rsidR="00736976" w:rsidRPr="005E2109" w:rsidRDefault="00736976" w:rsidP="00736976">
      <w:pPr>
        <w:spacing w:line="240" w:lineRule="auto"/>
        <w:jc w:val="right"/>
        <w:rPr>
          <w:szCs w:val="28"/>
        </w:rPr>
      </w:pPr>
      <w:r w:rsidRPr="00D9105A">
        <w:rPr>
          <w:szCs w:val="28"/>
        </w:rPr>
        <w:t>(18);</w:t>
      </w:r>
      <w:r w:rsidRPr="00D9105A">
        <w:rPr>
          <w:szCs w:val="28"/>
        </w:rPr>
        <w:br w:type="textWrapping" w:clear="all"/>
      </w:r>
    </w:p>
    <w:p w:rsidR="00736976" w:rsidRPr="00D9105A" w:rsidRDefault="00736976" w:rsidP="00736976">
      <w:pPr>
        <w:shd w:val="clear" w:color="auto" w:fill="FFFFFF"/>
        <w:spacing w:line="240" w:lineRule="auto"/>
        <w:rPr>
          <w:rFonts w:eastAsia="Times New Roman"/>
          <w:sz w:val="24"/>
          <w:szCs w:val="24"/>
          <w:lang w:eastAsia="ru-RU"/>
        </w:rPr>
      </w:pPr>
    </w:p>
    <w:tbl>
      <w:tblPr>
        <w:tblpPr w:leftFromText="180" w:rightFromText="180" w:vertAnchor="text" w:tblpY="1"/>
        <w:tblOverlap w:val="never"/>
        <w:tblW w:w="7215" w:type="dxa"/>
        <w:tblInd w:w="93" w:type="dxa"/>
        <w:tblLook w:val="0000" w:firstRow="0" w:lastRow="0" w:firstColumn="0" w:lastColumn="0" w:noHBand="0" w:noVBand="0"/>
      </w:tblPr>
      <w:tblGrid>
        <w:gridCol w:w="1507"/>
        <w:gridCol w:w="5708"/>
      </w:tblGrid>
      <w:tr w:rsidR="00736976" w:rsidRPr="00D9105A" w:rsidTr="005918DA">
        <w:trPr>
          <w:trHeight w:val="375"/>
        </w:trPr>
        <w:tc>
          <w:tcPr>
            <w:tcW w:w="1507" w:type="dxa"/>
            <w:vMerge w:val="restart"/>
            <w:tcBorders>
              <w:top w:val="nil"/>
              <w:left w:val="nil"/>
              <w:bottom w:val="nil"/>
              <w:right w:val="nil"/>
            </w:tcBorders>
            <w:shd w:val="clear" w:color="auto" w:fill="auto"/>
            <w:noWrap/>
            <w:vAlign w:val="center"/>
          </w:tcPr>
          <w:p w:rsidR="00736976" w:rsidRPr="00D9105A" w:rsidRDefault="00736976" w:rsidP="005918DA">
            <w:pPr>
              <w:spacing w:line="240" w:lineRule="auto"/>
              <w:rPr>
                <w:szCs w:val="28"/>
              </w:rPr>
            </w:pPr>
            <w:proofErr w:type="spellStart"/>
            <w:r w:rsidRPr="00D9105A">
              <w:rPr>
                <w:szCs w:val="28"/>
              </w:rPr>
              <w:t>А</w:t>
            </w:r>
            <w:r w:rsidRPr="00D9105A">
              <w:rPr>
                <w:sz w:val="18"/>
                <w:szCs w:val="18"/>
              </w:rPr>
              <w:t>е</w:t>
            </w:r>
            <w:proofErr w:type="spellEnd"/>
            <w:r w:rsidRPr="00D9105A">
              <w:rPr>
                <w:szCs w:val="28"/>
              </w:rPr>
              <w:t>=</w:t>
            </w:r>
          </w:p>
        </w:tc>
        <w:tc>
          <w:tcPr>
            <w:tcW w:w="5708" w:type="dxa"/>
            <w:tcBorders>
              <w:top w:val="nil"/>
              <w:left w:val="nil"/>
              <w:bottom w:val="single" w:sz="4" w:space="0" w:color="auto"/>
              <w:right w:val="nil"/>
            </w:tcBorders>
            <w:shd w:val="clear" w:color="auto" w:fill="auto"/>
            <w:noWrap/>
            <w:vAlign w:val="bottom"/>
          </w:tcPr>
          <w:p w:rsidR="00736976" w:rsidRPr="00D9105A" w:rsidRDefault="00736976" w:rsidP="005918DA">
            <w:pPr>
              <w:spacing w:line="240" w:lineRule="auto"/>
              <w:rPr>
                <w:szCs w:val="28"/>
              </w:rPr>
            </w:pPr>
            <w:r w:rsidRPr="00D9105A">
              <w:rPr>
                <w:szCs w:val="28"/>
              </w:rPr>
              <w:t>Амортизация основных средств</w:t>
            </w:r>
          </w:p>
        </w:tc>
      </w:tr>
      <w:tr w:rsidR="00736976" w:rsidRPr="00D9105A" w:rsidTr="005918DA">
        <w:trPr>
          <w:trHeight w:val="375"/>
        </w:trPr>
        <w:tc>
          <w:tcPr>
            <w:tcW w:w="1507" w:type="dxa"/>
            <w:vMerge/>
            <w:tcBorders>
              <w:top w:val="nil"/>
              <w:left w:val="nil"/>
              <w:bottom w:val="nil"/>
              <w:right w:val="nil"/>
            </w:tcBorders>
            <w:vAlign w:val="center"/>
          </w:tcPr>
          <w:p w:rsidR="00736976" w:rsidRPr="00D9105A" w:rsidRDefault="00736976" w:rsidP="005918DA">
            <w:pPr>
              <w:spacing w:line="240" w:lineRule="auto"/>
              <w:rPr>
                <w:szCs w:val="28"/>
              </w:rPr>
            </w:pPr>
          </w:p>
        </w:tc>
        <w:tc>
          <w:tcPr>
            <w:tcW w:w="5708" w:type="dxa"/>
            <w:tcBorders>
              <w:top w:val="single" w:sz="4" w:space="0" w:color="auto"/>
              <w:left w:val="nil"/>
              <w:bottom w:val="nil"/>
              <w:right w:val="nil"/>
            </w:tcBorders>
            <w:shd w:val="clear" w:color="auto" w:fill="auto"/>
            <w:noWrap/>
            <w:vAlign w:val="bottom"/>
          </w:tcPr>
          <w:p w:rsidR="00736976" w:rsidRPr="00D9105A" w:rsidRDefault="00736976" w:rsidP="005918DA">
            <w:pPr>
              <w:spacing w:line="240" w:lineRule="auto"/>
              <w:rPr>
                <w:szCs w:val="28"/>
              </w:rPr>
            </w:pPr>
            <w:r w:rsidRPr="00D9105A">
              <w:rPr>
                <w:szCs w:val="28"/>
              </w:rPr>
              <w:t>Выручка от продажи</w:t>
            </w:r>
          </w:p>
        </w:tc>
      </w:tr>
    </w:tbl>
    <w:p w:rsidR="00736976" w:rsidRPr="00D9105A" w:rsidRDefault="00736976" w:rsidP="00736976">
      <w:pPr>
        <w:spacing w:line="240" w:lineRule="auto"/>
        <w:rPr>
          <w:szCs w:val="28"/>
        </w:rPr>
      </w:pPr>
    </w:p>
    <w:p w:rsidR="00736976" w:rsidRPr="00D9105A" w:rsidRDefault="00736976" w:rsidP="00736976">
      <w:pPr>
        <w:tabs>
          <w:tab w:val="center" w:pos="1121"/>
        </w:tabs>
        <w:spacing w:line="240" w:lineRule="auto"/>
        <w:jc w:val="right"/>
        <w:rPr>
          <w:szCs w:val="28"/>
        </w:rPr>
      </w:pPr>
      <w:r w:rsidRPr="00D9105A">
        <w:rPr>
          <w:szCs w:val="28"/>
        </w:rPr>
        <w:t>(19);</w:t>
      </w:r>
      <w:r w:rsidRPr="00D9105A">
        <w:rPr>
          <w:szCs w:val="28"/>
        </w:rPr>
        <w:br w:type="textWrapping" w:clear="all"/>
      </w:r>
    </w:p>
    <w:p w:rsidR="00736976" w:rsidRPr="00D9105A" w:rsidRDefault="00736976" w:rsidP="00736976">
      <w:pPr>
        <w:shd w:val="clear" w:color="auto" w:fill="FFFFFF"/>
        <w:spacing w:line="240" w:lineRule="auto"/>
        <w:rPr>
          <w:rFonts w:eastAsia="Times New Roman"/>
          <w:sz w:val="24"/>
          <w:szCs w:val="24"/>
          <w:lang w:eastAsia="ru-RU"/>
        </w:rPr>
      </w:pPr>
    </w:p>
    <w:tbl>
      <w:tblPr>
        <w:tblpPr w:leftFromText="180" w:rightFromText="180" w:vertAnchor="text" w:tblpY="1"/>
        <w:tblOverlap w:val="never"/>
        <w:tblW w:w="9761" w:type="dxa"/>
        <w:tblInd w:w="93" w:type="dxa"/>
        <w:tblBorders>
          <w:insideH w:val="single" w:sz="4" w:space="0" w:color="auto"/>
        </w:tblBorders>
        <w:tblLook w:val="0000" w:firstRow="0" w:lastRow="0" w:firstColumn="0" w:lastColumn="0" w:noHBand="0" w:noVBand="0"/>
      </w:tblPr>
      <w:tblGrid>
        <w:gridCol w:w="1507"/>
        <w:gridCol w:w="7297"/>
        <w:gridCol w:w="957"/>
      </w:tblGrid>
      <w:tr w:rsidR="006A638B" w:rsidRPr="00D9105A" w:rsidTr="006A638B">
        <w:trPr>
          <w:trHeight w:val="375"/>
        </w:trPr>
        <w:tc>
          <w:tcPr>
            <w:tcW w:w="1507" w:type="dxa"/>
            <w:vMerge w:val="restart"/>
            <w:shd w:val="clear" w:color="auto" w:fill="auto"/>
            <w:noWrap/>
            <w:vAlign w:val="center"/>
          </w:tcPr>
          <w:p w:rsidR="006A638B" w:rsidRPr="00D9105A" w:rsidRDefault="006A638B" w:rsidP="005918DA">
            <w:pPr>
              <w:spacing w:line="240" w:lineRule="auto"/>
              <w:rPr>
                <w:szCs w:val="28"/>
              </w:rPr>
            </w:pPr>
            <w:r w:rsidRPr="00D9105A">
              <w:rPr>
                <w:szCs w:val="28"/>
              </w:rPr>
              <w:t>А</w:t>
            </w:r>
            <w:r w:rsidRPr="00D9105A">
              <w:rPr>
                <w:sz w:val="20"/>
                <w:szCs w:val="20"/>
              </w:rPr>
              <w:t>р</w:t>
            </w:r>
            <w:r w:rsidRPr="00D9105A">
              <w:rPr>
                <w:szCs w:val="28"/>
              </w:rPr>
              <w:t>=</w:t>
            </w:r>
          </w:p>
        </w:tc>
        <w:tc>
          <w:tcPr>
            <w:tcW w:w="7297" w:type="dxa"/>
            <w:shd w:val="clear" w:color="auto" w:fill="auto"/>
            <w:noWrap/>
            <w:vAlign w:val="bottom"/>
          </w:tcPr>
          <w:p w:rsidR="006A638B" w:rsidRPr="00D9105A" w:rsidRDefault="006A638B" w:rsidP="0092194D">
            <w:pPr>
              <w:spacing w:line="240" w:lineRule="auto"/>
              <w:ind w:firstLine="0"/>
              <w:jc w:val="center"/>
              <w:rPr>
                <w:szCs w:val="28"/>
              </w:rPr>
            </w:pPr>
            <w:r w:rsidRPr="00D9105A">
              <w:rPr>
                <w:szCs w:val="28"/>
              </w:rPr>
              <w:t>Прибыль до налогообложения (Чистая прибыль)</w:t>
            </w:r>
          </w:p>
        </w:tc>
        <w:tc>
          <w:tcPr>
            <w:tcW w:w="957" w:type="dxa"/>
            <w:tcBorders>
              <w:top w:val="nil"/>
              <w:bottom w:val="nil"/>
            </w:tcBorders>
          </w:tcPr>
          <w:p w:rsidR="006A638B" w:rsidRPr="00D9105A" w:rsidRDefault="006A638B" w:rsidP="0092194D">
            <w:pPr>
              <w:spacing w:line="240" w:lineRule="auto"/>
              <w:ind w:firstLine="0"/>
              <w:jc w:val="center"/>
              <w:rPr>
                <w:szCs w:val="28"/>
              </w:rPr>
            </w:pPr>
          </w:p>
        </w:tc>
      </w:tr>
      <w:tr w:rsidR="006A638B" w:rsidRPr="00D9105A" w:rsidTr="006A638B">
        <w:trPr>
          <w:trHeight w:val="375"/>
        </w:trPr>
        <w:tc>
          <w:tcPr>
            <w:tcW w:w="1507" w:type="dxa"/>
            <w:vMerge/>
            <w:vAlign w:val="center"/>
          </w:tcPr>
          <w:p w:rsidR="006A638B" w:rsidRPr="00D9105A" w:rsidRDefault="006A638B" w:rsidP="005918DA">
            <w:pPr>
              <w:spacing w:line="240" w:lineRule="auto"/>
              <w:rPr>
                <w:szCs w:val="28"/>
              </w:rPr>
            </w:pPr>
          </w:p>
        </w:tc>
        <w:tc>
          <w:tcPr>
            <w:tcW w:w="7297" w:type="dxa"/>
            <w:shd w:val="clear" w:color="auto" w:fill="auto"/>
            <w:noWrap/>
            <w:vAlign w:val="bottom"/>
          </w:tcPr>
          <w:p w:rsidR="006A638B" w:rsidRPr="00D9105A" w:rsidRDefault="006A638B" w:rsidP="0092194D">
            <w:pPr>
              <w:spacing w:line="240" w:lineRule="auto"/>
              <w:rPr>
                <w:szCs w:val="28"/>
              </w:rPr>
            </w:pPr>
            <w:r w:rsidRPr="00D9105A">
              <w:rPr>
                <w:szCs w:val="28"/>
              </w:rPr>
              <w:t xml:space="preserve">  Амортизация основных средств</w:t>
            </w:r>
          </w:p>
        </w:tc>
        <w:tc>
          <w:tcPr>
            <w:tcW w:w="957" w:type="dxa"/>
            <w:tcBorders>
              <w:top w:val="nil"/>
              <w:bottom w:val="nil"/>
            </w:tcBorders>
          </w:tcPr>
          <w:p w:rsidR="006A638B" w:rsidRPr="00D9105A" w:rsidRDefault="00050B16" w:rsidP="006A638B">
            <w:pPr>
              <w:spacing w:line="240" w:lineRule="auto"/>
              <w:ind w:firstLine="0"/>
              <w:rPr>
                <w:szCs w:val="28"/>
              </w:rPr>
            </w:pPr>
            <w:r>
              <w:rPr>
                <w:szCs w:val="28"/>
              </w:rPr>
              <w:t xml:space="preserve">  </w:t>
            </w:r>
            <w:r w:rsidR="006A638B" w:rsidRPr="00D9105A">
              <w:rPr>
                <w:szCs w:val="28"/>
              </w:rPr>
              <w:t>(20).</w:t>
            </w:r>
          </w:p>
        </w:tc>
      </w:tr>
    </w:tbl>
    <w:p w:rsidR="006A638B" w:rsidRDefault="006A638B" w:rsidP="006A638B">
      <w:pPr>
        <w:shd w:val="clear" w:color="auto" w:fill="FFFFFF"/>
        <w:ind w:firstLine="0"/>
        <w:rPr>
          <w:szCs w:val="28"/>
        </w:rPr>
      </w:pPr>
    </w:p>
    <w:p w:rsidR="00736976" w:rsidRPr="00D9105A" w:rsidRDefault="00736976" w:rsidP="006A638B">
      <w:pPr>
        <w:shd w:val="clear" w:color="auto" w:fill="FFFFFF"/>
        <w:ind w:firstLine="708"/>
        <w:rPr>
          <w:rFonts w:eastAsia="Times New Roman"/>
          <w:szCs w:val="28"/>
          <w:lang w:eastAsia="ru-RU"/>
        </w:rPr>
      </w:pPr>
      <w:r w:rsidRPr="00D9105A">
        <w:rPr>
          <w:rFonts w:eastAsia="Times New Roman"/>
          <w:szCs w:val="28"/>
          <w:lang w:eastAsia="ru-RU"/>
        </w:rPr>
        <w:t xml:space="preserve">где </w:t>
      </w:r>
      <w:proofErr w:type="spellStart"/>
      <w:r w:rsidRPr="00D9105A">
        <w:rPr>
          <w:rFonts w:eastAsia="Times New Roman"/>
          <w:szCs w:val="28"/>
          <w:lang w:eastAsia="ru-RU"/>
        </w:rPr>
        <w:t>А</w:t>
      </w:r>
      <w:r w:rsidRPr="00D9105A">
        <w:rPr>
          <w:rFonts w:eastAsia="Times New Roman"/>
          <w:szCs w:val="28"/>
          <w:vertAlign w:val="subscript"/>
          <w:lang w:eastAsia="ru-RU"/>
        </w:rPr>
        <w:t>о</w:t>
      </w:r>
      <w:proofErr w:type="spellEnd"/>
      <w:r w:rsidRPr="00D9105A">
        <w:rPr>
          <w:rFonts w:eastAsia="Times New Roman"/>
          <w:szCs w:val="28"/>
          <w:lang w:eastAsia="ru-RU"/>
        </w:rPr>
        <w:t xml:space="preserve"> — показатель </w:t>
      </w:r>
      <w:proofErr w:type="spellStart"/>
      <w:r w:rsidRPr="00D9105A">
        <w:rPr>
          <w:rFonts w:eastAsia="Times New Roman"/>
          <w:szCs w:val="28"/>
          <w:lang w:eastAsia="ru-RU"/>
        </w:rPr>
        <w:t>амортизациоотдачи</w:t>
      </w:r>
      <w:proofErr w:type="spellEnd"/>
      <w:r w:rsidRPr="00D9105A">
        <w:rPr>
          <w:rFonts w:eastAsia="Times New Roman"/>
          <w:szCs w:val="28"/>
          <w:lang w:eastAsia="ru-RU"/>
        </w:rPr>
        <w:t>, отражающий, сколько денежных единиц выручки от продажи продукции (работ, услуг) приходится на одну денежную единицу потребления основных производственных средств в процессе производства;</w:t>
      </w:r>
    </w:p>
    <w:p w:rsidR="00736976" w:rsidRPr="00D9105A" w:rsidRDefault="00736976" w:rsidP="00736976">
      <w:pPr>
        <w:shd w:val="clear" w:color="auto" w:fill="FFFFFF"/>
        <w:rPr>
          <w:rFonts w:eastAsia="Times New Roman"/>
          <w:szCs w:val="28"/>
          <w:lang w:eastAsia="ru-RU"/>
        </w:rPr>
      </w:pPr>
      <w:r w:rsidRPr="00D9105A">
        <w:rPr>
          <w:rFonts w:eastAsia="Times New Roman"/>
          <w:szCs w:val="28"/>
          <w:lang w:eastAsia="ru-RU"/>
        </w:rPr>
        <w:t xml:space="preserve">А — амортизация основных производственных средств за </w:t>
      </w:r>
      <w:r w:rsidRPr="00D9105A">
        <w:rPr>
          <w:color w:val="000000" w:themeColor="text1"/>
          <w:szCs w:val="28"/>
        </w:rPr>
        <w:t>ϲᴏᴏᴛʙᴇᴛ</w:t>
      </w:r>
      <w:proofErr w:type="spellStart"/>
      <w:r w:rsidRPr="00D9105A">
        <w:rPr>
          <w:color w:val="000000" w:themeColor="text1"/>
          <w:szCs w:val="28"/>
        </w:rPr>
        <w:t>ϲ</w:t>
      </w:r>
      <w:r w:rsidRPr="00D9105A">
        <w:rPr>
          <w:rFonts w:eastAsia="Times New Roman"/>
          <w:szCs w:val="28"/>
          <w:lang w:eastAsia="ru-RU"/>
        </w:rPr>
        <w:t>твующий</w:t>
      </w:r>
      <w:proofErr w:type="spellEnd"/>
      <w:r w:rsidRPr="00D9105A">
        <w:rPr>
          <w:rFonts w:eastAsia="Times New Roman"/>
          <w:szCs w:val="28"/>
          <w:lang w:eastAsia="ru-RU"/>
        </w:rPr>
        <w:t xml:space="preserve"> период времени;</w:t>
      </w:r>
    </w:p>
    <w:p w:rsidR="00736976" w:rsidRPr="00D9105A" w:rsidRDefault="00736976" w:rsidP="00736976">
      <w:pPr>
        <w:shd w:val="clear" w:color="auto" w:fill="FFFFFF"/>
        <w:rPr>
          <w:rFonts w:eastAsia="Times New Roman"/>
          <w:szCs w:val="28"/>
          <w:lang w:eastAsia="ru-RU"/>
        </w:rPr>
      </w:pPr>
      <w:proofErr w:type="spellStart"/>
      <w:r w:rsidRPr="00D9105A">
        <w:rPr>
          <w:rFonts w:eastAsia="Times New Roman"/>
          <w:szCs w:val="28"/>
          <w:lang w:eastAsia="ru-RU"/>
        </w:rPr>
        <w:t>А</w:t>
      </w:r>
      <w:r w:rsidRPr="00D9105A">
        <w:rPr>
          <w:rFonts w:eastAsia="Times New Roman"/>
          <w:szCs w:val="28"/>
          <w:vertAlign w:val="subscript"/>
          <w:lang w:eastAsia="ru-RU"/>
        </w:rPr>
        <w:t>е</w:t>
      </w:r>
      <w:proofErr w:type="spellEnd"/>
      <w:r w:rsidRPr="00D9105A">
        <w:rPr>
          <w:rFonts w:eastAsia="Times New Roman"/>
          <w:szCs w:val="28"/>
          <w:lang w:eastAsia="ru-RU"/>
        </w:rPr>
        <w:t xml:space="preserve"> — показатель </w:t>
      </w:r>
      <w:proofErr w:type="spellStart"/>
      <w:r w:rsidRPr="00D9105A">
        <w:rPr>
          <w:rFonts w:eastAsia="Times New Roman"/>
          <w:szCs w:val="28"/>
          <w:lang w:eastAsia="ru-RU"/>
        </w:rPr>
        <w:t>амортизациоемкости</w:t>
      </w:r>
      <w:proofErr w:type="spellEnd"/>
      <w:r w:rsidRPr="00D9105A">
        <w:rPr>
          <w:rFonts w:eastAsia="Times New Roman"/>
          <w:szCs w:val="28"/>
          <w:lang w:eastAsia="ru-RU"/>
        </w:rPr>
        <w:t>, отражающий сумму амортизации основных производственных средств в выручке от реализации продукции;</w:t>
      </w:r>
    </w:p>
    <w:p w:rsidR="00736976" w:rsidRPr="00D9105A" w:rsidRDefault="00736976" w:rsidP="00736976">
      <w:pPr>
        <w:shd w:val="clear" w:color="auto" w:fill="FFFFFF"/>
        <w:rPr>
          <w:rFonts w:eastAsia="Times New Roman"/>
          <w:szCs w:val="28"/>
          <w:lang w:eastAsia="ru-RU"/>
        </w:rPr>
      </w:pPr>
      <w:r w:rsidRPr="00D9105A">
        <w:rPr>
          <w:rFonts w:eastAsia="Times New Roman"/>
          <w:szCs w:val="28"/>
          <w:lang w:eastAsia="ru-RU"/>
        </w:rPr>
        <w:t>А</w:t>
      </w:r>
      <w:r w:rsidRPr="00D9105A">
        <w:rPr>
          <w:rFonts w:eastAsia="Times New Roman"/>
          <w:szCs w:val="28"/>
          <w:vertAlign w:val="subscript"/>
          <w:lang w:eastAsia="ru-RU"/>
        </w:rPr>
        <w:t>р</w:t>
      </w:r>
      <w:r w:rsidRPr="00D9105A">
        <w:rPr>
          <w:rFonts w:eastAsia="Times New Roman"/>
          <w:szCs w:val="28"/>
          <w:lang w:eastAsia="ru-RU"/>
        </w:rPr>
        <w:t xml:space="preserve"> — показатель </w:t>
      </w:r>
      <w:proofErr w:type="spellStart"/>
      <w:r w:rsidRPr="00D9105A">
        <w:rPr>
          <w:rFonts w:eastAsia="Times New Roman"/>
          <w:szCs w:val="28"/>
          <w:lang w:eastAsia="ru-RU"/>
        </w:rPr>
        <w:t>амортизациорентабельности</w:t>
      </w:r>
      <w:proofErr w:type="spellEnd"/>
      <w:r w:rsidRPr="00D9105A">
        <w:rPr>
          <w:rFonts w:eastAsia="Times New Roman"/>
          <w:szCs w:val="28"/>
          <w:lang w:eastAsia="ru-RU"/>
        </w:rPr>
        <w:t>, отражающий количество прибыли от реализации продукции приходится на одну денежную единицу потребления основных производственных средств в процессе производства;</w:t>
      </w:r>
    </w:p>
    <w:p w:rsidR="00736976" w:rsidRPr="00D9105A" w:rsidRDefault="00736976" w:rsidP="00736976">
      <w:pPr>
        <w:shd w:val="clear" w:color="auto" w:fill="FFFFFF"/>
        <w:rPr>
          <w:rFonts w:eastAsia="Times New Roman"/>
          <w:szCs w:val="28"/>
          <w:lang w:eastAsia="ru-RU"/>
        </w:rPr>
      </w:pPr>
      <w:proofErr w:type="spellStart"/>
      <w:r w:rsidRPr="00D9105A">
        <w:rPr>
          <w:rFonts w:eastAsia="Times New Roman"/>
          <w:szCs w:val="28"/>
          <w:lang w:eastAsia="ru-RU"/>
        </w:rPr>
        <w:t>П</w:t>
      </w:r>
      <w:r w:rsidRPr="00D9105A">
        <w:rPr>
          <w:rFonts w:eastAsia="Times New Roman"/>
          <w:szCs w:val="28"/>
          <w:vertAlign w:val="subscript"/>
          <w:lang w:eastAsia="ru-RU"/>
        </w:rPr>
        <w:t>р</w:t>
      </w:r>
      <w:proofErr w:type="spellEnd"/>
      <w:r w:rsidRPr="00D9105A">
        <w:rPr>
          <w:rFonts w:eastAsia="Times New Roman"/>
          <w:szCs w:val="28"/>
          <w:lang w:eastAsia="ru-RU"/>
        </w:rPr>
        <w:t> — прибыль до налогообложения (Чистая прибыль).</w:t>
      </w:r>
    </w:p>
    <w:p w:rsidR="00736976" w:rsidRPr="00D9105A" w:rsidRDefault="00736976" w:rsidP="00736976">
      <w:pPr>
        <w:shd w:val="clear" w:color="auto" w:fill="FFFFFF"/>
        <w:rPr>
          <w:rFonts w:eastAsia="Times New Roman"/>
          <w:szCs w:val="28"/>
          <w:lang w:eastAsia="ru-RU"/>
        </w:rPr>
      </w:pPr>
      <w:r w:rsidRPr="00D9105A">
        <w:rPr>
          <w:rFonts w:eastAsia="Times New Roman"/>
          <w:szCs w:val="28"/>
          <w:lang w:eastAsia="ru-RU"/>
        </w:rPr>
        <w:t>Следует отметить, что показатель, по своей экономической сущности идентичный амортизациоотдаче, можно встретить в работах ряда известных ученых и экономистов. Так, Шеремет</w:t>
      </w:r>
      <w:r w:rsidR="006A638B">
        <w:rPr>
          <w:rFonts w:eastAsia="Times New Roman"/>
          <w:szCs w:val="28"/>
          <w:lang w:eastAsia="ru-RU"/>
        </w:rPr>
        <w:t xml:space="preserve"> </w:t>
      </w:r>
      <w:r w:rsidRPr="00D9105A">
        <w:rPr>
          <w:rFonts w:eastAsia="Times New Roman"/>
          <w:szCs w:val="28"/>
          <w:lang w:eastAsia="ru-RU"/>
        </w:rPr>
        <w:t xml:space="preserve">А.Д.  и </w:t>
      </w:r>
      <w:proofErr w:type="spellStart"/>
      <w:r w:rsidRPr="00D9105A">
        <w:rPr>
          <w:rFonts w:eastAsia="Times New Roman"/>
          <w:szCs w:val="28"/>
          <w:lang w:eastAsia="ru-RU"/>
        </w:rPr>
        <w:t>Негашев</w:t>
      </w:r>
      <w:proofErr w:type="spellEnd"/>
      <w:r w:rsidR="006A638B">
        <w:rPr>
          <w:rFonts w:eastAsia="Times New Roman"/>
          <w:szCs w:val="28"/>
          <w:lang w:eastAsia="ru-RU"/>
        </w:rPr>
        <w:t xml:space="preserve"> </w:t>
      </w:r>
      <w:r>
        <w:rPr>
          <w:rFonts w:eastAsia="Times New Roman"/>
          <w:szCs w:val="28"/>
          <w:lang w:eastAsia="ru-RU"/>
        </w:rPr>
        <w:t>Е.В.</w:t>
      </w:r>
      <w:r w:rsidR="006A638B">
        <w:rPr>
          <w:rFonts w:eastAsia="Times New Roman"/>
          <w:szCs w:val="28"/>
          <w:lang w:eastAsia="ru-RU"/>
        </w:rPr>
        <w:t xml:space="preserve"> </w:t>
      </w:r>
      <w:r w:rsidRPr="00D9105A">
        <w:rPr>
          <w:rFonts w:eastAsia="Times New Roman"/>
          <w:szCs w:val="28"/>
          <w:lang w:eastAsia="ru-RU"/>
        </w:rPr>
        <w:t>[86</w:t>
      </w:r>
      <w:r>
        <w:rPr>
          <w:rFonts w:eastAsia="Times New Roman"/>
          <w:szCs w:val="28"/>
          <w:lang w:eastAsia="ru-RU"/>
        </w:rPr>
        <w:t>, с. 113</w:t>
      </w:r>
      <w:r w:rsidRPr="00D9105A">
        <w:rPr>
          <w:rFonts w:eastAsia="Times New Roman"/>
          <w:szCs w:val="28"/>
          <w:lang w:eastAsia="ru-RU"/>
        </w:rPr>
        <w:t xml:space="preserve">]  в работе «Методика финансового анализа деятельности коммерческих организаций»  используют амортизациоотдачу в модели для анализа рентабельности активов </w:t>
      </w:r>
      <w:r w:rsidR="00763CA6">
        <w:rPr>
          <w:color w:val="1D1B11" w:themeColor="background2" w:themeShade="1A"/>
          <w:spacing w:val="2"/>
          <w:szCs w:val="28"/>
        </w:rPr>
        <w:t>организации</w:t>
      </w:r>
      <w:r w:rsidR="00763CA6" w:rsidRPr="00D9105A">
        <w:rPr>
          <w:rFonts w:eastAsia="Times New Roman"/>
          <w:szCs w:val="28"/>
          <w:lang w:eastAsia="ru-RU"/>
        </w:rPr>
        <w:t xml:space="preserve"> </w:t>
      </w:r>
      <w:r w:rsidRPr="00D9105A">
        <w:rPr>
          <w:rFonts w:eastAsia="Times New Roman"/>
          <w:szCs w:val="28"/>
          <w:lang w:eastAsia="ru-RU"/>
        </w:rPr>
        <w:t>в качестве одного из факторов влияния. Амортизациоемкость — показатель, обратный амортизациоотдаче, применяется в методике комплексного анализа основных средств доктором экономических наук, профессором Зайцевой</w:t>
      </w:r>
      <w:r w:rsidR="006A638B">
        <w:rPr>
          <w:rFonts w:eastAsia="Times New Roman"/>
          <w:szCs w:val="28"/>
          <w:lang w:eastAsia="ru-RU"/>
        </w:rPr>
        <w:t xml:space="preserve"> </w:t>
      </w:r>
      <w:r>
        <w:rPr>
          <w:rFonts w:eastAsia="Times New Roman"/>
          <w:szCs w:val="28"/>
          <w:lang w:eastAsia="ru-RU"/>
        </w:rPr>
        <w:t xml:space="preserve">О. П. </w:t>
      </w:r>
      <w:r w:rsidRPr="00D9105A">
        <w:rPr>
          <w:rFonts w:eastAsia="Times New Roman"/>
          <w:szCs w:val="28"/>
          <w:lang w:eastAsia="ru-RU"/>
        </w:rPr>
        <w:t xml:space="preserve">В качестве самостоятельного индикатора амортизациоотдачу (для расчета результативности использования основного производственного капитала </w:t>
      </w:r>
      <w:r w:rsidR="00763CA6">
        <w:rPr>
          <w:color w:val="1D1B11" w:themeColor="background2" w:themeShade="1A"/>
          <w:spacing w:val="2"/>
          <w:szCs w:val="28"/>
        </w:rPr>
        <w:t>организации</w:t>
      </w:r>
      <w:r w:rsidRPr="00D9105A">
        <w:rPr>
          <w:rFonts w:eastAsia="Times New Roman"/>
          <w:szCs w:val="28"/>
          <w:lang w:eastAsia="ru-RU"/>
        </w:rPr>
        <w:t>) использует французский экономист Ришар</w:t>
      </w:r>
      <w:r w:rsidR="006A638B">
        <w:rPr>
          <w:rFonts w:eastAsia="Times New Roman"/>
          <w:szCs w:val="28"/>
          <w:lang w:eastAsia="ru-RU"/>
        </w:rPr>
        <w:t xml:space="preserve"> </w:t>
      </w:r>
      <w:r>
        <w:rPr>
          <w:rFonts w:eastAsia="Times New Roman"/>
          <w:szCs w:val="28"/>
          <w:lang w:eastAsia="ru-RU"/>
        </w:rPr>
        <w:t>Ж.</w:t>
      </w:r>
      <w:r w:rsidR="006A638B">
        <w:rPr>
          <w:rFonts w:eastAsia="Times New Roman"/>
          <w:szCs w:val="28"/>
          <w:lang w:eastAsia="ru-RU"/>
        </w:rPr>
        <w:t xml:space="preserve"> </w:t>
      </w:r>
      <w:r>
        <w:rPr>
          <w:rFonts w:eastAsia="Times New Roman"/>
          <w:szCs w:val="28"/>
          <w:lang w:eastAsia="ru-RU"/>
        </w:rPr>
        <w:t>[48, с.54]</w:t>
      </w:r>
      <w:r w:rsidRPr="00D9105A">
        <w:rPr>
          <w:rFonts w:eastAsia="Times New Roman"/>
          <w:szCs w:val="28"/>
          <w:lang w:eastAsia="ru-RU"/>
        </w:rPr>
        <w:t xml:space="preserve">, называя его производительностью оборудования. Автор указывает, что выбирает «отношение объема производства не к объему основного капитала, а к потребленному капиталу, т. е. к амортизационным отчислениям от основного капитала». Ришар Жак обосновывает свое предпочтение тем, что индикатор </w:t>
      </w:r>
      <w:proofErr w:type="spellStart"/>
      <w:r w:rsidRPr="00D9105A">
        <w:rPr>
          <w:rFonts w:eastAsia="Times New Roman"/>
          <w:szCs w:val="28"/>
          <w:lang w:eastAsia="ru-RU"/>
        </w:rPr>
        <w:t>амортизациоотдачи</w:t>
      </w:r>
      <w:proofErr w:type="spellEnd"/>
      <w:r w:rsidRPr="00D9105A">
        <w:rPr>
          <w:rFonts w:eastAsia="Times New Roman"/>
          <w:szCs w:val="28"/>
          <w:lang w:eastAsia="ru-RU"/>
        </w:rPr>
        <w:t xml:space="preserve">, во-первых, «перекликается с расчетом производительности труда, ибо последняя учитывает именно количество труда, потребленного на </w:t>
      </w:r>
      <w:r w:rsidRPr="00D9105A">
        <w:rPr>
          <w:color w:val="000000" w:themeColor="text1"/>
          <w:szCs w:val="28"/>
        </w:rPr>
        <w:t>ϲᴏᴏᴛʙᴇᴛ</w:t>
      </w:r>
      <w:proofErr w:type="spellStart"/>
      <w:r w:rsidRPr="00D9105A">
        <w:rPr>
          <w:color w:val="000000" w:themeColor="text1"/>
          <w:szCs w:val="28"/>
        </w:rPr>
        <w:t>ϲ</w:t>
      </w:r>
      <w:r w:rsidRPr="00D9105A">
        <w:rPr>
          <w:rFonts w:eastAsia="Times New Roman"/>
          <w:szCs w:val="28"/>
          <w:lang w:eastAsia="ru-RU"/>
        </w:rPr>
        <w:t>твующее</w:t>
      </w:r>
      <w:proofErr w:type="spellEnd"/>
      <w:r w:rsidRPr="00D9105A">
        <w:rPr>
          <w:rFonts w:eastAsia="Times New Roman"/>
          <w:szCs w:val="28"/>
          <w:lang w:eastAsia="ru-RU"/>
        </w:rPr>
        <w:t xml:space="preserve"> производство», а во-вторых, является сопоставимым с самой экономической сущностью расчета показателя производительности.</w:t>
      </w:r>
    </w:p>
    <w:p w:rsidR="00736976" w:rsidRPr="00D9105A" w:rsidRDefault="00736976" w:rsidP="00736976">
      <w:pPr>
        <w:shd w:val="clear" w:color="auto" w:fill="FFFFFF"/>
        <w:rPr>
          <w:rFonts w:eastAsia="Times New Roman"/>
          <w:szCs w:val="28"/>
          <w:lang w:eastAsia="ru-RU"/>
        </w:rPr>
      </w:pPr>
      <w:r w:rsidRPr="00D9105A">
        <w:rPr>
          <w:rFonts w:eastAsia="Times New Roman"/>
          <w:szCs w:val="28"/>
          <w:lang w:eastAsia="ru-RU"/>
        </w:rPr>
        <w:t>Немаловажным, на наш взгляд, является то, что в отличие от фондоотдачи (</w:t>
      </w:r>
      <w:proofErr w:type="spellStart"/>
      <w:r w:rsidRPr="00D9105A">
        <w:rPr>
          <w:rFonts w:eastAsia="Times New Roman"/>
          <w:szCs w:val="28"/>
          <w:lang w:eastAsia="ru-RU"/>
        </w:rPr>
        <w:t>фондорентабельности</w:t>
      </w:r>
      <w:proofErr w:type="spellEnd"/>
      <w:r w:rsidRPr="00D9105A">
        <w:rPr>
          <w:rFonts w:eastAsia="Times New Roman"/>
          <w:szCs w:val="28"/>
          <w:lang w:eastAsia="ru-RU"/>
        </w:rPr>
        <w:t xml:space="preserve">) значение </w:t>
      </w:r>
      <w:proofErr w:type="spellStart"/>
      <w:r w:rsidRPr="00D9105A">
        <w:rPr>
          <w:rFonts w:eastAsia="Times New Roman"/>
          <w:szCs w:val="28"/>
          <w:lang w:eastAsia="ru-RU"/>
        </w:rPr>
        <w:t>амортизациоотдачи</w:t>
      </w:r>
      <w:proofErr w:type="spellEnd"/>
      <w:r w:rsidRPr="00D9105A">
        <w:rPr>
          <w:rFonts w:eastAsia="Times New Roman"/>
          <w:szCs w:val="28"/>
          <w:lang w:eastAsia="ru-RU"/>
        </w:rPr>
        <w:t xml:space="preserve"> (</w:t>
      </w:r>
      <w:proofErr w:type="spellStart"/>
      <w:r w:rsidRPr="00D9105A">
        <w:rPr>
          <w:rFonts w:eastAsia="Times New Roman"/>
          <w:szCs w:val="28"/>
          <w:lang w:eastAsia="ru-RU"/>
        </w:rPr>
        <w:t>амортизациорентабельности</w:t>
      </w:r>
      <w:proofErr w:type="spellEnd"/>
      <w:r w:rsidRPr="00D9105A">
        <w:rPr>
          <w:rFonts w:eastAsia="Times New Roman"/>
          <w:szCs w:val="28"/>
          <w:lang w:eastAsia="ru-RU"/>
        </w:rPr>
        <w:t xml:space="preserve">) для одних и тех же основных производственных средств (при прочих равных условиях) практически не зависит от длительности расчетного периода, за который берутся исходные данные. Это обстоятельство объясняется идентичной пространственно-временной сущностью индикаторов, которые определяют </w:t>
      </w:r>
      <w:proofErr w:type="spellStart"/>
      <w:r w:rsidRPr="00D9105A">
        <w:rPr>
          <w:rFonts w:eastAsia="Times New Roman"/>
          <w:szCs w:val="28"/>
          <w:lang w:eastAsia="ru-RU"/>
        </w:rPr>
        <w:t>амортизациоотдачу</w:t>
      </w:r>
      <w:proofErr w:type="spellEnd"/>
      <w:r w:rsidRPr="00D9105A">
        <w:rPr>
          <w:rFonts w:eastAsia="Times New Roman"/>
          <w:szCs w:val="28"/>
          <w:lang w:eastAsia="ru-RU"/>
        </w:rPr>
        <w:t xml:space="preserve"> (</w:t>
      </w:r>
      <w:proofErr w:type="spellStart"/>
      <w:r w:rsidRPr="00D9105A">
        <w:rPr>
          <w:rFonts w:eastAsia="Times New Roman"/>
          <w:szCs w:val="28"/>
          <w:lang w:eastAsia="ru-RU"/>
        </w:rPr>
        <w:t>амортизациоемкость</w:t>
      </w:r>
      <w:proofErr w:type="spellEnd"/>
      <w:r w:rsidRPr="00D9105A">
        <w:rPr>
          <w:rFonts w:eastAsia="Times New Roman"/>
          <w:szCs w:val="28"/>
          <w:lang w:eastAsia="ru-RU"/>
        </w:rPr>
        <w:t xml:space="preserve">, </w:t>
      </w:r>
      <w:proofErr w:type="spellStart"/>
      <w:r w:rsidRPr="00D9105A">
        <w:rPr>
          <w:rFonts w:eastAsia="Times New Roman"/>
          <w:szCs w:val="28"/>
          <w:lang w:eastAsia="ru-RU"/>
        </w:rPr>
        <w:t>амортизациорентабельность</w:t>
      </w:r>
      <w:proofErr w:type="spellEnd"/>
      <w:r w:rsidRPr="00D9105A">
        <w:rPr>
          <w:rFonts w:eastAsia="Times New Roman"/>
          <w:szCs w:val="28"/>
          <w:lang w:eastAsia="ru-RU"/>
        </w:rPr>
        <w:t>). И объем продукции (прибыль от реализации), и амортизация при расчете данных показателей берутся за один и тот же интервал времени. Приведенные выше доводы предста</w:t>
      </w:r>
      <w:r>
        <w:rPr>
          <w:rFonts w:eastAsia="Times New Roman"/>
          <w:szCs w:val="28"/>
          <w:lang w:eastAsia="ru-RU"/>
        </w:rPr>
        <w:t>влены в таблице 1.2</w:t>
      </w:r>
    </w:p>
    <w:p w:rsidR="00736976" w:rsidRDefault="00736976" w:rsidP="00736976">
      <w:pPr>
        <w:shd w:val="clear" w:color="auto" w:fill="FFFFFF"/>
        <w:spacing w:line="240" w:lineRule="auto"/>
        <w:rPr>
          <w:rFonts w:eastAsia="Times New Roman"/>
          <w:b/>
          <w:szCs w:val="28"/>
          <w:lang w:eastAsia="ru-RU"/>
        </w:rPr>
      </w:pPr>
      <w:r w:rsidRPr="00D9105A">
        <w:rPr>
          <w:rFonts w:eastAsia="Times New Roman"/>
          <w:b/>
          <w:szCs w:val="28"/>
          <w:lang w:eastAsia="ru-RU"/>
        </w:rPr>
        <w:t>Таблица 1.2- Классификация показателей эффективности использования  основных средств</w:t>
      </w:r>
    </w:p>
    <w:p w:rsidR="00736976" w:rsidRPr="00D9105A" w:rsidRDefault="00736976" w:rsidP="00736976">
      <w:pPr>
        <w:shd w:val="clear" w:color="auto" w:fill="FFFFFF"/>
        <w:spacing w:line="240" w:lineRule="auto"/>
        <w:rPr>
          <w:rFonts w:eastAsia="Times New Roman"/>
          <w:b/>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2445"/>
        <w:gridCol w:w="1417"/>
        <w:gridCol w:w="4063"/>
      </w:tblGrid>
      <w:tr w:rsidR="00736976" w:rsidRPr="0092194D" w:rsidTr="005918DA">
        <w:tc>
          <w:tcPr>
            <w:tcW w:w="1822" w:type="dxa"/>
          </w:tcPr>
          <w:p w:rsidR="00736976" w:rsidRPr="0092194D" w:rsidRDefault="00736976" w:rsidP="006A638B">
            <w:pPr>
              <w:pStyle w:val="a7"/>
              <w:jc w:val="center"/>
              <w:rPr>
                <w:sz w:val="24"/>
              </w:rPr>
            </w:pPr>
            <w:r w:rsidRPr="0092194D">
              <w:rPr>
                <w:sz w:val="24"/>
              </w:rPr>
              <w:t>Назначение</w:t>
            </w:r>
          </w:p>
        </w:tc>
        <w:tc>
          <w:tcPr>
            <w:tcW w:w="2445" w:type="dxa"/>
          </w:tcPr>
          <w:p w:rsidR="00736976" w:rsidRPr="0092194D" w:rsidRDefault="00736976" w:rsidP="006A638B">
            <w:pPr>
              <w:pStyle w:val="a7"/>
              <w:jc w:val="center"/>
              <w:rPr>
                <w:sz w:val="24"/>
              </w:rPr>
            </w:pPr>
            <w:r w:rsidRPr="0092194D">
              <w:rPr>
                <w:sz w:val="24"/>
              </w:rPr>
              <w:t>Показатель</w:t>
            </w:r>
          </w:p>
        </w:tc>
        <w:tc>
          <w:tcPr>
            <w:tcW w:w="1417" w:type="dxa"/>
          </w:tcPr>
          <w:p w:rsidR="00736976" w:rsidRPr="0092194D" w:rsidRDefault="00736976" w:rsidP="006A638B">
            <w:pPr>
              <w:pStyle w:val="a7"/>
              <w:jc w:val="center"/>
              <w:rPr>
                <w:sz w:val="24"/>
              </w:rPr>
            </w:pPr>
            <w:r w:rsidRPr="0092194D">
              <w:rPr>
                <w:sz w:val="24"/>
              </w:rPr>
              <w:t>Тип показателя</w:t>
            </w:r>
          </w:p>
        </w:tc>
        <w:tc>
          <w:tcPr>
            <w:tcW w:w="4063" w:type="dxa"/>
          </w:tcPr>
          <w:p w:rsidR="00736976" w:rsidRPr="0092194D" w:rsidRDefault="00736976" w:rsidP="006A638B">
            <w:pPr>
              <w:pStyle w:val="a7"/>
              <w:jc w:val="center"/>
              <w:rPr>
                <w:sz w:val="24"/>
              </w:rPr>
            </w:pPr>
            <w:r w:rsidRPr="0092194D">
              <w:rPr>
                <w:sz w:val="24"/>
              </w:rPr>
              <w:t>Метод расчета</w:t>
            </w:r>
          </w:p>
        </w:tc>
      </w:tr>
      <w:tr w:rsidR="00736976" w:rsidRPr="0092194D" w:rsidTr="005918DA">
        <w:tc>
          <w:tcPr>
            <w:tcW w:w="1822" w:type="dxa"/>
            <w:vMerge w:val="restart"/>
          </w:tcPr>
          <w:p w:rsidR="00736976" w:rsidRPr="0092194D" w:rsidRDefault="00736976" w:rsidP="0092194D">
            <w:pPr>
              <w:pStyle w:val="a7"/>
              <w:rPr>
                <w:sz w:val="24"/>
              </w:rPr>
            </w:pPr>
            <w:proofErr w:type="spellStart"/>
            <w:r w:rsidRPr="0092194D">
              <w:rPr>
                <w:sz w:val="24"/>
              </w:rPr>
              <w:t>Характерис</w:t>
            </w:r>
            <w:proofErr w:type="spellEnd"/>
            <w:r w:rsidRPr="0092194D">
              <w:rPr>
                <w:sz w:val="24"/>
              </w:rPr>
              <w:t>-тика эффективности использования основных средств</w:t>
            </w:r>
          </w:p>
        </w:tc>
        <w:tc>
          <w:tcPr>
            <w:tcW w:w="2445" w:type="dxa"/>
          </w:tcPr>
          <w:p w:rsidR="00736976" w:rsidRPr="0092194D" w:rsidRDefault="00736976" w:rsidP="0092194D">
            <w:pPr>
              <w:pStyle w:val="a7"/>
              <w:rPr>
                <w:sz w:val="24"/>
              </w:rPr>
            </w:pPr>
            <w:r w:rsidRPr="0092194D">
              <w:rPr>
                <w:sz w:val="24"/>
              </w:rPr>
              <w:t>Коэффициент фондоотдачи (</w:t>
            </w:r>
            <w:proofErr w:type="spellStart"/>
            <w:r w:rsidRPr="0092194D">
              <w:rPr>
                <w:sz w:val="24"/>
              </w:rPr>
              <w:t>Фо</w:t>
            </w:r>
            <w:proofErr w:type="spellEnd"/>
            <w:r w:rsidRPr="0092194D">
              <w:rPr>
                <w:sz w:val="24"/>
              </w:rPr>
              <w:t>)</w:t>
            </w:r>
          </w:p>
        </w:tc>
        <w:tc>
          <w:tcPr>
            <w:tcW w:w="1417" w:type="dxa"/>
          </w:tcPr>
          <w:p w:rsidR="00736976" w:rsidRPr="0092194D" w:rsidRDefault="00736976" w:rsidP="0092194D">
            <w:pPr>
              <w:pStyle w:val="a7"/>
              <w:rPr>
                <w:sz w:val="24"/>
              </w:rPr>
            </w:pPr>
            <w:r w:rsidRPr="0092194D">
              <w:rPr>
                <w:sz w:val="24"/>
              </w:rPr>
              <w:t>основной</w:t>
            </w:r>
          </w:p>
        </w:tc>
        <w:tc>
          <w:tcPr>
            <w:tcW w:w="4063" w:type="dxa"/>
            <w:vAlign w:val="center"/>
          </w:tcPr>
          <w:p w:rsidR="00736976" w:rsidRPr="0092194D" w:rsidRDefault="00736976" w:rsidP="0092194D">
            <w:pPr>
              <w:pStyle w:val="a7"/>
              <w:rPr>
                <w:sz w:val="24"/>
              </w:rPr>
            </w:pPr>
            <w:proofErr w:type="spellStart"/>
            <w:r w:rsidRPr="0092194D">
              <w:rPr>
                <w:sz w:val="24"/>
              </w:rPr>
              <w:t>Фо</w:t>
            </w:r>
            <w:proofErr w:type="spellEnd"/>
            <w:r w:rsidRPr="0092194D">
              <w:rPr>
                <w:sz w:val="24"/>
              </w:rPr>
              <w:t>=</w:t>
            </w:r>
            <m:oMath>
              <m:f>
                <m:fPr>
                  <m:ctrlPr>
                    <w:rPr>
                      <w:rFonts w:ascii="Cambria Math" w:hAnsi="Cambria Math"/>
                      <w:sz w:val="24"/>
                    </w:rPr>
                  </m:ctrlPr>
                </m:fPr>
                <m:num>
                  <m:r>
                    <m:rPr>
                      <m:sty m:val="p"/>
                    </m:rPr>
                    <w:rPr>
                      <w:rFonts w:ascii="Cambria Math" w:hAnsi="Cambria Math"/>
                      <w:sz w:val="24"/>
                    </w:rPr>
                    <m:t>ВП</m:t>
                  </m:r>
                </m:num>
                <m:den>
                  <m:r>
                    <m:rPr>
                      <m:sty m:val="p"/>
                    </m:rPr>
                    <w:rPr>
                      <w:rFonts w:ascii="Cambria Math" w:hAnsi="Cambria Math"/>
                      <w:sz w:val="24"/>
                    </w:rPr>
                    <m:t>ОФсг</m:t>
                  </m:r>
                </m:den>
              </m:f>
            </m:oMath>
          </w:p>
        </w:tc>
      </w:tr>
      <w:tr w:rsidR="00736976" w:rsidRPr="0092194D" w:rsidTr="005918DA">
        <w:tc>
          <w:tcPr>
            <w:tcW w:w="1822" w:type="dxa"/>
            <w:vMerge/>
          </w:tcPr>
          <w:p w:rsidR="00736976" w:rsidRPr="0092194D" w:rsidRDefault="00736976" w:rsidP="0092194D">
            <w:pPr>
              <w:pStyle w:val="a7"/>
              <w:rPr>
                <w:sz w:val="24"/>
              </w:rPr>
            </w:pPr>
          </w:p>
        </w:tc>
        <w:tc>
          <w:tcPr>
            <w:tcW w:w="2445" w:type="dxa"/>
          </w:tcPr>
          <w:p w:rsidR="00736976" w:rsidRPr="0092194D" w:rsidRDefault="00736976" w:rsidP="0092194D">
            <w:pPr>
              <w:pStyle w:val="a7"/>
              <w:rPr>
                <w:sz w:val="24"/>
              </w:rPr>
            </w:pPr>
            <w:r w:rsidRPr="0092194D">
              <w:rPr>
                <w:sz w:val="24"/>
              </w:rPr>
              <w:t xml:space="preserve">Коэффициент </w:t>
            </w:r>
            <w:proofErr w:type="spellStart"/>
            <w:r w:rsidRPr="0092194D">
              <w:rPr>
                <w:sz w:val="24"/>
              </w:rPr>
              <w:t>амортизациоотдачи</w:t>
            </w:r>
            <w:proofErr w:type="spellEnd"/>
            <w:r w:rsidRPr="0092194D">
              <w:rPr>
                <w:sz w:val="24"/>
              </w:rPr>
              <w:t xml:space="preserve"> (</w:t>
            </w:r>
            <w:proofErr w:type="spellStart"/>
            <w:r w:rsidRPr="0092194D">
              <w:rPr>
                <w:sz w:val="24"/>
              </w:rPr>
              <w:t>Ао</w:t>
            </w:r>
            <w:proofErr w:type="spellEnd"/>
            <w:r w:rsidRPr="0092194D">
              <w:rPr>
                <w:sz w:val="24"/>
              </w:rPr>
              <w:t>)</w:t>
            </w:r>
          </w:p>
        </w:tc>
        <w:tc>
          <w:tcPr>
            <w:tcW w:w="1417" w:type="dxa"/>
          </w:tcPr>
          <w:p w:rsidR="00736976" w:rsidRPr="0092194D" w:rsidRDefault="00736976" w:rsidP="0092194D">
            <w:pPr>
              <w:pStyle w:val="a7"/>
              <w:rPr>
                <w:sz w:val="24"/>
              </w:rPr>
            </w:pPr>
            <w:r w:rsidRPr="0092194D">
              <w:rPr>
                <w:sz w:val="24"/>
              </w:rPr>
              <w:t>дополни-тельный</w:t>
            </w:r>
          </w:p>
        </w:tc>
        <w:tc>
          <w:tcPr>
            <w:tcW w:w="4063" w:type="dxa"/>
            <w:vAlign w:val="center"/>
          </w:tcPr>
          <w:p w:rsidR="00736976" w:rsidRPr="0092194D" w:rsidRDefault="00736976" w:rsidP="0092194D">
            <w:pPr>
              <w:pStyle w:val="a7"/>
              <w:rPr>
                <w:sz w:val="24"/>
              </w:rPr>
            </w:pPr>
            <w:proofErr w:type="spellStart"/>
            <w:r w:rsidRPr="0092194D">
              <w:rPr>
                <w:sz w:val="24"/>
              </w:rPr>
              <w:t>Ао</w:t>
            </w:r>
            <w:proofErr w:type="spellEnd"/>
            <w:r w:rsidRPr="0092194D">
              <w:rPr>
                <w:sz w:val="24"/>
              </w:rPr>
              <w:t>=</w:t>
            </w:r>
            <m:oMath>
              <m:f>
                <m:fPr>
                  <m:ctrlPr>
                    <w:rPr>
                      <w:rFonts w:ascii="Cambria Math" w:hAnsi="Cambria Math"/>
                      <w:sz w:val="24"/>
                    </w:rPr>
                  </m:ctrlPr>
                </m:fPr>
                <m:num>
                  <m:r>
                    <m:rPr>
                      <m:sty m:val="p"/>
                    </m:rPr>
                    <w:rPr>
                      <w:rFonts w:ascii="Cambria Math" w:hAnsi="Cambria Math"/>
                      <w:sz w:val="24"/>
                    </w:rPr>
                    <m:t>Выручка от продажи</m:t>
                  </m:r>
                </m:num>
                <m:den>
                  <m:r>
                    <m:rPr>
                      <m:sty m:val="p"/>
                    </m:rPr>
                    <w:rPr>
                      <w:rFonts w:ascii="Cambria Math" w:hAnsi="Cambria Math"/>
                      <w:sz w:val="24"/>
                    </w:rPr>
                    <m:t>Амортизация основных средств</m:t>
                  </m:r>
                </m:den>
              </m:f>
            </m:oMath>
          </w:p>
        </w:tc>
      </w:tr>
      <w:tr w:rsidR="00736976" w:rsidRPr="0092194D" w:rsidTr="005918DA">
        <w:tc>
          <w:tcPr>
            <w:tcW w:w="1822" w:type="dxa"/>
            <w:vMerge/>
          </w:tcPr>
          <w:p w:rsidR="00736976" w:rsidRPr="0092194D" w:rsidRDefault="00736976" w:rsidP="0092194D">
            <w:pPr>
              <w:pStyle w:val="a7"/>
              <w:rPr>
                <w:sz w:val="24"/>
              </w:rPr>
            </w:pPr>
          </w:p>
        </w:tc>
        <w:tc>
          <w:tcPr>
            <w:tcW w:w="2445" w:type="dxa"/>
          </w:tcPr>
          <w:p w:rsidR="00736976" w:rsidRPr="0092194D" w:rsidRDefault="00736976" w:rsidP="0092194D">
            <w:pPr>
              <w:pStyle w:val="a7"/>
              <w:rPr>
                <w:sz w:val="24"/>
              </w:rPr>
            </w:pPr>
            <w:r w:rsidRPr="0092194D">
              <w:rPr>
                <w:sz w:val="24"/>
              </w:rPr>
              <w:t>Коэффициент фондоемкости (Фе)</w:t>
            </w:r>
          </w:p>
        </w:tc>
        <w:tc>
          <w:tcPr>
            <w:tcW w:w="1417" w:type="dxa"/>
          </w:tcPr>
          <w:p w:rsidR="00736976" w:rsidRPr="0092194D" w:rsidRDefault="00736976" w:rsidP="0092194D">
            <w:pPr>
              <w:pStyle w:val="a7"/>
              <w:rPr>
                <w:sz w:val="24"/>
              </w:rPr>
            </w:pPr>
            <w:r w:rsidRPr="0092194D">
              <w:rPr>
                <w:sz w:val="24"/>
              </w:rPr>
              <w:t>основной</w:t>
            </w:r>
          </w:p>
        </w:tc>
        <w:tc>
          <w:tcPr>
            <w:tcW w:w="4063" w:type="dxa"/>
            <w:vAlign w:val="center"/>
          </w:tcPr>
          <w:p w:rsidR="00736976" w:rsidRPr="0092194D" w:rsidRDefault="00736976" w:rsidP="0092194D">
            <w:pPr>
              <w:pStyle w:val="a7"/>
              <w:rPr>
                <w:sz w:val="24"/>
              </w:rPr>
            </w:pPr>
            <w:r w:rsidRPr="0092194D">
              <w:rPr>
                <w:sz w:val="24"/>
              </w:rPr>
              <w:t>Фе=</w:t>
            </w:r>
            <m:oMath>
              <m:f>
                <m:fPr>
                  <m:ctrlPr>
                    <w:rPr>
                      <w:rFonts w:ascii="Cambria Math" w:hAnsi="Cambria Math"/>
                      <w:sz w:val="24"/>
                    </w:rPr>
                  </m:ctrlPr>
                </m:fPr>
                <m:num>
                  <m:r>
                    <m:rPr>
                      <m:sty m:val="p"/>
                    </m:rPr>
                    <w:rPr>
                      <w:rFonts w:ascii="Cambria Math" w:hAnsi="Cambria Math"/>
                      <w:sz w:val="24"/>
                    </w:rPr>
                    <m:t>ОФгс</m:t>
                  </m:r>
                </m:num>
                <m:den>
                  <m:r>
                    <m:rPr>
                      <m:sty m:val="p"/>
                    </m:rPr>
                    <w:rPr>
                      <w:rFonts w:ascii="Cambria Math" w:hAnsi="Cambria Math"/>
                      <w:sz w:val="24"/>
                    </w:rPr>
                    <m:t>ВП</m:t>
                  </m:r>
                </m:den>
              </m:f>
            </m:oMath>
          </w:p>
        </w:tc>
      </w:tr>
      <w:tr w:rsidR="00736976" w:rsidRPr="0092194D" w:rsidTr="005918DA">
        <w:tc>
          <w:tcPr>
            <w:tcW w:w="1822" w:type="dxa"/>
            <w:vMerge/>
          </w:tcPr>
          <w:p w:rsidR="00736976" w:rsidRPr="0092194D" w:rsidRDefault="00736976" w:rsidP="0092194D">
            <w:pPr>
              <w:pStyle w:val="a7"/>
              <w:rPr>
                <w:sz w:val="24"/>
              </w:rPr>
            </w:pPr>
          </w:p>
        </w:tc>
        <w:tc>
          <w:tcPr>
            <w:tcW w:w="2445" w:type="dxa"/>
          </w:tcPr>
          <w:p w:rsidR="00736976" w:rsidRPr="0092194D" w:rsidRDefault="00736976" w:rsidP="0092194D">
            <w:pPr>
              <w:pStyle w:val="a7"/>
              <w:rPr>
                <w:sz w:val="24"/>
              </w:rPr>
            </w:pPr>
            <w:r w:rsidRPr="0092194D">
              <w:rPr>
                <w:sz w:val="24"/>
              </w:rPr>
              <w:t xml:space="preserve">Коэффициент </w:t>
            </w:r>
            <w:proofErr w:type="spellStart"/>
            <w:r w:rsidRPr="0092194D">
              <w:rPr>
                <w:sz w:val="24"/>
              </w:rPr>
              <w:t>амортизациоемкости</w:t>
            </w:r>
            <w:proofErr w:type="spellEnd"/>
            <w:r w:rsidRPr="0092194D">
              <w:rPr>
                <w:sz w:val="24"/>
              </w:rPr>
              <w:t xml:space="preserve"> (</w:t>
            </w:r>
            <w:proofErr w:type="spellStart"/>
            <w:r w:rsidRPr="0092194D">
              <w:rPr>
                <w:sz w:val="24"/>
              </w:rPr>
              <w:t>Ае</w:t>
            </w:r>
            <w:proofErr w:type="spellEnd"/>
            <w:r w:rsidRPr="0092194D">
              <w:rPr>
                <w:sz w:val="24"/>
              </w:rPr>
              <w:t>)</w:t>
            </w:r>
          </w:p>
        </w:tc>
        <w:tc>
          <w:tcPr>
            <w:tcW w:w="1417" w:type="dxa"/>
          </w:tcPr>
          <w:p w:rsidR="00736976" w:rsidRPr="0092194D" w:rsidRDefault="00736976" w:rsidP="0092194D">
            <w:pPr>
              <w:pStyle w:val="a7"/>
              <w:rPr>
                <w:sz w:val="24"/>
              </w:rPr>
            </w:pPr>
            <w:r w:rsidRPr="0092194D">
              <w:rPr>
                <w:sz w:val="24"/>
              </w:rPr>
              <w:t>дополни-тельный</w:t>
            </w:r>
          </w:p>
        </w:tc>
        <w:tc>
          <w:tcPr>
            <w:tcW w:w="4063" w:type="dxa"/>
            <w:vAlign w:val="center"/>
          </w:tcPr>
          <w:p w:rsidR="00736976" w:rsidRPr="0092194D" w:rsidRDefault="00736976" w:rsidP="0092194D">
            <w:pPr>
              <w:pStyle w:val="a7"/>
              <w:rPr>
                <w:sz w:val="24"/>
              </w:rPr>
            </w:pPr>
            <w:proofErr w:type="spellStart"/>
            <w:r w:rsidRPr="0092194D">
              <w:rPr>
                <w:sz w:val="24"/>
              </w:rPr>
              <w:t>Ае</w:t>
            </w:r>
            <w:proofErr w:type="spellEnd"/>
            <w:r w:rsidRPr="0092194D">
              <w:rPr>
                <w:sz w:val="24"/>
              </w:rPr>
              <w:t>=</w:t>
            </w:r>
            <m:oMath>
              <m:f>
                <m:fPr>
                  <m:ctrlPr>
                    <w:rPr>
                      <w:rFonts w:ascii="Cambria Math" w:hAnsi="Cambria Math"/>
                      <w:sz w:val="24"/>
                    </w:rPr>
                  </m:ctrlPr>
                </m:fPr>
                <m:num>
                  <m:r>
                    <m:rPr>
                      <m:sty m:val="p"/>
                    </m:rPr>
                    <w:rPr>
                      <w:rFonts w:ascii="Cambria Math" w:hAnsi="Cambria Math"/>
                      <w:sz w:val="24"/>
                    </w:rPr>
                    <m:t>Амортизация основных средств</m:t>
                  </m:r>
                </m:num>
                <m:den>
                  <m:r>
                    <m:rPr>
                      <m:sty m:val="p"/>
                    </m:rPr>
                    <w:rPr>
                      <w:rFonts w:ascii="Cambria Math" w:hAnsi="Cambria Math"/>
                      <w:sz w:val="24"/>
                    </w:rPr>
                    <m:t>Выручка от продажи</m:t>
                  </m:r>
                </m:den>
              </m:f>
            </m:oMath>
          </w:p>
        </w:tc>
      </w:tr>
      <w:tr w:rsidR="00736976" w:rsidRPr="0092194D" w:rsidTr="005918DA">
        <w:tc>
          <w:tcPr>
            <w:tcW w:w="1822" w:type="dxa"/>
            <w:vMerge/>
          </w:tcPr>
          <w:p w:rsidR="00736976" w:rsidRPr="0092194D" w:rsidRDefault="00736976" w:rsidP="0092194D">
            <w:pPr>
              <w:pStyle w:val="a7"/>
              <w:rPr>
                <w:sz w:val="24"/>
              </w:rPr>
            </w:pPr>
          </w:p>
        </w:tc>
        <w:tc>
          <w:tcPr>
            <w:tcW w:w="2445" w:type="dxa"/>
          </w:tcPr>
          <w:p w:rsidR="00736976" w:rsidRPr="0092194D" w:rsidRDefault="00736976" w:rsidP="0092194D">
            <w:pPr>
              <w:pStyle w:val="a7"/>
              <w:rPr>
                <w:sz w:val="24"/>
              </w:rPr>
            </w:pPr>
            <w:r w:rsidRPr="0092194D">
              <w:rPr>
                <w:sz w:val="24"/>
              </w:rPr>
              <w:t xml:space="preserve">Коэффициент </w:t>
            </w:r>
            <w:proofErr w:type="spellStart"/>
            <w:r w:rsidRPr="0092194D">
              <w:rPr>
                <w:sz w:val="24"/>
              </w:rPr>
              <w:t>фондорентабельности</w:t>
            </w:r>
            <w:proofErr w:type="spellEnd"/>
            <w:r w:rsidRPr="0092194D">
              <w:rPr>
                <w:sz w:val="24"/>
              </w:rPr>
              <w:t xml:space="preserve"> (</w:t>
            </w:r>
            <w:proofErr w:type="spellStart"/>
            <w:r w:rsidRPr="0092194D">
              <w:rPr>
                <w:sz w:val="24"/>
              </w:rPr>
              <w:t>Фр</w:t>
            </w:r>
            <w:proofErr w:type="spellEnd"/>
            <w:r w:rsidRPr="0092194D">
              <w:rPr>
                <w:sz w:val="24"/>
              </w:rPr>
              <w:t>)</w:t>
            </w:r>
          </w:p>
        </w:tc>
        <w:tc>
          <w:tcPr>
            <w:tcW w:w="1417" w:type="dxa"/>
          </w:tcPr>
          <w:p w:rsidR="00736976" w:rsidRPr="0092194D" w:rsidRDefault="00736976" w:rsidP="0092194D">
            <w:pPr>
              <w:pStyle w:val="a7"/>
              <w:rPr>
                <w:sz w:val="24"/>
              </w:rPr>
            </w:pPr>
            <w:r w:rsidRPr="0092194D">
              <w:rPr>
                <w:sz w:val="24"/>
              </w:rPr>
              <w:t>основной</w:t>
            </w:r>
          </w:p>
        </w:tc>
        <w:tc>
          <w:tcPr>
            <w:tcW w:w="4063" w:type="dxa"/>
            <w:vAlign w:val="center"/>
          </w:tcPr>
          <w:p w:rsidR="00736976" w:rsidRPr="0092194D" w:rsidRDefault="00736976" w:rsidP="0092194D">
            <w:pPr>
              <w:pStyle w:val="a7"/>
              <w:rPr>
                <w:sz w:val="24"/>
              </w:rPr>
            </w:pPr>
            <w:proofErr w:type="spellStart"/>
            <w:r w:rsidRPr="0092194D">
              <w:rPr>
                <w:sz w:val="24"/>
              </w:rPr>
              <w:t>Фр</w:t>
            </w:r>
            <w:proofErr w:type="spellEnd"/>
            <w:r w:rsidRPr="0092194D">
              <w:rPr>
                <w:sz w:val="24"/>
              </w:rPr>
              <w:t>=</w:t>
            </w:r>
            <m:oMath>
              <m:f>
                <m:fPr>
                  <m:ctrlPr>
                    <w:rPr>
                      <w:rFonts w:ascii="Cambria Math" w:hAnsi="Cambria Math"/>
                      <w:sz w:val="24"/>
                    </w:rPr>
                  </m:ctrlPr>
                </m:fPr>
                <m:num>
                  <m:r>
                    <m:rPr>
                      <m:sty m:val="p"/>
                    </m:rPr>
                    <w:rPr>
                      <w:rFonts w:ascii="Cambria Math" w:hAnsi="Cambria Math"/>
                      <w:sz w:val="24"/>
                    </w:rPr>
                    <m:t>Прибыль до налогообложения</m:t>
                  </m:r>
                </m:num>
                <m:den>
                  <m:r>
                    <m:rPr>
                      <m:sty m:val="p"/>
                    </m:rPr>
                    <w:rPr>
                      <w:rFonts w:ascii="Cambria Math" w:hAnsi="Cambria Math"/>
                      <w:sz w:val="24"/>
                    </w:rPr>
                    <m:t>ОФсг</m:t>
                  </m:r>
                </m:den>
              </m:f>
            </m:oMath>
          </w:p>
        </w:tc>
      </w:tr>
      <w:tr w:rsidR="00736976" w:rsidRPr="0092194D" w:rsidTr="005918DA">
        <w:tc>
          <w:tcPr>
            <w:tcW w:w="1822" w:type="dxa"/>
            <w:vMerge/>
          </w:tcPr>
          <w:p w:rsidR="00736976" w:rsidRPr="0092194D" w:rsidRDefault="00736976" w:rsidP="0092194D">
            <w:pPr>
              <w:pStyle w:val="a7"/>
              <w:rPr>
                <w:sz w:val="24"/>
              </w:rPr>
            </w:pPr>
          </w:p>
        </w:tc>
        <w:tc>
          <w:tcPr>
            <w:tcW w:w="2445" w:type="dxa"/>
          </w:tcPr>
          <w:p w:rsidR="00736976" w:rsidRPr="0092194D" w:rsidRDefault="00736976" w:rsidP="0092194D">
            <w:pPr>
              <w:pStyle w:val="a7"/>
              <w:rPr>
                <w:sz w:val="24"/>
              </w:rPr>
            </w:pPr>
            <w:r w:rsidRPr="0092194D">
              <w:rPr>
                <w:sz w:val="24"/>
              </w:rPr>
              <w:t xml:space="preserve">Коэффициент </w:t>
            </w:r>
            <w:proofErr w:type="spellStart"/>
            <w:r w:rsidRPr="0092194D">
              <w:rPr>
                <w:sz w:val="24"/>
              </w:rPr>
              <w:t>амортизациорентабельности</w:t>
            </w:r>
            <w:proofErr w:type="spellEnd"/>
            <w:r w:rsidRPr="0092194D">
              <w:rPr>
                <w:sz w:val="24"/>
              </w:rPr>
              <w:t xml:space="preserve"> (Ар)</w:t>
            </w:r>
          </w:p>
        </w:tc>
        <w:tc>
          <w:tcPr>
            <w:tcW w:w="1417" w:type="dxa"/>
          </w:tcPr>
          <w:p w:rsidR="00736976" w:rsidRPr="0092194D" w:rsidRDefault="00736976" w:rsidP="0092194D">
            <w:pPr>
              <w:pStyle w:val="a7"/>
              <w:rPr>
                <w:sz w:val="24"/>
              </w:rPr>
            </w:pPr>
            <w:r w:rsidRPr="0092194D">
              <w:rPr>
                <w:sz w:val="24"/>
              </w:rPr>
              <w:t>дополни-тельный</w:t>
            </w:r>
          </w:p>
        </w:tc>
        <w:tc>
          <w:tcPr>
            <w:tcW w:w="4063" w:type="dxa"/>
            <w:vAlign w:val="center"/>
          </w:tcPr>
          <w:p w:rsidR="00736976" w:rsidRPr="0092194D" w:rsidRDefault="00736976" w:rsidP="0092194D">
            <w:pPr>
              <w:pStyle w:val="a7"/>
              <w:rPr>
                <w:sz w:val="24"/>
              </w:rPr>
            </w:pPr>
            <w:r w:rsidRPr="0092194D">
              <w:rPr>
                <w:sz w:val="24"/>
              </w:rPr>
              <w:t>Ар=</w:t>
            </w:r>
            <m:oMath>
              <m:f>
                <m:fPr>
                  <m:ctrlPr>
                    <w:rPr>
                      <w:rFonts w:ascii="Cambria Math" w:hAnsi="Cambria Math"/>
                      <w:sz w:val="24"/>
                    </w:rPr>
                  </m:ctrlPr>
                </m:fPr>
                <m:num>
                  <m:r>
                    <m:rPr>
                      <m:sty m:val="p"/>
                    </m:rPr>
                    <w:rPr>
                      <w:rFonts w:ascii="Cambria Math" w:hAnsi="Cambria Math"/>
                      <w:sz w:val="24"/>
                    </w:rPr>
                    <m:t>Прибыль до налогообложения</m:t>
                  </m:r>
                </m:num>
                <m:den>
                  <m:r>
                    <m:rPr>
                      <m:sty m:val="p"/>
                    </m:rPr>
                    <w:rPr>
                      <w:rFonts w:ascii="Cambria Math" w:hAnsi="Cambria Math"/>
                      <w:sz w:val="24"/>
                    </w:rPr>
                    <m:t>Амортизация основных средств</m:t>
                  </m:r>
                </m:den>
              </m:f>
            </m:oMath>
          </w:p>
        </w:tc>
      </w:tr>
    </w:tbl>
    <w:p w:rsidR="00736976" w:rsidRPr="00D9105A" w:rsidRDefault="00736976" w:rsidP="00736976">
      <w:pPr>
        <w:shd w:val="clear" w:color="auto" w:fill="FFFFFF"/>
        <w:rPr>
          <w:rFonts w:eastAsia="Times New Roman"/>
          <w:szCs w:val="28"/>
          <w:lang w:eastAsia="ru-RU"/>
        </w:rPr>
      </w:pPr>
    </w:p>
    <w:p w:rsidR="00736976" w:rsidRPr="00D9105A" w:rsidRDefault="00736976" w:rsidP="00736976">
      <w:pPr>
        <w:rPr>
          <w:szCs w:val="28"/>
        </w:rPr>
      </w:pPr>
      <w:r w:rsidRPr="00D9105A">
        <w:rPr>
          <w:szCs w:val="28"/>
        </w:rPr>
        <w:t>По мнению Медведевой О.В</w:t>
      </w:r>
      <w:r>
        <w:rPr>
          <w:szCs w:val="28"/>
        </w:rPr>
        <w:t>. [62, с.27]</w:t>
      </w:r>
      <w:r w:rsidRPr="00D9105A">
        <w:rPr>
          <w:szCs w:val="28"/>
        </w:rPr>
        <w:t xml:space="preserve">, обобщающими показателями, характеризующими уровень обеспеченности </w:t>
      </w:r>
      <w:r w:rsidR="00763CA6">
        <w:rPr>
          <w:color w:val="1D1B11" w:themeColor="background2" w:themeShade="1A"/>
          <w:spacing w:val="2"/>
          <w:szCs w:val="28"/>
        </w:rPr>
        <w:t>организации</w:t>
      </w:r>
      <w:r w:rsidRPr="00D9105A">
        <w:rPr>
          <w:szCs w:val="28"/>
        </w:rPr>
        <w:t xml:space="preserve"> основными средствами, являются </w:t>
      </w:r>
      <w:proofErr w:type="spellStart"/>
      <w:r>
        <w:rPr>
          <w:szCs w:val="28"/>
        </w:rPr>
        <w:t>φᴏ</w:t>
      </w:r>
      <w:r w:rsidRPr="00D9105A">
        <w:rPr>
          <w:szCs w:val="28"/>
        </w:rPr>
        <w:t>ндов</w:t>
      </w:r>
      <w:proofErr w:type="spellEnd"/>
      <w:r>
        <w:rPr>
          <w:szCs w:val="28"/>
        </w:rPr>
        <w:t>ᴏᴏ</w:t>
      </w:r>
      <w:proofErr w:type="spellStart"/>
      <w:r w:rsidRPr="00D9105A">
        <w:rPr>
          <w:szCs w:val="28"/>
        </w:rPr>
        <w:t>руженн</w:t>
      </w:r>
      <w:r>
        <w:rPr>
          <w:szCs w:val="28"/>
        </w:rPr>
        <w:t>ᴏ</w:t>
      </w:r>
      <w:r w:rsidRPr="00D9105A">
        <w:rPr>
          <w:szCs w:val="28"/>
        </w:rPr>
        <w:t>сть</w:t>
      </w:r>
      <w:proofErr w:type="spellEnd"/>
      <w:r w:rsidRPr="00D9105A">
        <w:rPr>
          <w:szCs w:val="28"/>
        </w:rPr>
        <w:t xml:space="preserve"> и </w:t>
      </w:r>
      <w:r>
        <w:rPr>
          <w:szCs w:val="28"/>
        </w:rPr>
        <w:t>техническая вооруженность труда.</w:t>
      </w:r>
    </w:p>
    <w:p w:rsidR="00736976" w:rsidRPr="00D9105A" w:rsidRDefault="00736976" w:rsidP="00736976">
      <w:pPr>
        <w:rPr>
          <w:szCs w:val="28"/>
        </w:rPr>
      </w:pPr>
      <w:proofErr w:type="spellStart"/>
      <w:r w:rsidRPr="00D9105A">
        <w:rPr>
          <w:szCs w:val="28"/>
        </w:rPr>
        <w:t>Фондовооруженность</w:t>
      </w:r>
      <w:proofErr w:type="spellEnd"/>
      <w:r w:rsidRPr="00D9105A">
        <w:rPr>
          <w:szCs w:val="28"/>
        </w:rPr>
        <w:t xml:space="preserve"> труда рассчитывается отношением среднегодовой стоимости основных средств к среднесписочной численности рабочих в дневную смену.</w:t>
      </w:r>
    </w:p>
    <w:p w:rsidR="00736976" w:rsidRPr="00D9105A" w:rsidRDefault="00736976" w:rsidP="00736976">
      <w:pPr>
        <w:rPr>
          <w:szCs w:val="28"/>
        </w:rPr>
      </w:pPr>
      <w:r w:rsidRPr="00D9105A">
        <w:rPr>
          <w:szCs w:val="28"/>
        </w:rPr>
        <w:t>Техническая вооруженность труда определяется отношением стоимости производственного оборудования к среднесписочному числу рабочих в дневную смену.</w:t>
      </w:r>
    </w:p>
    <w:p w:rsidR="00736976" w:rsidRPr="00BB5AB6" w:rsidRDefault="00736976" w:rsidP="00736976">
      <w:pPr>
        <w:rPr>
          <w:szCs w:val="28"/>
        </w:rPr>
      </w:pPr>
      <w:r w:rsidRPr="00D9105A">
        <w:rPr>
          <w:szCs w:val="28"/>
        </w:rPr>
        <w:t xml:space="preserve">Техническая вооруженность труда (ТВТ) тесно связана с показателем производительности труда рабочих, так как эффективность выполнения производственного задания рабочими определяется уровнем используемой техники и технологии. Желательно, чтоб темпы роста производительности труда опережали темпы роста технической вооруженности труда. В противном случае происходит снижение эффективности использования основных </w:t>
      </w:r>
      <w:r w:rsidR="00763CA6">
        <w:rPr>
          <w:rFonts w:eastAsia="Times New Roman"/>
          <w:color w:val="1D1B11" w:themeColor="background2" w:themeShade="1A"/>
          <w:szCs w:val="28"/>
          <w:lang w:eastAsia="ru-RU"/>
        </w:rPr>
        <w:t>средств</w:t>
      </w:r>
      <w:r w:rsidRPr="00D9105A">
        <w:rPr>
          <w:szCs w:val="28"/>
        </w:rPr>
        <w:t>.</w:t>
      </w:r>
    </w:p>
    <w:tbl>
      <w:tblPr>
        <w:tblpPr w:leftFromText="180" w:rightFromText="180" w:vertAnchor="text" w:tblpY="1"/>
        <w:tblOverlap w:val="never"/>
        <w:tblW w:w="9761" w:type="dxa"/>
        <w:tblInd w:w="93" w:type="dxa"/>
        <w:tblLook w:val="0000" w:firstRow="0" w:lastRow="0" w:firstColumn="0" w:lastColumn="0" w:noHBand="0" w:noVBand="0"/>
      </w:tblPr>
      <w:tblGrid>
        <w:gridCol w:w="1497"/>
        <w:gridCol w:w="7516"/>
        <w:gridCol w:w="753"/>
      </w:tblGrid>
      <w:tr w:rsidR="00050B16" w:rsidRPr="00D9105A" w:rsidTr="00050B16">
        <w:trPr>
          <w:trHeight w:val="279"/>
        </w:trPr>
        <w:tc>
          <w:tcPr>
            <w:tcW w:w="1497" w:type="dxa"/>
            <w:vMerge w:val="restart"/>
            <w:shd w:val="clear" w:color="auto" w:fill="auto"/>
            <w:noWrap/>
            <w:vAlign w:val="center"/>
          </w:tcPr>
          <w:p w:rsidR="00050B16" w:rsidRPr="00D9105A" w:rsidRDefault="00050B16" w:rsidP="00050B16">
            <w:pPr>
              <w:spacing w:line="240" w:lineRule="auto"/>
              <w:rPr>
                <w:szCs w:val="28"/>
              </w:rPr>
            </w:pPr>
            <w:proofErr w:type="spellStart"/>
            <w:r w:rsidRPr="00D9105A">
              <w:rPr>
                <w:sz w:val="32"/>
                <w:szCs w:val="32"/>
              </w:rPr>
              <w:t>твт</w:t>
            </w:r>
            <w:proofErr w:type="spellEnd"/>
            <w:r w:rsidRPr="00D9105A">
              <w:rPr>
                <w:sz w:val="20"/>
                <w:szCs w:val="20"/>
              </w:rPr>
              <w:t>=</w:t>
            </w:r>
          </w:p>
        </w:tc>
        <w:tc>
          <w:tcPr>
            <w:tcW w:w="7516" w:type="dxa"/>
            <w:tcBorders>
              <w:bottom w:val="single" w:sz="4" w:space="0" w:color="auto"/>
            </w:tcBorders>
            <w:shd w:val="clear" w:color="auto" w:fill="auto"/>
            <w:noWrap/>
            <w:vAlign w:val="bottom"/>
          </w:tcPr>
          <w:p w:rsidR="00050B16" w:rsidRPr="00D9105A" w:rsidRDefault="00050B16" w:rsidP="00050B16">
            <w:pPr>
              <w:spacing w:line="240" w:lineRule="auto"/>
              <w:ind w:firstLine="0"/>
              <w:rPr>
                <w:szCs w:val="28"/>
              </w:rPr>
            </w:pPr>
            <w:r w:rsidRPr="00D9105A">
              <w:rPr>
                <w:szCs w:val="28"/>
              </w:rPr>
              <w:t>Стоимость машин и оборудования</w:t>
            </w:r>
          </w:p>
        </w:tc>
        <w:tc>
          <w:tcPr>
            <w:tcW w:w="748" w:type="dxa"/>
          </w:tcPr>
          <w:p w:rsidR="00050B16" w:rsidRPr="00D9105A" w:rsidRDefault="00050B16" w:rsidP="00050B16">
            <w:pPr>
              <w:spacing w:line="240" w:lineRule="auto"/>
              <w:ind w:firstLine="0"/>
              <w:rPr>
                <w:szCs w:val="28"/>
              </w:rPr>
            </w:pPr>
          </w:p>
        </w:tc>
      </w:tr>
      <w:tr w:rsidR="00050B16" w:rsidRPr="00D9105A" w:rsidTr="00050B16">
        <w:trPr>
          <w:trHeight w:val="369"/>
        </w:trPr>
        <w:tc>
          <w:tcPr>
            <w:tcW w:w="1497" w:type="dxa"/>
            <w:vMerge/>
            <w:vAlign w:val="center"/>
          </w:tcPr>
          <w:p w:rsidR="00050B16" w:rsidRPr="00D9105A" w:rsidRDefault="00050B16" w:rsidP="00050B16">
            <w:pPr>
              <w:spacing w:line="240" w:lineRule="auto"/>
              <w:rPr>
                <w:szCs w:val="28"/>
              </w:rPr>
            </w:pPr>
          </w:p>
        </w:tc>
        <w:tc>
          <w:tcPr>
            <w:tcW w:w="7516" w:type="dxa"/>
            <w:tcBorders>
              <w:top w:val="single" w:sz="4" w:space="0" w:color="auto"/>
            </w:tcBorders>
            <w:shd w:val="clear" w:color="auto" w:fill="auto"/>
            <w:noWrap/>
            <w:vAlign w:val="bottom"/>
          </w:tcPr>
          <w:p w:rsidR="00050B16" w:rsidRPr="00D9105A" w:rsidRDefault="00050B16" w:rsidP="00050B16">
            <w:pPr>
              <w:spacing w:line="240" w:lineRule="auto"/>
              <w:ind w:firstLine="0"/>
              <w:rPr>
                <w:szCs w:val="28"/>
              </w:rPr>
            </w:pPr>
            <w:r w:rsidRPr="00D9105A">
              <w:rPr>
                <w:szCs w:val="28"/>
              </w:rPr>
              <w:t>Среднесписочная численность работников</w:t>
            </w:r>
          </w:p>
          <w:p w:rsidR="00050B16" w:rsidRPr="00D9105A" w:rsidRDefault="00050B16" w:rsidP="00050B16">
            <w:pPr>
              <w:spacing w:line="240" w:lineRule="auto"/>
              <w:ind w:firstLine="0"/>
              <w:rPr>
                <w:szCs w:val="28"/>
              </w:rPr>
            </w:pPr>
          </w:p>
        </w:tc>
        <w:tc>
          <w:tcPr>
            <w:tcW w:w="748" w:type="dxa"/>
          </w:tcPr>
          <w:p w:rsidR="00050B16" w:rsidRPr="00D9105A" w:rsidRDefault="00050B16" w:rsidP="00050B16">
            <w:pPr>
              <w:spacing w:line="240" w:lineRule="auto"/>
              <w:ind w:firstLine="0"/>
              <w:rPr>
                <w:szCs w:val="28"/>
              </w:rPr>
            </w:pPr>
            <w:r w:rsidRPr="00D9105A">
              <w:rPr>
                <w:szCs w:val="28"/>
              </w:rPr>
              <w:t>(</w:t>
            </w:r>
            <w:r w:rsidRPr="00D9105A">
              <w:rPr>
                <w:szCs w:val="28"/>
                <w:lang w:val="en-US"/>
              </w:rPr>
              <w:t>21</w:t>
            </w:r>
            <w:r w:rsidRPr="00D9105A">
              <w:rPr>
                <w:szCs w:val="28"/>
              </w:rPr>
              <w:t>).</w:t>
            </w:r>
          </w:p>
        </w:tc>
      </w:tr>
    </w:tbl>
    <w:p w:rsidR="00736976" w:rsidRPr="00D9105A" w:rsidRDefault="00736976" w:rsidP="00050B16">
      <w:pPr>
        <w:jc w:val="left"/>
        <w:rPr>
          <w:szCs w:val="28"/>
        </w:rPr>
      </w:pPr>
      <w:r w:rsidRPr="00D9105A">
        <w:rPr>
          <w:szCs w:val="28"/>
        </w:rPr>
        <w:t>,где ТВТ – техническая вооруженность труда;</w:t>
      </w:r>
    </w:p>
    <w:p w:rsidR="00736976" w:rsidRPr="00D9105A" w:rsidRDefault="00736976" w:rsidP="00736976">
      <w:pPr>
        <w:pStyle w:val="a9"/>
        <w:rPr>
          <w:szCs w:val="28"/>
        </w:rPr>
      </w:pPr>
      <w:r w:rsidRPr="00D9105A">
        <w:rPr>
          <w:szCs w:val="28"/>
        </w:rPr>
        <w:t xml:space="preserve"> Показатель фондоотдачи тесно связан с производительностью труда и </w:t>
      </w:r>
      <w:proofErr w:type="spellStart"/>
      <w:r>
        <w:rPr>
          <w:szCs w:val="28"/>
        </w:rPr>
        <w:t>φᴏ</w:t>
      </w:r>
      <w:r w:rsidRPr="00D9105A">
        <w:rPr>
          <w:szCs w:val="28"/>
        </w:rPr>
        <w:t>ндов</w:t>
      </w:r>
      <w:proofErr w:type="spellEnd"/>
      <w:r>
        <w:rPr>
          <w:szCs w:val="28"/>
        </w:rPr>
        <w:t>ᴏᴏ</w:t>
      </w:r>
      <w:proofErr w:type="spellStart"/>
      <w:r w:rsidRPr="00D9105A">
        <w:rPr>
          <w:szCs w:val="28"/>
        </w:rPr>
        <w:t>руженн</w:t>
      </w:r>
      <w:r>
        <w:rPr>
          <w:szCs w:val="28"/>
        </w:rPr>
        <w:t>ᴏ</w:t>
      </w:r>
      <w:r w:rsidRPr="00D9105A">
        <w:rPr>
          <w:szCs w:val="28"/>
        </w:rPr>
        <w:t>стью</w:t>
      </w:r>
      <w:proofErr w:type="spellEnd"/>
      <w:r w:rsidRPr="00D9105A">
        <w:rPr>
          <w:szCs w:val="28"/>
        </w:rPr>
        <w:t xml:space="preserve">  труда.  Между </w:t>
      </w:r>
      <w:proofErr w:type="spellStart"/>
      <w:r>
        <w:rPr>
          <w:szCs w:val="28"/>
        </w:rPr>
        <w:t>φᴏ</w:t>
      </w:r>
      <w:r w:rsidRPr="00D9105A">
        <w:rPr>
          <w:szCs w:val="28"/>
        </w:rPr>
        <w:t>ндов</w:t>
      </w:r>
      <w:proofErr w:type="spellEnd"/>
      <w:r>
        <w:rPr>
          <w:szCs w:val="28"/>
        </w:rPr>
        <w:t>ᴏᴏ</w:t>
      </w:r>
      <w:proofErr w:type="spellStart"/>
      <w:r w:rsidRPr="00D9105A">
        <w:rPr>
          <w:szCs w:val="28"/>
        </w:rPr>
        <w:t>руженн</w:t>
      </w:r>
      <w:r>
        <w:rPr>
          <w:szCs w:val="28"/>
        </w:rPr>
        <w:t>ᴏ</w:t>
      </w:r>
      <w:r w:rsidRPr="00D9105A">
        <w:rPr>
          <w:szCs w:val="28"/>
        </w:rPr>
        <w:t>стью</w:t>
      </w:r>
      <w:proofErr w:type="spellEnd"/>
      <w:r w:rsidRPr="00D9105A">
        <w:rPr>
          <w:szCs w:val="28"/>
        </w:rPr>
        <w:t xml:space="preserve"> труда (Ф), его производительностью (</w:t>
      </w:r>
      <w:proofErr w:type="spellStart"/>
      <w:r w:rsidRPr="00D9105A">
        <w:rPr>
          <w:szCs w:val="28"/>
        </w:rPr>
        <w:t>Пр</w:t>
      </w:r>
      <w:proofErr w:type="spellEnd"/>
      <w:r w:rsidRPr="00D9105A">
        <w:rPr>
          <w:szCs w:val="28"/>
        </w:rPr>
        <w:t>) и фондоотдачей (</w:t>
      </w:r>
      <w:proofErr w:type="spellStart"/>
      <w:r w:rsidRPr="00D9105A">
        <w:rPr>
          <w:szCs w:val="28"/>
        </w:rPr>
        <w:t>Фо</w:t>
      </w:r>
      <w:proofErr w:type="spellEnd"/>
      <w:r w:rsidRPr="00D9105A">
        <w:rPr>
          <w:szCs w:val="28"/>
        </w:rPr>
        <w:t>) складывается следующая зависимость:</w:t>
      </w:r>
    </w:p>
    <w:p w:rsidR="00736976" w:rsidRPr="00D9105A" w:rsidRDefault="00736976" w:rsidP="00736976">
      <w:pPr>
        <w:pStyle w:val="a9"/>
        <w:rPr>
          <w:szCs w:val="28"/>
        </w:rPr>
      </w:pPr>
      <w:proofErr w:type="spellStart"/>
      <w:r w:rsidRPr="00D9105A">
        <w:rPr>
          <w:iCs/>
          <w:szCs w:val="28"/>
        </w:rPr>
        <w:t>Фо</w:t>
      </w:r>
      <w:proofErr w:type="spellEnd"/>
      <w:r w:rsidRPr="00D9105A">
        <w:rPr>
          <w:iCs/>
          <w:szCs w:val="28"/>
        </w:rPr>
        <w:t xml:space="preserve"> = </w:t>
      </w:r>
      <w:proofErr w:type="spellStart"/>
      <w:r w:rsidRPr="00D9105A">
        <w:rPr>
          <w:iCs/>
          <w:szCs w:val="28"/>
        </w:rPr>
        <w:t>Пр</w:t>
      </w:r>
      <w:proofErr w:type="spellEnd"/>
      <w:r w:rsidRPr="00D9105A">
        <w:rPr>
          <w:iCs/>
          <w:szCs w:val="28"/>
        </w:rPr>
        <w:t xml:space="preserve">/Ф  </w:t>
      </w:r>
      <w:r w:rsidR="006A638B">
        <w:rPr>
          <w:iCs/>
          <w:szCs w:val="28"/>
        </w:rPr>
        <w:tab/>
      </w:r>
      <w:r w:rsidR="006A638B">
        <w:rPr>
          <w:iCs/>
          <w:szCs w:val="28"/>
        </w:rPr>
        <w:tab/>
        <w:t xml:space="preserve">   </w:t>
      </w:r>
      <w:r w:rsidRPr="00D9105A">
        <w:rPr>
          <w:iCs/>
          <w:szCs w:val="28"/>
        </w:rPr>
        <w:t xml:space="preserve"> (22).</w:t>
      </w:r>
    </w:p>
    <w:p w:rsidR="00736976" w:rsidRPr="00D9105A" w:rsidRDefault="00736976" w:rsidP="00736976">
      <w:pPr>
        <w:pStyle w:val="a9"/>
        <w:rPr>
          <w:szCs w:val="28"/>
        </w:rPr>
      </w:pPr>
      <w:r w:rsidRPr="00D9105A">
        <w:rPr>
          <w:szCs w:val="28"/>
        </w:rPr>
        <w:t xml:space="preserve">Если производительность труда растет быстрее, чем его </w:t>
      </w:r>
      <w:proofErr w:type="spellStart"/>
      <w:r>
        <w:rPr>
          <w:szCs w:val="28"/>
        </w:rPr>
        <w:t>φᴏ</w:t>
      </w:r>
      <w:r w:rsidRPr="00D9105A">
        <w:rPr>
          <w:szCs w:val="28"/>
        </w:rPr>
        <w:t>ндов</w:t>
      </w:r>
      <w:proofErr w:type="spellEnd"/>
      <w:r>
        <w:rPr>
          <w:szCs w:val="28"/>
        </w:rPr>
        <w:t>ᴏᴏ</w:t>
      </w:r>
      <w:proofErr w:type="spellStart"/>
      <w:r w:rsidRPr="00D9105A">
        <w:rPr>
          <w:szCs w:val="28"/>
        </w:rPr>
        <w:t>руженн</w:t>
      </w:r>
      <w:r>
        <w:rPr>
          <w:szCs w:val="28"/>
        </w:rPr>
        <w:t>ᴏ</w:t>
      </w:r>
      <w:r w:rsidRPr="00D9105A">
        <w:rPr>
          <w:szCs w:val="28"/>
        </w:rPr>
        <w:t>сть</w:t>
      </w:r>
      <w:proofErr w:type="spellEnd"/>
      <w:r w:rsidRPr="00D9105A">
        <w:rPr>
          <w:szCs w:val="28"/>
        </w:rPr>
        <w:t xml:space="preserve">, то фондоотдача возрастает. Наоборот, при опережающем повышении </w:t>
      </w:r>
      <w:proofErr w:type="spellStart"/>
      <w:r>
        <w:rPr>
          <w:szCs w:val="28"/>
        </w:rPr>
        <w:t>φᴏ</w:t>
      </w:r>
      <w:r w:rsidRPr="00D9105A">
        <w:rPr>
          <w:szCs w:val="28"/>
        </w:rPr>
        <w:t>ндов</w:t>
      </w:r>
      <w:proofErr w:type="spellEnd"/>
      <w:r>
        <w:rPr>
          <w:szCs w:val="28"/>
        </w:rPr>
        <w:t>ᴏᴏ</w:t>
      </w:r>
      <w:proofErr w:type="spellStart"/>
      <w:r w:rsidRPr="00D9105A">
        <w:rPr>
          <w:szCs w:val="28"/>
        </w:rPr>
        <w:t>руженн</w:t>
      </w:r>
      <w:r>
        <w:rPr>
          <w:szCs w:val="28"/>
        </w:rPr>
        <w:t>ᴏст</w:t>
      </w:r>
      <w:r w:rsidRPr="00D9105A">
        <w:rPr>
          <w:szCs w:val="28"/>
        </w:rPr>
        <w:t>и</w:t>
      </w:r>
      <w:proofErr w:type="spellEnd"/>
      <w:r w:rsidRPr="00D9105A">
        <w:rPr>
          <w:szCs w:val="28"/>
        </w:rPr>
        <w:t xml:space="preserve"> труда по сравнению с производительностью труда фондоотдача падает.</w:t>
      </w:r>
    </w:p>
    <w:p w:rsidR="004809A2" w:rsidRDefault="00736976" w:rsidP="0092194D">
      <w:pPr>
        <w:autoSpaceDE w:val="0"/>
        <w:autoSpaceDN w:val="0"/>
        <w:adjustRightInd w:val="0"/>
        <w:rPr>
          <w:rFonts w:eastAsia="TimesNewRomanPSMT"/>
          <w:szCs w:val="28"/>
        </w:rPr>
      </w:pPr>
      <w:r w:rsidRPr="00D9105A">
        <w:rPr>
          <w:rFonts w:eastAsia="TimesNewRomanPSMT"/>
          <w:szCs w:val="28"/>
        </w:rPr>
        <w:t xml:space="preserve">        Таким образом, в данном параграфе рассмотрена категория «основные средства» с точки зрения экономического анализа. Выявленные различия позволяют уточнить методику анализа эффективности использования основных средств, показывают несостоятельность определенных подходов к расчету основных показателей и могут учитываться аналитиками при расчете показателей, их анализе, интерпретации и сравнении в динамике или по разным объек</w:t>
      </w:r>
      <w:r w:rsidR="0092194D">
        <w:rPr>
          <w:rFonts w:eastAsia="TimesNewRomanPSMT"/>
          <w:szCs w:val="28"/>
        </w:rPr>
        <w:t>там исследования.</w:t>
      </w:r>
    </w:p>
    <w:p w:rsidR="004809A2" w:rsidRDefault="004809A2">
      <w:pPr>
        <w:spacing w:after="200" w:line="276" w:lineRule="auto"/>
        <w:ind w:firstLine="0"/>
        <w:contextualSpacing w:val="0"/>
        <w:jc w:val="left"/>
        <w:rPr>
          <w:rFonts w:eastAsia="TimesNewRomanPSMT"/>
          <w:szCs w:val="28"/>
        </w:rPr>
      </w:pPr>
      <w:r>
        <w:rPr>
          <w:rFonts w:eastAsia="TimesNewRomanPSMT"/>
          <w:szCs w:val="28"/>
        </w:rPr>
        <w:br w:type="page"/>
      </w:r>
    </w:p>
    <w:p w:rsidR="004809A2" w:rsidRDefault="004809A2" w:rsidP="004809A2">
      <w:pPr>
        <w:shd w:val="clear" w:color="auto" w:fill="FFFFFF"/>
        <w:spacing w:line="276" w:lineRule="auto"/>
        <w:jc w:val="center"/>
        <w:rPr>
          <w:b/>
          <w:szCs w:val="28"/>
        </w:rPr>
      </w:pPr>
      <w:r w:rsidRPr="00E7603B">
        <w:rPr>
          <w:b/>
          <w:szCs w:val="28"/>
        </w:rPr>
        <w:t xml:space="preserve">2 АНАЛИЗ СОВРЕМЕННОГО СОСТОЯНИЯ СЕЛЬСКОГО </w:t>
      </w:r>
    </w:p>
    <w:p w:rsidR="004809A2" w:rsidRPr="00E7603B" w:rsidRDefault="004809A2" w:rsidP="004809A2">
      <w:pPr>
        <w:shd w:val="clear" w:color="auto" w:fill="FFFFFF"/>
        <w:spacing w:line="276" w:lineRule="auto"/>
        <w:jc w:val="center"/>
        <w:rPr>
          <w:b/>
          <w:szCs w:val="28"/>
        </w:rPr>
      </w:pPr>
      <w:r w:rsidRPr="00E7603B">
        <w:rPr>
          <w:b/>
          <w:szCs w:val="28"/>
        </w:rPr>
        <w:t>ХОЗЯЙСТВА И РЕЗЕРВЫ УВЕЛИЧЕНИЯ ЭФФЕКТИВНОСТИ ИСПОЛЬЗОВАНИЯ ОСНОВНЫХ СРЕДСТВ</w:t>
      </w:r>
    </w:p>
    <w:p w:rsidR="004809A2" w:rsidRPr="00E7603B" w:rsidRDefault="004809A2" w:rsidP="004809A2">
      <w:pPr>
        <w:shd w:val="clear" w:color="auto" w:fill="FFFFFF"/>
        <w:jc w:val="center"/>
        <w:rPr>
          <w:b/>
          <w:szCs w:val="28"/>
        </w:rPr>
      </w:pPr>
    </w:p>
    <w:p w:rsidR="004809A2" w:rsidRDefault="004809A2" w:rsidP="004809A2">
      <w:pPr>
        <w:spacing w:line="276" w:lineRule="auto"/>
        <w:jc w:val="center"/>
        <w:rPr>
          <w:b/>
          <w:szCs w:val="28"/>
        </w:rPr>
      </w:pPr>
      <w:r w:rsidRPr="00E7603B">
        <w:rPr>
          <w:b/>
          <w:szCs w:val="28"/>
        </w:rPr>
        <w:t xml:space="preserve">2.1 Анализ современного состояния сельского хозяйства и </w:t>
      </w:r>
    </w:p>
    <w:p w:rsidR="004809A2" w:rsidRDefault="004809A2" w:rsidP="004809A2">
      <w:pPr>
        <w:spacing w:line="276" w:lineRule="auto"/>
        <w:jc w:val="center"/>
        <w:rPr>
          <w:b/>
          <w:szCs w:val="28"/>
        </w:rPr>
      </w:pPr>
      <w:r w:rsidRPr="00E7603B">
        <w:rPr>
          <w:b/>
          <w:szCs w:val="28"/>
        </w:rPr>
        <w:t>эффективности использования основных средств в</w:t>
      </w:r>
    </w:p>
    <w:p w:rsidR="004809A2" w:rsidRDefault="004809A2" w:rsidP="004809A2">
      <w:pPr>
        <w:jc w:val="center"/>
        <w:rPr>
          <w:b/>
          <w:szCs w:val="28"/>
        </w:rPr>
      </w:pPr>
      <w:r w:rsidRPr="00E7603B">
        <w:rPr>
          <w:b/>
          <w:szCs w:val="28"/>
        </w:rPr>
        <w:t>сельскохозяйственных организациях</w:t>
      </w:r>
    </w:p>
    <w:p w:rsidR="004809A2" w:rsidRPr="00E7603B" w:rsidRDefault="004809A2" w:rsidP="004809A2">
      <w:pPr>
        <w:jc w:val="center"/>
        <w:rPr>
          <w:b/>
          <w:szCs w:val="28"/>
        </w:rPr>
      </w:pPr>
    </w:p>
    <w:p w:rsidR="004809A2" w:rsidRPr="00E7603B" w:rsidRDefault="004809A2" w:rsidP="004809A2">
      <w:pPr>
        <w:rPr>
          <w:rStyle w:val="A11"/>
          <w:rFonts w:cs="Times New Roman"/>
          <w:sz w:val="28"/>
          <w:szCs w:val="28"/>
        </w:rPr>
      </w:pPr>
      <w:r w:rsidRPr="00E7603B">
        <w:rPr>
          <w:rStyle w:val="A11"/>
          <w:rFonts w:cs="Times New Roman"/>
          <w:sz w:val="28"/>
          <w:szCs w:val="28"/>
        </w:rPr>
        <w:t>Значение сельского хозяйства в жизни людей трудно переоценить. Это важнейшая часть экономики России. Здесь сконцентри</w:t>
      </w:r>
      <w:r w:rsidRPr="00E7603B">
        <w:rPr>
          <w:rStyle w:val="A11"/>
          <w:rFonts w:cs="Times New Roman"/>
          <w:sz w:val="28"/>
          <w:szCs w:val="28"/>
        </w:rPr>
        <w:softHyphen/>
        <w:t>ровано 13 % основных производственных средств, 14 % трудовых ресурсов, произво</w:t>
      </w:r>
      <w:r w:rsidRPr="00E7603B">
        <w:rPr>
          <w:rStyle w:val="A11"/>
          <w:rFonts w:cs="Times New Roman"/>
          <w:sz w:val="28"/>
          <w:szCs w:val="28"/>
        </w:rPr>
        <w:softHyphen/>
        <w:t>дится около 6 % внутреннего валового про</w:t>
      </w:r>
      <w:r w:rsidRPr="00E7603B">
        <w:rPr>
          <w:rStyle w:val="A11"/>
          <w:rFonts w:cs="Times New Roman"/>
          <w:sz w:val="28"/>
          <w:szCs w:val="28"/>
        </w:rPr>
        <w:softHyphen/>
        <w:t>дукта. На сегодняшний момент в условиях ускоренного научно-технического прогрес</w:t>
      </w:r>
      <w:r w:rsidRPr="00E7603B">
        <w:rPr>
          <w:rStyle w:val="A11"/>
          <w:rFonts w:cs="Times New Roman"/>
          <w:sz w:val="28"/>
          <w:szCs w:val="28"/>
        </w:rPr>
        <w:softHyphen/>
        <w:t>са успешен только интенсивный путь разви</w:t>
      </w:r>
      <w:r w:rsidRPr="00E7603B">
        <w:rPr>
          <w:rStyle w:val="A11"/>
          <w:rFonts w:cs="Times New Roman"/>
          <w:sz w:val="28"/>
          <w:szCs w:val="28"/>
        </w:rPr>
        <w:softHyphen/>
        <w:t>тия сельского хозяйства. Большое значение при этом имеет достаточная оснащенность современной материально-технической ба</w:t>
      </w:r>
      <w:r w:rsidRPr="00E7603B">
        <w:rPr>
          <w:rStyle w:val="A11"/>
          <w:rFonts w:cs="Times New Roman"/>
          <w:sz w:val="28"/>
          <w:szCs w:val="28"/>
        </w:rPr>
        <w:softHyphen/>
        <w:t>зой, которая позволит выполнять агротех</w:t>
      </w:r>
      <w:r w:rsidRPr="00E7603B">
        <w:rPr>
          <w:rStyle w:val="A11"/>
          <w:rFonts w:cs="Times New Roman"/>
          <w:sz w:val="28"/>
          <w:szCs w:val="28"/>
        </w:rPr>
        <w:softHyphen/>
        <w:t>нические работы в установленные сроки и с наименьшими потерями, что благопри</w:t>
      </w:r>
      <w:r w:rsidRPr="00E7603B">
        <w:rPr>
          <w:rStyle w:val="A11"/>
          <w:rFonts w:cs="Times New Roman"/>
          <w:sz w:val="28"/>
          <w:szCs w:val="28"/>
        </w:rPr>
        <w:softHyphen/>
        <w:t>ятно скажется на себестоимости и конку</w:t>
      </w:r>
      <w:r w:rsidRPr="00E7603B">
        <w:rPr>
          <w:rStyle w:val="A11"/>
          <w:rFonts w:cs="Times New Roman"/>
          <w:sz w:val="28"/>
          <w:szCs w:val="28"/>
        </w:rPr>
        <w:softHyphen/>
        <w:t>рентоспособности сельскохозяйственной продукции.</w:t>
      </w:r>
    </w:p>
    <w:p w:rsidR="004809A2" w:rsidRPr="00FA6461" w:rsidRDefault="004809A2" w:rsidP="004809A2">
      <w:pPr>
        <w:autoSpaceDE w:val="0"/>
        <w:autoSpaceDN w:val="0"/>
        <w:adjustRightInd w:val="0"/>
        <w:rPr>
          <w:rFonts w:eastAsiaTheme="minorHAnsi"/>
          <w:bCs/>
          <w:szCs w:val="28"/>
        </w:rPr>
      </w:pPr>
      <w:r w:rsidRPr="00E7603B">
        <w:rPr>
          <w:rFonts w:eastAsiaTheme="minorHAnsi"/>
          <w:szCs w:val="28"/>
        </w:rPr>
        <w:t>В национальной экономике Российской Федерации сельское хозяйство всегда имело особое значение. Оно определяется незаменимостью продовольствия в удовлетворении наиболее жизненно важных потребностей населения. Существуют разные методические подходы к оценке места сельского хозяйства в экономике страны. Один из них заключается в анализе</w:t>
      </w:r>
      <w:r>
        <w:rPr>
          <w:rFonts w:eastAsiaTheme="minorHAnsi"/>
          <w:bCs/>
          <w:szCs w:val="28"/>
        </w:rPr>
        <w:t xml:space="preserve"> </w:t>
      </w:r>
      <w:r w:rsidRPr="00E7603B">
        <w:rPr>
          <w:rFonts w:eastAsiaTheme="minorHAnsi"/>
          <w:szCs w:val="28"/>
        </w:rPr>
        <w:t>результатов сельскохозяйственного производства на основе экономических показателей. На взгляд авторов, одним из наиболее важных из такого рода показателей является доля отрасли в общем объеме валового внутреннего продукта (табл. 2.1).</w:t>
      </w:r>
    </w:p>
    <w:p w:rsidR="004809A2" w:rsidRDefault="004809A2" w:rsidP="004809A2">
      <w:pPr>
        <w:autoSpaceDE w:val="0"/>
        <w:autoSpaceDN w:val="0"/>
        <w:adjustRightInd w:val="0"/>
        <w:rPr>
          <w:rFonts w:eastAsiaTheme="minorHAnsi"/>
          <w:szCs w:val="28"/>
        </w:rPr>
      </w:pPr>
    </w:p>
    <w:p w:rsidR="004809A2" w:rsidRDefault="004809A2" w:rsidP="004809A2">
      <w:pPr>
        <w:autoSpaceDE w:val="0"/>
        <w:autoSpaceDN w:val="0"/>
        <w:adjustRightInd w:val="0"/>
        <w:rPr>
          <w:rFonts w:eastAsiaTheme="minorHAnsi"/>
          <w:szCs w:val="28"/>
        </w:rPr>
      </w:pPr>
    </w:p>
    <w:p w:rsidR="004809A2" w:rsidRDefault="004809A2" w:rsidP="004809A2">
      <w:pPr>
        <w:autoSpaceDE w:val="0"/>
        <w:autoSpaceDN w:val="0"/>
        <w:adjustRightInd w:val="0"/>
        <w:rPr>
          <w:rFonts w:eastAsiaTheme="minorHAnsi"/>
          <w:szCs w:val="28"/>
        </w:rPr>
      </w:pPr>
    </w:p>
    <w:p w:rsidR="004809A2" w:rsidRPr="00E7603B" w:rsidRDefault="004809A2" w:rsidP="004809A2">
      <w:pPr>
        <w:autoSpaceDE w:val="0"/>
        <w:autoSpaceDN w:val="0"/>
        <w:adjustRightInd w:val="0"/>
        <w:rPr>
          <w:rFonts w:eastAsiaTheme="minorHAnsi"/>
          <w:szCs w:val="28"/>
        </w:rPr>
      </w:pPr>
    </w:p>
    <w:p w:rsidR="004809A2" w:rsidRPr="00E7603B" w:rsidRDefault="004809A2" w:rsidP="004809A2">
      <w:pPr>
        <w:autoSpaceDE w:val="0"/>
        <w:autoSpaceDN w:val="0"/>
        <w:adjustRightInd w:val="0"/>
        <w:rPr>
          <w:rFonts w:eastAsiaTheme="minorHAnsi"/>
          <w:bCs/>
          <w:szCs w:val="28"/>
        </w:rPr>
      </w:pPr>
    </w:p>
    <w:p w:rsidR="004809A2" w:rsidRPr="00E7603B" w:rsidRDefault="004809A2" w:rsidP="004809A2">
      <w:pPr>
        <w:tabs>
          <w:tab w:val="left" w:pos="3990"/>
        </w:tabs>
        <w:autoSpaceDE w:val="0"/>
        <w:autoSpaceDN w:val="0"/>
        <w:adjustRightInd w:val="0"/>
        <w:rPr>
          <w:rFonts w:eastAsiaTheme="minorHAnsi"/>
          <w:b/>
          <w:szCs w:val="28"/>
        </w:rPr>
      </w:pPr>
      <w:r w:rsidRPr="00E7603B">
        <w:rPr>
          <w:rFonts w:eastAsiaTheme="minorHAnsi"/>
          <w:b/>
          <w:szCs w:val="28"/>
        </w:rPr>
        <w:t>Таблица 2.1- Доля сельского хозяйства в ВВП России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134"/>
        <w:gridCol w:w="1131"/>
        <w:gridCol w:w="1152"/>
        <w:gridCol w:w="1128"/>
        <w:gridCol w:w="1275"/>
        <w:gridCol w:w="1701"/>
      </w:tblGrid>
      <w:tr w:rsidR="004809A2" w:rsidRPr="004809A2" w:rsidTr="004809A2">
        <w:tc>
          <w:tcPr>
            <w:tcW w:w="2226" w:type="dxa"/>
            <w:vMerge w:val="restart"/>
            <w:vAlign w:val="center"/>
          </w:tcPr>
          <w:p w:rsidR="004809A2" w:rsidRPr="004809A2" w:rsidRDefault="004809A2" w:rsidP="004809A2">
            <w:pPr>
              <w:pStyle w:val="a7"/>
              <w:jc w:val="center"/>
              <w:rPr>
                <w:sz w:val="24"/>
              </w:rPr>
            </w:pPr>
            <w:r w:rsidRPr="004809A2">
              <w:rPr>
                <w:sz w:val="24"/>
              </w:rPr>
              <w:t>Показатель</w:t>
            </w:r>
          </w:p>
        </w:tc>
        <w:tc>
          <w:tcPr>
            <w:tcW w:w="5820" w:type="dxa"/>
            <w:gridSpan w:val="5"/>
            <w:vAlign w:val="center"/>
          </w:tcPr>
          <w:p w:rsidR="004809A2" w:rsidRPr="004809A2" w:rsidRDefault="004809A2" w:rsidP="004809A2">
            <w:pPr>
              <w:pStyle w:val="a7"/>
              <w:jc w:val="center"/>
              <w:rPr>
                <w:sz w:val="24"/>
              </w:rPr>
            </w:pPr>
            <w:r w:rsidRPr="004809A2">
              <w:rPr>
                <w:sz w:val="24"/>
              </w:rPr>
              <w:t>Годы</w:t>
            </w:r>
          </w:p>
        </w:tc>
        <w:tc>
          <w:tcPr>
            <w:tcW w:w="1701" w:type="dxa"/>
            <w:vMerge w:val="restart"/>
            <w:vAlign w:val="center"/>
          </w:tcPr>
          <w:p w:rsidR="004809A2" w:rsidRPr="004809A2" w:rsidRDefault="004809A2" w:rsidP="004809A2">
            <w:pPr>
              <w:pStyle w:val="a7"/>
              <w:jc w:val="center"/>
              <w:rPr>
                <w:sz w:val="24"/>
              </w:rPr>
            </w:pPr>
            <w:r w:rsidRPr="004809A2">
              <w:rPr>
                <w:sz w:val="24"/>
              </w:rPr>
              <w:t>Изменение 2016 г. к 2012 г., %</w:t>
            </w:r>
          </w:p>
        </w:tc>
      </w:tr>
      <w:tr w:rsidR="004809A2" w:rsidRPr="004809A2" w:rsidTr="004809A2">
        <w:tc>
          <w:tcPr>
            <w:tcW w:w="2226" w:type="dxa"/>
            <w:vMerge/>
            <w:vAlign w:val="center"/>
          </w:tcPr>
          <w:p w:rsidR="004809A2" w:rsidRPr="004809A2" w:rsidRDefault="004809A2" w:rsidP="004809A2">
            <w:pPr>
              <w:pStyle w:val="a7"/>
              <w:rPr>
                <w:sz w:val="24"/>
              </w:rPr>
            </w:pPr>
          </w:p>
        </w:tc>
        <w:tc>
          <w:tcPr>
            <w:tcW w:w="1134" w:type="dxa"/>
            <w:vAlign w:val="center"/>
          </w:tcPr>
          <w:p w:rsidR="004809A2" w:rsidRPr="004809A2" w:rsidRDefault="004809A2" w:rsidP="004809A2">
            <w:pPr>
              <w:pStyle w:val="a7"/>
              <w:jc w:val="center"/>
              <w:rPr>
                <w:sz w:val="24"/>
              </w:rPr>
            </w:pPr>
            <w:r w:rsidRPr="004809A2">
              <w:rPr>
                <w:sz w:val="24"/>
              </w:rPr>
              <w:t>2012</w:t>
            </w:r>
          </w:p>
        </w:tc>
        <w:tc>
          <w:tcPr>
            <w:tcW w:w="1131" w:type="dxa"/>
            <w:vAlign w:val="center"/>
          </w:tcPr>
          <w:p w:rsidR="004809A2" w:rsidRPr="004809A2" w:rsidRDefault="004809A2" w:rsidP="004809A2">
            <w:pPr>
              <w:pStyle w:val="a7"/>
              <w:jc w:val="center"/>
              <w:rPr>
                <w:sz w:val="24"/>
              </w:rPr>
            </w:pPr>
            <w:r w:rsidRPr="004809A2">
              <w:rPr>
                <w:sz w:val="24"/>
              </w:rPr>
              <w:t>2013</w:t>
            </w:r>
          </w:p>
        </w:tc>
        <w:tc>
          <w:tcPr>
            <w:tcW w:w="1152" w:type="dxa"/>
            <w:vAlign w:val="center"/>
          </w:tcPr>
          <w:p w:rsidR="004809A2" w:rsidRPr="004809A2" w:rsidRDefault="004809A2" w:rsidP="004809A2">
            <w:pPr>
              <w:pStyle w:val="a7"/>
              <w:jc w:val="center"/>
              <w:rPr>
                <w:sz w:val="24"/>
              </w:rPr>
            </w:pPr>
            <w:r w:rsidRPr="004809A2">
              <w:rPr>
                <w:sz w:val="24"/>
              </w:rPr>
              <w:t>2014</w:t>
            </w:r>
          </w:p>
        </w:tc>
        <w:tc>
          <w:tcPr>
            <w:tcW w:w="1128" w:type="dxa"/>
            <w:vAlign w:val="center"/>
          </w:tcPr>
          <w:p w:rsidR="004809A2" w:rsidRPr="004809A2" w:rsidRDefault="004809A2" w:rsidP="004809A2">
            <w:pPr>
              <w:pStyle w:val="a7"/>
              <w:jc w:val="center"/>
              <w:rPr>
                <w:sz w:val="24"/>
              </w:rPr>
            </w:pPr>
            <w:r w:rsidRPr="004809A2">
              <w:rPr>
                <w:sz w:val="24"/>
              </w:rPr>
              <w:t>2015</w:t>
            </w:r>
          </w:p>
        </w:tc>
        <w:tc>
          <w:tcPr>
            <w:tcW w:w="1275" w:type="dxa"/>
            <w:vAlign w:val="center"/>
          </w:tcPr>
          <w:p w:rsidR="004809A2" w:rsidRPr="004809A2" w:rsidRDefault="004809A2" w:rsidP="004809A2">
            <w:pPr>
              <w:pStyle w:val="a7"/>
              <w:jc w:val="center"/>
              <w:rPr>
                <w:sz w:val="24"/>
              </w:rPr>
            </w:pPr>
            <w:r w:rsidRPr="004809A2">
              <w:rPr>
                <w:sz w:val="24"/>
              </w:rPr>
              <w:t>2016</w:t>
            </w:r>
          </w:p>
        </w:tc>
        <w:tc>
          <w:tcPr>
            <w:tcW w:w="1701" w:type="dxa"/>
            <w:vMerge/>
            <w:vAlign w:val="center"/>
          </w:tcPr>
          <w:p w:rsidR="004809A2" w:rsidRPr="004809A2" w:rsidRDefault="004809A2" w:rsidP="004809A2">
            <w:pPr>
              <w:pStyle w:val="a7"/>
              <w:jc w:val="center"/>
              <w:rPr>
                <w:sz w:val="24"/>
              </w:rPr>
            </w:pPr>
          </w:p>
        </w:tc>
      </w:tr>
      <w:tr w:rsidR="004809A2" w:rsidRPr="004809A2" w:rsidTr="004809A2">
        <w:tc>
          <w:tcPr>
            <w:tcW w:w="2226" w:type="dxa"/>
            <w:vAlign w:val="center"/>
          </w:tcPr>
          <w:p w:rsidR="004809A2" w:rsidRPr="004809A2" w:rsidRDefault="004809A2" w:rsidP="004809A2">
            <w:pPr>
              <w:pStyle w:val="a7"/>
              <w:rPr>
                <w:sz w:val="24"/>
              </w:rPr>
            </w:pPr>
            <w:r w:rsidRPr="004809A2">
              <w:rPr>
                <w:sz w:val="24"/>
              </w:rPr>
              <w:t>1.Производство ВВП, млрд. руб.</w:t>
            </w:r>
          </w:p>
        </w:tc>
        <w:tc>
          <w:tcPr>
            <w:tcW w:w="1134" w:type="dxa"/>
            <w:vAlign w:val="center"/>
          </w:tcPr>
          <w:p w:rsidR="004809A2" w:rsidRPr="004809A2" w:rsidRDefault="004809A2" w:rsidP="004809A2">
            <w:pPr>
              <w:pStyle w:val="a7"/>
              <w:jc w:val="center"/>
              <w:rPr>
                <w:sz w:val="24"/>
              </w:rPr>
            </w:pPr>
            <w:r w:rsidRPr="004809A2">
              <w:rPr>
                <w:sz w:val="24"/>
              </w:rPr>
              <w:t>62 176,5</w:t>
            </w:r>
          </w:p>
        </w:tc>
        <w:tc>
          <w:tcPr>
            <w:tcW w:w="1131" w:type="dxa"/>
            <w:vAlign w:val="center"/>
          </w:tcPr>
          <w:p w:rsidR="004809A2" w:rsidRPr="004809A2" w:rsidRDefault="004809A2" w:rsidP="004809A2">
            <w:pPr>
              <w:pStyle w:val="a7"/>
              <w:jc w:val="center"/>
              <w:rPr>
                <w:sz w:val="24"/>
              </w:rPr>
            </w:pPr>
            <w:r w:rsidRPr="004809A2">
              <w:rPr>
                <w:sz w:val="24"/>
              </w:rPr>
              <w:t>66 190,1</w:t>
            </w:r>
          </w:p>
        </w:tc>
        <w:tc>
          <w:tcPr>
            <w:tcW w:w="1152" w:type="dxa"/>
            <w:vAlign w:val="center"/>
          </w:tcPr>
          <w:p w:rsidR="004809A2" w:rsidRPr="004809A2" w:rsidRDefault="004809A2" w:rsidP="004809A2">
            <w:pPr>
              <w:pStyle w:val="a7"/>
              <w:jc w:val="center"/>
              <w:rPr>
                <w:sz w:val="24"/>
              </w:rPr>
            </w:pPr>
            <w:r w:rsidRPr="004809A2">
              <w:rPr>
                <w:sz w:val="24"/>
              </w:rPr>
              <w:t>71 406,4</w:t>
            </w:r>
          </w:p>
        </w:tc>
        <w:tc>
          <w:tcPr>
            <w:tcW w:w="1128" w:type="dxa"/>
            <w:vAlign w:val="center"/>
          </w:tcPr>
          <w:p w:rsidR="004809A2" w:rsidRPr="004809A2" w:rsidRDefault="004809A2" w:rsidP="004809A2">
            <w:pPr>
              <w:pStyle w:val="a7"/>
              <w:jc w:val="center"/>
              <w:rPr>
                <w:sz w:val="24"/>
              </w:rPr>
            </w:pPr>
            <w:r w:rsidRPr="004809A2">
              <w:rPr>
                <w:sz w:val="24"/>
              </w:rPr>
              <w:t>83 232,6</w:t>
            </w:r>
          </w:p>
          <w:p w:rsidR="004809A2" w:rsidRPr="004809A2" w:rsidRDefault="004809A2" w:rsidP="004809A2">
            <w:pPr>
              <w:pStyle w:val="a7"/>
              <w:jc w:val="center"/>
              <w:rPr>
                <w:sz w:val="24"/>
              </w:rPr>
            </w:pPr>
          </w:p>
        </w:tc>
        <w:tc>
          <w:tcPr>
            <w:tcW w:w="1275" w:type="dxa"/>
            <w:vAlign w:val="center"/>
          </w:tcPr>
          <w:p w:rsidR="004809A2" w:rsidRPr="004809A2" w:rsidRDefault="004809A2" w:rsidP="004809A2">
            <w:pPr>
              <w:pStyle w:val="a7"/>
              <w:jc w:val="center"/>
              <w:rPr>
                <w:sz w:val="24"/>
              </w:rPr>
            </w:pPr>
            <w:r w:rsidRPr="004809A2">
              <w:rPr>
                <w:sz w:val="24"/>
              </w:rPr>
              <w:t>86 043,6</w:t>
            </w:r>
          </w:p>
          <w:p w:rsidR="004809A2" w:rsidRPr="004809A2" w:rsidRDefault="004809A2" w:rsidP="004809A2">
            <w:pPr>
              <w:pStyle w:val="a7"/>
              <w:jc w:val="center"/>
              <w:rPr>
                <w:sz w:val="24"/>
              </w:rPr>
            </w:pPr>
          </w:p>
        </w:tc>
        <w:tc>
          <w:tcPr>
            <w:tcW w:w="1701" w:type="dxa"/>
            <w:vAlign w:val="center"/>
          </w:tcPr>
          <w:p w:rsidR="004809A2" w:rsidRPr="004809A2" w:rsidRDefault="004809A2" w:rsidP="004809A2">
            <w:pPr>
              <w:pStyle w:val="a7"/>
              <w:jc w:val="center"/>
              <w:rPr>
                <w:sz w:val="24"/>
              </w:rPr>
            </w:pPr>
            <w:r w:rsidRPr="004809A2">
              <w:rPr>
                <w:sz w:val="24"/>
              </w:rPr>
              <w:t>1,38</w:t>
            </w:r>
          </w:p>
        </w:tc>
      </w:tr>
      <w:tr w:rsidR="004809A2" w:rsidRPr="004809A2" w:rsidTr="004809A2">
        <w:tc>
          <w:tcPr>
            <w:tcW w:w="2226" w:type="dxa"/>
            <w:vAlign w:val="center"/>
          </w:tcPr>
          <w:p w:rsidR="004809A2" w:rsidRPr="004809A2" w:rsidRDefault="004809A2" w:rsidP="004809A2">
            <w:pPr>
              <w:pStyle w:val="a7"/>
              <w:rPr>
                <w:sz w:val="24"/>
              </w:rPr>
            </w:pPr>
            <w:r w:rsidRPr="004809A2">
              <w:rPr>
                <w:sz w:val="24"/>
              </w:rPr>
              <w:t xml:space="preserve">2.Производство сельского хозяйства, </w:t>
            </w:r>
            <w:proofErr w:type="spellStart"/>
            <w:r w:rsidRPr="004809A2">
              <w:rPr>
                <w:sz w:val="24"/>
              </w:rPr>
              <w:t>млрд.руб</w:t>
            </w:r>
            <w:proofErr w:type="spellEnd"/>
            <w:r w:rsidRPr="004809A2">
              <w:rPr>
                <w:sz w:val="24"/>
              </w:rPr>
              <w:t>.</w:t>
            </w:r>
          </w:p>
        </w:tc>
        <w:tc>
          <w:tcPr>
            <w:tcW w:w="1134" w:type="dxa"/>
            <w:vAlign w:val="center"/>
          </w:tcPr>
          <w:p w:rsidR="004809A2" w:rsidRPr="004809A2" w:rsidRDefault="004809A2" w:rsidP="004809A2">
            <w:pPr>
              <w:pStyle w:val="a7"/>
              <w:jc w:val="center"/>
              <w:rPr>
                <w:sz w:val="24"/>
              </w:rPr>
            </w:pPr>
            <w:r w:rsidRPr="004809A2">
              <w:rPr>
                <w:sz w:val="24"/>
              </w:rPr>
              <w:t>1 600,8</w:t>
            </w:r>
          </w:p>
          <w:p w:rsidR="004809A2" w:rsidRPr="004809A2" w:rsidRDefault="004809A2" w:rsidP="004809A2">
            <w:pPr>
              <w:pStyle w:val="a7"/>
              <w:jc w:val="center"/>
              <w:rPr>
                <w:sz w:val="24"/>
              </w:rPr>
            </w:pPr>
          </w:p>
        </w:tc>
        <w:tc>
          <w:tcPr>
            <w:tcW w:w="1131" w:type="dxa"/>
            <w:vAlign w:val="center"/>
          </w:tcPr>
          <w:p w:rsidR="004809A2" w:rsidRPr="004809A2" w:rsidRDefault="004809A2" w:rsidP="004809A2">
            <w:pPr>
              <w:pStyle w:val="a7"/>
              <w:jc w:val="center"/>
              <w:rPr>
                <w:sz w:val="24"/>
              </w:rPr>
            </w:pPr>
            <w:r w:rsidRPr="004809A2">
              <w:rPr>
                <w:sz w:val="24"/>
              </w:rPr>
              <w:t>1 756,0</w:t>
            </w:r>
          </w:p>
        </w:tc>
        <w:tc>
          <w:tcPr>
            <w:tcW w:w="1152" w:type="dxa"/>
            <w:vAlign w:val="center"/>
          </w:tcPr>
          <w:p w:rsidR="004809A2" w:rsidRPr="004809A2" w:rsidRDefault="004809A2" w:rsidP="004809A2">
            <w:pPr>
              <w:pStyle w:val="a7"/>
              <w:jc w:val="center"/>
              <w:rPr>
                <w:sz w:val="24"/>
              </w:rPr>
            </w:pPr>
            <w:r w:rsidRPr="004809A2">
              <w:rPr>
                <w:sz w:val="24"/>
              </w:rPr>
              <w:t>2 139,0</w:t>
            </w:r>
          </w:p>
        </w:tc>
        <w:tc>
          <w:tcPr>
            <w:tcW w:w="1128" w:type="dxa"/>
            <w:vAlign w:val="center"/>
          </w:tcPr>
          <w:p w:rsidR="004809A2" w:rsidRPr="004809A2" w:rsidRDefault="004809A2" w:rsidP="004809A2">
            <w:pPr>
              <w:pStyle w:val="a7"/>
              <w:jc w:val="center"/>
              <w:rPr>
                <w:sz w:val="24"/>
              </w:rPr>
            </w:pPr>
            <w:r w:rsidRPr="004809A2">
              <w:rPr>
                <w:sz w:val="24"/>
              </w:rPr>
              <w:t>2 658,0</w:t>
            </w:r>
          </w:p>
        </w:tc>
        <w:tc>
          <w:tcPr>
            <w:tcW w:w="1275" w:type="dxa"/>
            <w:vAlign w:val="center"/>
          </w:tcPr>
          <w:p w:rsidR="004809A2" w:rsidRPr="004809A2" w:rsidRDefault="004809A2" w:rsidP="004809A2">
            <w:pPr>
              <w:pStyle w:val="a7"/>
              <w:jc w:val="center"/>
              <w:rPr>
                <w:sz w:val="24"/>
              </w:rPr>
            </w:pPr>
            <w:r w:rsidRPr="004809A2">
              <w:rPr>
                <w:sz w:val="24"/>
              </w:rPr>
              <w:t>2 970,5</w:t>
            </w:r>
          </w:p>
        </w:tc>
        <w:tc>
          <w:tcPr>
            <w:tcW w:w="1701" w:type="dxa"/>
            <w:vAlign w:val="center"/>
          </w:tcPr>
          <w:p w:rsidR="004809A2" w:rsidRPr="004809A2" w:rsidRDefault="004809A2" w:rsidP="004809A2">
            <w:pPr>
              <w:pStyle w:val="a7"/>
              <w:jc w:val="center"/>
              <w:rPr>
                <w:sz w:val="24"/>
              </w:rPr>
            </w:pPr>
            <w:r w:rsidRPr="004809A2">
              <w:rPr>
                <w:sz w:val="24"/>
              </w:rPr>
              <w:t>1,86</w:t>
            </w:r>
          </w:p>
        </w:tc>
      </w:tr>
      <w:tr w:rsidR="004809A2" w:rsidRPr="004809A2" w:rsidTr="004809A2">
        <w:tc>
          <w:tcPr>
            <w:tcW w:w="2226" w:type="dxa"/>
            <w:vAlign w:val="center"/>
          </w:tcPr>
          <w:p w:rsidR="004809A2" w:rsidRPr="004809A2" w:rsidRDefault="004809A2" w:rsidP="004809A2">
            <w:pPr>
              <w:pStyle w:val="a7"/>
              <w:rPr>
                <w:sz w:val="24"/>
              </w:rPr>
            </w:pPr>
            <w:r w:rsidRPr="004809A2">
              <w:rPr>
                <w:sz w:val="24"/>
              </w:rPr>
              <w:t>3.Доля сельского хозяйства в общем объеме ВВП,%</w:t>
            </w:r>
          </w:p>
        </w:tc>
        <w:tc>
          <w:tcPr>
            <w:tcW w:w="1134" w:type="dxa"/>
            <w:vAlign w:val="center"/>
          </w:tcPr>
          <w:p w:rsidR="004809A2" w:rsidRPr="004809A2" w:rsidRDefault="004809A2" w:rsidP="004809A2">
            <w:pPr>
              <w:pStyle w:val="a7"/>
              <w:jc w:val="center"/>
              <w:rPr>
                <w:rFonts w:eastAsiaTheme="minorHAnsi"/>
                <w:sz w:val="24"/>
              </w:rPr>
            </w:pPr>
            <w:r w:rsidRPr="004809A2">
              <w:rPr>
                <w:rFonts w:eastAsiaTheme="minorHAnsi"/>
                <w:sz w:val="24"/>
              </w:rPr>
              <w:t>2,6</w:t>
            </w:r>
          </w:p>
        </w:tc>
        <w:tc>
          <w:tcPr>
            <w:tcW w:w="1131" w:type="dxa"/>
            <w:vAlign w:val="center"/>
          </w:tcPr>
          <w:p w:rsidR="004809A2" w:rsidRPr="004809A2" w:rsidRDefault="004809A2" w:rsidP="004809A2">
            <w:pPr>
              <w:pStyle w:val="a7"/>
              <w:jc w:val="center"/>
              <w:rPr>
                <w:rFonts w:eastAsiaTheme="minorHAnsi"/>
                <w:sz w:val="24"/>
              </w:rPr>
            </w:pPr>
            <w:r w:rsidRPr="004809A2">
              <w:rPr>
                <w:rFonts w:eastAsiaTheme="minorHAnsi"/>
                <w:sz w:val="24"/>
              </w:rPr>
              <w:t>2,7</w:t>
            </w:r>
          </w:p>
        </w:tc>
        <w:tc>
          <w:tcPr>
            <w:tcW w:w="1152" w:type="dxa"/>
            <w:vAlign w:val="center"/>
          </w:tcPr>
          <w:p w:rsidR="004809A2" w:rsidRPr="004809A2" w:rsidRDefault="004809A2" w:rsidP="004809A2">
            <w:pPr>
              <w:pStyle w:val="a7"/>
              <w:jc w:val="center"/>
              <w:rPr>
                <w:rFonts w:eastAsiaTheme="minorHAnsi"/>
                <w:sz w:val="24"/>
              </w:rPr>
            </w:pPr>
            <w:r w:rsidRPr="004809A2">
              <w:rPr>
                <w:rFonts w:eastAsiaTheme="minorHAnsi"/>
                <w:sz w:val="24"/>
              </w:rPr>
              <w:t>3,0</w:t>
            </w:r>
          </w:p>
        </w:tc>
        <w:tc>
          <w:tcPr>
            <w:tcW w:w="1128" w:type="dxa"/>
            <w:vAlign w:val="center"/>
          </w:tcPr>
          <w:p w:rsidR="004809A2" w:rsidRPr="004809A2" w:rsidRDefault="004809A2" w:rsidP="004809A2">
            <w:pPr>
              <w:pStyle w:val="a7"/>
              <w:jc w:val="center"/>
              <w:rPr>
                <w:rFonts w:eastAsiaTheme="minorHAnsi"/>
                <w:sz w:val="24"/>
              </w:rPr>
            </w:pPr>
            <w:r w:rsidRPr="004809A2">
              <w:rPr>
                <w:rFonts w:eastAsiaTheme="minorHAnsi"/>
                <w:sz w:val="24"/>
              </w:rPr>
              <w:t>3,2</w:t>
            </w:r>
          </w:p>
        </w:tc>
        <w:tc>
          <w:tcPr>
            <w:tcW w:w="1275" w:type="dxa"/>
            <w:vAlign w:val="center"/>
          </w:tcPr>
          <w:p w:rsidR="004809A2" w:rsidRPr="004809A2" w:rsidRDefault="004809A2" w:rsidP="004809A2">
            <w:pPr>
              <w:pStyle w:val="a7"/>
              <w:jc w:val="center"/>
              <w:rPr>
                <w:rFonts w:eastAsiaTheme="minorHAnsi"/>
                <w:sz w:val="24"/>
              </w:rPr>
            </w:pPr>
            <w:r w:rsidRPr="004809A2">
              <w:rPr>
                <w:rFonts w:eastAsiaTheme="minorHAnsi"/>
                <w:sz w:val="24"/>
              </w:rPr>
              <w:t>3,5</w:t>
            </w:r>
          </w:p>
        </w:tc>
        <w:tc>
          <w:tcPr>
            <w:tcW w:w="1701" w:type="dxa"/>
            <w:vAlign w:val="center"/>
          </w:tcPr>
          <w:p w:rsidR="004809A2" w:rsidRPr="004809A2" w:rsidRDefault="004809A2" w:rsidP="004809A2">
            <w:pPr>
              <w:pStyle w:val="a7"/>
              <w:jc w:val="center"/>
              <w:rPr>
                <w:rFonts w:eastAsiaTheme="minorHAnsi"/>
                <w:sz w:val="24"/>
              </w:rPr>
            </w:pPr>
            <w:r w:rsidRPr="004809A2">
              <w:rPr>
                <w:rFonts w:eastAsiaTheme="minorHAnsi"/>
                <w:sz w:val="24"/>
              </w:rPr>
              <w:t>-</w:t>
            </w:r>
          </w:p>
        </w:tc>
      </w:tr>
    </w:tbl>
    <w:p w:rsidR="004809A2" w:rsidRPr="00E7603B" w:rsidRDefault="004809A2" w:rsidP="004809A2">
      <w:pPr>
        <w:autoSpaceDE w:val="0"/>
        <w:autoSpaceDN w:val="0"/>
        <w:adjustRightInd w:val="0"/>
        <w:rPr>
          <w:rFonts w:eastAsiaTheme="minorHAnsi"/>
          <w:bCs/>
          <w:szCs w:val="28"/>
        </w:rPr>
      </w:pPr>
    </w:p>
    <w:p w:rsidR="004809A2" w:rsidRPr="00E7603B" w:rsidRDefault="004809A2" w:rsidP="004809A2">
      <w:pPr>
        <w:autoSpaceDE w:val="0"/>
        <w:autoSpaceDN w:val="0"/>
        <w:adjustRightInd w:val="0"/>
        <w:rPr>
          <w:rFonts w:eastAsiaTheme="minorHAnsi"/>
          <w:bCs/>
          <w:szCs w:val="28"/>
        </w:rPr>
      </w:pPr>
      <w:r w:rsidRPr="00E7603B">
        <w:rPr>
          <w:rFonts w:eastAsiaTheme="minorHAnsi"/>
          <w:szCs w:val="28"/>
        </w:rPr>
        <w:t>Данные, приведенные в таблице 2.1, свидетельствуют о низкой доле сельского хозяйства в экономике страны и относительной стабилизации показателя в анализируемом периоде  лет. Следует отметить, что в условиях устойчивого увеличения валового внутреннего продукта России сельское хозяйство сохраняет свою достаточно низкую роль в экономике государства.</w:t>
      </w:r>
    </w:p>
    <w:p w:rsidR="004809A2" w:rsidRPr="00E7603B" w:rsidRDefault="004809A2" w:rsidP="004809A2">
      <w:pPr>
        <w:autoSpaceDE w:val="0"/>
        <w:autoSpaceDN w:val="0"/>
        <w:adjustRightInd w:val="0"/>
        <w:rPr>
          <w:rFonts w:eastAsiaTheme="minorHAnsi"/>
          <w:bCs/>
          <w:szCs w:val="28"/>
        </w:rPr>
      </w:pPr>
      <w:r w:rsidRPr="00E7603B">
        <w:rPr>
          <w:rFonts w:eastAsiaTheme="minorHAnsi"/>
          <w:szCs w:val="28"/>
        </w:rPr>
        <w:t xml:space="preserve">Наряду с вышеперечисленным, важным показателем выступает государственная поддержка сельского хозяйства. Размер поддержки сельского хозяйства на 25.05.2017 г. составил около </w:t>
      </w:r>
      <w:r w:rsidRPr="00E7603B">
        <w:rPr>
          <w:color w:val="222222"/>
          <w:szCs w:val="28"/>
          <w:shd w:val="clear" w:color="auto" w:fill="FFFFFF"/>
        </w:rPr>
        <w:t>165 631 млн. руб</w:t>
      </w:r>
      <w:r w:rsidRPr="00E7603B">
        <w:rPr>
          <w:rFonts w:eastAsiaTheme="minorHAnsi"/>
          <w:szCs w:val="28"/>
        </w:rPr>
        <w:t>.</w:t>
      </w:r>
    </w:p>
    <w:p w:rsidR="004809A2" w:rsidRPr="00E7603B" w:rsidRDefault="004809A2" w:rsidP="004809A2">
      <w:pPr>
        <w:autoSpaceDE w:val="0"/>
        <w:autoSpaceDN w:val="0"/>
        <w:adjustRightInd w:val="0"/>
        <w:rPr>
          <w:rFonts w:eastAsiaTheme="minorHAnsi"/>
          <w:bCs/>
          <w:szCs w:val="28"/>
        </w:rPr>
      </w:pPr>
      <w:r w:rsidRPr="00E7603B">
        <w:rPr>
          <w:rFonts w:eastAsiaTheme="minorHAnsi"/>
          <w:szCs w:val="28"/>
        </w:rPr>
        <w:t xml:space="preserve">Обеспечить заметный прирост вложений в данную отрасль может принятая государственная программа </w:t>
      </w:r>
      <w:r w:rsidRPr="00E7603B">
        <w:rPr>
          <w:color w:val="222222"/>
          <w:szCs w:val="28"/>
          <w:shd w:val="clear" w:color="auto" w:fill="FFFFFF"/>
        </w:rPr>
        <w:t>развития сельского хозяйства и регулирования рынков сельскохозяйственной продукции, сырья и продовольствия на 2013 – 2020 гг</w:t>
      </w:r>
      <w:r w:rsidRPr="00E7603B">
        <w:rPr>
          <w:rFonts w:eastAsiaTheme="minorHAnsi"/>
          <w:szCs w:val="28"/>
        </w:rPr>
        <w:t>. Данная программы направлена на осуществление роста сельскохозяйственного производства по основным направлениям.</w:t>
      </w:r>
    </w:p>
    <w:p w:rsidR="004809A2" w:rsidRPr="00E7603B" w:rsidRDefault="004809A2" w:rsidP="004809A2">
      <w:pPr>
        <w:pStyle w:val="Default"/>
        <w:spacing w:line="360" w:lineRule="auto"/>
        <w:ind w:firstLine="709"/>
        <w:contextualSpacing/>
        <w:jc w:val="both"/>
        <w:rPr>
          <w:bCs/>
          <w:sz w:val="28"/>
          <w:szCs w:val="28"/>
        </w:rPr>
      </w:pPr>
      <w:r w:rsidRPr="00E7603B">
        <w:rPr>
          <w:sz w:val="28"/>
          <w:szCs w:val="28"/>
        </w:rPr>
        <w:t>Объем бюджетных ассигнований на реализацию Программы за счет средств федерального бюджета составляет 2 126 219 899, 6 тыс. руб.</w:t>
      </w:r>
    </w:p>
    <w:p w:rsidR="004809A2" w:rsidRPr="00E7603B" w:rsidRDefault="004809A2" w:rsidP="004809A2">
      <w:pPr>
        <w:autoSpaceDE w:val="0"/>
        <w:autoSpaceDN w:val="0"/>
        <w:adjustRightInd w:val="0"/>
        <w:rPr>
          <w:szCs w:val="28"/>
        </w:rPr>
      </w:pPr>
      <w:r w:rsidRPr="00E7603B">
        <w:rPr>
          <w:szCs w:val="28"/>
        </w:rPr>
        <w:t>В структуре сельского хозяйства за 10 лет произошли определённые изменения (Рисунок 2.1 и Рисунок 2.2) – как с точки зрения распределения сельскохозяйственных угодий, так и с точки зрения произведённой продукции.</w:t>
      </w:r>
    </w:p>
    <w:p w:rsidR="004809A2" w:rsidRPr="00E7603B" w:rsidRDefault="004809A2" w:rsidP="004809A2">
      <w:pPr>
        <w:autoSpaceDE w:val="0"/>
        <w:autoSpaceDN w:val="0"/>
        <w:adjustRightInd w:val="0"/>
        <w:rPr>
          <w:rFonts w:eastAsiaTheme="minorHAnsi"/>
          <w:bCs/>
          <w:szCs w:val="28"/>
        </w:rPr>
      </w:pPr>
    </w:p>
    <w:p w:rsidR="004809A2" w:rsidRPr="00E7603B" w:rsidRDefault="004809A2" w:rsidP="004809A2">
      <w:pPr>
        <w:autoSpaceDE w:val="0"/>
        <w:autoSpaceDN w:val="0"/>
        <w:adjustRightInd w:val="0"/>
        <w:rPr>
          <w:rFonts w:eastAsiaTheme="minorHAnsi"/>
          <w:bCs/>
          <w:szCs w:val="28"/>
        </w:rPr>
      </w:pPr>
      <w:r w:rsidRPr="00E7603B">
        <w:rPr>
          <w:rFonts w:eastAsiaTheme="minorHAnsi"/>
          <w:bCs/>
          <w:noProof/>
          <w:szCs w:val="28"/>
          <w:lang w:eastAsia="ru-RU"/>
        </w:rPr>
        <w:drawing>
          <wp:inline distT="0" distB="0" distL="0" distR="0" wp14:anchorId="6914FFED" wp14:editId="65AB176A">
            <wp:extent cx="4886325" cy="24193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809A2" w:rsidRPr="00E7603B" w:rsidRDefault="004809A2" w:rsidP="004809A2">
      <w:pPr>
        <w:autoSpaceDE w:val="0"/>
        <w:autoSpaceDN w:val="0"/>
        <w:adjustRightInd w:val="0"/>
        <w:jc w:val="center"/>
        <w:rPr>
          <w:rFonts w:eastAsiaTheme="minorHAnsi"/>
          <w:b/>
          <w:bCs/>
          <w:szCs w:val="28"/>
        </w:rPr>
      </w:pPr>
      <w:r w:rsidRPr="00E7603B">
        <w:rPr>
          <w:rFonts w:eastAsiaTheme="minorHAnsi"/>
          <w:b/>
          <w:szCs w:val="28"/>
        </w:rPr>
        <w:t>Рисунок 2.1- Схема структуры сельскохозяйственных угодий в 2006 и 2016 гг., %</w:t>
      </w:r>
    </w:p>
    <w:p w:rsidR="004809A2" w:rsidRPr="00E7603B" w:rsidRDefault="004809A2" w:rsidP="004809A2">
      <w:pPr>
        <w:autoSpaceDE w:val="0"/>
        <w:autoSpaceDN w:val="0"/>
        <w:adjustRightInd w:val="0"/>
        <w:rPr>
          <w:rFonts w:eastAsiaTheme="minorHAnsi"/>
          <w:b/>
          <w:bCs/>
          <w:szCs w:val="28"/>
        </w:rPr>
      </w:pPr>
    </w:p>
    <w:p w:rsidR="004809A2" w:rsidRPr="00E7603B" w:rsidRDefault="004809A2" w:rsidP="004809A2">
      <w:pPr>
        <w:autoSpaceDE w:val="0"/>
        <w:autoSpaceDN w:val="0"/>
        <w:adjustRightInd w:val="0"/>
        <w:rPr>
          <w:rFonts w:eastAsiaTheme="minorHAnsi"/>
          <w:bCs/>
          <w:szCs w:val="28"/>
        </w:rPr>
      </w:pPr>
      <w:r w:rsidRPr="00E7603B">
        <w:rPr>
          <w:rFonts w:eastAsiaTheme="minorHAnsi"/>
          <w:bCs/>
          <w:noProof/>
          <w:szCs w:val="28"/>
          <w:lang w:eastAsia="ru-RU"/>
        </w:rPr>
        <w:drawing>
          <wp:inline distT="0" distB="0" distL="0" distR="0" wp14:anchorId="2AF2FAD9" wp14:editId="468E1E63">
            <wp:extent cx="4886325" cy="25050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4809A2" w:rsidRPr="00E7603B" w:rsidRDefault="004809A2" w:rsidP="004809A2">
      <w:pPr>
        <w:autoSpaceDE w:val="0"/>
        <w:autoSpaceDN w:val="0"/>
        <w:adjustRightInd w:val="0"/>
        <w:jc w:val="center"/>
        <w:rPr>
          <w:rFonts w:eastAsiaTheme="minorHAnsi"/>
          <w:b/>
          <w:bCs/>
          <w:szCs w:val="28"/>
        </w:rPr>
      </w:pPr>
      <w:r w:rsidRPr="00E7603B">
        <w:rPr>
          <w:rFonts w:eastAsiaTheme="minorHAnsi"/>
          <w:b/>
          <w:szCs w:val="28"/>
        </w:rPr>
        <w:t>Рисунок 2.2- Схема структуры произведенной продукции по категориям хозяйств в 2006 и 2016 гг., %</w:t>
      </w:r>
    </w:p>
    <w:p w:rsidR="004809A2" w:rsidRPr="00E7603B" w:rsidRDefault="004809A2" w:rsidP="004809A2">
      <w:pPr>
        <w:autoSpaceDE w:val="0"/>
        <w:autoSpaceDN w:val="0"/>
        <w:adjustRightInd w:val="0"/>
        <w:rPr>
          <w:rFonts w:eastAsiaTheme="minorHAnsi"/>
          <w:bCs/>
          <w:szCs w:val="28"/>
        </w:rPr>
      </w:pPr>
    </w:p>
    <w:p w:rsidR="004809A2" w:rsidRPr="00E7603B" w:rsidRDefault="004809A2" w:rsidP="004809A2">
      <w:pPr>
        <w:autoSpaceDE w:val="0"/>
        <w:autoSpaceDN w:val="0"/>
        <w:adjustRightInd w:val="0"/>
        <w:rPr>
          <w:szCs w:val="28"/>
        </w:rPr>
      </w:pPr>
      <w:r w:rsidRPr="00E7603B">
        <w:rPr>
          <w:szCs w:val="28"/>
        </w:rPr>
        <w:t xml:space="preserve">По рисунку 2.2 видно, что в производстве снизилась доля продукции, производимой в хозяйствах населения – с 48% в 2006 г. до 34,7% в 2016 г. Сейчас максимальная доля производимой продукции приходится не на них, а на сельскохозяйственные организации. Доля производства (от общего количества произведённой продукции) возросла в них с 44,9% до 52,8%. Доля продукции фермеров </w:t>
      </w:r>
      <w:r>
        <w:rPr>
          <w:szCs w:val="28"/>
        </w:rPr>
        <w:t>увеличилась</w:t>
      </w:r>
      <w:r w:rsidRPr="00E7603B">
        <w:rPr>
          <w:szCs w:val="28"/>
        </w:rPr>
        <w:t xml:space="preserve">  с 7,1 % до 12,5%. По данным рисунка 2.1 в распределении сельскохозяйственных угодий сохранилась примерно та же структура, что и 10 лет назад. Снизилась доля сельхозугодий, находящихся в распоряжении сельскохозяйственных организаций – с 78,2% на начало 2007 г. до 68,4% на начало 2017 г. Уменьшилась доля сельхозугодий, обрабатываемых населением – с 4,3% до 4,2%. Доля сельхозугодий фермеров  увеличилась – с 17,5% на начало 2007 г. до 27,4% на начало 2017 г.</w:t>
      </w:r>
    </w:p>
    <w:p w:rsidR="004809A2" w:rsidRPr="00E7603B" w:rsidRDefault="004809A2" w:rsidP="004809A2">
      <w:pPr>
        <w:autoSpaceDE w:val="0"/>
        <w:autoSpaceDN w:val="0"/>
        <w:adjustRightInd w:val="0"/>
        <w:rPr>
          <w:szCs w:val="28"/>
        </w:rPr>
      </w:pPr>
      <w:r w:rsidRPr="00E7603B">
        <w:rPr>
          <w:szCs w:val="28"/>
        </w:rPr>
        <w:t xml:space="preserve">Динамика роста производства сельскохозяйственной продукции (индекс физического объема сельскохозяйственной продукции) с 2006 по 2016 гг. представлена в таблице 2.2. </w:t>
      </w:r>
    </w:p>
    <w:p w:rsidR="004809A2" w:rsidRPr="00E7603B" w:rsidRDefault="004809A2" w:rsidP="004809A2">
      <w:pPr>
        <w:autoSpaceDE w:val="0"/>
        <w:autoSpaceDN w:val="0"/>
        <w:adjustRightInd w:val="0"/>
        <w:rPr>
          <w:b/>
          <w:szCs w:val="28"/>
        </w:rPr>
      </w:pPr>
      <w:r w:rsidRPr="00E7603B">
        <w:rPr>
          <w:b/>
          <w:szCs w:val="28"/>
        </w:rPr>
        <w:t>Таблица 2.2 -Динамика индексов физического объема продукции, в % к предыдущему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47"/>
        <w:gridCol w:w="747"/>
        <w:gridCol w:w="748"/>
        <w:gridCol w:w="747"/>
        <w:gridCol w:w="747"/>
        <w:gridCol w:w="748"/>
        <w:gridCol w:w="747"/>
        <w:gridCol w:w="747"/>
        <w:gridCol w:w="748"/>
        <w:gridCol w:w="747"/>
        <w:gridCol w:w="748"/>
      </w:tblGrid>
      <w:tr w:rsidR="004809A2" w:rsidRPr="00E7603B" w:rsidTr="004809A2">
        <w:tc>
          <w:tcPr>
            <w:tcW w:w="1418" w:type="dxa"/>
            <w:vAlign w:val="center"/>
          </w:tcPr>
          <w:p w:rsidR="004809A2" w:rsidRPr="00E7603B" w:rsidRDefault="004809A2" w:rsidP="004809A2">
            <w:pPr>
              <w:pStyle w:val="a7"/>
              <w:jc w:val="center"/>
              <w:rPr>
                <w:rFonts w:eastAsiaTheme="minorHAnsi"/>
                <w:sz w:val="22"/>
              </w:rPr>
            </w:pPr>
            <w:r w:rsidRPr="00E7603B">
              <w:rPr>
                <w:rFonts w:eastAsiaTheme="minorHAnsi"/>
                <w:sz w:val="22"/>
              </w:rPr>
              <w:t>Показатель</w:t>
            </w:r>
          </w:p>
        </w:tc>
        <w:tc>
          <w:tcPr>
            <w:tcW w:w="747" w:type="dxa"/>
            <w:vAlign w:val="center"/>
          </w:tcPr>
          <w:p w:rsidR="004809A2" w:rsidRPr="00E7603B" w:rsidRDefault="004809A2" w:rsidP="004809A2">
            <w:pPr>
              <w:pStyle w:val="a7"/>
              <w:jc w:val="center"/>
              <w:rPr>
                <w:rFonts w:eastAsiaTheme="minorHAnsi"/>
                <w:sz w:val="22"/>
              </w:rPr>
            </w:pPr>
            <w:r w:rsidRPr="00E7603B">
              <w:rPr>
                <w:rFonts w:eastAsiaTheme="minorHAnsi"/>
                <w:sz w:val="22"/>
              </w:rPr>
              <w:t>2006г</w:t>
            </w:r>
          </w:p>
        </w:tc>
        <w:tc>
          <w:tcPr>
            <w:tcW w:w="747" w:type="dxa"/>
            <w:vAlign w:val="center"/>
          </w:tcPr>
          <w:p w:rsidR="004809A2" w:rsidRPr="00E7603B" w:rsidRDefault="004809A2" w:rsidP="004809A2">
            <w:pPr>
              <w:pStyle w:val="a7"/>
              <w:jc w:val="center"/>
              <w:rPr>
                <w:rFonts w:eastAsiaTheme="minorHAnsi"/>
                <w:sz w:val="22"/>
              </w:rPr>
            </w:pPr>
            <w:r w:rsidRPr="00E7603B">
              <w:rPr>
                <w:rFonts w:eastAsiaTheme="minorHAnsi"/>
                <w:sz w:val="22"/>
              </w:rPr>
              <w:t>2007г</w:t>
            </w:r>
          </w:p>
        </w:tc>
        <w:tc>
          <w:tcPr>
            <w:tcW w:w="748" w:type="dxa"/>
            <w:vAlign w:val="center"/>
          </w:tcPr>
          <w:p w:rsidR="004809A2" w:rsidRPr="00E7603B" w:rsidRDefault="004809A2" w:rsidP="004809A2">
            <w:pPr>
              <w:pStyle w:val="a7"/>
              <w:jc w:val="center"/>
              <w:rPr>
                <w:rFonts w:eastAsiaTheme="minorHAnsi"/>
                <w:sz w:val="22"/>
              </w:rPr>
            </w:pPr>
            <w:r w:rsidRPr="00E7603B">
              <w:rPr>
                <w:rFonts w:eastAsiaTheme="minorHAnsi"/>
                <w:sz w:val="22"/>
              </w:rPr>
              <w:t>2008г</w:t>
            </w:r>
          </w:p>
        </w:tc>
        <w:tc>
          <w:tcPr>
            <w:tcW w:w="747" w:type="dxa"/>
            <w:vAlign w:val="center"/>
          </w:tcPr>
          <w:p w:rsidR="004809A2" w:rsidRPr="00E7603B" w:rsidRDefault="004809A2" w:rsidP="004809A2">
            <w:pPr>
              <w:pStyle w:val="a7"/>
              <w:jc w:val="center"/>
              <w:rPr>
                <w:rFonts w:eastAsiaTheme="minorHAnsi"/>
                <w:sz w:val="22"/>
              </w:rPr>
            </w:pPr>
            <w:r w:rsidRPr="00E7603B">
              <w:rPr>
                <w:rFonts w:eastAsiaTheme="minorHAnsi"/>
                <w:sz w:val="22"/>
              </w:rPr>
              <w:t>2009г</w:t>
            </w:r>
          </w:p>
        </w:tc>
        <w:tc>
          <w:tcPr>
            <w:tcW w:w="747" w:type="dxa"/>
            <w:vAlign w:val="center"/>
          </w:tcPr>
          <w:p w:rsidR="004809A2" w:rsidRPr="00E7603B" w:rsidRDefault="004809A2" w:rsidP="004809A2">
            <w:pPr>
              <w:pStyle w:val="a7"/>
              <w:jc w:val="center"/>
              <w:rPr>
                <w:rFonts w:eastAsiaTheme="minorHAnsi"/>
                <w:sz w:val="22"/>
              </w:rPr>
            </w:pPr>
            <w:r w:rsidRPr="00E7603B">
              <w:rPr>
                <w:rFonts w:eastAsiaTheme="minorHAnsi"/>
                <w:sz w:val="22"/>
              </w:rPr>
              <w:t>2010г</w:t>
            </w:r>
          </w:p>
        </w:tc>
        <w:tc>
          <w:tcPr>
            <w:tcW w:w="748" w:type="dxa"/>
            <w:vAlign w:val="center"/>
          </w:tcPr>
          <w:p w:rsidR="004809A2" w:rsidRPr="00E7603B" w:rsidRDefault="004809A2" w:rsidP="004809A2">
            <w:pPr>
              <w:pStyle w:val="a7"/>
              <w:jc w:val="center"/>
              <w:rPr>
                <w:rFonts w:eastAsiaTheme="minorHAnsi"/>
                <w:sz w:val="22"/>
              </w:rPr>
            </w:pPr>
            <w:r w:rsidRPr="00E7603B">
              <w:rPr>
                <w:rFonts w:eastAsiaTheme="minorHAnsi"/>
                <w:sz w:val="22"/>
              </w:rPr>
              <w:t>2011г</w:t>
            </w:r>
          </w:p>
        </w:tc>
        <w:tc>
          <w:tcPr>
            <w:tcW w:w="747" w:type="dxa"/>
            <w:vAlign w:val="center"/>
          </w:tcPr>
          <w:p w:rsidR="004809A2" w:rsidRPr="00E7603B" w:rsidRDefault="004809A2" w:rsidP="004809A2">
            <w:pPr>
              <w:pStyle w:val="a7"/>
              <w:jc w:val="center"/>
              <w:rPr>
                <w:rFonts w:eastAsiaTheme="minorHAnsi"/>
                <w:sz w:val="22"/>
              </w:rPr>
            </w:pPr>
            <w:r w:rsidRPr="00E7603B">
              <w:rPr>
                <w:rFonts w:eastAsiaTheme="minorHAnsi"/>
                <w:sz w:val="22"/>
              </w:rPr>
              <w:t>2012г</w:t>
            </w:r>
          </w:p>
        </w:tc>
        <w:tc>
          <w:tcPr>
            <w:tcW w:w="747" w:type="dxa"/>
            <w:vAlign w:val="center"/>
          </w:tcPr>
          <w:p w:rsidR="004809A2" w:rsidRPr="00E7603B" w:rsidRDefault="004809A2" w:rsidP="004809A2">
            <w:pPr>
              <w:pStyle w:val="a7"/>
              <w:jc w:val="center"/>
              <w:rPr>
                <w:rFonts w:eastAsiaTheme="minorHAnsi"/>
                <w:sz w:val="22"/>
              </w:rPr>
            </w:pPr>
            <w:r w:rsidRPr="00E7603B">
              <w:rPr>
                <w:rFonts w:eastAsiaTheme="minorHAnsi"/>
                <w:sz w:val="22"/>
              </w:rPr>
              <w:t>2013г</w:t>
            </w:r>
          </w:p>
        </w:tc>
        <w:tc>
          <w:tcPr>
            <w:tcW w:w="748" w:type="dxa"/>
            <w:vAlign w:val="center"/>
          </w:tcPr>
          <w:p w:rsidR="004809A2" w:rsidRPr="00E7603B" w:rsidRDefault="004809A2" w:rsidP="004809A2">
            <w:pPr>
              <w:pStyle w:val="a7"/>
              <w:jc w:val="center"/>
              <w:rPr>
                <w:rFonts w:eastAsiaTheme="minorHAnsi"/>
                <w:sz w:val="22"/>
              </w:rPr>
            </w:pPr>
            <w:r w:rsidRPr="00E7603B">
              <w:rPr>
                <w:rFonts w:eastAsiaTheme="minorHAnsi"/>
                <w:sz w:val="22"/>
              </w:rPr>
              <w:t>2014г</w:t>
            </w:r>
          </w:p>
        </w:tc>
        <w:tc>
          <w:tcPr>
            <w:tcW w:w="747" w:type="dxa"/>
            <w:vAlign w:val="center"/>
          </w:tcPr>
          <w:p w:rsidR="004809A2" w:rsidRPr="00E7603B" w:rsidRDefault="004809A2" w:rsidP="004809A2">
            <w:pPr>
              <w:pStyle w:val="a7"/>
              <w:jc w:val="center"/>
              <w:rPr>
                <w:rFonts w:eastAsiaTheme="minorHAnsi"/>
                <w:sz w:val="22"/>
              </w:rPr>
            </w:pPr>
            <w:r w:rsidRPr="00E7603B">
              <w:rPr>
                <w:rFonts w:eastAsiaTheme="minorHAnsi"/>
                <w:sz w:val="22"/>
              </w:rPr>
              <w:t>2015г</w:t>
            </w:r>
          </w:p>
        </w:tc>
        <w:tc>
          <w:tcPr>
            <w:tcW w:w="748" w:type="dxa"/>
            <w:vAlign w:val="center"/>
          </w:tcPr>
          <w:p w:rsidR="004809A2" w:rsidRPr="00E7603B" w:rsidRDefault="004809A2" w:rsidP="004809A2">
            <w:pPr>
              <w:pStyle w:val="a7"/>
              <w:jc w:val="center"/>
              <w:rPr>
                <w:rFonts w:eastAsiaTheme="minorHAnsi"/>
                <w:sz w:val="22"/>
              </w:rPr>
            </w:pPr>
            <w:r w:rsidRPr="00E7603B">
              <w:rPr>
                <w:rFonts w:eastAsiaTheme="minorHAnsi"/>
                <w:sz w:val="22"/>
              </w:rPr>
              <w:t>2016г</w:t>
            </w:r>
          </w:p>
        </w:tc>
      </w:tr>
      <w:tr w:rsidR="004809A2" w:rsidRPr="00E7603B" w:rsidTr="004809A2">
        <w:tc>
          <w:tcPr>
            <w:tcW w:w="1418" w:type="dxa"/>
            <w:vAlign w:val="center"/>
          </w:tcPr>
          <w:p w:rsidR="004809A2" w:rsidRPr="00E7603B" w:rsidRDefault="004809A2" w:rsidP="004809A2">
            <w:pPr>
              <w:pStyle w:val="a7"/>
              <w:rPr>
                <w:rFonts w:eastAsiaTheme="minorHAnsi"/>
                <w:sz w:val="22"/>
              </w:rPr>
            </w:pPr>
            <w:r w:rsidRPr="00E7603B">
              <w:rPr>
                <w:sz w:val="22"/>
              </w:rPr>
              <w:t>1.Всего сельское хозяйство</w:t>
            </w:r>
          </w:p>
        </w:tc>
        <w:tc>
          <w:tcPr>
            <w:tcW w:w="747" w:type="dxa"/>
            <w:vAlign w:val="center"/>
          </w:tcPr>
          <w:p w:rsidR="004809A2" w:rsidRPr="00E7603B" w:rsidRDefault="004809A2" w:rsidP="004809A2">
            <w:pPr>
              <w:pStyle w:val="a7"/>
              <w:jc w:val="center"/>
              <w:rPr>
                <w:sz w:val="22"/>
              </w:rPr>
            </w:pPr>
            <w:r w:rsidRPr="00E7603B">
              <w:rPr>
                <w:sz w:val="22"/>
              </w:rPr>
              <w:t>103,0</w:t>
            </w:r>
          </w:p>
        </w:tc>
        <w:tc>
          <w:tcPr>
            <w:tcW w:w="747" w:type="dxa"/>
            <w:vAlign w:val="center"/>
          </w:tcPr>
          <w:p w:rsidR="004809A2" w:rsidRPr="00E7603B" w:rsidRDefault="004809A2" w:rsidP="004809A2">
            <w:pPr>
              <w:pStyle w:val="a7"/>
              <w:jc w:val="center"/>
              <w:rPr>
                <w:sz w:val="22"/>
              </w:rPr>
            </w:pPr>
            <w:r w:rsidRPr="00E7603B">
              <w:rPr>
                <w:sz w:val="22"/>
              </w:rPr>
              <w:t>103,3</w:t>
            </w:r>
          </w:p>
        </w:tc>
        <w:tc>
          <w:tcPr>
            <w:tcW w:w="748" w:type="dxa"/>
            <w:vAlign w:val="center"/>
          </w:tcPr>
          <w:p w:rsidR="004809A2" w:rsidRPr="00E7603B" w:rsidRDefault="004809A2" w:rsidP="004809A2">
            <w:pPr>
              <w:pStyle w:val="a7"/>
              <w:jc w:val="center"/>
              <w:rPr>
                <w:sz w:val="22"/>
              </w:rPr>
            </w:pPr>
            <w:r w:rsidRPr="00E7603B">
              <w:rPr>
                <w:sz w:val="22"/>
              </w:rPr>
              <w:t>110,8</w:t>
            </w:r>
          </w:p>
        </w:tc>
        <w:tc>
          <w:tcPr>
            <w:tcW w:w="747" w:type="dxa"/>
            <w:vAlign w:val="center"/>
          </w:tcPr>
          <w:p w:rsidR="004809A2" w:rsidRPr="00E7603B" w:rsidRDefault="004809A2" w:rsidP="004809A2">
            <w:pPr>
              <w:pStyle w:val="a7"/>
              <w:jc w:val="center"/>
              <w:rPr>
                <w:sz w:val="22"/>
              </w:rPr>
            </w:pPr>
            <w:r w:rsidRPr="00E7603B">
              <w:rPr>
                <w:sz w:val="22"/>
              </w:rPr>
              <w:t>101,4</w:t>
            </w:r>
          </w:p>
        </w:tc>
        <w:tc>
          <w:tcPr>
            <w:tcW w:w="747" w:type="dxa"/>
            <w:vAlign w:val="center"/>
          </w:tcPr>
          <w:p w:rsidR="004809A2" w:rsidRPr="00E7603B" w:rsidRDefault="004809A2" w:rsidP="004809A2">
            <w:pPr>
              <w:pStyle w:val="a7"/>
              <w:jc w:val="center"/>
              <w:rPr>
                <w:sz w:val="22"/>
              </w:rPr>
            </w:pPr>
            <w:r w:rsidRPr="00E7603B">
              <w:rPr>
                <w:sz w:val="22"/>
              </w:rPr>
              <w:t>88,7</w:t>
            </w:r>
          </w:p>
        </w:tc>
        <w:tc>
          <w:tcPr>
            <w:tcW w:w="748" w:type="dxa"/>
            <w:vAlign w:val="center"/>
          </w:tcPr>
          <w:p w:rsidR="004809A2" w:rsidRPr="00E7603B" w:rsidRDefault="004809A2" w:rsidP="004809A2">
            <w:pPr>
              <w:pStyle w:val="a7"/>
              <w:jc w:val="center"/>
              <w:rPr>
                <w:sz w:val="22"/>
              </w:rPr>
            </w:pPr>
            <w:r w:rsidRPr="00E7603B">
              <w:rPr>
                <w:sz w:val="22"/>
              </w:rPr>
              <w:t>123,0</w:t>
            </w:r>
          </w:p>
        </w:tc>
        <w:tc>
          <w:tcPr>
            <w:tcW w:w="747" w:type="dxa"/>
            <w:vAlign w:val="center"/>
          </w:tcPr>
          <w:p w:rsidR="004809A2" w:rsidRPr="00E7603B" w:rsidRDefault="004809A2" w:rsidP="004809A2">
            <w:pPr>
              <w:pStyle w:val="a7"/>
              <w:jc w:val="center"/>
              <w:rPr>
                <w:sz w:val="22"/>
              </w:rPr>
            </w:pPr>
            <w:r w:rsidRPr="00E7603B">
              <w:rPr>
                <w:sz w:val="22"/>
              </w:rPr>
              <w:t>95,2</w:t>
            </w:r>
          </w:p>
        </w:tc>
        <w:tc>
          <w:tcPr>
            <w:tcW w:w="747" w:type="dxa"/>
            <w:vAlign w:val="center"/>
          </w:tcPr>
          <w:p w:rsidR="004809A2" w:rsidRPr="00E7603B" w:rsidRDefault="004809A2" w:rsidP="004809A2">
            <w:pPr>
              <w:pStyle w:val="a7"/>
              <w:jc w:val="center"/>
              <w:rPr>
                <w:sz w:val="22"/>
              </w:rPr>
            </w:pPr>
            <w:r w:rsidRPr="00E7603B">
              <w:rPr>
                <w:sz w:val="22"/>
              </w:rPr>
              <w:t>105,8</w:t>
            </w:r>
          </w:p>
        </w:tc>
        <w:tc>
          <w:tcPr>
            <w:tcW w:w="748" w:type="dxa"/>
            <w:vAlign w:val="center"/>
          </w:tcPr>
          <w:p w:rsidR="004809A2" w:rsidRPr="00E7603B" w:rsidRDefault="004809A2" w:rsidP="004809A2">
            <w:pPr>
              <w:pStyle w:val="a7"/>
              <w:jc w:val="center"/>
              <w:rPr>
                <w:sz w:val="22"/>
              </w:rPr>
            </w:pPr>
            <w:r w:rsidRPr="00E7603B">
              <w:rPr>
                <w:sz w:val="22"/>
              </w:rPr>
              <w:t>103,5</w:t>
            </w:r>
          </w:p>
        </w:tc>
        <w:tc>
          <w:tcPr>
            <w:tcW w:w="747" w:type="dxa"/>
            <w:vAlign w:val="center"/>
          </w:tcPr>
          <w:p w:rsidR="004809A2" w:rsidRPr="00E7603B" w:rsidRDefault="004809A2" w:rsidP="004809A2">
            <w:pPr>
              <w:pStyle w:val="a7"/>
              <w:jc w:val="center"/>
              <w:rPr>
                <w:sz w:val="22"/>
              </w:rPr>
            </w:pPr>
            <w:r w:rsidRPr="00E7603B">
              <w:rPr>
                <w:sz w:val="22"/>
              </w:rPr>
              <w:t>102,6</w:t>
            </w:r>
          </w:p>
        </w:tc>
        <w:tc>
          <w:tcPr>
            <w:tcW w:w="748" w:type="dxa"/>
            <w:vAlign w:val="center"/>
          </w:tcPr>
          <w:p w:rsidR="004809A2" w:rsidRPr="00E7603B" w:rsidRDefault="004809A2" w:rsidP="004809A2">
            <w:pPr>
              <w:pStyle w:val="a7"/>
              <w:jc w:val="center"/>
              <w:rPr>
                <w:sz w:val="22"/>
              </w:rPr>
            </w:pPr>
            <w:r w:rsidRPr="00E7603B">
              <w:rPr>
                <w:sz w:val="22"/>
              </w:rPr>
              <w:t>104,8</w:t>
            </w:r>
          </w:p>
        </w:tc>
      </w:tr>
      <w:tr w:rsidR="004809A2" w:rsidRPr="00E7603B" w:rsidTr="004809A2">
        <w:tc>
          <w:tcPr>
            <w:tcW w:w="1418" w:type="dxa"/>
            <w:vAlign w:val="center"/>
          </w:tcPr>
          <w:p w:rsidR="004809A2" w:rsidRPr="00E7603B" w:rsidRDefault="004809A2" w:rsidP="004809A2">
            <w:pPr>
              <w:pStyle w:val="a7"/>
              <w:rPr>
                <w:rFonts w:eastAsiaTheme="minorHAnsi"/>
                <w:sz w:val="22"/>
              </w:rPr>
            </w:pPr>
            <w:r w:rsidRPr="00E7603B">
              <w:rPr>
                <w:sz w:val="22"/>
              </w:rPr>
              <w:t>2.Сельскохозяйственные организации</w:t>
            </w:r>
          </w:p>
        </w:tc>
        <w:tc>
          <w:tcPr>
            <w:tcW w:w="747" w:type="dxa"/>
            <w:vAlign w:val="center"/>
          </w:tcPr>
          <w:p w:rsidR="004809A2" w:rsidRPr="00E7603B" w:rsidRDefault="004809A2" w:rsidP="004809A2">
            <w:pPr>
              <w:pStyle w:val="a7"/>
              <w:jc w:val="center"/>
              <w:rPr>
                <w:sz w:val="22"/>
              </w:rPr>
            </w:pPr>
            <w:r w:rsidRPr="00E7603B">
              <w:rPr>
                <w:sz w:val="22"/>
              </w:rPr>
              <w:t>104,3</w:t>
            </w:r>
          </w:p>
        </w:tc>
        <w:tc>
          <w:tcPr>
            <w:tcW w:w="747" w:type="dxa"/>
            <w:vAlign w:val="center"/>
          </w:tcPr>
          <w:p w:rsidR="004809A2" w:rsidRPr="00E7603B" w:rsidRDefault="004809A2" w:rsidP="004809A2">
            <w:pPr>
              <w:pStyle w:val="a7"/>
              <w:jc w:val="center"/>
              <w:rPr>
                <w:sz w:val="22"/>
              </w:rPr>
            </w:pPr>
            <w:r w:rsidRPr="00E7603B">
              <w:rPr>
                <w:sz w:val="22"/>
              </w:rPr>
              <w:t>104,9</w:t>
            </w:r>
          </w:p>
        </w:tc>
        <w:tc>
          <w:tcPr>
            <w:tcW w:w="748" w:type="dxa"/>
            <w:vAlign w:val="center"/>
          </w:tcPr>
          <w:p w:rsidR="004809A2" w:rsidRPr="00E7603B" w:rsidRDefault="004809A2" w:rsidP="004809A2">
            <w:pPr>
              <w:pStyle w:val="a7"/>
              <w:jc w:val="center"/>
              <w:rPr>
                <w:sz w:val="22"/>
              </w:rPr>
            </w:pPr>
            <w:r w:rsidRPr="00E7603B">
              <w:rPr>
                <w:sz w:val="22"/>
              </w:rPr>
              <w:t>116,2</w:t>
            </w:r>
          </w:p>
        </w:tc>
        <w:tc>
          <w:tcPr>
            <w:tcW w:w="747" w:type="dxa"/>
            <w:vAlign w:val="center"/>
          </w:tcPr>
          <w:p w:rsidR="004809A2" w:rsidRPr="00E7603B" w:rsidRDefault="004809A2" w:rsidP="004809A2">
            <w:pPr>
              <w:pStyle w:val="a7"/>
              <w:jc w:val="center"/>
              <w:rPr>
                <w:sz w:val="22"/>
              </w:rPr>
            </w:pPr>
            <w:r w:rsidRPr="00E7603B">
              <w:rPr>
                <w:sz w:val="22"/>
              </w:rPr>
              <w:t>100,8</w:t>
            </w:r>
          </w:p>
        </w:tc>
        <w:tc>
          <w:tcPr>
            <w:tcW w:w="747" w:type="dxa"/>
            <w:vAlign w:val="center"/>
          </w:tcPr>
          <w:p w:rsidR="004809A2" w:rsidRPr="00E7603B" w:rsidRDefault="004809A2" w:rsidP="004809A2">
            <w:pPr>
              <w:pStyle w:val="a7"/>
              <w:jc w:val="center"/>
              <w:rPr>
                <w:sz w:val="22"/>
              </w:rPr>
            </w:pPr>
            <w:r w:rsidRPr="00E7603B">
              <w:rPr>
                <w:sz w:val="22"/>
              </w:rPr>
              <w:t>89,4</w:t>
            </w:r>
          </w:p>
        </w:tc>
        <w:tc>
          <w:tcPr>
            <w:tcW w:w="748" w:type="dxa"/>
            <w:vAlign w:val="center"/>
          </w:tcPr>
          <w:p w:rsidR="004809A2" w:rsidRPr="00E7603B" w:rsidRDefault="004809A2" w:rsidP="004809A2">
            <w:pPr>
              <w:pStyle w:val="a7"/>
              <w:jc w:val="center"/>
              <w:rPr>
                <w:sz w:val="22"/>
              </w:rPr>
            </w:pPr>
            <w:r w:rsidRPr="00E7603B">
              <w:rPr>
                <w:sz w:val="22"/>
              </w:rPr>
              <w:t>128,9</w:t>
            </w:r>
          </w:p>
        </w:tc>
        <w:tc>
          <w:tcPr>
            <w:tcW w:w="747" w:type="dxa"/>
            <w:vAlign w:val="center"/>
          </w:tcPr>
          <w:p w:rsidR="004809A2" w:rsidRPr="00E7603B" w:rsidRDefault="004809A2" w:rsidP="004809A2">
            <w:pPr>
              <w:pStyle w:val="a7"/>
              <w:jc w:val="center"/>
              <w:rPr>
                <w:sz w:val="22"/>
              </w:rPr>
            </w:pPr>
            <w:r w:rsidRPr="00E7603B">
              <w:rPr>
                <w:sz w:val="22"/>
              </w:rPr>
              <w:t>94,9</w:t>
            </w:r>
          </w:p>
        </w:tc>
        <w:tc>
          <w:tcPr>
            <w:tcW w:w="747" w:type="dxa"/>
            <w:vAlign w:val="center"/>
          </w:tcPr>
          <w:p w:rsidR="004809A2" w:rsidRPr="00E7603B" w:rsidRDefault="004809A2" w:rsidP="004809A2">
            <w:pPr>
              <w:pStyle w:val="a7"/>
              <w:jc w:val="center"/>
              <w:rPr>
                <w:sz w:val="22"/>
              </w:rPr>
            </w:pPr>
            <w:r w:rsidRPr="00E7603B">
              <w:rPr>
                <w:sz w:val="22"/>
              </w:rPr>
              <w:t>108,4</w:t>
            </w:r>
          </w:p>
        </w:tc>
        <w:tc>
          <w:tcPr>
            <w:tcW w:w="748" w:type="dxa"/>
            <w:vAlign w:val="center"/>
          </w:tcPr>
          <w:p w:rsidR="004809A2" w:rsidRPr="00E7603B" w:rsidRDefault="004809A2" w:rsidP="004809A2">
            <w:pPr>
              <w:pStyle w:val="a7"/>
              <w:jc w:val="center"/>
              <w:rPr>
                <w:sz w:val="22"/>
              </w:rPr>
            </w:pPr>
            <w:r w:rsidRPr="00E7603B">
              <w:rPr>
                <w:sz w:val="22"/>
              </w:rPr>
              <w:t>106,7</w:t>
            </w:r>
          </w:p>
        </w:tc>
        <w:tc>
          <w:tcPr>
            <w:tcW w:w="747" w:type="dxa"/>
            <w:vAlign w:val="center"/>
          </w:tcPr>
          <w:p w:rsidR="004809A2" w:rsidRPr="00E7603B" w:rsidRDefault="004809A2" w:rsidP="004809A2">
            <w:pPr>
              <w:pStyle w:val="a7"/>
              <w:jc w:val="center"/>
              <w:rPr>
                <w:sz w:val="22"/>
              </w:rPr>
            </w:pPr>
            <w:r w:rsidRPr="00E7603B">
              <w:rPr>
                <w:sz w:val="22"/>
              </w:rPr>
              <w:t>104,6</w:t>
            </w:r>
          </w:p>
        </w:tc>
        <w:tc>
          <w:tcPr>
            <w:tcW w:w="748" w:type="dxa"/>
            <w:vAlign w:val="center"/>
          </w:tcPr>
          <w:p w:rsidR="004809A2" w:rsidRPr="00E7603B" w:rsidRDefault="004809A2" w:rsidP="004809A2">
            <w:pPr>
              <w:pStyle w:val="a7"/>
              <w:jc w:val="center"/>
              <w:rPr>
                <w:sz w:val="22"/>
              </w:rPr>
            </w:pPr>
            <w:r w:rsidRPr="00E7603B">
              <w:rPr>
                <w:sz w:val="22"/>
              </w:rPr>
              <w:t>107,7</w:t>
            </w:r>
          </w:p>
        </w:tc>
      </w:tr>
      <w:tr w:rsidR="004809A2" w:rsidRPr="00E7603B" w:rsidTr="004809A2">
        <w:tc>
          <w:tcPr>
            <w:tcW w:w="1418" w:type="dxa"/>
            <w:vAlign w:val="center"/>
          </w:tcPr>
          <w:p w:rsidR="004809A2" w:rsidRPr="00E7603B" w:rsidRDefault="004809A2" w:rsidP="004809A2">
            <w:pPr>
              <w:pStyle w:val="a7"/>
              <w:rPr>
                <w:rFonts w:eastAsiaTheme="minorHAnsi"/>
                <w:sz w:val="22"/>
              </w:rPr>
            </w:pPr>
            <w:r w:rsidRPr="00E7603B">
              <w:rPr>
                <w:sz w:val="22"/>
              </w:rPr>
              <w:t>3.Хозяйства населения</w:t>
            </w:r>
          </w:p>
        </w:tc>
        <w:tc>
          <w:tcPr>
            <w:tcW w:w="747" w:type="dxa"/>
            <w:vAlign w:val="center"/>
          </w:tcPr>
          <w:p w:rsidR="004809A2" w:rsidRPr="00E7603B" w:rsidRDefault="004809A2" w:rsidP="004809A2">
            <w:pPr>
              <w:pStyle w:val="a7"/>
              <w:jc w:val="center"/>
              <w:rPr>
                <w:sz w:val="22"/>
              </w:rPr>
            </w:pPr>
            <w:r w:rsidRPr="00E7603B">
              <w:rPr>
                <w:sz w:val="22"/>
              </w:rPr>
              <w:t>100,2</w:t>
            </w:r>
          </w:p>
        </w:tc>
        <w:tc>
          <w:tcPr>
            <w:tcW w:w="747" w:type="dxa"/>
            <w:vAlign w:val="center"/>
          </w:tcPr>
          <w:p w:rsidR="004809A2" w:rsidRPr="00E7603B" w:rsidRDefault="004809A2" w:rsidP="004809A2">
            <w:pPr>
              <w:pStyle w:val="a7"/>
              <w:jc w:val="center"/>
              <w:rPr>
                <w:sz w:val="22"/>
              </w:rPr>
            </w:pPr>
            <w:r w:rsidRPr="00E7603B">
              <w:rPr>
                <w:sz w:val="22"/>
              </w:rPr>
              <w:t>101,6</w:t>
            </w:r>
          </w:p>
        </w:tc>
        <w:tc>
          <w:tcPr>
            <w:tcW w:w="748" w:type="dxa"/>
            <w:vAlign w:val="center"/>
          </w:tcPr>
          <w:p w:rsidR="004809A2" w:rsidRPr="00E7603B" w:rsidRDefault="004809A2" w:rsidP="004809A2">
            <w:pPr>
              <w:pStyle w:val="a7"/>
              <w:jc w:val="center"/>
              <w:rPr>
                <w:sz w:val="22"/>
              </w:rPr>
            </w:pPr>
            <w:r w:rsidRPr="00E7603B">
              <w:rPr>
                <w:sz w:val="22"/>
              </w:rPr>
              <w:t>102,1</w:t>
            </w:r>
          </w:p>
        </w:tc>
        <w:tc>
          <w:tcPr>
            <w:tcW w:w="747" w:type="dxa"/>
            <w:vAlign w:val="center"/>
          </w:tcPr>
          <w:p w:rsidR="004809A2" w:rsidRPr="00E7603B" w:rsidRDefault="004809A2" w:rsidP="004809A2">
            <w:pPr>
              <w:pStyle w:val="a7"/>
              <w:jc w:val="center"/>
              <w:rPr>
                <w:sz w:val="22"/>
              </w:rPr>
            </w:pPr>
            <w:r w:rsidRPr="00E7603B">
              <w:rPr>
                <w:sz w:val="22"/>
              </w:rPr>
              <w:t>102,9</w:t>
            </w:r>
          </w:p>
        </w:tc>
        <w:tc>
          <w:tcPr>
            <w:tcW w:w="747" w:type="dxa"/>
            <w:vAlign w:val="center"/>
          </w:tcPr>
          <w:p w:rsidR="004809A2" w:rsidRPr="00E7603B" w:rsidRDefault="004809A2" w:rsidP="004809A2">
            <w:pPr>
              <w:pStyle w:val="a7"/>
              <w:jc w:val="center"/>
              <w:rPr>
                <w:sz w:val="22"/>
              </w:rPr>
            </w:pPr>
            <w:r w:rsidRPr="00E7603B">
              <w:rPr>
                <w:sz w:val="22"/>
              </w:rPr>
              <w:t>88,8</w:t>
            </w:r>
          </w:p>
        </w:tc>
        <w:tc>
          <w:tcPr>
            <w:tcW w:w="748" w:type="dxa"/>
            <w:vAlign w:val="center"/>
          </w:tcPr>
          <w:p w:rsidR="004809A2" w:rsidRPr="00E7603B" w:rsidRDefault="004809A2" w:rsidP="004809A2">
            <w:pPr>
              <w:pStyle w:val="a7"/>
              <w:jc w:val="center"/>
              <w:rPr>
                <w:sz w:val="22"/>
              </w:rPr>
            </w:pPr>
            <w:r w:rsidRPr="00E7603B">
              <w:rPr>
                <w:sz w:val="22"/>
              </w:rPr>
              <w:t>113,4</w:t>
            </w:r>
          </w:p>
        </w:tc>
        <w:tc>
          <w:tcPr>
            <w:tcW w:w="747" w:type="dxa"/>
            <w:vAlign w:val="center"/>
          </w:tcPr>
          <w:p w:rsidR="004809A2" w:rsidRPr="00E7603B" w:rsidRDefault="004809A2" w:rsidP="004809A2">
            <w:pPr>
              <w:pStyle w:val="a7"/>
              <w:jc w:val="center"/>
              <w:rPr>
                <w:sz w:val="22"/>
              </w:rPr>
            </w:pPr>
            <w:r w:rsidRPr="00E7603B">
              <w:rPr>
                <w:sz w:val="22"/>
              </w:rPr>
              <w:t>96,7</w:t>
            </w:r>
          </w:p>
        </w:tc>
        <w:tc>
          <w:tcPr>
            <w:tcW w:w="747" w:type="dxa"/>
            <w:vAlign w:val="center"/>
          </w:tcPr>
          <w:p w:rsidR="004809A2" w:rsidRPr="00E7603B" w:rsidRDefault="004809A2" w:rsidP="004809A2">
            <w:pPr>
              <w:pStyle w:val="a7"/>
              <w:jc w:val="center"/>
              <w:rPr>
                <w:sz w:val="22"/>
              </w:rPr>
            </w:pPr>
            <w:r w:rsidRPr="00E7603B">
              <w:rPr>
                <w:sz w:val="22"/>
              </w:rPr>
              <w:t>100,3</w:t>
            </w:r>
          </w:p>
        </w:tc>
        <w:tc>
          <w:tcPr>
            <w:tcW w:w="748" w:type="dxa"/>
            <w:vAlign w:val="center"/>
          </w:tcPr>
          <w:p w:rsidR="004809A2" w:rsidRPr="00E7603B" w:rsidRDefault="004809A2" w:rsidP="004809A2">
            <w:pPr>
              <w:pStyle w:val="a7"/>
              <w:jc w:val="center"/>
              <w:rPr>
                <w:sz w:val="22"/>
              </w:rPr>
            </w:pPr>
            <w:r w:rsidRPr="00E7603B">
              <w:rPr>
                <w:sz w:val="22"/>
              </w:rPr>
              <w:t>98,5</w:t>
            </w:r>
          </w:p>
        </w:tc>
        <w:tc>
          <w:tcPr>
            <w:tcW w:w="747" w:type="dxa"/>
            <w:vAlign w:val="center"/>
          </w:tcPr>
          <w:p w:rsidR="004809A2" w:rsidRPr="00E7603B" w:rsidRDefault="004809A2" w:rsidP="004809A2">
            <w:pPr>
              <w:pStyle w:val="a7"/>
              <w:jc w:val="center"/>
              <w:rPr>
                <w:sz w:val="22"/>
              </w:rPr>
            </w:pPr>
            <w:r w:rsidRPr="00E7603B">
              <w:rPr>
                <w:sz w:val="22"/>
              </w:rPr>
              <w:t>99,1</w:t>
            </w:r>
          </w:p>
        </w:tc>
        <w:tc>
          <w:tcPr>
            <w:tcW w:w="748" w:type="dxa"/>
            <w:vAlign w:val="center"/>
          </w:tcPr>
          <w:p w:rsidR="004809A2" w:rsidRPr="00E7603B" w:rsidRDefault="004809A2" w:rsidP="004809A2">
            <w:pPr>
              <w:pStyle w:val="a7"/>
              <w:jc w:val="center"/>
              <w:rPr>
                <w:sz w:val="22"/>
              </w:rPr>
            </w:pPr>
            <w:r w:rsidRPr="00E7603B">
              <w:rPr>
                <w:sz w:val="22"/>
              </w:rPr>
              <w:t>98,5</w:t>
            </w:r>
          </w:p>
        </w:tc>
      </w:tr>
      <w:tr w:rsidR="004809A2" w:rsidRPr="00E7603B" w:rsidTr="004809A2">
        <w:tc>
          <w:tcPr>
            <w:tcW w:w="1418" w:type="dxa"/>
            <w:vAlign w:val="center"/>
          </w:tcPr>
          <w:p w:rsidR="004809A2" w:rsidRPr="00E7603B" w:rsidRDefault="004809A2" w:rsidP="004809A2">
            <w:pPr>
              <w:pStyle w:val="a7"/>
              <w:rPr>
                <w:rFonts w:eastAsiaTheme="minorHAnsi"/>
                <w:sz w:val="22"/>
              </w:rPr>
            </w:pPr>
            <w:r w:rsidRPr="00E7603B">
              <w:rPr>
                <w:sz w:val="22"/>
              </w:rPr>
              <w:t>4.Крестьянские (фермерские) хозяйства</w:t>
            </w:r>
          </w:p>
        </w:tc>
        <w:tc>
          <w:tcPr>
            <w:tcW w:w="747" w:type="dxa"/>
            <w:vAlign w:val="center"/>
          </w:tcPr>
          <w:p w:rsidR="004809A2" w:rsidRPr="00E7603B" w:rsidRDefault="004809A2" w:rsidP="004809A2">
            <w:pPr>
              <w:pStyle w:val="a7"/>
              <w:jc w:val="center"/>
              <w:rPr>
                <w:sz w:val="22"/>
              </w:rPr>
            </w:pPr>
            <w:r w:rsidRPr="00E7603B">
              <w:rPr>
                <w:sz w:val="22"/>
              </w:rPr>
              <w:t>117,4</w:t>
            </w:r>
          </w:p>
        </w:tc>
        <w:tc>
          <w:tcPr>
            <w:tcW w:w="747" w:type="dxa"/>
            <w:vAlign w:val="center"/>
          </w:tcPr>
          <w:p w:rsidR="004809A2" w:rsidRPr="00E7603B" w:rsidRDefault="004809A2" w:rsidP="004809A2">
            <w:pPr>
              <w:pStyle w:val="a7"/>
              <w:jc w:val="center"/>
              <w:rPr>
                <w:sz w:val="22"/>
              </w:rPr>
            </w:pPr>
            <w:r w:rsidRPr="00E7603B">
              <w:rPr>
                <w:sz w:val="22"/>
              </w:rPr>
              <w:t>105,2</w:t>
            </w:r>
          </w:p>
        </w:tc>
        <w:tc>
          <w:tcPr>
            <w:tcW w:w="748" w:type="dxa"/>
            <w:vAlign w:val="center"/>
          </w:tcPr>
          <w:p w:rsidR="004809A2" w:rsidRPr="00E7603B" w:rsidRDefault="004809A2" w:rsidP="004809A2">
            <w:pPr>
              <w:pStyle w:val="a7"/>
              <w:jc w:val="center"/>
              <w:rPr>
                <w:sz w:val="22"/>
              </w:rPr>
            </w:pPr>
            <w:r w:rsidRPr="00E7603B">
              <w:rPr>
                <w:sz w:val="22"/>
              </w:rPr>
              <w:t>127,8</w:t>
            </w:r>
          </w:p>
        </w:tc>
        <w:tc>
          <w:tcPr>
            <w:tcW w:w="747" w:type="dxa"/>
            <w:vAlign w:val="center"/>
          </w:tcPr>
          <w:p w:rsidR="004809A2" w:rsidRPr="00E7603B" w:rsidRDefault="004809A2" w:rsidP="004809A2">
            <w:pPr>
              <w:pStyle w:val="a7"/>
              <w:jc w:val="center"/>
              <w:rPr>
                <w:sz w:val="22"/>
              </w:rPr>
            </w:pPr>
            <w:r w:rsidRPr="00E7603B">
              <w:rPr>
                <w:sz w:val="22"/>
              </w:rPr>
              <w:t>97,0</w:t>
            </w:r>
          </w:p>
        </w:tc>
        <w:tc>
          <w:tcPr>
            <w:tcW w:w="747" w:type="dxa"/>
            <w:vAlign w:val="center"/>
          </w:tcPr>
          <w:p w:rsidR="004809A2" w:rsidRPr="00E7603B" w:rsidRDefault="004809A2" w:rsidP="004809A2">
            <w:pPr>
              <w:pStyle w:val="a7"/>
              <w:jc w:val="center"/>
              <w:rPr>
                <w:sz w:val="22"/>
              </w:rPr>
            </w:pPr>
            <w:r w:rsidRPr="00E7603B">
              <w:rPr>
                <w:sz w:val="22"/>
              </w:rPr>
              <w:t>83,9</w:t>
            </w:r>
          </w:p>
        </w:tc>
        <w:tc>
          <w:tcPr>
            <w:tcW w:w="748" w:type="dxa"/>
            <w:vAlign w:val="center"/>
          </w:tcPr>
          <w:p w:rsidR="004809A2" w:rsidRPr="00E7603B" w:rsidRDefault="004809A2" w:rsidP="004809A2">
            <w:pPr>
              <w:pStyle w:val="a7"/>
              <w:jc w:val="center"/>
              <w:rPr>
                <w:sz w:val="22"/>
              </w:rPr>
            </w:pPr>
            <w:r w:rsidRPr="00E7603B">
              <w:rPr>
                <w:sz w:val="22"/>
              </w:rPr>
              <w:t>150,9</w:t>
            </w:r>
          </w:p>
        </w:tc>
        <w:tc>
          <w:tcPr>
            <w:tcW w:w="747" w:type="dxa"/>
            <w:vAlign w:val="center"/>
          </w:tcPr>
          <w:p w:rsidR="004809A2" w:rsidRPr="00E7603B" w:rsidRDefault="004809A2" w:rsidP="004809A2">
            <w:pPr>
              <w:pStyle w:val="a7"/>
              <w:jc w:val="center"/>
              <w:rPr>
                <w:sz w:val="22"/>
              </w:rPr>
            </w:pPr>
            <w:r w:rsidRPr="00E7603B">
              <w:rPr>
                <w:sz w:val="22"/>
              </w:rPr>
              <w:t>89,2</w:t>
            </w:r>
          </w:p>
        </w:tc>
        <w:tc>
          <w:tcPr>
            <w:tcW w:w="747" w:type="dxa"/>
            <w:vAlign w:val="center"/>
          </w:tcPr>
          <w:p w:rsidR="004809A2" w:rsidRPr="00E7603B" w:rsidRDefault="004809A2" w:rsidP="004809A2">
            <w:pPr>
              <w:pStyle w:val="a7"/>
              <w:jc w:val="center"/>
              <w:rPr>
                <w:sz w:val="22"/>
              </w:rPr>
            </w:pPr>
            <w:r w:rsidRPr="00E7603B">
              <w:rPr>
                <w:sz w:val="22"/>
              </w:rPr>
              <w:t>118,4</w:t>
            </w:r>
          </w:p>
        </w:tc>
        <w:tc>
          <w:tcPr>
            <w:tcW w:w="748" w:type="dxa"/>
            <w:vAlign w:val="center"/>
          </w:tcPr>
          <w:p w:rsidR="004809A2" w:rsidRPr="00E7603B" w:rsidRDefault="004809A2" w:rsidP="004809A2">
            <w:pPr>
              <w:pStyle w:val="a7"/>
              <w:jc w:val="center"/>
              <w:rPr>
                <w:sz w:val="22"/>
              </w:rPr>
            </w:pPr>
            <w:r w:rsidRPr="00E7603B">
              <w:rPr>
                <w:sz w:val="22"/>
              </w:rPr>
              <w:t>110,4</w:t>
            </w:r>
          </w:p>
        </w:tc>
        <w:tc>
          <w:tcPr>
            <w:tcW w:w="747" w:type="dxa"/>
            <w:vAlign w:val="center"/>
          </w:tcPr>
          <w:p w:rsidR="004809A2" w:rsidRPr="00E7603B" w:rsidRDefault="004809A2" w:rsidP="004809A2">
            <w:pPr>
              <w:pStyle w:val="a7"/>
              <w:jc w:val="center"/>
              <w:rPr>
                <w:sz w:val="22"/>
              </w:rPr>
            </w:pPr>
            <w:r w:rsidRPr="00E7603B">
              <w:rPr>
                <w:sz w:val="22"/>
              </w:rPr>
              <w:t>107,6</w:t>
            </w:r>
          </w:p>
        </w:tc>
        <w:tc>
          <w:tcPr>
            <w:tcW w:w="748" w:type="dxa"/>
            <w:vAlign w:val="center"/>
          </w:tcPr>
          <w:p w:rsidR="004809A2" w:rsidRPr="00E7603B" w:rsidRDefault="004809A2" w:rsidP="004809A2">
            <w:pPr>
              <w:pStyle w:val="a7"/>
              <w:jc w:val="center"/>
              <w:rPr>
                <w:sz w:val="22"/>
              </w:rPr>
            </w:pPr>
            <w:r w:rsidRPr="00E7603B">
              <w:rPr>
                <w:sz w:val="22"/>
              </w:rPr>
              <w:t>114,3</w:t>
            </w:r>
          </w:p>
        </w:tc>
      </w:tr>
    </w:tbl>
    <w:p w:rsidR="004809A2" w:rsidRPr="00E7603B" w:rsidRDefault="004809A2" w:rsidP="004809A2">
      <w:pPr>
        <w:autoSpaceDE w:val="0"/>
        <w:autoSpaceDN w:val="0"/>
        <w:adjustRightInd w:val="0"/>
        <w:rPr>
          <w:szCs w:val="28"/>
        </w:rPr>
      </w:pPr>
    </w:p>
    <w:p w:rsidR="004809A2" w:rsidRPr="00E7603B" w:rsidRDefault="004809A2" w:rsidP="004809A2">
      <w:pPr>
        <w:autoSpaceDE w:val="0"/>
        <w:autoSpaceDN w:val="0"/>
        <w:adjustRightInd w:val="0"/>
        <w:rPr>
          <w:szCs w:val="28"/>
        </w:rPr>
      </w:pPr>
      <w:r w:rsidRPr="00E7603B">
        <w:rPr>
          <w:szCs w:val="28"/>
        </w:rPr>
        <w:t xml:space="preserve">В анализируемый период времени объём произведённой сельхозпродукции прирастал в среднем на 2,7% в год. Чаще всего прирост составлял символические 1-2%. Исключением были урожайные 2008 и 2011 годы, когда производство сельскохозяйственной продукции увеличилось, соответственно, на 10,8% и 23% (высокий прирост в 2011 г. был также во многом обусловлен эффектом низкой базы). В 2012 г. сельхозпроизводство сократилось на 4,8%, при этом больше всего сократилось производство в крестьянских (фермерских) хозяйствах – на 10,8%. В 2015 и 2016 гг. объём сельхозпроизводства </w:t>
      </w:r>
      <w:r>
        <w:rPr>
          <w:szCs w:val="28"/>
        </w:rPr>
        <w:t>увеличился</w:t>
      </w:r>
      <w:r w:rsidRPr="00E7603B">
        <w:rPr>
          <w:szCs w:val="28"/>
        </w:rPr>
        <w:t xml:space="preserve"> соответственно на 2,6 % и 4,8 %, что, опять-таки, обусловлено эффектом базы сравнения. </w:t>
      </w:r>
    </w:p>
    <w:p w:rsidR="004809A2" w:rsidRPr="00E7603B" w:rsidRDefault="004809A2" w:rsidP="004809A2">
      <w:pPr>
        <w:autoSpaceDE w:val="0"/>
        <w:autoSpaceDN w:val="0"/>
        <w:adjustRightInd w:val="0"/>
        <w:rPr>
          <w:szCs w:val="28"/>
        </w:rPr>
      </w:pPr>
      <w:r w:rsidRPr="00E7603B">
        <w:rPr>
          <w:szCs w:val="28"/>
        </w:rPr>
        <w:t xml:space="preserve">Реализация ряда государственных программ развития сельского хозяйства («Повышение плодородия почв на 2002 – 2005 годы», «Социальное развитие села до 2013 года», национальный проект «Развитие АПК», госпрограмма развития сельского хозяйства на 2008-2012 гг. и пр.) принесла определённые результаты. Однако «первая волна» мирового экономического кризиса свела на нет многие из них. Высокий прирост, не обусловленный эффектом низкой базы (как в 2011 г. и 2013 г.), в последний раз случился в 2008 году – 5 лет назад. Структура российского растениеводства за период 2006-2016 гг. претерпела некоторые изменения. В ней по-прежнему преобладают зерновые культуры (в основном пшеница и ячмень, а также кукуруза – её валовой сбор </w:t>
      </w:r>
      <w:r>
        <w:rPr>
          <w:szCs w:val="28"/>
        </w:rPr>
        <w:t>увеличился</w:t>
      </w:r>
      <w:r w:rsidRPr="00E7603B">
        <w:rPr>
          <w:szCs w:val="28"/>
        </w:rPr>
        <w:t xml:space="preserve"> в 4,4 раза с 2006 г. по 2016 г., в 2015 г. доля кукурузы в общем объёме зерновых культур составила 12,6%, в 2016 г. – 12,7%, против 4,5% в 2006 г.), сахарная свёкла, картофель и овощи. При этом доля сахарной свеклы значительно возросла (её валовой сбор </w:t>
      </w:r>
      <w:r>
        <w:rPr>
          <w:szCs w:val="28"/>
        </w:rPr>
        <w:t>увеличился</w:t>
      </w:r>
      <w:r w:rsidRPr="00E7603B">
        <w:rPr>
          <w:szCs w:val="28"/>
        </w:rPr>
        <w:t xml:space="preserve"> за 2006- 2016 гг. в 1,7 раз). Валовой сбор овощей и подсолнечника </w:t>
      </w:r>
      <w:r>
        <w:rPr>
          <w:szCs w:val="28"/>
        </w:rPr>
        <w:t>увеличились</w:t>
      </w:r>
      <w:r w:rsidRPr="00E7603B">
        <w:rPr>
          <w:szCs w:val="28"/>
        </w:rPr>
        <w:t xml:space="preserve"> соответственно на 4,3 и в 1,9 раз (Таблица 2.3). </w:t>
      </w:r>
    </w:p>
    <w:p w:rsidR="004809A2" w:rsidRPr="00E7603B" w:rsidRDefault="004809A2" w:rsidP="004809A2">
      <w:pPr>
        <w:autoSpaceDE w:val="0"/>
        <w:autoSpaceDN w:val="0"/>
        <w:adjustRightInd w:val="0"/>
        <w:rPr>
          <w:rFonts w:eastAsiaTheme="minorHAnsi"/>
          <w:b/>
          <w:bCs/>
          <w:szCs w:val="28"/>
        </w:rPr>
      </w:pPr>
      <w:r w:rsidRPr="00E7603B">
        <w:rPr>
          <w:rFonts w:eastAsiaTheme="minorHAnsi"/>
          <w:b/>
          <w:szCs w:val="28"/>
        </w:rPr>
        <w:t xml:space="preserve">Таблица 2.3 - </w:t>
      </w:r>
      <w:r w:rsidRPr="00E7603B">
        <w:rPr>
          <w:b/>
          <w:szCs w:val="28"/>
        </w:rPr>
        <w:t>Валовой сбор основных сельскохозяйственных культур в 2005, 2015 и 2016 гг., млн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1748"/>
        <w:gridCol w:w="1748"/>
        <w:gridCol w:w="1748"/>
      </w:tblGrid>
      <w:tr w:rsidR="004809A2" w:rsidRPr="004809A2" w:rsidTr="004809A2">
        <w:tc>
          <w:tcPr>
            <w:tcW w:w="392" w:type="dxa"/>
            <w:vAlign w:val="center"/>
          </w:tcPr>
          <w:p w:rsidR="004809A2" w:rsidRPr="004809A2" w:rsidRDefault="004809A2" w:rsidP="004809A2">
            <w:pPr>
              <w:pStyle w:val="a7"/>
              <w:jc w:val="center"/>
              <w:rPr>
                <w:sz w:val="24"/>
              </w:rPr>
            </w:pPr>
          </w:p>
        </w:tc>
        <w:tc>
          <w:tcPr>
            <w:tcW w:w="4111" w:type="dxa"/>
            <w:vAlign w:val="center"/>
          </w:tcPr>
          <w:p w:rsidR="004809A2" w:rsidRPr="004809A2" w:rsidRDefault="004809A2" w:rsidP="004809A2">
            <w:pPr>
              <w:pStyle w:val="a7"/>
              <w:jc w:val="center"/>
              <w:rPr>
                <w:sz w:val="24"/>
              </w:rPr>
            </w:pPr>
            <w:r w:rsidRPr="004809A2">
              <w:rPr>
                <w:sz w:val="24"/>
              </w:rPr>
              <w:t xml:space="preserve">Вид  </w:t>
            </w:r>
            <w:proofErr w:type="spellStart"/>
            <w:r w:rsidRPr="004809A2">
              <w:rPr>
                <w:sz w:val="24"/>
              </w:rPr>
              <w:t>с.х</w:t>
            </w:r>
            <w:proofErr w:type="spellEnd"/>
            <w:r w:rsidRPr="004809A2">
              <w:rPr>
                <w:sz w:val="24"/>
              </w:rPr>
              <w:t>. культур</w:t>
            </w:r>
          </w:p>
        </w:tc>
        <w:tc>
          <w:tcPr>
            <w:tcW w:w="1748" w:type="dxa"/>
            <w:vAlign w:val="center"/>
          </w:tcPr>
          <w:p w:rsidR="004809A2" w:rsidRPr="004809A2" w:rsidRDefault="004809A2" w:rsidP="004809A2">
            <w:pPr>
              <w:pStyle w:val="a7"/>
              <w:jc w:val="center"/>
              <w:rPr>
                <w:sz w:val="24"/>
              </w:rPr>
            </w:pPr>
            <w:r w:rsidRPr="004809A2">
              <w:rPr>
                <w:sz w:val="24"/>
              </w:rPr>
              <w:t>2005г.</w:t>
            </w:r>
          </w:p>
        </w:tc>
        <w:tc>
          <w:tcPr>
            <w:tcW w:w="1748" w:type="dxa"/>
            <w:vAlign w:val="center"/>
          </w:tcPr>
          <w:p w:rsidR="004809A2" w:rsidRPr="004809A2" w:rsidRDefault="004809A2" w:rsidP="004809A2">
            <w:pPr>
              <w:pStyle w:val="a7"/>
              <w:jc w:val="center"/>
              <w:rPr>
                <w:sz w:val="24"/>
              </w:rPr>
            </w:pPr>
            <w:r w:rsidRPr="004809A2">
              <w:rPr>
                <w:sz w:val="24"/>
              </w:rPr>
              <w:t>2015 г.</w:t>
            </w:r>
          </w:p>
        </w:tc>
        <w:tc>
          <w:tcPr>
            <w:tcW w:w="1748" w:type="dxa"/>
            <w:vAlign w:val="center"/>
          </w:tcPr>
          <w:p w:rsidR="004809A2" w:rsidRPr="004809A2" w:rsidRDefault="004809A2" w:rsidP="004809A2">
            <w:pPr>
              <w:pStyle w:val="a7"/>
              <w:jc w:val="center"/>
              <w:rPr>
                <w:sz w:val="24"/>
              </w:rPr>
            </w:pPr>
            <w:r w:rsidRPr="004809A2">
              <w:rPr>
                <w:sz w:val="24"/>
              </w:rPr>
              <w:t>2016 г.</w:t>
            </w:r>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1</w:t>
            </w:r>
          </w:p>
        </w:tc>
        <w:tc>
          <w:tcPr>
            <w:tcW w:w="4111" w:type="dxa"/>
            <w:vAlign w:val="center"/>
          </w:tcPr>
          <w:p w:rsidR="004809A2" w:rsidRPr="004809A2" w:rsidRDefault="004809A2" w:rsidP="004809A2">
            <w:pPr>
              <w:pStyle w:val="a7"/>
              <w:rPr>
                <w:sz w:val="24"/>
              </w:rPr>
            </w:pPr>
            <w:r w:rsidRPr="004809A2">
              <w:rPr>
                <w:sz w:val="24"/>
              </w:rPr>
              <w:t>Зерновые и зернобобовые культуры</w:t>
            </w:r>
          </w:p>
        </w:tc>
        <w:tc>
          <w:tcPr>
            <w:tcW w:w="1748" w:type="dxa"/>
            <w:vAlign w:val="center"/>
          </w:tcPr>
          <w:p w:rsidR="004809A2" w:rsidRPr="004809A2" w:rsidRDefault="004809A2" w:rsidP="004809A2">
            <w:pPr>
              <w:pStyle w:val="a7"/>
              <w:jc w:val="center"/>
              <w:rPr>
                <w:sz w:val="24"/>
              </w:rPr>
            </w:pPr>
            <w:r w:rsidRPr="004809A2">
              <w:rPr>
                <w:sz w:val="24"/>
              </w:rPr>
              <w:t>77,8</w:t>
            </w:r>
          </w:p>
        </w:tc>
        <w:tc>
          <w:tcPr>
            <w:tcW w:w="1748" w:type="dxa"/>
            <w:vAlign w:val="center"/>
          </w:tcPr>
          <w:p w:rsidR="004809A2" w:rsidRPr="004809A2" w:rsidRDefault="004809A2" w:rsidP="004809A2">
            <w:pPr>
              <w:pStyle w:val="a7"/>
              <w:jc w:val="center"/>
              <w:rPr>
                <w:sz w:val="24"/>
              </w:rPr>
            </w:pPr>
            <w:r w:rsidRPr="004809A2">
              <w:rPr>
                <w:sz w:val="24"/>
              </w:rPr>
              <w:t>104,8</w:t>
            </w:r>
          </w:p>
        </w:tc>
        <w:tc>
          <w:tcPr>
            <w:tcW w:w="1748" w:type="dxa"/>
            <w:vAlign w:val="center"/>
          </w:tcPr>
          <w:p w:rsidR="004809A2" w:rsidRPr="004809A2" w:rsidRDefault="004809A2" w:rsidP="004809A2">
            <w:pPr>
              <w:pStyle w:val="a7"/>
              <w:jc w:val="center"/>
              <w:rPr>
                <w:sz w:val="24"/>
              </w:rPr>
            </w:pPr>
            <w:r w:rsidRPr="004809A2">
              <w:rPr>
                <w:sz w:val="24"/>
              </w:rPr>
              <w:t>120,7</w:t>
            </w:r>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2</w:t>
            </w:r>
          </w:p>
        </w:tc>
        <w:tc>
          <w:tcPr>
            <w:tcW w:w="4111" w:type="dxa"/>
            <w:vAlign w:val="center"/>
          </w:tcPr>
          <w:p w:rsidR="004809A2" w:rsidRPr="004809A2" w:rsidRDefault="004809A2" w:rsidP="004809A2">
            <w:pPr>
              <w:pStyle w:val="a7"/>
              <w:rPr>
                <w:sz w:val="24"/>
              </w:rPr>
            </w:pPr>
            <w:r w:rsidRPr="004809A2">
              <w:rPr>
                <w:sz w:val="24"/>
              </w:rPr>
              <w:t>Сахарная свекла (фабричная)</w:t>
            </w:r>
          </w:p>
        </w:tc>
        <w:tc>
          <w:tcPr>
            <w:tcW w:w="1748" w:type="dxa"/>
            <w:vAlign w:val="center"/>
          </w:tcPr>
          <w:p w:rsidR="004809A2" w:rsidRPr="004809A2" w:rsidRDefault="004809A2" w:rsidP="004809A2">
            <w:pPr>
              <w:pStyle w:val="a7"/>
              <w:jc w:val="center"/>
              <w:rPr>
                <w:sz w:val="24"/>
              </w:rPr>
            </w:pPr>
            <w:r w:rsidRPr="004809A2">
              <w:rPr>
                <w:sz w:val="24"/>
              </w:rPr>
              <w:t>21,3</w:t>
            </w:r>
          </w:p>
        </w:tc>
        <w:tc>
          <w:tcPr>
            <w:tcW w:w="1748" w:type="dxa"/>
            <w:vAlign w:val="center"/>
          </w:tcPr>
          <w:p w:rsidR="004809A2" w:rsidRPr="004809A2" w:rsidRDefault="004809A2" w:rsidP="004809A2">
            <w:pPr>
              <w:pStyle w:val="a7"/>
              <w:jc w:val="center"/>
              <w:rPr>
                <w:sz w:val="24"/>
              </w:rPr>
            </w:pPr>
            <w:r w:rsidRPr="004809A2">
              <w:rPr>
                <w:sz w:val="24"/>
              </w:rPr>
              <w:t>39,0</w:t>
            </w:r>
          </w:p>
        </w:tc>
        <w:tc>
          <w:tcPr>
            <w:tcW w:w="1748" w:type="dxa"/>
            <w:vAlign w:val="center"/>
          </w:tcPr>
          <w:p w:rsidR="004809A2" w:rsidRPr="004809A2" w:rsidRDefault="004809A2" w:rsidP="004809A2">
            <w:pPr>
              <w:pStyle w:val="a7"/>
              <w:jc w:val="center"/>
              <w:rPr>
                <w:sz w:val="24"/>
              </w:rPr>
            </w:pPr>
            <w:r w:rsidRPr="004809A2">
              <w:rPr>
                <w:sz w:val="24"/>
              </w:rPr>
              <w:t>51,4</w:t>
            </w:r>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3</w:t>
            </w:r>
          </w:p>
        </w:tc>
        <w:tc>
          <w:tcPr>
            <w:tcW w:w="4111" w:type="dxa"/>
            <w:vAlign w:val="center"/>
          </w:tcPr>
          <w:p w:rsidR="004809A2" w:rsidRPr="004809A2" w:rsidRDefault="004809A2" w:rsidP="004809A2">
            <w:pPr>
              <w:pStyle w:val="a7"/>
              <w:rPr>
                <w:sz w:val="24"/>
              </w:rPr>
            </w:pPr>
            <w:r w:rsidRPr="004809A2">
              <w:rPr>
                <w:sz w:val="24"/>
              </w:rPr>
              <w:t>Семена подсолнечника</w:t>
            </w:r>
          </w:p>
        </w:tc>
        <w:tc>
          <w:tcPr>
            <w:tcW w:w="1748" w:type="dxa"/>
            <w:vAlign w:val="center"/>
          </w:tcPr>
          <w:p w:rsidR="004809A2" w:rsidRPr="004809A2" w:rsidRDefault="004809A2" w:rsidP="004809A2">
            <w:pPr>
              <w:pStyle w:val="a7"/>
              <w:jc w:val="center"/>
              <w:rPr>
                <w:sz w:val="24"/>
              </w:rPr>
            </w:pPr>
            <w:r w:rsidRPr="004809A2">
              <w:rPr>
                <w:sz w:val="24"/>
              </w:rPr>
              <w:t>6,7</w:t>
            </w:r>
          </w:p>
        </w:tc>
        <w:tc>
          <w:tcPr>
            <w:tcW w:w="1748" w:type="dxa"/>
            <w:vAlign w:val="center"/>
          </w:tcPr>
          <w:p w:rsidR="004809A2" w:rsidRPr="004809A2" w:rsidRDefault="004809A2" w:rsidP="004809A2">
            <w:pPr>
              <w:pStyle w:val="a7"/>
              <w:jc w:val="center"/>
              <w:rPr>
                <w:sz w:val="24"/>
              </w:rPr>
            </w:pPr>
            <w:r w:rsidRPr="004809A2">
              <w:rPr>
                <w:sz w:val="24"/>
              </w:rPr>
              <w:t>9,3</w:t>
            </w:r>
          </w:p>
        </w:tc>
        <w:tc>
          <w:tcPr>
            <w:tcW w:w="1748" w:type="dxa"/>
            <w:vAlign w:val="center"/>
          </w:tcPr>
          <w:p w:rsidR="004809A2" w:rsidRPr="004809A2" w:rsidRDefault="004809A2" w:rsidP="004809A2">
            <w:pPr>
              <w:pStyle w:val="a7"/>
              <w:jc w:val="center"/>
              <w:rPr>
                <w:sz w:val="24"/>
              </w:rPr>
            </w:pPr>
            <w:r w:rsidRPr="004809A2">
              <w:rPr>
                <w:sz w:val="24"/>
              </w:rPr>
              <w:t>11,0</w:t>
            </w:r>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4</w:t>
            </w:r>
          </w:p>
        </w:tc>
        <w:tc>
          <w:tcPr>
            <w:tcW w:w="4111" w:type="dxa"/>
            <w:vAlign w:val="center"/>
          </w:tcPr>
          <w:p w:rsidR="004809A2" w:rsidRPr="004809A2" w:rsidRDefault="004809A2" w:rsidP="004809A2">
            <w:pPr>
              <w:pStyle w:val="a7"/>
              <w:rPr>
                <w:sz w:val="24"/>
              </w:rPr>
            </w:pPr>
            <w:r w:rsidRPr="004809A2">
              <w:rPr>
                <w:sz w:val="24"/>
              </w:rPr>
              <w:t>Картофель</w:t>
            </w:r>
          </w:p>
        </w:tc>
        <w:tc>
          <w:tcPr>
            <w:tcW w:w="1748" w:type="dxa"/>
            <w:vAlign w:val="center"/>
          </w:tcPr>
          <w:p w:rsidR="004809A2" w:rsidRPr="004809A2" w:rsidRDefault="004809A2" w:rsidP="004809A2">
            <w:pPr>
              <w:pStyle w:val="a7"/>
              <w:jc w:val="center"/>
              <w:rPr>
                <w:sz w:val="24"/>
              </w:rPr>
            </w:pPr>
            <w:r w:rsidRPr="004809A2">
              <w:rPr>
                <w:sz w:val="24"/>
              </w:rPr>
              <w:t>28,1</w:t>
            </w:r>
          </w:p>
        </w:tc>
        <w:tc>
          <w:tcPr>
            <w:tcW w:w="1748" w:type="dxa"/>
            <w:vAlign w:val="center"/>
          </w:tcPr>
          <w:p w:rsidR="004809A2" w:rsidRPr="004809A2" w:rsidRDefault="004809A2" w:rsidP="004809A2">
            <w:pPr>
              <w:pStyle w:val="a7"/>
              <w:jc w:val="center"/>
              <w:rPr>
                <w:sz w:val="24"/>
              </w:rPr>
            </w:pPr>
            <w:r w:rsidRPr="004809A2">
              <w:rPr>
                <w:sz w:val="24"/>
              </w:rPr>
              <w:t>33,6</w:t>
            </w:r>
          </w:p>
        </w:tc>
        <w:tc>
          <w:tcPr>
            <w:tcW w:w="1748" w:type="dxa"/>
            <w:vAlign w:val="center"/>
          </w:tcPr>
          <w:p w:rsidR="004809A2" w:rsidRPr="004809A2" w:rsidRDefault="004809A2" w:rsidP="004809A2">
            <w:pPr>
              <w:pStyle w:val="a7"/>
              <w:jc w:val="center"/>
              <w:rPr>
                <w:sz w:val="24"/>
              </w:rPr>
            </w:pPr>
            <w:r w:rsidRPr="004809A2">
              <w:rPr>
                <w:sz w:val="24"/>
              </w:rPr>
              <w:t>31,1</w:t>
            </w:r>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5</w:t>
            </w:r>
          </w:p>
        </w:tc>
        <w:tc>
          <w:tcPr>
            <w:tcW w:w="4111" w:type="dxa"/>
            <w:vAlign w:val="center"/>
          </w:tcPr>
          <w:p w:rsidR="004809A2" w:rsidRPr="004809A2" w:rsidRDefault="004809A2" w:rsidP="004809A2">
            <w:pPr>
              <w:pStyle w:val="a7"/>
              <w:rPr>
                <w:sz w:val="24"/>
              </w:rPr>
            </w:pPr>
            <w:r w:rsidRPr="004809A2">
              <w:rPr>
                <w:sz w:val="24"/>
              </w:rPr>
              <w:t>Овощи</w:t>
            </w:r>
          </w:p>
        </w:tc>
        <w:tc>
          <w:tcPr>
            <w:tcW w:w="1748" w:type="dxa"/>
            <w:vAlign w:val="center"/>
          </w:tcPr>
          <w:p w:rsidR="004809A2" w:rsidRPr="004809A2" w:rsidRDefault="004809A2" w:rsidP="004809A2">
            <w:pPr>
              <w:pStyle w:val="a7"/>
              <w:jc w:val="center"/>
              <w:rPr>
                <w:sz w:val="24"/>
              </w:rPr>
            </w:pPr>
            <w:r w:rsidRPr="004809A2">
              <w:rPr>
                <w:sz w:val="24"/>
              </w:rPr>
              <w:t>11,3</w:t>
            </w:r>
          </w:p>
        </w:tc>
        <w:tc>
          <w:tcPr>
            <w:tcW w:w="1748" w:type="dxa"/>
            <w:vAlign w:val="center"/>
          </w:tcPr>
          <w:p w:rsidR="004809A2" w:rsidRPr="004809A2" w:rsidRDefault="004809A2" w:rsidP="004809A2">
            <w:pPr>
              <w:pStyle w:val="a7"/>
              <w:jc w:val="center"/>
              <w:rPr>
                <w:sz w:val="24"/>
              </w:rPr>
            </w:pPr>
            <w:r w:rsidRPr="004809A2">
              <w:rPr>
                <w:sz w:val="24"/>
              </w:rPr>
              <w:t>16,1</w:t>
            </w:r>
          </w:p>
        </w:tc>
        <w:tc>
          <w:tcPr>
            <w:tcW w:w="1748" w:type="dxa"/>
            <w:vAlign w:val="center"/>
          </w:tcPr>
          <w:p w:rsidR="004809A2" w:rsidRPr="004809A2" w:rsidRDefault="004809A2" w:rsidP="004809A2">
            <w:pPr>
              <w:pStyle w:val="a7"/>
              <w:jc w:val="center"/>
              <w:rPr>
                <w:sz w:val="24"/>
              </w:rPr>
            </w:pPr>
            <w:r w:rsidRPr="004809A2">
              <w:rPr>
                <w:sz w:val="24"/>
              </w:rPr>
              <w:t>16,2</w:t>
            </w:r>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6</w:t>
            </w:r>
          </w:p>
        </w:tc>
        <w:tc>
          <w:tcPr>
            <w:tcW w:w="4111" w:type="dxa"/>
            <w:vAlign w:val="center"/>
          </w:tcPr>
          <w:p w:rsidR="004809A2" w:rsidRPr="004809A2" w:rsidRDefault="004809A2" w:rsidP="004809A2">
            <w:pPr>
              <w:pStyle w:val="a7"/>
              <w:rPr>
                <w:sz w:val="24"/>
              </w:rPr>
            </w:pPr>
            <w:r w:rsidRPr="004809A2">
              <w:rPr>
                <w:sz w:val="24"/>
              </w:rPr>
              <w:t>Плоды, ягоды и виноград</w:t>
            </w:r>
          </w:p>
        </w:tc>
        <w:tc>
          <w:tcPr>
            <w:tcW w:w="1748" w:type="dxa"/>
            <w:vAlign w:val="center"/>
          </w:tcPr>
          <w:p w:rsidR="004809A2" w:rsidRPr="004809A2" w:rsidRDefault="004809A2" w:rsidP="004809A2">
            <w:pPr>
              <w:pStyle w:val="a7"/>
              <w:jc w:val="center"/>
              <w:rPr>
                <w:sz w:val="24"/>
              </w:rPr>
            </w:pPr>
            <w:r w:rsidRPr="004809A2">
              <w:rPr>
                <w:sz w:val="24"/>
              </w:rPr>
              <w:t>2,7</w:t>
            </w:r>
          </w:p>
        </w:tc>
        <w:tc>
          <w:tcPr>
            <w:tcW w:w="1748" w:type="dxa"/>
            <w:vAlign w:val="center"/>
          </w:tcPr>
          <w:p w:rsidR="004809A2" w:rsidRPr="004809A2" w:rsidRDefault="004809A2" w:rsidP="004809A2">
            <w:pPr>
              <w:pStyle w:val="a7"/>
              <w:jc w:val="center"/>
              <w:rPr>
                <w:sz w:val="24"/>
              </w:rPr>
            </w:pPr>
            <w:r w:rsidRPr="004809A2">
              <w:rPr>
                <w:sz w:val="24"/>
              </w:rPr>
              <w:t>3,4</w:t>
            </w:r>
          </w:p>
        </w:tc>
        <w:tc>
          <w:tcPr>
            <w:tcW w:w="1748" w:type="dxa"/>
            <w:vAlign w:val="center"/>
          </w:tcPr>
          <w:p w:rsidR="004809A2" w:rsidRPr="004809A2" w:rsidRDefault="004809A2" w:rsidP="004809A2">
            <w:pPr>
              <w:pStyle w:val="a7"/>
              <w:jc w:val="center"/>
              <w:rPr>
                <w:sz w:val="24"/>
              </w:rPr>
            </w:pPr>
            <w:r w:rsidRPr="004809A2">
              <w:rPr>
                <w:sz w:val="24"/>
              </w:rPr>
              <w:t>3,9</w:t>
            </w:r>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7</w:t>
            </w:r>
          </w:p>
        </w:tc>
        <w:tc>
          <w:tcPr>
            <w:tcW w:w="4111" w:type="dxa"/>
            <w:vAlign w:val="center"/>
          </w:tcPr>
          <w:p w:rsidR="004809A2" w:rsidRPr="004809A2" w:rsidRDefault="004809A2" w:rsidP="004809A2">
            <w:pPr>
              <w:pStyle w:val="a7"/>
              <w:rPr>
                <w:sz w:val="24"/>
              </w:rPr>
            </w:pPr>
            <w:r w:rsidRPr="004809A2">
              <w:rPr>
                <w:sz w:val="24"/>
              </w:rPr>
              <w:t>Соя</w:t>
            </w:r>
          </w:p>
        </w:tc>
        <w:tc>
          <w:tcPr>
            <w:tcW w:w="1748" w:type="dxa"/>
            <w:vAlign w:val="center"/>
          </w:tcPr>
          <w:p w:rsidR="004809A2" w:rsidRPr="004809A2" w:rsidRDefault="004809A2" w:rsidP="004809A2">
            <w:pPr>
              <w:pStyle w:val="a7"/>
              <w:jc w:val="center"/>
              <w:rPr>
                <w:sz w:val="24"/>
              </w:rPr>
            </w:pPr>
            <w:r w:rsidRPr="004809A2">
              <w:rPr>
                <w:sz w:val="24"/>
              </w:rPr>
              <w:t>0,7</w:t>
            </w:r>
          </w:p>
        </w:tc>
        <w:tc>
          <w:tcPr>
            <w:tcW w:w="1748" w:type="dxa"/>
            <w:vAlign w:val="center"/>
          </w:tcPr>
          <w:p w:rsidR="004809A2" w:rsidRPr="004809A2" w:rsidRDefault="004809A2" w:rsidP="004809A2">
            <w:pPr>
              <w:pStyle w:val="a7"/>
              <w:jc w:val="center"/>
              <w:rPr>
                <w:sz w:val="24"/>
              </w:rPr>
            </w:pPr>
            <w:r w:rsidRPr="004809A2">
              <w:rPr>
                <w:sz w:val="24"/>
              </w:rPr>
              <w:t>2,7</w:t>
            </w:r>
          </w:p>
        </w:tc>
        <w:tc>
          <w:tcPr>
            <w:tcW w:w="1748" w:type="dxa"/>
            <w:vAlign w:val="center"/>
          </w:tcPr>
          <w:p w:rsidR="004809A2" w:rsidRPr="004809A2" w:rsidRDefault="004809A2" w:rsidP="004809A2">
            <w:pPr>
              <w:pStyle w:val="a7"/>
              <w:jc w:val="center"/>
              <w:rPr>
                <w:sz w:val="24"/>
              </w:rPr>
            </w:pPr>
            <w:r w:rsidRPr="004809A2">
              <w:rPr>
                <w:sz w:val="24"/>
              </w:rPr>
              <w:t>3,1</w:t>
            </w:r>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8</w:t>
            </w:r>
          </w:p>
        </w:tc>
        <w:tc>
          <w:tcPr>
            <w:tcW w:w="4111" w:type="dxa"/>
            <w:vAlign w:val="center"/>
          </w:tcPr>
          <w:p w:rsidR="004809A2" w:rsidRPr="004809A2" w:rsidRDefault="004809A2" w:rsidP="004809A2">
            <w:pPr>
              <w:pStyle w:val="a7"/>
              <w:rPr>
                <w:sz w:val="24"/>
              </w:rPr>
            </w:pPr>
            <w:r w:rsidRPr="004809A2">
              <w:rPr>
                <w:sz w:val="24"/>
              </w:rPr>
              <w:t xml:space="preserve">Льноволокно, </w:t>
            </w:r>
            <w:proofErr w:type="spellStart"/>
            <w:r w:rsidRPr="004809A2">
              <w:rPr>
                <w:sz w:val="24"/>
              </w:rPr>
              <w:t>тыс.т</w:t>
            </w:r>
            <w:proofErr w:type="spellEnd"/>
            <w:r w:rsidRPr="004809A2">
              <w:rPr>
                <w:sz w:val="24"/>
              </w:rPr>
              <w:t>.</w:t>
            </w:r>
          </w:p>
        </w:tc>
        <w:tc>
          <w:tcPr>
            <w:tcW w:w="1748" w:type="dxa"/>
            <w:vAlign w:val="center"/>
          </w:tcPr>
          <w:p w:rsidR="004809A2" w:rsidRPr="004809A2" w:rsidRDefault="004809A2" w:rsidP="004809A2">
            <w:pPr>
              <w:pStyle w:val="a7"/>
              <w:jc w:val="center"/>
              <w:rPr>
                <w:sz w:val="24"/>
              </w:rPr>
            </w:pPr>
            <w:r w:rsidRPr="004809A2">
              <w:rPr>
                <w:sz w:val="24"/>
              </w:rPr>
              <w:t>56</w:t>
            </w:r>
          </w:p>
        </w:tc>
        <w:tc>
          <w:tcPr>
            <w:tcW w:w="1748" w:type="dxa"/>
            <w:vAlign w:val="center"/>
          </w:tcPr>
          <w:p w:rsidR="004809A2" w:rsidRPr="004809A2" w:rsidRDefault="004809A2" w:rsidP="004809A2">
            <w:pPr>
              <w:pStyle w:val="a7"/>
              <w:jc w:val="center"/>
              <w:rPr>
                <w:sz w:val="24"/>
              </w:rPr>
            </w:pPr>
            <w:r w:rsidRPr="004809A2">
              <w:rPr>
                <w:sz w:val="24"/>
              </w:rPr>
              <w:t>45</w:t>
            </w:r>
          </w:p>
        </w:tc>
        <w:tc>
          <w:tcPr>
            <w:tcW w:w="1748" w:type="dxa"/>
            <w:vAlign w:val="center"/>
          </w:tcPr>
          <w:p w:rsidR="004809A2" w:rsidRPr="004809A2" w:rsidRDefault="004809A2" w:rsidP="004809A2">
            <w:pPr>
              <w:pStyle w:val="a7"/>
              <w:jc w:val="center"/>
              <w:rPr>
                <w:sz w:val="24"/>
              </w:rPr>
            </w:pPr>
            <w:r w:rsidRPr="004809A2">
              <w:rPr>
                <w:sz w:val="24"/>
              </w:rPr>
              <w:t>41</w:t>
            </w:r>
          </w:p>
        </w:tc>
      </w:tr>
    </w:tbl>
    <w:p w:rsidR="004809A2" w:rsidRPr="00E7603B" w:rsidRDefault="004809A2" w:rsidP="004809A2">
      <w:pPr>
        <w:autoSpaceDE w:val="0"/>
        <w:autoSpaceDN w:val="0"/>
        <w:adjustRightInd w:val="0"/>
        <w:rPr>
          <w:szCs w:val="28"/>
        </w:rPr>
      </w:pPr>
    </w:p>
    <w:p w:rsidR="004809A2" w:rsidRPr="00E7603B" w:rsidRDefault="004809A2" w:rsidP="004809A2">
      <w:pPr>
        <w:autoSpaceDE w:val="0"/>
        <w:autoSpaceDN w:val="0"/>
        <w:adjustRightInd w:val="0"/>
        <w:rPr>
          <w:szCs w:val="28"/>
        </w:rPr>
      </w:pPr>
      <w:r w:rsidRPr="00E7603B">
        <w:rPr>
          <w:szCs w:val="28"/>
        </w:rPr>
        <w:t>Размер собранного урожая по-прежнему во многом определяется погодными условиями. Так, если сравнивать валовые сборы за 2005 г. и 2016 г., (таблица 2</w:t>
      </w:r>
      <w:r>
        <w:rPr>
          <w:szCs w:val="28"/>
        </w:rPr>
        <w:t>.3), то валовой сбор зерна увеличился</w:t>
      </w:r>
      <w:r w:rsidRPr="00E7603B">
        <w:rPr>
          <w:szCs w:val="28"/>
        </w:rPr>
        <w:t xml:space="preserve"> на 42,9 </w:t>
      </w:r>
      <w:proofErr w:type="spellStart"/>
      <w:r w:rsidRPr="00E7603B">
        <w:rPr>
          <w:szCs w:val="28"/>
        </w:rPr>
        <w:t>млн.т</w:t>
      </w:r>
      <w:proofErr w:type="spellEnd"/>
      <w:r w:rsidRPr="00E7603B">
        <w:rPr>
          <w:szCs w:val="28"/>
        </w:rPr>
        <w:t>. (77,8 млн. т. против 120,7 млн. т.). Ва</w:t>
      </w:r>
      <w:r>
        <w:rPr>
          <w:szCs w:val="28"/>
        </w:rPr>
        <w:t>ловой сбор сахарной свеклы увеличился</w:t>
      </w:r>
      <w:r w:rsidRPr="00E7603B">
        <w:rPr>
          <w:szCs w:val="28"/>
        </w:rPr>
        <w:t xml:space="preserve"> более чем в 2,4 раза по сравнению с 2005 годом. </w:t>
      </w:r>
    </w:p>
    <w:p w:rsidR="004809A2" w:rsidRPr="00E7603B" w:rsidRDefault="004809A2" w:rsidP="004809A2">
      <w:pPr>
        <w:autoSpaceDE w:val="0"/>
        <w:autoSpaceDN w:val="0"/>
        <w:adjustRightInd w:val="0"/>
        <w:rPr>
          <w:szCs w:val="28"/>
        </w:rPr>
      </w:pPr>
      <w:r w:rsidRPr="00E7603B">
        <w:rPr>
          <w:szCs w:val="28"/>
        </w:rPr>
        <w:t xml:space="preserve">Российское животноводство на конец декабря 2015 г. включало 19,3 млн. голов крупного рогатого скота, в конце 2005 г. поголовье составляло 21,6 млн. гол.; таким образом, сокращение составило 10,6% (в </w:t>
      </w:r>
      <w:proofErr w:type="spellStart"/>
      <w:r w:rsidRPr="00E7603B">
        <w:rPr>
          <w:szCs w:val="28"/>
        </w:rPr>
        <w:t>т.ч</w:t>
      </w:r>
      <w:proofErr w:type="spellEnd"/>
      <w:r w:rsidRPr="00E7603B">
        <w:rPr>
          <w:szCs w:val="28"/>
        </w:rPr>
        <w:t>. поголовье коров сократилось на 11,6% – с 9,5 до 8,4 млн. коров). Кроме того, в животноводческих хозяйствах на ту же дату содержалось 21,5 млн. гол. свиней (в конце 2005 г. поголовье свиней составляло 13,8 млн. гол., увеличение составило 55,8%), 24,9 млн. голов овец и коз (рост за 10 лет составил 33,9% - на 1 января 2006 г. в хозяйствах содержалось 18,6 млн. голов). Показатели производства основных продуктов животноводства представлены в таблице 2.4.</w:t>
      </w:r>
    </w:p>
    <w:p w:rsidR="004809A2" w:rsidRPr="00E7603B" w:rsidRDefault="004809A2" w:rsidP="004809A2">
      <w:pPr>
        <w:autoSpaceDE w:val="0"/>
        <w:autoSpaceDN w:val="0"/>
        <w:adjustRightInd w:val="0"/>
        <w:rPr>
          <w:b/>
          <w:szCs w:val="28"/>
        </w:rPr>
      </w:pPr>
      <w:r w:rsidRPr="00E7603B">
        <w:rPr>
          <w:b/>
          <w:szCs w:val="28"/>
        </w:rPr>
        <w:t>Таблица 2.4 - Производство основных продуктов животноводства в 2005 г. и в 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245"/>
        <w:gridCol w:w="1275"/>
        <w:gridCol w:w="1418"/>
        <w:gridCol w:w="1417"/>
      </w:tblGrid>
      <w:tr w:rsidR="004809A2" w:rsidRPr="004809A2" w:rsidTr="004809A2">
        <w:tc>
          <w:tcPr>
            <w:tcW w:w="5637" w:type="dxa"/>
            <w:gridSpan w:val="2"/>
            <w:vAlign w:val="center"/>
          </w:tcPr>
          <w:p w:rsidR="004809A2" w:rsidRPr="004809A2" w:rsidRDefault="004809A2" w:rsidP="004809A2">
            <w:pPr>
              <w:pStyle w:val="a7"/>
              <w:jc w:val="center"/>
              <w:rPr>
                <w:sz w:val="24"/>
              </w:rPr>
            </w:pPr>
            <w:r w:rsidRPr="004809A2">
              <w:rPr>
                <w:sz w:val="24"/>
              </w:rPr>
              <w:t>Показатель</w:t>
            </w:r>
          </w:p>
        </w:tc>
        <w:tc>
          <w:tcPr>
            <w:tcW w:w="1275" w:type="dxa"/>
            <w:vAlign w:val="center"/>
          </w:tcPr>
          <w:p w:rsidR="004809A2" w:rsidRPr="004809A2" w:rsidRDefault="004809A2" w:rsidP="004809A2">
            <w:pPr>
              <w:pStyle w:val="a7"/>
              <w:jc w:val="center"/>
              <w:rPr>
                <w:sz w:val="24"/>
              </w:rPr>
            </w:pPr>
            <w:r w:rsidRPr="004809A2">
              <w:rPr>
                <w:sz w:val="24"/>
              </w:rPr>
              <w:t>2005 г.</w:t>
            </w:r>
          </w:p>
        </w:tc>
        <w:tc>
          <w:tcPr>
            <w:tcW w:w="1418" w:type="dxa"/>
            <w:vAlign w:val="center"/>
          </w:tcPr>
          <w:p w:rsidR="004809A2" w:rsidRPr="004809A2" w:rsidRDefault="004809A2" w:rsidP="004809A2">
            <w:pPr>
              <w:pStyle w:val="a7"/>
              <w:jc w:val="center"/>
              <w:rPr>
                <w:sz w:val="24"/>
              </w:rPr>
            </w:pPr>
            <w:r w:rsidRPr="004809A2">
              <w:rPr>
                <w:sz w:val="24"/>
              </w:rPr>
              <w:t>2015г.</w:t>
            </w:r>
          </w:p>
        </w:tc>
        <w:tc>
          <w:tcPr>
            <w:tcW w:w="1417" w:type="dxa"/>
            <w:vAlign w:val="center"/>
          </w:tcPr>
          <w:p w:rsidR="004809A2" w:rsidRPr="004809A2" w:rsidRDefault="004809A2" w:rsidP="004809A2">
            <w:pPr>
              <w:pStyle w:val="a7"/>
              <w:jc w:val="center"/>
              <w:rPr>
                <w:sz w:val="24"/>
              </w:rPr>
            </w:pPr>
            <w:r w:rsidRPr="004809A2">
              <w:rPr>
                <w:sz w:val="24"/>
              </w:rPr>
              <w:t>2016 г.</w:t>
            </w:r>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1</w:t>
            </w:r>
          </w:p>
        </w:tc>
        <w:tc>
          <w:tcPr>
            <w:tcW w:w="5245" w:type="dxa"/>
          </w:tcPr>
          <w:p w:rsidR="004809A2" w:rsidRPr="004809A2" w:rsidRDefault="004809A2" w:rsidP="004809A2">
            <w:pPr>
              <w:pStyle w:val="a7"/>
              <w:rPr>
                <w:sz w:val="24"/>
              </w:rPr>
            </w:pPr>
            <w:r w:rsidRPr="004809A2">
              <w:rPr>
                <w:sz w:val="24"/>
              </w:rPr>
              <w:t>Скот и птица на убой (в убойном весе), млн. т.</w:t>
            </w:r>
          </w:p>
        </w:tc>
        <w:tc>
          <w:tcPr>
            <w:tcW w:w="1275" w:type="dxa"/>
            <w:vAlign w:val="center"/>
          </w:tcPr>
          <w:p w:rsidR="004809A2" w:rsidRPr="004809A2" w:rsidRDefault="004809A2" w:rsidP="004809A2">
            <w:pPr>
              <w:pStyle w:val="a7"/>
              <w:jc w:val="center"/>
              <w:rPr>
                <w:sz w:val="24"/>
              </w:rPr>
            </w:pPr>
            <w:r w:rsidRPr="004809A2">
              <w:rPr>
                <w:sz w:val="24"/>
              </w:rPr>
              <w:t>5,0</w:t>
            </w:r>
          </w:p>
        </w:tc>
        <w:tc>
          <w:tcPr>
            <w:tcW w:w="1418" w:type="dxa"/>
            <w:vAlign w:val="center"/>
          </w:tcPr>
          <w:p w:rsidR="004809A2" w:rsidRPr="004809A2" w:rsidRDefault="004809A2" w:rsidP="004809A2">
            <w:pPr>
              <w:pStyle w:val="a7"/>
              <w:jc w:val="center"/>
              <w:rPr>
                <w:sz w:val="24"/>
              </w:rPr>
            </w:pPr>
            <w:r w:rsidRPr="004809A2">
              <w:rPr>
                <w:sz w:val="24"/>
              </w:rPr>
              <w:t>9,6</w:t>
            </w:r>
          </w:p>
        </w:tc>
        <w:tc>
          <w:tcPr>
            <w:tcW w:w="1417" w:type="dxa"/>
            <w:vAlign w:val="center"/>
          </w:tcPr>
          <w:p w:rsidR="004809A2" w:rsidRPr="004809A2" w:rsidRDefault="004809A2" w:rsidP="004809A2">
            <w:pPr>
              <w:pStyle w:val="a7"/>
              <w:jc w:val="center"/>
              <w:rPr>
                <w:sz w:val="24"/>
              </w:rPr>
            </w:pPr>
            <w:proofErr w:type="spellStart"/>
            <w:r w:rsidRPr="004809A2">
              <w:rPr>
                <w:sz w:val="24"/>
              </w:rPr>
              <w:t>н.д</w:t>
            </w:r>
            <w:proofErr w:type="spellEnd"/>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2</w:t>
            </w:r>
          </w:p>
        </w:tc>
        <w:tc>
          <w:tcPr>
            <w:tcW w:w="5245" w:type="dxa"/>
          </w:tcPr>
          <w:p w:rsidR="004809A2" w:rsidRPr="004809A2" w:rsidRDefault="004809A2" w:rsidP="004809A2">
            <w:pPr>
              <w:pStyle w:val="a7"/>
              <w:rPr>
                <w:sz w:val="24"/>
              </w:rPr>
            </w:pPr>
            <w:r w:rsidRPr="004809A2">
              <w:rPr>
                <w:sz w:val="24"/>
              </w:rPr>
              <w:t>Молоко, млн т.</w:t>
            </w:r>
          </w:p>
        </w:tc>
        <w:tc>
          <w:tcPr>
            <w:tcW w:w="1275" w:type="dxa"/>
            <w:vAlign w:val="center"/>
          </w:tcPr>
          <w:p w:rsidR="004809A2" w:rsidRPr="004809A2" w:rsidRDefault="004809A2" w:rsidP="004809A2">
            <w:pPr>
              <w:pStyle w:val="a7"/>
              <w:jc w:val="center"/>
              <w:rPr>
                <w:sz w:val="24"/>
              </w:rPr>
            </w:pPr>
            <w:r w:rsidRPr="004809A2">
              <w:rPr>
                <w:sz w:val="24"/>
              </w:rPr>
              <w:t>31,1</w:t>
            </w:r>
          </w:p>
        </w:tc>
        <w:tc>
          <w:tcPr>
            <w:tcW w:w="1418" w:type="dxa"/>
            <w:vAlign w:val="center"/>
          </w:tcPr>
          <w:p w:rsidR="004809A2" w:rsidRPr="004809A2" w:rsidRDefault="004809A2" w:rsidP="004809A2">
            <w:pPr>
              <w:pStyle w:val="a7"/>
              <w:jc w:val="center"/>
              <w:rPr>
                <w:sz w:val="24"/>
              </w:rPr>
            </w:pPr>
            <w:r w:rsidRPr="004809A2">
              <w:rPr>
                <w:sz w:val="24"/>
              </w:rPr>
              <w:t>30,1</w:t>
            </w:r>
          </w:p>
        </w:tc>
        <w:tc>
          <w:tcPr>
            <w:tcW w:w="1417" w:type="dxa"/>
            <w:vAlign w:val="center"/>
          </w:tcPr>
          <w:p w:rsidR="004809A2" w:rsidRPr="004809A2" w:rsidRDefault="004809A2" w:rsidP="004809A2">
            <w:pPr>
              <w:pStyle w:val="a7"/>
              <w:jc w:val="center"/>
              <w:rPr>
                <w:sz w:val="24"/>
              </w:rPr>
            </w:pPr>
            <w:proofErr w:type="spellStart"/>
            <w:r w:rsidRPr="004809A2">
              <w:rPr>
                <w:sz w:val="24"/>
              </w:rPr>
              <w:t>н.д</w:t>
            </w:r>
            <w:proofErr w:type="spellEnd"/>
          </w:p>
        </w:tc>
      </w:tr>
      <w:tr w:rsidR="004809A2" w:rsidRPr="004809A2" w:rsidTr="004809A2">
        <w:tc>
          <w:tcPr>
            <w:tcW w:w="392" w:type="dxa"/>
            <w:vAlign w:val="center"/>
          </w:tcPr>
          <w:p w:rsidR="004809A2" w:rsidRPr="004809A2" w:rsidRDefault="004809A2" w:rsidP="004809A2">
            <w:pPr>
              <w:pStyle w:val="a7"/>
              <w:jc w:val="center"/>
              <w:rPr>
                <w:sz w:val="24"/>
              </w:rPr>
            </w:pPr>
            <w:r w:rsidRPr="004809A2">
              <w:rPr>
                <w:sz w:val="24"/>
              </w:rPr>
              <w:t>3</w:t>
            </w:r>
          </w:p>
        </w:tc>
        <w:tc>
          <w:tcPr>
            <w:tcW w:w="5245" w:type="dxa"/>
          </w:tcPr>
          <w:p w:rsidR="004809A2" w:rsidRPr="004809A2" w:rsidRDefault="004809A2" w:rsidP="004809A2">
            <w:pPr>
              <w:pStyle w:val="a7"/>
              <w:rPr>
                <w:sz w:val="24"/>
              </w:rPr>
            </w:pPr>
            <w:r w:rsidRPr="004809A2">
              <w:rPr>
                <w:sz w:val="24"/>
              </w:rPr>
              <w:t>Яйца, млрд. шт.</w:t>
            </w:r>
          </w:p>
        </w:tc>
        <w:tc>
          <w:tcPr>
            <w:tcW w:w="1275" w:type="dxa"/>
            <w:vAlign w:val="center"/>
          </w:tcPr>
          <w:p w:rsidR="004809A2" w:rsidRPr="004809A2" w:rsidRDefault="004809A2" w:rsidP="004809A2">
            <w:pPr>
              <w:pStyle w:val="a7"/>
              <w:jc w:val="center"/>
              <w:rPr>
                <w:sz w:val="24"/>
              </w:rPr>
            </w:pPr>
            <w:r w:rsidRPr="004809A2">
              <w:rPr>
                <w:sz w:val="24"/>
              </w:rPr>
              <w:t>37,1</w:t>
            </w:r>
          </w:p>
        </w:tc>
        <w:tc>
          <w:tcPr>
            <w:tcW w:w="1418" w:type="dxa"/>
            <w:vAlign w:val="center"/>
          </w:tcPr>
          <w:p w:rsidR="004809A2" w:rsidRPr="004809A2" w:rsidRDefault="004809A2" w:rsidP="004809A2">
            <w:pPr>
              <w:pStyle w:val="a7"/>
              <w:jc w:val="center"/>
              <w:rPr>
                <w:sz w:val="24"/>
              </w:rPr>
            </w:pPr>
            <w:r w:rsidRPr="004809A2">
              <w:rPr>
                <w:sz w:val="24"/>
              </w:rPr>
              <w:t>42,6</w:t>
            </w:r>
          </w:p>
        </w:tc>
        <w:tc>
          <w:tcPr>
            <w:tcW w:w="1417" w:type="dxa"/>
            <w:vAlign w:val="center"/>
          </w:tcPr>
          <w:p w:rsidR="004809A2" w:rsidRPr="004809A2" w:rsidRDefault="004809A2" w:rsidP="004809A2">
            <w:pPr>
              <w:pStyle w:val="a7"/>
              <w:jc w:val="center"/>
              <w:rPr>
                <w:sz w:val="24"/>
              </w:rPr>
            </w:pPr>
            <w:proofErr w:type="spellStart"/>
            <w:r w:rsidRPr="004809A2">
              <w:rPr>
                <w:sz w:val="24"/>
              </w:rPr>
              <w:t>н.д</w:t>
            </w:r>
            <w:proofErr w:type="spellEnd"/>
          </w:p>
        </w:tc>
      </w:tr>
    </w:tbl>
    <w:p w:rsidR="004809A2" w:rsidRPr="00E7603B" w:rsidRDefault="004809A2" w:rsidP="004809A2">
      <w:pPr>
        <w:autoSpaceDE w:val="0"/>
        <w:autoSpaceDN w:val="0"/>
        <w:adjustRightInd w:val="0"/>
        <w:rPr>
          <w:rFonts w:eastAsiaTheme="minorHAnsi"/>
          <w:bCs/>
          <w:szCs w:val="28"/>
        </w:rPr>
      </w:pPr>
    </w:p>
    <w:p w:rsidR="004809A2" w:rsidRPr="00E7603B" w:rsidRDefault="004809A2" w:rsidP="004809A2">
      <w:pPr>
        <w:autoSpaceDE w:val="0"/>
        <w:autoSpaceDN w:val="0"/>
        <w:adjustRightInd w:val="0"/>
        <w:rPr>
          <w:szCs w:val="28"/>
        </w:rPr>
      </w:pPr>
      <w:r w:rsidRPr="00E7603B">
        <w:rPr>
          <w:szCs w:val="28"/>
        </w:rPr>
        <w:t xml:space="preserve">По данным таблицы 2.4. видно, что производство скота и птицы на убой (в убойном весе) в 2015 г. в хозяйствах всех категорий по сравнению с 2005 г.. увеличилось на 92%. Производство молока снизилось с 2005 по 2015 гг. на 3,2%. Производство яиц </w:t>
      </w:r>
      <w:r>
        <w:rPr>
          <w:szCs w:val="28"/>
        </w:rPr>
        <w:t>увеличилось</w:t>
      </w:r>
      <w:r w:rsidRPr="00E7603B">
        <w:rPr>
          <w:szCs w:val="28"/>
        </w:rPr>
        <w:t xml:space="preserve"> за тот же период на 14,8%.</w:t>
      </w:r>
    </w:p>
    <w:p w:rsidR="004809A2" w:rsidRDefault="004809A2" w:rsidP="004809A2">
      <w:pPr>
        <w:autoSpaceDE w:val="0"/>
        <w:autoSpaceDN w:val="0"/>
        <w:adjustRightInd w:val="0"/>
        <w:rPr>
          <w:szCs w:val="28"/>
        </w:rPr>
      </w:pPr>
      <w:r w:rsidRPr="00E7603B">
        <w:rPr>
          <w:szCs w:val="28"/>
        </w:rPr>
        <w:t>Стоимость основных средств в сельском хозяйстве на начало 2017 года составляла 4 770,4 млрд. руб., рост за 10 лет составил 202,9% (в начале 2007 г. стоимость основных средств сельского хозяйства составляла 1 574,7 млрд. руб.). Однако одновременно доля стоимости основных средств сельского хозяйства в структуре основных средств всей экономики России резко уменьшилась. Если в начале 2007 г. основные средства сельского хозяйства составляли 3,3% всех основных средств российской экономики, то сейчас это уже всего лишь 2,8% (Рисунок 2.3).</w:t>
      </w:r>
    </w:p>
    <w:p w:rsidR="004809A2" w:rsidRDefault="004809A2" w:rsidP="004809A2">
      <w:pPr>
        <w:autoSpaceDE w:val="0"/>
        <w:autoSpaceDN w:val="0"/>
        <w:adjustRightInd w:val="0"/>
        <w:rPr>
          <w:szCs w:val="28"/>
        </w:rPr>
      </w:pPr>
    </w:p>
    <w:p w:rsidR="004809A2" w:rsidRDefault="004809A2" w:rsidP="004809A2">
      <w:pPr>
        <w:autoSpaceDE w:val="0"/>
        <w:autoSpaceDN w:val="0"/>
        <w:adjustRightInd w:val="0"/>
        <w:rPr>
          <w:szCs w:val="28"/>
        </w:rPr>
      </w:pPr>
    </w:p>
    <w:p w:rsidR="004809A2" w:rsidRDefault="004809A2" w:rsidP="004809A2">
      <w:pPr>
        <w:autoSpaceDE w:val="0"/>
        <w:autoSpaceDN w:val="0"/>
        <w:adjustRightInd w:val="0"/>
        <w:rPr>
          <w:szCs w:val="28"/>
        </w:rPr>
      </w:pPr>
    </w:p>
    <w:p w:rsidR="004809A2" w:rsidRDefault="004809A2" w:rsidP="004809A2">
      <w:pPr>
        <w:autoSpaceDE w:val="0"/>
        <w:autoSpaceDN w:val="0"/>
        <w:adjustRightInd w:val="0"/>
        <w:rPr>
          <w:szCs w:val="28"/>
        </w:rPr>
      </w:pPr>
      <w:r w:rsidRPr="00E7603B">
        <w:rPr>
          <w:szCs w:val="28"/>
        </w:rPr>
        <w:t xml:space="preserve"> </w:t>
      </w:r>
    </w:p>
    <w:p w:rsidR="004809A2" w:rsidRDefault="004809A2" w:rsidP="004809A2">
      <w:pPr>
        <w:autoSpaceDE w:val="0"/>
        <w:autoSpaceDN w:val="0"/>
        <w:adjustRightInd w:val="0"/>
        <w:rPr>
          <w:szCs w:val="28"/>
        </w:rPr>
      </w:pPr>
    </w:p>
    <w:p w:rsidR="004809A2" w:rsidRPr="00E7603B" w:rsidRDefault="004809A2" w:rsidP="004809A2">
      <w:pPr>
        <w:autoSpaceDE w:val="0"/>
        <w:autoSpaceDN w:val="0"/>
        <w:adjustRightInd w:val="0"/>
        <w:rPr>
          <w:szCs w:val="28"/>
        </w:rPr>
      </w:pPr>
    </w:p>
    <w:p w:rsidR="004809A2" w:rsidRPr="00E7603B" w:rsidRDefault="004809A2" w:rsidP="004809A2">
      <w:pPr>
        <w:autoSpaceDE w:val="0"/>
        <w:autoSpaceDN w:val="0"/>
        <w:adjustRightInd w:val="0"/>
        <w:rPr>
          <w:szCs w:val="28"/>
        </w:rPr>
      </w:pPr>
      <w:r w:rsidRPr="00E7603B">
        <w:rPr>
          <w:szCs w:val="28"/>
        </w:rPr>
        <w:tab/>
      </w:r>
    </w:p>
    <w:p w:rsidR="004809A2" w:rsidRPr="00E7603B" w:rsidRDefault="004809A2" w:rsidP="004809A2">
      <w:pPr>
        <w:autoSpaceDE w:val="0"/>
        <w:autoSpaceDN w:val="0"/>
        <w:adjustRightInd w:val="0"/>
        <w:rPr>
          <w:b/>
          <w:szCs w:val="28"/>
        </w:rPr>
      </w:pPr>
      <w:r w:rsidRPr="00E7603B">
        <w:rPr>
          <w:b/>
          <w:szCs w:val="28"/>
        </w:rPr>
        <w:t xml:space="preserve">                   2006 г.</w:t>
      </w:r>
      <w:r w:rsidRPr="00E7603B">
        <w:rPr>
          <w:b/>
          <w:szCs w:val="28"/>
        </w:rPr>
        <w:tab/>
        <w:t xml:space="preserve">                                  2016 г.</w:t>
      </w:r>
    </w:p>
    <w:p w:rsidR="004809A2" w:rsidRPr="00E7603B" w:rsidRDefault="004809A2" w:rsidP="004809A2">
      <w:pPr>
        <w:autoSpaceDE w:val="0"/>
        <w:autoSpaceDN w:val="0"/>
        <w:adjustRightInd w:val="0"/>
        <w:rPr>
          <w:szCs w:val="28"/>
        </w:rPr>
      </w:pPr>
      <w:r w:rsidRPr="00E7603B">
        <w:rPr>
          <w:noProof/>
          <w:szCs w:val="28"/>
          <w:lang w:eastAsia="ru-RU"/>
        </w:rPr>
        <w:drawing>
          <wp:inline distT="0" distB="0" distL="0" distR="0" wp14:anchorId="4315FEA3" wp14:editId="3DD6949F">
            <wp:extent cx="2690037" cy="1658679"/>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sidRPr="00E7603B">
        <w:rPr>
          <w:noProof/>
          <w:szCs w:val="28"/>
          <w:lang w:eastAsia="ru-RU"/>
        </w:rPr>
        <w:drawing>
          <wp:inline distT="0" distB="0" distL="0" distR="0" wp14:anchorId="6C1076B2" wp14:editId="4EA669D3">
            <wp:extent cx="2828260" cy="1637414"/>
            <wp:effectExtent l="0" t="0" r="10795" b="2032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4809A2" w:rsidRPr="00E7603B" w:rsidRDefault="004809A2" w:rsidP="004809A2">
      <w:pPr>
        <w:autoSpaceDE w:val="0"/>
        <w:autoSpaceDN w:val="0"/>
        <w:adjustRightInd w:val="0"/>
        <w:jc w:val="center"/>
        <w:rPr>
          <w:b/>
          <w:szCs w:val="28"/>
        </w:rPr>
      </w:pPr>
      <w:r w:rsidRPr="00E7603B">
        <w:rPr>
          <w:b/>
          <w:szCs w:val="28"/>
        </w:rPr>
        <w:t>Рисунок 2.3 - Основные средства сельского хозяйства в 2006 и в 2016 гг., в % от всей экономики.</w:t>
      </w:r>
    </w:p>
    <w:p w:rsidR="004809A2" w:rsidRPr="00E7603B" w:rsidRDefault="004809A2" w:rsidP="004809A2">
      <w:pPr>
        <w:autoSpaceDE w:val="0"/>
        <w:autoSpaceDN w:val="0"/>
        <w:adjustRightInd w:val="0"/>
        <w:rPr>
          <w:szCs w:val="28"/>
        </w:rPr>
      </w:pPr>
      <w:r w:rsidRPr="00E7603B">
        <w:rPr>
          <w:szCs w:val="28"/>
        </w:rPr>
        <w:t>При этом значительная часть основных средств уже выработала свой срок и нуждается в замене, хотя тенденция в последние несколько лет довольно благоприятная (Таблица 2.5). Степень износа основных средств на начало 2016 г. составила в крупных и средних сельскохозяйственных организациях 42% против 44,8% на начало 2006г. (в среднем по России – 43,6%). В настоящее время это один из самых низких показателей в России. Тенденция превышения коэффициента выбытия (ликвидация основных средств в % от их наличия на начало года) над коэффициентом обновления основных средств (ввод в действие в % от наличия на конец года) была переломлена в 2007 г., и в последние 9 лет ситуация прямо противоположная.</w:t>
      </w:r>
    </w:p>
    <w:p w:rsidR="004809A2" w:rsidRPr="00E7603B" w:rsidRDefault="004809A2" w:rsidP="004809A2">
      <w:pPr>
        <w:autoSpaceDE w:val="0"/>
        <w:autoSpaceDN w:val="0"/>
        <w:adjustRightInd w:val="0"/>
        <w:rPr>
          <w:b/>
          <w:szCs w:val="28"/>
        </w:rPr>
      </w:pPr>
      <w:r w:rsidRPr="00E7603B">
        <w:rPr>
          <w:b/>
          <w:szCs w:val="28"/>
        </w:rPr>
        <w:t>Таблица 2.5 - Основные средства в сельском хозяйстве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70"/>
        <w:gridCol w:w="770"/>
        <w:gridCol w:w="770"/>
        <w:gridCol w:w="784"/>
        <w:gridCol w:w="770"/>
        <w:gridCol w:w="783"/>
        <w:gridCol w:w="770"/>
        <w:gridCol w:w="770"/>
        <w:gridCol w:w="784"/>
        <w:gridCol w:w="770"/>
        <w:gridCol w:w="784"/>
      </w:tblGrid>
      <w:tr w:rsidR="004809A2" w:rsidRPr="00E7603B" w:rsidTr="004809A2">
        <w:tc>
          <w:tcPr>
            <w:tcW w:w="1242" w:type="dxa"/>
            <w:vMerge w:val="restart"/>
            <w:vAlign w:val="center"/>
          </w:tcPr>
          <w:p w:rsidR="004809A2" w:rsidRPr="00E7603B" w:rsidRDefault="004809A2" w:rsidP="004809A2">
            <w:pPr>
              <w:pStyle w:val="a7"/>
              <w:jc w:val="center"/>
              <w:rPr>
                <w:sz w:val="20"/>
              </w:rPr>
            </w:pPr>
            <w:r w:rsidRPr="00E7603B">
              <w:rPr>
                <w:sz w:val="20"/>
              </w:rPr>
              <w:t>Показатель</w:t>
            </w:r>
          </w:p>
        </w:tc>
        <w:tc>
          <w:tcPr>
            <w:tcW w:w="8525" w:type="dxa"/>
            <w:gridSpan w:val="11"/>
            <w:vAlign w:val="center"/>
          </w:tcPr>
          <w:p w:rsidR="004809A2" w:rsidRPr="00E7603B" w:rsidRDefault="004809A2" w:rsidP="004809A2">
            <w:pPr>
              <w:pStyle w:val="a7"/>
              <w:jc w:val="center"/>
              <w:rPr>
                <w:sz w:val="20"/>
              </w:rPr>
            </w:pPr>
            <w:r w:rsidRPr="00E7603B">
              <w:rPr>
                <w:sz w:val="20"/>
              </w:rPr>
              <w:t>Годы</w:t>
            </w:r>
          </w:p>
        </w:tc>
      </w:tr>
      <w:tr w:rsidR="004809A2" w:rsidRPr="00E7603B" w:rsidTr="004809A2">
        <w:tc>
          <w:tcPr>
            <w:tcW w:w="1242" w:type="dxa"/>
            <w:vMerge/>
            <w:vAlign w:val="center"/>
          </w:tcPr>
          <w:p w:rsidR="004809A2" w:rsidRPr="00E7603B" w:rsidRDefault="004809A2" w:rsidP="004809A2">
            <w:pPr>
              <w:pStyle w:val="a7"/>
              <w:rPr>
                <w:sz w:val="20"/>
              </w:rPr>
            </w:pPr>
          </w:p>
        </w:tc>
        <w:tc>
          <w:tcPr>
            <w:tcW w:w="770" w:type="dxa"/>
            <w:vAlign w:val="center"/>
          </w:tcPr>
          <w:p w:rsidR="004809A2" w:rsidRPr="00E7603B" w:rsidRDefault="004809A2" w:rsidP="004809A2">
            <w:pPr>
              <w:pStyle w:val="a7"/>
              <w:jc w:val="center"/>
              <w:rPr>
                <w:sz w:val="20"/>
              </w:rPr>
            </w:pPr>
            <w:r w:rsidRPr="00E7603B">
              <w:rPr>
                <w:sz w:val="20"/>
              </w:rPr>
              <w:t>2006</w:t>
            </w:r>
          </w:p>
        </w:tc>
        <w:tc>
          <w:tcPr>
            <w:tcW w:w="770" w:type="dxa"/>
            <w:vAlign w:val="center"/>
          </w:tcPr>
          <w:p w:rsidR="004809A2" w:rsidRPr="00E7603B" w:rsidRDefault="004809A2" w:rsidP="004809A2">
            <w:pPr>
              <w:pStyle w:val="a7"/>
              <w:jc w:val="center"/>
              <w:rPr>
                <w:sz w:val="20"/>
              </w:rPr>
            </w:pPr>
            <w:r w:rsidRPr="00E7603B">
              <w:rPr>
                <w:sz w:val="20"/>
              </w:rPr>
              <w:t>2007</w:t>
            </w:r>
          </w:p>
        </w:tc>
        <w:tc>
          <w:tcPr>
            <w:tcW w:w="770" w:type="dxa"/>
            <w:vAlign w:val="center"/>
          </w:tcPr>
          <w:p w:rsidR="004809A2" w:rsidRPr="00E7603B" w:rsidRDefault="004809A2" w:rsidP="004809A2">
            <w:pPr>
              <w:pStyle w:val="a7"/>
              <w:jc w:val="center"/>
              <w:rPr>
                <w:sz w:val="20"/>
              </w:rPr>
            </w:pPr>
            <w:r w:rsidRPr="00E7603B">
              <w:rPr>
                <w:sz w:val="20"/>
              </w:rPr>
              <w:t>2008</w:t>
            </w:r>
          </w:p>
        </w:tc>
        <w:tc>
          <w:tcPr>
            <w:tcW w:w="784" w:type="dxa"/>
            <w:vAlign w:val="center"/>
          </w:tcPr>
          <w:p w:rsidR="004809A2" w:rsidRPr="00E7603B" w:rsidRDefault="004809A2" w:rsidP="004809A2">
            <w:pPr>
              <w:pStyle w:val="a7"/>
              <w:jc w:val="center"/>
              <w:rPr>
                <w:sz w:val="20"/>
              </w:rPr>
            </w:pPr>
            <w:r w:rsidRPr="00E7603B">
              <w:rPr>
                <w:sz w:val="20"/>
              </w:rPr>
              <w:t>2009</w:t>
            </w:r>
          </w:p>
        </w:tc>
        <w:tc>
          <w:tcPr>
            <w:tcW w:w="770" w:type="dxa"/>
            <w:vAlign w:val="center"/>
          </w:tcPr>
          <w:p w:rsidR="004809A2" w:rsidRPr="00E7603B" w:rsidRDefault="004809A2" w:rsidP="004809A2">
            <w:pPr>
              <w:pStyle w:val="a7"/>
              <w:jc w:val="center"/>
              <w:rPr>
                <w:sz w:val="20"/>
              </w:rPr>
            </w:pPr>
            <w:r w:rsidRPr="00E7603B">
              <w:rPr>
                <w:sz w:val="20"/>
              </w:rPr>
              <w:t>2010</w:t>
            </w:r>
          </w:p>
        </w:tc>
        <w:tc>
          <w:tcPr>
            <w:tcW w:w="783" w:type="dxa"/>
            <w:vAlign w:val="center"/>
          </w:tcPr>
          <w:p w:rsidR="004809A2" w:rsidRPr="00E7603B" w:rsidRDefault="004809A2" w:rsidP="004809A2">
            <w:pPr>
              <w:pStyle w:val="a7"/>
              <w:jc w:val="center"/>
              <w:rPr>
                <w:sz w:val="20"/>
              </w:rPr>
            </w:pPr>
            <w:r w:rsidRPr="00E7603B">
              <w:rPr>
                <w:sz w:val="20"/>
              </w:rPr>
              <w:t>2011</w:t>
            </w:r>
          </w:p>
        </w:tc>
        <w:tc>
          <w:tcPr>
            <w:tcW w:w="770" w:type="dxa"/>
            <w:vAlign w:val="center"/>
          </w:tcPr>
          <w:p w:rsidR="004809A2" w:rsidRPr="00E7603B" w:rsidRDefault="004809A2" w:rsidP="004809A2">
            <w:pPr>
              <w:pStyle w:val="a7"/>
              <w:jc w:val="center"/>
              <w:rPr>
                <w:sz w:val="20"/>
              </w:rPr>
            </w:pPr>
            <w:r w:rsidRPr="00E7603B">
              <w:rPr>
                <w:sz w:val="20"/>
              </w:rPr>
              <w:t>2012</w:t>
            </w:r>
          </w:p>
        </w:tc>
        <w:tc>
          <w:tcPr>
            <w:tcW w:w="770" w:type="dxa"/>
            <w:vAlign w:val="center"/>
          </w:tcPr>
          <w:p w:rsidR="004809A2" w:rsidRPr="00E7603B" w:rsidRDefault="004809A2" w:rsidP="004809A2">
            <w:pPr>
              <w:pStyle w:val="a7"/>
              <w:jc w:val="center"/>
              <w:rPr>
                <w:sz w:val="20"/>
              </w:rPr>
            </w:pPr>
            <w:r w:rsidRPr="00E7603B">
              <w:rPr>
                <w:sz w:val="20"/>
              </w:rPr>
              <w:t>2013</w:t>
            </w:r>
          </w:p>
        </w:tc>
        <w:tc>
          <w:tcPr>
            <w:tcW w:w="784" w:type="dxa"/>
            <w:vAlign w:val="center"/>
          </w:tcPr>
          <w:p w:rsidR="004809A2" w:rsidRPr="00E7603B" w:rsidRDefault="004809A2" w:rsidP="004809A2">
            <w:pPr>
              <w:pStyle w:val="a7"/>
              <w:jc w:val="center"/>
              <w:rPr>
                <w:sz w:val="20"/>
              </w:rPr>
            </w:pPr>
            <w:r w:rsidRPr="00E7603B">
              <w:rPr>
                <w:sz w:val="20"/>
              </w:rPr>
              <w:t>2014</w:t>
            </w:r>
          </w:p>
        </w:tc>
        <w:tc>
          <w:tcPr>
            <w:tcW w:w="770" w:type="dxa"/>
            <w:vAlign w:val="center"/>
          </w:tcPr>
          <w:p w:rsidR="004809A2" w:rsidRPr="00E7603B" w:rsidRDefault="004809A2" w:rsidP="004809A2">
            <w:pPr>
              <w:pStyle w:val="a7"/>
              <w:jc w:val="center"/>
              <w:rPr>
                <w:sz w:val="20"/>
              </w:rPr>
            </w:pPr>
            <w:r w:rsidRPr="00E7603B">
              <w:rPr>
                <w:sz w:val="20"/>
              </w:rPr>
              <w:t>2015</w:t>
            </w:r>
          </w:p>
        </w:tc>
        <w:tc>
          <w:tcPr>
            <w:tcW w:w="784" w:type="dxa"/>
            <w:vAlign w:val="center"/>
          </w:tcPr>
          <w:p w:rsidR="004809A2" w:rsidRPr="00E7603B" w:rsidRDefault="004809A2" w:rsidP="004809A2">
            <w:pPr>
              <w:pStyle w:val="a7"/>
              <w:jc w:val="center"/>
              <w:rPr>
                <w:sz w:val="20"/>
              </w:rPr>
            </w:pPr>
            <w:r w:rsidRPr="00E7603B">
              <w:rPr>
                <w:sz w:val="20"/>
              </w:rPr>
              <w:t>2016</w:t>
            </w:r>
          </w:p>
        </w:tc>
      </w:tr>
      <w:tr w:rsidR="004809A2" w:rsidRPr="00E7603B" w:rsidTr="004809A2">
        <w:tc>
          <w:tcPr>
            <w:tcW w:w="1242" w:type="dxa"/>
            <w:vAlign w:val="center"/>
          </w:tcPr>
          <w:p w:rsidR="004809A2" w:rsidRPr="00E7603B" w:rsidRDefault="004809A2" w:rsidP="004809A2">
            <w:pPr>
              <w:pStyle w:val="a7"/>
              <w:jc w:val="center"/>
              <w:rPr>
                <w:sz w:val="20"/>
              </w:rPr>
            </w:pPr>
            <w:r w:rsidRPr="00E7603B">
              <w:rPr>
                <w:sz w:val="20"/>
              </w:rPr>
              <w:t>1</w:t>
            </w:r>
          </w:p>
        </w:tc>
        <w:tc>
          <w:tcPr>
            <w:tcW w:w="770" w:type="dxa"/>
            <w:vAlign w:val="center"/>
          </w:tcPr>
          <w:p w:rsidR="004809A2" w:rsidRPr="00E7603B" w:rsidRDefault="004809A2" w:rsidP="004809A2">
            <w:pPr>
              <w:pStyle w:val="a7"/>
              <w:jc w:val="center"/>
              <w:rPr>
                <w:sz w:val="20"/>
              </w:rPr>
            </w:pPr>
            <w:r w:rsidRPr="00E7603B">
              <w:rPr>
                <w:sz w:val="20"/>
              </w:rPr>
              <w:t>2</w:t>
            </w:r>
          </w:p>
        </w:tc>
        <w:tc>
          <w:tcPr>
            <w:tcW w:w="770" w:type="dxa"/>
            <w:vAlign w:val="center"/>
          </w:tcPr>
          <w:p w:rsidR="004809A2" w:rsidRPr="00E7603B" w:rsidRDefault="004809A2" w:rsidP="004809A2">
            <w:pPr>
              <w:pStyle w:val="a7"/>
              <w:jc w:val="center"/>
              <w:rPr>
                <w:sz w:val="20"/>
              </w:rPr>
            </w:pPr>
            <w:r w:rsidRPr="00E7603B">
              <w:rPr>
                <w:sz w:val="20"/>
              </w:rPr>
              <w:t>3</w:t>
            </w:r>
          </w:p>
        </w:tc>
        <w:tc>
          <w:tcPr>
            <w:tcW w:w="770" w:type="dxa"/>
            <w:vAlign w:val="center"/>
          </w:tcPr>
          <w:p w:rsidR="004809A2" w:rsidRPr="00E7603B" w:rsidRDefault="004809A2" w:rsidP="004809A2">
            <w:pPr>
              <w:pStyle w:val="a7"/>
              <w:jc w:val="center"/>
              <w:rPr>
                <w:sz w:val="20"/>
              </w:rPr>
            </w:pPr>
            <w:r w:rsidRPr="00E7603B">
              <w:rPr>
                <w:sz w:val="20"/>
              </w:rPr>
              <w:t>4</w:t>
            </w:r>
          </w:p>
        </w:tc>
        <w:tc>
          <w:tcPr>
            <w:tcW w:w="784" w:type="dxa"/>
            <w:vAlign w:val="center"/>
          </w:tcPr>
          <w:p w:rsidR="004809A2" w:rsidRPr="00E7603B" w:rsidRDefault="004809A2" w:rsidP="004809A2">
            <w:pPr>
              <w:pStyle w:val="a7"/>
              <w:jc w:val="center"/>
              <w:rPr>
                <w:sz w:val="20"/>
              </w:rPr>
            </w:pPr>
            <w:r w:rsidRPr="00E7603B">
              <w:rPr>
                <w:sz w:val="20"/>
              </w:rPr>
              <w:t>5</w:t>
            </w:r>
          </w:p>
        </w:tc>
        <w:tc>
          <w:tcPr>
            <w:tcW w:w="770" w:type="dxa"/>
            <w:vAlign w:val="center"/>
          </w:tcPr>
          <w:p w:rsidR="004809A2" w:rsidRPr="00E7603B" w:rsidRDefault="004809A2" w:rsidP="004809A2">
            <w:pPr>
              <w:pStyle w:val="a7"/>
              <w:jc w:val="center"/>
              <w:rPr>
                <w:sz w:val="20"/>
              </w:rPr>
            </w:pPr>
            <w:r w:rsidRPr="00E7603B">
              <w:rPr>
                <w:sz w:val="20"/>
              </w:rPr>
              <w:t>6</w:t>
            </w:r>
          </w:p>
        </w:tc>
        <w:tc>
          <w:tcPr>
            <w:tcW w:w="783" w:type="dxa"/>
            <w:vAlign w:val="center"/>
          </w:tcPr>
          <w:p w:rsidR="004809A2" w:rsidRPr="00E7603B" w:rsidRDefault="004809A2" w:rsidP="004809A2">
            <w:pPr>
              <w:pStyle w:val="a7"/>
              <w:jc w:val="center"/>
              <w:rPr>
                <w:sz w:val="20"/>
              </w:rPr>
            </w:pPr>
            <w:r w:rsidRPr="00E7603B">
              <w:rPr>
                <w:sz w:val="20"/>
              </w:rPr>
              <w:t>7</w:t>
            </w:r>
          </w:p>
        </w:tc>
        <w:tc>
          <w:tcPr>
            <w:tcW w:w="770" w:type="dxa"/>
            <w:vAlign w:val="center"/>
          </w:tcPr>
          <w:p w:rsidR="004809A2" w:rsidRPr="00E7603B" w:rsidRDefault="004809A2" w:rsidP="004809A2">
            <w:pPr>
              <w:pStyle w:val="a7"/>
              <w:jc w:val="center"/>
              <w:rPr>
                <w:sz w:val="20"/>
              </w:rPr>
            </w:pPr>
            <w:r w:rsidRPr="00E7603B">
              <w:rPr>
                <w:sz w:val="20"/>
              </w:rPr>
              <w:t>8</w:t>
            </w:r>
          </w:p>
        </w:tc>
        <w:tc>
          <w:tcPr>
            <w:tcW w:w="770" w:type="dxa"/>
            <w:vAlign w:val="center"/>
          </w:tcPr>
          <w:p w:rsidR="004809A2" w:rsidRPr="00E7603B" w:rsidRDefault="004809A2" w:rsidP="004809A2">
            <w:pPr>
              <w:pStyle w:val="a7"/>
              <w:jc w:val="center"/>
              <w:rPr>
                <w:sz w:val="20"/>
              </w:rPr>
            </w:pPr>
            <w:r w:rsidRPr="00E7603B">
              <w:rPr>
                <w:sz w:val="20"/>
              </w:rPr>
              <w:t>9</w:t>
            </w:r>
          </w:p>
        </w:tc>
        <w:tc>
          <w:tcPr>
            <w:tcW w:w="784" w:type="dxa"/>
            <w:vAlign w:val="center"/>
          </w:tcPr>
          <w:p w:rsidR="004809A2" w:rsidRPr="00E7603B" w:rsidRDefault="004809A2" w:rsidP="004809A2">
            <w:pPr>
              <w:pStyle w:val="a7"/>
              <w:jc w:val="center"/>
              <w:rPr>
                <w:sz w:val="20"/>
              </w:rPr>
            </w:pPr>
            <w:r w:rsidRPr="00E7603B">
              <w:rPr>
                <w:sz w:val="20"/>
              </w:rPr>
              <w:t>10</w:t>
            </w:r>
          </w:p>
        </w:tc>
        <w:tc>
          <w:tcPr>
            <w:tcW w:w="770" w:type="dxa"/>
            <w:vAlign w:val="center"/>
          </w:tcPr>
          <w:p w:rsidR="004809A2" w:rsidRPr="00E7603B" w:rsidRDefault="004809A2" w:rsidP="004809A2">
            <w:pPr>
              <w:pStyle w:val="a7"/>
              <w:jc w:val="center"/>
              <w:rPr>
                <w:sz w:val="20"/>
              </w:rPr>
            </w:pPr>
            <w:r w:rsidRPr="00E7603B">
              <w:rPr>
                <w:sz w:val="20"/>
              </w:rPr>
              <w:t>11</w:t>
            </w:r>
          </w:p>
        </w:tc>
        <w:tc>
          <w:tcPr>
            <w:tcW w:w="784" w:type="dxa"/>
            <w:vAlign w:val="center"/>
          </w:tcPr>
          <w:p w:rsidR="004809A2" w:rsidRPr="00E7603B" w:rsidRDefault="004809A2" w:rsidP="004809A2">
            <w:pPr>
              <w:pStyle w:val="a7"/>
              <w:jc w:val="center"/>
              <w:rPr>
                <w:sz w:val="20"/>
              </w:rPr>
            </w:pPr>
            <w:r w:rsidRPr="00E7603B">
              <w:rPr>
                <w:sz w:val="20"/>
              </w:rPr>
              <w:t>12</w:t>
            </w:r>
          </w:p>
        </w:tc>
      </w:tr>
      <w:tr w:rsidR="004809A2" w:rsidRPr="00E7603B" w:rsidTr="004809A2">
        <w:tc>
          <w:tcPr>
            <w:tcW w:w="1242" w:type="dxa"/>
            <w:vAlign w:val="center"/>
          </w:tcPr>
          <w:p w:rsidR="004809A2" w:rsidRPr="00E7603B" w:rsidRDefault="004809A2" w:rsidP="004809A2">
            <w:pPr>
              <w:pStyle w:val="a7"/>
              <w:rPr>
                <w:sz w:val="20"/>
              </w:rPr>
            </w:pPr>
            <w:r w:rsidRPr="00E7603B">
              <w:rPr>
                <w:sz w:val="20"/>
              </w:rPr>
              <w:t>1.Основные средства по полной учетной стоимости на начало года, млрд. руб.</w:t>
            </w:r>
          </w:p>
        </w:tc>
        <w:tc>
          <w:tcPr>
            <w:tcW w:w="770" w:type="dxa"/>
            <w:vAlign w:val="center"/>
          </w:tcPr>
          <w:p w:rsidR="004809A2" w:rsidRPr="00E7603B" w:rsidRDefault="004809A2" w:rsidP="004809A2">
            <w:pPr>
              <w:pStyle w:val="a7"/>
              <w:jc w:val="center"/>
              <w:rPr>
                <w:sz w:val="20"/>
              </w:rPr>
            </w:pPr>
            <w:r w:rsidRPr="00E7603B">
              <w:rPr>
                <w:sz w:val="20"/>
              </w:rPr>
              <w:t>1440,1</w:t>
            </w:r>
          </w:p>
        </w:tc>
        <w:tc>
          <w:tcPr>
            <w:tcW w:w="770" w:type="dxa"/>
            <w:vAlign w:val="center"/>
          </w:tcPr>
          <w:p w:rsidR="004809A2" w:rsidRPr="00E7603B" w:rsidRDefault="004809A2" w:rsidP="004809A2">
            <w:pPr>
              <w:pStyle w:val="a7"/>
              <w:jc w:val="center"/>
              <w:rPr>
                <w:sz w:val="20"/>
              </w:rPr>
            </w:pPr>
            <w:r w:rsidRPr="00E7603B">
              <w:rPr>
                <w:sz w:val="20"/>
              </w:rPr>
              <w:t>1574,7</w:t>
            </w:r>
          </w:p>
        </w:tc>
        <w:tc>
          <w:tcPr>
            <w:tcW w:w="770" w:type="dxa"/>
            <w:vAlign w:val="center"/>
          </w:tcPr>
          <w:p w:rsidR="004809A2" w:rsidRPr="00E7603B" w:rsidRDefault="004809A2" w:rsidP="004809A2">
            <w:pPr>
              <w:pStyle w:val="a7"/>
              <w:jc w:val="center"/>
              <w:rPr>
                <w:sz w:val="20"/>
              </w:rPr>
            </w:pPr>
            <w:r w:rsidRPr="00E7603B">
              <w:rPr>
                <w:sz w:val="20"/>
              </w:rPr>
              <w:t>1963,3</w:t>
            </w:r>
          </w:p>
        </w:tc>
        <w:tc>
          <w:tcPr>
            <w:tcW w:w="784" w:type="dxa"/>
            <w:vAlign w:val="center"/>
          </w:tcPr>
          <w:p w:rsidR="004809A2" w:rsidRPr="00E7603B" w:rsidRDefault="004809A2" w:rsidP="004809A2">
            <w:pPr>
              <w:pStyle w:val="a7"/>
              <w:jc w:val="center"/>
              <w:rPr>
                <w:sz w:val="20"/>
              </w:rPr>
            </w:pPr>
            <w:r w:rsidRPr="00E7603B">
              <w:rPr>
                <w:sz w:val="20"/>
              </w:rPr>
              <w:t>2259,6</w:t>
            </w:r>
          </w:p>
        </w:tc>
        <w:tc>
          <w:tcPr>
            <w:tcW w:w="770" w:type="dxa"/>
            <w:vAlign w:val="center"/>
          </w:tcPr>
          <w:p w:rsidR="004809A2" w:rsidRPr="00E7603B" w:rsidRDefault="004809A2" w:rsidP="004809A2">
            <w:pPr>
              <w:pStyle w:val="a7"/>
              <w:jc w:val="center"/>
              <w:rPr>
                <w:sz w:val="20"/>
              </w:rPr>
            </w:pPr>
            <w:r w:rsidRPr="00E7603B">
              <w:rPr>
                <w:sz w:val="20"/>
              </w:rPr>
              <w:t>2556,9</w:t>
            </w:r>
          </w:p>
        </w:tc>
        <w:tc>
          <w:tcPr>
            <w:tcW w:w="783" w:type="dxa"/>
            <w:vAlign w:val="center"/>
          </w:tcPr>
          <w:p w:rsidR="004809A2" w:rsidRPr="00E7603B" w:rsidRDefault="004809A2" w:rsidP="004809A2">
            <w:pPr>
              <w:pStyle w:val="a7"/>
              <w:jc w:val="center"/>
              <w:rPr>
                <w:sz w:val="20"/>
              </w:rPr>
            </w:pPr>
            <w:r w:rsidRPr="00E7603B">
              <w:rPr>
                <w:sz w:val="20"/>
              </w:rPr>
              <w:t>2859,9</w:t>
            </w:r>
          </w:p>
        </w:tc>
        <w:tc>
          <w:tcPr>
            <w:tcW w:w="770" w:type="dxa"/>
            <w:vAlign w:val="center"/>
          </w:tcPr>
          <w:p w:rsidR="004809A2" w:rsidRPr="00E7603B" w:rsidRDefault="004809A2" w:rsidP="004809A2">
            <w:pPr>
              <w:pStyle w:val="a7"/>
              <w:jc w:val="center"/>
              <w:rPr>
                <w:sz w:val="20"/>
              </w:rPr>
            </w:pPr>
            <w:r w:rsidRPr="00E7603B">
              <w:rPr>
                <w:sz w:val="20"/>
              </w:rPr>
              <w:t>3127,2</w:t>
            </w:r>
          </w:p>
        </w:tc>
        <w:tc>
          <w:tcPr>
            <w:tcW w:w="770" w:type="dxa"/>
            <w:vAlign w:val="center"/>
          </w:tcPr>
          <w:p w:rsidR="004809A2" w:rsidRPr="00E7603B" w:rsidRDefault="004809A2" w:rsidP="004809A2">
            <w:pPr>
              <w:pStyle w:val="a7"/>
              <w:jc w:val="center"/>
              <w:rPr>
                <w:sz w:val="20"/>
              </w:rPr>
            </w:pPr>
            <w:r w:rsidRPr="00E7603B">
              <w:rPr>
                <w:sz w:val="20"/>
              </w:rPr>
              <w:t>3335,0</w:t>
            </w:r>
          </w:p>
        </w:tc>
        <w:tc>
          <w:tcPr>
            <w:tcW w:w="784" w:type="dxa"/>
            <w:vAlign w:val="center"/>
          </w:tcPr>
          <w:p w:rsidR="004809A2" w:rsidRPr="00E7603B" w:rsidRDefault="004809A2" w:rsidP="004809A2">
            <w:pPr>
              <w:pStyle w:val="a7"/>
              <w:jc w:val="center"/>
              <w:rPr>
                <w:sz w:val="20"/>
              </w:rPr>
            </w:pPr>
            <w:r w:rsidRPr="00E7603B">
              <w:rPr>
                <w:sz w:val="20"/>
              </w:rPr>
              <w:t>3671,8</w:t>
            </w:r>
          </w:p>
        </w:tc>
        <w:tc>
          <w:tcPr>
            <w:tcW w:w="770" w:type="dxa"/>
            <w:vAlign w:val="center"/>
          </w:tcPr>
          <w:p w:rsidR="004809A2" w:rsidRPr="00E7603B" w:rsidRDefault="004809A2" w:rsidP="004809A2">
            <w:pPr>
              <w:pStyle w:val="a7"/>
              <w:jc w:val="center"/>
              <w:rPr>
                <w:sz w:val="20"/>
              </w:rPr>
            </w:pPr>
            <w:r w:rsidRPr="00E7603B">
              <w:rPr>
                <w:sz w:val="20"/>
              </w:rPr>
              <w:t>3909,0</w:t>
            </w:r>
          </w:p>
        </w:tc>
        <w:tc>
          <w:tcPr>
            <w:tcW w:w="784" w:type="dxa"/>
            <w:vAlign w:val="center"/>
          </w:tcPr>
          <w:p w:rsidR="004809A2" w:rsidRPr="00E7603B" w:rsidRDefault="004809A2" w:rsidP="004809A2">
            <w:pPr>
              <w:pStyle w:val="a7"/>
              <w:jc w:val="center"/>
              <w:rPr>
                <w:sz w:val="20"/>
              </w:rPr>
            </w:pPr>
            <w:r w:rsidRPr="00E7603B">
              <w:rPr>
                <w:sz w:val="20"/>
              </w:rPr>
              <w:t>4285,1</w:t>
            </w:r>
          </w:p>
        </w:tc>
      </w:tr>
      <w:tr w:rsidR="004809A2" w:rsidRPr="00E7603B" w:rsidTr="004809A2">
        <w:tc>
          <w:tcPr>
            <w:tcW w:w="1242" w:type="dxa"/>
            <w:vAlign w:val="center"/>
          </w:tcPr>
          <w:p w:rsidR="004809A2" w:rsidRPr="00E7603B" w:rsidRDefault="004809A2" w:rsidP="004809A2">
            <w:pPr>
              <w:pStyle w:val="a7"/>
              <w:rPr>
                <w:sz w:val="20"/>
              </w:rPr>
            </w:pPr>
            <w:r w:rsidRPr="00E7603B">
              <w:rPr>
                <w:sz w:val="20"/>
              </w:rPr>
              <w:t>2.Индекс физического объема, в сопоставимых ценах в % к предыдущему году</w:t>
            </w:r>
          </w:p>
        </w:tc>
        <w:tc>
          <w:tcPr>
            <w:tcW w:w="770" w:type="dxa"/>
            <w:vAlign w:val="center"/>
          </w:tcPr>
          <w:p w:rsidR="004809A2" w:rsidRPr="00E7603B" w:rsidRDefault="004809A2" w:rsidP="004809A2">
            <w:pPr>
              <w:pStyle w:val="a7"/>
              <w:jc w:val="center"/>
              <w:rPr>
                <w:sz w:val="20"/>
              </w:rPr>
            </w:pPr>
            <w:r w:rsidRPr="00E7603B">
              <w:rPr>
                <w:sz w:val="20"/>
              </w:rPr>
              <w:t>99,1</w:t>
            </w:r>
          </w:p>
        </w:tc>
        <w:tc>
          <w:tcPr>
            <w:tcW w:w="770" w:type="dxa"/>
            <w:vAlign w:val="center"/>
          </w:tcPr>
          <w:p w:rsidR="004809A2" w:rsidRPr="00E7603B" w:rsidRDefault="004809A2" w:rsidP="004809A2">
            <w:pPr>
              <w:pStyle w:val="a7"/>
              <w:jc w:val="center"/>
              <w:rPr>
                <w:sz w:val="20"/>
              </w:rPr>
            </w:pPr>
            <w:r w:rsidRPr="00E7603B">
              <w:rPr>
                <w:sz w:val="20"/>
              </w:rPr>
              <w:t>100,6</w:t>
            </w:r>
          </w:p>
        </w:tc>
        <w:tc>
          <w:tcPr>
            <w:tcW w:w="770" w:type="dxa"/>
            <w:vAlign w:val="center"/>
          </w:tcPr>
          <w:p w:rsidR="004809A2" w:rsidRPr="00E7603B" w:rsidRDefault="004809A2" w:rsidP="004809A2">
            <w:pPr>
              <w:pStyle w:val="a7"/>
              <w:jc w:val="center"/>
              <w:rPr>
                <w:sz w:val="20"/>
              </w:rPr>
            </w:pPr>
            <w:r w:rsidRPr="00E7603B">
              <w:rPr>
                <w:sz w:val="20"/>
              </w:rPr>
              <w:t>100,5</w:t>
            </w:r>
          </w:p>
        </w:tc>
        <w:tc>
          <w:tcPr>
            <w:tcW w:w="784" w:type="dxa"/>
            <w:vAlign w:val="center"/>
          </w:tcPr>
          <w:p w:rsidR="004809A2" w:rsidRPr="00E7603B" w:rsidRDefault="004809A2" w:rsidP="004809A2">
            <w:pPr>
              <w:pStyle w:val="a7"/>
              <w:jc w:val="center"/>
              <w:rPr>
                <w:sz w:val="20"/>
              </w:rPr>
            </w:pPr>
            <w:r w:rsidRPr="00E7603B">
              <w:rPr>
                <w:sz w:val="20"/>
              </w:rPr>
              <w:t>100,9</w:t>
            </w:r>
          </w:p>
        </w:tc>
        <w:tc>
          <w:tcPr>
            <w:tcW w:w="770" w:type="dxa"/>
            <w:vAlign w:val="center"/>
          </w:tcPr>
          <w:p w:rsidR="004809A2" w:rsidRPr="00E7603B" w:rsidRDefault="004809A2" w:rsidP="004809A2">
            <w:pPr>
              <w:pStyle w:val="a7"/>
              <w:jc w:val="center"/>
              <w:rPr>
                <w:sz w:val="20"/>
              </w:rPr>
            </w:pPr>
            <w:r w:rsidRPr="00E7603B">
              <w:rPr>
                <w:sz w:val="20"/>
              </w:rPr>
              <w:t>101,2</w:t>
            </w:r>
          </w:p>
        </w:tc>
        <w:tc>
          <w:tcPr>
            <w:tcW w:w="783" w:type="dxa"/>
            <w:vAlign w:val="center"/>
          </w:tcPr>
          <w:p w:rsidR="004809A2" w:rsidRPr="00E7603B" w:rsidRDefault="004809A2" w:rsidP="004809A2">
            <w:pPr>
              <w:pStyle w:val="a7"/>
              <w:jc w:val="center"/>
              <w:rPr>
                <w:sz w:val="20"/>
              </w:rPr>
            </w:pPr>
            <w:r w:rsidRPr="00E7603B">
              <w:rPr>
                <w:sz w:val="20"/>
              </w:rPr>
              <w:t>101,8</w:t>
            </w:r>
          </w:p>
        </w:tc>
        <w:tc>
          <w:tcPr>
            <w:tcW w:w="770" w:type="dxa"/>
            <w:vAlign w:val="center"/>
          </w:tcPr>
          <w:p w:rsidR="004809A2" w:rsidRPr="00E7603B" w:rsidRDefault="004809A2" w:rsidP="004809A2">
            <w:pPr>
              <w:pStyle w:val="a7"/>
              <w:jc w:val="center"/>
              <w:rPr>
                <w:sz w:val="20"/>
              </w:rPr>
            </w:pPr>
            <w:r w:rsidRPr="00E7603B">
              <w:rPr>
                <w:sz w:val="20"/>
              </w:rPr>
              <w:t>101,6</w:t>
            </w:r>
          </w:p>
        </w:tc>
        <w:tc>
          <w:tcPr>
            <w:tcW w:w="770" w:type="dxa"/>
            <w:vAlign w:val="center"/>
          </w:tcPr>
          <w:p w:rsidR="004809A2" w:rsidRPr="00E7603B" w:rsidRDefault="004809A2" w:rsidP="004809A2">
            <w:pPr>
              <w:pStyle w:val="a7"/>
              <w:jc w:val="center"/>
              <w:rPr>
                <w:sz w:val="20"/>
              </w:rPr>
            </w:pPr>
            <w:r w:rsidRPr="00E7603B">
              <w:rPr>
                <w:sz w:val="20"/>
              </w:rPr>
              <w:t>102,2</w:t>
            </w:r>
          </w:p>
        </w:tc>
        <w:tc>
          <w:tcPr>
            <w:tcW w:w="784" w:type="dxa"/>
            <w:vAlign w:val="center"/>
          </w:tcPr>
          <w:p w:rsidR="004809A2" w:rsidRPr="00E7603B" w:rsidRDefault="004809A2" w:rsidP="004809A2">
            <w:pPr>
              <w:pStyle w:val="a7"/>
              <w:jc w:val="center"/>
              <w:rPr>
                <w:sz w:val="20"/>
              </w:rPr>
            </w:pPr>
            <w:r w:rsidRPr="00E7603B">
              <w:rPr>
                <w:sz w:val="20"/>
              </w:rPr>
              <w:t>101,9</w:t>
            </w:r>
          </w:p>
        </w:tc>
        <w:tc>
          <w:tcPr>
            <w:tcW w:w="770" w:type="dxa"/>
            <w:vAlign w:val="center"/>
          </w:tcPr>
          <w:p w:rsidR="004809A2" w:rsidRPr="00E7603B" w:rsidRDefault="004809A2" w:rsidP="004809A2">
            <w:pPr>
              <w:pStyle w:val="a7"/>
              <w:jc w:val="center"/>
              <w:rPr>
                <w:sz w:val="20"/>
              </w:rPr>
            </w:pPr>
            <w:r w:rsidRPr="00E7603B">
              <w:rPr>
                <w:sz w:val="20"/>
              </w:rPr>
              <w:t>101,8</w:t>
            </w:r>
          </w:p>
        </w:tc>
        <w:tc>
          <w:tcPr>
            <w:tcW w:w="784" w:type="dxa"/>
            <w:vAlign w:val="center"/>
          </w:tcPr>
          <w:p w:rsidR="004809A2" w:rsidRPr="00E7603B" w:rsidRDefault="004809A2" w:rsidP="004809A2">
            <w:pPr>
              <w:pStyle w:val="a7"/>
              <w:jc w:val="center"/>
              <w:rPr>
                <w:sz w:val="20"/>
              </w:rPr>
            </w:pPr>
            <w:r w:rsidRPr="00E7603B">
              <w:rPr>
                <w:sz w:val="20"/>
              </w:rPr>
              <w:t>102,1</w:t>
            </w:r>
          </w:p>
        </w:tc>
      </w:tr>
    </w:tbl>
    <w:p w:rsidR="004809A2" w:rsidRDefault="004809A2" w:rsidP="004809A2">
      <w:pPr>
        <w:jc w:val="right"/>
        <w:rPr>
          <w:bCs/>
          <w:szCs w:val="28"/>
        </w:rPr>
      </w:pPr>
    </w:p>
    <w:p w:rsidR="004809A2" w:rsidRPr="00E7603B" w:rsidRDefault="004809A2" w:rsidP="004809A2">
      <w:pPr>
        <w:jc w:val="right"/>
        <w:rPr>
          <w:szCs w:val="28"/>
        </w:rPr>
      </w:pPr>
      <w:r w:rsidRPr="00E7603B">
        <w:rPr>
          <w:bCs/>
          <w:szCs w:val="28"/>
        </w:rPr>
        <w:t>Продолжение таблицы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70"/>
        <w:gridCol w:w="770"/>
        <w:gridCol w:w="770"/>
        <w:gridCol w:w="784"/>
        <w:gridCol w:w="770"/>
        <w:gridCol w:w="783"/>
        <w:gridCol w:w="770"/>
        <w:gridCol w:w="770"/>
        <w:gridCol w:w="784"/>
        <w:gridCol w:w="770"/>
        <w:gridCol w:w="784"/>
      </w:tblGrid>
      <w:tr w:rsidR="004809A2" w:rsidRPr="00E7603B" w:rsidTr="004809A2">
        <w:tc>
          <w:tcPr>
            <w:tcW w:w="1242" w:type="dxa"/>
            <w:vAlign w:val="center"/>
          </w:tcPr>
          <w:p w:rsidR="004809A2" w:rsidRPr="00E7603B" w:rsidRDefault="004809A2" w:rsidP="004809A2">
            <w:pPr>
              <w:pStyle w:val="a7"/>
              <w:jc w:val="center"/>
              <w:rPr>
                <w:sz w:val="20"/>
              </w:rPr>
            </w:pPr>
            <w:r>
              <w:rPr>
                <w:sz w:val="20"/>
              </w:rPr>
              <w:t>1</w:t>
            </w:r>
          </w:p>
        </w:tc>
        <w:tc>
          <w:tcPr>
            <w:tcW w:w="770" w:type="dxa"/>
            <w:vAlign w:val="center"/>
          </w:tcPr>
          <w:p w:rsidR="004809A2" w:rsidRPr="00E7603B" w:rsidRDefault="004809A2" w:rsidP="004809A2">
            <w:pPr>
              <w:pStyle w:val="a7"/>
              <w:jc w:val="center"/>
              <w:rPr>
                <w:sz w:val="20"/>
              </w:rPr>
            </w:pPr>
            <w:r>
              <w:rPr>
                <w:sz w:val="20"/>
              </w:rPr>
              <w:t>2</w:t>
            </w:r>
          </w:p>
        </w:tc>
        <w:tc>
          <w:tcPr>
            <w:tcW w:w="770" w:type="dxa"/>
            <w:vAlign w:val="center"/>
          </w:tcPr>
          <w:p w:rsidR="004809A2" w:rsidRPr="00E7603B" w:rsidRDefault="004809A2" w:rsidP="004809A2">
            <w:pPr>
              <w:pStyle w:val="a7"/>
              <w:jc w:val="center"/>
              <w:rPr>
                <w:sz w:val="20"/>
              </w:rPr>
            </w:pPr>
            <w:r>
              <w:rPr>
                <w:sz w:val="20"/>
              </w:rPr>
              <w:t>3</w:t>
            </w:r>
          </w:p>
        </w:tc>
        <w:tc>
          <w:tcPr>
            <w:tcW w:w="770" w:type="dxa"/>
            <w:vAlign w:val="center"/>
          </w:tcPr>
          <w:p w:rsidR="004809A2" w:rsidRPr="00E7603B" w:rsidRDefault="004809A2" w:rsidP="004809A2">
            <w:pPr>
              <w:pStyle w:val="a7"/>
              <w:jc w:val="center"/>
              <w:rPr>
                <w:sz w:val="20"/>
              </w:rPr>
            </w:pPr>
            <w:r>
              <w:rPr>
                <w:sz w:val="20"/>
              </w:rPr>
              <w:t>4</w:t>
            </w:r>
          </w:p>
        </w:tc>
        <w:tc>
          <w:tcPr>
            <w:tcW w:w="784" w:type="dxa"/>
            <w:vAlign w:val="center"/>
          </w:tcPr>
          <w:p w:rsidR="004809A2" w:rsidRPr="00E7603B" w:rsidRDefault="004809A2" w:rsidP="004809A2">
            <w:pPr>
              <w:pStyle w:val="a7"/>
              <w:jc w:val="center"/>
              <w:rPr>
                <w:sz w:val="20"/>
              </w:rPr>
            </w:pPr>
            <w:r>
              <w:rPr>
                <w:sz w:val="20"/>
              </w:rPr>
              <w:t>5</w:t>
            </w:r>
          </w:p>
        </w:tc>
        <w:tc>
          <w:tcPr>
            <w:tcW w:w="770" w:type="dxa"/>
            <w:vAlign w:val="center"/>
          </w:tcPr>
          <w:p w:rsidR="004809A2" w:rsidRPr="00E7603B" w:rsidRDefault="004809A2" w:rsidP="004809A2">
            <w:pPr>
              <w:pStyle w:val="a7"/>
              <w:jc w:val="center"/>
              <w:rPr>
                <w:sz w:val="20"/>
              </w:rPr>
            </w:pPr>
            <w:r>
              <w:rPr>
                <w:sz w:val="20"/>
              </w:rPr>
              <w:t>6</w:t>
            </w:r>
          </w:p>
        </w:tc>
        <w:tc>
          <w:tcPr>
            <w:tcW w:w="783" w:type="dxa"/>
            <w:vAlign w:val="center"/>
          </w:tcPr>
          <w:p w:rsidR="004809A2" w:rsidRPr="00E7603B" w:rsidRDefault="004809A2" w:rsidP="004809A2">
            <w:pPr>
              <w:pStyle w:val="a7"/>
              <w:jc w:val="center"/>
              <w:rPr>
                <w:sz w:val="20"/>
              </w:rPr>
            </w:pPr>
            <w:r>
              <w:rPr>
                <w:sz w:val="20"/>
              </w:rPr>
              <w:t>7</w:t>
            </w:r>
          </w:p>
        </w:tc>
        <w:tc>
          <w:tcPr>
            <w:tcW w:w="770" w:type="dxa"/>
            <w:vAlign w:val="center"/>
          </w:tcPr>
          <w:p w:rsidR="004809A2" w:rsidRPr="00E7603B" w:rsidRDefault="004809A2" w:rsidP="004809A2">
            <w:pPr>
              <w:pStyle w:val="a7"/>
              <w:jc w:val="center"/>
              <w:rPr>
                <w:sz w:val="20"/>
              </w:rPr>
            </w:pPr>
            <w:r>
              <w:rPr>
                <w:sz w:val="20"/>
              </w:rPr>
              <w:t>8</w:t>
            </w:r>
          </w:p>
        </w:tc>
        <w:tc>
          <w:tcPr>
            <w:tcW w:w="770" w:type="dxa"/>
            <w:vAlign w:val="center"/>
          </w:tcPr>
          <w:p w:rsidR="004809A2" w:rsidRPr="00E7603B" w:rsidRDefault="004809A2" w:rsidP="004809A2">
            <w:pPr>
              <w:pStyle w:val="a7"/>
              <w:jc w:val="center"/>
              <w:rPr>
                <w:sz w:val="20"/>
              </w:rPr>
            </w:pPr>
            <w:r>
              <w:rPr>
                <w:sz w:val="20"/>
              </w:rPr>
              <w:t>9</w:t>
            </w:r>
          </w:p>
        </w:tc>
        <w:tc>
          <w:tcPr>
            <w:tcW w:w="784" w:type="dxa"/>
            <w:vAlign w:val="center"/>
          </w:tcPr>
          <w:p w:rsidR="004809A2" w:rsidRPr="00E7603B" w:rsidRDefault="004809A2" w:rsidP="004809A2">
            <w:pPr>
              <w:pStyle w:val="a7"/>
              <w:jc w:val="center"/>
              <w:rPr>
                <w:sz w:val="20"/>
              </w:rPr>
            </w:pPr>
            <w:r>
              <w:rPr>
                <w:sz w:val="20"/>
              </w:rPr>
              <w:t>10</w:t>
            </w:r>
          </w:p>
        </w:tc>
        <w:tc>
          <w:tcPr>
            <w:tcW w:w="770" w:type="dxa"/>
            <w:vAlign w:val="center"/>
          </w:tcPr>
          <w:p w:rsidR="004809A2" w:rsidRPr="00E7603B" w:rsidRDefault="004809A2" w:rsidP="004809A2">
            <w:pPr>
              <w:pStyle w:val="a7"/>
              <w:jc w:val="center"/>
              <w:rPr>
                <w:sz w:val="20"/>
              </w:rPr>
            </w:pPr>
            <w:r>
              <w:rPr>
                <w:sz w:val="20"/>
              </w:rPr>
              <w:t>11</w:t>
            </w:r>
          </w:p>
        </w:tc>
        <w:tc>
          <w:tcPr>
            <w:tcW w:w="784" w:type="dxa"/>
            <w:vAlign w:val="center"/>
          </w:tcPr>
          <w:p w:rsidR="004809A2" w:rsidRPr="00E7603B" w:rsidRDefault="004809A2" w:rsidP="004809A2">
            <w:pPr>
              <w:pStyle w:val="a7"/>
              <w:jc w:val="center"/>
              <w:rPr>
                <w:sz w:val="20"/>
              </w:rPr>
            </w:pPr>
            <w:r>
              <w:rPr>
                <w:sz w:val="20"/>
              </w:rPr>
              <w:t>12</w:t>
            </w:r>
          </w:p>
        </w:tc>
      </w:tr>
      <w:tr w:rsidR="004809A2" w:rsidRPr="00E7603B" w:rsidTr="004809A2">
        <w:tc>
          <w:tcPr>
            <w:tcW w:w="1242" w:type="dxa"/>
            <w:vAlign w:val="center"/>
          </w:tcPr>
          <w:p w:rsidR="004809A2" w:rsidRPr="00E7603B" w:rsidRDefault="004809A2" w:rsidP="004809A2">
            <w:pPr>
              <w:pStyle w:val="a7"/>
              <w:rPr>
                <w:sz w:val="20"/>
              </w:rPr>
            </w:pPr>
            <w:r w:rsidRPr="00E7603B">
              <w:rPr>
                <w:sz w:val="20"/>
              </w:rPr>
              <w:t>3.Коэффици-ент обновления, в %</w:t>
            </w:r>
          </w:p>
        </w:tc>
        <w:tc>
          <w:tcPr>
            <w:tcW w:w="770" w:type="dxa"/>
            <w:vAlign w:val="center"/>
          </w:tcPr>
          <w:p w:rsidR="004809A2" w:rsidRPr="00E7603B" w:rsidRDefault="004809A2" w:rsidP="004809A2">
            <w:pPr>
              <w:pStyle w:val="a7"/>
              <w:jc w:val="center"/>
              <w:rPr>
                <w:sz w:val="20"/>
              </w:rPr>
            </w:pPr>
            <w:r w:rsidRPr="00E7603B">
              <w:rPr>
                <w:sz w:val="20"/>
              </w:rPr>
              <w:t>2,4</w:t>
            </w:r>
          </w:p>
        </w:tc>
        <w:tc>
          <w:tcPr>
            <w:tcW w:w="770" w:type="dxa"/>
            <w:vAlign w:val="center"/>
          </w:tcPr>
          <w:p w:rsidR="004809A2" w:rsidRPr="00E7603B" w:rsidRDefault="004809A2" w:rsidP="004809A2">
            <w:pPr>
              <w:pStyle w:val="a7"/>
              <w:jc w:val="center"/>
              <w:rPr>
                <w:sz w:val="20"/>
              </w:rPr>
            </w:pPr>
            <w:r w:rsidRPr="00E7603B">
              <w:rPr>
                <w:sz w:val="20"/>
              </w:rPr>
              <w:t>3,3</w:t>
            </w:r>
          </w:p>
        </w:tc>
        <w:tc>
          <w:tcPr>
            <w:tcW w:w="770" w:type="dxa"/>
            <w:vAlign w:val="center"/>
          </w:tcPr>
          <w:p w:rsidR="004809A2" w:rsidRPr="00E7603B" w:rsidRDefault="004809A2" w:rsidP="004809A2">
            <w:pPr>
              <w:pStyle w:val="a7"/>
              <w:jc w:val="center"/>
              <w:rPr>
                <w:sz w:val="20"/>
              </w:rPr>
            </w:pPr>
            <w:r w:rsidRPr="00E7603B">
              <w:rPr>
                <w:sz w:val="20"/>
              </w:rPr>
              <w:t>4,5</w:t>
            </w:r>
          </w:p>
        </w:tc>
        <w:tc>
          <w:tcPr>
            <w:tcW w:w="784" w:type="dxa"/>
            <w:vAlign w:val="center"/>
          </w:tcPr>
          <w:p w:rsidR="004809A2" w:rsidRPr="00E7603B" w:rsidRDefault="004809A2" w:rsidP="004809A2">
            <w:pPr>
              <w:pStyle w:val="a7"/>
              <w:jc w:val="center"/>
              <w:rPr>
                <w:sz w:val="20"/>
              </w:rPr>
            </w:pPr>
            <w:r w:rsidRPr="00E7603B">
              <w:rPr>
                <w:sz w:val="20"/>
              </w:rPr>
              <w:t>4,8</w:t>
            </w:r>
          </w:p>
        </w:tc>
        <w:tc>
          <w:tcPr>
            <w:tcW w:w="770" w:type="dxa"/>
            <w:vAlign w:val="center"/>
          </w:tcPr>
          <w:p w:rsidR="004809A2" w:rsidRPr="00E7603B" w:rsidRDefault="004809A2" w:rsidP="004809A2">
            <w:pPr>
              <w:pStyle w:val="a7"/>
              <w:jc w:val="center"/>
              <w:rPr>
                <w:sz w:val="20"/>
              </w:rPr>
            </w:pPr>
            <w:r w:rsidRPr="00E7603B">
              <w:rPr>
                <w:sz w:val="20"/>
              </w:rPr>
              <w:t>4,1</w:t>
            </w:r>
          </w:p>
        </w:tc>
        <w:tc>
          <w:tcPr>
            <w:tcW w:w="783" w:type="dxa"/>
            <w:vAlign w:val="center"/>
          </w:tcPr>
          <w:p w:rsidR="004809A2" w:rsidRPr="00E7603B" w:rsidRDefault="004809A2" w:rsidP="004809A2">
            <w:pPr>
              <w:pStyle w:val="a7"/>
              <w:jc w:val="center"/>
              <w:rPr>
                <w:sz w:val="20"/>
              </w:rPr>
            </w:pPr>
            <w:r w:rsidRPr="00E7603B">
              <w:rPr>
                <w:sz w:val="20"/>
              </w:rPr>
              <w:t>3,7</w:t>
            </w:r>
          </w:p>
        </w:tc>
        <w:tc>
          <w:tcPr>
            <w:tcW w:w="770" w:type="dxa"/>
            <w:vAlign w:val="center"/>
          </w:tcPr>
          <w:p w:rsidR="004809A2" w:rsidRPr="00E7603B" w:rsidRDefault="004809A2" w:rsidP="004809A2">
            <w:pPr>
              <w:pStyle w:val="a7"/>
              <w:jc w:val="center"/>
              <w:rPr>
                <w:sz w:val="20"/>
              </w:rPr>
            </w:pPr>
            <w:r w:rsidRPr="00E7603B">
              <w:rPr>
                <w:sz w:val="20"/>
              </w:rPr>
              <w:t>4,3</w:t>
            </w:r>
          </w:p>
        </w:tc>
        <w:tc>
          <w:tcPr>
            <w:tcW w:w="770" w:type="dxa"/>
            <w:vAlign w:val="center"/>
          </w:tcPr>
          <w:p w:rsidR="004809A2" w:rsidRPr="00E7603B" w:rsidRDefault="004809A2" w:rsidP="004809A2">
            <w:pPr>
              <w:pStyle w:val="a7"/>
              <w:jc w:val="center"/>
              <w:rPr>
                <w:sz w:val="20"/>
              </w:rPr>
            </w:pPr>
            <w:r w:rsidRPr="00E7603B">
              <w:rPr>
                <w:sz w:val="20"/>
              </w:rPr>
              <w:t>4,2</w:t>
            </w:r>
          </w:p>
        </w:tc>
        <w:tc>
          <w:tcPr>
            <w:tcW w:w="784" w:type="dxa"/>
            <w:vAlign w:val="center"/>
          </w:tcPr>
          <w:p w:rsidR="004809A2" w:rsidRPr="00E7603B" w:rsidRDefault="004809A2" w:rsidP="004809A2">
            <w:pPr>
              <w:pStyle w:val="a7"/>
              <w:jc w:val="center"/>
              <w:rPr>
                <w:sz w:val="20"/>
              </w:rPr>
            </w:pPr>
            <w:r w:rsidRPr="00E7603B">
              <w:rPr>
                <w:sz w:val="20"/>
              </w:rPr>
              <w:t>4,3</w:t>
            </w:r>
          </w:p>
        </w:tc>
        <w:tc>
          <w:tcPr>
            <w:tcW w:w="770" w:type="dxa"/>
            <w:vAlign w:val="center"/>
          </w:tcPr>
          <w:p w:rsidR="004809A2" w:rsidRPr="00E7603B" w:rsidRDefault="004809A2" w:rsidP="004809A2">
            <w:pPr>
              <w:pStyle w:val="a7"/>
              <w:jc w:val="center"/>
              <w:rPr>
                <w:sz w:val="20"/>
              </w:rPr>
            </w:pPr>
            <w:r w:rsidRPr="00E7603B">
              <w:rPr>
                <w:sz w:val="20"/>
              </w:rPr>
              <w:t>4,0</w:t>
            </w:r>
          </w:p>
        </w:tc>
        <w:tc>
          <w:tcPr>
            <w:tcW w:w="784" w:type="dxa"/>
            <w:vAlign w:val="center"/>
          </w:tcPr>
          <w:p w:rsidR="004809A2" w:rsidRPr="00E7603B" w:rsidRDefault="004809A2" w:rsidP="004809A2">
            <w:pPr>
              <w:pStyle w:val="a7"/>
              <w:jc w:val="center"/>
              <w:rPr>
                <w:sz w:val="20"/>
              </w:rPr>
            </w:pPr>
            <w:r w:rsidRPr="00E7603B">
              <w:rPr>
                <w:sz w:val="20"/>
              </w:rPr>
              <w:t>3,9</w:t>
            </w:r>
          </w:p>
        </w:tc>
      </w:tr>
      <w:tr w:rsidR="004809A2" w:rsidRPr="00E7603B" w:rsidTr="004809A2">
        <w:trPr>
          <w:trHeight w:val="552"/>
        </w:trPr>
        <w:tc>
          <w:tcPr>
            <w:tcW w:w="1242" w:type="dxa"/>
            <w:vAlign w:val="center"/>
          </w:tcPr>
          <w:p w:rsidR="004809A2" w:rsidRPr="00E7603B" w:rsidRDefault="004809A2" w:rsidP="004809A2">
            <w:pPr>
              <w:pStyle w:val="a7"/>
              <w:rPr>
                <w:sz w:val="20"/>
              </w:rPr>
            </w:pPr>
            <w:r w:rsidRPr="00E7603B">
              <w:rPr>
                <w:sz w:val="20"/>
              </w:rPr>
              <w:t>4.Коэффициент выбытия, в %</w:t>
            </w:r>
          </w:p>
        </w:tc>
        <w:tc>
          <w:tcPr>
            <w:tcW w:w="770" w:type="dxa"/>
            <w:vAlign w:val="center"/>
          </w:tcPr>
          <w:p w:rsidR="004809A2" w:rsidRPr="00E7603B" w:rsidRDefault="004809A2" w:rsidP="004809A2">
            <w:pPr>
              <w:pStyle w:val="a7"/>
              <w:jc w:val="center"/>
              <w:rPr>
                <w:sz w:val="20"/>
              </w:rPr>
            </w:pPr>
            <w:r w:rsidRPr="00E7603B">
              <w:rPr>
                <w:sz w:val="20"/>
              </w:rPr>
              <w:t>4,2</w:t>
            </w:r>
          </w:p>
        </w:tc>
        <w:tc>
          <w:tcPr>
            <w:tcW w:w="770" w:type="dxa"/>
            <w:vAlign w:val="center"/>
          </w:tcPr>
          <w:p w:rsidR="004809A2" w:rsidRPr="00E7603B" w:rsidRDefault="004809A2" w:rsidP="004809A2">
            <w:pPr>
              <w:pStyle w:val="a7"/>
              <w:jc w:val="center"/>
              <w:rPr>
                <w:sz w:val="20"/>
              </w:rPr>
            </w:pPr>
            <w:r w:rsidRPr="00E7603B">
              <w:rPr>
                <w:sz w:val="20"/>
              </w:rPr>
              <w:t>3,7</w:t>
            </w:r>
          </w:p>
        </w:tc>
        <w:tc>
          <w:tcPr>
            <w:tcW w:w="770" w:type="dxa"/>
            <w:vAlign w:val="center"/>
          </w:tcPr>
          <w:p w:rsidR="004809A2" w:rsidRPr="00E7603B" w:rsidRDefault="004809A2" w:rsidP="004809A2">
            <w:pPr>
              <w:pStyle w:val="a7"/>
              <w:jc w:val="center"/>
              <w:rPr>
                <w:sz w:val="20"/>
              </w:rPr>
            </w:pPr>
            <w:r w:rsidRPr="00E7603B">
              <w:rPr>
                <w:sz w:val="20"/>
              </w:rPr>
              <w:t>3,2</w:t>
            </w:r>
          </w:p>
        </w:tc>
        <w:tc>
          <w:tcPr>
            <w:tcW w:w="784" w:type="dxa"/>
            <w:vAlign w:val="center"/>
          </w:tcPr>
          <w:p w:rsidR="004809A2" w:rsidRPr="00E7603B" w:rsidRDefault="004809A2" w:rsidP="004809A2">
            <w:pPr>
              <w:pStyle w:val="a7"/>
              <w:jc w:val="center"/>
              <w:rPr>
                <w:sz w:val="20"/>
              </w:rPr>
            </w:pPr>
            <w:r w:rsidRPr="00E7603B">
              <w:rPr>
                <w:sz w:val="20"/>
              </w:rPr>
              <w:t>3,7</w:t>
            </w:r>
          </w:p>
        </w:tc>
        <w:tc>
          <w:tcPr>
            <w:tcW w:w="770" w:type="dxa"/>
            <w:vAlign w:val="center"/>
          </w:tcPr>
          <w:p w:rsidR="004809A2" w:rsidRPr="00E7603B" w:rsidRDefault="004809A2" w:rsidP="004809A2">
            <w:pPr>
              <w:pStyle w:val="a7"/>
              <w:jc w:val="center"/>
              <w:rPr>
                <w:sz w:val="20"/>
              </w:rPr>
            </w:pPr>
            <w:r w:rsidRPr="00E7603B">
              <w:rPr>
                <w:sz w:val="20"/>
              </w:rPr>
              <w:t>3,3</w:t>
            </w:r>
          </w:p>
        </w:tc>
        <w:tc>
          <w:tcPr>
            <w:tcW w:w="783" w:type="dxa"/>
            <w:vAlign w:val="center"/>
          </w:tcPr>
          <w:p w:rsidR="004809A2" w:rsidRPr="00E7603B" w:rsidRDefault="004809A2" w:rsidP="004809A2">
            <w:pPr>
              <w:pStyle w:val="a7"/>
              <w:jc w:val="center"/>
              <w:rPr>
                <w:sz w:val="20"/>
              </w:rPr>
            </w:pPr>
            <w:r w:rsidRPr="00E7603B">
              <w:rPr>
                <w:sz w:val="20"/>
              </w:rPr>
              <w:t>2,2</w:t>
            </w:r>
          </w:p>
        </w:tc>
        <w:tc>
          <w:tcPr>
            <w:tcW w:w="770" w:type="dxa"/>
            <w:vAlign w:val="center"/>
          </w:tcPr>
          <w:p w:rsidR="004809A2" w:rsidRPr="00E7603B" w:rsidRDefault="004809A2" w:rsidP="004809A2">
            <w:pPr>
              <w:pStyle w:val="a7"/>
              <w:jc w:val="center"/>
              <w:rPr>
                <w:sz w:val="20"/>
              </w:rPr>
            </w:pPr>
            <w:r w:rsidRPr="00E7603B">
              <w:rPr>
                <w:sz w:val="20"/>
              </w:rPr>
              <w:t>2,4</w:t>
            </w:r>
          </w:p>
        </w:tc>
        <w:tc>
          <w:tcPr>
            <w:tcW w:w="770" w:type="dxa"/>
            <w:vAlign w:val="center"/>
          </w:tcPr>
          <w:p w:rsidR="004809A2" w:rsidRPr="00E7603B" w:rsidRDefault="004809A2" w:rsidP="004809A2">
            <w:pPr>
              <w:pStyle w:val="a7"/>
              <w:jc w:val="center"/>
              <w:rPr>
                <w:sz w:val="20"/>
              </w:rPr>
            </w:pPr>
            <w:r w:rsidRPr="00E7603B">
              <w:rPr>
                <w:sz w:val="20"/>
              </w:rPr>
              <w:t>2,5</w:t>
            </w:r>
          </w:p>
        </w:tc>
        <w:tc>
          <w:tcPr>
            <w:tcW w:w="784" w:type="dxa"/>
            <w:vAlign w:val="center"/>
          </w:tcPr>
          <w:p w:rsidR="004809A2" w:rsidRPr="00E7603B" w:rsidRDefault="004809A2" w:rsidP="004809A2">
            <w:pPr>
              <w:pStyle w:val="a7"/>
              <w:jc w:val="center"/>
              <w:rPr>
                <w:sz w:val="20"/>
              </w:rPr>
            </w:pPr>
            <w:r w:rsidRPr="00E7603B">
              <w:rPr>
                <w:sz w:val="20"/>
              </w:rPr>
              <w:t>2,1</w:t>
            </w:r>
          </w:p>
        </w:tc>
        <w:tc>
          <w:tcPr>
            <w:tcW w:w="770" w:type="dxa"/>
            <w:vAlign w:val="center"/>
          </w:tcPr>
          <w:p w:rsidR="004809A2" w:rsidRPr="00E7603B" w:rsidRDefault="004809A2" w:rsidP="004809A2">
            <w:pPr>
              <w:pStyle w:val="a7"/>
              <w:jc w:val="center"/>
              <w:rPr>
                <w:sz w:val="20"/>
              </w:rPr>
            </w:pPr>
            <w:r w:rsidRPr="00E7603B">
              <w:rPr>
                <w:sz w:val="20"/>
              </w:rPr>
              <w:t>1,8</w:t>
            </w:r>
          </w:p>
        </w:tc>
        <w:tc>
          <w:tcPr>
            <w:tcW w:w="784" w:type="dxa"/>
            <w:vAlign w:val="center"/>
          </w:tcPr>
          <w:p w:rsidR="004809A2" w:rsidRPr="00E7603B" w:rsidRDefault="004809A2" w:rsidP="004809A2">
            <w:pPr>
              <w:pStyle w:val="a7"/>
              <w:jc w:val="center"/>
              <w:rPr>
                <w:sz w:val="20"/>
              </w:rPr>
            </w:pPr>
            <w:r w:rsidRPr="00E7603B">
              <w:rPr>
                <w:sz w:val="20"/>
              </w:rPr>
              <w:t>2,1</w:t>
            </w:r>
          </w:p>
        </w:tc>
      </w:tr>
      <w:tr w:rsidR="004809A2" w:rsidRPr="00E7603B" w:rsidTr="004809A2">
        <w:tc>
          <w:tcPr>
            <w:tcW w:w="1242" w:type="dxa"/>
            <w:vAlign w:val="center"/>
          </w:tcPr>
          <w:p w:rsidR="004809A2" w:rsidRPr="00E7603B" w:rsidRDefault="004809A2" w:rsidP="004809A2">
            <w:pPr>
              <w:pStyle w:val="a7"/>
              <w:rPr>
                <w:sz w:val="20"/>
              </w:rPr>
            </w:pPr>
            <w:r w:rsidRPr="00E7603B">
              <w:rPr>
                <w:sz w:val="20"/>
              </w:rPr>
              <w:t>5.Степень износа основных средств сельскохозяйственных организаций, в %</w:t>
            </w:r>
          </w:p>
        </w:tc>
        <w:tc>
          <w:tcPr>
            <w:tcW w:w="770" w:type="dxa"/>
            <w:vAlign w:val="center"/>
          </w:tcPr>
          <w:p w:rsidR="004809A2" w:rsidRPr="00E7603B" w:rsidRDefault="004809A2" w:rsidP="004809A2">
            <w:pPr>
              <w:pStyle w:val="a7"/>
              <w:jc w:val="center"/>
              <w:rPr>
                <w:sz w:val="20"/>
              </w:rPr>
            </w:pPr>
            <w:r w:rsidRPr="00E7603B">
              <w:rPr>
                <w:sz w:val="20"/>
              </w:rPr>
              <w:t>44,8</w:t>
            </w:r>
          </w:p>
        </w:tc>
        <w:tc>
          <w:tcPr>
            <w:tcW w:w="770" w:type="dxa"/>
            <w:vAlign w:val="center"/>
          </w:tcPr>
          <w:p w:rsidR="004809A2" w:rsidRPr="00E7603B" w:rsidRDefault="004809A2" w:rsidP="004809A2">
            <w:pPr>
              <w:pStyle w:val="a7"/>
              <w:jc w:val="center"/>
              <w:rPr>
                <w:sz w:val="20"/>
              </w:rPr>
            </w:pPr>
            <w:r w:rsidRPr="00E7603B">
              <w:rPr>
                <w:sz w:val="20"/>
              </w:rPr>
              <w:t>44,6</w:t>
            </w:r>
          </w:p>
        </w:tc>
        <w:tc>
          <w:tcPr>
            <w:tcW w:w="770" w:type="dxa"/>
            <w:vAlign w:val="center"/>
          </w:tcPr>
          <w:p w:rsidR="004809A2" w:rsidRPr="00E7603B" w:rsidRDefault="004809A2" w:rsidP="004809A2">
            <w:pPr>
              <w:pStyle w:val="a7"/>
              <w:jc w:val="center"/>
              <w:rPr>
                <w:sz w:val="20"/>
              </w:rPr>
            </w:pPr>
            <w:r w:rsidRPr="00E7603B">
              <w:rPr>
                <w:sz w:val="20"/>
              </w:rPr>
              <w:t>42,2</w:t>
            </w:r>
          </w:p>
        </w:tc>
        <w:tc>
          <w:tcPr>
            <w:tcW w:w="784" w:type="dxa"/>
            <w:vAlign w:val="center"/>
          </w:tcPr>
          <w:p w:rsidR="004809A2" w:rsidRPr="00E7603B" w:rsidRDefault="004809A2" w:rsidP="004809A2">
            <w:pPr>
              <w:pStyle w:val="a7"/>
              <w:jc w:val="center"/>
              <w:rPr>
                <w:sz w:val="20"/>
              </w:rPr>
            </w:pPr>
            <w:r w:rsidRPr="00E7603B">
              <w:rPr>
                <w:sz w:val="20"/>
              </w:rPr>
              <w:t>42,2</w:t>
            </w:r>
          </w:p>
        </w:tc>
        <w:tc>
          <w:tcPr>
            <w:tcW w:w="770" w:type="dxa"/>
            <w:vAlign w:val="center"/>
          </w:tcPr>
          <w:p w:rsidR="004809A2" w:rsidRPr="00E7603B" w:rsidRDefault="004809A2" w:rsidP="004809A2">
            <w:pPr>
              <w:pStyle w:val="a7"/>
              <w:jc w:val="center"/>
              <w:rPr>
                <w:sz w:val="20"/>
              </w:rPr>
            </w:pPr>
            <w:r w:rsidRPr="00E7603B">
              <w:rPr>
                <w:sz w:val="20"/>
              </w:rPr>
              <w:t>42,1</w:t>
            </w:r>
          </w:p>
        </w:tc>
        <w:tc>
          <w:tcPr>
            <w:tcW w:w="783" w:type="dxa"/>
            <w:vAlign w:val="center"/>
          </w:tcPr>
          <w:p w:rsidR="004809A2" w:rsidRPr="00E7603B" w:rsidRDefault="004809A2" w:rsidP="004809A2">
            <w:pPr>
              <w:pStyle w:val="a7"/>
              <w:jc w:val="center"/>
              <w:rPr>
                <w:sz w:val="20"/>
              </w:rPr>
            </w:pPr>
            <w:r w:rsidRPr="00E7603B">
              <w:rPr>
                <w:sz w:val="20"/>
              </w:rPr>
              <w:t>42,8</w:t>
            </w:r>
          </w:p>
        </w:tc>
        <w:tc>
          <w:tcPr>
            <w:tcW w:w="770" w:type="dxa"/>
            <w:vAlign w:val="center"/>
          </w:tcPr>
          <w:p w:rsidR="004809A2" w:rsidRPr="00E7603B" w:rsidRDefault="004809A2" w:rsidP="004809A2">
            <w:pPr>
              <w:pStyle w:val="a7"/>
              <w:jc w:val="center"/>
              <w:rPr>
                <w:sz w:val="20"/>
              </w:rPr>
            </w:pPr>
            <w:r w:rsidRPr="00E7603B">
              <w:rPr>
                <w:sz w:val="20"/>
              </w:rPr>
              <w:t>42,5</w:t>
            </w:r>
          </w:p>
        </w:tc>
        <w:tc>
          <w:tcPr>
            <w:tcW w:w="770" w:type="dxa"/>
            <w:vAlign w:val="center"/>
          </w:tcPr>
          <w:p w:rsidR="004809A2" w:rsidRPr="00E7603B" w:rsidRDefault="004809A2" w:rsidP="004809A2">
            <w:pPr>
              <w:pStyle w:val="a7"/>
              <w:jc w:val="center"/>
              <w:rPr>
                <w:sz w:val="20"/>
              </w:rPr>
            </w:pPr>
            <w:r w:rsidRPr="00E7603B">
              <w:rPr>
                <w:sz w:val="20"/>
              </w:rPr>
              <w:t>42,7</w:t>
            </w:r>
          </w:p>
        </w:tc>
        <w:tc>
          <w:tcPr>
            <w:tcW w:w="784" w:type="dxa"/>
            <w:vAlign w:val="center"/>
          </w:tcPr>
          <w:p w:rsidR="004809A2" w:rsidRPr="00E7603B" w:rsidRDefault="004809A2" w:rsidP="004809A2">
            <w:pPr>
              <w:pStyle w:val="a7"/>
              <w:jc w:val="center"/>
              <w:rPr>
                <w:sz w:val="20"/>
              </w:rPr>
            </w:pPr>
            <w:r w:rsidRPr="00E7603B">
              <w:rPr>
                <w:sz w:val="20"/>
              </w:rPr>
              <w:t>43,5</w:t>
            </w:r>
          </w:p>
        </w:tc>
        <w:tc>
          <w:tcPr>
            <w:tcW w:w="770" w:type="dxa"/>
            <w:vAlign w:val="center"/>
          </w:tcPr>
          <w:p w:rsidR="004809A2" w:rsidRPr="00E7603B" w:rsidRDefault="004809A2" w:rsidP="004809A2">
            <w:pPr>
              <w:pStyle w:val="a7"/>
              <w:jc w:val="center"/>
              <w:rPr>
                <w:sz w:val="20"/>
              </w:rPr>
            </w:pPr>
            <w:r w:rsidRPr="00E7603B">
              <w:rPr>
                <w:sz w:val="20"/>
              </w:rPr>
              <w:t>41,6</w:t>
            </w:r>
          </w:p>
        </w:tc>
        <w:tc>
          <w:tcPr>
            <w:tcW w:w="784" w:type="dxa"/>
            <w:vAlign w:val="center"/>
          </w:tcPr>
          <w:p w:rsidR="004809A2" w:rsidRPr="00E7603B" w:rsidRDefault="004809A2" w:rsidP="004809A2">
            <w:pPr>
              <w:pStyle w:val="a7"/>
              <w:jc w:val="center"/>
              <w:rPr>
                <w:sz w:val="20"/>
              </w:rPr>
            </w:pPr>
            <w:r w:rsidRPr="00E7603B">
              <w:rPr>
                <w:sz w:val="20"/>
              </w:rPr>
              <w:t>42,0</w:t>
            </w:r>
          </w:p>
        </w:tc>
      </w:tr>
    </w:tbl>
    <w:p w:rsidR="004809A2" w:rsidRPr="00E7603B" w:rsidRDefault="004809A2" w:rsidP="004809A2">
      <w:pPr>
        <w:rPr>
          <w:rFonts w:eastAsiaTheme="minorHAnsi"/>
          <w:spacing w:val="-4"/>
          <w:szCs w:val="28"/>
        </w:rPr>
      </w:pPr>
    </w:p>
    <w:p w:rsidR="004809A2" w:rsidRPr="00E7603B" w:rsidRDefault="004809A2" w:rsidP="004809A2">
      <w:pPr>
        <w:autoSpaceDE w:val="0"/>
        <w:autoSpaceDN w:val="0"/>
        <w:adjustRightInd w:val="0"/>
        <w:rPr>
          <w:rStyle w:val="A15"/>
          <w:rFonts w:cs="Times New Roman"/>
          <w:sz w:val="28"/>
          <w:szCs w:val="28"/>
        </w:rPr>
      </w:pPr>
      <w:r w:rsidRPr="00E7603B">
        <w:rPr>
          <w:rStyle w:val="A15"/>
          <w:rFonts w:cs="Times New Roman"/>
          <w:sz w:val="28"/>
          <w:szCs w:val="28"/>
        </w:rPr>
        <w:t>По данным  Федеральной службы государственной ста</w:t>
      </w:r>
      <w:r w:rsidRPr="00E7603B">
        <w:rPr>
          <w:rStyle w:val="A15"/>
          <w:rFonts w:cs="Times New Roman"/>
          <w:sz w:val="28"/>
          <w:szCs w:val="28"/>
        </w:rPr>
        <w:softHyphen/>
        <w:t>тистики РФ, парк основ</w:t>
      </w:r>
      <w:r w:rsidRPr="00E7603B">
        <w:rPr>
          <w:rStyle w:val="A15"/>
          <w:rFonts w:cs="Times New Roman"/>
          <w:sz w:val="28"/>
          <w:szCs w:val="28"/>
        </w:rPr>
        <w:softHyphen/>
        <w:t>ных видов сельскохозяйственной техники в РФ, в частности, тракторов в организациях  по производству зерновых и зернобобовых культур и парк зерноуборочных ком</w:t>
      </w:r>
      <w:r w:rsidRPr="00E7603B">
        <w:rPr>
          <w:rStyle w:val="A15"/>
          <w:rFonts w:cs="Times New Roman"/>
          <w:sz w:val="28"/>
          <w:szCs w:val="28"/>
        </w:rPr>
        <w:softHyphen/>
        <w:t>байнов, за 2006–2016 годы сократились в 2 раза. В этих усло</w:t>
      </w:r>
      <w:r w:rsidRPr="00E7603B">
        <w:rPr>
          <w:rStyle w:val="A15"/>
          <w:rFonts w:cs="Times New Roman"/>
          <w:sz w:val="28"/>
          <w:szCs w:val="28"/>
        </w:rPr>
        <w:softHyphen/>
        <w:t>виях обновление машинно-тракторного парка в организациях государства происходит медленными темпами, а отдельные органи</w:t>
      </w:r>
      <w:r w:rsidRPr="00E7603B">
        <w:rPr>
          <w:rStyle w:val="A15"/>
          <w:rFonts w:cs="Times New Roman"/>
          <w:sz w:val="28"/>
          <w:szCs w:val="28"/>
        </w:rPr>
        <w:softHyphen/>
        <w:t>зации не располагают возможностью обнов</w:t>
      </w:r>
      <w:r w:rsidRPr="00E7603B">
        <w:rPr>
          <w:rStyle w:val="A15"/>
          <w:rFonts w:cs="Times New Roman"/>
          <w:sz w:val="28"/>
          <w:szCs w:val="28"/>
        </w:rPr>
        <w:softHyphen/>
        <w:t>ления и эксплуатируют на полях техниче</w:t>
      </w:r>
      <w:r w:rsidRPr="00E7603B">
        <w:rPr>
          <w:rStyle w:val="A15"/>
          <w:rFonts w:cs="Times New Roman"/>
          <w:sz w:val="28"/>
          <w:szCs w:val="28"/>
        </w:rPr>
        <w:softHyphen/>
        <w:t xml:space="preserve">ски устаревшую технику. </w:t>
      </w:r>
    </w:p>
    <w:p w:rsidR="004809A2" w:rsidRPr="00E7603B" w:rsidRDefault="004809A2" w:rsidP="004809A2">
      <w:pPr>
        <w:autoSpaceDE w:val="0"/>
        <w:autoSpaceDN w:val="0"/>
        <w:adjustRightInd w:val="0"/>
        <w:rPr>
          <w:rFonts w:eastAsiaTheme="minorHAnsi"/>
          <w:bCs/>
          <w:szCs w:val="28"/>
        </w:rPr>
      </w:pPr>
      <w:r w:rsidRPr="00E7603B">
        <w:rPr>
          <w:rFonts w:eastAsiaTheme="minorHAnsi"/>
          <w:b/>
          <w:szCs w:val="28"/>
        </w:rPr>
        <w:t>Таблица 2.6 -</w:t>
      </w:r>
      <w:r w:rsidRPr="00E7603B">
        <w:rPr>
          <w:rStyle w:val="A10"/>
          <w:rFonts w:cs="Times New Roman"/>
          <w:sz w:val="28"/>
          <w:szCs w:val="28"/>
        </w:rPr>
        <w:t xml:space="preserve">Парк основных видов техники в сельскохозяйственных </w:t>
      </w:r>
      <w:proofErr w:type="spellStart"/>
      <w:r w:rsidRPr="00E7603B">
        <w:rPr>
          <w:rStyle w:val="A10"/>
          <w:rFonts w:cs="Times New Roman"/>
          <w:sz w:val="28"/>
          <w:szCs w:val="28"/>
        </w:rPr>
        <w:t>организацияхпо</w:t>
      </w:r>
      <w:proofErr w:type="spellEnd"/>
      <w:r w:rsidRPr="00E7603B">
        <w:rPr>
          <w:rStyle w:val="A10"/>
          <w:rFonts w:cs="Times New Roman"/>
          <w:sz w:val="28"/>
          <w:szCs w:val="28"/>
        </w:rPr>
        <w:t xml:space="preserve"> Российской Федерации (на конец года, тыс. шт.)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850"/>
        <w:gridCol w:w="851"/>
        <w:gridCol w:w="992"/>
        <w:gridCol w:w="915"/>
        <w:gridCol w:w="928"/>
        <w:gridCol w:w="710"/>
        <w:gridCol w:w="1381"/>
      </w:tblGrid>
      <w:tr w:rsidR="004809A2" w:rsidRPr="004809A2" w:rsidTr="004809A2">
        <w:tc>
          <w:tcPr>
            <w:tcW w:w="3226" w:type="dxa"/>
            <w:vMerge w:val="restart"/>
            <w:vAlign w:val="center"/>
          </w:tcPr>
          <w:p w:rsidR="004809A2" w:rsidRPr="004809A2" w:rsidRDefault="004809A2" w:rsidP="004809A2">
            <w:pPr>
              <w:pStyle w:val="a7"/>
              <w:jc w:val="center"/>
              <w:rPr>
                <w:sz w:val="24"/>
              </w:rPr>
            </w:pPr>
            <w:r w:rsidRPr="004809A2">
              <w:rPr>
                <w:sz w:val="24"/>
              </w:rPr>
              <w:t>Вид техники</w:t>
            </w:r>
          </w:p>
        </w:tc>
        <w:tc>
          <w:tcPr>
            <w:tcW w:w="5246" w:type="dxa"/>
            <w:gridSpan w:val="6"/>
            <w:vAlign w:val="center"/>
          </w:tcPr>
          <w:p w:rsidR="004809A2" w:rsidRPr="004809A2" w:rsidRDefault="004809A2" w:rsidP="004809A2">
            <w:pPr>
              <w:pStyle w:val="a7"/>
              <w:jc w:val="center"/>
              <w:rPr>
                <w:sz w:val="24"/>
              </w:rPr>
            </w:pPr>
            <w:r w:rsidRPr="004809A2">
              <w:rPr>
                <w:sz w:val="24"/>
              </w:rPr>
              <w:t>Годы</w:t>
            </w:r>
          </w:p>
        </w:tc>
        <w:tc>
          <w:tcPr>
            <w:tcW w:w="1381" w:type="dxa"/>
            <w:vAlign w:val="center"/>
          </w:tcPr>
          <w:p w:rsidR="004809A2" w:rsidRPr="004809A2" w:rsidRDefault="004809A2" w:rsidP="004809A2">
            <w:pPr>
              <w:pStyle w:val="a7"/>
              <w:jc w:val="center"/>
              <w:rPr>
                <w:sz w:val="24"/>
              </w:rPr>
            </w:pPr>
            <w:r w:rsidRPr="004809A2">
              <w:rPr>
                <w:sz w:val="24"/>
              </w:rPr>
              <w:t>Изменение 2016г. к 2006г., %</w:t>
            </w:r>
          </w:p>
        </w:tc>
      </w:tr>
      <w:tr w:rsidR="004809A2" w:rsidRPr="004809A2" w:rsidTr="004809A2">
        <w:tc>
          <w:tcPr>
            <w:tcW w:w="3226" w:type="dxa"/>
            <w:vMerge/>
            <w:vAlign w:val="center"/>
          </w:tcPr>
          <w:p w:rsidR="004809A2" w:rsidRPr="004809A2" w:rsidRDefault="004809A2" w:rsidP="004809A2">
            <w:pPr>
              <w:pStyle w:val="a7"/>
              <w:rPr>
                <w:sz w:val="24"/>
              </w:rPr>
            </w:pPr>
          </w:p>
        </w:tc>
        <w:tc>
          <w:tcPr>
            <w:tcW w:w="850" w:type="dxa"/>
            <w:vAlign w:val="center"/>
          </w:tcPr>
          <w:p w:rsidR="004809A2" w:rsidRPr="004809A2" w:rsidRDefault="004809A2" w:rsidP="004809A2">
            <w:pPr>
              <w:pStyle w:val="a7"/>
              <w:jc w:val="center"/>
              <w:rPr>
                <w:sz w:val="24"/>
              </w:rPr>
            </w:pPr>
            <w:r w:rsidRPr="004809A2">
              <w:rPr>
                <w:sz w:val="24"/>
              </w:rPr>
              <w:t>2006</w:t>
            </w:r>
          </w:p>
        </w:tc>
        <w:tc>
          <w:tcPr>
            <w:tcW w:w="851" w:type="dxa"/>
            <w:vAlign w:val="center"/>
          </w:tcPr>
          <w:p w:rsidR="004809A2" w:rsidRPr="004809A2" w:rsidRDefault="004809A2" w:rsidP="004809A2">
            <w:pPr>
              <w:pStyle w:val="a7"/>
              <w:jc w:val="center"/>
              <w:rPr>
                <w:sz w:val="24"/>
              </w:rPr>
            </w:pPr>
            <w:r w:rsidRPr="004809A2">
              <w:rPr>
                <w:sz w:val="24"/>
              </w:rPr>
              <w:t>2008</w:t>
            </w:r>
          </w:p>
        </w:tc>
        <w:tc>
          <w:tcPr>
            <w:tcW w:w="992" w:type="dxa"/>
            <w:vAlign w:val="center"/>
          </w:tcPr>
          <w:p w:rsidR="004809A2" w:rsidRPr="004809A2" w:rsidRDefault="004809A2" w:rsidP="004809A2">
            <w:pPr>
              <w:pStyle w:val="a7"/>
              <w:jc w:val="center"/>
              <w:rPr>
                <w:sz w:val="24"/>
              </w:rPr>
            </w:pPr>
            <w:r w:rsidRPr="004809A2">
              <w:rPr>
                <w:sz w:val="24"/>
              </w:rPr>
              <w:t>2010</w:t>
            </w:r>
          </w:p>
        </w:tc>
        <w:tc>
          <w:tcPr>
            <w:tcW w:w="915" w:type="dxa"/>
            <w:vAlign w:val="center"/>
          </w:tcPr>
          <w:p w:rsidR="004809A2" w:rsidRPr="004809A2" w:rsidRDefault="004809A2" w:rsidP="004809A2">
            <w:pPr>
              <w:pStyle w:val="a7"/>
              <w:jc w:val="center"/>
              <w:rPr>
                <w:sz w:val="24"/>
              </w:rPr>
            </w:pPr>
            <w:r w:rsidRPr="004809A2">
              <w:rPr>
                <w:sz w:val="24"/>
              </w:rPr>
              <w:t>2012</w:t>
            </w:r>
          </w:p>
        </w:tc>
        <w:tc>
          <w:tcPr>
            <w:tcW w:w="928" w:type="dxa"/>
            <w:vAlign w:val="center"/>
          </w:tcPr>
          <w:p w:rsidR="004809A2" w:rsidRPr="004809A2" w:rsidRDefault="004809A2" w:rsidP="004809A2">
            <w:pPr>
              <w:pStyle w:val="a7"/>
              <w:jc w:val="center"/>
              <w:rPr>
                <w:sz w:val="24"/>
              </w:rPr>
            </w:pPr>
            <w:r w:rsidRPr="004809A2">
              <w:rPr>
                <w:sz w:val="24"/>
              </w:rPr>
              <w:t>2014</w:t>
            </w:r>
          </w:p>
        </w:tc>
        <w:tc>
          <w:tcPr>
            <w:tcW w:w="710" w:type="dxa"/>
            <w:vAlign w:val="center"/>
          </w:tcPr>
          <w:p w:rsidR="004809A2" w:rsidRPr="004809A2" w:rsidRDefault="004809A2" w:rsidP="004809A2">
            <w:pPr>
              <w:pStyle w:val="a7"/>
              <w:jc w:val="center"/>
              <w:rPr>
                <w:sz w:val="24"/>
              </w:rPr>
            </w:pPr>
            <w:r w:rsidRPr="004809A2">
              <w:rPr>
                <w:sz w:val="24"/>
              </w:rPr>
              <w:t>2016</w:t>
            </w:r>
          </w:p>
        </w:tc>
        <w:tc>
          <w:tcPr>
            <w:tcW w:w="1381" w:type="dxa"/>
            <w:vAlign w:val="center"/>
          </w:tcPr>
          <w:p w:rsidR="004809A2" w:rsidRPr="004809A2" w:rsidRDefault="004809A2" w:rsidP="004809A2">
            <w:pPr>
              <w:pStyle w:val="a7"/>
              <w:jc w:val="center"/>
              <w:rPr>
                <w:sz w:val="24"/>
              </w:rPr>
            </w:pP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1</w:t>
            </w:r>
          </w:p>
        </w:tc>
        <w:tc>
          <w:tcPr>
            <w:tcW w:w="850" w:type="dxa"/>
            <w:vAlign w:val="center"/>
          </w:tcPr>
          <w:p w:rsidR="004809A2" w:rsidRPr="004809A2" w:rsidRDefault="004809A2" w:rsidP="004809A2">
            <w:pPr>
              <w:pStyle w:val="a7"/>
              <w:jc w:val="center"/>
              <w:rPr>
                <w:sz w:val="24"/>
              </w:rPr>
            </w:pPr>
            <w:r w:rsidRPr="004809A2">
              <w:rPr>
                <w:sz w:val="24"/>
              </w:rPr>
              <w:t>2</w:t>
            </w:r>
          </w:p>
        </w:tc>
        <w:tc>
          <w:tcPr>
            <w:tcW w:w="851" w:type="dxa"/>
            <w:vAlign w:val="center"/>
          </w:tcPr>
          <w:p w:rsidR="004809A2" w:rsidRPr="004809A2" w:rsidRDefault="004809A2" w:rsidP="004809A2">
            <w:pPr>
              <w:pStyle w:val="a7"/>
              <w:jc w:val="center"/>
              <w:rPr>
                <w:sz w:val="24"/>
              </w:rPr>
            </w:pPr>
            <w:r w:rsidRPr="004809A2">
              <w:rPr>
                <w:sz w:val="24"/>
              </w:rPr>
              <w:t>4</w:t>
            </w:r>
          </w:p>
        </w:tc>
        <w:tc>
          <w:tcPr>
            <w:tcW w:w="992" w:type="dxa"/>
            <w:vAlign w:val="center"/>
          </w:tcPr>
          <w:p w:rsidR="004809A2" w:rsidRPr="004809A2" w:rsidRDefault="004809A2" w:rsidP="004809A2">
            <w:pPr>
              <w:pStyle w:val="a7"/>
              <w:jc w:val="center"/>
              <w:rPr>
                <w:sz w:val="24"/>
              </w:rPr>
            </w:pPr>
            <w:r w:rsidRPr="004809A2">
              <w:rPr>
                <w:sz w:val="24"/>
              </w:rPr>
              <w:t>6</w:t>
            </w:r>
          </w:p>
        </w:tc>
        <w:tc>
          <w:tcPr>
            <w:tcW w:w="915" w:type="dxa"/>
            <w:vAlign w:val="center"/>
          </w:tcPr>
          <w:p w:rsidR="004809A2" w:rsidRPr="004809A2" w:rsidRDefault="004809A2" w:rsidP="004809A2">
            <w:pPr>
              <w:pStyle w:val="a7"/>
              <w:jc w:val="center"/>
              <w:rPr>
                <w:sz w:val="24"/>
              </w:rPr>
            </w:pPr>
            <w:r w:rsidRPr="004809A2">
              <w:rPr>
                <w:sz w:val="24"/>
              </w:rPr>
              <w:t>8</w:t>
            </w:r>
          </w:p>
        </w:tc>
        <w:tc>
          <w:tcPr>
            <w:tcW w:w="928" w:type="dxa"/>
            <w:vAlign w:val="center"/>
          </w:tcPr>
          <w:p w:rsidR="004809A2" w:rsidRPr="004809A2" w:rsidRDefault="004809A2" w:rsidP="004809A2">
            <w:pPr>
              <w:pStyle w:val="a7"/>
              <w:jc w:val="center"/>
              <w:rPr>
                <w:sz w:val="24"/>
              </w:rPr>
            </w:pPr>
            <w:r w:rsidRPr="004809A2">
              <w:rPr>
                <w:sz w:val="24"/>
              </w:rPr>
              <w:t>10</w:t>
            </w:r>
          </w:p>
        </w:tc>
        <w:tc>
          <w:tcPr>
            <w:tcW w:w="710" w:type="dxa"/>
            <w:vAlign w:val="center"/>
          </w:tcPr>
          <w:p w:rsidR="004809A2" w:rsidRPr="004809A2" w:rsidRDefault="004809A2" w:rsidP="004809A2">
            <w:pPr>
              <w:pStyle w:val="a7"/>
              <w:jc w:val="center"/>
              <w:rPr>
                <w:sz w:val="24"/>
              </w:rPr>
            </w:pPr>
            <w:r w:rsidRPr="004809A2">
              <w:rPr>
                <w:sz w:val="24"/>
              </w:rPr>
              <w:t>12</w:t>
            </w:r>
          </w:p>
        </w:tc>
        <w:tc>
          <w:tcPr>
            <w:tcW w:w="1381" w:type="dxa"/>
            <w:vAlign w:val="center"/>
          </w:tcPr>
          <w:p w:rsidR="004809A2" w:rsidRPr="004809A2" w:rsidRDefault="004809A2" w:rsidP="004809A2">
            <w:pPr>
              <w:pStyle w:val="a7"/>
              <w:jc w:val="center"/>
              <w:rPr>
                <w:sz w:val="24"/>
              </w:rPr>
            </w:pPr>
            <w:r w:rsidRPr="004809A2">
              <w:rPr>
                <w:sz w:val="24"/>
              </w:rPr>
              <w:t>13</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1.Тракторы( без тракторов, на которых смонтированы землеройные, мелиоративные и другие машины)</w:t>
            </w:r>
          </w:p>
        </w:tc>
        <w:tc>
          <w:tcPr>
            <w:tcW w:w="850" w:type="dxa"/>
            <w:vAlign w:val="center"/>
          </w:tcPr>
          <w:p w:rsidR="004809A2" w:rsidRPr="004809A2" w:rsidRDefault="004809A2" w:rsidP="004809A2">
            <w:pPr>
              <w:pStyle w:val="a7"/>
              <w:jc w:val="center"/>
              <w:rPr>
                <w:sz w:val="24"/>
              </w:rPr>
            </w:pPr>
            <w:r w:rsidRPr="004809A2">
              <w:rPr>
                <w:sz w:val="24"/>
              </w:rPr>
              <w:t>439,6</w:t>
            </w:r>
          </w:p>
        </w:tc>
        <w:tc>
          <w:tcPr>
            <w:tcW w:w="851" w:type="dxa"/>
            <w:vAlign w:val="center"/>
          </w:tcPr>
          <w:p w:rsidR="004809A2" w:rsidRPr="004809A2" w:rsidRDefault="004809A2" w:rsidP="004809A2">
            <w:pPr>
              <w:pStyle w:val="a7"/>
              <w:jc w:val="center"/>
              <w:rPr>
                <w:sz w:val="24"/>
              </w:rPr>
            </w:pPr>
            <w:r w:rsidRPr="004809A2">
              <w:rPr>
                <w:sz w:val="24"/>
              </w:rPr>
              <w:t>364,4</w:t>
            </w:r>
          </w:p>
        </w:tc>
        <w:tc>
          <w:tcPr>
            <w:tcW w:w="992" w:type="dxa"/>
            <w:vAlign w:val="center"/>
          </w:tcPr>
          <w:p w:rsidR="004809A2" w:rsidRPr="004809A2" w:rsidRDefault="004809A2" w:rsidP="004809A2">
            <w:pPr>
              <w:pStyle w:val="a7"/>
              <w:jc w:val="center"/>
              <w:rPr>
                <w:sz w:val="24"/>
              </w:rPr>
            </w:pPr>
            <w:r w:rsidRPr="004809A2">
              <w:rPr>
                <w:sz w:val="24"/>
              </w:rPr>
              <w:t>310,3</w:t>
            </w:r>
          </w:p>
        </w:tc>
        <w:tc>
          <w:tcPr>
            <w:tcW w:w="915" w:type="dxa"/>
            <w:vAlign w:val="center"/>
          </w:tcPr>
          <w:p w:rsidR="004809A2" w:rsidRPr="004809A2" w:rsidRDefault="004809A2" w:rsidP="004809A2">
            <w:pPr>
              <w:pStyle w:val="a7"/>
              <w:jc w:val="center"/>
              <w:rPr>
                <w:sz w:val="24"/>
              </w:rPr>
            </w:pPr>
            <w:r w:rsidRPr="004809A2">
              <w:rPr>
                <w:sz w:val="24"/>
              </w:rPr>
              <w:t>276,2</w:t>
            </w:r>
          </w:p>
        </w:tc>
        <w:tc>
          <w:tcPr>
            <w:tcW w:w="928" w:type="dxa"/>
            <w:vAlign w:val="center"/>
          </w:tcPr>
          <w:p w:rsidR="004809A2" w:rsidRPr="004809A2" w:rsidRDefault="004809A2" w:rsidP="004809A2">
            <w:pPr>
              <w:pStyle w:val="a7"/>
              <w:jc w:val="center"/>
              <w:rPr>
                <w:sz w:val="24"/>
              </w:rPr>
            </w:pPr>
            <w:r w:rsidRPr="004809A2">
              <w:rPr>
                <w:sz w:val="24"/>
              </w:rPr>
              <w:t>247,3</w:t>
            </w:r>
          </w:p>
        </w:tc>
        <w:tc>
          <w:tcPr>
            <w:tcW w:w="710" w:type="dxa"/>
            <w:vAlign w:val="center"/>
          </w:tcPr>
          <w:p w:rsidR="004809A2" w:rsidRPr="004809A2" w:rsidRDefault="004809A2" w:rsidP="004809A2">
            <w:pPr>
              <w:pStyle w:val="a7"/>
              <w:jc w:val="center"/>
              <w:rPr>
                <w:sz w:val="24"/>
              </w:rPr>
            </w:pPr>
            <w:r w:rsidRPr="004809A2">
              <w:rPr>
                <w:sz w:val="24"/>
              </w:rPr>
              <w:t>223,4</w:t>
            </w:r>
          </w:p>
        </w:tc>
        <w:tc>
          <w:tcPr>
            <w:tcW w:w="1381" w:type="dxa"/>
            <w:vAlign w:val="center"/>
          </w:tcPr>
          <w:p w:rsidR="004809A2" w:rsidRPr="004809A2" w:rsidRDefault="004809A2" w:rsidP="004809A2">
            <w:pPr>
              <w:pStyle w:val="a7"/>
              <w:jc w:val="center"/>
              <w:rPr>
                <w:sz w:val="24"/>
              </w:rPr>
            </w:pPr>
            <w:r w:rsidRPr="004809A2">
              <w:rPr>
                <w:sz w:val="24"/>
              </w:rPr>
              <w:t>50,82</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2.Плуги</w:t>
            </w:r>
          </w:p>
        </w:tc>
        <w:tc>
          <w:tcPr>
            <w:tcW w:w="850" w:type="dxa"/>
            <w:vAlign w:val="center"/>
          </w:tcPr>
          <w:p w:rsidR="004809A2" w:rsidRPr="004809A2" w:rsidRDefault="004809A2" w:rsidP="004809A2">
            <w:pPr>
              <w:pStyle w:val="a7"/>
              <w:jc w:val="center"/>
              <w:rPr>
                <w:sz w:val="24"/>
              </w:rPr>
            </w:pPr>
            <w:r w:rsidRPr="004809A2">
              <w:rPr>
                <w:sz w:val="24"/>
              </w:rPr>
              <w:t>132,8</w:t>
            </w:r>
          </w:p>
        </w:tc>
        <w:tc>
          <w:tcPr>
            <w:tcW w:w="851" w:type="dxa"/>
            <w:vAlign w:val="center"/>
          </w:tcPr>
          <w:p w:rsidR="004809A2" w:rsidRPr="004809A2" w:rsidRDefault="004809A2" w:rsidP="004809A2">
            <w:pPr>
              <w:pStyle w:val="a7"/>
              <w:jc w:val="center"/>
              <w:rPr>
                <w:sz w:val="24"/>
              </w:rPr>
            </w:pPr>
            <w:r w:rsidRPr="004809A2">
              <w:rPr>
                <w:sz w:val="24"/>
              </w:rPr>
              <w:t>106,3</w:t>
            </w:r>
          </w:p>
        </w:tc>
        <w:tc>
          <w:tcPr>
            <w:tcW w:w="992" w:type="dxa"/>
            <w:vAlign w:val="center"/>
          </w:tcPr>
          <w:p w:rsidR="004809A2" w:rsidRPr="004809A2" w:rsidRDefault="004809A2" w:rsidP="004809A2">
            <w:pPr>
              <w:pStyle w:val="a7"/>
              <w:jc w:val="center"/>
              <w:rPr>
                <w:sz w:val="24"/>
              </w:rPr>
            </w:pPr>
            <w:r w:rsidRPr="004809A2">
              <w:rPr>
                <w:sz w:val="24"/>
              </w:rPr>
              <w:t>87,7</w:t>
            </w:r>
          </w:p>
        </w:tc>
        <w:tc>
          <w:tcPr>
            <w:tcW w:w="915" w:type="dxa"/>
            <w:vAlign w:val="center"/>
          </w:tcPr>
          <w:p w:rsidR="004809A2" w:rsidRPr="004809A2" w:rsidRDefault="004809A2" w:rsidP="004809A2">
            <w:pPr>
              <w:pStyle w:val="a7"/>
              <w:jc w:val="center"/>
              <w:rPr>
                <w:sz w:val="24"/>
              </w:rPr>
            </w:pPr>
            <w:r w:rsidRPr="004809A2">
              <w:rPr>
                <w:sz w:val="24"/>
              </w:rPr>
              <w:t>76,3</w:t>
            </w:r>
          </w:p>
        </w:tc>
        <w:tc>
          <w:tcPr>
            <w:tcW w:w="928" w:type="dxa"/>
            <w:vAlign w:val="center"/>
          </w:tcPr>
          <w:p w:rsidR="004809A2" w:rsidRPr="004809A2" w:rsidRDefault="004809A2" w:rsidP="004809A2">
            <w:pPr>
              <w:pStyle w:val="a7"/>
              <w:jc w:val="center"/>
              <w:rPr>
                <w:sz w:val="24"/>
              </w:rPr>
            </w:pPr>
            <w:r w:rsidRPr="004809A2">
              <w:rPr>
                <w:sz w:val="24"/>
              </w:rPr>
              <w:t>67,8</w:t>
            </w:r>
          </w:p>
        </w:tc>
        <w:tc>
          <w:tcPr>
            <w:tcW w:w="710" w:type="dxa"/>
            <w:vAlign w:val="center"/>
          </w:tcPr>
          <w:p w:rsidR="004809A2" w:rsidRPr="004809A2" w:rsidRDefault="004809A2" w:rsidP="004809A2">
            <w:pPr>
              <w:pStyle w:val="a7"/>
              <w:jc w:val="center"/>
              <w:rPr>
                <w:sz w:val="24"/>
              </w:rPr>
            </w:pPr>
            <w:r w:rsidRPr="004809A2">
              <w:rPr>
                <w:sz w:val="24"/>
              </w:rPr>
              <w:t>61,6</w:t>
            </w:r>
          </w:p>
        </w:tc>
        <w:tc>
          <w:tcPr>
            <w:tcW w:w="1381" w:type="dxa"/>
            <w:vAlign w:val="center"/>
          </w:tcPr>
          <w:p w:rsidR="004809A2" w:rsidRPr="004809A2" w:rsidRDefault="004809A2" w:rsidP="004809A2">
            <w:pPr>
              <w:pStyle w:val="a7"/>
              <w:jc w:val="center"/>
              <w:rPr>
                <w:sz w:val="24"/>
              </w:rPr>
            </w:pPr>
            <w:r w:rsidRPr="004809A2">
              <w:rPr>
                <w:sz w:val="24"/>
              </w:rPr>
              <w:t>46,39</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3.Культиваторы</w:t>
            </w:r>
          </w:p>
        </w:tc>
        <w:tc>
          <w:tcPr>
            <w:tcW w:w="850" w:type="dxa"/>
            <w:vAlign w:val="center"/>
          </w:tcPr>
          <w:p w:rsidR="004809A2" w:rsidRPr="004809A2" w:rsidRDefault="004809A2" w:rsidP="004809A2">
            <w:pPr>
              <w:pStyle w:val="a7"/>
              <w:jc w:val="center"/>
              <w:rPr>
                <w:sz w:val="24"/>
              </w:rPr>
            </w:pPr>
            <w:r w:rsidRPr="004809A2">
              <w:rPr>
                <w:sz w:val="24"/>
              </w:rPr>
              <w:t>162,6</w:t>
            </w:r>
          </w:p>
        </w:tc>
        <w:tc>
          <w:tcPr>
            <w:tcW w:w="851" w:type="dxa"/>
            <w:vAlign w:val="center"/>
          </w:tcPr>
          <w:p w:rsidR="004809A2" w:rsidRPr="004809A2" w:rsidRDefault="004809A2" w:rsidP="004809A2">
            <w:pPr>
              <w:pStyle w:val="a7"/>
              <w:jc w:val="center"/>
              <w:rPr>
                <w:sz w:val="24"/>
              </w:rPr>
            </w:pPr>
            <w:r w:rsidRPr="004809A2">
              <w:rPr>
                <w:sz w:val="24"/>
              </w:rPr>
              <w:t>138,4</w:t>
            </w:r>
          </w:p>
        </w:tc>
        <w:tc>
          <w:tcPr>
            <w:tcW w:w="992" w:type="dxa"/>
            <w:vAlign w:val="center"/>
          </w:tcPr>
          <w:p w:rsidR="004809A2" w:rsidRPr="004809A2" w:rsidRDefault="004809A2" w:rsidP="004809A2">
            <w:pPr>
              <w:pStyle w:val="a7"/>
              <w:jc w:val="center"/>
              <w:rPr>
                <w:sz w:val="24"/>
              </w:rPr>
            </w:pPr>
            <w:r w:rsidRPr="004809A2">
              <w:rPr>
                <w:sz w:val="24"/>
              </w:rPr>
              <w:t>119,8</w:t>
            </w:r>
          </w:p>
        </w:tc>
        <w:tc>
          <w:tcPr>
            <w:tcW w:w="915" w:type="dxa"/>
            <w:vAlign w:val="center"/>
          </w:tcPr>
          <w:p w:rsidR="004809A2" w:rsidRPr="004809A2" w:rsidRDefault="004809A2" w:rsidP="004809A2">
            <w:pPr>
              <w:pStyle w:val="a7"/>
              <w:jc w:val="center"/>
              <w:rPr>
                <w:sz w:val="24"/>
              </w:rPr>
            </w:pPr>
            <w:r w:rsidRPr="004809A2">
              <w:rPr>
                <w:sz w:val="24"/>
              </w:rPr>
              <w:t>108,7</w:t>
            </w:r>
          </w:p>
        </w:tc>
        <w:tc>
          <w:tcPr>
            <w:tcW w:w="928" w:type="dxa"/>
            <w:vAlign w:val="center"/>
          </w:tcPr>
          <w:p w:rsidR="004809A2" w:rsidRPr="004809A2" w:rsidRDefault="004809A2" w:rsidP="004809A2">
            <w:pPr>
              <w:pStyle w:val="a7"/>
              <w:jc w:val="center"/>
              <w:rPr>
                <w:sz w:val="24"/>
              </w:rPr>
            </w:pPr>
            <w:r w:rsidRPr="004809A2">
              <w:rPr>
                <w:sz w:val="24"/>
              </w:rPr>
              <w:t>97,8</w:t>
            </w:r>
          </w:p>
        </w:tc>
        <w:tc>
          <w:tcPr>
            <w:tcW w:w="710" w:type="dxa"/>
            <w:vAlign w:val="center"/>
          </w:tcPr>
          <w:p w:rsidR="004809A2" w:rsidRPr="004809A2" w:rsidRDefault="004809A2" w:rsidP="004809A2">
            <w:pPr>
              <w:pStyle w:val="a7"/>
              <w:jc w:val="center"/>
              <w:rPr>
                <w:sz w:val="24"/>
              </w:rPr>
            </w:pPr>
            <w:r w:rsidRPr="004809A2">
              <w:rPr>
                <w:sz w:val="24"/>
              </w:rPr>
              <w:t>90,3</w:t>
            </w:r>
          </w:p>
        </w:tc>
        <w:tc>
          <w:tcPr>
            <w:tcW w:w="1381" w:type="dxa"/>
            <w:vAlign w:val="center"/>
          </w:tcPr>
          <w:p w:rsidR="004809A2" w:rsidRPr="004809A2" w:rsidRDefault="004809A2" w:rsidP="004809A2">
            <w:pPr>
              <w:pStyle w:val="a7"/>
              <w:jc w:val="center"/>
              <w:rPr>
                <w:sz w:val="24"/>
              </w:rPr>
            </w:pPr>
            <w:r w:rsidRPr="004809A2">
              <w:rPr>
                <w:sz w:val="24"/>
              </w:rPr>
              <w:t>55,54</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4.Сеялки</w:t>
            </w:r>
          </w:p>
        </w:tc>
        <w:tc>
          <w:tcPr>
            <w:tcW w:w="850" w:type="dxa"/>
            <w:vAlign w:val="center"/>
          </w:tcPr>
          <w:p w:rsidR="004809A2" w:rsidRPr="004809A2" w:rsidRDefault="004809A2" w:rsidP="004809A2">
            <w:pPr>
              <w:pStyle w:val="a7"/>
              <w:jc w:val="center"/>
              <w:rPr>
                <w:sz w:val="24"/>
              </w:rPr>
            </w:pPr>
            <w:r w:rsidRPr="004809A2">
              <w:rPr>
                <w:sz w:val="24"/>
              </w:rPr>
              <w:t>203,9</w:t>
            </w:r>
          </w:p>
        </w:tc>
        <w:tc>
          <w:tcPr>
            <w:tcW w:w="851" w:type="dxa"/>
            <w:vAlign w:val="center"/>
          </w:tcPr>
          <w:p w:rsidR="004809A2" w:rsidRPr="004809A2" w:rsidRDefault="004809A2" w:rsidP="004809A2">
            <w:pPr>
              <w:pStyle w:val="a7"/>
              <w:jc w:val="center"/>
              <w:rPr>
                <w:sz w:val="24"/>
              </w:rPr>
            </w:pPr>
            <w:r w:rsidRPr="004809A2">
              <w:rPr>
                <w:sz w:val="24"/>
              </w:rPr>
              <w:t>159</w:t>
            </w:r>
          </w:p>
        </w:tc>
        <w:tc>
          <w:tcPr>
            <w:tcW w:w="992" w:type="dxa"/>
            <w:vAlign w:val="center"/>
          </w:tcPr>
          <w:p w:rsidR="004809A2" w:rsidRPr="004809A2" w:rsidRDefault="004809A2" w:rsidP="004809A2">
            <w:pPr>
              <w:pStyle w:val="a7"/>
              <w:jc w:val="center"/>
              <w:rPr>
                <w:sz w:val="24"/>
              </w:rPr>
            </w:pPr>
            <w:r w:rsidRPr="004809A2">
              <w:rPr>
                <w:sz w:val="24"/>
              </w:rPr>
              <w:t>134</w:t>
            </w:r>
          </w:p>
        </w:tc>
        <w:tc>
          <w:tcPr>
            <w:tcW w:w="915" w:type="dxa"/>
            <w:vAlign w:val="center"/>
          </w:tcPr>
          <w:p w:rsidR="004809A2" w:rsidRPr="004809A2" w:rsidRDefault="004809A2" w:rsidP="004809A2">
            <w:pPr>
              <w:pStyle w:val="a7"/>
              <w:jc w:val="center"/>
              <w:rPr>
                <w:sz w:val="24"/>
              </w:rPr>
            </w:pPr>
            <w:r w:rsidRPr="004809A2">
              <w:rPr>
                <w:sz w:val="24"/>
              </w:rPr>
              <w:t>115,4</w:t>
            </w:r>
          </w:p>
        </w:tc>
        <w:tc>
          <w:tcPr>
            <w:tcW w:w="928" w:type="dxa"/>
            <w:vAlign w:val="center"/>
          </w:tcPr>
          <w:p w:rsidR="004809A2" w:rsidRPr="004809A2" w:rsidRDefault="004809A2" w:rsidP="004809A2">
            <w:pPr>
              <w:pStyle w:val="a7"/>
              <w:jc w:val="center"/>
              <w:rPr>
                <w:sz w:val="24"/>
              </w:rPr>
            </w:pPr>
            <w:r w:rsidRPr="004809A2">
              <w:rPr>
                <w:sz w:val="24"/>
              </w:rPr>
              <w:t>100,7</w:t>
            </w:r>
          </w:p>
        </w:tc>
        <w:tc>
          <w:tcPr>
            <w:tcW w:w="710" w:type="dxa"/>
            <w:vAlign w:val="center"/>
          </w:tcPr>
          <w:p w:rsidR="004809A2" w:rsidRPr="004809A2" w:rsidRDefault="004809A2" w:rsidP="004809A2">
            <w:pPr>
              <w:pStyle w:val="a7"/>
              <w:jc w:val="center"/>
              <w:rPr>
                <w:sz w:val="24"/>
              </w:rPr>
            </w:pPr>
            <w:r w:rsidRPr="004809A2">
              <w:rPr>
                <w:sz w:val="24"/>
              </w:rPr>
              <w:t>87,7</w:t>
            </w:r>
          </w:p>
        </w:tc>
        <w:tc>
          <w:tcPr>
            <w:tcW w:w="1381" w:type="dxa"/>
            <w:vAlign w:val="center"/>
          </w:tcPr>
          <w:p w:rsidR="004809A2" w:rsidRPr="004809A2" w:rsidRDefault="004809A2" w:rsidP="004809A2">
            <w:pPr>
              <w:pStyle w:val="a7"/>
              <w:jc w:val="center"/>
              <w:rPr>
                <w:sz w:val="24"/>
              </w:rPr>
            </w:pPr>
            <w:r w:rsidRPr="004809A2">
              <w:rPr>
                <w:sz w:val="24"/>
              </w:rPr>
              <w:t>43,01</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5.Комбайны :</w:t>
            </w:r>
          </w:p>
        </w:tc>
        <w:tc>
          <w:tcPr>
            <w:tcW w:w="850" w:type="dxa"/>
            <w:vAlign w:val="center"/>
          </w:tcPr>
          <w:p w:rsidR="004809A2" w:rsidRPr="004809A2" w:rsidRDefault="004809A2" w:rsidP="004809A2">
            <w:pPr>
              <w:pStyle w:val="a7"/>
              <w:jc w:val="center"/>
              <w:rPr>
                <w:sz w:val="24"/>
              </w:rPr>
            </w:pPr>
          </w:p>
        </w:tc>
        <w:tc>
          <w:tcPr>
            <w:tcW w:w="851" w:type="dxa"/>
            <w:vAlign w:val="center"/>
          </w:tcPr>
          <w:p w:rsidR="004809A2" w:rsidRPr="004809A2" w:rsidRDefault="004809A2" w:rsidP="004809A2">
            <w:pPr>
              <w:pStyle w:val="a7"/>
              <w:jc w:val="center"/>
              <w:rPr>
                <w:sz w:val="24"/>
              </w:rPr>
            </w:pPr>
          </w:p>
        </w:tc>
        <w:tc>
          <w:tcPr>
            <w:tcW w:w="992" w:type="dxa"/>
            <w:vAlign w:val="center"/>
          </w:tcPr>
          <w:p w:rsidR="004809A2" w:rsidRPr="004809A2" w:rsidRDefault="004809A2" w:rsidP="004809A2">
            <w:pPr>
              <w:pStyle w:val="a7"/>
              <w:jc w:val="center"/>
              <w:rPr>
                <w:sz w:val="24"/>
              </w:rPr>
            </w:pPr>
          </w:p>
        </w:tc>
        <w:tc>
          <w:tcPr>
            <w:tcW w:w="915" w:type="dxa"/>
            <w:vAlign w:val="center"/>
          </w:tcPr>
          <w:p w:rsidR="004809A2" w:rsidRPr="004809A2" w:rsidRDefault="004809A2" w:rsidP="004809A2">
            <w:pPr>
              <w:pStyle w:val="a7"/>
              <w:jc w:val="center"/>
              <w:rPr>
                <w:sz w:val="24"/>
              </w:rPr>
            </w:pPr>
          </w:p>
        </w:tc>
        <w:tc>
          <w:tcPr>
            <w:tcW w:w="928" w:type="dxa"/>
            <w:vAlign w:val="center"/>
          </w:tcPr>
          <w:p w:rsidR="004809A2" w:rsidRPr="004809A2" w:rsidRDefault="004809A2" w:rsidP="004809A2">
            <w:pPr>
              <w:pStyle w:val="a7"/>
              <w:jc w:val="center"/>
              <w:rPr>
                <w:sz w:val="24"/>
              </w:rPr>
            </w:pPr>
          </w:p>
        </w:tc>
        <w:tc>
          <w:tcPr>
            <w:tcW w:w="710" w:type="dxa"/>
            <w:vAlign w:val="center"/>
          </w:tcPr>
          <w:p w:rsidR="004809A2" w:rsidRPr="004809A2" w:rsidRDefault="004809A2" w:rsidP="004809A2">
            <w:pPr>
              <w:pStyle w:val="a7"/>
              <w:jc w:val="center"/>
              <w:rPr>
                <w:sz w:val="24"/>
              </w:rPr>
            </w:pPr>
          </w:p>
        </w:tc>
        <w:tc>
          <w:tcPr>
            <w:tcW w:w="1381" w:type="dxa"/>
            <w:vAlign w:val="center"/>
          </w:tcPr>
          <w:p w:rsidR="004809A2" w:rsidRPr="004809A2" w:rsidRDefault="004809A2" w:rsidP="004809A2">
            <w:pPr>
              <w:pStyle w:val="a7"/>
              <w:jc w:val="center"/>
              <w:rPr>
                <w:sz w:val="24"/>
              </w:rPr>
            </w:pP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зерноуборочные</w:t>
            </w:r>
          </w:p>
        </w:tc>
        <w:tc>
          <w:tcPr>
            <w:tcW w:w="850" w:type="dxa"/>
            <w:vAlign w:val="center"/>
          </w:tcPr>
          <w:p w:rsidR="004809A2" w:rsidRPr="004809A2" w:rsidRDefault="004809A2" w:rsidP="004809A2">
            <w:pPr>
              <w:pStyle w:val="a7"/>
              <w:jc w:val="center"/>
              <w:rPr>
                <w:sz w:val="24"/>
              </w:rPr>
            </w:pPr>
            <w:r w:rsidRPr="004809A2">
              <w:rPr>
                <w:sz w:val="24"/>
              </w:rPr>
              <w:t>117,6</w:t>
            </w:r>
          </w:p>
        </w:tc>
        <w:tc>
          <w:tcPr>
            <w:tcW w:w="851" w:type="dxa"/>
            <w:vAlign w:val="center"/>
          </w:tcPr>
          <w:p w:rsidR="004809A2" w:rsidRPr="004809A2" w:rsidRDefault="004809A2" w:rsidP="004809A2">
            <w:pPr>
              <w:pStyle w:val="a7"/>
              <w:jc w:val="center"/>
              <w:rPr>
                <w:sz w:val="24"/>
              </w:rPr>
            </w:pPr>
            <w:r w:rsidRPr="004809A2">
              <w:rPr>
                <w:sz w:val="24"/>
              </w:rPr>
              <w:t>95,9</w:t>
            </w:r>
          </w:p>
        </w:tc>
        <w:tc>
          <w:tcPr>
            <w:tcW w:w="992" w:type="dxa"/>
            <w:vAlign w:val="center"/>
          </w:tcPr>
          <w:p w:rsidR="004809A2" w:rsidRPr="004809A2" w:rsidRDefault="004809A2" w:rsidP="004809A2">
            <w:pPr>
              <w:pStyle w:val="a7"/>
              <w:jc w:val="center"/>
              <w:rPr>
                <w:sz w:val="24"/>
              </w:rPr>
            </w:pPr>
            <w:r w:rsidRPr="004809A2">
              <w:rPr>
                <w:sz w:val="24"/>
              </w:rPr>
              <w:t>80,7</w:t>
            </w:r>
          </w:p>
        </w:tc>
        <w:tc>
          <w:tcPr>
            <w:tcW w:w="915" w:type="dxa"/>
            <w:vAlign w:val="center"/>
          </w:tcPr>
          <w:p w:rsidR="004809A2" w:rsidRPr="004809A2" w:rsidRDefault="004809A2" w:rsidP="004809A2">
            <w:pPr>
              <w:pStyle w:val="a7"/>
              <w:jc w:val="center"/>
              <w:rPr>
                <w:sz w:val="24"/>
              </w:rPr>
            </w:pPr>
            <w:r w:rsidRPr="004809A2">
              <w:rPr>
                <w:sz w:val="24"/>
              </w:rPr>
              <w:t>72,3</w:t>
            </w:r>
          </w:p>
        </w:tc>
        <w:tc>
          <w:tcPr>
            <w:tcW w:w="928" w:type="dxa"/>
            <w:vAlign w:val="center"/>
          </w:tcPr>
          <w:p w:rsidR="004809A2" w:rsidRPr="004809A2" w:rsidRDefault="004809A2" w:rsidP="004809A2">
            <w:pPr>
              <w:pStyle w:val="a7"/>
              <w:jc w:val="center"/>
              <w:rPr>
                <w:sz w:val="24"/>
              </w:rPr>
            </w:pPr>
            <w:r w:rsidRPr="004809A2">
              <w:rPr>
                <w:sz w:val="24"/>
              </w:rPr>
              <w:t>64,6</w:t>
            </w:r>
          </w:p>
        </w:tc>
        <w:tc>
          <w:tcPr>
            <w:tcW w:w="710" w:type="dxa"/>
            <w:vAlign w:val="center"/>
          </w:tcPr>
          <w:p w:rsidR="004809A2" w:rsidRPr="004809A2" w:rsidRDefault="004809A2" w:rsidP="004809A2">
            <w:pPr>
              <w:pStyle w:val="a7"/>
              <w:jc w:val="center"/>
              <w:rPr>
                <w:sz w:val="24"/>
              </w:rPr>
            </w:pPr>
            <w:r w:rsidRPr="004809A2">
              <w:rPr>
                <w:sz w:val="24"/>
              </w:rPr>
              <w:t>59,3</w:t>
            </w:r>
          </w:p>
        </w:tc>
        <w:tc>
          <w:tcPr>
            <w:tcW w:w="1381" w:type="dxa"/>
            <w:vAlign w:val="center"/>
          </w:tcPr>
          <w:p w:rsidR="004809A2" w:rsidRPr="004809A2" w:rsidRDefault="004809A2" w:rsidP="004809A2">
            <w:pPr>
              <w:pStyle w:val="a7"/>
              <w:jc w:val="center"/>
              <w:rPr>
                <w:sz w:val="24"/>
              </w:rPr>
            </w:pPr>
            <w:r w:rsidRPr="004809A2">
              <w:rPr>
                <w:sz w:val="24"/>
              </w:rPr>
              <w:t>50,43</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картофелеуборочные</w:t>
            </w:r>
          </w:p>
        </w:tc>
        <w:tc>
          <w:tcPr>
            <w:tcW w:w="850" w:type="dxa"/>
            <w:vAlign w:val="center"/>
          </w:tcPr>
          <w:p w:rsidR="004809A2" w:rsidRPr="004809A2" w:rsidRDefault="004809A2" w:rsidP="004809A2">
            <w:pPr>
              <w:pStyle w:val="a7"/>
              <w:jc w:val="center"/>
              <w:rPr>
                <w:sz w:val="24"/>
              </w:rPr>
            </w:pPr>
            <w:r w:rsidRPr="004809A2">
              <w:rPr>
                <w:sz w:val="24"/>
              </w:rPr>
              <w:t>4</w:t>
            </w:r>
          </w:p>
        </w:tc>
        <w:tc>
          <w:tcPr>
            <w:tcW w:w="851" w:type="dxa"/>
            <w:vAlign w:val="center"/>
          </w:tcPr>
          <w:p w:rsidR="004809A2" w:rsidRPr="004809A2" w:rsidRDefault="004809A2" w:rsidP="004809A2">
            <w:pPr>
              <w:pStyle w:val="a7"/>
              <w:jc w:val="center"/>
              <w:rPr>
                <w:sz w:val="24"/>
              </w:rPr>
            </w:pPr>
            <w:r w:rsidRPr="004809A2">
              <w:rPr>
                <w:sz w:val="24"/>
              </w:rPr>
              <w:t>3,4</w:t>
            </w:r>
          </w:p>
        </w:tc>
        <w:tc>
          <w:tcPr>
            <w:tcW w:w="992" w:type="dxa"/>
            <w:vAlign w:val="center"/>
          </w:tcPr>
          <w:p w:rsidR="004809A2" w:rsidRPr="004809A2" w:rsidRDefault="004809A2" w:rsidP="004809A2">
            <w:pPr>
              <w:pStyle w:val="a7"/>
              <w:jc w:val="center"/>
              <w:rPr>
                <w:sz w:val="24"/>
              </w:rPr>
            </w:pPr>
            <w:r w:rsidRPr="004809A2">
              <w:rPr>
                <w:sz w:val="24"/>
              </w:rPr>
              <w:t>2,9</w:t>
            </w:r>
          </w:p>
        </w:tc>
        <w:tc>
          <w:tcPr>
            <w:tcW w:w="915" w:type="dxa"/>
            <w:vAlign w:val="center"/>
          </w:tcPr>
          <w:p w:rsidR="004809A2" w:rsidRPr="004809A2" w:rsidRDefault="004809A2" w:rsidP="004809A2">
            <w:pPr>
              <w:pStyle w:val="a7"/>
              <w:jc w:val="center"/>
              <w:rPr>
                <w:sz w:val="24"/>
              </w:rPr>
            </w:pPr>
            <w:r w:rsidRPr="004809A2">
              <w:rPr>
                <w:sz w:val="24"/>
              </w:rPr>
              <w:t>2,7</w:t>
            </w:r>
          </w:p>
        </w:tc>
        <w:tc>
          <w:tcPr>
            <w:tcW w:w="928" w:type="dxa"/>
            <w:vAlign w:val="center"/>
          </w:tcPr>
          <w:p w:rsidR="004809A2" w:rsidRPr="004809A2" w:rsidRDefault="004809A2" w:rsidP="004809A2">
            <w:pPr>
              <w:pStyle w:val="a7"/>
              <w:jc w:val="center"/>
              <w:rPr>
                <w:sz w:val="24"/>
              </w:rPr>
            </w:pPr>
            <w:r w:rsidRPr="004809A2">
              <w:rPr>
                <w:sz w:val="24"/>
              </w:rPr>
              <w:t>2,4</w:t>
            </w:r>
          </w:p>
        </w:tc>
        <w:tc>
          <w:tcPr>
            <w:tcW w:w="710" w:type="dxa"/>
            <w:vAlign w:val="center"/>
          </w:tcPr>
          <w:p w:rsidR="004809A2" w:rsidRPr="004809A2" w:rsidRDefault="004809A2" w:rsidP="004809A2">
            <w:pPr>
              <w:pStyle w:val="a7"/>
              <w:jc w:val="center"/>
              <w:rPr>
                <w:sz w:val="24"/>
              </w:rPr>
            </w:pPr>
            <w:r w:rsidRPr="004809A2">
              <w:rPr>
                <w:sz w:val="24"/>
              </w:rPr>
              <w:t>2,2</w:t>
            </w:r>
          </w:p>
        </w:tc>
        <w:tc>
          <w:tcPr>
            <w:tcW w:w="1381" w:type="dxa"/>
            <w:vAlign w:val="center"/>
          </w:tcPr>
          <w:p w:rsidR="004809A2" w:rsidRPr="004809A2" w:rsidRDefault="004809A2" w:rsidP="004809A2">
            <w:pPr>
              <w:pStyle w:val="a7"/>
              <w:jc w:val="center"/>
              <w:rPr>
                <w:sz w:val="24"/>
              </w:rPr>
            </w:pPr>
            <w:r w:rsidRPr="004809A2">
              <w:rPr>
                <w:sz w:val="24"/>
              </w:rPr>
              <w:t>55,00</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кормоуборочные</w:t>
            </w:r>
          </w:p>
        </w:tc>
        <w:tc>
          <w:tcPr>
            <w:tcW w:w="850" w:type="dxa"/>
            <w:vAlign w:val="center"/>
          </w:tcPr>
          <w:p w:rsidR="004809A2" w:rsidRPr="004809A2" w:rsidRDefault="004809A2" w:rsidP="004809A2">
            <w:pPr>
              <w:pStyle w:val="a7"/>
              <w:jc w:val="center"/>
              <w:rPr>
                <w:sz w:val="24"/>
              </w:rPr>
            </w:pPr>
            <w:r w:rsidRPr="004809A2">
              <w:rPr>
                <w:sz w:val="24"/>
              </w:rPr>
              <w:t>29,5</w:t>
            </w:r>
          </w:p>
        </w:tc>
        <w:tc>
          <w:tcPr>
            <w:tcW w:w="851" w:type="dxa"/>
            <w:vAlign w:val="center"/>
          </w:tcPr>
          <w:p w:rsidR="004809A2" w:rsidRPr="004809A2" w:rsidRDefault="004809A2" w:rsidP="004809A2">
            <w:pPr>
              <w:pStyle w:val="a7"/>
              <w:jc w:val="center"/>
              <w:rPr>
                <w:sz w:val="24"/>
              </w:rPr>
            </w:pPr>
            <w:r w:rsidRPr="004809A2">
              <w:rPr>
                <w:sz w:val="24"/>
              </w:rPr>
              <w:t>24</w:t>
            </w:r>
          </w:p>
        </w:tc>
        <w:tc>
          <w:tcPr>
            <w:tcW w:w="992" w:type="dxa"/>
            <w:vAlign w:val="center"/>
          </w:tcPr>
          <w:p w:rsidR="004809A2" w:rsidRPr="004809A2" w:rsidRDefault="004809A2" w:rsidP="004809A2">
            <w:pPr>
              <w:pStyle w:val="a7"/>
              <w:jc w:val="center"/>
              <w:rPr>
                <w:sz w:val="24"/>
              </w:rPr>
            </w:pPr>
            <w:r w:rsidRPr="004809A2">
              <w:rPr>
                <w:sz w:val="24"/>
              </w:rPr>
              <w:t>20</w:t>
            </w:r>
          </w:p>
        </w:tc>
        <w:tc>
          <w:tcPr>
            <w:tcW w:w="915" w:type="dxa"/>
            <w:vAlign w:val="center"/>
          </w:tcPr>
          <w:p w:rsidR="004809A2" w:rsidRPr="004809A2" w:rsidRDefault="004809A2" w:rsidP="004809A2">
            <w:pPr>
              <w:pStyle w:val="a7"/>
              <w:jc w:val="center"/>
              <w:rPr>
                <w:sz w:val="24"/>
              </w:rPr>
            </w:pPr>
            <w:r w:rsidRPr="004809A2">
              <w:rPr>
                <w:sz w:val="24"/>
              </w:rPr>
              <w:t>17,6</w:t>
            </w:r>
          </w:p>
        </w:tc>
        <w:tc>
          <w:tcPr>
            <w:tcW w:w="928" w:type="dxa"/>
            <w:vAlign w:val="center"/>
          </w:tcPr>
          <w:p w:rsidR="004809A2" w:rsidRPr="004809A2" w:rsidRDefault="004809A2" w:rsidP="004809A2">
            <w:pPr>
              <w:pStyle w:val="a7"/>
              <w:jc w:val="center"/>
              <w:rPr>
                <w:sz w:val="24"/>
              </w:rPr>
            </w:pPr>
            <w:r w:rsidRPr="004809A2">
              <w:rPr>
                <w:sz w:val="24"/>
              </w:rPr>
              <w:t>15,2</w:t>
            </w:r>
          </w:p>
        </w:tc>
        <w:tc>
          <w:tcPr>
            <w:tcW w:w="710" w:type="dxa"/>
            <w:vAlign w:val="center"/>
          </w:tcPr>
          <w:p w:rsidR="004809A2" w:rsidRPr="004809A2" w:rsidRDefault="004809A2" w:rsidP="004809A2">
            <w:pPr>
              <w:pStyle w:val="a7"/>
              <w:jc w:val="center"/>
              <w:rPr>
                <w:sz w:val="24"/>
              </w:rPr>
            </w:pPr>
            <w:r w:rsidRPr="004809A2">
              <w:rPr>
                <w:sz w:val="24"/>
              </w:rPr>
              <w:t>13,3</w:t>
            </w:r>
          </w:p>
        </w:tc>
        <w:tc>
          <w:tcPr>
            <w:tcW w:w="1381" w:type="dxa"/>
            <w:vAlign w:val="center"/>
          </w:tcPr>
          <w:p w:rsidR="004809A2" w:rsidRPr="004809A2" w:rsidRDefault="004809A2" w:rsidP="004809A2">
            <w:pPr>
              <w:pStyle w:val="a7"/>
              <w:jc w:val="center"/>
              <w:rPr>
                <w:sz w:val="24"/>
              </w:rPr>
            </w:pPr>
            <w:r w:rsidRPr="004809A2">
              <w:rPr>
                <w:sz w:val="24"/>
              </w:rPr>
              <w:t>45,08</w:t>
            </w:r>
          </w:p>
        </w:tc>
      </w:tr>
    </w:tbl>
    <w:p w:rsidR="004809A2" w:rsidRPr="00E7603B" w:rsidRDefault="004809A2" w:rsidP="004809A2">
      <w:pPr>
        <w:ind w:firstLine="0"/>
        <w:jc w:val="right"/>
        <w:rPr>
          <w:szCs w:val="28"/>
        </w:rPr>
      </w:pPr>
      <w:r w:rsidRPr="00E7603B">
        <w:rPr>
          <w:bCs/>
          <w:szCs w:val="28"/>
        </w:rPr>
        <w:t>Продолжение таблицы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850"/>
        <w:gridCol w:w="851"/>
        <w:gridCol w:w="992"/>
        <w:gridCol w:w="915"/>
        <w:gridCol w:w="928"/>
        <w:gridCol w:w="710"/>
        <w:gridCol w:w="1381"/>
      </w:tblGrid>
      <w:tr w:rsidR="004809A2" w:rsidRPr="004809A2" w:rsidTr="004809A2">
        <w:tc>
          <w:tcPr>
            <w:tcW w:w="3226" w:type="dxa"/>
            <w:vAlign w:val="center"/>
          </w:tcPr>
          <w:p w:rsidR="004809A2" w:rsidRPr="004809A2" w:rsidRDefault="004809A2" w:rsidP="004809A2">
            <w:pPr>
              <w:pStyle w:val="a7"/>
              <w:jc w:val="center"/>
              <w:rPr>
                <w:sz w:val="24"/>
              </w:rPr>
            </w:pPr>
            <w:r w:rsidRPr="004809A2">
              <w:rPr>
                <w:sz w:val="24"/>
              </w:rPr>
              <w:t>1</w:t>
            </w:r>
          </w:p>
        </w:tc>
        <w:tc>
          <w:tcPr>
            <w:tcW w:w="850" w:type="dxa"/>
            <w:vAlign w:val="center"/>
          </w:tcPr>
          <w:p w:rsidR="004809A2" w:rsidRPr="004809A2" w:rsidRDefault="004809A2" w:rsidP="004809A2">
            <w:pPr>
              <w:pStyle w:val="a7"/>
              <w:jc w:val="center"/>
              <w:rPr>
                <w:sz w:val="24"/>
              </w:rPr>
            </w:pPr>
            <w:r w:rsidRPr="004809A2">
              <w:rPr>
                <w:sz w:val="24"/>
              </w:rPr>
              <w:t>2</w:t>
            </w:r>
          </w:p>
        </w:tc>
        <w:tc>
          <w:tcPr>
            <w:tcW w:w="851" w:type="dxa"/>
            <w:vAlign w:val="center"/>
          </w:tcPr>
          <w:p w:rsidR="004809A2" w:rsidRPr="004809A2" w:rsidRDefault="004809A2" w:rsidP="004809A2">
            <w:pPr>
              <w:pStyle w:val="a7"/>
              <w:jc w:val="center"/>
              <w:rPr>
                <w:sz w:val="24"/>
              </w:rPr>
            </w:pPr>
            <w:r w:rsidRPr="004809A2">
              <w:rPr>
                <w:sz w:val="24"/>
              </w:rPr>
              <w:t>3</w:t>
            </w:r>
          </w:p>
        </w:tc>
        <w:tc>
          <w:tcPr>
            <w:tcW w:w="992" w:type="dxa"/>
            <w:vAlign w:val="center"/>
          </w:tcPr>
          <w:p w:rsidR="004809A2" w:rsidRPr="004809A2" w:rsidRDefault="004809A2" w:rsidP="004809A2">
            <w:pPr>
              <w:pStyle w:val="a7"/>
              <w:jc w:val="center"/>
              <w:rPr>
                <w:sz w:val="24"/>
              </w:rPr>
            </w:pPr>
            <w:r w:rsidRPr="004809A2">
              <w:rPr>
                <w:sz w:val="24"/>
              </w:rPr>
              <w:t>4</w:t>
            </w:r>
          </w:p>
        </w:tc>
        <w:tc>
          <w:tcPr>
            <w:tcW w:w="915" w:type="dxa"/>
            <w:vAlign w:val="center"/>
          </w:tcPr>
          <w:p w:rsidR="004809A2" w:rsidRPr="004809A2" w:rsidRDefault="004809A2" w:rsidP="004809A2">
            <w:pPr>
              <w:pStyle w:val="a7"/>
              <w:jc w:val="center"/>
              <w:rPr>
                <w:sz w:val="24"/>
              </w:rPr>
            </w:pPr>
            <w:r w:rsidRPr="004809A2">
              <w:rPr>
                <w:sz w:val="24"/>
              </w:rPr>
              <w:t>5</w:t>
            </w:r>
          </w:p>
        </w:tc>
        <w:tc>
          <w:tcPr>
            <w:tcW w:w="928" w:type="dxa"/>
            <w:vAlign w:val="center"/>
          </w:tcPr>
          <w:p w:rsidR="004809A2" w:rsidRPr="004809A2" w:rsidRDefault="004809A2" w:rsidP="004809A2">
            <w:pPr>
              <w:pStyle w:val="a7"/>
              <w:jc w:val="center"/>
              <w:rPr>
                <w:sz w:val="24"/>
              </w:rPr>
            </w:pPr>
            <w:r w:rsidRPr="004809A2">
              <w:rPr>
                <w:sz w:val="24"/>
              </w:rPr>
              <w:t>6</w:t>
            </w:r>
          </w:p>
        </w:tc>
        <w:tc>
          <w:tcPr>
            <w:tcW w:w="710" w:type="dxa"/>
            <w:vAlign w:val="center"/>
          </w:tcPr>
          <w:p w:rsidR="004809A2" w:rsidRPr="004809A2" w:rsidRDefault="004809A2" w:rsidP="004809A2">
            <w:pPr>
              <w:pStyle w:val="a7"/>
              <w:jc w:val="center"/>
              <w:rPr>
                <w:sz w:val="24"/>
              </w:rPr>
            </w:pPr>
            <w:r w:rsidRPr="004809A2">
              <w:rPr>
                <w:sz w:val="24"/>
              </w:rPr>
              <w:t>7</w:t>
            </w:r>
          </w:p>
        </w:tc>
        <w:tc>
          <w:tcPr>
            <w:tcW w:w="1381" w:type="dxa"/>
            <w:vAlign w:val="center"/>
          </w:tcPr>
          <w:p w:rsidR="004809A2" w:rsidRPr="004809A2" w:rsidRDefault="004809A2" w:rsidP="004809A2">
            <w:pPr>
              <w:pStyle w:val="a7"/>
              <w:jc w:val="center"/>
              <w:rPr>
                <w:sz w:val="24"/>
              </w:rPr>
            </w:pPr>
            <w:r w:rsidRPr="004809A2">
              <w:rPr>
                <w:sz w:val="24"/>
              </w:rPr>
              <w:t>8</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6.Свеклоуборочные машины (без ботвоуборочных)</w:t>
            </w:r>
          </w:p>
        </w:tc>
        <w:tc>
          <w:tcPr>
            <w:tcW w:w="850" w:type="dxa"/>
            <w:vAlign w:val="center"/>
          </w:tcPr>
          <w:p w:rsidR="004809A2" w:rsidRPr="004809A2" w:rsidRDefault="004809A2" w:rsidP="004809A2">
            <w:pPr>
              <w:pStyle w:val="a7"/>
              <w:jc w:val="center"/>
              <w:rPr>
                <w:sz w:val="24"/>
              </w:rPr>
            </w:pPr>
            <w:r w:rsidRPr="004809A2">
              <w:rPr>
                <w:sz w:val="24"/>
              </w:rPr>
              <w:t>6,2</w:t>
            </w:r>
          </w:p>
        </w:tc>
        <w:tc>
          <w:tcPr>
            <w:tcW w:w="851" w:type="dxa"/>
            <w:vAlign w:val="center"/>
          </w:tcPr>
          <w:p w:rsidR="004809A2" w:rsidRPr="004809A2" w:rsidRDefault="004809A2" w:rsidP="004809A2">
            <w:pPr>
              <w:pStyle w:val="a7"/>
              <w:jc w:val="center"/>
              <w:rPr>
                <w:sz w:val="24"/>
              </w:rPr>
            </w:pPr>
            <w:r w:rsidRPr="004809A2">
              <w:rPr>
                <w:sz w:val="24"/>
              </w:rPr>
              <w:t>4,2</w:t>
            </w:r>
          </w:p>
        </w:tc>
        <w:tc>
          <w:tcPr>
            <w:tcW w:w="992" w:type="dxa"/>
            <w:vAlign w:val="center"/>
          </w:tcPr>
          <w:p w:rsidR="004809A2" w:rsidRPr="004809A2" w:rsidRDefault="004809A2" w:rsidP="004809A2">
            <w:pPr>
              <w:pStyle w:val="a7"/>
              <w:jc w:val="center"/>
              <w:rPr>
                <w:sz w:val="24"/>
              </w:rPr>
            </w:pPr>
            <w:r w:rsidRPr="004809A2">
              <w:rPr>
                <w:sz w:val="24"/>
              </w:rPr>
              <w:t>3,2</w:t>
            </w:r>
          </w:p>
        </w:tc>
        <w:tc>
          <w:tcPr>
            <w:tcW w:w="915" w:type="dxa"/>
            <w:vAlign w:val="center"/>
          </w:tcPr>
          <w:p w:rsidR="004809A2" w:rsidRPr="004809A2" w:rsidRDefault="004809A2" w:rsidP="004809A2">
            <w:pPr>
              <w:pStyle w:val="a7"/>
              <w:jc w:val="center"/>
              <w:rPr>
                <w:sz w:val="24"/>
              </w:rPr>
            </w:pPr>
            <w:r w:rsidRPr="004809A2">
              <w:rPr>
                <w:sz w:val="24"/>
              </w:rPr>
              <w:t>2,8</w:t>
            </w:r>
          </w:p>
        </w:tc>
        <w:tc>
          <w:tcPr>
            <w:tcW w:w="928" w:type="dxa"/>
            <w:vAlign w:val="center"/>
          </w:tcPr>
          <w:p w:rsidR="004809A2" w:rsidRPr="004809A2" w:rsidRDefault="004809A2" w:rsidP="004809A2">
            <w:pPr>
              <w:pStyle w:val="a7"/>
              <w:jc w:val="center"/>
              <w:rPr>
                <w:sz w:val="24"/>
              </w:rPr>
            </w:pPr>
            <w:r w:rsidRPr="004809A2">
              <w:rPr>
                <w:sz w:val="24"/>
              </w:rPr>
              <w:t>2,4</w:t>
            </w:r>
          </w:p>
        </w:tc>
        <w:tc>
          <w:tcPr>
            <w:tcW w:w="710" w:type="dxa"/>
            <w:vAlign w:val="center"/>
          </w:tcPr>
          <w:p w:rsidR="004809A2" w:rsidRPr="004809A2" w:rsidRDefault="004809A2" w:rsidP="004809A2">
            <w:pPr>
              <w:pStyle w:val="a7"/>
              <w:jc w:val="center"/>
              <w:rPr>
                <w:sz w:val="24"/>
              </w:rPr>
            </w:pPr>
            <w:r w:rsidRPr="004809A2">
              <w:rPr>
                <w:sz w:val="24"/>
              </w:rPr>
              <w:t>2,2</w:t>
            </w:r>
          </w:p>
        </w:tc>
        <w:tc>
          <w:tcPr>
            <w:tcW w:w="1381" w:type="dxa"/>
            <w:vAlign w:val="center"/>
          </w:tcPr>
          <w:p w:rsidR="004809A2" w:rsidRPr="004809A2" w:rsidRDefault="004809A2" w:rsidP="004809A2">
            <w:pPr>
              <w:pStyle w:val="a7"/>
              <w:jc w:val="center"/>
              <w:rPr>
                <w:sz w:val="24"/>
              </w:rPr>
            </w:pPr>
            <w:r w:rsidRPr="004809A2">
              <w:rPr>
                <w:sz w:val="24"/>
              </w:rPr>
              <w:t>35,48</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7.Косилки</w:t>
            </w:r>
          </w:p>
        </w:tc>
        <w:tc>
          <w:tcPr>
            <w:tcW w:w="850" w:type="dxa"/>
            <w:vAlign w:val="center"/>
          </w:tcPr>
          <w:p w:rsidR="004809A2" w:rsidRPr="004809A2" w:rsidRDefault="004809A2" w:rsidP="004809A2">
            <w:pPr>
              <w:pStyle w:val="a7"/>
              <w:jc w:val="center"/>
              <w:rPr>
                <w:sz w:val="24"/>
              </w:rPr>
            </w:pPr>
            <w:r w:rsidRPr="004809A2">
              <w:rPr>
                <w:sz w:val="24"/>
              </w:rPr>
              <w:t>58,3</w:t>
            </w:r>
          </w:p>
        </w:tc>
        <w:tc>
          <w:tcPr>
            <w:tcW w:w="851" w:type="dxa"/>
            <w:vAlign w:val="center"/>
          </w:tcPr>
          <w:p w:rsidR="004809A2" w:rsidRPr="004809A2" w:rsidRDefault="004809A2" w:rsidP="004809A2">
            <w:pPr>
              <w:pStyle w:val="a7"/>
              <w:jc w:val="center"/>
              <w:rPr>
                <w:sz w:val="24"/>
              </w:rPr>
            </w:pPr>
            <w:r w:rsidRPr="004809A2">
              <w:rPr>
                <w:sz w:val="24"/>
              </w:rPr>
              <w:t>49,2</w:t>
            </w:r>
          </w:p>
        </w:tc>
        <w:tc>
          <w:tcPr>
            <w:tcW w:w="992" w:type="dxa"/>
            <w:vAlign w:val="center"/>
          </w:tcPr>
          <w:p w:rsidR="004809A2" w:rsidRPr="004809A2" w:rsidRDefault="004809A2" w:rsidP="004809A2">
            <w:pPr>
              <w:pStyle w:val="a7"/>
              <w:jc w:val="center"/>
              <w:rPr>
                <w:sz w:val="24"/>
              </w:rPr>
            </w:pPr>
            <w:r w:rsidRPr="004809A2">
              <w:rPr>
                <w:sz w:val="24"/>
              </w:rPr>
              <w:t>41,3</w:t>
            </w:r>
          </w:p>
        </w:tc>
        <w:tc>
          <w:tcPr>
            <w:tcW w:w="915" w:type="dxa"/>
            <w:vAlign w:val="center"/>
          </w:tcPr>
          <w:p w:rsidR="004809A2" w:rsidRPr="004809A2" w:rsidRDefault="004809A2" w:rsidP="004809A2">
            <w:pPr>
              <w:pStyle w:val="a7"/>
              <w:jc w:val="center"/>
              <w:rPr>
                <w:sz w:val="24"/>
              </w:rPr>
            </w:pPr>
            <w:r w:rsidRPr="004809A2">
              <w:rPr>
                <w:sz w:val="24"/>
              </w:rPr>
              <w:t>37,5</w:t>
            </w:r>
          </w:p>
        </w:tc>
        <w:tc>
          <w:tcPr>
            <w:tcW w:w="928" w:type="dxa"/>
            <w:vAlign w:val="center"/>
          </w:tcPr>
          <w:p w:rsidR="004809A2" w:rsidRPr="004809A2" w:rsidRDefault="004809A2" w:rsidP="004809A2">
            <w:pPr>
              <w:pStyle w:val="a7"/>
              <w:jc w:val="center"/>
              <w:rPr>
                <w:sz w:val="24"/>
              </w:rPr>
            </w:pPr>
            <w:r w:rsidRPr="004809A2">
              <w:rPr>
                <w:sz w:val="24"/>
              </w:rPr>
              <w:t>33,9</w:t>
            </w:r>
          </w:p>
        </w:tc>
        <w:tc>
          <w:tcPr>
            <w:tcW w:w="710" w:type="dxa"/>
            <w:vAlign w:val="center"/>
          </w:tcPr>
          <w:p w:rsidR="004809A2" w:rsidRPr="004809A2" w:rsidRDefault="004809A2" w:rsidP="004809A2">
            <w:pPr>
              <w:pStyle w:val="a7"/>
              <w:jc w:val="center"/>
              <w:rPr>
                <w:sz w:val="24"/>
              </w:rPr>
            </w:pPr>
            <w:r w:rsidRPr="004809A2">
              <w:rPr>
                <w:sz w:val="24"/>
              </w:rPr>
              <w:t>30,9</w:t>
            </w:r>
          </w:p>
        </w:tc>
        <w:tc>
          <w:tcPr>
            <w:tcW w:w="1381" w:type="dxa"/>
            <w:vAlign w:val="center"/>
          </w:tcPr>
          <w:p w:rsidR="004809A2" w:rsidRPr="004809A2" w:rsidRDefault="004809A2" w:rsidP="004809A2">
            <w:pPr>
              <w:pStyle w:val="a7"/>
              <w:jc w:val="center"/>
              <w:rPr>
                <w:sz w:val="24"/>
              </w:rPr>
            </w:pPr>
            <w:r w:rsidRPr="004809A2">
              <w:rPr>
                <w:sz w:val="24"/>
              </w:rPr>
              <w:t>53,00</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8.Разбрасыватели твердых минеральных удобрений</w:t>
            </w:r>
          </w:p>
        </w:tc>
        <w:tc>
          <w:tcPr>
            <w:tcW w:w="850" w:type="dxa"/>
            <w:vAlign w:val="center"/>
          </w:tcPr>
          <w:p w:rsidR="004809A2" w:rsidRPr="004809A2" w:rsidRDefault="004809A2" w:rsidP="004809A2">
            <w:pPr>
              <w:pStyle w:val="a7"/>
              <w:jc w:val="center"/>
              <w:rPr>
                <w:sz w:val="24"/>
              </w:rPr>
            </w:pPr>
            <w:r w:rsidRPr="004809A2">
              <w:rPr>
                <w:sz w:val="24"/>
              </w:rPr>
              <w:t>18,7</w:t>
            </w:r>
          </w:p>
        </w:tc>
        <w:tc>
          <w:tcPr>
            <w:tcW w:w="851" w:type="dxa"/>
            <w:vAlign w:val="center"/>
          </w:tcPr>
          <w:p w:rsidR="004809A2" w:rsidRPr="004809A2" w:rsidRDefault="004809A2" w:rsidP="004809A2">
            <w:pPr>
              <w:pStyle w:val="a7"/>
              <w:jc w:val="center"/>
              <w:rPr>
                <w:sz w:val="24"/>
              </w:rPr>
            </w:pPr>
            <w:r w:rsidRPr="004809A2">
              <w:rPr>
                <w:sz w:val="24"/>
              </w:rPr>
              <w:t>17,4</w:t>
            </w:r>
          </w:p>
        </w:tc>
        <w:tc>
          <w:tcPr>
            <w:tcW w:w="992" w:type="dxa"/>
            <w:vAlign w:val="center"/>
          </w:tcPr>
          <w:p w:rsidR="004809A2" w:rsidRPr="004809A2" w:rsidRDefault="004809A2" w:rsidP="004809A2">
            <w:pPr>
              <w:pStyle w:val="a7"/>
              <w:jc w:val="center"/>
              <w:rPr>
                <w:sz w:val="24"/>
              </w:rPr>
            </w:pPr>
            <w:r w:rsidRPr="004809A2">
              <w:rPr>
                <w:sz w:val="24"/>
              </w:rPr>
              <w:t>16,6</w:t>
            </w:r>
          </w:p>
        </w:tc>
        <w:tc>
          <w:tcPr>
            <w:tcW w:w="915" w:type="dxa"/>
            <w:vAlign w:val="center"/>
          </w:tcPr>
          <w:p w:rsidR="004809A2" w:rsidRPr="004809A2" w:rsidRDefault="004809A2" w:rsidP="004809A2">
            <w:pPr>
              <w:pStyle w:val="a7"/>
              <w:jc w:val="center"/>
              <w:rPr>
                <w:sz w:val="24"/>
              </w:rPr>
            </w:pPr>
            <w:r w:rsidRPr="004809A2">
              <w:rPr>
                <w:sz w:val="24"/>
              </w:rPr>
              <w:t>16,3</w:t>
            </w:r>
          </w:p>
        </w:tc>
        <w:tc>
          <w:tcPr>
            <w:tcW w:w="928" w:type="dxa"/>
            <w:vAlign w:val="center"/>
          </w:tcPr>
          <w:p w:rsidR="004809A2" w:rsidRPr="004809A2" w:rsidRDefault="004809A2" w:rsidP="004809A2">
            <w:pPr>
              <w:pStyle w:val="a7"/>
              <w:jc w:val="center"/>
              <w:rPr>
                <w:sz w:val="24"/>
              </w:rPr>
            </w:pPr>
            <w:r w:rsidRPr="004809A2">
              <w:rPr>
                <w:sz w:val="24"/>
              </w:rPr>
              <w:t>15,8</w:t>
            </w:r>
          </w:p>
        </w:tc>
        <w:tc>
          <w:tcPr>
            <w:tcW w:w="710" w:type="dxa"/>
            <w:vAlign w:val="center"/>
          </w:tcPr>
          <w:p w:rsidR="004809A2" w:rsidRPr="004809A2" w:rsidRDefault="004809A2" w:rsidP="004809A2">
            <w:pPr>
              <w:pStyle w:val="a7"/>
              <w:jc w:val="center"/>
              <w:rPr>
                <w:sz w:val="24"/>
              </w:rPr>
            </w:pPr>
            <w:r w:rsidRPr="004809A2">
              <w:rPr>
                <w:sz w:val="24"/>
              </w:rPr>
              <w:t>15,7</w:t>
            </w:r>
          </w:p>
        </w:tc>
        <w:tc>
          <w:tcPr>
            <w:tcW w:w="1381" w:type="dxa"/>
            <w:vAlign w:val="center"/>
          </w:tcPr>
          <w:p w:rsidR="004809A2" w:rsidRPr="004809A2" w:rsidRDefault="004809A2" w:rsidP="004809A2">
            <w:pPr>
              <w:pStyle w:val="a7"/>
              <w:jc w:val="center"/>
              <w:rPr>
                <w:sz w:val="24"/>
              </w:rPr>
            </w:pPr>
            <w:r w:rsidRPr="004809A2">
              <w:rPr>
                <w:sz w:val="24"/>
              </w:rPr>
              <w:t>83,96</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9.Машины для внесения в почву:</w:t>
            </w:r>
          </w:p>
        </w:tc>
        <w:tc>
          <w:tcPr>
            <w:tcW w:w="850" w:type="dxa"/>
            <w:vAlign w:val="center"/>
          </w:tcPr>
          <w:p w:rsidR="004809A2" w:rsidRPr="004809A2" w:rsidRDefault="004809A2" w:rsidP="004809A2">
            <w:pPr>
              <w:pStyle w:val="a7"/>
              <w:jc w:val="center"/>
              <w:rPr>
                <w:sz w:val="24"/>
              </w:rPr>
            </w:pPr>
          </w:p>
        </w:tc>
        <w:tc>
          <w:tcPr>
            <w:tcW w:w="851" w:type="dxa"/>
            <w:vAlign w:val="center"/>
          </w:tcPr>
          <w:p w:rsidR="004809A2" w:rsidRPr="004809A2" w:rsidRDefault="004809A2" w:rsidP="004809A2">
            <w:pPr>
              <w:pStyle w:val="a7"/>
              <w:jc w:val="center"/>
              <w:rPr>
                <w:sz w:val="24"/>
              </w:rPr>
            </w:pPr>
          </w:p>
        </w:tc>
        <w:tc>
          <w:tcPr>
            <w:tcW w:w="992" w:type="dxa"/>
            <w:vAlign w:val="center"/>
          </w:tcPr>
          <w:p w:rsidR="004809A2" w:rsidRPr="004809A2" w:rsidRDefault="004809A2" w:rsidP="004809A2">
            <w:pPr>
              <w:pStyle w:val="a7"/>
              <w:jc w:val="center"/>
              <w:rPr>
                <w:sz w:val="24"/>
              </w:rPr>
            </w:pPr>
          </w:p>
        </w:tc>
        <w:tc>
          <w:tcPr>
            <w:tcW w:w="915" w:type="dxa"/>
            <w:vAlign w:val="center"/>
          </w:tcPr>
          <w:p w:rsidR="004809A2" w:rsidRPr="004809A2" w:rsidRDefault="004809A2" w:rsidP="004809A2">
            <w:pPr>
              <w:pStyle w:val="a7"/>
              <w:jc w:val="center"/>
              <w:rPr>
                <w:sz w:val="24"/>
              </w:rPr>
            </w:pPr>
          </w:p>
        </w:tc>
        <w:tc>
          <w:tcPr>
            <w:tcW w:w="928" w:type="dxa"/>
            <w:vAlign w:val="center"/>
          </w:tcPr>
          <w:p w:rsidR="004809A2" w:rsidRPr="004809A2" w:rsidRDefault="004809A2" w:rsidP="004809A2">
            <w:pPr>
              <w:pStyle w:val="a7"/>
              <w:jc w:val="center"/>
              <w:rPr>
                <w:sz w:val="24"/>
              </w:rPr>
            </w:pPr>
          </w:p>
        </w:tc>
        <w:tc>
          <w:tcPr>
            <w:tcW w:w="710" w:type="dxa"/>
            <w:vAlign w:val="center"/>
          </w:tcPr>
          <w:p w:rsidR="004809A2" w:rsidRPr="004809A2" w:rsidRDefault="004809A2" w:rsidP="004809A2">
            <w:pPr>
              <w:pStyle w:val="a7"/>
              <w:jc w:val="center"/>
              <w:rPr>
                <w:sz w:val="24"/>
              </w:rPr>
            </w:pPr>
          </w:p>
        </w:tc>
        <w:tc>
          <w:tcPr>
            <w:tcW w:w="1381" w:type="dxa"/>
            <w:vAlign w:val="center"/>
          </w:tcPr>
          <w:p w:rsidR="004809A2" w:rsidRPr="004809A2" w:rsidRDefault="004809A2" w:rsidP="004809A2">
            <w:pPr>
              <w:pStyle w:val="a7"/>
              <w:jc w:val="center"/>
              <w:rPr>
                <w:sz w:val="24"/>
              </w:rPr>
            </w:pPr>
          </w:p>
        </w:tc>
      </w:tr>
      <w:tr w:rsidR="004809A2" w:rsidRPr="004809A2" w:rsidTr="004809A2">
        <w:trPr>
          <w:trHeight w:val="690"/>
        </w:trPr>
        <w:tc>
          <w:tcPr>
            <w:tcW w:w="3226" w:type="dxa"/>
            <w:vAlign w:val="center"/>
          </w:tcPr>
          <w:p w:rsidR="004809A2" w:rsidRPr="004809A2" w:rsidRDefault="004809A2" w:rsidP="004809A2">
            <w:pPr>
              <w:pStyle w:val="a7"/>
              <w:rPr>
                <w:sz w:val="24"/>
              </w:rPr>
            </w:pPr>
            <w:r w:rsidRPr="004809A2">
              <w:rPr>
                <w:sz w:val="24"/>
              </w:rPr>
              <w:t>твердых органических</w:t>
            </w:r>
          </w:p>
          <w:p w:rsidR="004809A2" w:rsidRPr="004809A2" w:rsidRDefault="004809A2" w:rsidP="004809A2">
            <w:pPr>
              <w:pStyle w:val="a7"/>
              <w:rPr>
                <w:sz w:val="24"/>
              </w:rPr>
            </w:pPr>
            <w:r w:rsidRPr="004809A2">
              <w:rPr>
                <w:sz w:val="24"/>
              </w:rPr>
              <w:t>удобрений</w:t>
            </w:r>
          </w:p>
        </w:tc>
        <w:tc>
          <w:tcPr>
            <w:tcW w:w="850" w:type="dxa"/>
            <w:vAlign w:val="center"/>
          </w:tcPr>
          <w:p w:rsidR="004809A2" w:rsidRPr="004809A2" w:rsidRDefault="004809A2" w:rsidP="004809A2">
            <w:pPr>
              <w:pStyle w:val="a7"/>
              <w:jc w:val="center"/>
              <w:rPr>
                <w:sz w:val="24"/>
              </w:rPr>
            </w:pPr>
            <w:r w:rsidRPr="004809A2">
              <w:rPr>
                <w:sz w:val="24"/>
              </w:rPr>
              <w:t>9,6</w:t>
            </w:r>
          </w:p>
        </w:tc>
        <w:tc>
          <w:tcPr>
            <w:tcW w:w="851" w:type="dxa"/>
            <w:vAlign w:val="center"/>
          </w:tcPr>
          <w:p w:rsidR="004809A2" w:rsidRPr="004809A2" w:rsidRDefault="004809A2" w:rsidP="004809A2">
            <w:pPr>
              <w:pStyle w:val="a7"/>
              <w:jc w:val="center"/>
              <w:rPr>
                <w:sz w:val="24"/>
              </w:rPr>
            </w:pPr>
            <w:r w:rsidRPr="004809A2">
              <w:rPr>
                <w:sz w:val="24"/>
              </w:rPr>
              <w:t>7,6</w:t>
            </w:r>
          </w:p>
        </w:tc>
        <w:tc>
          <w:tcPr>
            <w:tcW w:w="992" w:type="dxa"/>
            <w:vAlign w:val="center"/>
          </w:tcPr>
          <w:p w:rsidR="004809A2" w:rsidRPr="004809A2" w:rsidRDefault="004809A2" w:rsidP="004809A2">
            <w:pPr>
              <w:pStyle w:val="a7"/>
              <w:jc w:val="center"/>
              <w:rPr>
                <w:sz w:val="24"/>
              </w:rPr>
            </w:pPr>
            <w:r w:rsidRPr="004809A2">
              <w:rPr>
                <w:sz w:val="24"/>
              </w:rPr>
              <w:t>6,5</w:t>
            </w:r>
          </w:p>
        </w:tc>
        <w:tc>
          <w:tcPr>
            <w:tcW w:w="915" w:type="dxa"/>
            <w:vAlign w:val="center"/>
          </w:tcPr>
          <w:p w:rsidR="004809A2" w:rsidRPr="004809A2" w:rsidRDefault="004809A2" w:rsidP="004809A2">
            <w:pPr>
              <w:pStyle w:val="a7"/>
              <w:jc w:val="center"/>
              <w:rPr>
                <w:sz w:val="24"/>
              </w:rPr>
            </w:pPr>
            <w:r w:rsidRPr="004809A2">
              <w:rPr>
                <w:sz w:val="24"/>
              </w:rPr>
              <w:t>5,6</w:t>
            </w:r>
          </w:p>
        </w:tc>
        <w:tc>
          <w:tcPr>
            <w:tcW w:w="928" w:type="dxa"/>
            <w:vAlign w:val="center"/>
          </w:tcPr>
          <w:p w:rsidR="004809A2" w:rsidRPr="004809A2" w:rsidRDefault="004809A2" w:rsidP="004809A2">
            <w:pPr>
              <w:pStyle w:val="a7"/>
              <w:jc w:val="center"/>
              <w:rPr>
                <w:sz w:val="24"/>
              </w:rPr>
            </w:pPr>
            <w:r w:rsidRPr="004809A2">
              <w:rPr>
                <w:sz w:val="24"/>
              </w:rPr>
              <w:t>5,1</w:t>
            </w:r>
          </w:p>
        </w:tc>
        <w:tc>
          <w:tcPr>
            <w:tcW w:w="710" w:type="dxa"/>
            <w:vAlign w:val="center"/>
          </w:tcPr>
          <w:p w:rsidR="004809A2" w:rsidRPr="004809A2" w:rsidRDefault="004809A2" w:rsidP="004809A2">
            <w:pPr>
              <w:pStyle w:val="a7"/>
              <w:jc w:val="center"/>
              <w:rPr>
                <w:sz w:val="24"/>
              </w:rPr>
            </w:pPr>
            <w:r w:rsidRPr="004809A2">
              <w:rPr>
                <w:sz w:val="24"/>
              </w:rPr>
              <w:t>4,7</w:t>
            </w:r>
          </w:p>
        </w:tc>
        <w:tc>
          <w:tcPr>
            <w:tcW w:w="1381" w:type="dxa"/>
            <w:vAlign w:val="center"/>
          </w:tcPr>
          <w:p w:rsidR="004809A2" w:rsidRPr="004809A2" w:rsidRDefault="004809A2" w:rsidP="004809A2">
            <w:pPr>
              <w:pStyle w:val="a7"/>
              <w:jc w:val="center"/>
              <w:rPr>
                <w:sz w:val="24"/>
              </w:rPr>
            </w:pPr>
            <w:r w:rsidRPr="004809A2">
              <w:rPr>
                <w:sz w:val="24"/>
              </w:rPr>
              <w:t>48,96</w:t>
            </w:r>
          </w:p>
        </w:tc>
      </w:tr>
      <w:tr w:rsidR="004809A2" w:rsidRPr="004809A2" w:rsidTr="004809A2">
        <w:trPr>
          <w:trHeight w:val="516"/>
        </w:trPr>
        <w:tc>
          <w:tcPr>
            <w:tcW w:w="3226" w:type="dxa"/>
            <w:vAlign w:val="center"/>
          </w:tcPr>
          <w:p w:rsidR="004809A2" w:rsidRPr="004809A2" w:rsidRDefault="004809A2" w:rsidP="004809A2">
            <w:pPr>
              <w:pStyle w:val="a7"/>
              <w:rPr>
                <w:sz w:val="24"/>
              </w:rPr>
            </w:pPr>
            <w:r w:rsidRPr="004809A2">
              <w:rPr>
                <w:sz w:val="24"/>
              </w:rPr>
              <w:t>жидких органических</w:t>
            </w:r>
          </w:p>
          <w:p w:rsidR="004809A2" w:rsidRPr="004809A2" w:rsidRDefault="004809A2" w:rsidP="004809A2">
            <w:pPr>
              <w:pStyle w:val="a7"/>
              <w:rPr>
                <w:sz w:val="24"/>
              </w:rPr>
            </w:pPr>
            <w:r w:rsidRPr="004809A2">
              <w:rPr>
                <w:sz w:val="24"/>
              </w:rPr>
              <w:t>удобрений</w:t>
            </w:r>
          </w:p>
        </w:tc>
        <w:tc>
          <w:tcPr>
            <w:tcW w:w="850" w:type="dxa"/>
            <w:vAlign w:val="center"/>
          </w:tcPr>
          <w:p w:rsidR="004809A2" w:rsidRPr="004809A2" w:rsidRDefault="004809A2" w:rsidP="004809A2">
            <w:pPr>
              <w:pStyle w:val="a7"/>
              <w:jc w:val="center"/>
              <w:rPr>
                <w:sz w:val="24"/>
              </w:rPr>
            </w:pPr>
            <w:r w:rsidRPr="004809A2">
              <w:rPr>
                <w:sz w:val="24"/>
              </w:rPr>
              <w:t>5,1</w:t>
            </w:r>
          </w:p>
        </w:tc>
        <w:tc>
          <w:tcPr>
            <w:tcW w:w="851" w:type="dxa"/>
            <w:vAlign w:val="center"/>
          </w:tcPr>
          <w:p w:rsidR="004809A2" w:rsidRPr="004809A2" w:rsidRDefault="004809A2" w:rsidP="004809A2">
            <w:pPr>
              <w:pStyle w:val="a7"/>
              <w:jc w:val="center"/>
              <w:rPr>
                <w:sz w:val="24"/>
              </w:rPr>
            </w:pPr>
            <w:r w:rsidRPr="004809A2">
              <w:rPr>
                <w:sz w:val="24"/>
              </w:rPr>
              <w:t>4,3</w:t>
            </w:r>
          </w:p>
        </w:tc>
        <w:tc>
          <w:tcPr>
            <w:tcW w:w="992" w:type="dxa"/>
            <w:vAlign w:val="center"/>
          </w:tcPr>
          <w:p w:rsidR="004809A2" w:rsidRPr="004809A2" w:rsidRDefault="004809A2" w:rsidP="004809A2">
            <w:pPr>
              <w:pStyle w:val="a7"/>
              <w:jc w:val="center"/>
              <w:rPr>
                <w:sz w:val="24"/>
              </w:rPr>
            </w:pPr>
            <w:r w:rsidRPr="004809A2">
              <w:rPr>
                <w:sz w:val="24"/>
              </w:rPr>
              <w:t>3,9</w:t>
            </w:r>
          </w:p>
        </w:tc>
        <w:tc>
          <w:tcPr>
            <w:tcW w:w="915" w:type="dxa"/>
            <w:vAlign w:val="center"/>
          </w:tcPr>
          <w:p w:rsidR="004809A2" w:rsidRPr="004809A2" w:rsidRDefault="004809A2" w:rsidP="004809A2">
            <w:pPr>
              <w:pStyle w:val="a7"/>
              <w:jc w:val="center"/>
              <w:rPr>
                <w:sz w:val="24"/>
              </w:rPr>
            </w:pPr>
            <w:r w:rsidRPr="004809A2">
              <w:rPr>
                <w:sz w:val="24"/>
              </w:rPr>
              <w:t>3,7</w:t>
            </w:r>
          </w:p>
        </w:tc>
        <w:tc>
          <w:tcPr>
            <w:tcW w:w="928" w:type="dxa"/>
            <w:vAlign w:val="center"/>
          </w:tcPr>
          <w:p w:rsidR="004809A2" w:rsidRPr="004809A2" w:rsidRDefault="004809A2" w:rsidP="004809A2">
            <w:pPr>
              <w:pStyle w:val="a7"/>
              <w:jc w:val="center"/>
              <w:rPr>
                <w:sz w:val="24"/>
              </w:rPr>
            </w:pPr>
            <w:r w:rsidRPr="004809A2">
              <w:rPr>
                <w:sz w:val="24"/>
              </w:rPr>
              <w:t>3,7</w:t>
            </w:r>
          </w:p>
        </w:tc>
        <w:tc>
          <w:tcPr>
            <w:tcW w:w="710" w:type="dxa"/>
            <w:vAlign w:val="center"/>
          </w:tcPr>
          <w:p w:rsidR="004809A2" w:rsidRPr="004809A2" w:rsidRDefault="004809A2" w:rsidP="004809A2">
            <w:pPr>
              <w:pStyle w:val="a7"/>
              <w:jc w:val="center"/>
              <w:rPr>
                <w:sz w:val="24"/>
              </w:rPr>
            </w:pPr>
            <w:r w:rsidRPr="004809A2">
              <w:rPr>
                <w:sz w:val="24"/>
              </w:rPr>
              <w:t>3,6</w:t>
            </w:r>
          </w:p>
        </w:tc>
        <w:tc>
          <w:tcPr>
            <w:tcW w:w="1381" w:type="dxa"/>
            <w:vAlign w:val="center"/>
          </w:tcPr>
          <w:p w:rsidR="004809A2" w:rsidRPr="004809A2" w:rsidRDefault="004809A2" w:rsidP="004809A2">
            <w:pPr>
              <w:pStyle w:val="a7"/>
              <w:jc w:val="center"/>
              <w:rPr>
                <w:sz w:val="24"/>
              </w:rPr>
            </w:pPr>
            <w:r w:rsidRPr="004809A2">
              <w:rPr>
                <w:sz w:val="24"/>
              </w:rPr>
              <w:t>70,59</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10.Опрыскиватели и опыливатели тракторные</w:t>
            </w:r>
          </w:p>
        </w:tc>
        <w:tc>
          <w:tcPr>
            <w:tcW w:w="850" w:type="dxa"/>
            <w:vAlign w:val="center"/>
          </w:tcPr>
          <w:p w:rsidR="004809A2" w:rsidRPr="004809A2" w:rsidRDefault="004809A2" w:rsidP="004809A2">
            <w:pPr>
              <w:pStyle w:val="a7"/>
              <w:jc w:val="center"/>
              <w:rPr>
                <w:sz w:val="24"/>
              </w:rPr>
            </w:pPr>
            <w:r w:rsidRPr="004809A2">
              <w:rPr>
                <w:sz w:val="24"/>
              </w:rPr>
              <w:t>24,1</w:t>
            </w:r>
          </w:p>
        </w:tc>
        <w:tc>
          <w:tcPr>
            <w:tcW w:w="851" w:type="dxa"/>
            <w:vAlign w:val="center"/>
          </w:tcPr>
          <w:p w:rsidR="004809A2" w:rsidRPr="004809A2" w:rsidRDefault="004809A2" w:rsidP="004809A2">
            <w:pPr>
              <w:pStyle w:val="a7"/>
              <w:jc w:val="center"/>
              <w:rPr>
                <w:sz w:val="24"/>
              </w:rPr>
            </w:pPr>
            <w:r w:rsidRPr="004809A2">
              <w:rPr>
                <w:sz w:val="24"/>
              </w:rPr>
              <w:t>24,4</w:t>
            </w:r>
          </w:p>
        </w:tc>
        <w:tc>
          <w:tcPr>
            <w:tcW w:w="992" w:type="dxa"/>
            <w:vAlign w:val="center"/>
          </w:tcPr>
          <w:p w:rsidR="004809A2" w:rsidRPr="004809A2" w:rsidRDefault="004809A2" w:rsidP="004809A2">
            <w:pPr>
              <w:pStyle w:val="a7"/>
              <w:jc w:val="center"/>
              <w:rPr>
                <w:sz w:val="24"/>
              </w:rPr>
            </w:pPr>
            <w:r w:rsidRPr="004809A2">
              <w:rPr>
                <w:sz w:val="24"/>
              </w:rPr>
              <w:t>23,2</w:t>
            </w:r>
          </w:p>
        </w:tc>
        <w:tc>
          <w:tcPr>
            <w:tcW w:w="915" w:type="dxa"/>
            <w:vAlign w:val="center"/>
          </w:tcPr>
          <w:p w:rsidR="004809A2" w:rsidRPr="004809A2" w:rsidRDefault="004809A2" w:rsidP="004809A2">
            <w:pPr>
              <w:pStyle w:val="a7"/>
              <w:jc w:val="center"/>
              <w:rPr>
                <w:sz w:val="24"/>
              </w:rPr>
            </w:pPr>
            <w:r w:rsidRPr="004809A2">
              <w:rPr>
                <w:sz w:val="24"/>
              </w:rPr>
              <w:t>23,1</w:t>
            </w:r>
          </w:p>
        </w:tc>
        <w:tc>
          <w:tcPr>
            <w:tcW w:w="928" w:type="dxa"/>
            <w:vAlign w:val="center"/>
          </w:tcPr>
          <w:p w:rsidR="004809A2" w:rsidRPr="004809A2" w:rsidRDefault="004809A2" w:rsidP="004809A2">
            <w:pPr>
              <w:pStyle w:val="a7"/>
              <w:jc w:val="center"/>
              <w:rPr>
                <w:sz w:val="24"/>
              </w:rPr>
            </w:pPr>
            <w:r w:rsidRPr="004809A2">
              <w:rPr>
                <w:sz w:val="24"/>
              </w:rPr>
              <w:t>23,1</w:t>
            </w:r>
          </w:p>
        </w:tc>
        <w:tc>
          <w:tcPr>
            <w:tcW w:w="710" w:type="dxa"/>
            <w:vAlign w:val="center"/>
          </w:tcPr>
          <w:p w:rsidR="004809A2" w:rsidRPr="004809A2" w:rsidRDefault="004809A2" w:rsidP="004809A2">
            <w:pPr>
              <w:pStyle w:val="a7"/>
              <w:jc w:val="center"/>
              <w:rPr>
                <w:sz w:val="24"/>
              </w:rPr>
            </w:pPr>
            <w:r w:rsidRPr="004809A2">
              <w:rPr>
                <w:sz w:val="24"/>
              </w:rPr>
              <w:t>22,8</w:t>
            </w:r>
          </w:p>
        </w:tc>
        <w:tc>
          <w:tcPr>
            <w:tcW w:w="1381" w:type="dxa"/>
            <w:vAlign w:val="center"/>
          </w:tcPr>
          <w:p w:rsidR="004809A2" w:rsidRPr="004809A2" w:rsidRDefault="004809A2" w:rsidP="004809A2">
            <w:pPr>
              <w:pStyle w:val="a7"/>
              <w:jc w:val="center"/>
              <w:rPr>
                <w:sz w:val="24"/>
              </w:rPr>
            </w:pPr>
            <w:r w:rsidRPr="004809A2">
              <w:rPr>
                <w:sz w:val="24"/>
              </w:rPr>
              <w:t>94,61</w:t>
            </w:r>
          </w:p>
        </w:tc>
      </w:tr>
      <w:tr w:rsidR="004809A2" w:rsidRPr="004809A2" w:rsidTr="004809A2">
        <w:tc>
          <w:tcPr>
            <w:tcW w:w="3226" w:type="dxa"/>
            <w:vAlign w:val="center"/>
          </w:tcPr>
          <w:p w:rsidR="004809A2" w:rsidRPr="004809A2" w:rsidRDefault="004809A2" w:rsidP="004809A2">
            <w:pPr>
              <w:pStyle w:val="a7"/>
              <w:rPr>
                <w:sz w:val="24"/>
              </w:rPr>
            </w:pPr>
            <w:r w:rsidRPr="004809A2">
              <w:rPr>
                <w:sz w:val="24"/>
              </w:rPr>
              <w:t>11.Доильные установки и агрегаты</w:t>
            </w:r>
          </w:p>
        </w:tc>
        <w:tc>
          <w:tcPr>
            <w:tcW w:w="850" w:type="dxa"/>
            <w:vAlign w:val="center"/>
          </w:tcPr>
          <w:p w:rsidR="004809A2" w:rsidRPr="004809A2" w:rsidRDefault="004809A2" w:rsidP="004809A2">
            <w:pPr>
              <w:pStyle w:val="a7"/>
              <w:jc w:val="center"/>
              <w:rPr>
                <w:sz w:val="24"/>
              </w:rPr>
            </w:pPr>
            <w:r w:rsidRPr="004809A2">
              <w:rPr>
                <w:sz w:val="24"/>
              </w:rPr>
              <w:t>44</w:t>
            </w:r>
          </w:p>
        </w:tc>
        <w:tc>
          <w:tcPr>
            <w:tcW w:w="851" w:type="dxa"/>
            <w:vAlign w:val="center"/>
          </w:tcPr>
          <w:p w:rsidR="004809A2" w:rsidRPr="004809A2" w:rsidRDefault="004809A2" w:rsidP="004809A2">
            <w:pPr>
              <w:pStyle w:val="a7"/>
              <w:jc w:val="center"/>
              <w:rPr>
                <w:sz w:val="24"/>
              </w:rPr>
            </w:pPr>
            <w:r w:rsidRPr="004809A2">
              <w:rPr>
                <w:sz w:val="24"/>
              </w:rPr>
              <w:t>36,2</w:t>
            </w:r>
          </w:p>
        </w:tc>
        <w:tc>
          <w:tcPr>
            <w:tcW w:w="992" w:type="dxa"/>
            <w:vAlign w:val="center"/>
          </w:tcPr>
          <w:p w:rsidR="004809A2" w:rsidRPr="004809A2" w:rsidRDefault="004809A2" w:rsidP="004809A2">
            <w:pPr>
              <w:pStyle w:val="a7"/>
              <w:jc w:val="center"/>
              <w:rPr>
                <w:sz w:val="24"/>
              </w:rPr>
            </w:pPr>
            <w:r w:rsidRPr="004809A2">
              <w:rPr>
                <w:sz w:val="24"/>
              </w:rPr>
              <w:t>31,4</w:t>
            </w:r>
          </w:p>
        </w:tc>
        <w:tc>
          <w:tcPr>
            <w:tcW w:w="915" w:type="dxa"/>
            <w:vAlign w:val="center"/>
          </w:tcPr>
          <w:p w:rsidR="004809A2" w:rsidRPr="004809A2" w:rsidRDefault="004809A2" w:rsidP="004809A2">
            <w:pPr>
              <w:pStyle w:val="a7"/>
              <w:jc w:val="center"/>
              <w:rPr>
                <w:sz w:val="24"/>
              </w:rPr>
            </w:pPr>
            <w:r w:rsidRPr="004809A2">
              <w:rPr>
                <w:sz w:val="24"/>
              </w:rPr>
              <w:t>28,6</w:t>
            </w:r>
          </w:p>
        </w:tc>
        <w:tc>
          <w:tcPr>
            <w:tcW w:w="928" w:type="dxa"/>
            <w:vAlign w:val="center"/>
          </w:tcPr>
          <w:p w:rsidR="004809A2" w:rsidRPr="004809A2" w:rsidRDefault="004809A2" w:rsidP="004809A2">
            <w:pPr>
              <w:pStyle w:val="a7"/>
              <w:jc w:val="center"/>
              <w:rPr>
                <w:sz w:val="24"/>
              </w:rPr>
            </w:pPr>
            <w:r w:rsidRPr="004809A2">
              <w:rPr>
                <w:sz w:val="24"/>
              </w:rPr>
              <w:t>26,3</w:t>
            </w:r>
          </w:p>
        </w:tc>
        <w:tc>
          <w:tcPr>
            <w:tcW w:w="710" w:type="dxa"/>
            <w:vAlign w:val="center"/>
          </w:tcPr>
          <w:p w:rsidR="004809A2" w:rsidRPr="004809A2" w:rsidRDefault="004809A2" w:rsidP="004809A2">
            <w:pPr>
              <w:pStyle w:val="a7"/>
              <w:jc w:val="center"/>
              <w:rPr>
                <w:sz w:val="24"/>
              </w:rPr>
            </w:pPr>
            <w:r w:rsidRPr="004809A2">
              <w:rPr>
                <w:sz w:val="24"/>
              </w:rPr>
              <w:t>24,1</w:t>
            </w:r>
          </w:p>
        </w:tc>
        <w:tc>
          <w:tcPr>
            <w:tcW w:w="1381" w:type="dxa"/>
            <w:vAlign w:val="center"/>
          </w:tcPr>
          <w:p w:rsidR="004809A2" w:rsidRPr="004809A2" w:rsidRDefault="004809A2" w:rsidP="004809A2">
            <w:pPr>
              <w:pStyle w:val="a7"/>
              <w:jc w:val="center"/>
              <w:rPr>
                <w:sz w:val="24"/>
              </w:rPr>
            </w:pPr>
            <w:r w:rsidRPr="004809A2">
              <w:rPr>
                <w:sz w:val="24"/>
              </w:rPr>
              <w:t>54,77</w:t>
            </w:r>
          </w:p>
        </w:tc>
      </w:tr>
    </w:tbl>
    <w:p w:rsidR="004809A2" w:rsidRPr="00E7603B" w:rsidRDefault="004809A2" w:rsidP="004809A2">
      <w:pPr>
        <w:autoSpaceDE w:val="0"/>
        <w:autoSpaceDN w:val="0"/>
        <w:adjustRightInd w:val="0"/>
        <w:rPr>
          <w:rStyle w:val="A15"/>
          <w:rFonts w:cs="Times New Roman"/>
          <w:sz w:val="28"/>
          <w:szCs w:val="28"/>
        </w:rPr>
      </w:pPr>
    </w:p>
    <w:p w:rsidR="004809A2" w:rsidRPr="00E7603B" w:rsidRDefault="004809A2" w:rsidP="004809A2">
      <w:pPr>
        <w:autoSpaceDE w:val="0"/>
        <w:autoSpaceDN w:val="0"/>
        <w:adjustRightInd w:val="0"/>
        <w:rPr>
          <w:rStyle w:val="A15"/>
          <w:rFonts w:cs="Times New Roman"/>
          <w:sz w:val="28"/>
          <w:szCs w:val="28"/>
        </w:rPr>
      </w:pPr>
      <w:r w:rsidRPr="00E7603B">
        <w:rPr>
          <w:rStyle w:val="A15"/>
          <w:rFonts w:cs="Times New Roman"/>
          <w:sz w:val="28"/>
          <w:szCs w:val="28"/>
        </w:rPr>
        <w:t>Аналогичная тенденция к сокраще</w:t>
      </w:r>
      <w:r w:rsidRPr="00E7603B">
        <w:rPr>
          <w:rStyle w:val="A15"/>
          <w:rFonts w:cs="Times New Roman"/>
          <w:sz w:val="28"/>
          <w:szCs w:val="28"/>
        </w:rPr>
        <w:softHyphen/>
        <w:t>нию парка сельскохозяйственных машин наблюдается и в отношении почвообраба</w:t>
      </w:r>
      <w:r w:rsidRPr="00E7603B">
        <w:rPr>
          <w:rStyle w:val="A15"/>
          <w:rFonts w:cs="Times New Roman"/>
          <w:sz w:val="28"/>
          <w:szCs w:val="28"/>
        </w:rPr>
        <w:softHyphen/>
        <w:t>тывающей техники (плуги, культиваторы, сеялки и др.), кормоуборочных комбайнов, разбрасывателей твердых минеральных удобрений, машин для внесения в почву твердых органических удобрений. Вплоть до 2016 года происходит сокращение парка картофелеуборочных комбайнов, свеклоубо</w:t>
      </w:r>
      <w:r w:rsidRPr="00E7603B">
        <w:rPr>
          <w:rStyle w:val="A15"/>
          <w:rFonts w:cs="Times New Roman"/>
          <w:sz w:val="28"/>
          <w:szCs w:val="28"/>
        </w:rPr>
        <w:softHyphen/>
        <w:t>рочных машин, машин для внесения мягких органических удобрений, опрыскивателей и опыливателей тракторных (таблица 2.6).</w:t>
      </w:r>
    </w:p>
    <w:p w:rsidR="004809A2" w:rsidRPr="00E7603B" w:rsidRDefault="004809A2" w:rsidP="004809A2">
      <w:pPr>
        <w:pStyle w:val="ae"/>
        <w:shd w:val="clear" w:color="auto" w:fill="FFFFFF"/>
        <w:spacing w:before="0" w:beforeAutospacing="0" w:after="0" w:afterAutospacing="0" w:line="360" w:lineRule="auto"/>
        <w:textAlignment w:val="baseline"/>
        <w:rPr>
          <w:sz w:val="28"/>
          <w:szCs w:val="28"/>
        </w:rPr>
      </w:pPr>
      <w:r w:rsidRPr="00E7603B">
        <w:rPr>
          <w:sz w:val="28"/>
          <w:szCs w:val="28"/>
          <w:shd w:val="clear" w:color="auto" w:fill="FFFFFF"/>
        </w:rPr>
        <w:t>В сфере анализа эффективности основных производственных средств и у нас в стране, и за рубежом накоплен достаточно богатый опыт. Вместе с тем изучение различных подходов в части методологических принципов расчета показателей фондоотдачи и фондоемкости  позволяет заключить, что</w:t>
      </w:r>
      <w:r w:rsidRPr="00E7603B">
        <w:rPr>
          <w:rStyle w:val="apple-converted-space"/>
          <w:rFonts w:eastAsia="Calibri"/>
          <w:sz w:val="28"/>
          <w:szCs w:val="28"/>
          <w:shd w:val="clear" w:color="auto" w:fill="FFFFFF"/>
        </w:rPr>
        <w:t> </w:t>
      </w:r>
      <w:r w:rsidRPr="00E7603B">
        <w:rPr>
          <w:sz w:val="28"/>
          <w:szCs w:val="28"/>
          <w:shd w:val="clear" w:color="auto" w:fill="FFFFFF"/>
        </w:rPr>
        <w:t>унифицированного метода определения данных индикаторов эффективности не существует.</w:t>
      </w:r>
      <w:r w:rsidRPr="00E7603B">
        <w:rPr>
          <w:rStyle w:val="apple-converted-space"/>
          <w:rFonts w:eastAsia="Calibri"/>
          <w:sz w:val="28"/>
          <w:szCs w:val="28"/>
        </w:rPr>
        <w:t> </w:t>
      </w:r>
      <w:r w:rsidRPr="00E7603B">
        <w:rPr>
          <w:sz w:val="28"/>
          <w:szCs w:val="28"/>
        </w:rPr>
        <w:t xml:space="preserve">Наиболее значимыми показателями оценки эффективности использования основных средств являются: фондоотдача и фондоемкость основных средств.  </w:t>
      </w:r>
      <w:r w:rsidRPr="00E7603B">
        <w:rPr>
          <w:sz w:val="28"/>
          <w:szCs w:val="28"/>
          <w:shd w:val="clear" w:color="auto" w:fill="FFFFFF" w:themeFill="background1"/>
        </w:rPr>
        <w:t>Показатель фондоотдачи оценивает количество продукции, приходящейся на 1 руб. основных средств. Фондоотдача является прямым показателем эффективности использования основных средств: чем выше фондоотдача, тем лучше используются основные средства, и наоборот.</w:t>
      </w:r>
      <w:r w:rsidRPr="00E7603B">
        <w:rPr>
          <w:rStyle w:val="apple-converted-space"/>
          <w:rFonts w:eastAsia="Calibri"/>
          <w:sz w:val="28"/>
          <w:szCs w:val="28"/>
          <w:shd w:val="clear" w:color="auto" w:fill="FFFFFF" w:themeFill="background1"/>
        </w:rPr>
        <w:t> </w:t>
      </w:r>
      <w:r w:rsidRPr="00E7603B">
        <w:rPr>
          <w:sz w:val="28"/>
          <w:szCs w:val="28"/>
          <w:shd w:val="clear" w:color="auto" w:fill="FFFFFF" w:themeFill="background1"/>
        </w:rPr>
        <w:t xml:space="preserve">Основные средства переносят свою стоимость на стоимость продукции частями, что определяется амортизацией. Аналогично показателям фондоотдачи и </w:t>
      </w:r>
      <w:proofErr w:type="spellStart"/>
      <w:r w:rsidRPr="00E7603B">
        <w:rPr>
          <w:sz w:val="28"/>
          <w:szCs w:val="28"/>
          <w:shd w:val="clear" w:color="auto" w:fill="FFFFFF" w:themeFill="background1"/>
        </w:rPr>
        <w:t>фондоемкости</w:t>
      </w:r>
      <w:proofErr w:type="spellEnd"/>
      <w:r w:rsidRPr="00E7603B">
        <w:rPr>
          <w:sz w:val="28"/>
          <w:szCs w:val="28"/>
          <w:shd w:val="clear" w:color="auto" w:fill="FFFFFF" w:themeFill="background1"/>
        </w:rPr>
        <w:t xml:space="preserve"> рассчитываются показатели </w:t>
      </w:r>
      <w:proofErr w:type="spellStart"/>
      <w:r w:rsidRPr="00E7603B">
        <w:rPr>
          <w:sz w:val="28"/>
          <w:szCs w:val="28"/>
          <w:shd w:val="clear" w:color="auto" w:fill="FFFFFF" w:themeFill="background1"/>
        </w:rPr>
        <w:t>амортизациоотдачи</w:t>
      </w:r>
      <w:proofErr w:type="spellEnd"/>
      <w:r w:rsidRPr="00E7603B">
        <w:rPr>
          <w:sz w:val="28"/>
          <w:szCs w:val="28"/>
          <w:shd w:val="clear" w:color="auto" w:fill="FFFFFF" w:themeFill="background1"/>
        </w:rPr>
        <w:t xml:space="preserve"> и </w:t>
      </w:r>
      <w:proofErr w:type="spellStart"/>
      <w:r w:rsidRPr="00E7603B">
        <w:rPr>
          <w:sz w:val="28"/>
          <w:szCs w:val="28"/>
          <w:shd w:val="clear" w:color="auto" w:fill="FFFFFF" w:themeFill="background1"/>
        </w:rPr>
        <w:t>амортизациоемкости</w:t>
      </w:r>
      <w:proofErr w:type="spellEnd"/>
      <w:r w:rsidRPr="00E7603B">
        <w:rPr>
          <w:sz w:val="28"/>
          <w:szCs w:val="28"/>
          <w:shd w:val="clear" w:color="auto" w:fill="FFFFFF" w:themeFill="background1"/>
        </w:rPr>
        <w:t xml:space="preserve"> (Таблица 2.7).</w:t>
      </w:r>
    </w:p>
    <w:p w:rsidR="004809A2" w:rsidRPr="00E7603B" w:rsidRDefault="004809A2" w:rsidP="004809A2">
      <w:pPr>
        <w:autoSpaceDE w:val="0"/>
        <w:autoSpaceDN w:val="0"/>
        <w:adjustRightInd w:val="0"/>
        <w:rPr>
          <w:rStyle w:val="A15"/>
          <w:rFonts w:cs="Times New Roman"/>
          <w:b/>
          <w:sz w:val="28"/>
          <w:szCs w:val="28"/>
        </w:rPr>
      </w:pPr>
      <w:r w:rsidRPr="00E7603B">
        <w:rPr>
          <w:rStyle w:val="A15"/>
          <w:rFonts w:cs="Times New Roman"/>
          <w:b/>
          <w:sz w:val="28"/>
          <w:szCs w:val="28"/>
        </w:rPr>
        <w:t>Таблица 2.7 – Показатели эффективности основных средств в Российской Федерации</w:t>
      </w:r>
    </w:p>
    <w:tbl>
      <w:tblPr>
        <w:tblW w:w="0" w:type="auto"/>
        <w:tblInd w:w="93" w:type="dxa"/>
        <w:tblLook w:val="04A0" w:firstRow="1" w:lastRow="0" w:firstColumn="1" w:lastColumn="0" w:noHBand="0" w:noVBand="1"/>
      </w:tblPr>
      <w:tblGrid>
        <w:gridCol w:w="3072"/>
        <w:gridCol w:w="1131"/>
        <w:gridCol w:w="1132"/>
        <w:gridCol w:w="1132"/>
        <w:gridCol w:w="1091"/>
        <w:gridCol w:w="1132"/>
        <w:gridCol w:w="1070"/>
      </w:tblGrid>
      <w:tr w:rsidR="004809A2" w:rsidRPr="004809A2" w:rsidTr="004809A2">
        <w:trPr>
          <w:trHeight w:val="960"/>
        </w:trPr>
        <w:tc>
          <w:tcPr>
            <w:tcW w:w="28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Показатели</w:t>
            </w:r>
          </w:p>
        </w:tc>
        <w:tc>
          <w:tcPr>
            <w:tcW w:w="1151" w:type="dxa"/>
            <w:tcBorders>
              <w:top w:val="single" w:sz="8" w:space="0" w:color="000000"/>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2012г.</w:t>
            </w:r>
          </w:p>
        </w:tc>
        <w:tc>
          <w:tcPr>
            <w:tcW w:w="1152" w:type="dxa"/>
            <w:tcBorders>
              <w:top w:val="single" w:sz="8" w:space="0" w:color="000000"/>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2013г.</w:t>
            </w:r>
          </w:p>
        </w:tc>
        <w:tc>
          <w:tcPr>
            <w:tcW w:w="1152" w:type="dxa"/>
            <w:tcBorders>
              <w:top w:val="single" w:sz="8" w:space="0" w:color="000000"/>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2014г.</w:t>
            </w:r>
          </w:p>
        </w:tc>
        <w:tc>
          <w:tcPr>
            <w:tcW w:w="1152" w:type="dxa"/>
            <w:tcBorders>
              <w:top w:val="single" w:sz="8" w:space="0" w:color="000000"/>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2015г.</w:t>
            </w:r>
          </w:p>
        </w:tc>
        <w:tc>
          <w:tcPr>
            <w:tcW w:w="1152" w:type="dxa"/>
            <w:tcBorders>
              <w:top w:val="single" w:sz="8" w:space="0" w:color="000000"/>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2016г.</w:t>
            </w:r>
          </w:p>
        </w:tc>
        <w:tc>
          <w:tcPr>
            <w:tcW w:w="1152" w:type="dxa"/>
            <w:tcBorders>
              <w:top w:val="single" w:sz="8" w:space="0" w:color="000000"/>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2016 г. в % к 2012 г.</w:t>
            </w:r>
          </w:p>
        </w:tc>
      </w:tr>
      <w:tr w:rsidR="004809A2" w:rsidRPr="004809A2" w:rsidTr="004809A2">
        <w:trPr>
          <w:trHeight w:val="649"/>
        </w:trPr>
        <w:tc>
          <w:tcPr>
            <w:tcW w:w="2850" w:type="dxa"/>
            <w:tcBorders>
              <w:top w:val="nil"/>
              <w:left w:val="single" w:sz="8" w:space="0" w:color="000000"/>
              <w:bottom w:val="single" w:sz="8" w:space="0" w:color="000000"/>
              <w:right w:val="single" w:sz="8" w:space="0" w:color="000000"/>
            </w:tcBorders>
            <w:shd w:val="clear" w:color="auto" w:fill="auto"/>
            <w:vAlign w:val="center"/>
            <w:hideMark/>
          </w:tcPr>
          <w:p w:rsidR="004809A2" w:rsidRPr="004809A2" w:rsidRDefault="004809A2" w:rsidP="004809A2">
            <w:pPr>
              <w:pStyle w:val="a7"/>
              <w:rPr>
                <w:sz w:val="24"/>
              </w:rPr>
            </w:pPr>
            <w:r w:rsidRPr="004809A2">
              <w:rPr>
                <w:sz w:val="24"/>
              </w:rPr>
              <w:t xml:space="preserve">1.Среднегодовая стоимость основных средств, </w:t>
            </w:r>
            <w:proofErr w:type="spellStart"/>
            <w:r w:rsidRPr="004809A2">
              <w:rPr>
                <w:sz w:val="24"/>
              </w:rPr>
              <w:t>млрд.руб</w:t>
            </w:r>
            <w:proofErr w:type="spellEnd"/>
            <w:r w:rsidRPr="004809A2">
              <w:rPr>
                <w:sz w:val="24"/>
              </w:rPr>
              <w:t>.</w:t>
            </w:r>
          </w:p>
        </w:tc>
        <w:tc>
          <w:tcPr>
            <w:tcW w:w="1151"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114 635,1</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127 395,2</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140 476</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154 077,5</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166 244,8</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145,0</w:t>
            </w:r>
          </w:p>
        </w:tc>
      </w:tr>
      <w:tr w:rsidR="004809A2" w:rsidRPr="004809A2" w:rsidTr="004809A2">
        <w:trPr>
          <w:trHeight w:val="330"/>
        </w:trPr>
        <w:tc>
          <w:tcPr>
            <w:tcW w:w="2850" w:type="dxa"/>
            <w:tcBorders>
              <w:top w:val="nil"/>
              <w:left w:val="single" w:sz="8" w:space="0" w:color="000000"/>
              <w:bottom w:val="single" w:sz="8" w:space="0" w:color="000000"/>
              <w:right w:val="single" w:sz="8" w:space="0" w:color="000000"/>
            </w:tcBorders>
            <w:shd w:val="clear" w:color="auto" w:fill="auto"/>
            <w:vAlign w:val="center"/>
            <w:hideMark/>
          </w:tcPr>
          <w:p w:rsidR="004809A2" w:rsidRPr="004809A2" w:rsidRDefault="004809A2" w:rsidP="004809A2">
            <w:pPr>
              <w:pStyle w:val="a7"/>
              <w:rPr>
                <w:sz w:val="24"/>
              </w:rPr>
            </w:pPr>
            <w:r w:rsidRPr="004809A2">
              <w:rPr>
                <w:sz w:val="24"/>
              </w:rPr>
              <w:t xml:space="preserve">2.Амортизация основных средств, </w:t>
            </w:r>
            <w:proofErr w:type="spellStart"/>
            <w:r w:rsidRPr="004809A2">
              <w:rPr>
                <w:sz w:val="24"/>
              </w:rPr>
              <w:t>млрд.руб</w:t>
            </w:r>
            <w:proofErr w:type="spellEnd"/>
            <w:r w:rsidRPr="004809A2">
              <w:rPr>
                <w:sz w:val="24"/>
              </w:rPr>
              <w:t>.</w:t>
            </w:r>
          </w:p>
        </w:tc>
        <w:tc>
          <w:tcPr>
            <w:tcW w:w="1151"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57 845,3</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64 357,4</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68 303,7</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77 679,5</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79 840,3</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138,0</w:t>
            </w:r>
          </w:p>
        </w:tc>
      </w:tr>
      <w:tr w:rsidR="004809A2" w:rsidRPr="004809A2" w:rsidTr="004809A2">
        <w:trPr>
          <w:trHeight w:val="330"/>
        </w:trPr>
        <w:tc>
          <w:tcPr>
            <w:tcW w:w="2850" w:type="dxa"/>
            <w:tcBorders>
              <w:top w:val="nil"/>
              <w:left w:val="single" w:sz="8" w:space="0" w:color="000000"/>
              <w:bottom w:val="single" w:sz="8" w:space="0" w:color="000000"/>
              <w:right w:val="single" w:sz="8" w:space="0" w:color="000000"/>
            </w:tcBorders>
            <w:shd w:val="clear" w:color="auto" w:fill="auto"/>
            <w:vAlign w:val="center"/>
            <w:hideMark/>
          </w:tcPr>
          <w:p w:rsidR="004809A2" w:rsidRPr="004809A2" w:rsidRDefault="004809A2" w:rsidP="004809A2">
            <w:pPr>
              <w:pStyle w:val="a7"/>
              <w:rPr>
                <w:sz w:val="24"/>
              </w:rPr>
            </w:pPr>
            <w:r w:rsidRPr="004809A2">
              <w:rPr>
                <w:sz w:val="24"/>
              </w:rPr>
              <w:t>3.Фондоотдача, руб.</w:t>
            </w:r>
          </w:p>
        </w:tc>
        <w:tc>
          <w:tcPr>
            <w:tcW w:w="1151"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0,54</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0,52</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0,51</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0,54</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0,52</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96,3</w:t>
            </w:r>
          </w:p>
        </w:tc>
      </w:tr>
      <w:tr w:rsidR="004809A2" w:rsidRPr="004809A2" w:rsidTr="004809A2">
        <w:trPr>
          <w:trHeight w:val="330"/>
        </w:trPr>
        <w:tc>
          <w:tcPr>
            <w:tcW w:w="2850" w:type="dxa"/>
            <w:tcBorders>
              <w:top w:val="nil"/>
              <w:left w:val="single" w:sz="8" w:space="0" w:color="000000"/>
              <w:bottom w:val="single" w:sz="8" w:space="0" w:color="000000"/>
              <w:right w:val="single" w:sz="8" w:space="0" w:color="000000"/>
            </w:tcBorders>
            <w:shd w:val="clear" w:color="auto" w:fill="auto"/>
            <w:vAlign w:val="center"/>
            <w:hideMark/>
          </w:tcPr>
          <w:p w:rsidR="004809A2" w:rsidRPr="004809A2" w:rsidRDefault="004809A2" w:rsidP="004809A2">
            <w:pPr>
              <w:pStyle w:val="a7"/>
              <w:rPr>
                <w:sz w:val="24"/>
              </w:rPr>
            </w:pPr>
            <w:r w:rsidRPr="004809A2">
              <w:rPr>
                <w:sz w:val="24"/>
              </w:rPr>
              <w:t>4.Фондоемкость, руб.</w:t>
            </w:r>
          </w:p>
        </w:tc>
        <w:tc>
          <w:tcPr>
            <w:tcW w:w="1151"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1,84</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1,92</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1,97</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1,85</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1,93</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104,9</w:t>
            </w:r>
          </w:p>
        </w:tc>
      </w:tr>
      <w:tr w:rsidR="004809A2" w:rsidRPr="004809A2" w:rsidTr="004809A2">
        <w:trPr>
          <w:trHeight w:val="330"/>
        </w:trPr>
        <w:tc>
          <w:tcPr>
            <w:tcW w:w="2850" w:type="dxa"/>
            <w:tcBorders>
              <w:top w:val="nil"/>
              <w:left w:val="single" w:sz="8" w:space="0" w:color="000000"/>
              <w:bottom w:val="single" w:sz="8" w:space="0" w:color="000000"/>
              <w:right w:val="single" w:sz="8" w:space="0" w:color="000000"/>
            </w:tcBorders>
            <w:shd w:val="clear" w:color="auto" w:fill="auto"/>
            <w:vAlign w:val="center"/>
            <w:hideMark/>
          </w:tcPr>
          <w:p w:rsidR="004809A2" w:rsidRPr="004809A2" w:rsidRDefault="004809A2" w:rsidP="004809A2">
            <w:pPr>
              <w:pStyle w:val="a7"/>
              <w:rPr>
                <w:sz w:val="24"/>
              </w:rPr>
            </w:pPr>
            <w:r w:rsidRPr="004809A2">
              <w:rPr>
                <w:sz w:val="24"/>
              </w:rPr>
              <w:t>5.Амортизациоотдача, руб.</w:t>
            </w:r>
          </w:p>
        </w:tc>
        <w:tc>
          <w:tcPr>
            <w:tcW w:w="1151"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1,07</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1,03</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1,05</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1,07</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1,08</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100,9</w:t>
            </w:r>
          </w:p>
        </w:tc>
      </w:tr>
      <w:tr w:rsidR="004809A2" w:rsidRPr="004809A2" w:rsidTr="004809A2">
        <w:trPr>
          <w:trHeight w:val="330"/>
        </w:trPr>
        <w:tc>
          <w:tcPr>
            <w:tcW w:w="2850" w:type="dxa"/>
            <w:tcBorders>
              <w:top w:val="nil"/>
              <w:left w:val="single" w:sz="8" w:space="0" w:color="000000"/>
              <w:bottom w:val="single" w:sz="8" w:space="0" w:color="000000"/>
              <w:right w:val="single" w:sz="8" w:space="0" w:color="000000"/>
            </w:tcBorders>
            <w:shd w:val="clear" w:color="auto" w:fill="auto"/>
            <w:vAlign w:val="center"/>
            <w:hideMark/>
          </w:tcPr>
          <w:p w:rsidR="004809A2" w:rsidRPr="004809A2" w:rsidRDefault="004809A2" w:rsidP="004809A2">
            <w:pPr>
              <w:pStyle w:val="a7"/>
              <w:rPr>
                <w:sz w:val="24"/>
              </w:rPr>
            </w:pPr>
            <w:r w:rsidRPr="004809A2">
              <w:rPr>
                <w:sz w:val="24"/>
              </w:rPr>
              <w:t>6.Амортизациоемкость,руб.</w:t>
            </w:r>
          </w:p>
        </w:tc>
        <w:tc>
          <w:tcPr>
            <w:tcW w:w="1151"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0,93</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0,97</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0,96</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0,93</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0,93</w:t>
            </w:r>
          </w:p>
        </w:tc>
        <w:tc>
          <w:tcPr>
            <w:tcW w:w="1152" w:type="dxa"/>
            <w:tcBorders>
              <w:top w:val="nil"/>
              <w:left w:val="nil"/>
              <w:bottom w:val="single" w:sz="8" w:space="0" w:color="000000"/>
              <w:right w:val="single" w:sz="8" w:space="0" w:color="000000"/>
            </w:tcBorders>
            <w:shd w:val="clear" w:color="auto" w:fill="auto"/>
            <w:vAlign w:val="center"/>
            <w:hideMark/>
          </w:tcPr>
          <w:p w:rsidR="004809A2" w:rsidRPr="004809A2" w:rsidRDefault="004809A2" w:rsidP="004809A2">
            <w:pPr>
              <w:pStyle w:val="a7"/>
              <w:jc w:val="center"/>
              <w:rPr>
                <w:sz w:val="24"/>
              </w:rPr>
            </w:pPr>
            <w:r w:rsidRPr="004809A2">
              <w:rPr>
                <w:sz w:val="24"/>
              </w:rPr>
              <w:t>100,0</w:t>
            </w:r>
          </w:p>
        </w:tc>
      </w:tr>
    </w:tbl>
    <w:p w:rsidR="004809A2" w:rsidRPr="00E7603B" w:rsidRDefault="004809A2" w:rsidP="004809A2">
      <w:pPr>
        <w:rPr>
          <w:color w:val="000000" w:themeColor="text1"/>
          <w:szCs w:val="28"/>
        </w:rPr>
      </w:pPr>
    </w:p>
    <w:p w:rsidR="004809A2" w:rsidRPr="00E7603B" w:rsidRDefault="004809A2" w:rsidP="004809A2">
      <w:pPr>
        <w:rPr>
          <w:color w:val="000000" w:themeColor="text1"/>
          <w:szCs w:val="28"/>
        </w:rPr>
      </w:pPr>
      <w:r w:rsidRPr="00E7603B">
        <w:rPr>
          <w:color w:val="000000" w:themeColor="text1"/>
          <w:szCs w:val="28"/>
        </w:rPr>
        <w:t xml:space="preserve">Расчет данных таблицы 2.7 показывают снижение фондоотдачи основных средств в отчетном периоде, что объясняется во-первых, большим приростом стоимости основных средств и, во-вторых, снижением стоимости производства продукции, работ, услуг. </w:t>
      </w:r>
      <w:proofErr w:type="spellStart"/>
      <w:r w:rsidRPr="00E7603B">
        <w:rPr>
          <w:color w:val="000000" w:themeColor="text1"/>
          <w:szCs w:val="28"/>
        </w:rPr>
        <w:t>Амортизациоотдача</w:t>
      </w:r>
      <w:proofErr w:type="spellEnd"/>
      <w:r w:rsidRPr="00E7603B">
        <w:rPr>
          <w:color w:val="000000" w:themeColor="text1"/>
          <w:szCs w:val="28"/>
        </w:rPr>
        <w:t xml:space="preserve"> увеличилась с 1,07 до 1,08 руб., что говорит о незначительном повышении эффективности использования основных средств. Амортизациоемкость за исследуемый период не изменилась.</w:t>
      </w:r>
    </w:p>
    <w:p w:rsidR="004809A2" w:rsidRPr="00E7603B" w:rsidRDefault="004809A2" w:rsidP="004809A2">
      <w:pPr>
        <w:autoSpaceDE w:val="0"/>
        <w:autoSpaceDN w:val="0"/>
        <w:adjustRightInd w:val="0"/>
        <w:rPr>
          <w:rFonts w:eastAsiaTheme="minorHAnsi"/>
          <w:bCs/>
          <w:szCs w:val="28"/>
        </w:rPr>
      </w:pPr>
      <w:r w:rsidRPr="00E7603B">
        <w:rPr>
          <w:rFonts w:eastAsiaTheme="minorHAnsi"/>
          <w:color w:val="000000" w:themeColor="text1"/>
          <w:szCs w:val="28"/>
        </w:rPr>
        <w:t xml:space="preserve">Таково современное состояние сельского хозяйства России, а также его </w:t>
      </w:r>
      <w:r w:rsidRPr="00E7603B">
        <w:rPr>
          <w:rFonts w:eastAsiaTheme="minorHAnsi"/>
          <w:szCs w:val="28"/>
        </w:rPr>
        <w:t>место в экономике страны в целом, проанализированные с различных позиций.</w:t>
      </w:r>
    </w:p>
    <w:p w:rsidR="004809A2" w:rsidRPr="00E7603B" w:rsidRDefault="004809A2" w:rsidP="004809A2">
      <w:pPr>
        <w:autoSpaceDE w:val="0"/>
        <w:autoSpaceDN w:val="0"/>
        <w:adjustRightInd w:val="0"/>
        <w:rPr>
          <w:rFonts w:eastAsiaTheme="minorHAnsi"/>
          <w:bCs/>
          <w:szCs w:val="28"/>
        </w:rPr>
      </w:pPr>
      <w:r w:rsidRPr="00E7603B">
        <w:rPr>
          <w:rFonts w:eastAsiaTheme="minorHAnsi"/>
          <w:szCs w:val="28"/>
        </w:rPr>
        <w:t xml:space="preserve">Анализ места и роли аграрного сектора в экономике требует учета регионального аспекта проблемы. В Удмуртской Республике сельское хозяйство является одним их приоритетных направлений развития экономики региона. Отметим, что наибольшую долю в структуре валового регионального продукта Удмуртии составляют </w:t>
      </w:r>
      <w:r w:rsidRPr="00E7603B">
        <w:rPr>
          <w:color w:val="222222"/>
          <w:szCs w:val="28"/>
        </w:rPr>
        <w:t>промышленное производство (около 50%, включая добывающую и обрабатывающую промышленность, производство и распределение электроэнергии, газа и воды), далее следуют оптовая и розничная торговля (11%), сельское хозяйство (8%). Среди секторов промышленности наиболее развиты добыча нефти и машиностроение, включая приборостроение, производство электрооборудования, автомобилестроение, производство вооружений (ракеты, лёгкое стрелковое оружие)</w:t>
      </w:r>
      <w:r w:rsidRPr="00E7603B">
        <w:rPr>
          <w:rFonts w:eastAsiaTheme="minorHAnsi"/>
          <w:szCs w:val="28"/>
        </w:rPr>
        <w:t>.</w:t>
      </w:r>
    </w:p>
    <w:p w:rsidR="004809A2" w:rsidRPr="00E7603B" w:rsidRDefault="004809A2" w:rsidP="004809A2">
      <w:pPr>
        <w:autoSpaceDE w:val="0"/>
        <w:autoSpaceDN w:val="0"/>
        <w:adjustRightInd w:val="0"/>
        <w:rPr>
          <w:rFonts w:eastAsiaTheme="minorHAnsi"/>
          <w:bCs/>
          <w:szCs w:val="28"/>
        </w:rPr>
      </w:pPr>
      <w:r w:rsidRPr="00E7603B">
        <w:rPr>
          <w:rFonts w:eastAsiaTheme="minorHAnsi"/>
          <w:szCs w:val="28"/>
        </w:rPr>
        <w:t>По данным следующей таблицы проследим за динамикой валового регионального продукта с разбивкой по названным отраслям (Таблица 2.8).</w:t>
      </w:r>
    </w:p>
    <w:p w:rsidR="004809A2" w:rsidRPr="00E7603B" w:rsidRDefault="004809A2" w:rsidP="004809A2">
      <w:pPr>
        <w:autoSpaceDE w:val="0"/>
        <w:autoSpaceDN w:val="0"/>
        <w:adjustRightInd w:val="0"/>
        <w:rPr>
          <w:rStyle w:val="A15"/>
          <w:rFonts w:cs="Times New Roman"/>
          <w:b/>
          <w:sz w:val="28"/>
          <w:szCs w:val="28"/>
        </w:rPr>
      </w:pPr>
      <w:r w:rsidRPr="00E7603B">
        <w:rPr>
          <w:rStyle w:val="A15"/>
          <w:rFonts w:cs="Times New Roman"/>
          <w:b/>
          <w:sz w:val="28"/>
          <w:szCs w:val="28"/>
        </w:rPr>
        <w:t xml:space="preserve">Таблица 2.8 – </w:t>
      </w:r>
      <w:r w:rsidRPr="00E7603B">
        <w:rPr>
          <w:rFonts w:eastAsiaTheme="minorHAnsi"/>
          <w:b/>
          <w:szCs w:val="28"/>
        </w:rPr>
        <w:t>Основные макроэкономические показатели Удмуртской Республики, в % к предыдущему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1567"/>
        <w:gridCol w:w="1567"/>
        <w:gridCol w:w="1567"/>
        <w:gridCol w:w="1567"/>
        <w:gridCol w:w="1354"/>
      </w:tblGrid>
      <w:tr w:rsidR="004809A2" w:rsidRPr="004809A2" w:rsidTr="004809A2">
        <w:tc>
          <w:tcPr>
            <w:tcW w:w="2017" w:type="dxa"/>
            <w:vAlign w:val="center"/>
          </w:tcPr>
          <w:p w:rsidR="004809A2" w:rsidRPr="004809A2" w:rsidRDefault="004809A2" w:rsidP="004809A2">
            <w:pPr>
              <w:pStyle w:val="a7"/>
              <w:jc w:val="center"/>
              <w:rPr>
                <w:sz w:val="24"/>
              </w:rPr>
            </w:pPr>
            <w:r w:rsidRPr="004809A2">
              <w:rPr>
                <w:sz w:val="24"/>
              </w:rPr>
              <w:t>Показатель</w:t>
            </w:r>
          </w:p>
        </w:tc>
        <w:tc>
          <w:tcPr>
            <w:tcW w:w="1567" w:type="dxa"/>
            <w:vAlign w:val="center"/>
          </w:tcPr>
          <w:p w:rsidR="004809A2" w:rsidRPr="004809A2" w:rsidRDefault="004809A2" w:rsidP="004809A2">
            <w:pPr>
              <w:pStyle w:val="a7"/>
              <w:jc w:val="center"/>
              <w:rPr>
                <w:sz w:val="24"/>
              </w:rPr>
            </w:pPr>
            <w:r w:rsidRPr="004809A2">
              <w:rPr>
                <w:sz w:val="24"/>
              </w:rPr>
              <w:t>2011г.</w:t>
            </w:r>
          </w:p>
        </w:tc>
        <w:tc>
          <w:tcPr>
            <w:tcW w:w="1567" w:type="dxa"/>
            <w:vAlign w:val="center"/>
          </w:tcPr>
          <w:p w:rsidR="004809A2" w:rsidRPr="004809A2" w:rsidRDefault="004809A2" w:rsidP="004809A2">
            <w:pPr>
              <w:pStyle w:val="a7"/>
              <w:jc w:val="center"/>
              <w:rPr>
                <w:sz w:val="24"/>
              </w:rPr>
            </w:pPr>
            <w:r w:rsidRPr="004809A2">
              <w:rPr>
                <w:sz w:val="24"/>
              </w:rPr>
              <w:t>2012г.</w:t>
            </w:r>
          </w:p>
        </w:tc>
        <w:tc>
          <w:tcPr>
            <w:tcW w:w="1567" w:type="dxa"/>
            <w:vAlign w:val="center"/>
          </w:tcPr>
          <w:p w:rsidR="004809A2" w:rsidRPr="004809A2" w:rsidRDefault="004809A2" w:rsidP="004809A2">
            <w:pPr>
              <w:pStyle w:val="a7"/>
              <w:jc w:val="center"/>
              <w:rPr>
                <w:sz w:val="24"/>
              </w:rPr>
            </w:pPr>
            <w:r w:rsidRPr="004809A2">
              <w:rPr>
                <w:sz w:val="24"/>
              </w:rPr>
              <w:t>2013г.</w:t>
            </w:r>
          </w:p>
        </w:tc>
        <w:tc>
          <w:tcPr>
            <w:tcW w:w="1567" w:type="dxa"/>
            <w:vAlign w:val="center"/>
          </w:tcPr>
          <w:p w:rsidR="004809A2" w:rsidRPr="004809A2" w:rsidRDefault="004809A2" w:rsidP="004809A2">
            <w:pPr>
              <w:pStyle w:val="a7"/>
              <w:jc w:val="center"/>
              <w:rPr>
                <w:sz w:val="24"/>
              </w:rPr>
            </w:pPr>
            <w:r w:rsidRPr="004809A2">
              <w:rPr>
                <w:sz w:val="24"/>
              </w:rPr>
              <w:t>2014г.</w:t>
            </w:r>
          </w:p>
        </w:tc>
        <w:tc>
          <w:tcPr>
            <w:tcW w:w="1354" w:type="dxa"/>
            <w:vAlign w:val="center"/>
          </w:tcPr>
          <w:p w:rsidR="004809A2" w:rsidRPr="004809A2" w:rsidRDefault="004809A2" w:rsidP="004809A2">
            <w:pPr>
              <w:pStyle w:val="a7"/>
              <w:jc w:val="center"/>
              <w:rPr>
                <w:sz w:val="24"/>
              </w:rPr>
            </w:pPr>
            <w:r w:rsidRPr="004809A2">
              <w:rPr>
                <w:sz w:val="24"/>
              </w:rPr>
              <w:t>2015г.</w:t>
            </w:r>
          </w:p>
        </w:tc>
      </w:tr>
      <w:tr w:rsidR="004809A2" w:rsidRPr="004809A2" w:rsidTr="004809A2">
        <w:tc>
          <w:tcPr>
            <w:tcW w:w="2017" w:type="dxa"/>
            <w:vAlign w:val="center"/>
          </w:tcPr>
          <w:p w:rsidR="004809A2" w:rsidRPr="004809A2" w:rsidRDefault="004809A2" w:rsidP="004809A2">
            <w:pPr>
              <w:pStyle w:val="a7"/>
              <w:rPr>
                <w:sz w:val="24"/>
              </w:rPr>
            </w:pPr>
            <w:r w:rsidRPr="004809A2">
              <w:rPr>
                <w:sz w:val="24"/>
              </w:rPr>
              <w:t>1.Валовый региональный продукт</w:t>
            </w:r>
          </w:p>
        </w:tc>
        <w:tc>
          <w:tcPr>
            <w:tcW w:w="1567" w:type="dxa"/>
            <w:vAlign w:val="center"/>
          </w:tcPr>
          <w:p w:rsidR="004809A2" w:rsidRPr="004809A2" w:rsidRDefault="004809A2" w:rsidP="004809A2">
            <w:pPr>
              <w:pStyle w:val="a7"/>
              <w:jc w:val="center"/>
              <w:rPr>
                <w:sz w:val="24"/>
              </w:rPr>
            </w:pPr>
            <w:r w:rsidRPr="004809A2">
              <w:rPr>
                <w:sz w:val="24"/>
              </w:rPr>
              <w:t>104,8</w:t>
            </w:r>
          </w:p>
        </w:tc>
        <w:tc>
          <w:tcPr>
            <w:tcW w:w="1567" w:type="dxa"/>
            <w:vAlign w:val="center"/>
          </w:tcPr>
          <w:p w:rsidR="004809A2" w:rsidRPr="004809A2" w:rsidRDefault="004809A2" w:rsidP="004809A2">
            <w:pPr>
              <w:pStyle w:val="a7"/>
              <w:jc w:val="center"/>
              <w:rPr>
                <w:sz w:val="24"/>
              </w:rPr>
            </w:pPr>
            <w:r w:rsidRPr="004809A2">
              <w:rPr>
                <w:sz w:val="24"/>
              </w:rPr>
              <w:t>103,3</w:t>
            </w:r>
          </w:p>
        </w:tc>
        <w:tc>
          <w:tcPr>
            <w:tcW w:w="1567" w:type="dxa"/>
            <w:vAlign w:val="center"/>
          </w:tcPr>
          <w:p w:rsidR="004809A2" w:rsidRPr="004809A2" w:rsidRDefault="004809A2" w:rsidP="004809A2">
            <w:pPr>
              <w:pStyle w:val="a7"/>
              <w:jc w:val="center"/>
              <w:rPr>
                <w:sz w:val="24"/>
              </w:rPr>
            </w:pPr>
            <w:r w:rsidRPr="004809A2">
              <w:rPr>
                <w:sz w:val="24"/>
              </w:rPr>
              <w:t>102,7</w:t>
            </w:r>
          </w:p>
        </w:tc>
        <w:tc>
          <w:tcPr>
            <w:tcW w:w="1567" w:type="dxa"/>
            <w:vAlign w:val="center"/>
          </w:tcPr>
          <w:p w:rsidR="004809A2" w:rsidRPr="004809A2" w:rsidRDefault="004809A2" w:rsidP="004809A2">
            <w:pPr>
              <w:pStyle w:val="a7"/>
              <w:jc w:val="center"/>
              <w:rPr>
                <w:sz w:val="24"/>
              </w:rPr>
            </w:pPr>
            <w:r w:rsidRPr="004809A2">
              <w:rPr>
                <w:sz w:val="24"/>
              </w:rPr>
              <w:t>101,0</w:t>
            </w:r>
          </w:p>
        </w:tc>
        <w:tc>
          <w:tcPr>
            <w:tcW w:w="1354" w:type="dxa"/>
            <w:vAlign w:val="center"/>
          </w:tcPr>
          <w:p w:rsidR="004809A2" w:rsidRPr="004809A2" w:rsidRDefault="004809A2" w:rsidP="004809A2">
            <w:pPr>
              <w:pStyle w:val="a7"/>
              <w:jc w:val="center"/>
              <w:rPr>
                <w:sz w:val="24"/>
              </w:rPr>
            </w:pPr>
            <w:r w:rsidRPr="004809A2">
              <w:rPr>
                <w:sz w:val="24"/>
              </w:rPr>
              <w:t>99,8</w:t>
            </w:r>
          </w:p>
        </w:tc>
      </w:tr>
      <w:tr w:rsidR="004809A2" w:rsidRPr="004809A2" w:rsidTr="004809A2">
        <w:tc>
          <w:tcPr>
            <w:tcW w:w="2017" w:type="dxa"/>
            <w:vAlign w:val="center"/>
          </w:tcPr>
          <w:p w:rsidR="004809A2" w:rsidRPr="004809A2" w:rsidRDefault="004809A2" w:rsidP="004809A2">
            <w:pPr>
              <w:pStyle w:val="a7"/>
              <w:rPr>
                <w:sz w:val="24"/>
              </w:rPr>
            </w:pPr>
            <w:r w:rsidRPr="004809A2">
              <w:rPr>
                <w:sz w:val="24"/>
              </w:rPr>
              <w:t>2.Промышленное производство</w:t>
            </w:r>
          </w:p>
        </w:tc>
        <w:tc>
          <w:tcPr>
            <w:tcW w:w="1567" w:type="dxa"/>
            <w:vAlign w:val="center"/>
          </w:tcPr>
          <w:p w:rsidR="004809A2" w:rsidRPr="004809A2" w:rsidRDefault="004809A2" w:rsidP="004809A2">
            <w:pPr>
              <w:pStyle w:val="a7"/>
              <w:jc w:val="center"/>
              <w:rPr>
                <w:sz w:val="24"/>
              </w:rPr>
            </w:pPr>
            <w:r w:rsidRPr="004809A2">
              <w:rPr>
                <w:sz w:val="24"/>
              </w:rPr>
              <w:t>110,1</w:t>
            </w:r>
          </w:p>
        </w:tc>
        <w:tc>
          <w:tcPr>
            <w:tcW w:w="1567" w:type="dxa"/>
            <w:vAlign w:val="center"/>
          </w:tcPr>
          <w:p w:rsidR="004809A2" w:rsidRPr="004809A2" w:rsidRDefault="004809A2" w:rsidP="004809A2">
            <w:pPr>
              <w:pStyle w:val="a7"/>
              <w:jc w:val="center"/>
              <w:rPr>
                <w:sz w:val="24"/>
              </w:rPr>
            </w:pPr>
            <w:r w:rsidRPr="004809A2">
              <w:rPr>
                <w:sz w:val="24"/>
              </w:rPr>
              <w:t>102,6</w:t>
            </w:r>
          </w:p>
        </w:tc>
        <w:tc>
          <w:tcPr>
            <w:tcW w:w="1567" w:type="dxa"/>
            <w:vAlign w:val="center"/>
          </w:tcPr>
          <w:p w:rsidR="004809A2" w:rsidRPr="004809A2" w:rsidRDefault="004809A2" w:rsidP="004809A2">
            <w:pPr>
              <w:pStyle w:val="a7"/>
              <w:jc w:val="center"/>
              <w:rPr>
                <w:sz w:val="24"/>
              </w:rPr>
            </w:pPr>
            <w:r w:rsidRPr="004809A2">
              <w:rPr>
                <w:sz w:val="24"/>
              </w:rPr>
              <w:t>101,8</w:t>
            </w:r>
          </w:p>
        </w:tc>
        <w:tc>
          <w:tcPr>
            <w:tcW w:w="1567" w:type="dxa"/>
            <w:vAlign w:val="center"/>
          </w:tcPr>
          <w:p w:rsidR="004809A2" w:rsidRPr="004809A2" w:rsidRDefault="004809A2" w:rsidP="004809A2">
            <w:pPr>
              <w:pStyle w:val="a7"/>
              <w:jc w:val="center"/>
              <w:rPr>
                <w:sz w:val="24"/>
              </w:rPr>
            </w:pPr>
            <w:r w:rsidRPr="004809A2">
              <w:rPr>
                <w:sz w:val="24"/>
              </w:rPr>
              <w:t>99,2</w:t>
            </w:r>
          </w:p>
        </w:tc>
        <w:tc>
          <w:tcPr>
            <w:tcW w:w="1354" w:type="dxa"/>
            <w:vAlign w:val="center"/>
          </w:tcPr>
          <w:p w:rsidR="004809A2" w:rsidRPr="004809A2" w:rsidRDefault="004809A2" w:rsidP="004809A2">
            <w:pPr>
              <w:pStyle w:val="a7"/>
              <w:jc w:val="center"/>
              <w:rPr>
                <w:sz w:val="24"/>
              </w:rPr>
            </w:pPr>
            <w:r w:rsidRPr="004809A2">
              <w:rPr>
                <w:sz w:val="24"/>
              </w:rPr>
              <w:t>102,6</w:t>
            </w:r>
          </w:p>
        </w:tc>
      </w:tr>
      <w:tr w:rsidR="004809A2" w:rsidRPr="004809A2" w:rsidTr="004809A2">
        <w:tc>
          <w:tcPr>
            <w:tcW w:w="2017" w:type="dxa"/>
            <w:vAlign w:val="center"/>
          </w:tcPr>
          <w:p w:rsidR="004809A2" w:rsidRPr="004809A2" w:rsidRDefault="004809A2" w:rsidP="004809A2">
            <w:pPr>
              <w:pStyle w:val="a7"/>
              <w:rPr>
                <w:sz w:val="24"/>
              </w:rPr>
            </w:pPr>
            <w:r w:rsidRPr="004809A2">
              <w:rPr>
                <w:sz w:val="24"/>
              </w:rPr>
              <w:t>3.Оборот розничной торговли</w:t>
            </w:r>
          </w:p>
        </w:tc>
        <w:tc>
          <w:tcPr>
            <w:tcW w:w="1567" w:type="dxa"/>
            <w:vAlign w:val="center"/>
          </w:tcPr>
          <w:p w:rsidR="004809A2" w:rsidRPr="004809A2" w:rsidRDefault="004809A2" w:rsidP="004809A2">
            <w:pPr>
              <w:pStyle w:val="a7"/>
              <w:jc w:val="center"/>
              <w:rPr>
                <w:sz w:val="24"/>
              </w:rPr>
            </w:pPr>
            <w:r w:rsidRPr="004809A2">
              <w:rPr>
                <w:sz w:val="24"/>
              </w:rPr>
              <w:t>110,0</w:t>
            </w:r>
          </w:p>
        </w:tc>
        <w:tc>
          <w:tcPr>
            <w:tcW w:w="1567" w:type="dxa"/>
            <w:vAlign w:val="center"/>
          </w:tcPr>
          <w:p w:rsidR="004809A2" w:rsidRPr="004809A2" w:rsidRDefault="004809A2" w:rsidP="004809A2">
            <w:pPr>
              <w:pStyle w:val="a7"/>
              <w:jc w:val="center"/>
              <w:rPr>
                <w:sz w:val="24"/>
              </w:rPr>
            </w:pPr>
            <w:r w:rsidRPr="004809A2">
              <w:rPr>
                <w:sz w:val="24"/>
              </w:rPr>
              <w:t>106,0</w:t>
            </w:r>
          </w:p>
        </w:tc>
        <w:tc>
          <w:tcPr>
            <w:tcW w:w="1567" w:type="dxa"/>
            <w:vAlign w:val="center"/>
          </w:tcPr>
          <w:p w:rsidR="004809A2" w:rsidRPr="004809A2" w:rsidRDefault="004809A2" w:rsidP="004809A2">
            <w:pPr>
              <w:pStyle w:val="a7"/>
              <w:jc w:val="center"/>
              <w:rPr>
                <w:sz w:val="24"/>
              </w:rPr>
            </w:pPr>
            <w:r w:rsidRPr="004809A2">
              <w:rPr>
                <w:sz w:val="24"/>
              </w:rPr>
              <w:t>105,7</w:t>
            </w:r>
          </w:p>
        </w:tc>
        <w:tc>
          <w:tcPr>
            <w:tcW w:w="1567" w:type="dxa"/>
            <w:vAlign w:val="center"/>
          </w:tcPr>
          <w:p w:rsidR="004809A2" w:rsidRPr="004809A2" w:rsidRDefault="004809A2" w:rsidP="004809A2">
            <w:pPr>
              <w:pStyle w:val="a7"/>
              <w:jc w:val="center"/>
              <w:rPr>
                <w:sz w:val="24"/>
              </w:rPr>
            </w:pPr>
            <w:r w:rsidRPr="004809A2">
              <w:rPr>
                <w:sz w:val="24"/>
              </w:rPr>
              <w:t>103,9</w:t>
            </w:r>
          </w:p>
        </w:tc>
        <w:tc>
          <w:tcPr>
            <w:tcW w:w="1354" w:type="dxa"/>
            <w:vAlign w:val="center"/>
          </w:tcPr>
          <w:p w:rsidR="004809A2" w:rsidRPr="004809A2" w:rsidRDefault="004809A2" w:rsidP="004809A2">
            <w:pPr>
              <w:pStyle w:val="a7"/>
              <w:jc w:val="center"/>
              <w:rPr>
                <w:sz w:val="24"/>
              </w:rPr>
            </w:pPr>
            <w:r w:rsidRPr="004809A2">
              <w:rPr>
                <w:sz w:val="24"/>
              </w:rPr>
              <w:t>90,6</w:t>
            </w:r>
          </w:p>
        </w:tc>
      </w:tr>
      <w:tr w:rsidR="004809A2" w:rsidRPr="004809A2" w:rsidTr="004809A2">
        <w:tc>
          <w:tcPr>
            <w:tcW w:w="2017" w:type="dxa"/>
            <w:vAlign w:val="center"/>
          </w:tcPr>
          <w:p w:rsidR="004809A2" w:rsidRPr="004809A2" w:rsidRDefault="004809A2" w:rsidP="004809A2">
            <w:pPr>
              <w:pStyle w:val="a7"/>
              <w:rPr>
                <w:sz w:val="24"/>
              </w:rPr>
            </w:pPr>
            <w:r w:rsidRPr="004809A2">
              <w:rPr>
                <w:sz w:val="24"/>
              </w:rPr>
              <w:t>4.Продукция сельского хозяйства</w:t>
            </w:r>
          </w:p>
        </w:tc>
        <w:tc>
          <w:tcPr>
            <w:tcW w:w="1567" w:type="dxa"/>
            <w:vAlign w:val="center"/>
          </w:tcPr>
          <w:p w:rsidR="004809A2" w:rsidRPr="004809A2" w:rsidRDefault="004809A2" w:rsidP="004809A2">
            <w:pPr>
              <w:pStyle w:val="a7"/>
              <w:jc w:val="center"/>
              <w:rPr>
                <w:sz w:val="24"/>
              </w:rPr>
            </w:pPr>
            <w:r w:rsidRPr="004809A2">
              <w:rPr>
                <w:sz w:val="24"/>
              </w:rPr>
              <w:t>121,5</w:t>
            </w:r>
          </w:p>
        </w:tc>
        <w:tc>
          <w:tcPr>
            <w:tcW w:w="1567" w:type="dxa"/>
            <w:vAlign w:val="center"/>
          </w:tcPr>
          <w:p w:rsidR="004809A2" w:rsidRPr="004809A2" w:rsidRDefault="004809A2" w:rsidP="004809A2">
            <w:pPr>
              <w:pStyle w:val="a7"/>
              <w:jc w:val="center"/>
              <w:rPr>
                <w:sz w:val="24"/>
              </w:rPr>
            </w:pPr>
            <w:r w:rsidRPr="004809A2">
              <w:rPr>
                <w:sz w:val="24"/>
              </w:rPr>
              <w:t>97,4</w:t>
            </w:r>
          </w:p>
        </w:tc>
        <w:tc>
          <w:tcPr>
            <w:tcW w:w="1567" w:type="dxa"/>
            <w:vAlign w:val="center"/>
          </w:tcPr>
          <w:p w:rsidR="004809A2" w:rsidRPr="004809A2" w:rsidRDefault="004809A2" w:rsidP="004809A2">
            <w:pPr>
              <w:pStyle w:val="a7"/>
              <w:jc w:val="center"/>
              <w:rPr>
                <w:sz w:val="24"/>
              </w:rPr>
            </w:pPr>
            <w:r w:rsidRPr="004809A2">
              <w:rPr>
                <w:sz w:val="24"/>
              </w:rPr>
              <w:t>96</w:t>
            </w:r>
          </w:p>
        </w:tc>
        <w:tc>
          <w:tcPr>
            <w:tcW w:w="1567" w:type="dxa"/>
            <w:vAlign w:val="center"/>
          </w:tcPr>
          <w:p w:rsidR="004809A2" w:rsidRPr="004809A2" w:rsidRDefault="004809A2" w:rsidP="004809A2">
            <w:pPr>
              <w:pStyle w:val="a7"/>
              <w:jc w:val="center"/>
              <w:rPr>
                <w:sz w:val="24"/>
              </w:rPr>
            </w:pPr>
            <w:r w:rsidRPr="004809A2">
              <w:rPr>
                <w:sz w:val="24"/>
              </w:rPr>
              <w:t>112,4</w:t>
            </w:r>
          </w:p>
        </w:tc>
        <w:tc>
          <w:tcPr>
            <w:tcW w:w="1354" w:type="dxa"/>
            <w:vAlign w:val="center"/>
          </w:tcPr>
          <w:p w:rsidR="004809A2" w:rsidRPr="004809A2" w:rsidRDefault="004809A2" w:rsidP="004809A2">
            <w:pPr>
              <w:pStyle w:val="a7"/>
              <w:jc w:val="center"/>
              <w:rPr>
                <w:sz w:val="24"/>
              </w:rPr>
            </w:pPr>
            <w:r w:rsidRPr="004809A2">
              <w:rPr>
                <w:sz w:val="24"/>
              </w:rPr>
              <w:t>100,6</w:t>
            </w:r>
          </w:p>
        </w:tc>
      </w:tr>
    </w:tbl>
    <w:p w:rsidR="004809A2" w:rsidRPr="00E7603B" w:rsidRDefault="004809A2" w:rsidP="004809A2">
      <w:pPr>
        <w:autoSpaceDE w:val="0"/>
        <w:autoSpaceDN w:val="0"/>
        <w:adjustRightInd w:val="0"/>
        <w:rPr>
          <w:rStyle w:val="A15"/>
          <w:rFonts w:cs="Times New Roman"/>
          <w:sz w:val="28"/>
          <w:szCs w:val="28"/>
        </w:rPr>
      </w:pPr>
    </w:p>
    <w:p w:rsidR="004809A2" w:rsidRPr="00E7603B" w:rsidRDefault="004809A2" w:rsidP="004809A2">
      <w:pPr>
        <w:autoSpaceDE w:val="0"/>
        <w:autoSpaceDN w:val="0"/>
        <w:adjustRightInd w:val="0"/>
        <w:rPr>
          <w:rFonts w:eastAsiaTheme="minorHAnsi"/>
          <w:bCs/>
          <w:szCs w:val="28"/>
        </w:rPr>
      </w:pPr>
      <w:r w:rsidRPr="00E7603B">
        <w:rPr>
          <w:rFonts w:eastAsiaTheme="minorHAnsi"/>
          <w:szCs w:val="28"/>
        </w:rPr>
        <w:t>Таким образом, в Удмуртской Республике  к концу анализируемого периода (таблица 2.8),  имеет место снижение темпов роста основных макроэкономических показателей, хотя на протяжении всего периода темпы роста больше 100%, что говорит о росте объемов производства в промышленности и сельском хозяйстве, оборота розничной торговли и валового регионального продукта.</w:t>
      </w:r>
    </w:p>
    <w:p w:rsidR="004809A2" w:rsidRPr="00E7603B" w:rsidRDefault="004809A2" w:rsidP="004809A2">
      <w:pPr>
        <w:autoSpaceDE w:val="0"/>
        <w:autoSpaceDN w:val="0"/>
        <w:adjustRightInd w:val="0"/>
        <w:rPr>
          <w:szCs w:val="28"/>
        </w:rPr>
      </w:pPr>
      <w:r w:rsidRPr="00E7603B">
        <w:rPr>
          <w:szCs w:val="28"/>
        </w:rPr>
        <w:t xml:space="preserve">Эффективность сельскохозяйственного производства в значительной мере определяется структурой основных производственных средств. Деятельность сельскохозяйственных </w:t>
      </w:r>
      <w:r>
        <w:rPr>
          <w:szCs w:val="28"/>
        </w:rPr>
        <w:t>организаций</w:t>
      </w:r>
      <w:r w:rsidRPr="00E7603B">
        <w:rPr>
          <w:szCs w:val="28"/>
        </w:rPr>
        <w:t xml:space="preserve"> возможна лишь в том случае, если объекты основных средств формируют в целом комплексную, пропорционально организованную, согласованно взаимодействующую структуру. Эффективность использования основных производственных средств базируется на стратегии машинно-технологического обеспечения производства сельскохозяйственной продукции и поэтапном техническом перевооружении и повышении конкурентоспособности продукции. Детальное рассмотрение структуры основных производственных средств Удмуртской Республики позволит оценить сильные и слабые стороны в развитии материально-технической базы (таблица 2.9). </w:t>
      </w:r>
    </w:p>
    <w:p w:rsidR="004809A2" w:rsidRPr="00E7603B" w:rsidRDefault="004809A2" w:rsidP="004809A2">
      <w:pPr>
        <w:autoSpaceDE w:val="0"/>
        <w:autoSpaceDN w:val="0"/>
        <w:adjustRightInd w:val="0"/>
        <w:rPr>
          <w:b/>
          <w:color w:val="000000" w:themeColor="text1"/>
          <w:szCs w:val="28"/>
        </w:rPr>
      </w:pPr>
      <w:r w:rsidRPr="00E7603B">
        <w:rPr>
          <w:b/>
          <w:color w:val="000000" w:themeColor="text1"/>
          <w:szCs w:val="28"/>
        </w:rPr>
        <w:t>Таблица 2.9  -   Состав и структура основных средств производст</w:t>
      </w:r>
      <w:r>
        <w:rPr>
          <w:b/>
          <w:color w:val="000000" w:themeColor="text1"/>
          <w:szCs w:val="28"/>
        </w:rPr>
        <w:t>ва в сельскохозяйственных организациях</w:t>
      </w:r>
      <w:r w:rsidRPr="00E7603B">
        <w:rPr>
          <w:b/>
          <w:color w:val="000000" w:themeColor="text1"/>
          <w:szCs w:val="28"/>
        </w:rPr>
        <w:t xml:space="preserve"> Удмуртской Республики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994"/>
        <w:gridCol w:w="882"/>
        <w:gridCol w:w="910"/>
        <w:gridCol w:w="924"/>
        <w:gridCol w:w="944"/>
        <w:gridCol w:w="708"/>
        <w:gridCol w:w="709"/>
        <w:gridCol w:w="709"/>
        <w:gridCol w:w="709"/>
        <w:gridCol w:w="708"/>
      </w:tblGrid>
      <w:tr w:rsidR="004809A2" w:rsidRPr="004809A2" w:rsidTr="004809A2">
        <w:tc>
          <w:tcPr>
            <w:tcW w:w="1550" w:type="dxa"/>
            <w:vMerge w:val="restart"/>
            <w:vAlign w:val="center"/>
          </w:tcPr>
          <w:p w:rsidR="004809A2" w:rsidRPr="004809A2" w:rsidRDefault="004809A2" w:rsidP="004809A2">
            <w:pPr>
              <w:pStyle w:val="a7"/>
              <w:jc w:val="center"/>
              <w:rPr>
                <w:sz w:val="24"/>
              </w:rPr>
            </w:pPr>
            <w:r w:rsidRPr="004809A2">
              <w:rPr>
                <w:sz w:val="24"/>
              </w:rPr>
              <w:t>Виды основных средств</w:t>
            </w:r>
          </w:p>
        </w:tc>
        <w:tc>
          <w:tcPr>
            <w:tcW w:w="4654" w:type="dxa"/>
            <w:gridSpan w:val="5"/>
            <w:vAlign w:val="center"/>
          </w:tcPr>
          <w:p w:rsidR="004809A2" w:rsidRPr="004809A2" w:rsidRDefault="004809A2" w:rsidP="004809A2">
            <w:pPr>
              <w:pStyle w:val="a7"/>
              <w:jc w:val="center"/>
              <w:rPr>
                <w:sz w:val="24"/>
              </w:rPr>
            </w:pPr>
            <w:r w:rsidRPr="004809A2">
              <w:rPr>
                <w:sz w:val="24"/>
              </w:rPr>
              <w:t xml:space="preserve">На конец года, </w:t>
            </w:r>
            <w:proofErr w:type="spellStart"/>
            <w:r w:rsidRPr="004809A2">
              <w:rPr>
                <w:sz w:val="24"/>
              </w:rPr>
              <w:t>млн.руб</w:t>
            </w:r>
            <w:proofErr w:type="spellEnd"/>
            <w:r w:rsidRPr="004809A2">
              <w:rPr>
                <w:sz w:val="24"/>
              </w:rPr>
              <w:t>.</w:t>
            </w:r>
          </w:p>
        </w:tc>
        <w:tc>
          <w:tcPr>
            <w:tcW w:w="3543" w:type="dxa"/>
            <w:gridSpan w:val="5"/>
            <w:vAlign w:val="center"/>
          </w:tcPr>
          <w:p w:rsidR="004809A2" w:rsidRPr="004809A2" w:rsidRDefault="004809A2" w:rsidP="004809A2">
            <w:pPr>
              <w:pStyle w:val="a7"/>
              <w:jc w:val="center"/>
              <w:rPr>
                <w:sz w:val="24"/>
              </w:rPr>
            </w:pPr>
            <w:r w:rsidRPr="004809A2">
              <w:rPr>
                <w:sz w:val="24"/>
              </w:rPr>
              <w:t>Структура основных средств, %</w:t>
            </w:r>
          </w:p>
        </w:tc>
      </w:tr>
      <w:tr w:rsidR="004809A2" w:rsidRPr="004809A2" w:rsidTr="004809A2">
        <w:tc>
          <w:tcPr>
            <w:tcW w:w="1550" w:type="dxa"/>
            <w:vMerge/>
            <w:vAlign w:val="center"/>
          </w:tcPr>
          <w:p w:rsidR="004809A2" w:rsidRPr="004809A2" w:rsidRDefault="004809A2" w:rsidP="004809A2">
            <w:pPr>
              <w:pStyle w:val="a7"/>
              <w:rPr>
                <w:sz w:val="24"/>
              </w:rPr>
            </w:pPr>
          </w:p>
        </w:tc>
        <w:tc>
          <w:tcPr>
            <w:tcW w:w="994" w:type="dxa"/>
            <w:vAlign w:val="center"/>
          </w:tcPr>
          <w:p w:rsidR="004809A2" w:rsidRPr="004809A2" w:rsidRDefault="004809A2" w:rsidP="004809A2">
            <w:pPr>
              <w:pStyle w:val="a7"/>
              <w:jc w:val="center"/>
              <w:rPr>
                <w:sz w:val="24"/>
              </w:rPr>
            </w:pPr>
            <w:r w:rsidRPr="004809A2">
              <w:rPr>
                <w:sz w:val="24"/>
              </w:rPr>
              <w:t>2012</w:t>
            </w:r>
          </w:p>
        </w:tc>
        <w:tc>
          <w:tcPr>
            <w:tcW w:w="882" w:type="dxa"/>
            <w:vAlign w:val="center"/>
          </w:tcPr>
          <w:p w:rsidR="004809A2" w:rsidRPr="004809A2" w:rsidRDefault="004809A2" w:rsidP="004809A2">
            <w:pPr>
              <w:pStyle w:val="a7"/>
              <w:jc w:val="center"/>
              <w:rPr>
                <w:sz w:val="24"/>
              </w:rPr>
            </w:pPr>
            <w:r w:rsidRPr="004809A2">
              <w:rPr>
                <w:sz w:val="24"/>
              </w:rPr>
              <w:t>2013</w:t>
            </w:r>
          </w:p>
        </w:tc>
        <w:tc>
          <w:tcPr>
            <w:tcW w:w="910" w:type="dxa"/>
            <w:vAlign w:val="center"/>
          </w:tcPr>
          <w:p w:rsidR="004809A2" w:rsidRPr="004809A2" w:rsidRDefault="004809A2" w:rsidP="004809A2">
            <w:pPr>
              <w:pStyle w:val="a7"/>
              <w:jc w:val="center"/>
              <w:rPr>
                <w:sz w:val="24"/>
              </w:rPr>
            </w:pPr>
            <w:r w:rsidRPr="004809A2">
              <w:rPr>
                <w:sz w:val="24"/>
              </w:rPr>
              <w:t>2014</w:t>
            </w:r>
          </w:p>
        </w:tc>
        <w:tc>
          <w:tcPr>
            <w:tcW w:w="924" w:type="dxa"/>
            <w:vAlign w:val="center"/>
          </w:tcPr>
          <w:p w:rsidR="004809A2" w:rsidRPr="004809A2" w:rsidRDefault="004809A2" w:rsidP="004809A2">
            <w:pPr>
              <w:pStyle w:val="a7"/>
              <w:jc w:val="center"/>
              <w:rPr>
                <w:sz w:val="24"/>
              </w:rPr>
            </w:pPr>
            <w:r w:rsidRPr="004809A2">
              <w:rPr>
                <w:sz w:val="24"/>
              </w:rPr>
              <w:t>2015</w:t>
            </w:r>
          </w:p>
        </w:tc>
        <w:tc>
          <w:tcPr>
            <w:tcW w:w="944" w:type="dxa"/>
            <w:vAlign w:val="center"/>
          </w:tcPr>
          <w:p w:rsidR="004809A2" w:rsidRPr="004809A2" w:rsidRDefault="004809A2" w:rsidP="004809A2">
            <w:pPr>
              <w:pStyle w:val="a7"/>
              <w:jc w:val="center"/>
              <w:rPr>
                <w:sz w:val="24"/>
              </w:rPr>
            </w:pPr>
            <w:r w:rsidRPr="004809A2">
              <w:rPr>
                <w:sz w:val="24"/>
              </w:rPr>
              <w:t>2016</w:t>
            </w:r>
          </w:p>
        </w:tc>
        <w:tc>
          <w:tcPr>
            <w:tcW w:w="708" w:type="dxa"/>
            <w:vAlign w:val="center"/>
          </w:tcPr>
          <w:p w:rsidR="004809A2" w:rsidRPr="004809A2" w:rsidRDefault="004809A2" w:rsidP="004809A2">
            <w:pPr>
              <w:pStyle w:val="a7"/>
              <w:jc w:val="center"/>
              <w:rPr>
                <w:sz w:val="24"/>
              </w:rPr>
            </w:pPr>
            <w:r w:rsidRPr="004809A2">
              <w:rPr>
                <w:sz w:val="24"/>
              </w:rPr>
              <w:t>2012</w:t>
            </w:r>
          </w:p>
        </w:tc>
        <w:tc>
          <w:tcPr>
            <w:tcW w:w="709" w:type="dxa"/>
            <w:vAlign w:val="center"/>
          </w:tcPr>
          <w:p w:rsidR="004809A2" w:rsidRPr="004809A2" w:rsidRDefault="004809A2" w:rsidP="004809A2">
            <w:pPr>
              <w:pStyle w:val="a7"/>
              <w:jc w:val="center"/>
              <w:rPr>
                <w:sz w:val="24"/>
              </w:rPr>
            </w:pPr>
            <w:r w:rsidRPr="004809A2">
              <w:rPr>
                <w:sz w:val="24"/>
              </w:rPr>
              <w:t>2013</w:t>
            </w:r>
          </w:p>
        </w:tc>
        <w:tc>
          <w:tcPr>
            <w:tcW w:w="709" w:type="dxa"/>
            <w:vAlign w:val="center"/>
          </w:tcPr>
          <w:p w:rsidR="004809A2" w:rsidRPr="004809A2" w:rsidRDefault="004809A2" w:rsidP="004809A2">
            <w:pPr>
              <w:pStyle w:val="a7"/>
              <w:jc w:val="center"/>
              <w:rPr>
                <w:sz w:val="24"/>
              </w:rPr>
            </w:pPr>
            <w:r w:rsidRPr="004809A2">
              <w:rPr>
                <w:sz w:val="24"/>
              </w:rPr>
              <w:t>2014</w:t>
            </w:r>
          </w:p>
        </w:tc>
        <w:tc>
          <w:tcPr>
            <w:tcW w:w="709" w:type="dxa"/>
            <w:vAlign w:val="center"/>
          </w:tcPr>
          <w:p w:rsidR="004809A2" w:rsidRPr="004809A2" w:rsidRDefault="004809A2" w:rsidP="004809A2">
            <w:pPr>
              <w:pStyle w:val="a7"/>
              <w:jc w:val="center"/>
              <w:rPr>
                <w:sz w:val="24"/>
              </w:rPr>
            </w:pPr>
            <w:r w:rsidRPr="004809A2">
              <w:rPr>
                <w:sz w:val="24"/>
              </w:rPr>
              <w:t>2015</w:t>
            </w:r>
          </w:p>
        </w:tc>
        <w:tc>
          <w:tcPr>
            <w:tcW w:w="708" w:type="dxa"/>
            <w:vAlign w:val="center"/>
          </w:tcPr>
          <w:p w:rsidR="004809A2" w:rsidRPr="004809A2" w:rsidRDefault="004809A2" w:rsidP="004809A2">
            <w:pPr>
              <w:pStyle w:val="a7"/>
              <w:jc w:val="center"/>
              <w:rPr>
                <w:sz w:val="24"/>
              </w:rPr>
            </w:pPr>
            <w:r w:rsidRPr="004809A2">
              <w:rPr>
                <w:sz w:val="24"/>
              </w:rPr>
              <w:t>2016</w:t>
            </w:r>
          </w:p>
        </w:tc>
      </w:tr>
      <w:tr w:rsidR="004809A2" w:rsidRPr="004809A2" w:rsidTr="004809A2">
        <w:tc>
          <w:tcPr>
            <w:tcW w:w="1550" w:type="dxa"/>
            <w:vAlign w:val="center"/>
          </w:tcPr>
          <w:p w:rsidR="004809A2" w:rsidRPr="004809A2" w:rsidRDefault="004809A2" w:rsidP="004809A2">
            <w:pPr>
              <w:pStyle w:val="a7"/>
              <w:rPr>
                <w:sz w:val="24"/>
              </w:rPr>
            </w:pPr>
            <w:r w:rsidRPr="004809A2">
              <w:rPr>
                <w:sz w:val="24"/>
              </w:rPr>
              <w:t>1.Здания, сооружения и передаточные устройства</w:t>
            </w:r>
          </w:p>
        </w:tc>
        <w:tc>
          <w:tcPr>
            <w:tcW w:w="994" w:type="dxa"/>
            <w:vAlign w:val="center"/>
          </w:tcPr>
          <w:p w:rsidR="004809A2" w:rsidRPr="004809A2" w:rsidRDefault="004809A2" w:rsidP="004809A2">
            <w:pPr>
              <w:pStyle w:val="a7"/>
              <w:jc w:val="center"/>
              <w:rPr>
                <w:sz w:val="24"/>
              </w:rPr>
            </w:pPr>
            <w:r w:rsidRPr="004809A2">
              <w:rPr>
                <w:sz w:val="24"/>
              </w:rPr>
              <w:t>7972,7</w:t>
            </w:r>
          </w:p>
        </w:tc>
        <w:tc>
          <w:tcPr>
            <w:tcW w:w="882" w:type="dxa"/>
            <w:vAlign w:val="center"/>
          </w:tcPr>
          <w:p w:rsidR="004809A2" w:rsidRPr="004809A2" w:rsidRDefault="004809A2" w:rsidP="004809A2">
            <w:pPr>
              <w:pStyle w:val="a7"/>
              <w:jc w:val="center"/>
              <w:rPr>
                <w:sz w:val="24"/>
              </w:rPr>
            </w:pPr>
            <w:r w:rsidRPr="004809A2">
              <w:rPr>
                <w:sz w:val="24"/>
              </w:rPr>
              <w:t>8326,9</w:t>
            </w:r>
          </w:p>
        </w:tc>
        <w:tc>
          <w:tcPr>
            <w:tcW w:w="910" w:type="dxa"/>
            <w:vAlign w:val="center"/>
          </w:tcPr>
          <w:p w:rsidR="004809A2" w:rsidRPr="004809A2" w:rsidRDefault="004809A2" w:rsidP="004809A2">
            <w:pPr>
              <w:pStyle w:val="a7"/>
              <w:jc w:val="center"/>
              <w:rPr>
                <w:sz w:val="24"/>
              </w:rPr>
            </w:pPr>
            <w:r w:rsidRPr="004809A2">
              <w:rPr>
                <w:sz w:val="24"/>
              </w:rPr>
              <w:t>9026,1</w:t>
            </w:r>
          </w:p>
        </w:tc>
        <w:tc>
          <w:tcPr>
            <w:tcW w:w="924" w:type="dxa"/>
            <w:vAlign w:val="center"/>
          </w:tcPr>
          <w:p w:rsidR="004809A2" w:rsidRPr="004809A2" w:rsidRDefault="004809A2" w:rsidP="004809A2">
            <w:pPr>
              <w:pStyle w:val="a7"/>
              <w:jc w:val="center"/>
              <w:rPr>
                <w:sz w:val="24"/>
              </w:rPr>
            </w:pPr>
            <w:r w:rsidRPr="004809A2">
              <w:rPr>
                <w:sz w:val="24"/>
              </w:rPr>
              <w:t>9372,8</w:t>
            </w:r>
          </w:p>
        </w:tc>
        <w:tc>
          <w:tcPr>
            <w:tcW w:w="944" w:type="dxa"/>
            <w:vAlign w:val="center"/>
          </w:tcPr>
          <w:p w:rsidR="004809A2" w:rsidRPr="004809A2" w:rsidRDefault="004809A2" w:rsidP="004809A2">
            <w:pPr>
              <w:pStyle w:val="a7"/>
              <w:jc w:val="center"/>
              <w:rPr>
                <w:sz w:val="24"/>
              </w:rPr>
            </w:pPr>
            <w:r w:rsidRPr="004809A2">
              <w:rPr>
                <w:sz w:val="24"/>
              </w:rPr>
              <w:t>9979,6</w:t>
            </w:r>
          </w:p>
        </w:tc>
        <w:tc>
          <w:tcPr>
            <w:tcW w:w="708" w:type="dxa"/>
            <w:vAlign w:val="center"/>
          </w:tcPr>
          <w:p w:rsidR="004809A2" w:rsidRPr="004809A2" w:rsidRDefault="004809A2" w:rsidP="004809A2">
            <w:pPr>
              <w:pStyle w:val="a7"/>
              <w:jc w:val="center"/>
              <w:rPr>
                <w:sz w:val="24"/>
              </w:rPr>
            </w:pPr>
            <w:r w:rsidRPr="004809A2">
              <w:rPr>
                <w:sz w:val="24"/>
              </w:rPr>
              <w:t>38,5</w:t>
            </w:r>
          </w:p>
        </w:tc>
        <w:tc>
          <w:tcPr>
            <w:tcW w:w="709" w:type="dxa"/>
            <w:vAlign w:val="center"/>
          </w:tcPr>
          <w:p w:rsidR="004809A2" w:rsidRPr="004809A2" w:rsidRDefault="004809A2" w:rsidP="004809A2">
            <w:pPr>
              <w:pStyle w:val="a7"/>
              <w:jc w:val="center"/>
              <w:rPr>
                <w:sz w:val="24"/>
              </w:rPr>
            </w:pPr>
            <w:r w:rsidRPr="004809A2">
              <w:rPr>
                <w:sz w:val="24"/>
              </w:rPr>
              <w:t>36,4</w:t>
            </w:r>
          </w:p>
        </w:tc>
        <w:tc>
          <w:tcPr>
            <w:tcW w:w="709" w:type="dxa"/>
            <w:vAlign w:val="center"/>
          </w:tcPr>
          <w:p w:rsidR="004809A2" w:rsidRPr="004809A2" w:rsidRDefault="004809A2" w:rsidP="004809A2">
            <w:pPr>
              <w:pStyle w:val="a7"/>
              <w:jc w:val="center"/>
              <w:rPr>
                <w:sz w:val="24"/>
              </w:rPr>
            </w:pPr>
            <w:r w:rsidRPr="004809A2">
              <w:rPr>
                <w:sz w:val="24"/>
              </w:rPr>
              <w:t>35,4</w:t>
            </w:r>
          </w:p>
        </w:tc>
        <w:tc>
          <w:tcPr>
            <w:tcW w:w="709" w:type="dxa"/>
            <w:vAlign w:val="center"/>
          </w:tcPr>
          <w:p w:rsidR="004809A2" w:rsidRPr="004809A2" w:rsidRDefault="004809A2" w:rsidP="004809A2">
            <w:pPr>
              <w:pStyle w:val="a7"/>
              <w:jc w:val="center"/>
              <w:rPr>
                <w:sz w:val="24"/>
              </w:rPr>
            </w:pPr>
            <w:r w:rsidRPr="004809A2">
              <w:rPr>
                <w:sz w:val="24"/>
              </w:rPr>
              <w:t>34,3</w:t>
            </w:r>
          </w:p>
        </w:tc>
        <w:tc>
          <w:tcPr>
            <w:tcW w:w="708" w:type="dxa"/>
            <w:vAlign w:val="center"/>
          </w:tcPr>
          <w:p w:rsidR="004809A2" w:rsidRPr="004809A2" w:rsidRDefault="004809A2" w:rsidP="004809A2">
            <w:pPr>
              <w:pStyle w:val="a7"/>
              <w:jc w:val="center"/>
              <w:rPr>
                <w:sz w:val="24"/>
              </w:rPr>
            </w:pPr>
            <w:r w:rsidRPr="004809A2">
              <w:rPr>
                <w:sz w:val="24"/>
              </w:rPr>
              <w:t>33,3</w:t>
            </w:r>
          </w:p>
        </w:tc>
      </w:tr>
      <w:tr w:rsidR="004809A2" w:rsidRPr="004809A2" w:rsidTr="004809A2">
        <w:tc>
          <w:tcPr>
            <w:tcW w:w="1550" w:type="dxa"/>
            <w:vAlign w:val="center"/>
          </w:tcPr>
          <w:p w:rsidR="004809A2" w:rsidRPr="004809A2" w:rsidRDefault="004809A2" w:rsidP="004809A2">
            <w:pPr>
              <w:pStyle w:val="a7"/>
              <w:rPr>
                <w:sz w:val="24"/>
              </w:rPr>
            </w:pPr>
            <w:r w:rsidRPr="004809A2">
              <w:rPr>
                <w:sz w:val="24"/>
              </w:rPr>
              <w:t>2.Машины и оборудование</w:t>
            </w:r>
          </w:p>
        </w:tc>
        <w:tc>
          <w:tcPr>
            <w:tcW w:w="994" w:type="dxa"/>
            <w:vAlign w:val="center"/>
          </w:tcPr>
          <w:p w:rsidR="004809A2" w:rsidRPr="004809A2" w:rsidRDefault="004809A2" w:rsidP="004809A2">
            <w:pPr>
              <w:pStyle w:val="a7"/>
              <w:jc w:val="center"/>
              <w:rPr>
                <w:sz w:val="24"/>
              </w:rPr>
            </w:pPr>
            <w:r w:rsidRPr="004809A2">
              <w:rPr>
                <w:sz w:val="24"/>
              </w:rPr>
              <w:t>8997,4</w:t>
            </w:r>
          </w:p>
        </w:tc>
        <w:tc>
          <w:tcPr>
            <w:tcW w:w="882" w:type="dxa"/>
            <w:vAlign w:val="center"/>
          </w:tcPr>
          <w:p w:rsidR="004809A2" w:rsidRPr="004809A2" w:rsidRDefault="004809A2" w:rsidP="004809A2">
            <w:pPr>
              <w:pStyle w:val="a7"/>
              <w:jc w:val="center"/>
              <w:rPr>
                <w:sz w:val="24"/>
              </w:rPr>
            </w:pPr>
            <w:r w:rsidRPr="004809A2">
              <w:rPr>
                <w:sz w:val="24"/>
              </w:rPr>
              <w:t>10134,1</w:t>
            </w:r>
          </w:p>
        </w:tc>
        <w:tc>
          <w:tcPr>
            <w:tcW w:w="910" w:type="dxa"/>
            <w:vAlign w:val="center"/>
          </w:tcPr>
          <w:p w:rsidR="004809A2" w:rsidRPr="004809A2" w:rsidRDefault="004809A2" w:rsidP="004809A2">
            <w:pPr>
              <w:pStyle w:val="a7"/>
              <w:jc w:val="center"/>
              <w:rPr>
                <w:sz w:val="24"/>
              </w:rPr>
            </w:pPr>
            <w:r w:rsidRPr="004809A2">
              <w:rPr>
                <w:sz w:val="24"/>
              </w:rPr>
              <w:t>11265,3</w:t>
            </w:r>
          </w:p>
        </w:tc>
        <w:tc>
          <w:tcPr>
            <w:tcW w:w="924" w:type="dxa"/>
            <w:vAlign w:val="center"/>
          </w:tcPr>
          <w:p w:rsidR="004809A2" w:rsidRPr="004809A2" w:rsidRDefault="004809A2" w:rsidP="004809A2">
            <w:pPr>
              <w:pStyle w:val="a7"/>
              <w:jc w:val="center"/>
              <w:rPr>
                <w:sz w:val="24"/>
              </w:rPr>
            </w:pPr>
            <w:r w:rsidRPr="004809A2">
              <w:rPr>
                <w:sz w:val="24"/>
              </w:rPr>
              <w:t>12343,9</w:t>
            </w:r>
          </w:p>
        </w:tc>
        <w:tc>
          <w:tcPr>
            <w:tcW w:w="944" w:type="dxa"/>
            <w:vAlign w:val="center"/>
          </w:tcPr>
          <w:p w:rsidR="004809A2" w:rsidRPr="004809A2" w:rsidRDefault="004809A2" w:rsidP="004809A2">
            <w:pPr>
              <w:pStyle w:val="a7"/>
              <w:jc w:val="center"/>
              <w:rPr>
                <w:sz w:val="24"/>
              </w:rPr>
            </w:pPr>
            <w:r w:rsidRPr="004809A2">
              <w:rPr>
                <w:sz w:val="24"/>
              </w:rPr>
              <w:t>13696,4</w:t>
            </w:r>
          </w:p>
        </w:tc>
        <w:tc>
          <w:tcPr>
            <w:tcW w:w="708" w:type="dxa"/>
            <w:vAlign w:val="center"/>
          </w:tcPr>
          <w:p w:rsidR="004809A2" w:rsidRPr="004809A2" w:rsidRDefault="004809A2" w:rsidP="004809A2">
            <w:pPr>
              <w:pStyle w:val="a7"/>
              <w:jc w:val="center"/>
              <w:rPr>
                <w:sz w:val="24"/>
              </w:rPr>
            </w:pPr>
            <w:r w:rsidRPr="004809A2">
              <w:rPr>
                <w:sz w:val="24"/>
              </w:rPr>
              <w:t>43,5</w:t>
            </w:r>
          </w:p>
        </w:tc>
        <w:tc>
          <w:tcPr>
            <w:tcW w:w="709" w:type="dxa"/>
            <w:vAlign w:val="center"/>
          </w:tcPr>
          <w:p w:rsidR="004809A2" w:rsidRPr="004809A2" w:rsidRDefault="004809A2" w:rsidP="004809A2">
            <w:pPr>
              <w:pStyle w:val="a7"/>
              <w:jc w:val="center"/>
              <w:rPr>
                <w:sz w:val="24"/>
              </w:rPr>
            </w:pPr>
            <w:r w:rsidRPr="004809A2">
              <w:rPr>
                <w:sz w:val="24"/>
              </w:rPr>
              <w:t>44,3</w:t>
            </w:r>
          </w:p>
        </w:tc>
        <w:tc>
          <w:tcPr>
            <w:tcW w:w="709" w:type="dxa"/>
            <w:vAlign w:val="center"/>
          </w:tcPr>
          <w:p w:rsidR="004809A2" w:rsidRPr="004809A2" w:rsidRDefault="004809A2" w:rsidP="004809A2">
            <w:pPr>
              <w:pStyle w:val="a7"/>
              <w:jc w:val="center"/>
              <w:rPr>
                <w:sz w:val="24"/>
              </w:rPr>
            </w:pPr>
            <w:r w:rsidRPr="004809A2">
              <w:rPr>
                <w:sz w:val="24"/>
              </w:rPr>
              <w:t>44,2</w:t>
            </w:r>
          </w:p>
        </w:tc>
        <w:tc>
          <w:tcPr>
            <w:tcW w:w="709" w:type="dxa"/>
            <w:vAlign w:val="center"/>
          </w:tcPr>
          <w:p w:rsidR="004809A2" w:rsidRPr="004809A2" w:rsidRDefault="004809A2" w:rsidP="004809A2">
            <w:pPr>
              <w:pStyle w:val="a7"/>
              <w:jc w:val="center"/>
              <w:rPr>
                <w:sz w:val="24"/>
              </w:rPr>
            </w:pPr>
            <w:r w:rsidRPr="004809A2">
              <w:rPr>
                <w:sz w:val="24"/>
              </w:rPr>
              <w:t>45,2</w:t>
            </w:r>
          </w:p>
        </w:tc>
        <w:tc>
          <w:tcPr>
            <w:tcW w:w="708" w:type="dxa"/>
            <w:vAlign w:val="center"/>
          </w:tcPr>
          <w:p w:rsidR="004809A2" w:rsidRPr="004809A2" w:rsidRDefault="004809A2" w:rsidP="004809A2">
            <w:pPr>
              <w:pStyle w:val="a7"/>
              <w:jc w:val="center"/>
              <w:rPr>
                <w:sz w:val="24"/>
              </w:rPr>
            </w:pPr>
            <w:r w:rsidRPr="004809A2">
              <w:rPr>
                <w:sz w:val="24"/>
              </w:rPr>
              <w:t>45,7</w:t>
            </w:r>
          </w:p>
        </w:tc>
      </w:tr>
      <w:tr w:rsidR="004809A2" w:rsidRPr="004809A2" w:rsidTr="004809A2">
        <w:tc>
          <w:tcPr>
            <w:tcW w:w="1550" w:type="dxa"/>
            <w:vAlign w:val="center"/>
          </w:tcPr>
          <w:p w:rsidR="004809A2" w:rsidRPr="004809A2" w:rsidRDefault="004809A2" w:rsidP="004809A2">
            <w:pPr>
              <w:pStyle w:val="a7"/>
              <w:rPr>
                <w:sz w:val="24"/>
              </w:rPr>
            </w:pPr>
            <w:r w:rsidRPr="004809A2">
              <w:rPr>
                <w:sz w:val="24"/>
              </w:rPr>
              <w:t>3.Транспортные средства</w:t>
            </w:r>
          </w:p>
        </w:tc>
        <w:tc>
          <w:tcPr>
            <w:tcW w:w="994" w:type="dxa"/>
            <w:vAlign w:val="center"/>
          </w:tcPr>
          <w:p w:rsidR="004809A2" w:rsidRPr="004809A2" w:rsidRDefault="004809A2" w:rsidP="004809A2">
            <w:pPr>
              <w:pStyle w:val="a7"/>
              <w:jc w:val="center"/>
              <w:rPr>
                <w:sz w:val="24"/>
              </w:rPr>
            </w:pPr>
            <w:r w:rsidRPr="004809A2">
              <w:rPr>
                <w:sz w:val="24"/>
              </w:rPr>
              <w:t>1043,1</w:t>
            </w:r>
          </w:p>
        </w:tc>
        <w:tc>
          <w:tcPr>
            <w:tcW w:w="882" w:type="dxa"/>
            <w:vAlign w:val="center"/>
          </w:tcPr>
          <w:p w:rsidR="004809A2" w:rsidRPr="004809A2" w:rsidRDefault="004809A2" w:rsidP="004809A2">
            <w:pPr>
              <w:pStyle w:val="a7"/>
              <w:jc w:val="center"/>
              <w:rPr>
                <w:sz w:val="24"/>
              </w:rPr>
            </w:pPr>
            <w:r w:rsidRPr="004809A2">
              <w:rPr>
                <w:sz w:val="24"/>
              </w:rPr>
              <w:t>1359,9</w:t>
            </w:r>
          </w:p>
        </w:tc>
        <w:tc>
          <w:tcPr>
            <w:tcW w:w="910" w:type="dxa"/>
            <w:vAlign w:val="center"/>
          </w:tcPr>
          <w:p w:rsidR="004809A2" w:rsidRPr="004809A2" w:rsidRDefault="004809A2" w:rsidP="004809A2">
            <w:pPr>
              <w:pStyle w:val="a7"/>
              <w:jc w:val="center"/>
              <w:rPr>
                <w:sz w:val="24"/>
              </w:rPr>
            </w:pPr>
            <w:r w:rsidRPr="004809A2">
              <w:rPr>
                <w:sz w:val="24"/>
              </w:rPr>
              <w:t>1388,1</w:t>
            </w:r>
          </w:p>
        </w:tc>
        <w:tc>
          <w:tcPr>
            <w:tcW w:w="924" w:type="dxa"/>
            <w:vAlign w:val="center"/>
          </w:tcPr>
          <w:p w:rsidR="004809A2" w:rsidRPr="004809A2" w:rsidRDefault="004809A2" w:rsidP="004809A2">
            <w:pPr>
              <w:pStyle w:val="a7"/>
              <w:jc w:val="center"/>
              <w:rPr>
                <w:sz w:val="24"/>
              </w:rPr>
            </w:pPr>
            <w:r w:rsidRPr="004809A2">
              <w:rPr>
                <w:sz w:val="24"/>
              </w:rPr>
              <w:t>1365,0</w:t>
            </w:r>
          </w:p>
        </w:tc>
        <w:tc>
          <w:tcPr>
            <w:tcW w:w="944" w:type="dxa"/>
            <w:vAlign w:val="center"/>
          </w:tcPr>
          <w:p w:rsidR="004809A2" w:rsidRPr="004809A2" w:rsidRDefault="004809A2" w:rsidP="004809A2">
            <w:pPr>
              <w:pStyle w:val="a7"/>
              <w:jc w:val="center"/>
              <w:rPr>
                <w:sz w:val="24"/>
              </w:rPr>
            </w:pPr>
            <w:r w:rsidRPr="004809A2">
              <w:rPr>
                <w:sz w:val="24"/>
              </w:rPr>
              <w:t>1592,7</w:t>
            </w:r>
          </w:p>
        </w:tc>
        <w:tc>
          <w:tcPr>
            <w:tcW w:w="708" w:type="dxa"/>
            <w:vAlign w:val="center"/>
          </w:tcPr>
          <w:p w:rsidR="004809A2" w:rsidRPr="004809A2" w:rsidRDefault="004809A2" w:rsidP="004809A2">
            <w:pPr>
              <w:pStyle w:val="a7"/>
              <w:jc w:val="center"/>
              <w:rPr>
                <w:sz w:val="24"/>
              </w:rPr>
            </w:pPr>
            <w:r w:rsidRPr="004809A2">
              <w:rPr>
                <w:sz w:val="24"/>
              </w:rPr>
              <w:t>5,0</w:t>
            </w:r>
          </w:p>
        </w:tc>
        <w:tc>
          <w:tcPr>
            <w:tcW w:w="709" w:type="dxa"/>
            <w:vAlign w:val="center"/>
          </w:tcPr>
          <w:p w:rsidR="004809A2" w:rsidRPr="004809A2" w:rsidRDefault="004809A2" w:rsidP="004809A2">
            <w:pPr>
              <w:pStyle w:val="a7"/>
              <w:jc w:val="center"/>
              <w:rPr>
                <w:sz w:val="24"/>
              </w:rPr>
            </w:pPr>
            <w:r w:rsidRPr="004809A2">
              <w:rPr>
                <w:sz w:val="24"/>
              </w:rPr>
              <w:t>5,9</w:t>
            </w:r>
          </w:p>
        </w:tc>
        <w:tc>
          <w:tcPr>
            <w:tcW w:w="709" w:type="dxa"/>
            <w:vAlign w:val="center"/>
          </w:tcPr>
          <w:p w:rsidR="004809A2" w:rsidRPr="004809A2" w:rsidRDefault="004809A2" w:rsidP="004809A2">
            <w:pPr>
              <w:pStyle w:val="a7"/>
              <w:jc w:val="center"/>
              <w:rPr>
                <w:sz w:val="24"/>
              </w:rPr>
            </w:pPr>
            <w:r w:rsidRPr="004809A2">
              <w:rPr>
                <w:sz w:val="24"/>
              </w:rPr>
              <w:t>5,4</w:t>
            </w:r>
          </w:p>
        </w:tc>
        <w:tc>
          <w:tcPr>
            <w:tcW w:w="709" w:type="dxa"/>
            <w:vAlign w:val="center"/>
          </w:tcPr>
          <w:p w:rsidR="004809A2" w:rsidRPr="004809A2" w:rsidRDefault="004809A2" w:rsidP="004809A2">
            <w:pPr>
              <w:pStyle w:val="a7"/>
              <w:jc w:val="center"/>
              <w:rPr>
                <w:sz w:val="24"/>
              </w:rPr>
            </w:pPr>
            <w:r w:rsidRPr="004809A2">
              <w:rPr>
                <w:sz w:val="24"/>
              </w:rPr>
              <w:t>5,0</w:t>
            </w:r>
          </w:p>
        </w:tc>
        <w:tc>
          <w:tcPr>
            <w:tcW w:w="708" w:type="dxa"/>
            <w:vAlign w:val="center"/>
          </w:tcPr>
          <w:p w:rsidR="004809A2" w:rsidRPr="004809A2" w:rsidRDefault="004809A2" w:rsidP="004809A2">
            <w:pPr>
              <w:pStyle w:val="a7"/>
              <w:jc w:val="center"/>
              <w:rPr>
                <w:sz w:val="24"/>
              </w:rPr>
            </w:pPr>
            <w:r w:rsidRPr="004809A2">
              <w:rPr>
                <w:sz w:val="24"/>
              </w:rPr>
              <w:t>5,3</w:t>
            </w:r>
          </w:p>
        </w:tc>
      </w:tr>
      <w:tr w:rsidR="004809A2" w:rsidRPr="004809A2" w:rsidTr="004809A2">
        <w:tc>
          <w:tcPr>
            <w:tcW w:w="1550" w:type="dxa"/>
            <w:vAlign w:val="center"/>
          </w:tcPr>
          <w:p w:rsidR="004809A2" w:rsidRPr="004809A2" w:rsidRDefault="004809A2" w:rsidP="004809A2">
            <w:pPr>
              <w:pStyle w:val="a7"/>
              <w:rPr>
                <w:sz w:val="24"/>
              </w:rPr>
            </w:pPr>
            <w:r w:rsidRPr="004809A2">
              <w:rPr>
                <w:sz w:val="24"/>
              </w:rPr>
              <w:t>4.Производственный и хозяйственный инвентарь</w:t>
            </w:r>
          </w:p>
        </w:tc>
        <w:tc>
          <w:tcPr>
            <w:tcW w:w="994" w:type="dxa"/>
            <w:vAlign w:val="center"/>
          </w:tcPr>
          <w:p w:rsidR="004809A2" w:rsidRPr="004809A2" w:rsidRDefault="004809A2" w:rsidP="004809A2">
            <w:pPr>
              <w:pStyle w:val="a7"/>
              <w:jc w:val="center"/>
              <w:rPr>
                <w:sz w:val="24"/>
              </w:rPr>
            </w:pPr>
            <w:r w:rsidRPr="004809A2">
              <w:rPr>
                <w:sz w:val="24"/>
              </w:rPr>
              <w:t>38,3</w:t>
            </w:r>
          </w:p>
        </w:tc>
        <w:tc>
          <w:tcPr>
            <w:tcW w:w="882" w:type="dxa"/>
            <w:vAlign w:val="center"/>
          </w:tcPr>
          <w:p w:rsidR="004809A2" w:rsidRPr="004809A2" w:rsidRDefault="004809A2" w:rsidP="004809A2">
            <w:pPr>
              <w:pStyle w:val="a7"/>
              <w:jc w:val="center"/>
              <w:rPr>
                <w:sz w:val="24"/>
              </w:rPr>
            </w:pPr>
            <w:r w:rsidRPr="004809A2">
              <w:rPr>
                <w:sz w:val="24"/>
              </w:rPr>
              <w:t>38,1</w:t>
            </w:r>
          </w:p>
        </w:tc>
        <w:tc>
          <w:tcPr>
            <w:tcW w:w="910" w:type="dxa"/>
            <w:vAlign w:val="center"/>
          </w:tcPr>
          <w:p w:rsidR="004809A2" w:rsidRPr="004809A2" w:rsidRDefault="004809A2" w:rsidP="004809A2">
            <w:pPr>
              <w:pStyle w:val="a7"/>
              <w:jc w:val="center"/>
              <w:rPr>
                <w:sz w:val="24"/>
              </w:rPr>
            </w:pPr>
            <w:r w:rsidRPr="004809A2">
              <w:rPr>
                <w:sz w:val="24"/>
              </w:rPr>
              <w:t>48,6</w:t>
            </w:r>
          </w:p>
        </w:tc>
        <w:tc>
          <w:tcPr>
            <w:tcW w:w="924" w:type="dxa"/>
            <w:vAlign w:val="center"/>
          </w:tcPr>
          <w:p w:rsidR="004809A2" w:rsidRPr="004809A2" w:rsidRDefault="004809A2" w:rsidP="004809A2">
            <w:pPr>
              <w:pStyle w:val="a7"/>
              <w:jc w:val="center"/>
              <w:rPr>
                <w:sz w:val="24"/>
              </w:rPr>
            </w:pPr>
            <w:r w:rsidRPr="004809A2">
              <w:rPr>
                <w:sz w:val="24"/>
              </w:rPr>
              <w:t>46,7</w:t>
            </w:r>
          </w:p>
        </w:tc>
        <w:tc>
          <w:tcPr>
            <w:tcW w:w="944" w:type="dxa"/>
            <w:vAlign w:val="center"/>
          </w:tcPr>
          <w:p w:rsidR="004809A2" w:rsidRPr="004809A2" w:rsidRDefault="004809A2" w:rsidP="004809A2">
            <w:pPr>
              <w:pStyle w:val="a7"/>
              <w:jc w:val="center"/>
              <w:rPr>
                <w:sz w:val="24"/>
              </w:rPr>
            </w:pPr>
            <w:r w:rsidRPr="004809A2">
              <w:rPr>
                <w:sz w:val="24"/>
              </w:rPr>
              <w:t>48,2</w:t>
            </w:r>
          </w:p>
        </w:tc>
        <w:tc>
          <w:tcPr>
            <w:tcW w:w="708" w:type="dxa"/>
            <w:vAlign w:val="center"/>
          </w:tcPr>
          <w:p w:rsidR="004809A2" w:rsidRPr="004809A2" w:rsidRDefault="004809A2" w:rsidP="004809A2">
            <w:pPr>
              <w:pStyle w:val="a7"/>
              <w:jc w:val="center"/>
              <w:rPr>
                <w:sz w:val="24"/>
              </w:rPr>
            </w:pPr>
            <w:r w:rsidRPr="004809A2">
              <w:rPr>
                <w:sz w:val="24"/>
              </w:rPr>
              <w:t>0,2</w:t>
            </w:r>
          </w:p>
        </w:tc>
        <w:tc>
          <w:tcPr>
            <w:tcW w:w="709" w:type="dxa"/>
            <w:vAlign w:val="center"/>
          </w:tcPr>
          <w:p w:rsidR="004809A2" w:rsidRPr="004809A2" w:rsidRDefault="004809A2" w:rsidP="004809A2">
            <w:pPr>
              <w:pStyle w:val="a7"/>
              <w:jc w:val="center"/>
              <w:rPr>
                <w:sz w:val="24"/>
              </w:rPr>
            </w:pPr>
            <w:r w:rsidRPr="004809A2">
              <w:rPr>
                <w:sz w:val="24"/>
              </w:rPr>
              <w:t>0,2</w:t>
            </w:r>
          </w:p>
        </w:tc>
        <w:tc>
          <w:tcPr>
            <w:tcW w:w="709" w:type="dxa"/>
            <w:vAlign w:val="center"/>
          </w:tcPr>
          <w:p w:rsidR="004809A2" w:rsidRPr="004809A2" w:rsidRDefault="004809A2" w:rsidP="004809A2">
            <w:pPr>
              <w:pStyle w:val="a7"/>
              <w:jc w:val="center"/>
              <w:rPr>
                <w:sz w:val="24"/>
              </w:rPr>
            </w:pPr>
            <w:r w:rsidRPr="004809A2">
              <w:rPr>
                <w:sz w:val="24"/>
              </w:rPr>
              <w:t>0,2</w:t>
            </w:r>
          </w:p>
        </w:tc>
        <w:tc>
          <w:tcPr>
            <w:tcW w:w="709" w:type="dxa"/>
            <w:vAlign w:val="center"/>
          </w:tcPr>
          <w:p w:rsidR="004809A2" w:rsidRPr="004809A2" w:rsidRDefault="004809A2" w:rsidP="004809A2">
            <w:pPr>
              <w:pStyle w:val="a7"/>
              <w:jc w:val="center"/>
              <w:rPr>
                <w:sz w:val="24"/>
              </w:rPr>
            </w:pPr>
            <w:r w:rsidRPr="004809A2">
              <w:rPr>
                <w:sz w:val="24"/>
              </w:rPr>
              <w:t>0,2</w:t>
            </w:r>
          </w:p>
        </w:tc>
        <w:tc>
          <w:tcPr>
            <w:tcW w:w="708" w:type="dxa"/>
            <w:vAlign w:val="center"/>
          </w:tcPr>
          <w:p w:rsidR="004809A2" w:rsidRPr="004809A2" w:rsidRDefault="004809A2" w:rsidP="004809A2">
            <w:pPr>
              <w:pStyle w:val="a7"/>
              <w:jc w:val="center"/>
              <w:rPr>
                <w:sz w:val="24"/>
              </w:rPr>
            </w:pPr>
            <w:r w:rsidRPr="004809A2">
              <w:rPr>
                <w:sz w:val="24"/>
              </w:rPr>
              <w:t>0,2</w:t>
            </w:r>
          </w:p>
        </w:tc>
      </w:tr>
      <w:tr w:rsidR="004809A2" w:rsidRPr="004809A2" w:rsidTr="004809A2">
        <w:tc>
          <w:tcPr>
            <w:tcW w:w="1550" w:type="dxa"/>
            <w:vAlign w:val="center"/>
          </w:tcPr>
          <w:p w:rsidR="004809A2" w:rsidRPr="004809A2" w:rsidRDefault="004809A2" w:rsidP="004809A2">
            <w:pPr>
              <w:pStyle w:val="a7"/>
              <w:rPr>
                <w:sz w:val="24"/>
              </w:rPr>
            </w:pPr>
            <w:r w:rsidRPr="004809A2">
              <w:rPr>
                <w:sz w:val="24"/>
              </w:rPr>
              <w:t>5.Рабочий скот</w:t>
            </w:r>
          </w:p>
        </w:tc>
        <w:tc>
          <w:tcPr>
            <w:tcW w:w="994" w:type="dxa"/>
            <w:vAlign w:val="center"/>
          </w:tcPr>
          <w:p w:rsidR="004809A2" w:rsidRPr="004809A2" w:rsidRDefault="004809A2" w:rsidP="004809A2">
            <w:pPr>
              <w:pStyle w:val="a7"/>
              <w:jc w:val="center"/>
              <w:rPr>
                <w:sz w:val="24"/>
              </w:rPr>
            </w:pPr>
            <w:r w:rsidRPr="004809A2">
              <w:rPr>
                <w:sz w:val="24"/>
              </w:rPr>
              <w:t>31,1</w:t>
            </w:r>
          </w:p>
        </w:tc>
        <w:tc>
          <w:tcPr>
            <w:tcW w:w="882" w:type="dxa"/>
            <w:vAlign w:val="center"/>
          </w:tcPr>
          <w:p w:rsidR="004809A2" w:rsidRPr="004809A2" w:rsidRDefault="004809A2" w:rsidP="004809A2">
            <w:pPr>
              <w:pStyle w:val="a7"/>
              <w:jc w:val="center"/>
              <w:rPr>
                <w:sz w:val="24"/>
              </w:rPr>
            </w:pPr>
            <w:r w:rsidRPr="004809A2">
              <w:rPr>
                <w:sz w:val="24"/>
              </w:rPr>
              <w:t>28,4</w:t>
            </w:r>
          </w:p>
        </w:tc>
        <w:tc>
          <w:tcPr>
            <w:tcW w:w="910" w:type="dxa"/>
            <w:vAlign w:val="center"/>
          </w:tcPr>
          <w:p w:rsidR="004809A2" w:rsidRPr="004809A2" w:rsidRDefault="004809A2" w:rsidP="004809A2">
            <w:pPr>
              <w:pStyle w:val="a7"/>
              <w:jc w:val="center"/>
              <w:rPr>
                <w:sz w:val="24"/>
              </w:rPr>
            </w:pPr>
            <w:r w:rsidRPr="004809A2">
              <w:rPr>
                <w:sz w:val="24"/>
              </w:rPr>
              <w:t>29,7</w:t>
            </w:r>
          </w:p>
        </w:tc>
        <w:tc>
          <w:tcPr>
            <w:tcW w:w="924" w:type="dxa"/>
            <w:vAlign w:val="center"/>
          </w:tcPr>
          <w:p w:rsidR="004809A2" w:rsidRPr="004809A2" w:rsidRDefault="004809A2" w:rsidP="004809A2">
            <w:pPr>
              <w:pStyle w:val="a7"/>
              <w:jc w:val="center"/>
              <w:rPr>
                <w:sz w:val="24"/>
              </w:rPr>
            </w:pPr>
            <w:r w:rsidRPr="004809A2">
              <w:rPr>
                <w:sz w:val="24"/>
              </w:rPr>
              <w:t>31,5</w:t>
            </w:r>
          </w:p>
        </w:tc>
        <w:tc>
          <w:tcPr>
            <w:tcW w:w="944" w:type="dxa"/>
            <w:vAlign w:val="center"/>
          </w:tcPr>
          <w:p w:rsidR="004809A2" w:rsidRPr="004809A2" w:rsidRDefault="004809A2" w:rsidP="004809A2">
            <w:pPr>
              <w:pStyle w:val="a7"/>
              <w:jc w:val="center"/>
              <w:rPr>
                <w:sz w:val="24"/>
              </w:rPr>
            </w:pPr>
            <w:r w:rsidRPr="004809A2">
              <w:rPr>
                <w:sz w:val="24"/>
              </w:rPr>
              <w:t>34,1</w:t>
            </w:r>
          </w:p>
        </w:tc>
        <w:tc>
          <w:tcPr>
            <w:tcW w:w="708" w:type="dxa"/>
            <w:vAlign w:val="center"/>
          </w:tcPr>
          <w:p w:rsidR="004809A2" w:rsidRPr="004809A2" w:rsidRDefault="004809A2" w:rsidP="004809A2">
            <w:pPr>
              <w:pStyle w:val="a7"/>
              <w:jc w:val="center"/>
              <w:rPr>
                <w:sz w:val="24"/>
              </w:rPr>
            </w:pPr>
            <w:r w:rsidRPr="004809A2">
              <w:rPr>
                <w:sz w:val="24"/>
              </w:rPr>
              <w:t>0,2</w:t>
            </w:r>
          </w:p>
        </w:tc>
        <w:tc>
          <w:tcPr>
            <w:tcW w:w="709" w:type="dxa"/>
            <w:vAlign w:val="center"/>
          </w:tcPr>
          <w:p w:rsidR="004809A2" w:rsidRPr="004809A2" w:rsidRDefault="004809A2" w:rsidP="004809A2">
            <w:pPr>
              <w:pStyle w:val="a7"/>
              <w:jc w:val="center"/>
              <w:rPr>
                <w:sz w:val="24"/>
              </w:rPr>
            </w:pPr>
            <w:r w:rsidRPr="004809A2">
              <w:rPr>
                <w:sz w:val="24"/>
              </w:rPr>
              <w:t>0,1</w:t>
            </w:r>
          </w:p>
        </w:tc>
        <w:tc>
          <w:tcPr>
            <w:tcW w:w="709" w:type="dxa"/>
            <w:vAlign w:val="center"/>
          </w:tcPr>
          <w:p w:rsidR="004809A2" w:rsidRPr="004809A2" w:rsidRDefault="004809A2" w:rsidP="004809A2">
            <w:pPr>
              <w:pStyle w:val="a7"/>
              <w:jc w:val="center"/>
              <w:rPr>
                <w:sz w:val="24"/>
              </w:rPr>
            </w:pPr>
            <w:r w:rsidRPr="004809A2">
              <w:rPr>
                <w:sz w:val="24"/>
              </w:rPr>
              <w:t>0,1</w:t>
            </w:r>
          </w:p>
        </w:tc>
        <w:tc>
          <w:tcPr>
            <w:tcW w:w="709" w:type="dxa"/>
            <w:vAlign w:val="center"/>
          </w:tcPr>
          <w:p w:rsidR="004809A2" w:rsidRPr="004809A2" w:rsidRDefault="004809A2" w:rsidP="004809A2">
            <w:pPr>
              <w:pStyle w:val="a7"/>
              <w:jc w:val="center"/>
              <w:rPr>
                <w:sz w:val="24"/>
              </w:rPr>
            </w:pPr>
            <w:r w:rsidRPr="004809A2">
              <w:rPr>
                <w:sz w:val="24"/>
              </w:rPr>
              <w:t>0,1</w:t>
            </w:r>
          </w:p>
        </w:tc>
        <w:tc>
          <w:tcPr>
            <w:tcW w:w="708" w:type="dxa"/>
            <w:vAlign w:val="center"/>
          </w:tcPr>
          <w:p w:rsidR="004809A2" w:rsidRPr="004809A2" w:rsidRDefault="004809A2" w:rsidP="004809A2">
            <w:pPr>
              <w:pStyle w:val="a7"/>
              <w:jc w:val="center"/>
              <w:rPr>
                <w:sz w:val="24"/>
              </w:rPr>
            </w:pPr>
            <w:r w:rsidRPr="004809A2">
              <w:rPr>
                <w:sz w:val="24"/>
              </w:rPr>
              <w:t>0,1</w:t>
            </w:r>
          </w:p>
        </w:tc>
      </w:tr>
      <w:tr w:rsidR="004809A2" w:rsidRPr="004809A2" w:rsidTr="004809A2">
        <w:tc>
          <w:tcPr>
            <w:tcW w:w="1550" w:type="dxa"/>
            <w:vAlign w:val="center"/>
          </w:tcPr>
          <w:p w:rsidR="004809A2" w:rsidRPr="004809A2" w:rsidRDefault="004809A2" w:rsidP="004809A2">
            <w:pPr>
              <w:pStyle w:val="a7"/>
              <w:rPr>
                <w:sz w:val="24"/>
              </w:rPr>
            </w:pPr>
            <w:r w:rsidRPr="004809A2">
              <w:rPr>
                <w:sz w:val="24"/>
              </w:rPr>
              <w:t>6.Продуктивный скот</w:t>
            </w:r>
          </w:p>
        </w:tc>
        <w:tc>
          <w:tcPr>
            <w:tcW w:w="994" w:type="dxa"/>
            <w:vAlign w:val="center"/>
          </w:tcPr>
          <w:p w:rsidR="004809A2" w:rsidRPr="004809A2" w:rsidRDefault="004809A2" w:rsidP="004809A2">
            <w:pPr>
              <w:pStyle w:val="a7"/>
              <w:jc w:val="center"/>
              <w:rPr>
                <w:sz w:val="24"/>
              </w:rPr>
            </w:pPr>
            <w:r w:rsidRPr="004809A2">
              <w:rPr>
                <w:sz w:val="24"/>
              </w:rPr>
              <w:t>2518,0</w:t>
            </w:r>
          </w:p>
        </w:tc>
        <w:tc>
          <w:tcPr>
            <w:tcW w:w="882" w:type="dxa"/>
            <w:vAlign w:val="center"/>
          </w:tcPr>
          <w:p w:rsidR="004809A2" w:rsidRPr="004809A2" w:rsidRDefault="004809A2" w:rsidP="004809A2">
            <w:pPr>
              <w:pStyle w:val="a7"/>
              <w:jc w:val="center"/>
              <w:rPr>
                <w:sz w:val="24"/>
              </w:rPr>
            </w:pPr>
            <w:r w:rsidRPr="004809A2">
              <w:rPr>
                <w:sz w:val="24"/>
              </w:rPr>
              <w:t>2820,9</w:t>
            </w:r>
          </w:p>
        </w:tc>
        <w:tc>
          <w:tcPr>
            <w:tcW w:w="910" w:type="dxa"/>
            <w:vAlign w:val="center"/>
          </w:tcPr>
          <w:p w:rsidR="004809A2" w:rsidRPr="004809A2" w:rsidRDefault="004809A2" w:rsidP="004809A2">
            <w:pPr>
              <w:pStyle w:val="a7"/>
              <w:jc w:val="center"/>
              <w:rPr>
                <w:sz w:val="24"/>
              </w:rPr>
            </w:pPr>
            <w:r w:rsidRPr="004809A2">
              <w:rPr>
                <w:sz w:val="24"/>
              </w:rPr>
              <w:t>3370,7</w:t>
            </w:r>
          </w:p>
        </w:tc>
        <w:tc>
          <w:tcPr>
            <w:tcW w:w="924" w:type="dxa"/>
            <w:vAlign w:val="center"/>
          </w:tcPr>
          <w:p w:rsidR="004809A2" w:rsidRPr="004809A2" w:rsidRDefault="004809A2" w:rsidP="004809A2">
            <w:pPr>
              <w:pStyle w:val="a7"/>
              <w:jc w:val="center"/>
              <w:rPr>
                <w:sz w:val="24"/>
              </w:rPr>
            </w:pPr>
            <w:r w:rsidRPr="004809A2">
              <w:rPr>
                <w:sz w:val="24"/>
              </w:rPr>
              <w:t>3748,1</w:t>
            </w:r>
          </w:p>
        </w:tc>
        <w:tc>
          <w:tcPr>
            <w:tcW w:w="944" w:type="dxa"/>
            <w:vAlign w:val="center"/>
          </w:tcPr>
          <w:p w:rsidR="004809A2" w:rsidRPr="004809A2" w:rsidRDefault="004809A2" w:rsidP="004809A2">
            <w:pPr>
              <w:pStyle w:val="a7"/>
              <w:jc w:val="center"/>
              <w:rPr>
                <w:sz w:val="24"/>
              </w:rPr>
            </w:pPr>
            <w:r w:rsidRPr="004809A2">
              <w:rPr>
                <w:sz w:val="24"/>
              </w:rPr>
              <w:t>4166,3</w:t>
            </w:r>
          </w:p>
        </w:tc>
        <w:tc>
          <w:tcPr>
            <w:tcW w:w="708" w:type="dxa"/>
            <w:vAlign w:val="center"/>
          </w:tcPr>
          <w:p w:rsidR="004809A2" w:rsidRPr="004809A2" w:rsidRDefault="004809A2" w:rsidP="004809A2">
            <w:pPr>
              <w:pStyle w:val="a7"/>
              <w:jc w:val="center"/>
              <w:rPr>
                <w:sz w:val="24"/>
              </w:rPr>
            </w:pPr>
            <w:r w:rsidRPr="004809A2">
              <w:rPr>
                <w:sz w:val="24"/>
              </w:rPr>
              <w:t>12,2</w:t>
            </w:r>
          </w:p>
        </w:tc>
        <w:tc>
          <w:tcPr>
            <w:tcW w:w="709" w:type="dxa"/>
            <w:vAlign w:val="center"/>
          </w:tcPr>
          <w:p w:rsidR="004809A2" w:rsidRPr="004809A2" w:rsidRDefault="004809A2" w:rsidP="004809A2">
            <w:pPr>
              <w:pStyle w:val="a7"/>
              <w:jc w:val="center"/>
              <w:rPr>
                <w:sz w:val="24"/>
              </w:rPr>
            </w:pPr>
            <w:r w:rsidRPr="004809A2">
              <w:rPr>
                <w:sz w:val="24"/>
              </w:rPr>
              <w:t>12,3</w:t>
            </w:r>
          </w:p>
        </w:tc>
        <w:tc>
          <w:tcPr>
            <w:tcW w:w="709" w:type="dxa"/>
            <w:vAlign w:val="center"/>
          </w:tcPr>
          <w:p w:rsidR="004809A2" w:rsidRPr="004809A2" w:rsidRDefault="004809A2" w:rsidP="004809A2">
            <w:pPr>
              <w:pStyle w:val="a7"/>
              <w:jc w:val="center"/>
              <w:rPr>
                <w:sz w:val="24"/>
              </w:rPr>
            </w:pPr>
            <w:r w:rsidRPr="004809A2">
              <w:rPr>
                <w:sz w:val="24"/>
              </w:rPr>
              <w:t>13,2</w:t>
            </w:r>
          </w:p>
        </w:tc>
        <w:tc>
          <w:tcPr>
            <w:tcW w:w="709" w:type="dxa"/>
            <w:vAlign w:val="center"/>
          </w:tcPr>
          <w:p w:rsidR="004809A2" w:rsidRPr="004809A2" w:rsidRDefault="004809A2" w:rsidP="004809A2">
            <w:pPr>
              <w:pStyle w:val="a7"/>
              <w:jc w:val="center"/>
              <w:rPr>
                <w:sz w:val="24"/>
              </w:rPr>
            </w:pPr>
            <w:r w:rsidRPr="004809A2">
              <w:rPr>
                <w:sz w:val="24"/>
              </w:rPr>
              <w:t>13,7</w:t>
            </w:r>
          </w:p>
        </w:tc>
        <w:tc>
          <w:tcPr>
            <w:tcW w:w="708" w:type="dxa"/>
            <w:vAlign w:val="center"/>
          </w:tcPr>
          <w:p w:rsidR="004809A2" w:rsidRPr="004809A2" w:rsidRDefault="004809A2" w:rsidP="004809A2">
            <w:pPr>
              <w:pStyle w:val="a7"/>
              <w:jc w:val="center"/>
              <w:rPr>
                <w:sz w:val="24"/>
              </w:rPr>
            </w:pPr>
            <w:r w:rsidRPr="004809A2">
              <w:rPr>
                <w:sz w:val="24"/>
              </w:rPr>
              <w:t>13,9</w:t>
            </w:r>
          </w:p>
        </w:tc>
      </w:tr>
      <w:tr w:rsidR="004809A2" w:rsidRPr="004809A2" w:rsidTr="004809A2">
        <w:tc>
          <w:tcPr>
            <w:tcW w:w="1550" w:type="dxa"/>
            <w:vAlign w:val="center"/>
          </w:tcPr>
          <w:p w:rsidR="004809A2" w:rsidRPr="004809A2" w:rsidRDefault="004809A2" w:rsidP="004809A2">
            <w:pPr>
              <w:pStyle w:val="a7"/>
              <w:rPr>
                <w:sz w:val="24"/>
              </w:rPr>
            </w:pPr>
            <w:r w:rsidRPr="004809A2">
              <w:rPr>
                <w:sz w:val="24"/>
              </w:rPr>
              <w:t>7.Многолетние насаждения</w:t>
            </w:r>
          </w:p>
        </w:tc>
        <w:tc>
          <w:tcPr>
            <w:tcW w:w="994" w:type="dxa"/>
            <w:vAlign w:val="center"/>
          </w:tcPr>
          <w:p w:rsidR="004809A2" w:rsidRPr="004809A2" w:rsidRDefault="004809A2" w:rsidP="004809A2">
            <w:pPr>
              <w:pStyle w:val="a7"/>
              <w:jc w:val="center"/>
              <w:rPr>
                <w:sz w:val="24"/>
              </w:rPr>
            </w:pPr>
            <w:r w:rsidRPr="004809A2">
              <w:rPr>
                <w:sz w:val="24"/>
              </w:rPr>
              <w:t>2,4</w:t>
            </w:r>
          </w:p>
        </w:tc>
        <w:tc>
          <w:tcPr>
            <w:tcW w:w="882" w:type="dxa"/>
            <w:vAlign w:val="center"/>
          </w:tcPr>
          <w:p w:rsidR="004809A2" w:rsidRPr="004809A2" w:rsidRDefault="004809A2" w:rsidP="004809A2">
            <w:pPr>
              <w:pStyle w:val="a7"/>
              <w:jc w:val="center"/>
              <w:rPr>
                <w:sz w:val="24"/>
              </w:rPr>
            </w:pPr>
            <w:r w:rsidRPr="004809A2">
              <w:rPr>
                <w:sz w:val="24"/>
              </w:rPr>
              <w:t>2,5</w:t>
            </w:r>
          </w:p>
        </w:tc>
        <w:tc>
          <w:tcPr>
            <w:tcW w:w="910" w:type="dxa"/>
            <w:vAlign w:val="center"/>
          </w:tcPr>
          <w:p w:rsidR="004809A2" w:rsidRPr="004809A2" w:rsidRDefault="004809A2" w:rsidP="004809A2">
            <w:pPr>
              <w:pStyle w:val="a7"/>
              <w:jc w:val="center"/>
              <w:rPr>
                <w:sz w:val="24"/>
              </w:rPr>
            </w:pPr>
            <w:r w:rsidRPr="004809A2">
              <w:rPr>
                <w:sz w:val="24"/>
              </w:rPr>
              <w:t>2,9</w:t>
            </w:r>
          </w:p>
        </w:tc>
        <w:tc>
          <w:tcPr>
            <w:tcW w:w="924" w:type="dxa"/>
            <w:vAlign w:val="center"/>
          </w:tcPr>
          <w:p w:rsidR="004809A2" w:rsidRPr="004809A2" w:rsidRDefault="004809A2" w:rsidP="004809A2">
            <w:pPr>
              <w:pStyle w:val="a7"/>
              <w:jc w:val="center"/>
              <w:rPr>
                <w:sz w:val="24"/>
              </w:rPr>
            </w:pPr>
            <w:r w:rsidRPr="004809A2">
              <w:rPr>
                <w:sz w:val="24"/>
              </w:rPr>
              <w:t>2,6</w:t>
            </w:r>
          </w:p>
        </w:tc>
        <w:tc>
          <w:tcPr>
            <w:tcW w:w="944" w:type="dxa"/>
            <w:vAlign w:val="center"/>
          </w:tcPr>
          <w:p w:rsidR="004809A2" w:rsidRPr="004809A2" w:rsidRDefault="004809A2" w:rsidP="004809A2">
            <w:pPr>
              <w:pStyle w:val="a7"/>
              <w:jc w:val="center"/>
              <w:rPr>
                <w:sz w:val="24"/>
              </w:rPr>
            </w:pPr>
            <w:r w:rsidRPr="004809A2">
              <w:rPr>
                <w:sz w:val="24"/>
              </w:rPr>
              <w:t>2,7</w:t>
            </w:r>
          </w:p>
        </w:tc>
        <w:tc>
          <w:tcPr>
            <w:tcW w:w="708" w:type="dxa"/>
            <w:vAlign w:val="center"/>
          </w:tcPr>
          <w:p w:rsidR="004809A2" w:rsidRPr="004809A2" w:rsidRDefault="004809A2" w:rsidP="004809A2">
            <w:pPr>
              <w:pStyle w:val="a7"/>
              <w:jc w:val="center"/>
              <w:rPr>
                <w:sz w:val="24"/>
              </w:rPr>
            </w:pPr>
            <w:r w:rsidRPr="004809A2">
              <w:rPr>
                <w:sz w:val="24"/>
              </w:rPr>
              <w:t>0,01</w:t>
            </w:r>
          </w:p>
        </w:tc>
        <w:tc>
          <w:tcPr>
            <w:tcW w:w="709" w:type="dxa"/>
            <w:vAlign w:val="center"/>
          </w:tcPr>
          <w:p w:rsidR="004809A2" w:rsidRPr="004809A2" w:rsidRDefault="004809A2" w:rsidP="004809A2">
            <w:pPr>
              <w:pStyle w:val="a7"/>
              <w:jc w:val="center"/>
              <w:rPr>
                <w:sz w:val="24"/>
              </w:rPr>
            </w:pPr>
            <w:r w:rsidRPr="004809A2">
              <w:rPr>
                <w:sz w:val="24"/>
              </w:rPr>
              <w:t>0,01</w:t>
            </w:r>
          </w:p>
        </w:tc>
        <w:tc>
          <w:tcPr>
            <w:tcW w:w="709" w:type="dxa"/>
            <w:vAlign w:val="center"/>
          </w:tcPr>
          <w:p w:rsidR="004809A2" w:rsidRPr="004809A2" w:rsidRDefault="004809A2" w:rsidP="004809A2">
            <w:pPr>
              <w:pStyle w:val="a7"/>
              <w:jc w:val="center"/>
              <w:rPr>
                <w:sz w:val="24"/>
              </w:rPr>
            </w:pPr>
            <w:r w:rsidRPr="004809A2">
              <w:rPr>
                <w:sz w:val="24"/>
              </w:rPr>
              <w:t>0,01</w:t>
            </w:r>
          </w:p>
        </w:tc>
        <w:tc>
          <w:tcPr>
            <w:tcW w:w="709" w:type="dxa"/>
            <w:vAlign w:val="center"/>
          </w:tcPr>
          <w:p w:rsidR="004809A2" w:rsidRPr="004809A2" w:rsidRDefault="004809A2" w:rsidP="004809A2">
            <w:pPr>
              <w:pStyle w:val="a7"/>
              <w:jc w:val="center"/>
              <w:rPr>
                <w:sz w:val="24"/>
              </w:rPr>
            </w:pPr>
            <w:r w:rsidRPr="004809A2">
              <w:rPr>
                <w:sz w:val="24"/>
              </w:rPr>
              <w:t>0,01</w:t>
            </w:r>
          </w:p>
        </w:tc>
        <w:tc>
          <w:tcPr>
            <w:tcW w:w="708" w:type="dxa"/>
            <w:vAlign w:val="center"/>
          </w:tcPr>
          <w:p w:rsidR="004809A2" w:rsidRPr="004809A2" w:rsidRDefault="004809A2" w:rsidP="004809A2">
            <w:pPr>
              <w:pStyle w:val="a7"/>
              <w:jc w:val="center"/>
              <w:rPr>
                <w:sz w:val="24"/>
              </w:rPr>
            </w:pPr>
            <w:r w:rsidRPr="004809A2">
              <w:rPr>
                <w:sz w:val="24"/>
              </w:rPr>
              <w:t>0,01</w:t>
            </w:r>
          </w:p>
        </w:tc>
      </w:tr>
      <w:tr w:rsidR="004809A2" w:rsidRPr="004809A2" w:rsidTr="004809A2">
        <w:tc>
          <w:tcPr>
            <w:tcW w:w="1550" w:type="dxa"/>
            <w:vAlign w:val="center"/>
          </w:tcPr>
          <w:p w:rsidR="004809A2" w:rsidRPr="004809A2" w:rsidRDefault="004809A2" w:rsidP="004809A2">
            <w:pPr>
              <w:pStyle w:val="a7"/>
              <w:rPr>
                <w:sz w:val="24"/>
              </w:rPr>
            </w:pPr>
            <w:r w:rsidRPr="004809A2">
              <w:rPr>
                <w:sz w:val="24"/>
              </w:rPr>
              <w:t>8.Другие виды основных средств</w:t>
            </w:r>
          </w:p>
        </w:tc>
        <w:tc>
          <w:tcPr>
            <w:tcW w:w="994" w:type="dxa"/>
            <w:vAlign w:val="center"/>
          </w:tcPr>
          <w:p w:rsidR="004809A2" w:rsidRPr="004809A2" w:rsidRDefault="004809A2" w:rsidP="004809A2">
            <w:pPr>
              <w:pStyle w:val="a7"/>
              <w:jc w:val="center"/>
              <w:rPr>
                <w:sz w:val="24"/>
              </w:rPr>
            </w:pPr>
            <w:r w:rsidRPr="004809A2">
              <w:rPr>
                <w:sz w:val="24"/>
              </w:rPr>
              <w:t>87,5</w:t>
            </w:r>
          </w:p>
        </w:tc>
        <w:tc>
          <w:tcPr>
            <w:tcW w:w="882" w:type="dxa"/>
            <w:vAlign w:val="center"/>
          </w:tcPr>
          <w:p w:rsidR="004809A2" w:rsidRPr="004809A2" w:rsidRDefault="004809A2" w:rsidP="004809A2">
            <w:pPr>
              <w:pStyle w:val="a7"/>
              <w:jc w:val="center"/>
              <w:rPr>
                <w:sz w:val="24"/>
              </w:rPr>
            </w:pPr>
            <w:r w:rsidRPr="004809A2">
              <w:rPr>
                <w:sz w:val="24"/>
              </w:rPr>
              <w:t>81,0</w:t>
            </w:r>
          </w:p>
        </w:tc>
        <w:tc>
          <w:tcPr>
            <w:tcW w:w="910" w:type="dxa"/>
            <w:vAlign w:val="center"/>
          </w:tcPr>
          <w:p w:rsidR="004809A2" w:rsidRPr="004809A2" w:rsidRDefault="004809A2" w:rsidP="004809A2">
            <w:pPr>
              <w:pStyle w:val="a7"/>
              <w:jc w:val="center"/>
              <w:rPr>
                <w:sz w:val="24"/>
              </w:rPr>
            </w:pPr>
            <w:r w:rsidRPr="004809A2">
              <w:rPr>
                <w:sz w:val="24"/>
              </w:rPr>
              <w:t>87,3</w:t>
            </w:r>
          </w:p>
        </w:tc>
        <w:tc>
          <w:tcPr>
            <w:tcW w:w="924" w:type="dxa"/>
            <w:vAlign w:val="center"/>
          </w:tcPr>
          <w:p w:rsidR="004809A2" w:rsidRPr="004809A2" w:rsidRDefault="004809A2" w:rsidP="004809A2">
            <w:pPr>
              <w:pStyle w:val="a7"/>
              <w:jc w:val="center"/>
              <w:rPr>
                <w:sz w:val="24"/>
              </w:rPr>
            </w:pPr>
            <w:r w:rsidRPr="004809A2">
              <w:rPr>
                <w:sz w:val="24"/>
              </w:rPr>
              <w:t>89,0</w:t>
            </w:r>
          </w:p>
        </w:tc>
        <w:tc>
          <w:tcPr>
            <w:tcW w:w="944" w:type="dxa"/>
            <w:vAlign w:val="center"/>
          </w:tcPr>
          <w:p w:rsidR="004809A2" w:rsidRPr="004809A2" w:rsidRDefault="004809A2" w:rsidP="004809A2">
            <w:pPr>
              <w:pStyle w:val="a7"/>
              <w:jc w:val="center"/>
              <w:rPr>
                <w:sz w:val="24"/>
              </w:rPr>
            </w:pPr>
            <w:r w:rsidRPr="004809A2">
              <w:rPr>
                <w:sz w:val="24"/>
              </w:rPr>
              <w:t>84,7</w:t>
            </w:r>
          </w:p>
        </w:tc>
        <w:tc>
          <w:tcPr>
            <w:tcW w:w="708" w:type="dxa"/>
            <w:vAlign w:val="center"/>
          </w:tcPr>
          <w:p w:rsidR="004809A2" w:rsidRPr="004809A2" w:rsidRDefault="004809A2" w:rsidP="004809A2">
            <w:pPr>
              <w:pStyle w:val="a7"/>
              <w:jc w:val="center"/>
              <w:rPr>
                <w:sz w:val="24"/>
              </w:rPr>
            </w:pPr>
            <w:r w:rsidRPr="004809A2">
              <w:rPr>
                <w:sz w:val="24"/>
              </w:rPr>
              <w:t>0,4</w:t>
            </w:r>
          </w:p>
        </w:tc>
        <w:tc>
          <w:tcPr>
            <w:tcW w:w="709" w:type="dxa"/>
            <w:vAlign w:val="center"/>
          </w:tcPr>
          <w:p w:rsidR="004809A2" w:rsidRPr="004809A2" w:rsidRDefault="004809A2" w:rsidP="004809A2">
            <w:pPr>
              <w:pStyle w:val="a7"/>
              <w:jc w:val="center"/>
              <w:rPr>
                <w:sz w:val="24"/>
              </w:rPr>
            </w:pPr>
            <w:r w:rsidRPr="004809A2">
              <w:rPr>
                <w:sz w:val="24"/>
              </w:rPr>
              <w:t>0,4</w:t>
            </w:r>
          </w:p>
        </w:tc>
        <w:tc>
          <w:tcPr>
            <w:tcW w:w="709" w:type="dxa"/>
            <w:vAlign w:val="center"/>
          </w:tcPr>
          <w:p w:rsidR="004809A2" w:rsidRPr="004809A2" w:rsidRDefault="004809A2" w:rsidP="004809A2">
            <w:pPr>
              <w:pStyle w:val="a7"/>
              <w:jc w:val="center"/>
              <w:rPr>
                <w:sz w:val="24"/>
              </w:rPr>
            </w:pPr>
            <w:r w:rsidRPr="004809A2">
              <w:rPr>
                <w:sz w:val="24"/>
              </w:rPr>
              <w:t>0,3</w:t>
            </w:r>
          </w:p>
        </w:tc>
        <w:tc>
          <w:tcPr>
            <w:tcW w:w="709" w:type="dxa"/>
            <w:vAlign w:val="center"/>
          </w:tcPr>
          <w:p w:rsidR="004809A2" w:rsidRPr="004809A2" w:rsidRDefault="004809A2" w:rsidP="004809A2">
            <w:pPr>
              <w:pStyle w:val="a7"/>
              <w:jc w:val="center"/>
              <w:rPr>
                <w:sz w:val="24"/>
              </w:rPr>
            </w:pPr>
            <w:r w:rsidRPr="004809A2">
              <w:rPr>
                <w:sz w:val="24"/>
              </w:rPr>
              <w:t>0,3</w:t>
            </w:r>
          </w:p>
        </w:tc>
        <w:tc>
          <w:tcPr>
            <w:tcW w:w="708" w:type="dxa"/>
            <w:vAlign w:val="center"/>
          </w:tcPr>
          <w:p w:rsidR="004809A2" w:rsidRPr="004809A2" w:rsidRDefault="004809A2" w:rsidP="004809A2">
            <w:pPr>
              <w:pStyle w:val="a7"/>
              <w:jc w:val="center"/>
              <w:rPr>
                <w:sz w:val="24"/>
              </w:rPr>
            </w:pPr>
            <w:r w:rsidRPr="004809A2">
              <w:rPr>
                <w:sz w:val="24"/>
              </w:rPr>
              <w:t>0,3</w:t>
            </w:r>
          </w:p>
        </w:tc>
      </w:tr>
      <w:tr w:rsidR="004809A2" w:rsidRPr="004809A2" w:rsidTr="004809A2">
        <w:tc>
          <w:tcPr>
            <w:tcW w:w="1550" w:type="dxa"/>
            <w:vAlign w:val="center"/>
          </w:tcPr>
          <w:p w:rsidR="004809A2" w:rsidRPr="004809A2" w:rsidRDefault="004809A2" w:rsidP="004809A2">
            <w:pPr>
              <w:pStyle w:val="a7"/>
              <w:rPr>
                <w:sz w:val="24"/>
              </w:rPr>
            </w:pPr>
            <w:r w:rsidRPr="004809A2">
              <w:rPr>
                <w:sz w:val="24"/>
              </w:rPr>
              <w:t>9.Всего основных средств</w:t>
            </w:r>
          </w:p>
        </w:tc>
        <w:tc>
          <w:tcPr>
            <w:tcW w:w="994" w:type="dxa"/>
            <w:vAlign w:val="center"/>
          </w:tcPr>
          <w:p w:rsidR="004809A2" w:rsidRPr="004809A2" w:rsidRDefault="004809A2" w:rsidP="004809A2">
            <w:pPr>
              <w:pStyle w:val="a7"/>
              <w:jc w:val="center"/>
              <w:rPr>
                <w:sz w:val="24"/>
              </w:rPr>
            </w:pPr>
            <w:r w:rsidRPr="004809A2">
              <w:rPr>
                <w:sz w:val="24"/>
              </w:rPr>
              <w:t>20690,5</w:t>
            </w:r>
          </w:p>
        </w:tc>
        <w:tc>
          <w:tcPr>
            <w:tcW w:w="882" w:type="dxa"/>
            <w:vAlign w:val="center"/>
          </w:tcPr>
          <w:p w:rsidR="004809A2" w:rsidRPr="004809A2" w:rsidRDefault="004809A2" w:rsidP="004809A2">
            <w:pPr>
              <w:pStyle w:val="a7"/>
              <w:jc w:val="center"/>
              <w:rPr>
                <w:sz w:val="24"/>
              </w:rPr>
            </w:pPr>
            <w:r w:rsidRPr="004809A2">
              <w:rPr>
                <w:sz w:val="24"/>
              </w:rPr>
              <w:t>22877,4</w:t>
            </w:r>
          </w:p>
        </w:tc>
        <w:tc>
          <w:tcPr>
            <w:tcW w:w="910" w:type="dxa"/>
            <w:vAlign w:val="center"/>
          </w:tcPr>
          <w:p w:rsidR="004809A2" w:rsidRPr="004809A2" w:rsidRDefault="004809A2" w:rsidP="004809A2">
            <w:pPr>
              <w:pStyle w:val="a7"/>
              <w:jc w:val="center"/>
              <w:rPr>
                <w:sz w:val="24"/>
              </w:rPr>
            </w:pPr>
            <w:r w:rsidRPr="004809A2">
              <w:rPr>
                <w:sz w:val="24"/>
              </w:rPr>
              <w:t>25479,6</w:t>
            </w:r>
          </w:p>
        </w:tc>
        <w:tc>
          <w:tcPr>
            <w:tcW w:w="924" w:type="dxa"/>
            <w:vAlign w:val="center"/>
          </w:tcPr>
          <w:p w:rsidR="004809A2" w:rsidRPr="004809A2" w:rsidRDefault="004809A2" w:rsidP="004809A2">
            <w:pPr>
              <w:pStyle w:val="a7"/>
              <w:jc w:val="center"/>
              <w:rPr>
                <w:sz w:val="24"/>
              </w:rPr>
            </w:pPr>
            <w:r w:rsidRPr="004809A2">
              <w:rPr>
                <w:sz w:val="24"/>
              </w:rPr>
              <w:t>27301,5</w:t>
            </w:r>
          </w:p>
        </w:tc>
        <w:tc>
          <w:tcPr>
            <w:tcW w:w="944" w:type="dxa"/>
            <w:vAlign w:val="center"/>
          </w:tcPr>
          <w:p w:rsidR="004809A2" w:rsidRPr="004809A2" w:rsidRDefault="004809A2" w:rsidP="004809A2">
            <w:pPr>
              <w:pStyle w:val="a7"/>
              <w:jc w:val="center"/>
              <w:rPr>
                <w:sz w:val="24"/>
              </w:rPr>
            </w:pPr>
            <w:r w:rsidRPr="004809A2">
              <w:rPr>
                <w:sz w:val="24"/>
              </w:rPr>
              <w:t>30000,0</w:t>
            </w:r>
          </w:p>
        </w:tc>
        <w:tc>
          <w:tcPr>
            <w:tcW w:w="708" w:type="dxa"/>
            <w:vAlign w:val="center"/>
          </w:tcPr>
          <w:p w:rsidR="004809A2" w:rsidRPr="004809A2" w:rsidRDefault="004809A2" w:rsidP="004809A2">
            <w:pPr>
              <w:pStyle w:val="a7"/>
              <w:jc w:val="center"/>
              <w:rPr>
                <w:sz w:val="24"/>
              </w:rPr>
            </w:pPr>
            <w:r w:rsidRPr="004809A2">
              <w:rPr>
                <w:sz w:val="24"/>
              </w:rPr>
              <w:t>100</w:t>
            </w:r>
          </w:p>
        </w:tc>
        <w:tc>
          <w:tcPr>
            <w:tcW w:w="709" w:type="dxa"/>
            <w:vAlign w:val="center"/>
          </w:tcPr>
          <w:p w:rsidR="004809A2" w:rsidRPr="004809A2" w:rsidRDefault="004809A2" w:rsidP="004809A2">
            <w:pPr>
              <w:pStyle w:val="a7"/>
              <w:jc w:val="center"/>
              <w:rPr>
                <w:sz w:val="24"/>
              </w:rPr>
            </w:pPr>
            <w:r w:rsidRPr="004809A2">
              <w:rPr>
                <w:sz w:val="24"/>
              </w:rPr>
              <w:t>100</w:t>
            </w:r>
          </w:p>
        </w:tc>
        <w:tc>
          <w:tcPr>
            <w:tcW w:w="709" w:type="dxa"/>
            <w:vAlign w:val="center"/>
          </w:tcPr>
          <w:p w:rsidR="004809A2" w:rsidRPr="004809A2" w:rsidRDefault="004809A2" w:rsidP="004809A2">
            <w:pPr>
              <w:pStyle w:val="a7"/>
              <w:jc w:val="center"/>
              <w:rPr>
                <w:sz w:val="24"/>
              </w:rPr>
            </w:pPr>
            <w:r w:rsidRPr="004809A2">
              <w:rPr>
                <w:sz w:val="24"/>
              </w:rPr>
              <w:t>100</w:t>
            </w:r>
          </w:p>
        </w:tc>
        <w:tc>
          <w:tcPr>
            <w:tcW w:w="709" w:type="dxa"/>
            <w:vAlign w:val="center"/>
          </w:tcPr>
          <w:p w:rsidR="004809A2" w:rsidRPr="004809A2" w:rsidRDefault="004809A2" w:rsidP="004809A2">
            <w:pPr>
              <w:pStyle w:val="a7"/>
              <w:jc w:val="center"/>
              <w:rPr>
                <w:sz w:val="24"/>
              </w:rPr>
            </w:pPr>
            <w:r w:rsidRPr="004809A2">
              <w:rPr>
                <w:sz w:val="24"/>
              </w:rPr>
              <w:t>100</w:t>
            </w:r>
          </w:p>
        </w:tc>
        <w:tc>
          <w:tcPr>
            <w:tcW w:w="708" w:type="dxa"/>
            <w:vAlign w:val="center"/>
          </w:tcPr>
          <w:p w:rsidR="004809A2" w:rsidRPr="004809A2" w:rsidRDefault="004809A2" w:rsidP="004809A2">
            <w:pPr>
              <w:pStyle w:val="a7"/>
              <w:jc w:val="center"/>
              <w:rPr>
                <w:sz w:val="24"/>
              </w:rPr>
            </w:pPr>
            <w:r w:rsidRPr="004809A2">
              <w:rPr>
                <w:sz w:val="24"/>
              </w:rPr>
              <w:t>100</w:t>
            </w:r>
          </w:p>
        </w:tc>
      </w:tr>
    </w:tbl>
    <w:p w:rsidR="004809A2" w:rsidRPr="00E7603B" w:rsidRDefault="004809A2" w:rsidP="004809A2">
      <w:pPr>
        <w:shd w:val="clear" w:color="000000" w:fill="auto"/>
        <w:suppressAutoHyphens/>
        <w:rPr>
          <w:color w:val="000000" w:themeColor="text1"/>
          <w:szCs w:val="28"/>
        </w:rPr>
      </w:pPr>
    </w:p>
    <w:p w:rsidR="004809A2" w:rsidRDefault="004809A2" w:rsidP="004809A2">
      <w:pPr>
        <w:shd w:val="clear" w:color="000000" w:fill="auto"/>
        <w:suppressAutoHyphens/>
        <w:rPr>
          <w:color w:val="000000" w:themeColor="text1"/>
          <w:szCs w:val="28"/>
        </w:rPr>
      </w:pPr>
      <w:r w:rsidRPr="00E7603B">
        <w:rPr>
          <w:color w:val="000000" w:themeColor="text1"/>
          <w:szCs w:val="28"/>
        </w:rPr>
        <w:t xml:space="preserve">Согласно данным таблицы 2.9, в 2016 году в Удмуртской Республике  наблюдается прирост основных средств. Так стоимость основных средств в 2016 г. в сравнении с наличием их в 2012 г. увеличилась на 9 309,5 </w:t>
      </w:r>
      <w:proofErr w:type="spellStart"/>
      <w:r w:rsidRPr="00E7603B">
        <w:rPr>
          <w:color w:val="000000" w:themeColor="text1"/>
          <w:szCs w:val="28"/>
        </w:rPr>
        <w:t>млн.руб</w:t>
      </w:r>
      <w:proofErr w:type="spellEnd"/>
      <w:r w:rsidRPr="00E7603B">
        <w:rPr>
          <w:color w:val="000000" w:themeColor="text1"/>
          <w:szCs w:val="28"/>
        </w:rPr>
        <w:t xml:space="preserve">. </w:t>
      </w:r>
    </w:p>
    <w:p w:rsidR="004809A2" w:rsidRPr="00E7603B" w:rsidRDefault="004809A2" w:rsidP="004809A2">
      <w:pPr>
        <w:shd w:val="clear" w:color="000000" w:fill="auto"/>
        <w:suppressAutoHyphens/>
        <w:rPr>
          <w:color w:val="000000" w:themeColor="text1"/>
          <w:szCs w:val="28"/>
        </w:rPr>
      </w:pPr>
      <w:r w:rsidRPr="00E7603B">
        <w:rPr>
          <w:color w:val="000000" w:themeColor="text1"/>
          <w:szCs w:val="28"/>
        </w:rPr>
        <w:t xml:space="preserve">На протяжении всего анализируемого периода  наибольший удельный вес в общей структуре основных средств сельского хозяйства Удмуртской Республики занимают машины и оборудование (45,7 % в 2016 г.). </w:t>
      </w:r>
    </w:p>
    <w:p w:rsidR="004809A2" w:rsidRPr="00E7603B" w:rsidRDefault="004809A2" w:rsidP="004809A2">
      <w:pPr>
        <w:autoSpaceDE w:val="0"/>
        <w:autoSpaceDN w:val="0"/>
        <w:adjustRightInd w:val="0"/>
        <w:rPr>
          <w:szCs w:val="28"/>
        </w:rPr>
      </w:pPr>
      <w:r w:rsidRPr="00E7603B">
        <w:rPr>
          <w:szCs w:val="28"/>
        </w:rPr>
        <w:t>На втором месте находятся здания, сооружения и передаточные устройства, которые в 2016 г. занимают 33,3 % о общего количества основных средств, а на долю рабочего и продуктивного скота приходилось 14% и 12,4 %.</w:t>
      </w:r>
    </w:p>
    <w:p w:rsidR="004809A2" w:rsidRPr="00E7603B" w:rsidRDefault="004809A2" w:rsidP="004809A2">
      <w:pPr>
        <w:autoSpaceDE w:val="0"/>
        <w:autoSpaceDN w:val="0"/>
        <w:adjustRightInd w:val="0"/>
        <w:rPr>
          <w:szCs w:val="28"/>
        </w:rPr>
      </w:pPr>
      <w:r w:rsidRPr="00E7603B">
        <w:rPr>
          <w:szCs w:val="28"/>
        </w:rPr>
        <w:t xml:space="preserve">Внедрение новых интенсивных ресурсосберегающих, почвозащитных технологий дает возможность значительного повышения урожайности полей, продуктивности ферм, роста производительности труда и при этом сокращения расхода топлива, семян и минеральных удобрений. </w:t>
      </w:r>
    </w:p>
    <w:p w:rsidR="004809A2" w:rsidRPr="00E7603B" w:rsidRDefault="004809A2" w:rsidP="004809A2">
      <w:pPr>
        <w:autoSpaceDE w:val="0"/>
        <w:autoSpaceDN w:val="0"/>
        <w:adjustRightInd w:val="0"/>
        <w:rPr>
          <w:szCs w:val="28"/>
        </w:rPr>
      </w:pPr>
      <w:r>
        <w:rPr>
          <w:szCs w:val="28"/>
        </w:rPr>
        <w:t>Организации</w:t>
      </w:r>
      <w:r w:rsidRPr="00E7603B">
        <w:rPr>
          <w:szCs w:val="28"/>
        </w:rPr>
        <w:t xml:space="preserve"> охотно вкладывают денежные ресурсы в приобретение новых транспортных средств и новых пород племенного скота. Проводится большая работа по обновлению основных средств. </w:t>
      </w:r>
      <w:r>
        <w:rPr>
          <w:szCs w:val="28"/>
        </w:rPr>
        <w:t>В</w:t>
      </w:r>
      <w:r w:rsidRPr="00E7603B">
        <w:rPr>
          <w:szCs w:val="28"/>
        </w:rPr>
        <w:t xml:space="preserve"> сельскохозяйственных </w:t>
      </w:r>
      <w:r>
        <w:rPr>
          <w:szCs w:val="28"/>
        </w:rPr>
        <w:t>организаци</w:t>
      </w:r>
      <w:r w:rsidRPr="00E7603B">
        <w:rPr>
          <w:szCs w:val="28"/>
        </w:rPr>
        <w:t xml:space="preserve">ях Удмуртской Республики значительная часть основных средств уже выработала свой срок и нуждается в замене, хотя тенденция в последние несколько лет довольно благоприятная (таблица 2.10). </w:t>
      </w:r>
    </w:p>
    <w:p w:rsidR="004809A2" w:rsidRPr="00E7603B" w:rsidRDefault="004809A2" w:rsidP="004809A2">
      <w:pPr>
        <w:autoSpaceDE w:val="0"/>
        <w:autoSpaceDN w:val="0"/>
        <w:adjustRightInd w:val="0"/>
        <w:rPr>
          <w:rStyle w:val="A15"/>
          <w:rFonts w:cs="Times New Roman"/>
          <w:b/>
          <w:sz w:val="28"/>
          <w:szCs w:val="28"/>
        </w:rPr>
      </w:pPr>
      <w:r w:rsidRPr="00E7603B">
        <w:rPr>
          <w:b/>
          <w:szCs w:val="28"/>
        </w:rPr>
        <w:t>Таблица 2.10- Основные средства в сельском хозяйстве Удмуртской Республики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738"/>
        <w:gridCol w:w="756"/>
        <w:gridCol w:w="728"/>
        <w:gridCol w:w="770"/>
        <w:gridCol w:w="756"/>
        <w:gridCol w:w="727"/>
        <w:gridCol w:w="756"/>
        <w:gridCol w:w="742"/>
        <w:gridCol w:w="728"/>
        <w:gridCol w:w="742"/>
        <w:gridCol w:w="743"/>
      </w:tblGrid>
      <w:tr w:rsidR="004809A2" w:rsidRPr="00910A1B" w:rsidTr="004809A2">
        <w:trPr>
          <w:jc w:val="center"/>
        </w:trPr>
        <w:tc>
          <w:tcPr>
            <w:tcW w:w="1385" w:type="dxa"/>
            <w:vMerge w:val="restart"/>
            <w:vAlign w:val="center"/>
          </w:tcPr>
          <w:p w:rsidR="004809A2" w:rsidRPr="00910A1B" w:rsidRDefault="004809A2" w:rsidP="004809A2">
            <w:pPr>
              <w:pStyle w:val="a7"/>
              <w:jc w:val="center"/>
              <w:rPr>
                <w:sz w:val="22"/>
              </w:rPr>
            </w:pPr>
            <w:r w:rsidRPr="00910A1B">
              <w:rPr>
                <w:sz w:val="22"/>
              </w:rPr>
              <w:t>Показатель</w:t>
            </w:r>
          </w:p>
        </w:tc>
        <w:tc>
          <w:tcPr>
            <w:tcW w:w="8186" w:type="dxa"/>
            <w:gridSpan w:val="11"/>
            <w:vAlign w:val="center"/>
          </w:tcPr>
          <w:p w:rsidR="004809A2" w:rsidRPr="00910A1B" w:rsidRDefault="004809A2" w:rsidP="004809A2">
            <w:pPr>
              <w:pStyle w:val="a7"/>
              <w:jc w:val="center"/>
              <w:rPr>
                <w:sz w:val="20"/>
              </w:rPr>
            </w:pPr>
            <w:r w:rsidRPr="00910A1B">
              <w:rPr>
                <w:sz w:val="20"/>
              </w:rPr>
              <w:t>Годы</w:t>
            </w:r>
          </w:p>
        </w:tc>
      </w:tr>
      <w:tr w:rsidR="004809A2" w:rsidRPr="00910A1B" w:rsidTr="004809A2">
        <w:trPr>
          <w:jc w:val="center"/>
        </w:trPr>
        <w:tc>
          <w:tcPr>
            <w:tcW w:w="1385" w:type="dxa"/>
            <w:vMerge/>
            <w:vAlign w:val="center"/>
          </w:tcPr>
          <w:p w:rsidR="004809A2" w:rsidRPr="00910A1B" w:rsidRDefault="004809A2" w:rsidP="004809A2">
            <w:pPr>
              <w:pStyle w:val="a7"/>
              <w:jc w:val="center"/>
              <w:rPr>
                <w:sz w:val="22"/>
              </w:rPr>
            </w:pPr>
          </w:p>
        </w:tc>
        <w:tc>
          <w:tcPr>
            <w:tcW w:w="738" w:type="dxa"/>
            <w:vAlign w:val="center"/>
          </w:tcPr>
          <w:p w:rsidR="004809A2" w:rsidRPr="00910A1B" w:rsidRDefault="004809A2" w:rsidP="004809A2">
            <w:pPr>
              <w:pStyle w:val="a7"/>
              <w:jc w:val="center"/>
              <w:rPr>
                <w:sz w:val="20"/>
              </w:rPr>
            </w:pPr>
            <w:r w:rsidRPr="00910A1B">
              <w:rPr>
                <w:sz w:val="20"/>
              </w:rPr>
              <w:t>2006</w:t>
            </w:r>
          </w:p>
        </w:tc>
        <w:tc>
          <w:tcPr>
            <w:tcW w:w="756" w:type="dxa"/>
            <w:vAlign w:val="center"/>
          </w:tcPr>
          <w:p w:rsidR="004809A2" w:rsidRPr="00910A1B" w:rsidRDefault="004809A2" w:rsidP="004809A2">
            <w:pPr>
              <w:pStyle w:val="a7"/>
              <w:jc w:val="center"/>
              <w:rPr>
                <w:sz w:val="20"/>
              </w:rPr>
            </w:pPr>
            <w:r w:rsidRPr="00910A1B">
              <w:rPr>
                <w:sz w:val="20"/>
              </w:rPr>
              <w:t>2007</w:t>
            </w:r>
          </w:p>
        </w:tc>
        <w:tc>
          <w:tcPr>
            <w:tcW w:w="728" w:type="dxa"/>
            <w:vAlign w:val="center"/>
          </w:tcPr>
          <w:p w:rsidR="004809A2" w:rsidRPr="00910A1B" w:rsidRDefault="004809A2" w:rsidP="004809A2">
            <w:pPr>
              <w:pStyle w:val="a7"/>
              <w:jc w:val="center"/>
              <w:rPr>
                <w:sz w:val="20"/>
              </w:rPr>
            </w:pPr>
            <w:r w:rsidRPr="00910A1B">
              <w:rPr>
                <w:sz w:val="20"/>
              </w:rPr>
              <w:t>2008</w:t>
            </w:r>
          </w:p>
        </w:tc>
        <w:tc>
          <w:tcPr>
            <w:tcW w:w="770" w:type="dxa"/>
            <w:vAlign w:val="center"/>
          </w:tcPr>
          <w:p w:rsidR="004809A2" w:rsidRPr="00910A1B" w:rsidRDefault="004809A2" w:rsidP="004809A2">
            <w:pPr>
              <w:pStyle w:val="a7"/>
              <w:jc w:val="center"/>
              <w:rPr>
                <w:sz w:val="20"/>
              </w:rPr>
            </w:pPr>
            <w:r w:rsidRPr="00910A1B">
              <w:rPr>
                <w:sz w:val="20"/>
              </w:rPr>
              <w:t>2009</w:t>
            </w:r>
          </w:p>
        </w:tc>
        <w:tc>
          <w:tcPr>
            <w:tcW w:w="756" w:type="dxa"/>
            <w:vAlign w:val="center"/>
          </w:tcPr>
          <w:p w:rsidR="004809A2" w:rsidRPr="00910A1B" w:rsidRDefault="004809A2" w:rsidP="004809A2">
            <w:pPr>
              <w:pStyle w:val="a7"/>
              <w:jc w:val="center"/>
              <w:rPr>
                <w:sz w:val="20"/>
              </w:rPr>
            </w:pPr>
            <w:r w:rsidRPr="00910A1B">
              <w:rPr>
                <w:sz w:val="20"/>
              </w:rPr>
              <w:t>2010</w:t>
            </w:r>
          </w:p>
        </w:tc>
        <w:tc>
          <w:tcPr>
            <w:tcW w:w="727" w:type="dxa"/>
            <w:vAlign w:val="center"/>
          </w:tcPr>
          <w:p w:rsidR="004809A2" w:rsidRPr="00910A1B" w:rsidRDefault="004809A2" w:rsidP="004809A2">
            <w:pPr>
              <w:pStyle w:val="a7"/>
              <w:jc w:val="center"/>
              <w:rPr>
                <w:sz w:val="20"/>
              </w:rPr>
            </w:pPr>
            <w:r w:rsidRPr="00910A1B">
              <w:rPr>
                <w:sz w:val="20"/>
              </w:rPr>
              <w:t>2011</w:t>
            </w:r>
          </w:p>
        </w:tc>
        <w:tc>
          <w:tcPr>
            <w:tcW w:w="756" w:type="dxa"/>
            <w:vAlign w:val="center"/>
          </w:tcPr>
          <w:p w:rsidR="004809A2" w:rsidRPr="00910A1B" w:rsidRDefault="004809A2" w:rsidP="004809A2">
            <w:pPr>
              <w:pStyle w:val="a7"/>
              <w:jc w:val="center"/>
              <w:rPr>
                <w:sz w:val="20"/>
              </w:rPr>
            </w:pPr>
            <w:r w:rsidRPr="00910A1B">
              <w:rPr>
                <w:sz w:val="20"/>
              </w:rPr>
              <w:t>2012</w:t>
            </w:r>
          </w:p>
        </w:tc>
        <w:tc>
          <w:tcPr>
            <w:tcW w:w="742" w:type="dxa"/>
            <w:vAlign w:val="center"/>
          </w:tcPr>
          <w:p w:rsidR="004809A2" w:rsidRPr="00910A1B" w:rsidRDefault="004809A2" w:rsidP="004809A2">
            <w:pPr>
              <w:pStyle w:val="a7"/>
              <w:jc w:val="center"/>
              <w:rPr>
                <w:sz w:val="20"/>
              </w:rPr>
            </w:pPr>
            <w:r w:rsidRPr="00910A1B">
              <w:rPr>
                <w:sz w:val="20"/>
              </w:rPr>
              <w:t>2013</w:t>
            </w:r>
          </w:p>
        </w:tc>
        <w:tc>
          <w:tcPr>
            <w:tcW w:w="728" w:type="dxa"/>
            <w:vAlign w:val="center"/>
          </w:tcPr>
          <w:p w:rsidR="004809A2" w:rsidRPr="00910A1B" w:rsidRDefault="004809A2" w:rsidP="004809A2">
            <w:pPr>
              <w:pStyle w:val="a7"/>
              <w:jc w:val="center"/>
              <w:rPr>
                <w:sz w:val="20"/>
              </w:rPr>
            </w:pPr>
            <w:r w:rsidRPr="00910A1B">
              <w:rPr>
                <w:sz w:val="20"/>
              </w:rPr>
              <w:t>2014</w:t>
            </w:r>
          </w:p>
        </w:tc>
        <w:tc>
          <w:tcPr>
            <w:tcW w:w="742" w:type="dxa"/>
            <w:vAlign w:val="center"/>
          </w:tcPr>
          <w:p w:rsidR="004809A2" w:rsidRPr="00910A1B" w:rsidRDefault="004809A2" w:rsidP="004809A2">
            <w:pPr>
              <w:pStyle w:val="a7"/>
              <w:jc w:val="center"/>
              <w:rPr>
                <w:sz w:val="20"/>
              </w:rPr>
            </w:pPr>
            <w:r w:rsidRPr="00910A1B">
              <w:rPr>
                <w:sz w:val="20"/>
              </w:rPr>
              <w:t>2015</w:t>
            </w:r>
          </w:p>
        </w:tc>
        <w:tc>
          <w:tcPr>
            <w:tcW w:w="743" w:type="dxa"/>
            <w:vAlign w:val="center"/>
          </w:tcPr>
          <w:p w:rsidR="004809A2" w:rsidRPr="00910A1B" w:rsidRDefault="004809A2" w:rsidP="004809A2">
            <w:pPr>
              <w:pStyle w:val="a7"/>
              <w:jc w:val="center"/>
              <w:rPr>
                <w:sz w:val="20"/>
              </w:rPr>
            </w:pPr>
            <w:r w:rsidRPr="00910A1B">
              <w:rPr>
                <w:sz w:val="20"/>
              </w:rPr>
              <w:t>2016</w:t>
            </w:r>
          </w:p>
        </w:tc>
      </w:tr>
      <w:tr w:rsidR="004809A2" w:rsidRPr="00910A1B" w:rsidTr="004809A2">
        <w:trPr>
          <w:jc w:val="center"/>
        </w:trPr>
        <w:tc>
          <w:tcPr>
            <w:tcW w:w="1385" w:type="dxa"/>
            <w:vAlign w:val="center"/>
          </w:tcPr>
          <w:p w:rsidR="004809A2" w:rsidRPr="00910A1B" w:rsidRDefault="004809A2" w:rsidP="004809A2">
            <w:pPr>
              <w:pStyle w:val="a7"/>
              <w:jc w:val="center"/>
              <w:rPr>
                <w:sz w:val="22"/>
              </w:rPr>
            </w:pPr>
            <w:r w:rsidRPr="00910A1B">
              <w:rPr>
                <w:sz w:val="22"/>
              </w:rPr>
              <w:t>1</w:t>
            </w:r>
          </w:p>
        </w:tc>
        <w:tc>
          <w:tcPr>
            <w:tcW w:w="738" w:type="dxa"/>
            <w:vAlign w:val="center"/>
          </w:tcPr>
          <w:p w:rsidR="004809A2" w:rsidRPr="00910A1B" w:rsidRDefault="004809A2" w:rsidP="004809A2">
            <w:pPr>
              <w:pStyle w:val="a7"/>
              <w:jc w:val="center"/>
              <w:rPr>
                <w:sz w:val="20"/>
              </w:rPr>
            </w:pPr>
            <w:r w:rsidRPr="00910A1B">
              <w:rPr>
                <w:sz w:val="20"/>
              </w:rPr>
              <w:t>2</w:t>
            </w:r>
          </w:p>
        </w:tc>
        <w:tc>
          <w:tcPr>
            <w:tcW w:w="756" w:type="dxa"/>
            <w:vAlign w:val="center"/>
          </w:tcPr>
          <w:p w:rsidR="004809A2" w:rsidRPr="00910A1B" w:rsidRDefault="004809A2" w:rsidP="004809A2">
            <w:pPr>
              <w:pStyle w:val="a7"/>
              <w:jc w:val="center"/>
              <w:rPr>
                <w:sz w:val="20"/>
              </w:rPr>
            </w:pPr>
            <w:r w:rsidRPr="00910A1B">
              <w:rPr>
                <w:sz w:val="20"/>
              </w:rPr>
              <w:t>3</w:t>
            </w:r>
          </w:p>
        </w:tc>
        <w:tc>
          <w:tcPr>
            <w:tcW w:w="728" w:type="dxa"/>
            <w:vAlign w:val="center"/>
          </w:tcPr>
          <w:p w:rsidR="004809A2" w:rsidRPr="00910A1B" w:rsidRDefault="004809A2" w:rsidP="004809A2">
            <w:pPr>
              <w:pStyle w:val="a7"/>
              <w:jc w:val="center"/>
              <w:rPr>
                <w:sz w:val="20"/>
              </w:rPr>
            </w:pPr>
            <w:r w:rsidRPr="00910A1B">
              <w:rPr>
                <w:sz w:val="20"/>
              </w:rPr>
              <w:t>4</w:t>
            </w:r>
          </w:p>
        </w:tc>
        <w:tc>
          <w:tcPr>
            <w:tcW w:w="770" w:type="dxa"/>
            <w:vAlign w:val="center"/>
          </w:tcPr>
          <w:p w:rsidR="004809A2" w:rsidRPr="00910A1B" w:rsidRDefault="004809A2" w:rsidP="004809A2">
            <w:pPr>
              <w:pStyle w:val="a7"/>
              <w:jc w:val="center"/>
              <w:rPr>
                <w:sz w:val="20"/>
              </w:rPr>
            </w:pPr>
            <w:r w:rsidRPr="00910A1B">
              <w:rPr>
                <w:sz w:val="20"/>
              </w:rPr>
              <w:t>5</w:t>
            </w:r>
          </w:p>
        </w:tc>
        <w:tc>
          <w:tcPr>
            <w:tcW w:w="756" w:type="dxa"/>
            <w:vAlign w:val="center"/>
          </w:tcPr>
          <w:p w:rsidR="004809A2" w:rsidRPr="00910A1B" w:rsidRDefault="004809A2" w:rsidP="004809A2">
            <w:pPr>
              <w:pStyle w:val="a7"/>
              <w:jc w:val="center"/>
              <w:rPr>
                <w:sz w:val="20"/>
              </w:rPr>
            </w:pPr>
            <w:r w:rsidRPr="00910A1B">
              <w:rPr>
                <w:sz w:val="20"/>
              </w:rPr>
              <w:t>6</w:t>
            </w:r>
          </w:p>
        </w:tc>
        <w:tc>
          <w:tcPr>
            <w:tcW w:w="727" w:type="dxa"/>
            <w:vAlign w:val="center"/>
          </w:tcPr>
          <w:p w:rsidR="004809A2" w:rsidRPr="00910A1B" w:rsidRDefault="004809A2" w:rsidP="004809A2">
            <w:pPr>
              <w:pStyle w:val="a7"/>
              <w:jc w:val="center"/>
              <w:rPr>
                <w:sz w:val="20"/>
              </w:rPr>
            </w:pPr>
            <w:r w:rsidRPr="00910A1B">
              <w:rPr>
                <w:sz w:val="20"/>
              </w:rPr>
              <w:t>7</w:t>
            </w:r>
          </w:p>
        </w:tc>
        <w:tc>
          <w:tcPr>
            <w:tcW w:w="756" w:type="dxa"/>
            <w:vAlign w:val="center"/>
          </w:tcPr>
          <w:p w:rsidR="004809A2" w:rsidRPr="00910A1B" w:rsidRDefault="004809A2" w:rsidP="004809A2">
            <w:pPr>
              <w:pStyle w:val="a7"/>
              <w:jc w:val="center"/>
              <w:rPr>
                <w:sz w:val="20"/>
              </w:rPr>
            </w:pPr>
            <w:r w:rsidRPr="00910A1B">
              <w:rPr>
                <w:sz w:val="20"/>
              </w:rPr>
              <w:t>8</w:t>
            </w:r>
          </w:p>
        </w:tc>
        <w:tc>
          <w:tcPr>
            <w:tcW w:w="742" w:type="dxa"/>
            <w:vAlign w:val="center"/>
          </w:tcPr>
          <w:p w:rsidR="004809A2" w:rsidRPr="00910A1B" w:rsidRDefault="004809A2" w:rsidP="004809A2">
            <w:pPr>
              <w:pStyle w:val="a7"/>
              <w:jc w:val="center"/>
              <w:rPr>
                <w:sz w:val="20"/>
              </w:rPr>
            </w:pPr>
            <w:r w:rsidRPr="00910A1B">
              <w:rPr>
                <w:sz w:val="20"/>
              </w:rPr>
              <w:t>9</w:t>
            </w:r>
          </w:p>
        </w:tc>
        <w:tc>
          <w:tcPr>
            <w:tcW w:w="728" w:type="dxa"/>
            <w:vAlign w:val="center"/>
          </w:tcPr>
          <w:p w:rsidR="004809A2" w:rsidRPr="00910A1B" w:rsidRDefault="004809A2" w:rsidP="004809A2">
            <w:pPr>
              <w:pStyle w:val="a7"/>
              <w:jc w:val="center"/>
              <w:rPr>
                <w:iCs/>
                <w:sz w:val="20"/>
              </w:rPr>
            </w:pPr>
            <w:r w:rsidRPr="00910A1B">
              <w:rPr>
                <w:iCs/>
                <w:sz w:val="20"/>
              </w:rPr>
              <w:t>10</w:t>
            </w:r>
          </w:p>
        </w:tc>
        <w:tc>
          <w:tcPr>
            <w:tcW w:w="742" w:type="dxa"/>
            <w:vAlign w:val="center"/>
          </w:tcPr>
          <w:p w:rsidR="004809A2" w:rsidRPr="00910A1B" w:rsidRDefault="004809A2" w:rsidP="004809A2">
            <w:pPr>
              <w:pStyle w:val="a7"/>
              <w:jc w:val="center"/>
              <w:rPr>
                <w:sz w:val="20"/>
              </w:rPr>
            </w:pPr>
            <w:r w:rsidRPr="00910A1B">
              <w:rPr>
                <w:sz w:val="20"/>
              </w:rPr>
              <w:t>11</w:t>
            </w:r>
          </w:p>
        </w:tc>
        <w:tc>
          <w:tcPr>
            <w:tcW w:w="743" w:type="dxa"/>
            <w:vAlign w:val="center"/>
          </w:tcPr>
          <w:p w:rsidR="004809A2" w:rsidRPr="00910A1B" w:rsidRDefault="004809A2" w:rsidP="004809A2">
            <w:pPr>
              <w:pStyle w:val="a7"/>
              <w:jc w:val="center"/>
              <w:rPr>
                <w:sz w:val="20"/>
              </w:rPr>
            </w:pPr>
            <w:r w:rsidRPr="00910A1B">
              <w:rPr>
                <w:sz w:val="20"/>
              </w:rPr>
              <w:t>12</w:t>
            </w:r>
          </w:p>
        </w:tc>
      </w:tr>
      <w:tr w:rsidR="004809A2" w:rsidRPr="00910A1B" w:rsidTr="004809A2">
        <w:trPr>
          <w:jc w:val="center"/>
        </w:trPr>
        <w:tc>
          <w:tcPr>
            <w:tcW w:w="1385" w:type="dxa"/>
            <w:vAlign w:val="center"/>
          </w:tcPr>
          <w:p w:rsidR="004809A2" w:rsidRPr="00910A1B" w:rsidRDefault="004809A2" w:rsidP="004809A2">
            <w:pPr>
              <w:pStyle w:val="a7"/>
              <w:rPr>
                <w:sz w:val="22"/>
              </w:rPr>
            </w:pPr>
            <w:r w:rsidRPr="00910A1B">
              <w:rPr>
                <w:sz w:val="22"/>
              </w:rPr>
              <w:t>1.Основные средства по полной учетной стоимости на начало года, млн. руб.</w:t>
            </w:r>
          </w:p>
        </w:tc>
        <w:tc>
          <w:tcPr>
            <w:tcW w:w="738" w:type="dxa"/>
            <w:vAlign w:val="center"/>
          </w:tcPr>
          <w:p w:rsidR="004809A2" w:rsidRPr="00910A1B" w:rsidRDefault="004809A2" w:rsidP="004809A2">
            <w:pPr>
              <w:pStyle w:val="a7"/>
              <w:jc w:val="center"/>
              <w:rPr>
                <w:sz w:val="20"/>
              </w:rPr>
            </w:pPr>
            <w:r w:rsidRPr="00910A1B">
              <w:rPr>
                <w:sz w:val="20"/>
              </w:rPr>
              <w:t>15004</w:t>
            </w:r>
          </w:p>
        </w:tc>
        <w:tc>
          <w:tcPr>
            <w:tcW w:w="756" w:type="dxa"/>
            <w:vAlign w:val="center"/>
          </w:tcPr>
          <w:p w:rsidR="004809A2" w:rsidRPr="00910A1B" w:rsidRDefault="004809A2" w:rsidP="004809A2">
            <w:pPr>
              <w:pStyle w:val="a7"/>
              <w:jc w:val="center"/>
              <w:rPr>
                <w:sz w:val="20"/>
              </w:rPr>
            </w:pPr>
            <w:r w:rsidRPr="00910A1B">
              <w:rPr>
                <w:sz w:val="20"/>
              </w:rPr>
              <w:t>14863</w:t>
            </w:r>
          </w:p>
        </w:tc>
        <w:tc>
          <w:tcPr>
            <w:tcW w:w="728" w:type="dxa"/>
            <w:vAlign w:val="center"/>
          </w:tcPr>
          <w:p w:rsidR="004809A2" w:rsidRPr="00910A1B" w:rsidRDefault="004809A2" w:rsidP="004809A2">
            <w:pPr>
              <w:pStyle w:val="a7"/>
              <w:jc w:val="center"/>
              <w:rPr>
                <w:sz w:val="20"/>
              </w:rPr>
            </w:pPr>
            <w:r w:rsidRPr="00910A1B">
              <w:rPr>
                <w:sz w:val="20"/>
              </w:rPr>
              <w:t>16855</w:t>
            </w:r>
          </w:p>
        </w:tc>
        <w:tc>
          <w:tcPr>
            <w:tcW w:w="770" w:type="dxa"/>
            <w:vAlign w:val="center"/>
          </w:tcPr>
          <w:p w:rsidR="004809A2" w:rsidRPr="00910A1B" w:rsidRDefault="004809A2" w:rsidP="004809A2">
            <w:pPr>
              <w:pStyle w:val="a7"/>
              <w:jc w:val="center"/>
              <w:rPr>
                <w:sz w:val="20"/>
              </w:rPr>
            </w:pPr>
            <w:r w:rsidRPr="00910A1B">
              <w:rPr>
                <w:sz w:val="20"/>
              </w:rPr>
              <w:t>20878</w:t>
            </w:r>
          </w:p>
        </w:tc>
        <w:tc>
          <w:tcPr>
            <w:tcW w:w="756" w:type="dxa"/>
            <w:vAlign w:val="center"/>
          </w:tcPr>
          <w:p w:rsidR="004809A2" w:rsidRPr="00910A1B" w:rsidRDefault="004809A2" w:rsidP="004809A2">
            <w:pPr>
              <w:pStyle w:val="a7"/>
              <w:jc w:val="center"/>
              <w:rPr>
                <w:sz w:val="20"/>
                <w:lang w:val="en-US"/>
              </w:rPr>
            </w:pPr>
            <w:r w:rsidRPr="00910A1B">
              <w:rPr>
                <w:sz w:val="20"/>
                <w:lang w:val="en-US"/>
              </w:rPr>
              <w:t>24640</w:t>
            </w:r>
          </w:p>
        </w:tc>
        <w:tc>
          <w:tcPr>
            <w:tcW w:w="727" w:type="dxa"/>
            <w:vAlign w:val="center"/>
          </w:tcPr>
          <w:p w:rsidR="004809A2" w:rsidRPr="00910A1B" w:rsidRDefault="004809A2" w:rsidP="004809A2">
            <w:pPr>
              <w:pStyle w:val="a7"/>
              <w:jc w:val="center"/>
              <w:rPr>
                <w:sz w:val="20"/>
                <w:lang w:val="en-US"/>
              </w:rPr>
            </w:pPr>
            <w:r w:rsidRPr="00910A1B">
              <w:rPr>
                <w:sz w:val="20"/>
                <w:lang w:val="en-US"/>
              </w:rPr>
              <w:t>28076</w:t>
            </w:r>
          </w:p>
        </w:tc>
        <w:tc>
          <w:tcPr>
            <w:tcW w:w="756" w:type="dxa"/>
            <w:vAlign w:val="center"/>
          </w:tcPr>
          <w:p w:rsidR="004809A2" w:rsidRPr="00910A1B" w:rsidRDefault="004809A2" w:rsidP="004809A2">
            <w:pPr>
              <w:pStyle w:val="a7"/>
              <w:jc w:val="center"/>
              <w:rPr>
                <w:sz w:val="20"/>
                <w:lang w:val="en-US"/>
              </w:rPr>
            </w:pPr>
            <w:r w:rsidRPr="00910A1B">
              <w:rPr>
                <w:sz w:val="20"/>
                <w:lang w:val="en-US"/>
              </w:rPr>
              <w:t>31474</w:t>
            </w:r>
          </w:p>
        </w:tc>
        <w:tc>
          <w:tcPr>
            <w:tcW w:w="742" w:type="dxa"/>
            <w:vAlign w:val="center"/>
          </w:tcPr>
          <w:p w:rsidR="004809A2" w:rsidRPr="00910A1B" w:rsidRDefault="004809A2" w:rsidP="004809A2">
            <w:pPr>
              <w:pStyle w:val="a7"/>
              <w:jc w:val="center"/>
              <w:rPr>
                <w:sz w:val="20"/>
              </w:rPr>
            </w:pPr>
            <w:r w:rsidRPr="00910A1B">
              <w:rPr>
                <w:sz w:val="20"/>
              </w:rPr>
              <w:t>36646</w:t>
            </w:r>
          </w:p>
        </w:tc>
        <w:tc>
          <w:tcPr>
            <w:tcW w:w="728" w:type="dxa"/>
            <w:vAlign w:val="center"/>
          </w:tcPr>
          <w:p w:rsidR="004809A2" w:rsidRPr="00910A1B" w:rsidRDefault="004809A2" w:rsidP="004809A2">
            <w:pPr>
              <w:pStyle w:val="a7"/>
              <w:jc w:val="center"/>
              <w:rPr>
                <w:iCs/>
                <w:sz w:val="20"/>
              </w:rPr>
            </w:pPr>
            <w:r w:rsidRPr="00910A1B">
              <w:rPr>
                <w:iCs/>
                <w:sz w:val="20"/>
              </w:rPr>
              <w:t>38926</w:t>
            </w:r>
          </w:p>
        </w:tc>
        <w:tc>
          <w:tcPr>
            <w:tcW w:w="742" w:type="dxa"/>
            <w:vAlign w:val="center"/>
          </w:tcPr>
          <w:p w:rsidR="004809A2" w:rsidRPr="00910A1B" w:rsidRDefault="004809A2" w:rsidP="004809A2">
            <w:pPr>
              <w:pStyle w:val="a7"/>
              <w:jc w:val="center"/>
              <w:rPr>
                <w:sz w:val="20"/>
              </w:rPr>
            </w:pPr>
            <w:r w:rsidRPr="00910A1B">
              <w:rPr>
                <w:sz w:val="20"/>
              </w:rPr>
              <w:t>42241</w:t>
            </w:r>
          </w:p>
        </w:tc>
        <w:tc>
          <w:tcPr>
            <w:tcW w:w="743" w:type="dxa"/>
            <w:vAlign w:val="center"/>
          </w:tcPr>
          <w:p w:rsidR="004809A2" w:rsidRPr="00910A1B" w:rsidRDefault="004809A2" w:rsidP="004809A2">
            <w:pPr>
              <w:pStyle w:val="a7"/>
              <w:jc w:val="center"/>
              <w:rPr>
                <w:sz w:val="20"/>
              </w:rPr>
            </w:pPr>
            <w:r w:rsidRPr="00910A1B">
              <w:rPr>
                <w:sz w:val="20"/>
              </w:rPr>
              <w:t>44736</w:t>
            </w:r>
          </w:p>
        </w:tc>
      </w:tr>
      <w:tr w:rsidR="004809A2" w:rsidRPr="00910A1B" w:rsidTr="004809A2">
        <w:trPr>
          <w:jc w:val="center"/>
        </w:trPr>
        <w:tc>
          <w:tcPr>
            <w:tcW w:w="1385" w:type="dxa"/>
            <w:vAlign w:val="center"/>
          </w:tcPr>
          <w:p w:rsidR="004809A2" w:rsidRPr="00910A1B" w:rsidRDefault="004809A2" w:rsidP="004809A2">
            <w:pPr>
              <w:pStyle w:val="a7"/>
              <w:rPr>
                <w:sz w:val="22"/>
              </w:rPr>
            </w:pPr>
            <w:r w:rsidRPr="00910A1B">
              <w:rPr>
                <w:sz w:val="22"/>
              </w:rPr>
              <w:t>2.Индекс физического объема, в сопоставимых ценах в % к предыдущему году</w:t>
            </w:r>
          </w:p>
        </w:tc>
        <w:tc>
          <w:tcPr>
            <w:tcW w:w="738" w:type="dxa"/>
            <w:vAlign w:val="center"/>
          </w:tcPr>
          <w:p w:rsidR="004809A2" w:rsidRPr="00910A1B" w:rsidRDefault="004809A2" w:rsidP="004809A2">
            <w:pPr>
              <w:pStyle w:val="a7"/>
              <w:jc w:val="center"/>
              <w:rPr>
                <w:sz w:val="20"/>
              </w:rPr>
            </w:pPr>
            <w:r w:rsidRPr="00910A1B">
              <w:rPr>
                <w:sz w:val="20"/>
              </w:rPr>
              <w:t>98,5</w:t>
            </w:r>
          </w:p>
        </w:tc>
        <w:tc>
          <w:tcPr>
            <w:tcW w:w="756" w:type="dxa"/>
            <w:vAlign w:val="center"/>
          </w:tcPr>
          <w:p w:rsidR="004809A2" w:rsidRPr="00910A1B" w:rsidRDefault="004809A2" w:rsidP="004809A2">
            <w:pPr>
              <w:pStyle w:val="a7"/>
              <w:jc w:val="center"/>
              <w:rPr>
                <w:sz w:val="20"/>
              </w:rPr>
            </w:pPr>
            <w:r w:rsidRPr="00910A1B">
              <w:rPr>
                <w:sz w:val="20"/>
              </w:rPr>
              <w:t>98,9</w:t>
            </w:r>
          </w:p>
        </w:tc>
        <w:tc>
          <w:tcPr>
            <w:tcW w:w="728" w:type="dxa"/>
            <w:vAlign w:val="center"/>
          </w:tcPr>
          <w:p w:rsidR="004809A2" w:rsidRPr="00910A1B" w:rsidRDefault="004809A2" w:rsidP="004809A2">
            <w:pPr>
              <w:pStyle w:val="a7"/>
              <w:jc w:val="center"/>
              <w:rPr>
                <w:sz w:val="20"/>
              </w:rPr>
            </w:pPr>
            <w:r w:rsidRPr="00910A1B">
              <w:rPr>
                <w:sz w:val="20"/>
              </w:rPr>
              <w:t>100,1</w:t>
            </w:r>
          </w:p>
        </w:tc>
        <w:tc>
          <w:tcPr>
            <w:tcW w:w="770" w:type="dxa"/>
            <w:vAlign w:val="center"/>
          </w:tcPr>
          <w:p w:rsidR="004809A2" w:rsidRPr="00910A1B" w:rsidRDefault="004809A2" w:rsidP="004809A2">
            <w:pPr>
              <w:pStyle w:val="a7"/>
              <w:jc w:val="center"/>
              <w:rPr>
                <w:sz w:val="20"/>
              </w:rPr>
            </w:pPr>
            <w:r w:rsidRPr="00910A1B">
              <w:rPr>
                <w:sz w:val="20"/>
              </w:rPr>
              <w:t>101,6</w:t>
            </w:r>
          </w:p>
        </w:tc>
        <w:tc>
          <w:tcPr>
            <w:tcW w:w="756" w:type="dxa"/>
            <w:vAlign w:val="center"/>
          </w:tcPr>
          <w:p w:rsidR="004809A2" w:rsidRPr="00910A1B" w:rsidRDefault="004809A2" w:rsidP="004809A2">
            <w:pPr>
              <w:pStyle w:val="a7"/>
              <w:jc w:val="center"/>
              <w:rPr>
                <w:sz w:val="20"/>
              </w:rPr>
            </w:pPr>
            <w:r w:rsidRPr="00910A1B">
              <w:rPr>
                <w:sz w:val="20"/>
              </w:rPr>
              <w:t>101,5</w:t>
            </w:r>
          </w:p>
        </w:tc>
        <w:tc>
          <w:tcPr>
            <w:tcW w:w="727" w:type="dxa"/>
            <w:vAlign w:val="center"/>
          </w:tcPr>
          <w:p w:rsidR="004809A2" w:rsidRPr="00910A1B" w:rsidRDefault="004809A2" w:rsidP="004809A2">
            <w:pPr>
              <w:pStyle w:val="a7"/>
              <w:jc w:val="center"/>
              <w:rPr>
                <w:sz w:val="20"/>
              </w:rPr>
            </w:pPr>
            <w:r w:rsidRPr="00910A1B">
              <w:rPr>
                <w:sz w:val="20"/>
              </w:rPr>
              <w:t>101,9</w:t>
            </w:r>
          </w:p>
        </w:tc>
        <w:tc>
          <w:tcPr>
            <w:tcW w:w="756" w:type="dxa"/>
            <w:vAlign w:val="center"/>
          </w:tcPr>
          <w:p w:rsidR="004809A2" w:rsidRPr="00910A1B" w:rsidRDefault="004809A2" w:rsidP="004809A2">
            <w:pPr>
              <w:pStyle w:val="a7"/>
              <w:jc w:val="center"/>
              <w:rPr>
                <w:sz w:val="20"/>
              </w:rPr>
            </w:pPr>
            <w:r w:rsidRPr="00910A1B">
              <w:rPr>
                <w:sz w:val="20"/>
              </w:rPr>
              <w:t>102,2</w:t>
            </w:r>
          </w:p>
        </w:tc>
        <w:tc>
          <w:tcPr>
            <w:tcW w:w="742" w:type="dxa"/>
            <w:vAlign w:val="center"/>
          </w:tcPr>
          <w:p w:rsidR="004809A2" w:rsidRPr="00910A1B" w:rsidRDefault="004809A2" w:rsidP="004809A2">
            <w:pPr>
              <w:pStyle w:val="a7"/>
              <w:jc w:val="center"/>
              <w:rPr>
                <w:sz w:val="20"/>
              </w:rPr>
            </w:pPr>
            <w:r w:rsidRPr="00910A1B">
              <w:rPr>
                <w:sz w:val="20"/>
              </w:rPr>
              <w:t>102,8</w:t>
            </w:r>
          </w:p>
        </w:tc>
        <w:tc>
          <w:tcPr>
            <w:tcW w:w="728" w:type="dxa"/>
            <w:vAlign w:val="center"/>
          </w:tcPr>
          <w:p w:rsidR="004809A2" w:rsidRPr="00910A1B" w:rsidRDefault="004809A2" w:rsidP="004809A2">
            <w:pPr>
              <w:pStyle w:val="a7"/>
              <w:jc w:val="center"/>
              <w:rPr>
                <w:sz w:val="20"/>
              </w:rPr>
            </w:pPr>
            <w:r w:rsidRPr="00910A1B">
              <w:rPr>
                <w:sz w:val="20"/>
              </w:rPr>
              <w:t>102,8</w:t>
            </w:r>
          </w:p>
        </w:tc>
        <w:tc>
          <w:tcPr>
            <w:tcW w:w="742" w:type="dxa"/>
            <w:vAlign w:val="center"/>
          </w:tcPr>
          <w:p w:rsidR="004809A2" w:rsidRPr="00910A1B" w:rsidRDefault="004809A2" w:rsidP="004809A2">
            <w:pPr>
              <w:pStyle w:val="a7"/>
              <w:jc w:val="center"/>
              <w:rPr>
                <w:sz w:val="20"/>
              </w:rPr>
            </w:pPr>
            <w:r w:rsidRPr="00910A1B">
              <w:rPr>
                <w:sz w:val="20"/>
              </w:rPr>
              <w:t>102,7</w:t>
            </w:r>
          </w:p>
        </w:tc>
        <w:tc>
          <w:tcPr>
            <w:tcW w:w="743" w:type="dxa"/>
            <w:vAlign w:val="center"/>
          </w:tcPr>
          <w:p w:rsidR="004809A2" w:rsidRPr="00910A1B" w:rsidRDefault="004809A2" w:rsidP="004809A2">
            <w:pPr>
              <w:pStyle w:val="a7"/>
              <w:jc w:val="center"/>
              <w:rPr>
                <w:sz w:val="20"/>
              </w:rPr>
            </w:pPr>
            <w:r w:rsidRPr="00910A1B">
              <w:rPr>
                <w:sz w:val="20"/>
              </w:rPr>
              <w:t>101,6</w:t>
            </w:r>
          </w:p>
        </w:tc>
      </w:tr>
      <w:tr w:rsidR="004809A2" w:rsidRPr="00910A1B" w:rsidTr="004809A2">
        <w:trPr>
          <w:jc w:val="center"/>
        </w:trPr>
        <w:tc>
          <w:tcPr>
            <w:tcW w:w="1385" w:type="dxa"/>
            <w:vAlign w:val="center"/>
          </w:tcPr>
          <w:p w:rsidR="004809A2" w:rsidRPr="00910A1B" w:rsidRDefault="004809A2" w:rsidP="004809A2">
            <w:pPr>
              <w:pStyle w:val="a7"/>
              <w:rPr>
                <w:sz w:val="22"/>
              </w:rPr>
            </w:pPr>
            <w:r w:rsidRPr="00910A1B">
              <w:rPr>
                <w:sz w:val="22"/>
              </w:rPr>
              <w:t>3.Коэффициент обновления</w:t>
            </w:r>
          </w:p>
        </w:tc>
        <w:tc>
          <w:tcPr>
            <w:tcW w:w="738" w:type="dxa"/>
            <w:vAlign w:val="center"/>
          </w:tcPr>
          <w:p w:rsidR="004809A2" w:rsidRPr="00910A1B" w:rsidRDefault="004809A2" w:rsidP="004809A2">
            <w:pPr>
              <w:pStyle w:val="a7"/>
              <w:jc w:val="center"/>
              <w:rPr>
                <w:sz w:val="20"/>
              </w:rPr>
            </w:pPr>
            <w:r w:rsidRPr="00910A1B">
              <w:rPr>
                <w:sz w:val="20"/>
              </w:rPr>
              <w:t>8,9</w:t>
            </w:r>
          </w:p>
        </w:tc>
        <w:tc>
          <w:tcPr>
            <w:tcW w:w="756" w:type="dxa"/>
            <w:vAlign w:val="center"/>
          </w:tcPr>
          <w:p w:rsidR="004809A2" w:rsidRPr="00910A1B" w:rsidRDefault="004809A2" w:rsidP="004809A2">
            <w:pPr>
              <w:pStyle w:val="a7"/>
              <w:jc w:val="center"/>
              <w:rPr>
                <w:sz w:val="20"/>
              </w:rPr>
            </w:pPr>
            <w:r w:rsidRPr="00910A1B">
              <w:rPr>
                <w:sz w:val="20"/>
              </w:rPr>
              <w:t>11,3</w:t>
            </w:r>
          </w:p>
        </w:tc>
        <w:tc>
          <w:tcPr>
            <w:tcW w:w="728" w:type="dxa"/>
            <w:vAlign w:val="center"/>
          </w:tcPr>
          <w:p w:rsidR="004809A2" w:rsidRPr="00910A1B" w:rsidRDefault="004809A2" w:rsidP="004809A2">
            <w:pPr>
              <w:pStyle w:val="a7"/>
              <w:jc w:val="center"/>
              <w:rPr>
                <w:sz w:val="20"/>
              </w:rPr>
            </w:pPr>
            <w:r w:rsidRPr="00910A1B">
              <w:rPr>
                <w:sz w:val="20"/>
              </w:rPr>
              <w:t>15,6</w:t>
            </w:r>
          </w:p>
        </w:tc>
        <w:tc>
          <w:tcPr>
            <w:tcW w:w="770" w:type="dxa"/>
            <w:vAlign w:val="center"/>
          </w:tcPr>
          <w:p w:rsidR="004809A2" w:rsidRPr="00910A1B" w:rsidRDefault="004809A2" w:rsidP="004809A2">
            <w:pPr>
              <w:pStyle w:val="a7"/>
              <w:jc w:val="center"/>
              <w:rPr>
                <w:sz w:val="20"/>
              </w:rPr>
            </w:pPr>
            <w:r w:rsidRPr="00910A1B">
              <w:rPr>
                <w:sz w:val="20"/>
              </w:rPr>
              <w:t>18,6</w:t>
            </w:r>
          </w:p>
        </w:tc>
        <w:tc>
          <w:tcPr>
            <w:tcW w:w="756" w:type="dxa"/>
            <w:vAlign w:val="center"/>
          </w:tcPr>
          <w:p w:rsidR="004809A2" w:rsidRPr="00910A1B" w:rsidRDefault="004809A2" w:rsidP="004809A2">
            <w:pPr>
              <w:pStyle w:val="a7"/>
              <w:jc w:val="center"/>
              <w:rPr>
                <w:sz w:val="20"/>
                <w:lang w:val="en-US"/>
              </w:rPr>
            </w:pPr>
            <w:r w:rsidRPr="00910A1B">
              <w:rPr>
                <w:sz w:val="20"/>
                <w:lang w:val="en-US"/>
              </w:rPr>
              <w:t>16</w:t>
            </w:r>
            <w:r w:rsidRPr="00910A1B">
              <w:rPr>
                <w:sz w:val="20"/>
              </w:rPr>
              <w:t>,</w:t>
            </w:r>
            <w:r w:rsidRPr="00910A1B">
              <w:rPr>
                <w:sz w:val="20"/>
                <w:lang w:val="en-US"/>
              </w:rPr>
              <w:t>9</w:t>
            </w:r>
          </w:p>
        </w:tc>
        <w:tc>
          <w:tcPr>
            <w:tcW w:w="727" w:type="dxa"/>
            <w:vAlign w:val="center"/>
          </w:tcPr>
          <w:p w:rsidR="004809A2" w:rsidRPr="00910A1B" w:rsidRDefault="004809A2" w:rsidP="004809A2">
            <w:pPr>
              <w:pStyle w:val="a7"/>
              <w:jc w:val="center"/>
              <w:rPr>
                <w:sz w:val="20"/>
              </w:rPr>
            </w:pPr>
            <w:r w:rsidRPr="00910A1B">
              <w:rPr>
                <w:sz w:val="20"/>
              </w:rPr>
              <w:t>13,0</w:t>
            </w:r>
          </w:p>
        </w:tc>
        <w:tc>
          <w:tcPr>
            <w:tcW w:w="756" w:type="dxa"/>
            <w:vAlign w:val="center"/>
          </w:tcPr>
          <w:p w:rsidR="004809A2" w:rsidRPr="00910A1B" w:rsidRDefault="004809A2" w:rsidP="004809A2">
            <w:pPr>
              <w:pStyle w:val="a7"/>
              <w:jc w:val="center"/>
              <w:rPr>
                <w:sz w:val="20"/>
              </w:rPr>
            </w:pPr>
            <w:r w:rsidRPr="00910A1B">
              <w:rPr>
                <w:sz w:val="20"/>
              </w:rPr>
              <w:t>10,7</w:t>
            </w:r>
          </w:p>
        </w:tc>
        <w:tc>
          <w:tcPr>
            <w:tcW w:w="742" w:type="dxa"/>
            <w:vAlign w:val="center"/>
          </w:tcPr>
          <w:p w:rsidR="004809A2" w:rsidRPr="00910A1B" w:rsidRDefault="004809A2" w:rsidP="004809A2">
            <w:pPr>
              <w:pStyle w:val="a7"/>
              <w:jc w:val="center"/>
              <w:rPr>
                <w:sz w:val="20"/>
              </w:rPr>
            </w:pPr>
            <w:r w:rsidRPr="00910A1B">
              <w:rPr>
                <w:sz w:val="20"/>
              </w:rPr>
              <w:t>14,1</w:t>
            </w:r>
          </w:p>
        </w:tc>
        <w:tc>
          <w:tcPr>
            <w:tcW w:w="728" w:type="dxa"/>
            <w:vAlign w:val="center"/>
          </w:tcPr>
          <w:p w:rsidR="004809A2" w:rsidRPr="00910A1B" w:rsidRDefault="004809A2" w:rsidP="004809A2">
            <w:pPr>
              <w:pStyle w:val="a7"/>
              <w:jc w:val="center"/>
              <w:rPr>
                <w:iCs/>
                <w:sz w:val="20"/>
              </w:rPr>
            </w:pPr>
            <w:r w:rsidRPr="00910A1B">
              <w:rPr>
                <w:iCs/>
                <w:sz w:val="20"/>
              </w:rPr>
              <w:t>10,2</w:t>
            </w:r>
          </w:p>
        </w:tc>
        <w:tc>
          <w:tcPr>
            <w:tcW w:w="742" w:type="dxa"/>
            <w:vAlign w:val="center"/>
          </w:tcPr>
          <w:p w:rsidR="004809A2" w:rsidRPr="00910A1B" w:rsidRDefault="004809A2" w:rsidP="004809A2">
            <w:pPr>
              <w:pStyle w:val="a7"/>
              <w:jc w:val="center"/>
              <w:rPr>
                <w:sz w:val="20"/>
              </w:rPr>
            </w:pPr>
            <w:r w:rsidRPr="00910A1B">
              <w:rPr>
                <w:sz w:val="20"/>
              </w:rPr>
              <w:t>9,5</w:t>
            </w:r>
          </w:p>
        </w:tc>
        <w:tc>
          <w:tcPr>
            <w:tcW w:w="743" w:type="dxa"/>
            <w:vAlign w:val="center"/>
          </w:tcPr>
          <w:p w:rsidR="004809A2" w:rsidRPr="00910A1B" w:rsidRDefault="004809A2" w:rsidP="004809A2">
            <w:pPr>
              <w:pStyle w:val="a7"/>
              <w:jc w:val="center"/>
              <w:rPr>
                <w:sz w:val="20"/>
              </w:rPr>
            </w:pPr>
            <w:r w:rsidRPr="00910A1B">
              <w:rPr>
                <w:sz w:val="20"/>
              </w:rPr>
              <w:t>9,9</w:t>
            </w:r>
          </w:p>
        </w:tc>
      </w:tr>
    </w:tbl>
    <w:p w:rsidR="004809A2" w:rsidRDefault="004809A2" w:rsidP="004809A2">
      <w:pPr>
        <w:ind w:firstLine="0"/>
        <w:jc w:val="right"/>
      </w:pPr>
      <w:r>
        <w:t>Продолжение таблицы 2.10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738"/>
        <w:gridCol w:w="756"/>
        <w:gridCol w:w="728"/>
        <w:gridCol w:w="770"/>
        <w:gridCol w:w="756"/>
        <w:gridCol w:w="727"/>
        <w:gridCol w:w="756"/>
        <w:gridCol w:w="742"/>
        <w:gridCol w:w="728"/>
        <w:gridCol w:w="742"/>
        <w:gridCol w:w="743"/>
      </w:tblGrid>
      <w:tr w:rsidR="004809A2" w:rsidRPr="00910A1B" w:rsidTr="004809A2">
        <w:trPr>
          <w:jc w:val="center"/>
        </w:trPr>
        <w:tc>
          <w:tcPr>
            <w:tcW w:w="1385" w:type="dxa"/>
            <w:vAlign w:val="center"/>
          </w:tcPr>
          <w:p w:rsidR="004809A2" w:rsidRPr="00910A1B" w:rsidRDefault="004809A2" w:rsidP="004809A2">
            <w:pPr>
              <w:pStyle w:val="a7"/>
              <w:jc w:val="center"/>
              <w:rPr>
                <w:sz w:val="22"/>
              </w:rPr>
            </w:pPr>
            <w:r w:rsidRPr="00910A1B">
              <w:rPr>
                <w:sz w:val="22"/>
              </w:rPr>
              <w:t>1</w:t>
            </w:r>
          </w:p>
        </w:tc>
        <w:tc>
          <w:tcPr>
            <w:tcW w:w="738" w:type="dxa"/>
            <w:vAlign w:val="center"/>
          </w:tcPr>
          <w:p w:rsidR="004809A2" w:rsidRPr="00910A1B" w:rsidRDefault="004809A2" w:rsidP="004809A2">
            <w:pPr>
              <w:pStyle w:val="a7"/>
              <w:jc w:val="center"/>
              <w:rPr>
                <w:sz w:val="20"/>
              </w:rPr>
            </w:pPr>
            <w:r w:rsidRPr="00910A1B">
              <w:rPr>
                <w:sz w:val="20"/>
              </w:rPr>
              <w:t>2</w:t>
            </w:r>
          </w:p>
        </w:tc>
        <w:tc>
          <w:tcPr>
            <w:tcW w:w="756" w:type="dxa"/>
            <w:vAlign w:val="center"/>
          </w:tcPr>
          <w:p w:rsidR="004809A2" w:rsidRPr="00910A1B" w:rsidRDefault="004809A2" w:rsidP="004809A2">
            <w:pPr>
              <w:pStyle w:val="a7"/>
              <w:jc w:val="center"/>
              <w:rPr>
                <w:sz w:val="20"/>
              </w:rPr>
            </w:pPr>
            <w:r w:rsidRPr="00910A1B">
              <w:rPr>
                <w:sz w:val="20"/>
              </w:rPr>
              <w:t>3</w:t>
            </w:r>
          </w:p>
        </w:tc>
        <w:tc>
          <w:tcPr>
            <w:tcW w:w="728" w:type="dxa"/>
            <w:vAlign w:val="center"/>
          </w:tcPr>
          <w:p w:rsidR="004809A2" w:rsidRPr="00910A1B" w:rsidRDefault="004809A2" w:rsidP="004809A2">
            <w:pPr>
              <w:pStyle w:val="a7"/>
              <w:jc w:val="center"/>
              <w:rPr>
                <w:sz w:val="20"/>
              </w:rPr>
            </w:pPr>
            <w:r w:rsidRPr="00910A1B">
              <w:rPr>
                <w:sz w:val="20"/>
              </w:rPr>
              <w:t>4</w:t>
            </w:r>
          </w:p>
        </w:tc>
        <w:tc>
          <w:tcPr>
            <w:tcW w:w="770" w:type="dxa"/>
            <w:vAlign w:val="center"/>
          </w:tcPr>
          <w:p w:rsidR="004809A2" w:rsidRPr="00910A1B" w:rsidRDefault="004809A2" w:rsidP="004809A2">
            <w:pPr>
              <w:pStyle w:val="a7"/>
              <w:jc w:val="center"/>
              <w:rPr>
                <w:sz w:val="20"/>
              </w:rPr>
            </w:pPr>
            <w:r w:rsidRPr="00910A1B">
              <w:rPr>
                <w:sz w:val="20"/>
              </w:rPr>
              <w:t>5</w:t>
            </w:r>
          </w:p>
        </w:tc>
        <w:tc>
          <w:tcPr>
            <w:tcW w:w="756" w:type="dxa"/>
            <w:vAlign w:val="center"/>
          </w:tcPr>
          <w:p w:rsidR="004809A2" w:rsidRPr="00910A1B" w:rsidRDefault="004809A2" w:rsidP="004809A2">
            <w:pPr>
              <w:pStyle w:val="a7"/>
              <w:jc w:val="center"/>
              <w:rPr>
                <w:sz w:val="20"/>
              </w:rPr>
            </w:pPr>
            <w:r w:rsidRPr="00910A1B">
              <w:rPr>
                <w:sz w:val="20"/>
              </w:rPr>
              <w:t>6</w:t>
            </w:r>
          </w:p>
        </w:tc>
        <w:tc>
          <w:tcPr>
            <w:tcW w:w="727" w:type="dxa"/>
            <w:vAlign w:val="center"/>
          </w:tcPr>
          <w:p w:rsidR="004809A2" w:rsidRPr="00910A1B" w:rsidRDefault="004809A2" w:rsidP="004809A2">
            <w:pPr>
              <w:pStyle w:val="a7"/>
              <w:jc w:val="center"/>
              <w:rPr>
                <w:sz w:val="20"/>
              </w:rPr>
            </w:pPr>
            <w:r w:rsidRPr="00910A1B">
              <w:rPr>
                <w:sz w:val="20"/>
              </w:rPr>
              <w:t>7</w:t>
            </w:r>
          </w:p>
        </w:tc>
        <w:tc>
          <w:tcPr>
            <w:tcW w:w="756" w:type="dxa"/>
            <w:vAlign w:val="center"/>
          </w:tcPr>
          <w:p w:rsidR="004809A2" w:rsidRPr="00910A1B" w:rsidRDefault="004809A2" w:rsidP="004809A2">
            <w:pPr>
              <w:pStyle w:val="a7"/>
              <w:jc w:val="center"/>
              <w:rPr>
                <w:sz w:val="20"/>
              </w:rPr>
            </w:pPr>
            <w:r w:rsidRPr="00910A1B">
              <w:rPr>
                <w:sz w:val="20"/>
              </w:rPr>
              <w:t>8</w:t>
            </w:r>
          </w:p>
        </w:tc>
        <w:tc>
          <w:tcPr>
            <w:tcW w:w="742" w:type="dxa"/>
            <w:vAlign w:val="center"/>
          </w:tcPr>
          <w:p w:rsidR="004809A2" w:rsidRPr="00910A1B" w:rsidRDefault="004809A2" w:rsidP="004809A2">
            <w:pPr>
              <w:pStyle w:val="a7"/>
              <w:jc w:val="center"/>
              <w:rPr>
                <w:sz w:val="20"/>
              </w:rPr>
            </w:pPr>
            <w:r w:rsidRPr="00910A1B">
              <w:rPr>
                <w:sz w:val="20"/>
              </w:rPr>
              <w:t>9</w:t>
            </w:r>
          </w:p>
        </w:tc>
        <w:tc>
          <w:tcPr>
            <w:tcW w:w="728" w:type="dxa"/>
            <w:vAlign w:val="center"/>
          </w:tcPr>
          <w:p w:rsidR="004809A2" w:rsidRPr="00910A1B" w:rsidRDefault="004809A2" w:rsidP="004809A2">
            <w:pPr>
              <w:pStyle w:val="a7"/>
              <w:jc w:val="center"/>
              <w:rPr>
                <w:iCs/>
                <w:sz w:val="20"/>
              </w:rPr>
            </w:pPr>
            <w:r w:rsidRPr="00910A1B">
              <w:rPr>
                <w:iCs/>
                <w:sz w:val="20"/>
              </w:rPr>
              <w:t>10</w:t>
            </w:r>
          </w:p>
        </w:tc>
        <w:tc>
          <w:tcPr>
            <w:tcW w:w="742" w:type="dxa"/>
            <w:vAlign w:val="center"/>
          </w:tcPr>
          <w:p w:rsidR="004809A2" w:rsidRPr="00910A1B" w:rsidRDefault="004809A2" w:rsidP="004809A2">
            <w:pPr>
              <w:pStyle w:val="a7"/>
              <w:jc w:val="center"/>
              <w:rPr>
                <w:sz w:val="20"/>
              </w:rPr>
            </w:pPr>
            <w:r w:rsidRPr="00910A1B">
              <w:rPr>
                <w:sz w:val="20"/>
              </w:rPr>
              <w:t>11</w:t>
            </w:r>
          </w:p>
        </w:tc>
        <w:tc>
          <w:tcPr>
            <w:tcW w:w="743" w:type="dxa"/>
            <w:vAlign w:val="center"/>
          </w:tcPr>
          <w:p w:rsidR="004809A2" w:rsidRPr="00910A1B" w:rsidRDefault="004809A2" w:rsidP="004809A2">
            <w:pPr>
              <w:pStyle w:val="a7"/>
              <w:jc w:val="center"/>
              <w:rPr>
                <w:sz w:val="20"/>
              </w:rPr>
            </w:pPr>
            <w:r w:rsidRPr="00910A1B">
              <w:rPr>
                <w:sz w:val="20"/>
              </w:rPr>
              <w:t>12</w:t>
            </w:r>
          </w:p>
        </w:tc>
      </w:tr>
      <w:tr w:rsidR="004809A2" w:rsidRPr="00910A1B" w:rsidTr="004809A2">
        <w:trPr>
          <w:jc w:val="center"/>
        </w:trPr>
        <w:tc>
          <w:tcPr>
            <w:tcW w:w="1385" w:type="dxa"/>
            <w:vAlign w:val="center"/>
          </w:tcPr>
          <w:p w:rsidR="004809A2" w:rsidRPr="00910A1B" w:rsidRDefault="004809A2" w:rsidP="004809A2">
            <w:pPr>
              <w:pStyle w:val="a7"/>
              <w:rPr>
                <w:sz w:val="22"/>
              </w:rPr>
            </w:pPr>
            <w:r w:rsidRPr="00910A1B">
              <w:rPr>
                <w:sz w:val="22"/>
              </w:rPr>
              <w:t>4.Коэффициент выбытия</w:t>
            </w:r>
          </w:p>
        </w:tc>
        <w:tc>
          <w:tcPr>
            <w:tcW w:w="738" w:type="dxa"/>
            <w:vAlign w:val="center"/>
          </w:tcPr>
          <w:p w:rsidR="004809A2" w:rsidRPr="00910A1B" w:rsidRDefault="004809A2" w:rsidP="004809A2">
            <w:pPr>
              <w:pStyle w:val="a7"/>
              <w:jc w:val="center"/>
              <w:rPr>
                <w:sz w:val="20"/>
              </w:rPr>
            </w:pPr>
            <w:r w:rsidRPr="00910A1B">
              <w:rPr>
                <w:sz w:val="20"/>
              </w:rPr>
              <w:t>5,2</w:t>
            </w:r>
          </w:p>
        </w:tc>
        <w:tc>
          <w:tcPr>
            <w:tcW w:w="756" w:type="dxa"/>
            <w:vAlign w:val="center"/>
          </w:tcPr>
          <w:p w:rsidR="004809A2" w:rsidRPr="00910A1B" w:rsidRDefault="004809A2" w:rsidP="004809A2">
            <w:pPr>
              <w:pStyle w:val="a7"/>
              <w:jc w:val="center"/>
              <w:rPr>
                <w:sz w:val="20"/>
              </w:rPr>
            </w:pPr>
            <w:r w:rsidRPr="00910A1B">
              <w:rPr>
                <w:sz w:val="20"/>
              </w:rPr>
              <w:t>4,3</w:t>
            </w:r>
          </w:p>
        </w:tc>
        <w:tc>
          <w:tcPr>
            <w:tcW w:w="728" w:type="dxa"/>
            <w:vAlign w:val="center"/>
          </w:tcPr>
          <w:p w:rsidR="004809A2" w:rsidRPr="00910A1B" w:rsidRDefault="004809A2" w:rsidP="004809A2">
            <w:pPr>
              <w:pStyle w:val="a7"/>
              <w:jc w:val="center"/>
              <w:rPr>
                <w:sz w:val="20"/>
              </w:rPr>
            </w:pPr>
            <w:r w:rsidRPr="00910A1B">
              <w:rPr>
                <w:sz w:val="20"/>
              </w:rPr>
              <w:t>3,8</w:t>
            </w:r>
          </w:p>
        </w:tc>
        <w:tc>
          <w:tcPr>
            <w:tcW w:w="770" w:type="dxa"/>
            <w:vAlign w:val="center"/>
          </w:tcPr>
          <w:p w:rsidR="004809A2" w:rsidRPr="00910A1B" w:rsidRDefault="004809A2" w:rsidP="004809A2">
            <w:pPr>
              <w:pStyle w:val="a7"/>
              <w:jc w:val="center"/>
              <w:rPr>
                <w:sz w:val="20"/>
              </w:rPr>
            </w:pPr>
            <w:r w:rsidRPr="00910A1B">
              <w:rPr>
                <w:sz w:val="20"/>
              </w:rPr>
              <w:t>4,4</w:t>
            </w:r>
          </w:p>
        </w:tc>
        <w:tc>
          <w:tcPr>
            <w:tcW w:w="756" w:type="dxa"/>
            <w:vAlign w:val="center"/>
          </w:tcPr>
          <w:p w:rsidR="004809A2" w:rsidRPr="00910A1B" w:rsidRDefault="004809A2" w:rsidP="004809A2">
            <w:pPr>
              <w:pStyle w:val="a7"/>
              <w:jc w:val="center"/>
              <w:rPr>
                <w:sz w:val="20"/>
              </w:rPr>
            </w:pPr>
            <w:r w:rsidRPr="00910A1B">
              <w:rPr>
                <w:sz w:val="20"/>
              </w:rPr>
              <w:t>3,6</w:t>
            </w:r>
          </w:p>
        </w:tc>
        <w:tc>
          <w:tcPr>
            <w:tcW w:w="727" w:type="dxa"/>
            <w:vAlign w:val="center"/>
          </w:tcPr>
          <w:p w:rsidR="004809A2" w:rsidRPr="00910A1B" w:rsidRDefault="004809A2" w:rsidP="004809A2">
            <w:pPr>
              <w:pStyle w:val="a7"/>
              <w:jc w:val="center"/>
              <w:rPr>
                <w:sz w:val="20"/>
              </w:rPr>
            </w:pPr>
            <w:r w:rsidRPr="00910A1B">
              <w:rPr>
                <w:sz w:val="20"/>
              </w:rPr>
              <w:t>3,0</w:t>
            </w:r>
          </w:p>
        </w:tc>
        <w:tc>
          <w:tcPr>
            <w:tcW w:w="756" w:type="dxa"/>
            <w:vAlign w:val="center"/>
          </w:tcPr>
          <w:p w:rsidR="004809A2" w:rsidRPr="00910A1B" w:rsidRDefault="004809A2" w:rsidP="004809A2">
            <w:pPr>
              <w:pStyle w:val="a7"/>
              <w:jc w:val="center"/>
              <w:rPr>
                <w:sz w:val="20"/>
              </w:rPr>
            </w:pPr>
            <w:r w:rsidRPr="00910A1B">
              <w:rPr>
                <w:sz w:val="20"/>
              </w:rPr>
              <w:t>3,2</w:t>
            </w:r>
          </w:p>
        </w:tc>
        <w:tc>
          <w:tcPr>
            <w:tcW w:w="742" w:type="dxa"/>
            <w:vAlign w:val="center"/>
          </w:tcPr>
          <w:p w:rsidR="004809A2" w:rsidRPr="00910A1B" w:rsidRDefault="004809A2" w:rsidP="004809A2">
            <w:pPr>
              <w:pStyle w:val="a7"/>
              <w:jc w:val="center"/>
              <w:rPr>
                <w:sz w:val="20"/>
              </w:rPr>
            </w:pPr>
            <w:r w:rsidRPr="00910A1B">
              <w:rPr>
                <w:sz w:val="20"/>
              </w:rPr>
              <w:t>4,6</w:t>
            </w:r>
          </w:p>
        </w:tc>
        <w:tc>
          <w:tcPr>
            <w:tcW w:w="728" w:type="dxa"/>
            <w:vAlign w:val="center"/>
          </w:tcPr>
          <w:p w:rsidR="004809A2" w:rsidRPr="00910A1B" w:rsidRDefault="004809A2" w:rsidP="004809A2">
            <w:pPr>
              <w:pStyle w:val="a7"/>
              <w:jc w:val="center"/>
              <w:rPr>
                <w:iCs/>
                <w:sz w:val="20"/>
              </w:rPr>
            </w:pPr>
            <w:r w:rsidRPr="00910A1B">
              <w:rPr>
                <w:iCs/>
                <w:sz w:val="20"/>
              </w:rPr>
              <w:t>4,4</w:t>
            </w:r>
          </w:p>
        </w:tc>
        <w:tc>
          <w:tcPr>
            <w:tcW w:w="742" w:type="dxa"/>
            <w:vAlign w:val="center"/>
          </w:tcPr>
          <w:p w:rsidR="004809A2" w:rsidRPr="00910A1B" w:rsidRDefault="004809A2" w:rsidP="004809A2">
            <w:pPr>
              <w:pStyle w:val="a7"/>
              <w:jc w:val="center"/>
              <w:rPr>
                <w:sz w:val="20"/>
              </w:rPr>
            </w:pPr>
            <w:r w:rsidRPr="00910A1B">
              <w:rPr>
                <w:sz w:val="20"/>
              </w:rPr>
              <w:t>3,1</w:t>
            </w:r>
          </w:p>
        </w:tc>
        <w:tc>
          <w:tcPr>
            <w:tcW w:w="743" w:type="dxa"/>
            <w:vAlign w:val="center"/>
          </w:tcPr>
          <w:p w:rsidR="004809A2" w:rsidRPr="00910A1B" w:rsidRDefault="004809A2" w:rsidP="004809A2">
            <w:pPr>
              <w:pStyle w:val="a7"/>
              <w:jc w:val="center"/>
              <w:rPr>
                <w:sz w:val="20"/>
              </w:rPr>
            </w:pPr>
            <w:r w:rsidRPr="00910A1B">
              <w:rPr>
                <w:sz w:val="20"/>
              </w:rPr>
              <w:t>3,0</w:t>
            </w:r>
          </w:p>
        </w:tc>
      </w:tr>
      <w:tr w:rsidR="004809A2" w:rsidRPr="00910A1B" w:rsidTr="004809A2">
        <w:trPr>
          <w:jc w:val="center"/>
        </w:trPr>
        <w:tc>
          <w:tcPr>
            <w:tcW w:w="1385" w:type="dxa"/>
            <w:vAlign w:val="center"/>
          </w:tcPr>
          <w:p w:rsidR="004809A2" w:rsidRPr="00910A1B" w:rsidRDefault="004809A2" w:rsidP="004809A2">
            <w:pPr>
              <w:pStyle w:val="a7"/>
              <w:rPr>
                <w:sz w:val="22"/>
              </w:rPr>
            </w:pPr>
            <w:r w:rsidRPr="00910A1B">
              <w:rPr>
                <w:sz w:val="22"/>
              </w:rPr>
              <w:t>5.Степень износа основных средств сельскохозяйственных организаций, %</w:t>
            </w:r>
          </w:p>
        </w:tc>
        <w:tc>
          <w:tcPr>
            <w:tcW w:w="738" w:type="dxa"/>
            <w:vAlign w:val="center"/>
          </w:tcPr>
          <w:p w:rsidR="004809A2" w:rsidRPr="00910A1B" w:rsidRDefault="004809A2" w:rsidP="004809A2">
            <w:pPr>
              <w:pStyle w:val="a7"/>
              <w:jc w:val="center"/>
              <w:rPr>
                <w:sz w:val="20"/>
              </w:rPr>
            </w:pPr>
            <w:r w:rsidRPr="00910A1B">
              <w:rPr>
                <w:sz w:val="20"/>
              </w:rPr>
              <w:t>46,3</w:t>
            </w:r>
          </w:p>
        </w:tc>
        <w:tc>
          <w:tcPr>
            <w:tcW w:w="756" w:type="dxa"/>
            <w:vAlign w:val="center"/>
          </w:tcPr>
          <w:p w:rsidR="004809A2" w:rsidRPr="00910A1B" w:rsidRDefault="004809A2" w:rsidP="004809A2">
            <w:pPr>
              <w:pStyle w:val="a7"/>
              <w:jc w:val="center"/>
              <w:rPr>
                <w:sz w:val="20"/>
              </w:rPr>
            </w:pPr>
            <w:r w:rsidRPr="00910A1B">
              <w:rPr>
                <w:sz w:val="20"/>
              </w:rPr>
              <w:t>44,9</w:t>
            </w:r>
          </w:p>
        </w:tc>
        <w:tc>
          <w:tcPr>
            <w:tcW w:w="728" w:type="dxa"/>
            <w:vAlign w:val="center"/>
          </w:tcPr>
          <w:p w:rsidR="004809A2" w:rsidRPr="00910A1B" w:rsidRDefault="004809A2" w:rsidP="004809A2">
            <w:pPr>
              <w:pStyle w:val="a7"/>
              <w:jc w:val="center"/>
              <w:rPr>
                <w:sz w:val="20"/>
              </w:rPr>
            </w:pPr>
            <w:r w:rsidRPr="00910A1B">
              <w:rPr>
                <w:sz w:val="20"/>
              </w:rPr>
              <w:t>39,3</w:t>
            </w:r>
          </w:p>
        </w:tc>
        <w:tc>
          <w:tcPr>
            <w:tcW w:w="770" w:type="dxa"/>
            <w:vAlign w:val="center"/>
          </w:tcPr>
          <w:p w:rsidR="004809A2" w:rsidRPr="00910A1B" w:rsidRDefault="004809A2" w:rsidP="004809A2">
            <w:pPr>
              <w:pStyle w:val="a7"/>
              <w:jc w:val="center"/>
              <w:rPr>
                <w:sz w:val="20"/>
              </w:rPr>
            </w:pPr>
            <w:r w:rsidRPr="00910A1B">
              <w:rPr>
                <w:sz w:val="20"/>
              </w:rPr>
              <w:t>35,9</w:t>
            </w:r>
          </w:p>
        </w:tc>
        <w:tc>
          <w:tcPr>
            <w:tcW w:w="756" w:type="dxa"/>
            <w:vAlign w:val="center"/>
          </w:tcPr>
          <w:p w:rsidR="004809A2" w:rsidRPr="00910A1B" w:rsidRDefault="004809A2" w:rsidP="004809A2">
            <w:pPr>
              <w:pStyle w:val="a7"/>
              <w:jc w:val="center"/>
              <w:rPr>
                <w:sz w:val="20"/>
              </w:rPr>
            </w:pPr>
            <w:r w:rsidRPr="00910A1B">
              <w:rPr>
                <w:sz w:val="20"/>
              </w:rPr>
              <w:t>32,7</w:t>
            </w:r>
          </w:p>
        </w:tc>
        <w:tc>
          <w:tcPr>
            <w:tcW w:w="727" w:type="dxa"/>
            <w:vAlign w:val="center"/>
          </w:tcPr>
          <w:p w:rsidR="004809A2" w:rsidRPr="00910A1B" w:rsidRDefault="004809A2" w:rsidP="004809A2">
            <w:pPr>
              <w:pStyle w:val="a7"/>
              <w:jc w:val="center"/>
              <w:rPr>
                <w:sz w:val="20"/>
              </w:rPr>
            </w:pPr>
            <w:r w:rsidRPr="00910A1B">
              <w:rPr>
                <w:sz w:val="20"/>
              </w:rPr>
              <w:t>32,5</w:t>
            </w:r>
          </w:p>
        </w:tc>
        <w:tc>
          <w:tcPr>
            <w:tcW w:w="756" w:type="dxa"/>
            <w:vAlign w:val="center"/>
          </w:tcPr>
          <w:p w:rsidR="004809A2" w:rsidRPr="00910A1B" w:rsidRDefault="004809A2" w:rsidP="004809A2">
            <w:pPr>
              <w:pStyle w:val="a7"/>
              <w:jc w:val="center"/>
              <w:rPr>
                <w:sz w:val="20"/>
              </w:rPr>
            </w:pPr>
            <w:r w:rsidRPr="00910A1B">
              <w:rPr>
                <w:sz w:val="20"/>
              </w:rPr>
              <w:t>32,5</w:t>
            </w:r>
          </w:p>
        </w:tc>
        <w:tc>
          <w:tcPr>
            <w:tcW w:w="742" w:type="dxa"/>
            <w:vAlign w:val="center"/>
          </w:tcPr>
          <w:p w:rsidR="004809A2" w:rsidRPr="00910A1B" w:rsidRDefault="004809A2" w:rsidP="004809A2">
            <w:pPr>
              <w:pStyle w:val="a7"/>
              <w:jc w:val="center"/>
              <w:rPr>
                <w:sz w:val="20"/>
              </w:rPr>
            </w:pPr>
            <w:r w:rsidRPr="00910A1B">
              <w:rPr>
                <w:sz w:val="20"/>
              </w:rPr>
              <w:t>33,5</w:t>
            </w:r>
          </w:p>
        </w:tc>
        <w:tc>
          <w:tcPr>
            <w:tcW w:w="728" w:type="dxa"/>
            <w:vAlign w:val="center"/>
          </w:tcPr>
          <w:p w:rsidR="004809A2" w:rsidRPr="00910A1B" w:rsidRDefault="004809A2" w:rsidP="004809A2">
            <w:pPr>
              <w:pStyle w:val="a7"/>
              <w:jc w:val="center"/>
              <w:rPr>
                <w:iCs/>
                <w:sz w:val="20"/>
              </w:rPr>
            </w:pPr>
            <w:r w:rsidRPr="00910A1B">
              <w:rPr>
                <w:iCs/>
                <w:sz w:val="20"/>
              </w:rPr>
              <w:t>35,3</w:t>
            </w:r>
          </w:p>
        </w:tc>
        <w:tc>
          <w:tcPr>
            <w:tcW w:w="742" w:type="dxa"/>
            <w:vAlign w:val="center"/>
          </w:tcPr>
          <w:p w:rsidR="004809A2" w:rsidRPr="00910A1B" w:rsidRDefault="004809A2" w:rsidP="004809A2">
            <w:pPr>
              <w:pStyle w:val="a7"/>
              <w:jc w:val="center"/>
              <w:rPr>
                <w:sz w:val="20"/>
              </w:rPr>
            </w:pPr>
            <w:r w:rsidRPr="00910A1B">
              <w:rPr>
                <w:sz w:val="20"/>
              </w:rPr>
              <w:t>37,6</w:t>
            </w:r>
          </w:p>
        </w:tc>
        <w:tc>
          <w:tcPr>
            <w:tcW w:w="743" w:type="dxa"/>
            <w:vAlign w:val="center"/>
          </w:tcPr>
          <w:p w:rsidR="004809A2" w:rsidRPr="00910A1B" w:rsidRDefault="004809A2" w:rsidP="004809A2">
            <w:pPr>
              <w:pStyle w:val="a7"/>
              <w:jc w:val="center"/>
              <w:rPr>
                <w:sz w:val="20"/>
              </w:rPr>
            </w:pPr>
            <w:r w:rsidRPr="00910A1B">
              <w:rPr>
                <w:sz w:val="20"/>
              </w:rPr>
              <w:t>38,5</w:t>
            </w:r>
          </w:p>
        </w:tc>
      </w:tr>
    </w:tbl>
    <w:p w:rsidR="004809A2" w:rsidRPr="00E7603B" w:rsidRDefault="004809A2" w:rsidP="004809A2">
      <w:pPr>
        <w:autoSpaceDE w:val="0"/>
        <w:autoSpaceDN w:val="0"/>
        <w:adjustRightInd w:val="0"/>
        <w:rPr>
          <w:szCs w:val="28"/>
        </w:rPr>
      </w:pPr>
    </w:p>
    <w:p w:rsidR="004809A2" w:rsidRPr="00E7603B" w:rsidRDefault="004809A2" w:rsidP="004809A2">
      <w:pPr>
        <w:autoSpaceDE w:val="0"/>
        <w:autoSpaceDN w:val="0"/>
        <w:adjustRightInd w:val="0"/>
        <w:rPr>
          <w:szCs w:val="28"/>
        </w:rPr>
      </w:pPr>
      <w:r w:rsidRPr="00E7603B">
        <w:rPr>
          <w:szCs w:val="28"/>
        </w:rPr>
        <w:t>Степень износа основных средств на начало 2016 г. составила в крупных и средних сельскохозяйственных организациях  Удмуртской Республики 38,5% против 46,3% на начало 2006г. (в среднем по Удмуртии – 42,4%). В настоящее время это один из самых низких показателей в регионе. Вызывает определённую тревогу то, что с 2013 года (самый низкий показатель – 32,5%, 2012 год) показатель износа основных средств сельскохозяйственных организаций стал увеличиваться и с учётом не самых хороших макроэкономических перспектив эта тенденция может укрепиться. Коэффициент обновления на протяжении исследуемого периода превышает коэффициент выбытия, что является положительным моментом в современном подходе.</w:t>
      </w:r>
    </w:p>
    <w:p w:rsidR="004809A2" w:rsidRDefault="004809A2" w:rsidP="004809A2">
      <w:pPr>
        <w:autoSpaceDE w:val="0"/>
        <w:autoSpaceDN w:val="0"/>
        <w:adjustRightInd w:val="0"/>
        <w:rPr>
          <w:rStyle w:val="A15"/>
          <w:rFonts w:cs="Times New Roman"/>
          <w:sz w:val="28"/>
          <w:szCs w:val="28"/>
        </w:rPr>
      </w:pPr>
      <w:r w:rsidRPr="00E7603B">
        <w:rPr>
          <w:rStyle w:val="A15"/>
          <w:rFonts w:cs="Times New Roman"/>
          <w:sz w:val="28"/>
          <w:szCs w:val="28"/>
        </w:rPr>
        <w:t>По данным территориального органа Федеральной службы государственной ста</w:t>
      </w:r>
      <w:r w:rsidRPr="00E7603B">
        <w:rPr>
          <w:rStyle w:val="A15"/>
          <w:rFonts w:cs="Times New Roman"/>
          <w:sz w:val="28"/>
          <w:szCs w:val="28"/>
        </w:rPr>
        <w:softHyphen/>
        <w:t>тистики по Удмуртской Республики, парк основ</w:t>
      </w:r>
      <w:r w:rsidRPr="00E7603B">
        <w:rPr>
          <w:rStyle w:val="A15"/>
          <w:rFonts w:cs="Times New Roman"/>
          <w:sz w:val="28"/>
          <w:szCs w:val="28"/>
        </w:rPr>
        <w:softHyphen/>
        <w:t xml:space="preserve">ных видов сельскохозяйственной техники, в частности, тракторов </w:t>
      </w:r>
      <w:r>
        <w:rPr>
          <w:rStyle w:val="A15"/>
          <w:rFonts w:cs="Times New Roman"/>
          <w:sz w:val="28"/>
          <w:szCs w:val="28"/>
        </w:rPr>
        <w:t xml:space="preserve">в </w:t>
      </w:r>
      <w:r w:rsidRPr="00E7603B">
        <w:rPr>
          <w:rStyle w:val="A15"/>
          <w:rFonts w:cs="Times New Roman"/>
          <w:sz w:val="28"/>
          <w:szCs w:val="28"/>
        </w:rPr>
        <w:t xml:space="preserve"> </w:t>
      </w:r>
      <w:proofErr w:type="spellStart"/>
      <w:r w:rsidRPr="00E7603B">
        <w:rPr>
          <w:rStyle w:val="A15"/>
          <w:rFonts w:cs="Times New Roman"/>
          <w:sz w:val="28"/>
          <w:szCs w:val="28"/>
        </w:rPr>
        <w:t>с.х</w:t>
      </w:r>
      <w:proofErr w:type="spellEnd"/>
      <w:r w:rsidRPr="00E7603B">
        <w:rPr>
          <w:rStyle w:val="A15"/>
          <w:rFonts w:cs="Times New Roman"/>
          <w:sz w:val="28"/>
          <w:szCs w:val="28"/>
        </w:rPr>
        <w:t xml:space="preserve"> </w:t>
      </w:r>
      <w:r>
        <w:rPr>
          <w:szCs w:val="28"/>
        </w:rPr>
        <w:t>организаци</w:t>
      </w:r>
      <w:r w:rsidRPr="00E7603B">
        <w:rPr>
          <w:rStyle w:val="A15"/>
          <w:rFonts w:cs="Times New Roman"/>
          <w:sz w:val="28"/>
          <w:szCs w:val="28"/>
        </w:rPr>
        <w:t>ях, за 2012–2016 годы сократился на 20,25 %, а парк зерноуборочных ком</w:t>
      </w:r>
      <w:r w:rsidRPr="00E7603B">
        <w:rPr>
          <w:rStyle w:val="A15"/>
          <w:rFonts w:cs="Times New Roman"/>
          <w:sz w:val="28"/>
          <w:szCs w:val="28"/>
        </w:rPr>
        <w:softHyphen/>
        <w:t>байнов — на 24,85 %. В этих усло</w:t>
      </w:r>
      <w:r w:rsidRPr="00E7603B">
        <w:rPr>
          <w:rStyle w:val="A15"/>
          <w:rFonts w:cs="Times New Roman"/>
          <w:sz w:val="28"/>
          <w:szCs w:val="28"/>
        </w:rPr>
        <w:softHyphen/>
        <w:t>виях обновление машинно-тракторного парка в организациях региона происходит медленными темпами, а отдельные органи</w:t>
      </w:r>
      <w:r w:rsidRPr="00E7603B">
        <w:rPr>
          <w:rStyle w:val="A15"/>
          <w:rFonts w:cs="Times New Roman"/>
          <w:sz w:val="28"/>
          <w:szCs w:val="28"/>
        </w:rPr>
        <w:softHyphen/>
        <w:t>зации не располагают возможностью обнов</w:t>
      </w:r>
      <w:r w:rsidRPr="00E7603B">
        <w:rPr>
          <w:rStyle w:val="A15"/>
          <w:rFonts w:cs="Times New Roman"/>
          <w:sz w:val="28"/>
          <w:szCs w:val="28"/>
        </w:rPr>
        <w:softHyphen/>
        <w:t>ления и эксплуатируют на полях техниче</w:t>
      </w:r>
      <w:r w:rsidRPr="00E7603B">
        <w:rPr>
          <w:rStyle w:val="A15"/>
          <w:rFonts w:cs="Times New Roman"/>
          <w:sz w:val="28"/>
          <w:szCs w:val="28"/>
        </w:rPr>
        <w:softHyphen/>
        <w:t xml:space="preserve">ски устаревшую технику (Таблица 2.11). </w:t>
      </w:r>
    </w:p>
    <w:p w:rsidR="004809A2" w:rsidRPr="005D1D6D" w:rsidRDefault="004809A2" w:rsidP="004809A2">
      <w:pPr>
        <w:autoSpaceDE w:val="0"/>
        <w:autoSpaceDN w:val="0"/>
        <w:adjustRightInd w:val="0"/>
        <w:rPr>
          <w:rStyle w:val="A10"/>
          <w:rFonts w:cs="Times New Roman"/>
          <w:b w:val="0"/>
          <w:bCs w:val="0"/>
          <w:sz w:val="28"/>
          <w:szCs w:val="28"/>
        </w:rPr>
      </w:pPr>
    </w:p>
    <w:p w:rsidR="004809A2" w:rsidRDefault="004809A2" w:rsidP="004809A2">
      <w:pPr>
        <w:pStyle w:val="Pa1"/>
        <w:spacing w:line="360" w:lineRule="auto"/>
        <w:ind w:firstLine="709"/>
        <w:contextualSpacing/>
        <w:jc w:val="both"/>
        <w:rPr>
          <w:rStyle w:val="A10"/>
          <w:rFonts w:ascii="Times New Roman" w:hAnsi="Times New Roman" w:cs="Times New Roman"/>
          <w:sz w:val="28"/>
          <w:szCs w:val="28"/>
        </w:rPr>
      </w:pPr>
    </w:p>
    <w:p w:rsidR="004809A2" w:rsidRDefault="004809A2" w:rsidP="004809A2">
      <w:pPr>
        <w:pStyle w:val="Pa1"/>
        <w:spacing w:line="360" w:lineRule="auto"/>
        <w:ind w:firstLine="709"/>
        <w:contextualSpacing/>
        <w:jc w:val="both"/>
        <w:rPr>
          <w:rStyle w:val="A10"/>
          <w:rFonts w:ascii="Times New Roman" w:hAnsi="Times New Roman" w:cs="Times New Roman"/>
          <w:sz w:val="28"/>
          <w:szCs w:val="28"/>
        </w:rPr>
      </w:pPr>
    </w:p>
    <w:p w:rsidR="004809A2" w:rsidRPr="00E7603B" w:rsidRDefault="004809A2" w:rsidP="004809A2">
      <w:pPr>
        <w:pStyle w:val="Pa1"/>
        <w:spacing w:line="360" w:lineRule="auto"/>
        <w:ind w:firstLine="709"/>
        <w:contextualSpacing/>
        <w:jc w:val="both"/>
        <w:rPr>
          <w:rFonts w:ascii="Times New Roman" w:hAnsi="Times New Roman" w:cs="Times New Roman"/>
          <w:b/>
          <w:color w:val="000000"/>
          <w:sz w:val="28"/>
          <w:szCs w:val="28"/>
        </w:rPr>
      </w:pPr>
      <w:r w:rsidRPr="00E7603B">
        <w:rPr>
          <w:rStyle w:val="A10"/>
          <w:rFonts w:ascii="Times New Roman" w:hAnsi="Times New Roman" w:cs="Times New Roman"/>
          <w:sz w:val="28"/>
          <w:szCs w:val="28"/>
        </w:rPr>
        <w:t xml:space="preserve">Таблица 2.11 - Состояние машинно-тракторного парка </w:t>
      </w:r>
    </w:p>
    <w:p w:rsidR="004809A2" w:rsidRPr="00E7603B" w:rsidRDefault="004809A2" w:rsidP="004809A2">
      <w:pPr>
        <w:autoSpaceDE w:val="0"/>
        <w:autoSpaceDN w:val="0"/>
        <w:adjustRightInd w:val="0"/>
        <w:rPr>
          <w:rStyle w:val="A15"/>
          <w:rFonts w:cs="Times New Roman"/>
          <w:b/>
          <w:color w:val="FF0000"/>
          <w:sz w:val="28"/>
          <w:szCs w:val="28"/>
        </w:rPr>
      </w:pPr>
      <w:r w:rsidRPr="00E7603B">
        <w:rPr>
          <w:rStyle w:val="A10"/>
          <w:rFonts w:cs="Times New Roman"/>
          <w:sz w:val="28"/>
          <w:szCs w:val="28"/>
        </w:rPr>
        <w:t>в сельскохозяйственных организациях Удмуртской Республики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102"/>
        <w:gridCol w:w="993"/>
        <w:gridCol w:w="1134"/>
        <w:gridCol w:w="1134"/>
        <w:gridCol w:w="1134"/>
        <w:gridCol w:w="1559"/>
      </w:tblGrid>
      <w:tr w:rsidR="004809A2" w:rsidRPr="004809A2" w:rsidTr="004809A2">
        <w:trPr>
          <w:jc w:val="center"/>
        </w:trPr>
        <w:tc>
          <w:tcPr>
            <w:tcW w:w="2408" w:type="dxa"/>
            <w:vMerge w:val="restart"/>
            <w:vAlign w:val="center"/>
          </w:tcPr>
          <w:p w:rsidR="004809A2" w:rsidRPr="004809A2" w:rsidRDefault="004809A2" w:rsidP="004809A2">
            <w:pPr>
              <w:pStyle w:val="a7"/>
              <w:jc w:val="center"/>
              <w:rPr>
                <w:sz w:val="22"/>
              </w:rPr>
            </w:pPr>
            <w:r w:rsidRPr="004809A2">
              <w:rPr>
                <w:sz w:val="22"/>
              </w:rPr>
              <w:t>Вид техники</w:t>
            </w:r>
          </w:p>
        </w:tc>
        <w:tc>
          <w:tcPr>
            <w:tcW w:w="5497" w:type="dxa"/>
            <w:gridSpan w:val="5"/>
            <w:vAlign w:val="center"/>
          </w:tcPr>
          <w:p w:rsidR="004809A2" w:rsidRPr="004809A2" w:rsidRDefault="004809A2" w:rsidP="004809A2">
            <w:pPr>
              <w:pStyle w:val="a7"/>
              <w:jc w:val="center"/>
              <w:rPr>
                <w:sz w:val="22"/>
              </w:rPr>
            </w:pPr>
            <w:r w:rsidRPr="004809A2">
              <w:rPr>
                <w:sz w:val="22"/>
              </w:rPr>
              <w:t>Год</w:t>
            </w:r>
          </w:p>
        </w:tc>
        <w:tc>
          <w:tcPr>
            <w:tcW w:w="1559" w:type="dxa"/>
            <w:vMerge w:val="restart"/>
            <w:vAlign w:val="center"/>
          </w:tcPr>
          <w:p w:rsidR="004809A2" w:rsidRPr="004809A2" w:rsidRDefault="004809A2" w:rsidP="004809A2">
            <w:pPr>
              <w:pStyle w:val="a7"/>
              <w:jc w:val="center"/>
              <w:rPr>
                <w:sz w:val="22"/>
              </w:rPr>
            </w:pPr>
            <w:r w:rsidRPr="004809A2">
              <w:rPr>
                <w:sz w:val="22"/>
              </w:rPr>
              <w:t>Изменение 2016г.к 2012 г., %</w:t>
            </w:r>
          </w:p>
        </w:tc>
      </w:tr>
      <w:tr w:rsidR="004809A2" w:rsidRPr="004809A2" w:rsidTr="004809A2">
        <w:trPr>
          <w:jc w:val="center"/>
        </w:trPr>
        <w:tc>
          <w:tcPr>
            <w:tcW w:w="2408" w:type="dxa"/>
            <w:vMerge/>
            <w:vAlign w:val="center"/>
          </w:tcPr>
          <w:p w:rsidR="004809A2" w:rsidRPr="004809A2" w:rsidRDefault="004809A2" w:rsidP="004809A2">
            <w:pPr>
              <w:pStyle w:val="a7"/>
              <w:jc w:val="center"/>
              <w:rPr>
                <w:sz w:val="22"/>
              </w:rPr>
            </w:pPr>
          </w:p>
        </w:tc>
        <w:tc>
          <w:tcPr>
            <w:tcW w:w="1102" w:type="dxa"/>
            <w:vAlign w:val="center"/>
          </w:tcPr>
          <w:p w:rsidR="004809A2" w:rsidRPr="004809A2" w:rsidRDefault="004809A2" w:rsidP="004809A2">
            <w:pPr>
              <w:pStyle w:val="a7"/>
              <w:jc w:val="center"/>
              <w:rPr>
                <w:sz w:val="22"/>
              </w:rPr>
            </w:pPr>
            <w:r w:rsidRPr="004809A2">
              <w:rPr>
                <w:sz w:val="22"/>
              </w:rPr>
              <w:t>2012</w:t>
            </w:r>
          </w:p>
        </w:tc>
        <w:tc>
          <w:tcPr>
            <w:tcW w:w="993" w:type="dxa"/>
            <w:vAlign w:val="center"/>
          </w:tcPr>
          <w:p w:rsidR="004809A2" w:rsidRPr="004809A2" w:rsidRDefault="004809A2" w:rsidP="004809A2">
            <w:pPr>
              <w:pStyle w:val="a7"/>
              <w:jc w:val="center"/>
              <w:rPr>
                <w:sz w:val="22"/>
              </w:rPr>
            </w:pPr>
            <w:r w:rsidRPr="004809A2">
              <w:rPr>
                <w:sz w:val="22"/>
              </w:rPr>
              <w:t>2013</w:t>
            </w:r>
          </w:p>
        </w:tc>
        <w:tc>
          <w:tcPr>
            <w:tcW w:w="1134" w:type="dxa"/>
            <w:vAlign w:val="center"/>
          </w:tcPr>
          <w:p w:rsidR="004809A2" w:rsidRPr="004809A2" w:rsidRDefault="004809A2" w:rsidP="004809A2">
            <w:pPr>
              <w:pStyle w:val="a7"/>
              <w:jc w:val="center"/>
              <w:rPr>
                <w:sz w:val="22"/>
              </w:rPr>
            </w:pPr>
            <w:r w:rsidRPr="004809A2">
              <w:rPr>
                <w:sz w:val="22"/>
              </w:rPr>
              <w:t>2014</w:t>
            </w:r>
          </w:p>
        </w:tc>
        <w:tc>
          <w:tcPr>
            <w:tcW w:w="1134" w:type="dxa"/>
            <w:vAlign w:val="center"/>
          </w:tcPr>
          <w:p w:rsidR="004809A2" w:rsidRPr="004809A2" w:rsidRDefault="004809A2" w:rsidP="004809A2">
            <w:pPr>
              <w:pStyle w:val="a7"/>
              <w:jc w:val="center"/>
              <w:rPr>
                <w:sz w:val="22"/>
              </w:rPr>
            </w:pPr>
            <w:r w:rsidRPr="004809A2">
              <w:rPr>
                <w:sz w:val="22"/>
              </w:rPr>
              <w:t>2015</w:t>
            </w:r>
          </w:p>
        </w:tc>
        <w:tc>
          <w:tcPr>
            <w:tcW w:w="1134" w:type="dxa"/>
            <w:vAlign w:val="center"/>
          </w:tcPr>
          <w:p w:rsidR="004809A2" w:rsidRPr="004809A2" w:rsidRDefault="004809A2" w:rsidP="004809A2">
            <w:pPr>
              <w:pStyle w:val="a7"/>
              <w:jc w:val="center"/>
              <w:rPr>
                <w:sz w:val="22"/>
              </w:rPr>
            </w:pPr>
            <w:r w:rsidRPr="004809A2">
              <w:rPr>
                <w:sz w:val="22"/>
              </w:rPr>
              <w:t>2016</w:t>
            </w:r>
          </w:p>
        </w:tc>
        <w:tc>
          <w:tcPr>
            <w:tcW w:w="1559" w:type="dxa"/>
            <w:vMerge/>
            <w:vAlign w:val="center"/>
          </w:tcPr>
          <w:p w:rsidR="004809A2" w:rsidRPr="004809A2" w:rsidRDefault="004809A2" w:rsidP="004809A2">
            <w:pPr>
              <w:pStyle w:val="a7"/>
              <w:jc w:val="center"/>
              <w:rPr>
                <w:sz w:val="22"/>
              </w:rPr>
            </w:pP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1.Тракторы( без тракторов, на которых смонтированы землеройные, мелиоративные и другие машины)</w:t>
            </w:r>
          </w:p>
        </w:tc>
        <w:tc>
          <w:tcPr>
            <w:tcW w:w="1102" w:type="dxa"/>
            <w:vAlign w:val="center"/>
          </w:tcPr>
          <w:p w:rsidR="004809A2" w:rsidRPr="004809A2" w:rsidRDefault="004809A2" w:rsidP="004809A2">
            <w:pPr>
              <w:pStyle w:val="a7"/>
              <w:jc w:val="center"/>
              <w:rPr>
                <w:sz w:val="22"/>
              </w:rPr>
            </w:pPr>
            <w:r w:rsidRPr="004809A2">
              <w:rPr>
                <w:sz w:val="22"/>
              </w:rPr>
              <w:t>7 254</w:t>
            </w:r>
          </w:p>
        </w:tc>
        <w:tc>
          <w:tcPr>
            <w:tcW w:w="993" w:type="dxa"/>
            <w:vAlign w:val="center"/>
          </w:tcPr>
          <w:p w:rsidR="004809A2" w:rsidRPr="004809A2" w:rsidRDefault="004809A2" w:rsidP="004809A2">
            <w:pPr>
              <w:pStyle w:val="a7"/>
              <w:jc w:val="center"/>
              <w:rPr>
                <w:sz w:val="22"/>
              </w:rPr>
            </w:pPr>
            <w:r w:rsidRPr="004809A2">
              <w:rPr>
                <w:sz w:val="22"/>
              </w:rPr>
              <w:t>6 761</w:t>
            </w:r>
          </w:p>
        </w:tc>
        <w:tc>
          <w:tcPr>
            <w:tcW w:w="1134" w:type="dxa"/>
            <w:vAlign w:val="center"/>
          </w:tcPr>
          <w:p w:rsidR="004809A2" w:rsidRPr="004809A2" w:rsidRDefault="004809A2" w:rsidP="004809A2">
            <w:pPr>
              <w:pStyle w:val="a7"/>
              <w:jc w:val="center"/>
              <w:rPr>
                <w:sz w:val="22"/>
              </w:rPr>
            </w:pPr>
            <w:r w:rsidRPr="004809A2">
              <w:rPr>
                <w:sz w:val="22"/>
              </w:rPr>
              <w:t>6 496</w:t>
            </w:r>
          </w:p>
        </w:tc>
        <w:tc>
          <w:tcPr>
            <w:tcW w:w="1134" w:type="dxa"/>
            <w:vAlign w:val="center"/>
          </w:tcPr>
          <w:p w:rsidR="004809A2" w:rsidRPr="004809A2" w:rsidRDefault="004809A2" w:rsidP="004809A2">
            <w:pPr>
              <w:pStyle w:val="a7"/>
              <w:jc w:val="center"/>
              <w:rPr>
                <w:sz w:val="22"/>
              </w:rPr>
            </w:pPr>
            <w:r w:rsidRPr="004809A2">
              <w:rPr>
                <w:sz w:val="22"/>
              </w:rPr>
              <w:t>6 072</w:t>
            </w:r>
          </w:p>
        </w:tc>
        <w:tc>
          <w:tcPr>
            <w:tcW w:w="1134" w:type="dxa"/>
            <w:vAlign w:val="center"/>
          </w:tcPr>
          <w:p w:rsidR="004809A2" w:rsidRPr="004809A2" w:rsidRDefault="004809A2" w:rsidP="004809A2">
            <w:pPr>
              <w:pStyle w:val="a7"/>
              <w:jc w:val="center"/>
              <w:rPr>
                <w:sz w:val="22"/>
              </w:rPr>
            </w:pPr>
            <w:r w:rsidRPr="004809A2">
              <w:rPr>
                <w:sz w:val="22"/>
              </w:rPr>
              <w:t>5 785</w:t>
            </w:r>
          </w:p>
        </w:tc>
        <w:tc>
          <w:tcPr>
            <w:tcW w:w="1559" w:type="dxa"/>
            <w:vAlign w:val="center"/>
          </w:tcPr>
          <w:p w:rsidR="004809A2" w:rsidRPr="004809A2" w:rsidRDefault="004809A2" w:rsidP="004809A2">
            <w:pPr>
              <w:pStyle w:val="a7"/>
              <w:jc w:val="center"/>
              <w:rPr>
                <w:sz w:val="22"/>
              </w:rPr>
            </w:pPr>
            <w:r w:rsidRPr="004809A2">
              <w:rPr>
                <w:sz w:val="22"/>
              </w:rPr>
              <w:t>79,75</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2.Плуги</w:t>
            </w:r>
          </w:p>
        </w:tc>
        <w:tc>
          <w:tcPr>
            <w:tcW w:w="1102" w:type="dxa"/>
            <w:vAlign w:val="center"/>
          </w:tcPr>
          <w:p w:rsidR="004809A2" w:rsidRPr="004809A2" w:rsidRDefault="004809A2" w:rsidP="004809A2">
            <w:pPr>
              <w:pStyle w:val="a7"/>
              <w:jc w:val="center"/>
              <w:rPr>
                <w:sz w:val="22"/>
              </w:rPr>
            </w:pPr>
            <w:r w:rsidRPr="004809A2">
              <w:rPr>
                <w:sz w:val="22"/>
              </w:rPr>
              <w:t>1 810</w:t>
            </w:r>
          </w:p>
        </w:tc>
        <w:tc>
          <w:tcPr>
            <w:tcW w:w="993" w:type="dxa"/>
            <w:vAlign w:val="center"/>
          </w:tcPr>
          <w:p w:rsidR="004809A2" w:rsidRPr="004809A2" w:rsidRDefault="004809A2" w:rsidP="004809A2">
            <w:pPr>
              <w:pStyle w:val="a7"/>
              <w:jc w:val="center"/>
              <w:rPr>
                <w:sz w:val="22"/>
                <w:lang w:val="en-US"/>
              </w:rPr>
            </w:pPr>
            <w:r w:rsidRPr="004809A2">
              <w:rPr>
                <w:sz w:val="22"/>
              </w:rPr>
              <w:t>1 72</w:t>
            </w:r>
            <w:r w:rsidRPr="004809A2">
              <w:rPr>
                <w:sz w:val="22"/>
                <w:lang w:val="en-US"/>
              </w:rPr>
              <w:t>3</w:t>
            </w:r>
          </w:p>
        </w:tc>
        <w:tc>
          <w:tcPr>
            <w:tcW w:w="1134" w:type="dxa"/>
            <w:vAlign w:val="center"/>
          </w:tcPr>
          <w:p w:rsidR="004809A2" w:rsidRPr="004809A2" w:rsidRDefault="004809A2" w:rsidP="004809A2">
            <w:pPr>
              <w:pStyle w:val="a7"/>
              <w:jc w:val="center"/>
              <w:rPr>
                <w:sz w:val="22"/>
                <w:lang w:val="en-US"/>
              </w:rPr>
            </w:pPr>
            <w:r w:rsidRPr="004809A2">
              <w:rPr>
                <w:sz w:val="22"/>
                <w:lang w:val="en-US"/>
              </w:rPr>
              <w:t>1588</w:t>
            </w:r>
          </w:p>
        </w:tc>
        <w:tc>
          <w:tcPr>
            <w:tcW w:w="1134" w:type="dxa"/>
            <w:vAlign w:val="center"/>
          </w:tcPr>
          <w:p w:rsidR="004809A2" w:rsidRPr="004809A2" w:rsidRDefault="004809A2" w:rsidP="004809A2">
            <w:pPr>
              <w:pStyle w:val="a7"/>
              <w:jc w:val="center"/>
              <w:rPr>
                <w:sz w:val="22"/>
                <w:lang w:val="en-US"/>
              </w:rPr>
            </w:pPr>
            <w:r w:rsidRPr="004809A2">
              <w:rPr>
                <w:sz w:val="22"/>
                <w:lang w:val="en-US"/>
              </w:rPr>
              <w:t>1487</w:t>
            </w:r>
          </w:p>
        </w:tc>
        <w:tc>
          <w:tcPr>
            <w:tcW w:w="1134" w:type="dxa"/>
            <w:vAlign w:val="center"/>
          </w:tcPr>
          <w:p w:rsidR="004809A2" w:rsidRPr="004809A2" w:rsidRDefault="004809A2" w:rsidP="004809A2">
            <w:pPr>
              <w:pStyle w:val="a7"/>
              <w:jc w:val="center"/>
              <w:rPr>
                <w:sz w:val="22"/>
                <w:lang w:val="en-US"/>
              </w:rPr>
            </w:pPr>
            <w:r w:rsidRPr="004809A2">
              <w:rPr>
                <w:sz w:val="22"/>
                <w:lang w:val="en-US"/>
              </w:rPr>
              <w:t>1381</w:t>
            </w:r>
          </w:p>
        </w:tc>
        <w:tc>
          <w:tcPr>
            <w:tcW w:w="1559" w:type="dxa"/>
            <w:vAlign w:val="center"/>
          </w:tcPr>
          <w:p w:rsidR="004809A2" w:rsidRPr="004809A2" w:rsidRDefault="004809A2" w:rsidP="004809A2">
            <w:pPr>
              <w:pStyle w:val="a7"/>
              <w:jc w:val="center"/>
              <w:rPr>
                <w:sz w:val="22"/>
              </w:rPr>
            </w:pPr>
            <w:r w:rsidRPr="004809A2">
              <w:rPr>
                <w:sz w:val="22"/>
              </w:rPr>
              <w:t>76,30</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3.Культиваторы</w:t>
            </w:r>
          </w:p>
        </w:tc>
        <w:tc>
          <w:tcPr>
            <w:tcW w:w="1102" w:type="dxa"/>
            <w:vAlign w:val="center"/>
          </w:tcPr>
          <w:p w:rsidR="004809A2" w:rsidRPr="004809A2" w:rsidRDefault="004809A2" w:rsidP="004809A2">
            <w:pPr>
              <w:pStyle w:val="a7"/>
              <w:jc w:val="center"/>
              <w:rPr>
                <w:sz w:val="22"/>
                <w:lang w:val="en-US"/>
              </w:rPr>
            </w:pPr>
            <w:r w:rsidRPr="004809A2">
              <w:rPr>
                <w:sz w:val="22"/>
                <w:lang w:val="en-US"/>
              </w:rPr>
              <w:t>2231</w:t>
            </w:r>
          </w:p>
        </w:tc>
        <w:tc>
          <w:tcPr>
            <w:tcW w:w="993" w:type="dxa"/>
            <w:vAlign w:val="center"/>
          </w:tcPr>
          <w:p w:rsidR="004809A2" w:rsidRPr="004809A2" w:rsidRDefault="004809A2" w:rsidP="004809A2">
            <w:pPr>
              <w:pStyle w:val="a7"/>
              <w:jc w:val="center"/>
              <w:rPr>
                <w:sz w:val="22"/>
                <w:lang w:val="en-US"/>
              </w:rPr>
            </w:pPr>
            <w:r w:rsidRPr="004809A2">
              <w:rPr>
                <w:sz w:val="22"/>
                <w:lang w:val="en-US"/>
              </w:rPr>
              <w:t>2136</w:t>
            </w:r>
          </w:p>
        </w:tc>
        <w:tc>
          <w:tcPr>
            <w:tcW w:w="1134" w:type="dxa"/>
            <w:vAlign w:val="center"/>
          </w:tcPr>
          <w:p w:rsidR="004809A2" w:rsidRPr="004809A2" w:rsidRDefault="004809A2" w:rsidP="004809A2">
            <w:pPr>
              <w:pStyle w:val="a7"/>
              <w:jc w:val="center"/>
              <w:rPr>
                <w:sz w:val="22"/>
                <w:lang w:val="en-US"/>
              </w:rPr>
            </w:pPr>
            <w:r w:rsidRPr="004809A2">
              <w:rPr>
                <w:sz w:val="22"/>
                <w:lang w:val="en-US"/>
              </w:rPr>
              <w:t>2044</w:t>
            </w:r>
          </w:p>
        </w:tc>
        <w:tc>
          <w:tcPr>
            <w:tcW w:w="1134" w:type="dxa"/>
            <w:vAlign w:val="center"/>
          </w:tcPr>
          <w:p w:rsidR="004809A2" w:rsidRPr="004809A2" w:rsidRDefault="004809A2" w:rsidP="004809A2">
            <w:pPr>
              <w:pStyle w:val="a7"/>
              <w:jc w:val="center"/>
              <w:rPr>
                <w:sz w:val="22"/>
                <w:lang w:val="en-US"/>
              </w:rPr>
            </w:pPr>
            <w:r w:rsidRPr="004809A2">
              <w:rPr>
                <w:sz w:val="22"/>
                <w:lang w:val="en-US"/>
              </w:rPr>
              <w:t>1924</w:t>
            </w:r>
          </w:p>
        </w:tc>
        <w:tc>
          <w:tcPr>
            <w:tcW w:w="1134" w:type="dxa"/>
            <w:vAlign w:val="center"/>
          </w:tcPr>
          <w:p w:rsidR="004809A2" w:rsidRPr="004809A2" w:rsidRDefault="004809A2" w:rsidP="004809A2">
            <w:pPr>
              <w:pStyle w:val="a7"/>
              <w:jc w:val="center"/>
              <w:rPr>
                <w:sz w:val="22"/>
                <w:lang w:val="en-US"/>
              </w:rPr>
            </w:pPr>
            <w:r w:rsidRPr="004809A2">
              <w:rPr>
                <w:sz w:val="22"/>
                <w:lang w:val="en-US"/>
              </w:rPr>
              <w:t>1827</w:t>
            </w:r>
          </w:p>
        </w:tc>
        <w:tc>
          <w:tcPr>
            <w:tcW w:w="1559" w:type="dxa"/>
            <w:vAlign w:val="center"/>
          </w:tcPr>
          <w:p w:rsidR="004809A2" w:rsidRPr="004809A2" w:rsidRDefault="004809A2" w:rsidP="004809A2">
            <w:pPr>
              <w:pStyle w:val="a7"/>
              <w:jc w:val="center"/>
              <w:rPr>
                <w:sz w:val="22"/>
              </w:rPr>
            </w:pPr>
            <w:r w:rsidRPr="004809A2">
              <w:rPr>
                <w:sz w:val="22"/>
              </w:rPr>
              <w:t>81,89</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4.Сеялки</w:t>
            </w:r>
          </w:p>
        </w:tc>
        <w:tc>
          <w:tcPr>
            <w:tcW w:w="1102" w:type="dxa"/>
            <w:vAlign w:val="center"/>
          </w:tcPr>
          <w:p w:rsidR="004809A2" w:rsidRPr="004809A2" w:rsidRDefault="004809A2" w:rsidP="004809A2">
            <w:pPr>
              <w:pStyle w:val="a7"/>
              <w:jc w:val="center"/>
              <w:rPr>
                <w:sz w:val="22"/>
                <w:lang w:val="en-US"/>
              </w:rPr>
            </w:pPr>
            <w:r w:rsidRPr="004809A2">
              <w:rPr>
                <w:sz w:val="22"/>
                <w:lang w:val="en-US"/>
              </w:rPr>
              <w:t>2434</w:t>
            </w:r>
          </w:p>
        </w:tc>
        <w:tc>
          <w:tcPr>
            <w:tcW w:w="993" w:type="dxa"/>
            <w:vAlign w:val="center"/>
          </w:tcPr>
          <w:p w:rsidR="004809A2" w:rsidRPr="004809A2" w:rsidRDefault="004809A2" w:rsidP="004809A2">
            <w:pPr>
              <w:pStyle w:val="a7"/>
              <w:jc w:val="center"/>
              <w:rPr>
                <w:sz w:val="22"/>
                <w:lang w:val="en-US"/>
              </w:rPr>
            </w:pPr>
            <w:r w:rsidRPr="004809A2">
              <w:rPr>
                <w:sz w:val="22"/>
                <w:lang w:val="en-US"/>
              </w:rPr>
              <w:t>2312</w:t>
            </w:r>
          </w:p>
        </w:tc>
        <w:tc>
          <w:tcPr>
            <w:tcW w:w="1134" w:type="dxa"/>
            <w:vAlign w:val="center"/>
          </w:tcPr>
          <w:p w:rsidR="004809A2" w:rsidRPr="004809A2" w:rsidRDefault="004809A2" w:rsidP="004809A2">
            <w:pPr>
              <w:pStyle w:val="a7"/>
              <w:jc w:val="center"/>
              <w:rPr>
                <w:sz w:val="22"/>
                <w:lang w:val="en-US"/>
              </w:rPr>
            </w:pPr>
            <w:r w:rsidRPr="004809A2">
              <w:rPr>
                <w:sz w:val="22"/>
                <w:lang w:val="en-US"/>
              </w:rPr>
              <w:t>2206</w:t>
            </w:r>
          </w:p>
        </w:tc>
        <w:tc>
          <w:tcPr>
            <w:tcW w:w="1134" w:type="dxa"/>
            <w:vAlign w:val="center"/>
          </w:tcPr>
          <w:p w:rsidR="004809A2" w:rsidRPr="004809A2" w:rsidRDefault="004809A2" w:rsidP="004809A2">
            <w:pPr>
              <w:pStyle w:val="a7"/>
              <w:jc w:val="center"/>
              <w:rPr>
                <w:sz w:val="22"/>
                <w:lang w:val="en-US"/>
              </w:rPr>
            </w:pPr>
            <w:r w:rsidRPr="004809A2">
              <w:rPr>
                <w:sz w:val="22"/>
                <w:lang w:val="en-US"/>
              </w:rPr>
              <w:t>2069</w:t>
            </w:r>
          </w:p>
        </w:tc>
        <w:tc>
          <w:tcPr>
            <w:tcW w:w="1134" w:type="dxa"/>
            <w:vAlign w:val="center"/>
          </w:tcPr>
          <w:p w:rsidR="004809A2" w:rsidRPr="004809A2" w:rsidRDefault="004809A2" w:rsidP="004809A2">
            <w:pPr>
              <w:pStyle w:val="a7"/>
              <w:jc w:val="center"/>
              <w:rPr>
                <w:sz w:val="22"/>
                <w:lang w:val="en-US"/>
              </w:rPr>
            </w:pPr>
            <w:r w:rsidRPr="004809A2">
              <w:rPr>
                <w:sz w:val="22"/>
                <w:lang w:val="en-US"/>
              </w:rPr>
              <w:t>1981</w:t>
            </w:r>
          </w:p>
        </w:tc>
        <w:tc>
          <w:tcPr>
            <w:tcW w:w="1559" w:type="dxa"/>
            <w:vAlign w:val="center"/>
          </w:tcPr>
          <w:p w:rsidR="004809A2" w:rsidRPr="004809A2" w:rsidRDefault="004809A2" w:rsidP="004809A2">
            <w:pPr>
              <w:pStyle w:val="a7"/>
              <w:jc w:val="center"/>
              <w:rPr>
                <w:sz w:val="22"/>
              </w:rPr>
            </w:pPr>
            <w:r w:rsidRPr="004809A2">
              <w:rPr>
                <w:sz w:val="22"/>
              </w:rPr>
              <w:t>81,39</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5.Комбайны :</w:t>
            </w:r>
          </w:p>
        </w:tc>
        <w:tc>
          <w:tcPr>
            <w:tcW w:w="1102" w:type="dxa"/>
            <w:vAlign w:val="center"/>
          </w:tcPr>
          <w:p w:rsidR="004809A2" w:rsidRPr="004809A2" w:rsidRDefault="004809A2" w:rsidP="004809A2">
            <w:pPr>
              <w:pStyle w:val="a7"/>
              <w:jc w:val="center"/>
              <w:rPr>
                <w:sz w:val="22"/>
              </w:rPr>
            </w:pPr>
          </w:p>
        </w:tc>
        <w:tc>
          <w:tcPr>
            <w:tcW w:w="993" w:type="dxa"/>
            <w:vAlign w:val="center"/>
          </w:tcPr>
          <w:p w:rsidR="004809A2" w:rsidRPr="004809A2" w:rsidRDefault="004809A2" w:rsidP="004809A2">
            <w:pPr>
              <w:pStyle w:val="a7"/>
              <w:jc w:val="center"/>
              <w:rPr>
                <w:sz w:val="22"/>
              </w:rPr>
            </w:pPr>
          </w:p>
        </w:tc>
        <w:tc>
          <w:tcPr>
            <w:tcW w:w="1134" w:type="dxa"/>
            <w:vAlign w:val="center"/>
          </w:tcPr>
          <w:p w:rsidR="004809A2" w:rsidRPr="004809A2" w:rsidRDefault="004809A2" w:rsidP="004809A2">
            <w:pPr>
              <w:pStyle w:val="a7"/>
              <w:jc w:val="center"/>
              <w:rPr>
                <w:sz w:val="22"/>
              </w:rPr>
            </w:pPr>
          </w:p>
        </w:tc>
        <w:tc>
          <w:tcPr>
            <w:tcW w:w="1134" w:type="dxa"/>
            <w:vAlign w:val="center"/>
          </w:tcPr>
          <w:p w:rsidR="004809A2" w:rsidRPr="004809A2" w:rsidRDefault="004809A2" w:rsidP="004809A2">
            <w:pPr>
              <w:pStyle w:val="a7"/>
              <w:jc w:val="center"/>
              <w:rPr>
                <w:sz w:val="22"/>
              </w:rPr>
            </w:pPr>
          </w:p>
        </w:tc>
        <w:tc>
          <w:tcPr>
            <w:tcW w:w="1134" w:type="dxa"/>
            <w:vAlign w:val="center"/>
          </w:tcPr>
          <w:p w:rsidR="004809A2" w:rsidRPr="004809A2" w:rsidRDefault="004809A2" w:rsidP="004809A2">
            <w:pPr>
              <w:pStyle w:val="a7"/>
              <w:jc w:val="center"/>
              <w:rPr>
                <w:sz w:val="22"/>
              </w:rPr>
            </w:pPr>
          </w:p>
        </w:tc>
        <w:tc>
          <w:tcPr>
            <w:tcW w:w="1559" w:type="dxa"/>
            <w:vAlign w:val="center"/>
          </w:tcPr>
          <w:p w:rsidR="004809A2" w:rsidRPr="004809A2" w:rsidRDefault="004809A2" w:rsidP="004809A2">
            <w:pPr>
              <w:pStyle w:val="a7"/>
              <w:jc w:val="center"/>
              <w:rPr>
                <w:sz w:val="22"/>
              </w:rPr>
            </w:pP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зерноуборочные</w:t>
            </w:r>
          </w:p>
        </w:tc>
        <w:tc>
          <w:tcPr>
            <w:tcW w:w="1102" w:type="dxa"/>
            <w:vAlign w:val="center"/>
          </w:tcPr>
          <w:p w:rsidR="004809A2" w:rsidRPr="004809A2" w:rsidRDefault="004809A2" w:rsidP="004809A2">
            <w:pPr>
              <w:pStyle w:val="a7"/>
              <w:jc w:val="center"/>
              <w:rPr>
                <w:sz w:val="22"/>
                <w:lang w:val="en-US"/>
              </w:rPr>
            </w:pPr>
            <w:r w:rsidRPr="004809A2">
              <w:rPr>
                <w:sz w:val="22"/>
                <w:lang w:val="en-US"/>
              </w:rPr>
              <w:t>1340</w:t>
            </w:r>
          </w:p>
        </w:tc>
        <w:tc>
          <w:tcPr>
            <w:tcW w:w="993" w:type="dxa"/>
            <w:vAlign w:val="center"/>
          </w:tcPr>
          <w:p w:rsidR="004809A2" w:rsidRPr="004809A2" w:rsidRDefault="004809A2" w:rsidP="004809A2">
            <w:pPr>
              <w:pStyle w:val="a7"/>
              <w:jc w:val="center"/>
              <w:rPr>
                <w:sz w:val="22"/>
                <w:lang w:val="en-US"/>
              </w:rPr>
            </w:pPr>
            <w:r w:rsidRPr="004809A2">
              <w:rPr>
                <w:sz w:val="22"/>
                <w:lang w:val="en-US"/>
              </w:rPr>
              <w:t>1252</w:t>
            </w:r>
          </w:p>
        </w:tc>
        <w:tc>
          <w:tcPr>
            <w:tcW w:w="1134" w:type="dxa"/>
            <w:vAlign w:val="center"/>
          </w:tcPr>
          <w:p w:rsidR="004809A2" w:rsidRPr="004809A2" w:rsidRDefault="004809A2" w:rsidP="004809A2">
            <w:pPr>
              <w:pStyle w:val="a7"/>
              <w:jc w:val="center"/>
              <w:rPr>
                <w:sz w:val="22"/>
                <w:lang w:val="en-US"/>
              </w:rPr>
            </w:pPr>
            <w:r w:rsidRPr="004809A2">
              <w:rPr>
                <w:sz w:val="22"/>
                <w:lang w:val="en-US"/>
              </w:rPr>
              <w:t>1183</w:t>
            </w:r>
          </w:p>
        </w:tc>
        <w:tc>
          <w:tcPr>
            <w:tcW w:w="1134" w:type="dxa"/>
            <w:vAlign w:val="center"/>
          </w:tcPr>
          <w:p w:rsidR="004809A2" w:rsidRPr="004809A2" w:rsidRDefault="004809A2" w:rsidP="004809A2">
            <w:pPr>
              <w:pStyle w:val="a7"/>
              <w:jc w:val="center"/>
              <w:rPr>
                <w:sz w:val="22"/>
                <w:lang w:val="en-US"/>
              </w:rPr>
            </w:pPr>
            <w:r w:rsidRPr="004809A2">
              <w:rPr>
                <w:sz w:val="22"/>
                <w:lang w:val="en-US"/>
              </w:rPr>
              <w:t>1063</w:t>
            </w:r>
          </w:p>
        </w:tc>
        <w:tc>
          <w:tcPr>
            <w:tcW w:w="1134" w:type="dxa"/>
            <w:vAlign w:val="center"/>
          </w:tcPr>
          <w:p w:rsidR="004809A2" w:rsidRPr="004809A2" w:rsidRDefault="004809A2" w:rsidP="004809A2">
            <w:pPr>
              <w:pStyle w:val="a7"/>
              <w:jc w:val="center"/>
              <w:rPr>
                <w:sz w:val="22"/>
                <w:lang w:val="en-US"/>
              </w:rPr>
            </w:pPr>
            <w:r w:rsidRPr="004809A2">
              <w:rPr>
                <w:sz w:val="22"/>
                <w:lang w:val="en-US"/>
              </w:rPr>
              <w:t>1007</w:t>
            </w:r>
          </w:p>
        </w:tc>
        <w:tc>
          <w:tcPr>
            <w:tcW w:w="1559" w:type="dxa"/>
            <w:vAlign w:val="center"/>
          </w:tcPr>
          <w:p w:rsidR="004809A2" w:rsidRPr="004809A2" w:rsidRDefault="004809A2" w:rsidP="004809A2">
            <w:pPr>
              <w:pStyle w:val="a7"/>
              <w:jc w:val="center"/>
              <w:rPr>
                <w:sz w:val="22"/>
              </w:rPr>
            </w:pPr>
            <w:r w:rsidRPr="004809A2">
              <w:rPr>
                <w:sz w:val="22"/>
              </w:rPr>
              <w:t>75,15</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картофелеуборочные</w:t>
            </w:r>
          </w:p>
        </w:tc>
        <w:tc>
          <w:tcPr>
            <w:tcW w:w="1102" w:type="dxa"/>
            <w:vAlign w:val="center"/>
          </w:tcPr>
          <w:p w:rsidR="004809A2" w:rsidRPr="004809A2" w:rsidRDefault="004809A2" w:rsidP="004809A2">
            <w:pPr>
              <w:pStyle w:val="a7"/>
              <w:jc w:val="center"/>
              <w:rPr>
                <w:sz w:val="22"/>
                <w:lang w:val="en-US"/>
              </w:rPr>
            </w:pPr>
            <w:r w:rsidRPr="004809A2">
              <w:rPr>
                <w:sz w:val="22"/>
                <w:lang w:val="en-US"/>
              </w:rPr>
              <w:t>137</w:t>
            </w:r>
          </w:p>
        </w:tc>
        <w:tc>
          <w:tcPr>
            <w:tcW w:w="993" w:type="dxa"/>
            <w:vAlign w:val="center"/>
          </w:tcPr>
          <w:p w:rsidR="004809A2" w:rsidRPr="004809A2" w:rsidRDefault="004809A2" w:rsidP="004809A2">
            <w:pPr>
              <w:pStyle w:val="a7"/>
              <w:jc w:val="center"/>
              <w:rPr>
                <w:sz w:val="22"/>
                <w:lang w:val="en-US"/>
              </w:rPr>
            </w:pPr>
            <w:r w:rsidRPr="004809A2">
              <w:rPr>
                <w:sz w:val="22"/>
                <w:lang w:val="en-US"/>
              </w:rPr>
              <w:t>118</w:t>
            </w:r>
          </w:p>
        </w:tc>
        <w:tc>
          <w:tcPr>
            <w:tcW w:w="1134" w:type="dxa"/>
            <w:vAlign w:val="center"/>
          </w:tcPr>
          <w:p w:rsidR="004809A2" w:rsidRPr="004809A2" w:rsidRDefault="004809A2" w:rsidP="004809A2">
            <w:pPr>
              <w:pStyle w:val="a7"/>
              <w:jc w:val="center"/>
              <w:rPr>
                <w:sz w:val="22"/>
                <w:lang w:val="en-US"/>
              </w:rPr>
            </w:pPr>
            <w:r w:rsidRPr="004809A2">
              <w:rPr>
                <w:sz w:val="22"/>
                <w:lang w:val="en-US"/>
              </w:rPr>
              <w:t>120</w:t>
            </w:r>
          </w:p>
        </w:tc>
        <w:tc>
          <w:tcPr>
            <w:tcW w:w="1134" w:type="dxa"/>
            <w:vAlign w:val="center"/>
          </w:tcPr>
          <w:p w:rsidR="004809A2" w:rsidRPr="004809A2" w:rsidRDefault="004809A2" w:rsidP="004809A2">
            <w:pPr>
              <w:pStyle w:val="a7"/>
              <w:jc w:val="center"/>
              <w:rPr>
                <w:sz w:val="22"/>
                <w:lang w:val="en-US"/>
              </w:rPr>
            </w:pPr>
            <w:r w:rsidRPr="004809A2">
              <w:rPr>
                <w:sz w:val="22"/>
                <w:lang w:val="en-US"/>
              </w:rPr>
              <w:t>108</w:t>
            </w:r>
          </w:p>
        </w:tc>
        <w:tc>
          <w:tcPr>
            <w:tcW w:w="1134" w:type="dxa"/>
            <w:vAlign w:val="center"/>
          </w:tcPr>
          <w:p w:rsidR="004809A2" w:rsidRPr="004809A2" w:rsidRDefault="004809A2" w:rsidP="004809A2">
            <w:pPr>
              <w:pStyle w:val="a7"/>
              <w:jc w:val="center"/>
              <w:rPr>
                <w:sz w:val="22"/>
                <w:lang w:val="en-US"/>
              </w:rPr>
            </w:pPr>
            <w:r w:rsidRPr="004809A2">
              <w:rPr>
                <w:sz w:val="22"/>
                <w:lang w:val="en-US"/>
              </w:rPr>
              <w:t>95</w:t>
            </w:r>
          </w:p>
        </w:tc>
        <w:tc>
          <w:tcPr>
            <w:tcW w:w="1559" w:type="dxa"/>
            <w:vAlign w:val="center"/>
          </w:tcPr>
          <w:p w:rsidR="004809A2" w:rsidRPr="004809A2" w:rsidRDefault="004809A2" w:rsidP="004809A2">
            <w:pPr>
              <w:pStyle w:val="a7"/>
              <w:jc w:val="center"/>
              <w:rPr>
                <w:sz w:val="22"/>
              </w:rPr>
            </w:pPr>
            <w:r w:rsidRPr="004809A2">
              <w:rPr>
                <w:sz w:val="22"/>
              </w:rPr>
              <w:t>69,34</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кормоуборочные</w:t>
            </w:r>
          </w:p>
        </w:tc>
        <w:tc>
          <w:tcPr>
            <w:tcW w:w="1102" w:type="dxa"/>
            <w:vAlign w:val="center"/>
          </w:tcPr>
          <w:p w:rsidR="004809A2" w:rsidRPr="004809A2" w:rsidRDefault="004809A2" w:rsidP="004809A2">
            <w:pPr>
              <w:pStyle w:val="a7"/>
              <w:jc w:val="center"/>
              <w:rPr>
                <w:sz w:val="22"/>
                <w:lang w:val="en-US"/>
              </w:rPr>
            </w:pPr>
            <w:r w:rsidRPr="004809A2">
              <w:rPr>
                <w:sz w:val="22"/>
                <w:lang w:val="en-US"/>
              </w:rPr>
              <w:t>666</w:t>
            </w:r>
          </w:p>
        </w:tc>
        <w:tc>
          <w:tcPr>
            <w:tcW w:w="993" w:type="dxa"/>
            <w:vAlign w:val="center"/>
          </w:tcPr>
          <w:p w:rsidR="004809A2" w:rsidRPr="004809A2" w:rsidRDefault="004809A2" w:rsidP="004809A2">
            <w:pPr>
              <w:pStyle w:val="a7"/>
              <w:jc w:val="center"/>
              <w:rPr>
                <w:sz w:val="22"/>
                <w:lang w:val="en-US"/>
              </w:rPr>
            </w:pPr>
            <w:r w:rsidRPr="004809A2">
              <w:rPr>
                <w:sz w:val="22"/>
                <w:lang w:val="en-US"/>
              </w:rPr>
              <w:t>662</w:t>
            </w:r>
          </w:p>
        </w:tc>
        <w:tc>
          <w:tcPr>
            <w:tcW w:w="1134" w:type="dxa"/>
            <w:vAlign w:val="center"/>
          </w:tcPr>
          <w:p w:rsidR="004809A2" w:rsidRPr="004809A2" w:rsidRDefault="004809A2" w:rsidP="004809A2">
            <w:pPr>
              <w:pStyle w:val="a7"/>
              <w:jc w:val="center"/>
              <w:rPr>
                <w:sz w:val="22"/>
                <w:lang w:val="en-US"/>
              </w:rPr>
            </w:pPr>
            <w:r w:rsidRPr="004809A2">
              <w:rPr>
                <w:sz w:val="22"/>
                <w:lang w:val="en-US"/>
              </w:rPr>
              <w:t>666</w:t>
            </w:r>
          </w:p>
        </w:tc>
        <w:tc>
          <w:tcPr>
            <w:tcW w:w="1134" w:type="dxa"/>
            <w:vAlign w:val="center"/>
          </w:tcPr>
          <w:p w:rsidR="004809A2" w:rsidRPr="004809A2" w:rsidRDefault="004809A2" w:rsidP="004809A2">
            <w:pPr>
              <w:pStyle w:val="a7"/>
              <w:jc w:val="center"/>
              <w:rPr>
                <w:sz w:val="22"/>
                <w:lang w:val="en-US"/>
              </w:rPr>
            </w:pPr>
            <w:r w:rsidRPr="004809A2">
              <w:rPr>
                <w:sz w:val="22"/>
                <w:lang w:val="en-US"/>
              </w:rPr>
              <w:t>619</w:t>
            </w:r>
          </w:p>
        </w:tc>
        <w:tc>
          <w:tcPr>
            <w:tcW w:w="1134" w:type="dxa"/>
            <w:vAlign w:val="center"/>
          </w:tcPr>
          <w:p w:rsidR="004809A2" w:rsidRPr="004809A2" w:rsidRDefault="004809A2" w:rsidP="004809A2">
            <w:pPr>
              <w:pStyle w:val="a7"/>
              <w:jc w:val="center"/>
              <w:rPr>
                <w:sz w:val="22"/>
                <w:lang w:val="en-US"/>
              </w:rPr>
            </w:pPr>
            <w:r w:rsidRPr="004809A2">
              <w:rPr>
                <w:sz w:val="22"/>
                <w:lang w:val="en-US"/>
              </w:rPr>
              <w:t>598</w:t>
            </w:r>
          </w:p>
        </w:tc>
        <w:tc>
          <w:tcPr>
            <w:tcW w:w="1559" w:type="dxa"/>
            <w:vAlign w:val="center"/>
          </w:tcPr>
          <w:p w:rsidR="004809A2" w:rsidRPr="004809A2" w:rsidRDefault="004809A2" w:rsidP="004809A2">
            <w:pPr>
              <w:pStyle w:val="a7"/>
              <w:jc w:val="center"/>
              <w:rPr>
                <w:sz w:val="22"/>
              </w:rPr>
            </w:pPr>
            <w:r w:rsidRPr="004809A2">
              <w:rPr>
                <w:sz w:val="22"/>
              </w:rPr>
              <w:t>89,79</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6.Косилки</w:t>
            </w:r>
          </w:p>
        </w:tc>
        <w:tc>
          <w:tcPr>
            <w:tcW w:w="1102" w:type="dxa"/>
            <w:vAlign w:val="center"/>
          </w:tcPr>
          <w:p w:rsidR="004809A2" w:rsidRPr="004809A2" w:rsidRDefault="004809A2" w:rsidP="004809A2">
            <w:pPr>
              <w:pStyle w:val="a7"/>
              <w:jc w:val="center"/>
              <w:rPr>
                <w:sz w:val="22"/>
                <w:lang w:val="en-US"/>
              </w:rPr>
            </w:pPr>
            <w:r w:rsidRPr="004809A2">
              <w:rPr>
                <w:sz w:val="22"/>
                <w:lang w:val="en-US"/>
              </w:rPr>
              <w:t>1136</w:t>
            </w:r>
          </w:p>
        </w:tc>
        <w:tc>
          <w:tcPr>
            <w:tcW w:w="993" w:type="dxa"/>
            <w:vAlign w:val="center"/>
          </w:tcPr>
          <w:p w:rsidR="004809A2" w:rsidRPr="004809A2" w:rsidRDefault="004809A2" w:rsidP="004809A2">
            <w:pPr>
              <w:pStyle w:val="a7"/>
              <w:jc w:val="center"/>
              <w:rPr>
                <w:sz w:val="22"/>
                <w:lang w:val="en-US"/>
              </w:rPr>
            </w:pPr>
            <w:r w:rsidRPr="004809A2">
              <w:rPr>
                <w:sz w:val="22"/>
                <w:lang w:val="en-US"/>
              </w:rPr>
              <w:t>1075</w:t>
            </w:r>
          </w:p>
        </w:tc>
        <w:tc>
          <w:tcPr>
            <w:tcW w:w="1134" w:type="dxa"/>
            <w:vAlign w:val="center"/>
          </w:tcPr>
          <w:p w:rsidR="004809A2" w:rsidRPr="004809A2" w:rsidRDefault="004809A2" w:rsidP="004809A2">
            <w:pPr>
              <w:pStyle w:val="a7"/>
              <w:jc w:val="center"/>
              <w:rPr>
                <w:sz w:val="22"/>
                <w:lang w:val="en-US"/>
              </w:rPr>
            </w:pPr>
            <w:r w:rsidRPr="004809A2">
              <w:rPr>
                <w:sz w:val="22"/>
                <w:lang w:val="en-US"/>
              </w:rPr>
              <w:t>1037</w:t>
            </w:r>
          </w:p>
        </w:tc>
        <w:tc>
          <w:tcPr>
            <w:tcW w:w="1134" w:type="dxa"/>
            <w:vAlign w:val="center"/>
          </w:tcPr>
          <w:p w:rsidR="004809A2" w:rsidRPr="004809A2" w:rsidRDefault="004809A2" w:rsidP="004809A2">
            <w:pPr>
              <w:pStyle w:val="a7"/>
              <w:jc w:val="center"/>
              <w:rPr>
                <w:sz w:val="22"/>
                <w:lang w:val="en-US"/>
              </w:rPr>
            </w:pPr>
            <w:r w:rsidRPr="004809A2">
              <w:rPr>
                <w:sz w:val="22"/>
                <w:lang w:val="en-US"/>
              </w:rPr>
              <w:t>1014</w:t>
            </w:r>
          </w:p>
        </w:tc>
        <w:tc>
          <w:tcPr>
            <w:tcW w:w="1134" w:type="dxa"/>
            <w:vAlign w:val="center"/>
          </w:tcPr>
          <w:p w:rsidR="004809A2" w:rsidRPr="004809A2" w:rsidRDefault="004809A2" w:rsidP="004809A2">
            <w:pPr>
              <w:pStyle w:val="a7"/>
              <w:jc w:val="center"/>
              <w:rPr>
                <w:sz w:val="22"/>
                <w:lang w:val="en-US"/>
              </w:rPr>
            </w:pPr>
            <w:r w:rsidRPr="004809A2">
              <w:rPr>
                <w:sz w:val="22"/>
                <w:lang w:val="en-US"/>
              </w:rPr>
              <w:t>969</w:t>
            </w:r>
          </w:p>
        </w:tc>
        <w:tc>
          <w:tcPr>
            <w:tcW w:w="1559" w:type="dxa"/>
            <w:vAlign w:val="center"/>
          </w:tcPr>
          <w:p w:rsidR="004809A2" w:rsidRPr="004809A2" w:rsidRDefault="004809A2" w:rsidP="004809A2">
            <w:pPr>
              <w:pStyle w:val="a7"/>
              <w:jc w:val="center"/>
              <w:rPr>
                <w:sz w:val="22"/>
              </w:rPr>
            </w:pPr>
            <w:r w:rsidRPr="004809A2">
              <w:rPr>
                <w:sz w:val="22"/>
              </w:rPr>
              <w:t>85,30</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7.Разбрасыватели твердых минеральных удобрений</w:t>
            </w:r>
          </w:p>
        </w:tc>
        <w:tc>
          <w:tcPr>
            <w:tcW w:w="1102" w:type="dxa"/>
            <w:vAlign w:val="center"/>
          </w:tcPr>
          <w:p w:rsidR="004809A2" w:rsidRPr="004809A2" w:rsidRDefault="004809A2" w:rsidP="004809A2">
            <w:pPr>
              <w:pStyle w:val="a7"/>
              <w:jc w:val="center"/>
              <w:rPr>
                <w:sz w:val="22"/>
                <w:lang w:val="en-US"/>
              </w:rPr>
            </w:pPr>
            <w:r w:rsidRPr="004809A2">
              <w:rPr>
                <w:sz w:val="22"/>
                <w:lang w:val="en-US"/>
              </w:rPr>
              <w:t>202</w:t>
            </w:r>
          </w:p>
        </w:tc>
        <w:tc>
          <w:tcPr>
            <w:tcW w:w="993" w:type="dxa"/>
            <w:vAlign w:val="center"/>
          </w:tcPr>
          <w:p w:rsidR="004809A2" w:rsidRPr="004809A2" w:rsidRDefault="004809A2" w:rsidP="004809A2">
            <w:pPr>
              <w:pStyle w:val="a7"/>
              <w:jc w:val="center"/>
              <w:rPr>
                <w:sz w:val="22"/>
                <w:lang w:val="en-US"/>
              </w:rPr>
            </w:pPr>
            <w:r w:rsidRPr="004809A2">
              <w:rPr>
                <w:sz w:val="22"/>
                <w:lang w:val="en-US"/>
              </w:rPr>
              <w:t>193</w:t>
            </w:r>
          </w:p>
        </w:tc>
        <w:tc>
          <w:tcPr>
            <w:tcW w:w="1134" w:type="dxa"/>
            <w:vAlign w:val="center"/>
          </w:tcPr>
          <w:p w:rsidR="004809A2" w:rsidRPr="004809A2" w:rsidRDefault="004809A2" w:rsidP="004809A2">
            <w:pPr>
              <w:pStyle w:val="a7"/>
              <w:jc w:val="center"/>
              <w:rPr>
                <w:sz w:val="22"/>
                <w:lang w:val="en-US"/>
              </w:rPr>
            </w:pPr>
            <w:r w:rsidRPr="004809A2">
              <w:rPr>
                <w:sz w:val="22"/>
                <w:lang w:val="en-US"/>
              </w:rPr>
              <w:t>186</w:t>
            </w:r>
          </w:p>
        </w:tc>
        <w:tc>
          <w:tcPr>
            <w:tcW w:w="1134" w:type="dxa"/>
            <w:vAlign w:val="center"/>
          </w:tcPr>
          <w:p w:rsidR="004809A2" w:rsidRPr="004809A2" w:rsidRDefault="004809A2" w:rsidP="004809A2">
            <w:pPr>
              <w:pStyle w:val="a7"/>
              <w:jc w:val="center"/>
              <w:rPr>
                <w:sz w:val="22"/>
                <w:lang w:val="en-US"/>
              </w:rPr>
            </w:pPr>
            <w:r w:rsidRPr="004809A2">
              <w:rPr>
                <w:sz w:val="22"/>
                <w:lang w:val="en-US"/>
              </w:rPr>
              <w:t>176</w:t>
            </w:r>
          </w:p>
        </w:tc>
        <w:tc>
          <w:tcPr>
            <w:tcW w:w="1134" w:type="dxa"/>
            <w:vAlign w:val="center"/>
          </w:tcPr>
          <w:p w:rsidR="004809A2" w:rsidRPr="004809A2" w:rsidRDefault="004809A2" w:rsidP="004809A2">
            <w:pPr>
              <w:pStyle w:val="a7"/>
              <w:jc w:val="center"/>
              <w:rPr>
                <w:sz w:val="22"/>
                <w:lang w:val="en-US"/>
              </w:rPr>
            </w:pPr>
            <w:r w:rsidRPr="004809A2">
              <w:rPr>
                <w:sz w:val="22"/>
                <w:lang w:val="en-US"/>
              </w:rPr>
              <w:t>166</w:t>
            </w:r>
          </w:p>
        </w:tc>
        <w:tc>
          <w:tcPr>
            <w:tcW w:w="1559" w:type="dxa"/>
            <w:vAlign w:val="center"/>
          </w:tcPr>
          <w:p w:rsidR="004809A2" w:rsidRPr="004809A2" w:rsidRDefault="004809A2" w:rsidP="004809A2">
            <w:pPr>
              <w:pStyle w:val="a7"/>
              <w:jc w:val="center"/>
              <w:rPr>
                <w:sz w:val="22"/>
              </w:rPr>
            </w:pPr>
            <w:r w:rsidRPr="004809A2">
              <w:rPr>
                <w:sz w:val="22"/>
              </w:rPr>
              <w:t>82,18</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8.Машины для внесения в почву:</w:t>
            </w:r>
          </w:p>
        </w:tc>
        <w:tc>
          <w:tcPr>
            <w:tcW w:w="1102" w:type="dxa"/>
            <w:vAlign w:val="center"/>
          </w:tcPr>
          <w:p w:rsidR="004809A2" w:rsidRPr="004809A2" w:rsidRDefault="004809A2" w:rsidP="004809A2">
            <w:pPr>
              <w:pStyle w:val="a7"/>
              <w:jc w:val="center"/>
              <w:rPr>
                <w:sz w:val="22"/>
              </w:rPr>
            </w:pPr>
          </w:p>
        </w:tc>
        <w:tc>
          <w:tcPr>
            <w:tcW w:w="993" w:type="dxa"/>
            <w:vAlign w:val="center"/>
          </w:tcPr>
          <w:p w:rsidR="004809A2" w:rsidRPr="004809A2" w:rsidRDefault="004809A2" w:rsidP="004809A2">
            <w:pPr>
              <w:pStyle w:val="a7"/>
              <w:jc w:val="center"/>
              <w:rPr>
                <w:sz w:val="22"/>
              </w:rPr>
            </w:pPr>
          </w:p>
        </w:tc>
        <w:tc>
          <w:tcPr>
            <w:tcW w:w="1134" w:type="dxa"/>
            <w:vAlign w:val="center"/>
          </w:tcPr>
          <w:p w:rsidR="004809A2" w:rsidRPr="004809A2" w:rsidRDefault="004809A2" w:rsidP="004809A2">
            <w:pPr>
              <w:pStyle w:val="a7"/>
              <w:jc w:val="center"/>
              <w:rPr>
                <w:sz w:val="22"/>
              </w:rPr>
            </w:pPr>
          </w:p>
        </w:tc>
        <w:tc>
          <w:tcPr>
            <w:tcW w:w="1134" w:type="dxa"/>
            <w:vAlign w:val="center"/>
          </w:tcPr>
          <w:p w:rsidR="004809A2" w:rsidRPr="004809A2" w:rsidRDefault="004809A2" w:rsidP="004809A2">
            <w:pPr>
              <w:pStyle w:val="a7"/>
              <w:jc w:val="center"/>
              <w:rPr>
                <w:sz w:val="22"/>
              </w:rPr>
            </w:pPr>
          </w:p>
        </w:tc>
        <w:tc>
          <w:tcPr>
            <w:tcW w:w="1134" w:type="dxa"/>
            <w:vAlign w:val="center"/>
          </w:tcPr>
          <w:p w:rsidR="004809A2" w:rsidRPr="004809A2" w:rsidRDefault="004809A2" w:rsidP="004809A2">
            <w:pPr>
              <w:pStyle w:val="a7"/>
              <w:jc w:val="center"/>
              <w:rPr>
                <w:sz w:val="22"/>
              </w:rPr>
            </w:pPr>
          </w:p>
        </w:tc>
        <w:tc>
          <w:tcPr>
            <w:tcW w:w="1559" w:type="dxa"/>
            <w:vAlign w:val="center"/>
          </w:tcPr>
          <w:p w:rsidR="004809A2" w:rsidRPr="004809A2" w:rsidRDefault="004809A2" w:rsidP="004809A2">
            <w:pPr>
              <w:pStyle w:val="a7"/>
              <w:jc w:val="center"/>
              <w:rPr>
                <w:sz w:val="22"/>
              </w:rPr>
            </w:pPr>
          </w:p>
        </w:tc>
      </w:tr>
      <w:tr w:rsidR="004809A2" w:rsidRPr="004809A2" w:rsidTr="004809A2">
        <w:trPr>
          <w:trHeight w:val="690"/>
          <w:jc w:val="center"/>
        </w:trPr>
        <w:tc>
          <w:tcPr>
            <w:tcW w:w="2408" w:type="dxa"/>
            <w:vAlign w:val="center"/>
          </w:tcPr>
          <w:p w:rsidR="004809A2" w:rsidRPr="004809A2" w:rsidRDefault="004809A2" w:rsidP="004809A2">
            <w:pPr>
              <w:pStyle w:val="a7"/>
              <w:rPr>
                <w:sz w:val="22"/>
              </w:rPr>
            </w:pPr>
            <w:r w:rsidRPr="004809A2">
              <w:rPr>
                <w:sz w:val="22"/>
              </w:rPr>
              <w:t>твердых органических</w:t>
            </w:r>
          </w:p>
          <w:p w:rsidR="004809A2" w:rsidRPr="004809A2" w:rsidRDefault="004809A2" w:rsidP="004809A2">
            <w:pPr>
              <w:pStyle w:val="a7"/>
              <w:rPr>
                <w:sz w:val="22"/>
              </w:rPr>
            </w:pPr>
            <w:r w:rsidRPr="004809A2">
              <w:rPr>
                <w:sz w:val="22"/>
              </w:rPr>
              <w:t>удобрений</w:t>
            </w:r>
          </w:p>
        </w:tc>
        <w:tc>
          <w:tcPr>
            <w:tcW w:w="1102" w:type="dxa"/>
            <w:vAlign w:val="center"/>
          </w:tcPr>
          <w:p w:rsidR="004809A2" w:rsidRPr="004809A2" w:rsidRDefault="004809A2" w:rsidP="004809A2">
            <w:pPr>
              <w:pStyle w:val="a7"/>
              <w:jc w:val="center"/>
              <w:rPr>
                <w:sz w:val="22"/>
              </w:rPr>
            </w:pPr>
            <w:r w:rsidRPr="004809A2">
              <w:rPr>
                <w:sz w:val="22"/>
              </w:rPr>
              <w:t>215</w:t>
            </w:r>
          </w:p>
        </w:tc>
        <w:tc>
          <w:tcPr>
            <w:tcW w:w="993" w:type="dxa"/>
            <w:vAlign w:val="center"/>
          </w:tcPr>
          <w:p w:rsidR="004809A2" w:rsidRPr="004809A2" w:rsidRDefault="004809A2" w:rsidP="004809A2">
            <w:pPr>
              <w:pStyle w:val="a7"/>
              <w:jc w:val="center"/>
              <w:rPr>
                <w:sz w:val="22"/>
              </w:rPr>
            </w:pPr>
            <w:r w:rsidRPr="004809A2">
              <w:rPr>
                <w:sz w:val="22"/>
              </w:rPr>
              <w:t>194</w:t>
            </w:r>
          </w:p>
        </w:tc>
        <w:tc>
          <w:tcPr>
            <w:tcW w:w="1134" w:type="dxa"/>
            <w:vAlign w:val="center"/>
          </w:tcPr>
          <w:p w:rsidR="004809A2" w:rsidRPr="004809A2" w:rsidRDefault="004809A2" w:rsidP="004809A2">
            <w:pPr>
              <w:pStyle w:val="a7"/>
              <w:jc w:val="center"/>
              <w:rPr>
                <w:sz w:val="22"/>
              </w:rPr>
            </w:pPr>
            <w:r w:rsidRPr="004809A2">
              <w:rPr>
                <w:sz w:val="22"/>
              </w:rPr>
              <w:t>174</w:t>
            </w:r>
          </w:p>
        </w:tc>
        <w:tc>
          <w:tcPr>
            <w:tcW w:w="1134" w:type="dxa"/>
            <w:vAlign w:val="center"/>
          </w:tcPr>
          <w:p w:rsidR="004809A2" w:rsidRPr="004809A2" w:rsidRDefault="004809A2" w:rsidP="004809A2">
            <w:pPr>
              <w:pStyle w:val="a7"/>
              <w:jc w:val="center"/>
              <w:rPr>
                <w:sz w:val="22"/>
              </w:rPr>
            </w:pPr>
            <w:r w:rsidRPr="004809A2">
              <w:rPr>
                <w:sz w:val="22"/>
              </w:rPr>
              <w:t>160</w:t>
            </w:r>
          </w:p>
        </w:tc>
        <w:tc>
          <w:tcPr>
            <w:tcW w:w="1134" w:type="dxa"/>
            <w:vAlign w:val="center"/>
          </w:tcPr>
          <w:p w:rsidR="004809A2" w:rsidRPr="004809A2" w:rsidRDefault="004809A2" w:rsidP="004809A2">
            <w:pPr>
              <w:pStyle w:val="a7"/>
              <w:jc w:val="center"/>
              <w:rPr>
                <w:sz w:val="22"/>
              </w:rPr>
            </w:pPr>
            <w:r w:rsidRPr="004809A2">
              <w:rPr>
                <w:sz w:val="22"/>
              </w:rPr>
              <w:t>141</w:t>
            </w:r>
          </w:p>
        </w:tc>
        <w:tc>
          <w:tcPr>
            <w:tcW w:w="1559" w:type="dxa"/>
            <w:vAlign w:val="center"/>
          </w:tcPr>
          <w:p w:rsidR="004809A2" w:rsidRPr="004809A2" w:rsidRDefault="004809A2" w:rsidP="004809A2">
            <w:pPr>
              <w:pStyle w:val="a7"/>
              <w:jc w:val="center"/>
              <w:rPr>
                <w:sz w:val="22"/>
              </w:rPr>
            </w:pPr>
            <w:r w:rsidRPr="004809A2">
              <w:rPr>
                <w:sz w:val="22"/>
              </w:rPr>
              <w:t>65,58</w:t>
            </w:r>
          </w:p>
        </w:tc>
      </w:tr>
      <w:tr w:rsidR="004809A2" w:rsidRPr="004809A2" w:rsidTr="004809A2">
        <w:trPr>
          <w:trHeight w:val="516"/>
          <w:jc w:val="center"/>
        </w:trPr>
        <w:tc>
          <w:tcPr>
            <w:tcW w:w="2408" w:type="dxa"/>
            <w:vAlign w:val="center"/>
          </w:tcPr>
          <w:p w:rsidR="004809A2" w:rsidRPr="004809A2" w:rsidRDefault="004809A2" w:rsidP="004809A2">
            <w:pPr>
              <w:pStyle w:val="a7"/>
              <w:rPr>
                <w:sz w:val="22"/>
              </w:rPr>
            </w:pPr>
            <w:r w:rsidRPr="004809A2">
              <w:rPr>
                <w:sz w:val="22"/>
              </w:rPr>
              <w:t>жидких органических</w:t>
            </w:r>
          </w:p>
          <w:p w:rsidR="004809A2" w:rsidRPr="004809A2" w:rsidRDefault="004809A2" w:rsidP="004809A2">
            <w:pPr>
              <w:pStyle w:val="a7"/>
              <w:rPr>
                <w:sz w:val="22"/>
              </w:rPr>
            </w:pPr>
            <w:r w:rsidRPr="004809A2">
              <w:rPr>
                <w:sz w:val="22"/>
              </w:rPr>
              <w:t>удобрений</w:t>
            </w:r>
          </w:p>
        </w:tc>
        <w:tc>
          <w:tcPr>
            <w:tcW w:w="1102" w:type="dxa"/>
            <w:vAlign w:val="center"/>
          </w:tcPr>
          <w:p w:rsidR="004809A2" w:rsidRPr="004809A2" w:rsidRDefault="004809A2" w:rsidP="004809A2">
            <w:pPr>
              <w:pStyle w:val="a7"/>
              <w:jc w:val="center"/>
              <w:rPr>
                <w:sz w:val="22"/>
              </w:rPr>
            </w:pPr>
            <w:r w:rsidRPr="004809A2">
              <w:rPr>
                <w:sz w:val="22"/>
              </w:rPr>
              <w:t>167</w:t>
            </w:r>
          </w:p>
        </w:tc>
        <w:tc>
          <w:tcPr>
            <w:tcW w:w="993" w:type="dxa"/>
            <w:vAlign w:val="center"/>
          </w:tcPr>
          <w:p w:rsidR="004809A2" w:rsidRPr="004809A2" w:rsidRDefault="004809A2" w:rsidP="004809A2">
            <w:pPr>
              <w:pStyle w:val="a7"/>
              <w:jc w:val="center"/>
              <w:rPr>
                <w:sz w:val="22"/>
              </w:rPr>
            </w:pPr>
            <w:r w:rsidRPr="004809A2">
              <w:rPr>
                <w:sz w:val="22"/>
              </w:rPr>
              <w:t>155</w:t>
            </w:r>
          </w:p>
        </w:tc>
        <w:tc>
          <w:tcPr>
            <w:tcW w:w="1134" w:type="dxa"/>
            <w:vAlign w:val="center"/>
          </w:tcPr>
          <w:p w:rsidR="004809A2" w:rsidRPr="004809A2" w:rsidRDefault="004809A2" w:rsidP="004809A2">
            <w:pPr>
              <w:pStyle w:val="a7"/>
              <w:jc w:val="center"/>
              <w:rPr>
                <w:sz w:val="22"/>
              </w:rPr>
            </w:pPr>
            <w:r w:rsidRPr="004809A2">
              <w:rPr>
                <w:sz w:val="22"/>
              </w:rPr>
              <w:t>152</w:t>
            </w:r>
          </w:p>
        </w:tc>
        <w:tc>
          <w:tcPr>
            <w:tcW w:w="1134" w:type="dxa"/>
            <w:vAlign w:val="center"/>
          </w:tcPr>
          <w:p w:rsidR="004809A2" w:rsidRPr="004809A2" w:rsidRDefault="004809A2" w:rsidP="004809A2">
            <w:pPr>
              <w:pStyle w:val="a7"/>
              <w:jc w:val="center"/>
              <w:rPr>
                <w:sz w:val="22"/>
              </w:rPr>
            </w:pPr>
            <w:r w:rsidRPr="004809A2">
              <w:rPr>
                <w:sz w:val="22"/>
              </w:rPr>
              <w:t>145</w:t>
            </w:r>
          </w:p>
        </w:tc>
        <w:tc>
          <w:tcPr>
            <w:tcW w:w="1134" w:type="dxa"/>
            <w:vAlign w:val="center"/>
          </w:tcPr>
          <w:p w:rsidR="004809A2" w:rsidRPr="004809A2" w:rsidRDefault="004809A2" w:rsidP="004809A2">
            <w:pPr>
              <w:pStyle w:val="a7"/>
              <w:jc w:val="center"/>
              <w:rPr>
                <w:sz w:val="22"/>
              </w:rPr>
            </w:pPr>
            <w:r w:rsidRPr="004809A2">
              <w:rPr>
                <w:sz w:val="22"/>
              </w:rPr>
              <w:t>142</w:t>
            </w:r>
          </w:p>
        </w:tc>
        <w:tc>
          <w:tcPr>
            <w:tcW w:w="1559" w:type="dxa"/>
            <w:vAlign w:val="center"/>
          </w:tcPr>
          <w:p w:rsidR="004809A2" w:rsidRPr="004809A2" w:rsidRDefault="004809A2" w:rsidP="004809A2">
            <w:pPr>
              <w:pStyle w:val="a7"/>
              <w:jc w:val="center"/>
              <w:rPr>
                <w:sz w:val="22"/>
              </w:rPr>
            </w:pPr>
            <w:r w:rsidRPr="004809A2">
              <w:rPr>
                <w:sz w:val="22"/>
              </w:rPr>
              <w:t>84,52</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9.Опрыскиватели и опыливатели тракторные</w:t>
            </w:r>
          </w:p>
        </w:tc>
        <w:tc>
          <w:tcPr>
            <w:tcW w:w="1102" w:type="dxa"/>
            <w:vAlign w:val="center"/>
          </w:tcPr>
          <w:p w:rsidR="004809A2" w:rsidRPr="004809A2" w:rsidRDefault="004809A2" w:rsidP="004809A2">
            <w:pPr>
              <w:pStyle w:val="a7"/>
              <w:jc w:val="center"/>
              <w:rPr>
                <w:sz w:val="22"/>
              </w:rPr>
            </w:pPr>
            <w:r w:rsidRPr="004809A2">
              <w:rPr>
                <w:sz w:val="22"/>
              </w:rPr>
              <w:t>273</w:t>
            </w:r>
          </w:p>
        </w:tc>
        <w:tc>
          <w:tcPr>
            <w:tcW w:w="993" w:type="dxa"/>
            <w:vAlign w:val="center"/>
          </w:tcPr>
          <w:p w:rsidR="004809A2" w:rsidRPr="004809A2" w:rsidRDefault="004809A2" w:rsidP="004809A2">
            <w:pPr>
              <w:pStyle w:val="a7"/>
              <w:jc w:val="center"/>
              <w:rPr>
                <w:sz w:val="22"/>
              </w:rPr>
            </w:pPr>
            <w:r w:rsidRPr="004809A2">
              <w:rPr>
                <w:sz w:val="22"/>
              </w:rPr>
              <w:t>256</w:t>
            </w:r>
          </w:p>
        </w:tc>
        <w:tc>
          <w:tcPr>
            <w:tcW w:w="1134" w:type="dxa"/>
            <w:vAlign w:val="center"/>
          </w:tcPr>
          <w:p w:rsidR="004809A2" w:rsidRPr="004809A2" w:rsidRDefault="004809A2" w:rsidP="004809A2">
            <w:pPr>
              <w:pStyle w:val="a7"/>
              <w:jc w:val="center"/>
              <w:rPr>
                <w:sz w:val="22"/>
              </w:rPr>
            </w:pPr>
            <w:r w:rsidRPr="004809A2">
              <w:rPr>
                <w:sz w:val="22"/>
              </w:rPr>
              <w:t>266</w:t>
            </w:r>
          </w:p>
        </w:tc>
        <w:tc>
          <w:tcPr>
            <w:tcW w:w="1134" w:type="dxa"/>
            <w:vAlign w:val="center"/>
          </w:tcPr>
          <w:p w:rsidR="004809A2" w:rsidRPr="004809A2" w:rsidRDefault="004809A2" w:rsidP="004809A2">
            <w:pPr>
              <w:pStyle w:val="a7"/>
              <w:jc w:val="center"/>
              <w:rPr>
                <w:sz w:val="22"/>
              </w:rPr>
            </w:pPr>
            <w:r w:rsidRPr="004809A2">
              <w:rPr>
                <w:sz w:val="22"/>
              </w:rPr>
              <w:t>251</w:t>
            </w:r>
          </w:p>
        </w:tc>
        <w:tc>
          <w:tcPr>
            <w:tcW w:w="1134" w:type="dxa"/>
            <w:vAlign w:val="center"/>
          </w:tcPr>
          <w:p w:rsidR="004809A2" w:rsidRPr="004809A2" w:rsidRDefault="004809A2" w:rsidP="004809A2">
            <w:pPr>
              <w:pStyle w:val="a7"/>
              <w:jc w:val="center"/>
              <w:rPr>
                <w:sz w:val="22"/>
              </w:rPr>
            </w:pPr>
            <w:r w:rsidRPr="004809A2">
              <w:rPr>
                <w:sz w:val="22"/>
              </w:rPr>
              <w:t>255</w:t>
            </w:r>
          </w:p>
        </w:tc>
        <w:tc>
          <w:tcPr>
            <w:tcW w:w="1559" w:type="dxa"/>
            <w:vAlign w:val="center"/>
          </w:tcPr>
          <w:p w:rsidR="004809A2" w:rsidRPr="004809A2" w:rsidRDefault="004809A2" w:rsidP="004809A2">
            <w:pPr>
              <w:pStyle w:val="a7"/>
              <w:jc w:val="center"/>
              <w:rPr>
                <w:sz w:val="22"/>
              </w:rPr>
            </w:pPr>
            <w:r w:rsidRPr="004809A2">
              <w:rPr>
                <w:sz w:val="22"/>
              </w:rPr>
              <w:t>93,40</w:t>
            </w:r>
          </w:p>
        </w:tc>
      </w:tr>
      <w:tr w:rsidR="004809A2" w:rsidRPr="004809A2" w:rsidTr="004809A2">
        <w:trPr>
          <w:jc w:val="center"/>
        </w:trPr>
        <w:tc>
          <w:tcPr>
            <w:tcW w:w="2408" w:type="dxa"/>
            <w:vAlign w:val="center"/>
          </w:tcPr>
          <w:p w:rsidR="004809A2" w:rsidRPr="004809A2" w:rsidRDefault="004809A2" w:rsidP="004809A2">
            <w:pPr>
              <w:pStyle w:val="a7"/>
              <w:rPr>
                <w:sz w:val="22"/>
              </w:rPr>
            </w:pPr>
            <w:r w:rsidRPr="004809A2">
              <w:rPr>
                <w:sz w:val="22"/>
              </w:rPr>
              <w:t>10.Доильные установки и агрегаты</w:t>
            </w:r>
          </w:p>
        </w:tc>
        <w:tc>
          <w:tcPr>
            <w:tcW w:w="1102" w:type="dxa"/>
            <w:vAlign w:val="center"/>
          </w:tcPr>
          <w:p w:rsidR="004809A2" w:rsidRPr="004809A2" w:rsidRDefault="004809A2" w:rsidP="004809A2">
            <w:pPr>
              <w:pStyle w:val="a7"/>
              <w:jc w:val="center"/>
              <w:rPr>
                <w:sz w:val="22"/>
              </w:rPr>
            </w:pPr>
            <w:r w:rsidRPr="004809A2">
              <w:rPr>
                <w:sz w:val="22"/>
              </w:rPr>
              <w:t>1 085</w:t>
            </w:r>
          </w:p>
        </w:tc>
        <w:tc>
          <w:tcPr>
            <w:tcW w:w="993" w:type="dxa"/>
            <w:vAlign w:val="center"/>
          </w:tcPr>
          <w:p w:rsidR="004809A2" w:rsidRPr="004809A2" w:rsidRDefault="004809A2" w:rsidP="004809A2">
            <w:pPr>
              <w:pStyle w:val="a7"/>
              <w:jc w:val="center"/>
              <w:rPr>
                <w:sz w:val="22"/>
              </w:rPr>
            </w:pPr>
            <w:r w:rsidRPr="004809A2">
              <w:rPr>
                <w:sz w:val="22"/>
              </w:rPr>
              <w:t>1 089</w:t>
            </w:r>
          </w:p>
        </w:tc>
        <w:tc>
          <w:tcPr>
            <w:tcW w:w="1134" w:type="dxa"/>
            <w:vAlign w:val="center"/>
          </w:tcPr>
          <w:p w:rsidR="004809A2" w:rsidRPr="004809A2" w:rsidRDefault="004809A2" w:rsidP="004809A2">
            <w:pPr>
              <w:pStyle w:val="a7"/>
              <w:jc w:val="center"/>
              <w:rPr>
                <w:sz w:val="22"/>
              </w:rPr>
            </w:pPr>
            <w:r w:rsidRPr="004809A2">
              <w:rPr>
                <w:sz w:val="22"/>
              </w:rPr>
              <w:t>1 043</w:t>
            </w:r>
          </w:p>
        </w:tc>
        <w:tc>
          <w:tcPr>
            <w:tcW w:w="1134" w:type="dxa"/>
            <w:vAlign w:val="center"/>
          </w:tcPr>
          <w:p w:rsidR="004809A2" w:rsidRPr="004809A2" w:rsidRDefault="004809A2" w:rsidP="004809A2">
            <w:pPr>
              <w:pStyle w:val="a7"/>
              <w:jc w:val="center"/>
              <w:rPr>
                <w:sz w:val="22"/>
              </w:rPr>
            </w:pPr>
            <w:r w:rsidRPr="004809A2">
              <w:rPr>
                <w:sz w:val="22"/>
              </w:rPr>
              <w:t>973</w:t>
            </w:r>
          </w:p>
        </w:tc>
        <w:tc>
          <w:tcPr>
            <w:tcW w:w="1134" w:type="dxa"/>
            <w:vAlign w:val="center"/>
          </w:tcPr>
          <w:p w:rsidR="004809A2" w:rsidRPr="004809A2" w:rsidRDefault="004809A2" w:rsidP="004809A2">
            <w:pPr>
              <w:pStyle w:val="a7"/>
              <w:jc w:val="center"/>
              <w:rPr>
                <w:sz w:val="22"/>
              </w:rPr>
            </w:pPr>
            <w:r w:rsidRPr="004809A2">
              <w:rPr>
                <w:sz w:val="22"/>
              </w:rPr>
              <w:t>968</w:t>
            </w:r>
          </w:p>
        </w:tc>
        <w:tc>
          <w:tcPr>
            <w:tcW w:w="1559" w:type="dxa"/>
            <w:vAlign w:val="center"/>
          </w:tcPr>
          <w:p w:rsidR="004809A2" w:rsidRPr="004809A2" w:rsidRDefault="004809A2" w:rsidP="004809A2">
            <w:pPr>
              <w:pStyle w:val="a7"/>
              <w:jc w:val="center"/>
              <w:rPr>
                <w:sz w:val="22"/>
              </w:rPr>
            </w:pPr>
            <w:r w:rsidRPr="004809A2">
              <w:rPr>
                <w:sz w:val="22"/>
              </w:rPr>
              <w:t>89,22</w:t>
            </w:r>
          </w:p>
        </w:tc>
      </w:tr>
    </w:tbl>
    <w:p w:rsidR="004809A2" w:rsidRPr="00E7603B" w:rsidRDefault="004809A2" w:rsidP="004809A2">
      <w:pPr>
        <w:autoSpaceDE w:val="0"/>
        <w:autoSpaceDN w:val="0"/>
        <w:adjustRightInd w:val="0"/>
        <w:rPr>
          <w:rStyle w:val="A11"/>
          <w:rFonts w:cs="Times New Roman"/>
          <w:sz w:val="28"/>
          <w:szCs w:val="28"/>
        </w:rPr>
      </w:pPr>
    </w:p>
    <w:p w:rsidR="004809A2" w:rsidRPr="00E7603B" w:rsidRDefault="004809A2" w:rsidP="004809A2">
      <w:pPr>
        <w:autoSpaceDE w:val="0"/>
        <w:autoSpaceDN w:val="0"/>
        <w:adjustRightInd w:val="0"/>
        <w:rPr>
          <w:rStyle w:val="A15"/>
          <w:rFonts w:cs="Times New Roman"/>
          <w:sz w:val="28"/>
          <w:szCs w:val="28"/>
        </w:rPr>
      </w:pPr>
      <w:r w:rsidRPr="00E7603B">
        <w:rPr>
          <w:rStyle w:val="A11"/>
          <w:rFonts w:cs="Times New Roman"/>
          <w:sz w:val="28"/>
          <w:szCs w:val="28"/>
        </w:rPr>
        <w:t>Что касается парка комбайнов, то для него также характерно устойчивое сни</w:t>
      </w:r>
      <w:r w:rsidRPr="00E7603B">
        <w:rPr>
          <w:rStyle w:val="A11"/>
          <w:rFonts w:cs="Times New Roman"/>
          <w:sz w:val="28"/>
          <w:szCs w:val="28"/>
        </w:rPr>
        <w:softHyphen/>
        <w:t>жение по всем видам. Так, наибольшее со</w:t>
      </w:r>
      <w:r w:rsidRPr="00E7603B">
        <w:rPr>
          <w:rStyle w:val="A11"/>
          <w:rFonts w:cs="Times New Roman"/>
          <w:sz w:val="28"/>
          <w:szCs w:val="28"/>
        </w:rPr>
        <w:softHyphen/>
        <w:t>кращение произошло по картофелеуборочным комбайнам (снижение на 30,66 %).</w:t>
      </w:r>
    </w:p>
    <w:p w:rsidR="004809A2" w:rsidRPr="00E7603B" w:rsidRDefault="004809A2" w:rsidP="004809A2">
      <w:pPr>
        <w:autoSpaceDE w:val="0"/>
        <w:autoSpaceDN w:val="0"/>
        <w:adjustRightInd w:val="0"/>
        <w:rPr>
          <w:rStyle w:val="A15"/>
          <w:rFonts w:cs="Times New Roman"/>
          <w:sz w:val="28"/>
          <w:szCs w:val="28"/>
        </w:rPr>
      </w:pPr>
      <w:r w:rsidRPr="00E7603B">
        <w:rPr>
          <w:rStyle w:val="A15"/>
          <w:rFonts w:cs="Times New Roman"/>
          <w:sz w:val="28"/>
          <w:szCs w:val="28"/>
        </w:rPr>
        <w:t>Аналогичная тенденция к сокраще</w:t>
      </w:r>
      <w:r w:rsidRPr="00E7603B">
        <w:rPr>
          <w:rStyle w:val="A15"/>
          <w:rFonts w:cs="Times New Roman"/>
          <w:sz w:val="28"/>
          <w:szCs w:val="28"/>
        </w:rPr>
        <w:softHyphen/>
        <w:t>нию парка сельскохозяйственных машин наблюдается и в отношении почвообраба</w:t>
      </w:r>
      <w:r w:rsidRPr="00E7603B">
        <w:rPr>
          <w:rStyle w:val="A15"/>
          <w:rFonts w:cs="Times New Roman"/>
          <w:sz w:val="28"/>
          <w:szCs w:val="28"/>
        </w:rPr>
        <w:softHyphen/>
        <w:t>тывающей техники (плуги, культиваторы, сеялки и др.), кормоуборочных комбайнов, разбрасывателей твердых минеральных удобрений, машин для внесения в почву твердых органических удобрений. Вплоть до 2016 года происходит сокращение парка картофелеуборочных комбайнов, машин для внесения мягких органических удобрений, опрыскивателей и опыливателей тракторных, доильных установок и агрегатов,  тенденция к наращиванию парка таких машин отсутствует.</w:t>
      </w:r>
    </w:p>
    <w:p w:rsidR="004809A2" w:rsidRPr="00E7603B" w:rsidRDefault="004809A2" w:rsidP="004809A2">
      <w:pPr>
        <w:autoSpaceDE w:val="0"/>
        <w:autoSpaceDN w:val="0"/>
        <w:adjustRightInd w:val="0"/>
        <w:rPr>
          <w:rFonts w:eastAsia="TimesNewRomanPSMT"/>
          <w:bCs/>
          <w:szCs w:val="28"/>
        </w:rPr>
      </w:pPr>
      <w:r w:rsidRPr="00E7603B">
        <w:rPr>
          <w:rFonts w:eastAsia="TimesNewRomanPSMT"/>
          <w:szCs w:val="28"/>
        </w:rPr>
        <w:t>Биологические  активы – животные и культурные растения Удмуртской Республики – являются неотъемлемой частью общей структуры основных средств и представляют особый интерес в изучении вопросов экономической эффективности их использования. Основной причиной роста себестоимости продукции животноводства является то, что темпы роста производственных затрат в анализируемые годы опережали темпы увеличения продуктивности скота. В животноводстве не было достигнуто опережающих темпов роста производительности труда по сравнению с его оплатой. Значительное увеличение материальных затрат произошло вследствие повышения стоимости предметов труда, а также несоблюдения режима экономии. Проникновению импорта продукции животноводства способствовали как глубокий спад производства в сельских хозяйствах, так и более низкие цены на ввозимую мясную и молочную продукции.</w:t>
      </w:r>
    </w:p>
    <w:p w:rsidR="004809A2" w:rsidRPr="00E7603B" w:rsidRDefault="004809A2" w:rsidP="004809A2">
      <w:pPr>
        <w:autoSpaceDE w:val="0"/>
        <w:autoSpaceDN w:val="0"/>
        <w:adjustRightInd w:val="0"/>
        <w:rPr>
          <w:rFonts w:eastAsia="TimesNewRomanPSMT"/>
          <w:bCs/>
          <w:szCs w:val="28"/>
        </w:rPr>
      </w:pPr>
      <w:r w:rsidRPr="00E7603B">
        <w:rPr>
          <w:rFonts w:eastAsia="TimesNewRomanPSMT"/>
          <w:szCs w:val="28"/>
        </w:rPr>
        <w:t xml:space="preserve">Крупным резервом повышения рентабельности продукции животноводства является улучшение качества продукции. С 2012г. вся производимая в сельскохозяйственных </w:t>
      </w:r>
      <w:r>
        <w:rPr>
          <w:szCs w:val="28"/>
        </w:rPr>
        <w:t>организаци</w:t>
      </w:r>
      <w:r w:rsidRPr="00E7603B">
        <w:rPr>
          <w:rFonts w:eastAsia="TimesNewRomanPSMT"/>
          <w:szCs w:val="28"/>
        </w:rPr>
        <w:t xml:space="preserve">ях региона животноводческая продукция, кроме яиц и мяса свиней, убыточна. При этом самым убыточным оказалось производство мяса крупного рогатого скота (таблица 2.12). </w:t>
      </w:r>
    </w:p>
    <w:p w:rsidR="004809A2" w:rsidRPr="00E7603B" w:rsidRDefault="004809A2" w:rsidP="004809A2">
      <w:pPr>
        <w:autoSpaceDE w:val="0"/>
        <w:autoSpaceDN w:val="0"/>
        <w:adjustRightInd w:val="0"/>
        <w:spacing w:line="276" w:lineRule="auto"/>
        <w:rPr>
          <w:rStyle w:val="A15"/>
          <w:rFonts w:eastAsia="TimesNewRomanPSMT" w:cs="Times New Roman"/>
          <w:b/>
          <w:bCs/>
          <w:sz w:val="28"/>
          <w:szCs w:val="28"/>
        </w:rPr>
      </w:pPr>
      <w:r w:rsidRPr="00E7603B">
        <w:rPr>
          <w:rFonts w:eastAsia="TimesNewRomanPSMT"/>
          <w:b/>
          <w:szCs w:val="28"/>
        </w:rPr>
        <w:t>Таблица 2.12 - Эффективность использования основного стада жи</w:t>
      </w:r>
      <w:r>
        <w:rPr>
          <w:rFonts w:eastAsia="TimesNewRomanPSMT"/>
          <w:b/>
          <w:szCs w:val="28"/>
        </w:rPr>
        <w:t>вотных и птицы в</w:t>
      </w:r>
      <w:r w:rsidRPr="00E7603B">
        <w:rPr>
          <w:rFonts w:eastAsia="TimesNewRomanPSMT"/>
          <w:b/>
          <w:szCs w:val="28"/>
        </w:rPr>
        <w:t xml:space="preserve"> с</w:t>
      </w:r>
      <w:r>
        <w:rPr>
          <w:rFonts w:eastAsia="TimesNewRomanPSMT"/>
          <w:b/>
          <w:szCs w:val="28"/>
        </w:rPr>
        <w:t>ельскохозяйственных организациях</w:t>
      </w:r>
      <w:r w:rsidRPr="00E7603B">
        <w:rPr>
          <w:rFonts w:eastAsia="TimesNewRomanPSMT"/>
          <w:b/>
          <w:szCs w:val="28"/>
        </w:rPr>
        <w:t xml:space="preserve"> 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89"/>
        <w:gridCol w:w="1389"/>
        <w:gridCol w:w="1389"/>
        <w:gridCol w:w="1389"/>
        <w:gridCol w:w="1389"/>
      </w:tblGrid>
      <w:tr w:rsidR="004809A2" w:rsidRPr="004809A2" w:rsidTr="004809A2">
        <w:tc>
          <w:tcPr>
            <w:tcW w:w="2802" w:type="dxa"/>
            <w:vAlign w:val="center"/>
          </w:tcPr>
          <w:p w:rsidR="004809A2" w:rsidRPr="004809A2" w:rsidRDefault="004809A2" w:rsidP="004809A2">
            <w:pPr>
              <w:pStyle w:val="a7"/>
              <w:jc w:val="center"/>
              <w:rPr>
                <w:sz w:val="24"/>
              </w:rPr>
            </w:pPr>
            <w:r w:rsidRPr="004809A2">
              <w:rPr>
                <w:sz w:val="24"/>
              </w:rPr>
              <w:t>Показатель</w:t>
            </w:r>
          </w:p>
        </w:tc>
        <w:tc>
          <w:tcPr>
            <w:tcW w:w="1389" w:type="dxa"/>
            <w:vAlign w:val="center"/>
          </w:tcPr>
          <w:p w:rsidR="004809A2" w:rsidRPr="004809A2" w:rsidRDefault="004809A2" w:rsidP="004809A2">
            <w:pPr>
              <w:pStyle w:val="a7"/>
              <w:jc w:val="center"/>
              <w:rPr>
                <w:sz w:val="24"/>
              </w:rPr>
            </w:pPr>
            <w:r w:rsidRPr="004809A2">
              <w:rPr>
                <w:sz w:val="24"/>
              </w:rPr>
              <w:t>2012г.</w:t>
            </w:r>
          </w:p>
        </w:tc>
        <w:tc>
          <w:tcPr>
            <w:tcW w:w="1389" w:type="dxa"/>
            <w:vAlign w:val="center"/>
          </w:tcPr>
          <w:p w:rsidR="004809A2" w:rsidRPr="004809A2" w:rsidRDefault="004809A2" w:rsidP="004809A2">
            <w:pPr>
              <w:pStyle w:val="a7"/>
              <w:jc w:val="center"/>
              <w:rPr>
                <w:sz w:val="24"/>
              </w:rPr>
            </w:pPr>
            <w:r w:rsidRPr="004809A2">
              <w:rPr>
                <w:sz w:val="24"/>
              </w:rPr>
              <w:t>2013г.</w:t>
            </w:r>
          </w:p>
        </w:tc>
        <w:tc>
          <w:tcPr>
            <w:tcW w:w="1389" w:type="dxa"/>
            <w:vAlign w:val="center"/>
          </w:tcPr>
          <w:p w:rsidR="004809A2" w:rsidRPr="004809A2" w:rsidRDefault="004809A2" w:rsidP="004809A2">
            <w:pPr>
              <w:pStyle w:val="a7"/>
              <w:jc w:val="center"/>
              <w:rPr>
                <w:sz w:val="24"/>
              </w:rPr>
            </w:pPr>
            <w:r w:rsidRPr="004809A2">
              <w:rPr>
                <w:sz w:val="24"/>
              </w:rPr>
              <w:t>2014г.</w:t>
            </w:r>
          </w:p>
        </w:tc>
        <w:tc>
          <w:tcPr>
            <w:tcW w:w="1389" w:type="dxa"/>
            <w:vAlign w:val="center"/>
          </w:tcPr>
          <w:p w:rsidR="004809A2" w:rsidRPr="004809A2" w:rsidRDefault="004809A2" w:rsidP="004809A2">
            <w:pPr>
              <w:pStyle w:val="a7"/>
              <w:jc w:val="center"/>
              <w:rPr>
                <w:sz w:val="24"/>
              </w:rPr>
            </w:pPr>
            <w:r w:rsidRPr="004809A2">
              <w:rPr>
                <w:sz w:val="24"/>
              </w:rPr>
              <w:t>2015г.</w:t>
            </w:r>
          </w:p>
        </w:tc>
        <w:tc>
          <w:tcPr>
            <w:tcW w:w="1389" w:type="dxa"/>
            <w:vAlign w:val="center"/>
          </w:tcPr>
          <w:p w:rsidR="004809A2" w:rsidRPr="004809A2" w:rsidRDefault="004809A2" w:rsidP="004809A2">
            <w:pPr>
              <w:pStyle w:val="a7"/>
              <w:jc w:val="center"/>
              <w:rPr>
                <w:sz w:val="24"/>
              </w:rPr>
            </w:pPr>
            <w:r w:rsidRPr="004809A2">
              <w:rPr>
                <w:sz w:val="24"/>
              </w:rPr>
              <w:t>2016г.</w:t>
            </w:r>
          </w:p>
        </w:tc>
      </w:tr>
      <w:tr w:rsidR="004809A2" w:rsidRPr="004809A2" w:rsidTr="004809A2">
        <w:tc>
          <w:tcPr>
            <w:tcW w:w="2802" w:type="dxa"/>
            <w:vAlign w:val="center"/>
          </w:tcPr>
          <w:p w:rsidR="004809A2" w:rsidRPr="004809A2" w:rsidRDefault="004809A2" w:rsidP="004809A2">
            <w:pPr>
              <w:pStyle w:val="a7"/>
              <w:jc w:val="center"/>
              <w:rPr>
                <w:sz w:val="24"/>
              </w:rPr>
            </w:pPr>
            <w:r w:rsidRPr="004809A2">
              <w:rPr>
                <w:sz w:val="24"/>
              </w:rPr>
              <w:t>1</w:t>
            </w:r>
          </w:p>
        </w:tc>
        <w:tc>
          <w:tcPr>
            <w:tcW w:w="1389" w:type="dxa"/>
            <w:vAlign w:val="center"/>
          </w:tcPr>
          <w:p w:rsidR="004809A2" w:rsidRPr="004809A2" w:rsidRDefault="004809A2" w:rsidP="004809A2">
            <w:pPr>
              <w:pStyle w:val="a7"/>
              <w:jc w:val="center"/>
              <w:rPr>
                <w:sz w:val="24"/>
              </w:rPr>
            </w:pPr>
            <w:r w:rsidRPr="004809A2">
              <w:rPr>
                <w:sz w:val="24"/>
              </w:rPr>
              <w:t>2</w:t>
            </w:r>
          </w:p>
        </w:tc>
        <w:tc>
          <w:tcPr>
            <w:tcW w:w="1389" w:type="dxa"/>
            <w:vAlign w:val="center"/>
          </w:tcPr>
          <w:p w:rsidR="004809A2" w:rsidRPr="004809A2" w:rsidRDefault="004809A2" w:rsidP="004809A2">
            <w:pPr>
              <w:pStyle w:val="a7"/>
              <w:jc w:val="center"/>
              <w:rPr>
                <w:sz w:val="24"/>
              </w:rPr>
            </w:pPr>
            <w:r w:rsidRPr="004809A2">
              <w:rPr>
                <w:sz w:val="24"/>
              </w:rPr>
              <w:t>3</w:t>
            </w:r>
          </w:p>
        </w:tc>
        <w:tc>
          <w:tcPr>
            <w:tcW w:w="1389" w:type="dxa"/>
            <w:vAlign w:val="center"/>
          </w:tcPr>
          <w:p w:rsidR="004809A2" w:rsidRPr="004809A2" w:rsidRDefault="004809A2" w:rsidP="004809A2">
            <w:pPr>
              <w:pStyle w:val="a7"/>
              <w:jc w:val="center"/>
              <w:rPr>
                <w:sz w:val="24"/>
              </w:rPr>
            </w:pPr>
            <w:r w:rsidRPr="004809A2">
              <w:rPr>
                <w:sz w:val="24"/>
              </w:rPr>
              <w:t>4</w:t>
            </w:r>
          </w:p>
        </w:tc>
        <w:tc>
          <w:tcPr>
            <w:tcW w:w="1389" w:type="dxa"/>
            <w:vAlign w:val="center"/>
          </w:tcPr>
          <w:p w:rsidR="004809A2" w:rsidRPr="004809A2" w:rsidRDefault="004809A2" w:rsidP="004809A2">
            <w:pPr>
              <w:pStyle w:val="a7"/>
              <w:jc w:val="center"/>
              <w:rPr>
                <w:sz w:val="24"/>
              </w:rPr>
            </w:pPr>
            <w:r w:rsidRPr="004809A2">
              <w:rPr>
                <w:sz w:val="24"/>
              </w:rPr>
              <w:t>5</w:t>
            </w:r>
          </w:p>
        </w:tc>
        <w:tc>
          <w:tcPr>
            <w:tcW w:w="1389" w:type="dxa"/>
            <w:vAlign w:val="center"/>
          </w:tcPr>
          <w:p w:rsidR="004809A2" w:rsidRPr="004809A2" w:rsidRDefault="004809A2" w:rsidP="004809A2">
            <w:pPr>
              <w:pStyle w:val="a7"/>
              <w:jc w:val="center"/>
              <w:rPr>
                <w:sz w:val="24"/>
              </w:rPr>
            </w:pPr>
            <w:r w:rsidRPr="004809A2">
              <w:rPr>
                <w:sz w:val="24"/>
              </w:rPr>
              <w:t>6</w:t>
            </w:r>
          </w:p>
        </w:tc>
      </w:tr>
      <w:tr w:rsidR="004809A2" w:rsidRPr="004809A2" w:rsidTr="004809A2">
        <w:tc>
          <w:tcPr>
            <w:tcW w:w="9747" w:type="dxa"/>
            <w:gridSpan w:val="6"/>
            <w:vAlign w:val="center"/>
          </w:tcPr>
          <w:p w:rsidR="004809A2" w:rsidRPr="004809A2" w:rsidRDefault="004809A2" w:rsidP="004809A2">
            <w:pPr>
              <w:pStyle w:val="a7"/>
              <w:rPr>
                <w:sz w:val="24"/>
              </w:rPr>
            </w:pPr>
            <w:r w:rsidRPr="004809A2">
              <w:rPr>
                <w:sz w:val="24"/>
              </w:rPr>
              <w:t>Крупный рогатый скот</w:t>
            </w:r>
          </w:p>
        </w:tc>
      </w:tr>
      <w:tr w:rsidR="004809A2" w:rsidRPr="004809A2" w:rsidTr="004809A2">
        <w:tc>
          <w:tcPr>
            <w:tcW w:w="2802" w:type="dxa"/>
            <w:vAlign w:val="center"/>
          </w:tcPr>
          <w:p w:rsidR="004809A2" w:rsidRPr="004809A2" w:rsidRDefault="004809A2" w:rsidP="004809A2">
            <w:pPr>
              <w:pStyle w:val="a7"/>
              <w:rPr>
                <w:rFonts w:eastAsia="TimesNewRomanPSMT"/>
                <w:sz w:val="24"/>
              </w:rPr>
            </w:pPr>
            <w:r w:rsidRPr="004809A2">
              <w:rPr>
                <w:rFonts w:eastAsia="TimesNewRomanPSMT"/>
                <w:sz w:val="24"/>
              </w:rPr>
              <w:t xml:space="preserve">1.Затраты на основное </w:t>
            </w:r>
            <w:proofErr w:type="spellStart"/>
            <w:r w:rsidRPr="004809A2">
              <w:rPr>
                <w:rFonts w:eastAsia="TimesNewRomanPSMT"/>
                <w:sz w:val="24"/>
              </w:rPr>
              <w:t>стадовсего</w:t>
            </w:r>
            <w:proofErr w:type="spellEnd"/>
            <w:r w:rsidRPr="004809A2">
              <w:rPr>
                <w:rFonts w:eastAsia="TimesNewRomanPSMT"/>
                <w:sz w:val="24"/>
              </w:rPr>
              <w:t>, тыс. руб.</w:t>
            </w:r>
          </w:p>
        </w:tc>
        <w:tc>
          <w:tcPr>
            <w:tcW w:w="1389" w:type="dxa"/>
            <w:vAlign w:val="center"/>
          </w:tcPr>
          <w:p w:rsidR="004809A2" w:rsidRPr="004809A2" w:rsidRDefault="004809A2" w:rsidP="004809A2">
            <w:pPr>
              <w:pStyle w:val="a7"/>
              <w:jc w:val="center"/>
              <w:rPr>
                <w:sz w:val="24"/>
              </w:rPr>
            </w:pPr>
            <w:r w:rsidRPr="004809A2">
              <w:rPr>
                <w:sz w:val="24"/>
              </w:rPr>
              <w:t>5 562 723</w:t>
            </w:r>
          </w:p>
        </w:tc>
        <w:tc>
          <w:tcPr>
            <w:tcW w:w="1389" w:type="dxa"/>
            <w:vAlign w:val="center"/>
          </w:tcPr>
          <w:p w:rsidR="004809A2" w:rsidRPr="004809A2" w:rsidRDefault="004809A2" w:rsidP="004809A2">
            <w:pPr>
              <w:pStyle w:val="a7"/>
              <w:jc w:val="center"/>
              <w:rPr>
                <w:sz w:val="24"/>
              </w:rPr>
            </w:pPr>
            <w:r w:rsidRPr="004809A2">
              <w:rPr>
                <w:sz w:val="24"/>
              </w:rPr>
              <w:t>6 340 771</w:t>
            </w:r>
          </w:p>
        </w:tc>
        <w:tc>
          <w:tcPr>
            <w:tcW w:w="1389" w:type="dxa"/>
            <w:vAlign w:val="center"/>
          </w:tcPr>
          <w:p w:rsidR="004809A2" w:rsidRPr="004809A2" w:rsidRDefault="004809A2" w:rsidP="004809A2">
            <w:pPr>
              <w:pStyle w:val="a7"/>
              <w:jc w:val="center"/>
              <w:rPr>
                <w:sz w:val="24"/>
              </w:rPr>
            </w:pPr>
            <w:r w:rsidRPr="004809A2">
              <w:rPr>
                <w:sz w:val="24"/>
              </w:rPr>
              <w:t>6 719 528</w:t>
            </w:r>
          </w:p>
        </w:tc>
        <w:tc>
          <w:tcPr>
            <w:tcW w:w="1389" w:type="dxa"/>
            <w:vAlign w:val="center"/>
          </w:tcPr>
          <w:p w:rsidR="004809A2" w:rsidRPr="004809A2" w:rsidRDefault="004809A2" w:rsidP="004809A2">
            <w:pPr>
              <w:pStyle w:val="a7"/>
              <w:jc w:val="center"/>
              <w:rPr>
                <w:sz w:val="24"/>
              </w:rPr>
            </w:pPr>
            <w:r w:rsidRPr="004809A2">
              <w:rPr>
                <w:sz w:val="24"/>
              </w:rPr>
              <w:t>7 778 563</w:t>
            </w:r>
          </w:p>
        </w:tc>
        <w:tc>
          <w:tcPr>
            <w:tcW w:w="1389" w:type="dxa"/>
            <w:vAlign w:val="center"/>
          </w:tcPr>
          <w:p w:rsidR="004809A2" w:rsidRPr="004809A2" w:rsidRDefault="004809A2" w:rsidP="004809A2">
            <w:pPr>
              <w:pStyle w:val="a7"/>
              <w:jc w:val="center"/>
              <w:rPr>
                <w:sz w:val="24"/>
              </w:rPr>
            </w:pPr>
            <w:r w:rsidRPr="004809A2">
              <w:rPr>
                <w:sz w:val="24"/>
              </w:rPr>
              <w:t>9 287 650</w:t>
            </w:r>
          </w:p>
        </w:tc>
      </w:tr>
      <w:tr w:rsidR="004809A2" w:rsidRPr="004809A2" w:rsidTr="004809A2">
        <w:tc>
          <w:tcPr>
            <w:tcW w:w="2802" w:type="dxa"/>
            <w:vAlign w:val="center"/>
          </w:tcPr>
          <w:p w:rsidR="004809A2" w:rsidRPr="004809A2" w:rsidRDefault="004809A2" w:rsidP="004809A2">
            <w:pPr>
              <w:pStyle w:val="a7"/>
              <w:rPr>
                <w:sz w:val="24"/>
              </w:rPr>
            </w:pPr>
            <w:r w:rsidRPr="004809A2">
              <w:rPr>
                <w:sz w:val="24"/>
              </w:rPr>
              <w:t>2.Затраты на одну голову основного стада, руб.</w:t>
            </w:r>
          </w:p>
        </w:tc>
        <w:tc>
          <w:tcPr>
            <w:tcW w:w="1389" w:type="dxa"/>
            <w:vAlign w:val="center"/>
          </w:tcPr>
          <w:p w:rsidR="004809A2" w:rsidRPr="004809A2" w:rsidRDefault="004809A2" w:rsidP="004809A2">
            <w:pPr>
              <w:pStyle w:val="a7"/>
              <w:jc w:val="center"/>
              <w:rPr>
                <w:sz w:val="24"/>
              </w:rPr>
            </w:pPr>
            <w:r w:rsidRPr="004809A2">
              <w:rPr>
                <w:sz w:val="24"/>
              </w:rPr>
              <w:t>51 964</w:t>
            </w:r>
          </w:p>
        </w:tc>
        <w:tc>
          <w:tcPr>
            <w:tcW w:w="1389" w:type="dxa"/>
            <w:vAlign w:val="center"/>
          </w:tcPr>
          <w:p w:rsidR="004809A2" w:rsidRPr="004809A2" w:rsidRDefault="004809A2" w:rsidP="004809A2">
            <w:pPr>
              <w:pStyle w:val="a7"/>
              <w:jc w:val="center"/>
              <w:rPr>
                <w:sz w:val="24"/>
              </w:rPr>
            </w:pPr>
            <w:r w:rsidRPr="004809A2">
              <w:rPr>
                <w:sz w:val="24"/>
              </w:rPr>
              <w:t>60 103</w:t>
            </w:r>
          </w:p>
        </w:tc>
        <w:tc>
          <w:tcPr>
            <w:tcW w:w="1389" w:type="dxa"/>
            <w:vAlign w:val="center"/>
          </w:tcPr>
          <w:p w:rsidR="004809A2" w:rsidRPr="004809A2" w:rsidRDefault="004809A2" w:rsidP="004809A2">
            <w:pPr>
              <w:pStyle w:val="a7"/>
              <w:jc w:val="center"/>
              <w:rPr>
                <w:sz w:val="24"/>
              </w:rPr>
            </w:pPr>
            <w:r w:rsidRPr="004809A2">
              <w:rPr>
                <w:sz w:val="24"/>
              </w:rPr>
              <w:t>63 890</w:t>
            </w:r>
          </w:p>
        </w:tc>
        <w:tc>
          <w:tcPr>
            <w:tcW w:w="1389" w:type="dxa"/>
            <w:vAlign w:val="center"/>
          </w:tcPr>
          <w:p w:rsidR="004809A2" w:rsidRPr="004809A2" w:rsidRDefault="004809A2" w:rsidP="004809A2">
            <w:pPr>
              <w:pStyle w:val="a7"/>
              <w:jc w:val="center"/>
              <w:rPr>
                <w:sz w:val="24"/>
              </w:rPr>
            </w:pPr>
            <w:r w:rsidRPr="004809A2">
              <w:rPr>
                <w:sz w:val="24"/>
              </w:rPr>
              <w:t>72 950</w:t>
            </w:r>
          </w:p>
        </w:tc>
        <w:tc>
          <w:tcPr>
            <w:tcW w:w="1389" w:type="dxa"/>
            <w:vAlign w:val="center"/>
          </w:tcPr>
          <w:p w:rsidR="004809A2" w:rsidRPr="004809A2" w:rsidRDefault="004809A2" w:rsidP="004809A2">
            <w:pPr>
              <w:pStyle w:val="a7"/>
              <w:jc w:val="center"/>
              <w:rPr>
                <w:sz w:val="24"/>
              </w:rPr>
            </w:pPr>
            <w:r w:rsidRPr="004809A2">
              <w:rPr>
                <w:sz w:val="24"/>
              </w:rPr>
              <w:t>85 457,9</w:t>
            </w:r>
          </w:p>
        </w:tc>
      </w:tr>
      <w:tr w:rsidR="004809A2" w:rsidRPr="004809A2" w:rsidTr="004809A2">
        <w:tc>
          <w:tcPr>
            <w:tcW w:w="2802" w:type="dxa"/>
            <w:vAlign w:val="center"/>
          </w:tcPr>
          <w:p w:rsidR="004809A2" w:rsidRPr="004809A2" w:rsidRDefault="004809A2" w:rsidP="004809A2">
            <w:pPr>
              <w:pStyle w:val="a7"/>
              <w:rPr>
                <w:sz w:val="24"/>
              </w:rPr>
            </w:pPr>
            <w:r w:rsidRPr="004809A2">
              <w:rPr>
                <w:sz w:val="24"/>
              </w:rPr>
              <w:t>3.Получено на одну</w:t>
            </w:r>
          </w:p>
          <w:p w:rsidR="004809A2" w:rsidRPr="004809A2" w:rsidRDefault="004809A2" w:rsidP="004809A2">
            <w:pPr>
              <w:pStyle w:val="a7"/>
              <w:rPr>
                <w:sz w:val="24"/>
              </w:rPr>
            </w:pPr>
            <w:r w:rsidRPr="004809A2">
              <w:rPr>
                <w:sz w:val="24"/>
              </w:rPr>
              <w:t>голову:</w:t>
            </w:r>
          </w:p>
        </w:tc>
        <w:tc>
          <w:tcPr>
            <w:tcW w:w="1389" w:type="dxa"/>
            <w:vAlign w:val="center"/>
          </w:tcPr>
          <w:p w:rsidR="004809A2" w:rsidRPr="004809A2" w:rsidRDefault="004809A2" w:rsidP="004809A2">
            <w:pPr>
              <w:pStyle w:val="a7"/>
              <w:jc w:val="center"/>
              <w:rPr>
                <w:sz w:val="24"/>
              </w:rPr>
            </w:pPr>
          </w:p>
        </w:tc>
        <w:tc>
          <w:tcPr>
            <w:tcW w:w="1389" w:type="dxa"/>
            <w:vAlign w:val="center"/>
          </w:tcPr>
          <w:p w:rsidR="004809A2" w:rsidRPr="004809A2" w:rsidRDefault="004809A2" w:rsidP="004809A2">
            <w:pPr>
              <w:pStyle w:val="a7"/>
              <w:jc w:val="center"/>
              <w:rPr>
                <w:sz w:val="24"/>
              </w:rPr>
            </w:pPr>
          </w:p>
        </w:tc>
        <w:tc>
          <w:tcPr>
            <w:tcW w:w="1389" w:type="dxa"/>
            <w:vAlign w:val="center"/>
          </w:tcPr>
          <w:p w:rsidR="004809A2" w:rsidRPr="004809A2" w:rsidRDefault="004809A2" w:rsidP="004809A2">
            <w:pPr>
              <w:pStyle w:val="a7"/>
              <w:jc w:val="center"/>
              <w:rPr>
                <w:sz w:val="24"/>
              </w:rPr>
            </w:pPr>
          </w:p>
        </w:tc>
        <w:tc>
          <w:tcPr>
            <w:tcW w:w="1389" w:type="dxa"/>
            <w:vAlign w:val="center"/>
          </w:tcPr>
          <w:p w:rsidR="004809A2" w:rsidRPr="004809A2" w:rsidRDefault="004809A2" w:rsidP="004809A2">
            <w:pPr>
              <w:pStyle w:val="a7"/>
              <w:jc w:val="center"/>
              <w:rPr>
                <w:sz w:val="24"/>
              </w:rPr>
            </w:pPr>
          </w:p>
        </w:tc>
        <w:tc>
          <w:tcPr>
            <w:tcW w:w="1389" w:type="dxa"/>
            <w:vAlign w:val="center"/>
          </w:tcPr>
          <w:p w:rsidR="004809A2" w:rsidRPr="004809A2" w:rsidRDefault="004809A2" w:rsidP="004809A2">
            <w:pPr>
              <w:pStyle w:val="a7"/>
              <w:jc w:val="center"/>
              <w:rPr>
                <w:sz w:val="24"/>
              </w:rPr>
            </w:pPr>
          </w:p>
        </w:tc>
      </w:tr>
      <w:tr w:rsidR="004809A2" w:rsidRPr="004809A2" w:rsidTr="004809A2">
        <w:tc>
          <w:tcPr>
            <w:tcW w:w="2802" w:type="dxa"/>
            <w:vAlign w:val="center"/>
          </w:tcPr>
          <w:p w:rsidR="004809A2" w:rsidRPr="004809A2" w:rsidRDefault="004809A2" w:rsidP="004809A2">
            <w:pPr>
              <w:pStyle w:val="a7"/>
              <w:rPr>
                <w:sz w:val="24"/>
              </w:rPr>
            </w:pPr>
            <w:r w:rsidRPr="004809A2">
              <w:rPr>
                <w:sz w:val="24"/>
              </w:rPr>
              <w:t>3.1.молока, ц.</w:t>
            </w:r>
          </w:p>
        </w:tc>
        <w:tc>
          <w:tcPr>
            <w:tcW w:w="1389" w:type="dxa"/>
            <w:vAlign w:val="center"/>
          </w:tcPr>
          <w:p w:rsidR="004809A2" w:rsidRPr="004809A2" w:rsidRDefault="004809A2" w:rsidP="004809A2">
            <w:pPr>
              <w:pStyle w:val="a7"/>
              <w:jc w:val="center"/>
              <w:rPr>
                <w:sz w:val="24"/>
              </w:rPr>
            </w:pPr>
            <w:r w:rsidRPr="004809A2">
              <w:rPr>
                <w:sz w:val="24"/>
              </w:rPr>
              <w:t>46,26</w:t>
            </w:r>
          </w:p>
        </w:tc>
        <w:tc>
          <w:tcPr>
            <w:tcW w:w="1389" w:type="dxa"/>
            <w:vAlign w:val="center"/>
          </w:tcPr>
          <w:p w:rsidR="004809A2" w:rsidRPr="004809A2" w:rsidRDefault="004809A2" w:rsidP="004809A2">
            <w:pPr>
              <w:pStyle w:val="a7"/>
              <w:jc w:val="center"/>
              <w:rPr>
                <w:sz w:val="24"/>
              </w:rPr>
            </w:pPr>
            <w:r w:rsidRPr="004809A2">
              <w:rPr>
                <w:sz w:val="24"/>
              </w:rPr>
              <w:t>47,02</w:t>
            </w:r>
          </w:p>
        </w:tc>
        <w:tc>
          <w:tcPr>
            <w:tcW w:w="1389" w:type="dxa"/>
            <w:vAlign w:val="center"/>
          </w:tcPr>
          <w:p w:rsidR="004809A2" w:rsidRPr="004809A2" w:rsidRDefault="004809A2" w:rsidP="004809A2">
            <w:pPr>
              <w:pStyle w:val="a7"/>
              <w:jc w:val="center"/>
              <w:rPr>
                <w:sz w:val="24"/>
                <w:lang w:val="en-US"/>
              </w:rPr>
            </w:pPr>
            <w:r w:rsidRPr="004809A2">
              <w:rPr>
                <w:sz w:val="24"/>
                <w:lang w:val="en-US"/>
              </w:rPr>
              <w:t>49</w:t>
            </w:r>
            <w:r w:rsidRPr="004809A2">
              <w:rPr>
                <w:sz w:val="24"/>
              </w:rPr>
              <w:t>,</w:t>
            </w:r>
            <w:r w:rsidRPr="004809A2">
              <w:rPr>
                <w:sz w:val="24"/>
                <w:lang w:val="en-US"/>
              </w:rPr>
              <w:t>52</w:t>
            </w:r>
          </w:p>
        </w:tc>
        <w:tc>
          <w:tcPr>
            <w:tcW w:w="1389" w:type="dxa"/>
            <w:vAlign w:val="center"/>
          </w:tcPr>
          <w:p w:rsidR="004809A2" w:rsidRPr="004809A2" w:rsidRDefault="004809A2" w:rsidP="004809A2">
            <w:pPr>
              <w:pStyle w:val="a7"/>
              <w:jc w:val="center"/>
              <w:rPr>
                <w:sz w:val="24"/>
              </w:rPr>
            </w:pPr>
            <w:r w:rsidRPr="004809A2">
              <w:rPr>
                <w:sz w:val="24"/>
              </w:rPr>
              <w:t>49,21</w:t>
            </w:r>
          </w:p>
        </w:tc>
        <w:tc>
          <w:tcPr>
            <w:tcW w:w="1389" w:type="dxa"/>
            <w:vAlign w:val="center"/>
          </w:tcPr>
          <w:p w:rsidR="004809A2" w:rsidRPr="004809A2" w:rsidRDefault="004809A2" w:rsidP="004809A2">
            <w:pPr>
              <w:pStyle w:val="a7"/>
              <w:jc w:val="center"/>
              <w:rPr>
                <w:sz w:val="24"/>
              </w:rPr>
            </w:pPr>
            <w:r w:rsidRPr="004809A2">
              <w:rPr>
                <w:sz w:val="24"/>
              </w:rPr>
              <w:t>51,57</w:t>
            </w:r>
          </w:p>
        </w:tc>
      </w:tr>
    </w:tbl>
    <w:p w:rsidR="004809A2" w:rsidRDefault="004809A2" w:rsidP="004809A2">
      <w:pPr>
        <w:ind w:firstLine="0"/>
        <w:jc w:val="right"/>
      </w:pPr>
    </w:p>
    <w:p w:rsidR="004809A2" w:rsidRDefault="004809A2" w:rsidP="004809A2">
      <w:pPr>
        <w:ind w:firstLine="0"/>
        <w:jc w:val="right"/>
      </w:pPr>
      <w:r>
        <w:t>Продолжение таблицы 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362"/>
        <w:gridCol w:w="1520"/>
        <w:gridCol w:w="1519"/>
        <w:gridCol w:w="1520"/>
        <w:gridCol w:w="1520"/>
      </w:tblGrid>
      <w:tr w:rsidR="004809A2" w:rsidRPr="007954F0" w:rsidTr="007954F0">
        <w:tc>
          <w:tcPr>
            <w:tcW w:w="2306" w:type="dxa"/>
            <w:vAlign w:val="center"/>
          </w:tcPr>
          <w:p w:rsidR="004809A2" w:rsidRPr="007954F0" w:rsidRDefault="004809A2" w:rsidP="007954F0">
            <w:pPr>
              <w:pStyle w:val="a7"/>
              <w:jc w:val="center"/>
              <w:rPr>
                <w:sz w:val="24"/>
              </w:rPr>
            </w:pPr>
            <w:r w:rsidRPr="007954F0">
              <w:rPr>
                <w:sz w:val="24"/>
              </w:rPr>
              <w:t>1</w:t>
            </w:r>
          </w:p>
        </w:tc>
        <w:tc>
          <w:tcPr>
            <w:tcW w:w="1362" w:type="dxa"/>
            <w:vAlign w:val="center"/>
          </w:tcPr>
          <w:p w:rsidR="004809A2" w:rsidRPr="007954F0" w:rsidRDefault="004809A2" w:rsidP="007954F0">
            <w:pPr>
              <w:pStyle w:val="a7"/>
              <w:jc w:val="center"/>
              <w:rPr>
                <w:sz w:val="24"/>
              </w:rPr>
            </w:pPr>
            <w:r w:rsidRPr="007954F0">
              <w:rPr>
                <w:sz w:val="24"/>
              </w:rPr>
              <w:t>2</w:t>
            </w:r>
          </w:p>
        </w:tc>
        <w:tc>
          <w:tcPr>
            <w:tcW w:w="1520" w:type="dxa"/>
            <w:vAlign w:val="center"/>
          </w:tcPr>
          <w:p w:rsidR="004809A2" w:rsidRPr="007954F0" w:rsidRDefault="004809A2" w:rsidP="007954F0">
            <w:pPr>
              <w:pStyle w:val="a7"/>
              <w:jc w:val="center"/>
              <w:rPr>
                <w:sz w:val="24"/>
              </w:rPr>
            </w:pPr>
            <w:r w:rsidRPr="007954F0">
              <w:rPr>
                <w:sz w:val="24"/>
              </w:rPr>
              <w:t>3</w:t>
            </w:r>
          </w:p>
        </w:tc>
        <w:tc>
          <w:tcPr>
            <w:tcW w:w="1519" w:type="dxa"/>
            <w:vAlign w:val="center"/>
          </w:tcPr>
          <w:p w:rsidR="004809A2" w:rsidRPr="007954F0" w:rsidRDefault="004809A2" w:rsidP="007954F0">
            <w:pPr>
              <w:pStyle w:val="a7"/>
              <w:jc w:val="center"/>
              <w:rPr>
                <w:sz w:val="24"/>
              </w:rPr>
            </w:pPr>
            <w:r w:rsidRPr="007954F0">
              <w:rPr>
                <w:sz w:val="24"/>
              </w:rPr>
              <w:t>4</w:t>
            </w:r>
          </w:p>
        </w:tc>
        <w:tc>
          <w:tcPr>
            <w:tcW w:w="1520" w:type="dxa"/>
            <w:vAlign w:val="center"/>
          </w:tcPr>
          <w:p w:rsidR="004809A2" w:rsidRPr="007954F0" w:rsidRDefault="004809A2" w:rsidP="007954F0">
            <w:pPr>
              <w:pStyle w:val="a7"/>
              <w:jc w:val="center"/>
              <w:rPr>
                <w:sz w:val="24"/>
              </w:rPr>
            </w:pPr>
            <w:r w:rsidRPr="007954F0">
              <w:rPr>
                <w:sz w:val="24"/>
              </w:rPr>
              <w:t>5</w:t>
            </w:r>
          </w:p>
        </w:tc>
        <w:tc>
          <w:tcPr>
            <w:tcW w:w="1520" w:type="dxa"/>
            <w:vAlign w:val="center"/>
          </w:tcPr>
          <w:p w:rsidR="004809A2" w:rsidRPr="007954F0" w:rsidRDefault="004809A2" w:rsidP="007954F0">
            <w:pPr>
              <w:pStyle w:val="a7"/>
              <w:jc w:val="center"/>
              <w:rPr>
                <w:sz w:val="24"/>
              </w:rPr>
            </w:pPr>
            <w:r w:rsidRPr="007954F0">
              <w:rPr>
                <w:sz w:val="24"/>
              </w:rPr>
              <w:t>6</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 xml:space="preserve">3.2.продукция выращивания (приплод, прирост,) скота в расчете на 1 </w:t>
            </w:r>
            <w:proofErr w:type="spellStart"/>
            <w:r w:rsidRPr="007954F0">
              <w:rPr>
                <w:sz w:val="24"/>
              </w:rPr>
              <w:t>гол.имевшегося</w:t>
            </w:r>
            <w:proofErr w:type="spellEnd"/>
            <w:r w:rsidRPr="007954F0">
              <w:rPr>
                <w:sz w:val="24"/>
              </w:rPr>
              <w:t xml:space="preserve"> на начало года, ц.</w:t>
            </w:r>
          </w:p>
        </w:tc>
        <w:tc>
          <w:tcPr>
            <w:tcW w:w="1362" w:type="dxa"/>
            <w:vAlign w:val="center"/>
          </w:tcPr>
          <w:p w:rsidR="004809A2" w:rsidRPr="007954F0" w:rsidRDefault="004809A2" w:rsidP="007954F0">
            <w:pPr>
              <w:pStyle w:val="a7"/>
              <w:jc w:val="center"/>
              <w:rPr>
                <w:sz w:val="24"/>
              </w:rPr>
            </w:pPr>
            <w:r w:rsidRPr="007954F0">
              <w:rPr>
                <w:sz w:val="24"/>
              </w:rPr>
              <w:t>1,16</w:t>
            </w:r>
          </w:p>
        </w:tc>
        <w:tc>
          <w:tcPr>
            <w:tcW w:w="1520" w:type="dxa"/>
            <w:vAlign w:val="center"/>
          </w:tcPr>
          <w:p w:rsidR="004809A2" w:rsidRPr="007954F0" w:rsidRDefault="004809A2" w:rsidP="007954F0">
            <w:pPr>
              <w:pStyle w:val="a7"/>
              <w:jc w:val="center"/>
              <w:rPr>
                <w:sz w:val="24"/>
              </w:rPr>
            </w:pPr>
            <w:r w:rsidRPr="007954F0">
              <w:rPr>
                <w:sz w:val="24"/>
              </w:rPr>
              <w:t>1,14</w:t>
            </w:r>
          </w:p>
        </w:tc>
        <w:tc>
          <w:tcPr>
            <w:tcW w:w="1519" w:type="dxa"/>
            <w:vAlign w:val="center"/>
          </w:tcPr>
          <w:p w:rsidR="004809A2" w:rsidRPr="007954F0" w:rsidRDefault="004809A2" w:rsidP="007954F0">
            <w:pPr>
              <w:pStyle w:val="a7"/>
              <w:jc w:val="center"/>
              <w:rPr>
                <w:sz w:val="24"/>
                <w:lang w:val="en-US"/>
              </w:rPr>
            </w:pPr>
            <w:r w:rsidRPr="007954F0">
              <w:rPr>
                <w:sz w:val="24"/>
                <w:lang w:val="en-US"/>
              </w:rPr>
              <w:t>1</w:t>
            </w:r>
            <w:r w:rsidRPr="007954F0">
              <w:rPr>
                <w:sz w:val="24"/>
              </w:rPr>
              <w:t>,</w:t>
            </w:r>
            <w:r w:rsidRPr="007954F0">
              <w:rPr>
                <w:sz w:val="24"/>
                <w:lang w:val="en-US"/>
              </w:rPr>
              <w:t>27</w:t>
            </w:r>
          </w:p>
        </w:tc>
        <w:tc>
          <w:tcPr>
            <w:tcW w:w="1520" w:type="dxa"/>
            <w:vAlign w:val="center"/>
          </w:tcPr>
          <w:p w:rsidR="004809A2" w:rsidRPr="007954F0" w:rsidRDefault="004809A2" w:rsidP="007954F0">
            <w:pPr>
              <w:pStyle w:val="a7"/>
              <w:jc w:val="center"/>
              <w:rPr>
                <w:sz w:val="24"/>
              </w:rPr>
            </w:pPr>
            <w:r w:rsidRPr="007954F0">
              <w:rPr>
                <w:sz w:val="24"/>
              </w:rPr>
              <w:t>1,25</w:t>
            </w:r>
          </w:p>
        </w:tc>
        <w:tc>
          <w:tcPr>
            <w:tcW w:w="1520" w:type="dxa"/>
            <w:vAlign w:val="center"/>
          </w:tcPr>
          <w:p w:rsidR="004809A2" w:rsidRPr="007954F0" w:rsidRDefault="004809A2" w:rsidP="007954F0">
            <w:pPr>
              <w:pStyle w:val="a7"/>
              <w:jc w:val="center"/>
              <w:rPr>
                <w:sz w:val="24"/>
              </w:rPr>
            </w:pPr>
            <w:r w:rsidRPr="007954F0">
              <w:rPr>
                <w:sz w:val="24"/>
              </w:rPr>
              <w:t>1,28</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 xml:space="preserve">4.Прибыль от продажи КРС в живой массе, </w:t>
            </w:r>
            <w:proofErr w:type="spellStart"/>
            <w:r w:rsidRPr="007954F0">
              <w:rPr>
                <w:sz w:val="24"/>
              </w:rPr>
              <w:t>тыс.руб</w:t>
            </w:r>
            <w:proofErr w:type="spellEnd"/>
            <w:r w:rsidRPr="007954F0">
              <w:rPr>
                <w:sz w:val="24"/>
              </w:rPr>
              <w:t>.</w:t>
            </w:r>
          </w:p>
        </w:tc>
        <w:tc>
          <w:tcPr>
            <w:tcW w:w="1362" w:type="dxa"/>
            <w:vAlign w:val="center"/>
          </w:tcPr>
          <w:p w:rsidR="004809A2" w:rsidRPr="007954F0" w:rsidRDefault="004809A2" w:rsidP="007954F0">
            <w:pPr>
              <w:pStyle w:val="a7"/>
              <w:jc w:val="center"/>
              <w:rPr>
                <w:sz w:val="24"/>
              </w:rPr>
            </w:pPr>
            <w:r w:rsidRPr="007954F0">
              <w:rPr>
                <w:sz w:val="24"/>
              </w:rPr>
              <w:t>-507 507</w:t>
            </w:r>
          </w:p>
        </w:tc>
        <w:tc>
          <w:tcPr>
            <w:tcW w:w="1520" w:type="dxa"/>
            <w:vAlign w:val="center"/>
          </w:tcPr>
          <w:p w:rsidR="004809A2" w:rsidRPr="007954F0" w:rsidRDefault="004809A2" w:rsidP="007954F0">
            <w:pPr>
              <w:pStyle w:val="a7"/>
              <w:jc w:val="center"/>
              <w:rPr>
                <w:sz w:val="24"/>
              </w:rPr>
            </w:pPr>
            <w:r w:rsidRPr="007954F0">
              <w:rPr>
                <w:sz w:val="24"/>
              </w:rPr>
              <w:t>-412 808</w:t>
            </w:r>
          </w:p>
        </w:tc>
        <w:tc>
          <w:tcPr>
            <w:tcW w:w="1519" w:type="dxa"/>
            <w:vAlign w:val="center"/>
          </w:tcPr>
          <w:p w:rsidR="004809A2" w:rsidRPr="007954F0" w:rsidRDefault="004809A2" w:rsidP="007954F0">
            <w:pPr>
              <w:pStyle w:val="a7"/>
              <w:jc w:val="center"/>
              <w:rPr>
                <w:sz w:val="24"/>
              </w:rPr>
            </w:pPr>
            <w:r w:rsidRPr="007954F0">
              <w:rPr>
                <w:sz w:val="24"/>
              </w:rPr>
              <w:t>-396 268</w:t>
            </w:r>
          </w:p>
        </w:tc>
        <w:tc>
          <w:tcPr>
            <w:tcW w:w="1520" w:type="dxa"/>
            <w:vAlign w:val="center"/>
          </w:tcPr>
          <w:p w:rsidR="004809A2" w:rsidRPr="007954F0" w:rsidRDefault="004809A2" w:rsidP="007954F0">
            <w:pPr>
              <w:pStyle w:val="a7"/>
              <w:jc w:val="center"/>
              <w:rPr>
                <w:sz w:val="24"/>
              </w:rPr>
            </w:pPr>
            <w:r w:rsidRPr="007954F0">
              <w:rPr>
                <w:sz w:val="24"/>
              </w:rPr>
              <w:t>-984 144</w:t>
            </w:r>
          </w:p>
        </w:tc>
        <w:tc>
          <w:tcPr>
            <w:tcW w:w="1520" w:type="dxa"/>
            <w:vAlign w:val="center"/>
          </w:tcPr>
          <w:p w:rsidR="004809A2" w:rsidRPr="007954F0" w:rsidRDefault="004809A2" w:rsidP="007954F0">
            <w:pPr>
              <w:pStyle w:val="a7"/>
              <w:jc w:val="center"/>
              <w:rPr>
                <w:sz w:val="24"/>
              </w:rPr>
            </w:pPr>
            <w:r w:rsidRPr="007954F0">
              <w:rPr>
                <w:sz w:val="24"/>
              </w:rPr>
              <w:t>-1 073 142</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5.Уровень рентабельности молока, %</w:t>
            </w:r>
          </w:p>
        </w:tc>
        <w:tc>
          <w:tcPr>
            <w:tcW w:w="1362" w:type="dxa"/>
            <w:vAlign w:val="center"/>
          </w:tcPr>
          <w:p w:rsidR="004809A2" w:rsidRPr="007954F0" w:rsidRDefault="004809A2" w:rsidP="007954F0">
            <w:pPr>
              <w:pStyle w:val="a7"/>
              <w:jc w:val="center"/>
              <w:rPr>
                <w:sz w:val="24"/>
              </w:rPr>
            </w:pPr>
            <w:r w:rsidRPr="007954F0">
              <w:rPr>
                <w:sz w:val="24"/>
              </w:rPr>
              <w:t>21,99</w:t>
            </w:r>
          </w:p>
        </w:tc>
        <w:tc>
          <w:tcPr>
            <w:tcW w:w="1520" w:type="dxa"/>
            <w:vAlign w:val="center"/>
          </w:tcPr>
          <w:p w:rsidR="004809A2" w:rsidRPr="007954F0" w:rsidRDefault="004809A2" w:rsidP="007954F0">
            <w:pPr>
              <w:pStyle w:val="a7"/>
              <w:jc w:val="center"/>
              <w:rPr>
                <w:sz w:val="24"/>
              </w:rPr>
            </w:pPr>
            <w:r w:rsidRPr="007954F0">
              <w:rPr>
                <w:sz w:val="24"/>
              </w:rPr>
              <w:t>10,83</w:t>
            </w:r>
          </w:p>
        </w:tc>
        <w:tc>
          <w:tcPr>
            <w:tcW w:w="1519" w:type="dxa"/>
            <w:vAlign w:val="center"/>
          </w:tcPr>
          <w:p w:rsidR="004809A2" w:rsidRPr="007954F0" w:rsidRDefault="004809A2" w:rsidP="007954F0">
            <w:pPr>
              <w:pStyle w:val="a7"/>
              <w:jc w:val="center"/>
              <w:rPr>
                <w:sz w:val="24"/>
              </w:rPr>
            </w:pPr>
            <w:r w:rsidRPr="007954F0">
              <w:rPr>
                <w:sz w:val="24"/>
              </w:rPr>
              <w:t>10,35</w:t>
            </w:r>
          </w:p>
        </w:tc>
        <w:tc>
          <w:tcPr>
            <w:tcW w:w="1520" w:type="dxa"/>
            <w:vAlign w:val="center"/>
          </w:tcPr>
          <w:p w:rsidR="004809A2" w:rsidRPr="007954F0" w:rsidRDefault="004809A2" w:rsidP="007954F0">
            <w:pPr>
              <w:pStyle w:val="a7"/>
              <w:jc w:val="center"/>
              <w:rPr>
                <w:sz w:val="24"/>
              </w:rPr>
            </w:pPr>
            <w:r w:rsidRPr="007954F0">
              <w:rPr>
                <w:sz w:val="24"/>
              </w:rPr>
              <w:t>20,69</w:t>
            </w:r>
          </w:p>
        </w:tc>
        <w:tc>
          <w:tcPr>
            <w:tcW w:w="1520" w:type="dxa"/>
            <w:vAlign w:val="center"/>
          </w:tcPr>
          <w:p w:rsidR="004809A2" w:rsidRPr="007954F0" w:rsidRDefault="004809A2" w:rsidP="007954F0">
            <w:pPr>
              <w:pStyle w:val="a7"/>
              <w:jc w:val="center"/>
              <w:rPr>
                <w:sz w:val="24"/>
              </w:rPr>
            </w:pPr>
            <w:r w:rsidRPr="007954F0">
              <w:rPr>
                <w:sz w:val="24"/>
              </w:rPr>
              <w:t>28,97</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6.Уровень рентабельности продажи КРС в живой массе, %.</w:t>
            </w:r>
          </w:p>
        </w:tc>
        <w:tc>
          <w:tcPr>
            <w:tcW w:w="1362" w:type="dxa"/>
            <w:vAlign w:val="center"/>
          </w:tcPr>
          <w:p w:rsidR="004809A2" w:rsidRPr="007954F0" w:rsidRDefault="004809A2" w:rsidP="007954F0">
            <w:pPr>
              <w:pStyle w:val="a7"/>
              <w:jc w:val="center"/>
              <w:rPr>
                <w:sz w:val="24"/>
              </w:rPr>
            </w:pPr>
            <w:r w:rsidRPr="007954F0">
              <w:rPr>
                <w:sz w:val="24"/>
              </w:rPr>
              <w:t>-20,58</w:t>
            </w:r>
          </w:p>
        </w:tc>
        <w:tc>
          <w:tcPr>
            <w:tcW w:w="1520" w:type="dxa"/>
            <w:vAlign w:val="center"/>
          </w:tcPr>
          <w:p w:rsidR="004809A2" w:rsidRPr="007954F0" w:rsidRDefault="004809A2" w:rsidP="007954F0">
            <w:pPr>
              <w:pStyle w:val="a7"/>
              <w:jc w:val="center"/>
              <w:rPr>
                <w:sz w:val="24"/>
              </w:rPr>
            </w:pPr>
            <w:r w:rsidRPr="007954F0">
              <w:rPr>
                <w:sz w:val="24"/>
              </w:rPr>
              <w:t>-15,75</w:t>
            </w:r>
          </w:p>
        </w:tc>
        <w:tc>
          <w:tcPr>
            <w:tcW w:w="1519" w:type="dxa"/>
            <w:vAlign w:val="center"/>
          </w:tcPr>
          <w:p w:rsidR="004809A2" w:rsidRPr="007954F0" w:rsidRDefault="004809A2" w:rsidP="007954F0">
            <w:pPr>
              <w:pStyle w:val="a7"/>
              <w:jc w:val="center"/>
              <w:rPr>
                <w:sz w:val="24"/>
              </w:rPr>
            </w:pPr>
            <w:r w:rsidRPr="007954F0">
              <w:rPr>
                <w:sz w:val="24"/>
              </w:rPr>
              <w:t>-14,58</w:t>
            </w:r>
          </w:p>
        </w:tc>
        <w:tc>
          <w:tcPr>
            <w:tcW w:w="1520" w:type="dxa"/>
            <w:vAlign w:val="center"/>
          </w:tcPr>
          <w:p w:rsidR="004809A2" w:rsidRPr="007954F0" w:rsidRDefault="004809A2" w:rsidP="007954F0">
            <w:pPr>
              <w:pStyle w:val="a7"/>
              <w:jc w:val="center"/>
              <w:rPr>
                <w:sz w:val="24"/>
              </w:rPr>
            </w:pPr>
            <w:r w:rsidRPr="007954F0">
              <w:rPr>
                <w:sz w:val="24"/>
              </w:rPr>
              <w:t>-31,95</w:t>
            </w:r>
          </w:p>
        </w:tc>
        <w:tc>
          <w:tcPr>
            <w:tcW w:w="1520" w:type="dxa"/>
            <w:vAlign w:val="center"/>
          </w:tcPr>
          <w:p w:rsidR="004809A2" w:rsidRPr="007954F0" w:rsidRDefault="004809A2" w:rsidP="007954F0">
            <w:pPr>
              <w:pStyle w:val="a7"/>
              <w:jc w:val="center"/>
              <w:rPr>
                <w:sz w:val="24"/>
              </w:rPr>
            </w:pPr>
            <w:r w:rsidRPr="007954F0">
              <w:rPr>
                <w:sz w:val="24"/>
              </w:rPr>
              <w:t>-30,98</w:t>
            </w:r>
          </w:p>
        </w:tc>
      </w:tr>
      <w:tr w:rsidR="004809A2" w:rsidRPr="007954F0" w:rsidTr="004809A2">
        <w:tc>
          <w:tcPr>
            <w:tcW w:w="9747" w:type="dxa"/>
            <w:gridSpan w:val="6"/>
            <w:vAlign w:val="center"/>
          </w:tcPr>
          <w:p w:rsidR="004809A2" w:rsidRPr="007954F0" w:rsidRDefault="004809A2" w:rsidP="007954F0">
            <w:pPr>
              <w:pStyle w:val="a7"/>
              <w:rPr>
                <w:sz w:val="24"/>
              </w:rPr>
            </w:pPr>
            <w:r w:rsidRPr="007954F0">
              <w:rPr>
                <w:sz w:val="24"/>
              </w:rPr>
              <w:t>Свиньи</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 xml:space="preserve">7.Затраты на основное поголовье, всего, </w:t>
            </w:r>
            <w:proofErr w:type="spellStart"/>
            <w:r w:rsidRPr="007954F0">
              <w:rPr>
                <w:sz w:val="24"/>
              </w:rPr>
              <w:t>тыс.руб</w:t>
            </w:r>
            <w:proofErr w:type="spellEnd"/>
            <w:r w:rsidRPr="007954F0">
              <w:rPr>
                <w:sz w:val="24"/>
              </w:rPr>
              <w:t>.</w:t>
            </w:r>
          </w:p>
        </w:tc>
        <w:tc>
          <w:tcPr>
            <w:tcW w:w="1362" w:type="dxa"/>
            <w:vAlign w:val="center"/>
          </w:tcPr>
          <w:p w:rsidR="004809A2" w:rsidRPr="007954F0" w:rsidRDefault="004809A2" w:rsidP="007954F0">
            <w:pPr>
              <w:pStyle w:val="a7"/>
              <w:jc w:val="center"/>
              <w:rPr>
                <w:sz w:val="24"/>
              </w:rPr>
            </w:pPr>
            <w:r w:rsidRPr="007954F0">
              <w:rPr>
                <w:sz w:val="24"/>
              </w:rPr>
              <w:t>2 585 455</w:t>
            </w:r>
          </w:p>
        </w:tc>
        <w:tc>
          <w:tcPr>
            <w:tcW w:w="1520" w:type="dxa"/>
            <w:vAlign w:val="center"/>
          </w:tcPr>
          <w:p w:rsidR="004809A2" w:rsidRPr="007954F0" w:rsidRDefault="004809A2" w:rsidP="007954F0">
            <w:pPr>
              <w:pStyle w:val="a7"/>
              <w:jc w:val="center"/>
              <w:rPr>
                <w:sz w:val="24"/>
              </w:rPr>
            </w:pPr>
            <w:r w:rsidRPr="007954F0">
              <w:rPr>
                <w:sz w:val="24"/>
              </w:rPr>
              <w:t>2 493 339</w:t>
            </w:r>
          </w:p>
        </w:tc>
        <w:tc>
          <w:tcPr>
            <w:tcW w:w="1519" w:type="dxa"/>
            <w:vAlign w:val="center"/>
          </w:tcPr>
          <w:p w:rsidR="004809A2" w:rsidRPr="007954F0" w:rsidRDefault="004809A2" w:rsidP="007954F0">
            <w:pPr>
              <w:pStyle w:val="a7"/>
              <w:jc w:val="center"/>
              <w:rPr>
                <w:sz w:val="24"/>
              </w:rPr>
            </w:pPr>
            <w:r w:rsidRPr="007954F0">
              <w:rPr>
                <w:sz w:val="24"/>
              </w:rPr>
              <w:t>2 714 818</w:t>
            </w:r>
          </w:p>
        </w:tc>
        <w:tc>
          <w:tcPr>
            <w:tcW w:w="1520" w:type="dxa"/>
            <w:vAlign w:val="center"/>
          </w:tcPr>
          <w:p w:rsidR="004809A2" w:rsidRPr="007954F0" w:rsidRDefault="004809A2" w:rsidP="007954F0">
            <w:pPr>
              <w:pStyle w:val="a7"/>
              <w:jc w:val="center"/>
              <w:rPr>
                <w:sz w:val="24"/>
              </w:rPr>
            </w:pPr>
            <w:r w:rsidRPr="007954F0">
              <w:rPr>
                <w:sz w:val="24"/>
              </w:rPr>
              <w:t>3 071 967</w:t>
            </w:r>
          </w:p>
        </w:tc>
        <w:tc>
          <w:tcPr>
            <w:tcW w:w="1520" w:type="dxa"/>
            <w:vAlign w:val="center"/>
          </w:tcPr>
          <w:p w:rsidR="004809A2" w:rsidRPr="007954F0" w:rsidRDefault="004809A2" w:rsidP="007954F0">
            <w:pPr>
              <w:pStyle w:val="a7"/>
              <w:jc w:val="center"/>
              <w:rPr>
                <w:sz w:val="24"/>
              </w:rPr>
            </w:pPr>
            <w:r w:rsidRPr="007954F0">
              <w:rPr>
                <w:sz w:val="24"/>
              </w:rPr>
              <w:t>3 026 548</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8.Затраты на одну голову, руб.</w:t>
            </w:r>
          </w:p>
        </w:tc>
        <w:tc>
          <w:tcPr>
            <w:tcW w:w="1362" w:type="dxa"/>
            <w:vAlign w:val="center"/>
          </w:tcPr>
          <w:p w:rsidR="004809A2" w:rsidRPr="007954F0" w:rsidRDefault="004809A2" w:rsidP="007954F0">
            <w:pPr>
              <w:pStyle w:val="a7"/>
              <w:jc w:val="center"/>
              <w:rPr>
                <w:sz w:val="24"/>
              </w:rPr>
            </w:pPr>
            <w:r w:rsidRPr="007954F0">
              <w:rPr>
                <w:sz w:val="24"/>
              </w:rPr>
              <w:t>114 007</w:t>
            </w:r>
          </w:p>
        </w:tc>
        <w:tc>
          <w:tcPr>
            <w:tcW w:w="1520" w:type="dxa"/>
            <w:vAlign w:val="center"/>
          </w:tcPr>
          <w:p w:rsidR="004809A2" w:rsidRPr="007954F0" w:rsidRDefault="004809A2" w:rsidP="007954F0">
            <w:pPr>
              <w:pStyle w:val="a7"/>
              <w:jc w:val="center"/>
              <w:rPr>
                <w:sz w:val="24"/>
              </w:rPr>
            </w:pPr>
            <w:r w:rsidRPr="007954F0">
              <w:rPr>
                <w:sz w:val="24"/>
              </w:rPr>
              <w:t>111 474</w:t>
            </w:r>
          </w:p>
        </w:tc>
        <w:tc>
          <w:tcPr>
            <w:tcW w:w="1519" w:type="dxa"/>
            <w:vAlign w:val="center"/>
          </w:tcPr>
          <w:p w:rsidR="004809A2" w:rsidRPr="007954F0" w:rsidRDefault="004809A2" w:rsidP="007954F0">
            <w:pPr>
              <w:pStyle w:val="a7"/>
              <w:jc w:val="center"/>
              <w:rPr>
                <w:sz w:val="24"/>
              </w:rPr>
            </w:pPr>
            <w:r w:rsidRPr="007954F0">
              <w:rPr>
                <w:sz w:val="24"/>
              </w:rPr>
              <w:t>132 179</w:t>
            </w:r>
          </w:p>
        </w:tc>
        <w:tc>
          <w:tcPr>
            <w:tcW w:w="1520" w:type="dxa"/>
            <w:vAlign w:val="center"/>
          </w:tcPr>
          <w:p w:rsidR="004809A2" w:rsidRPr="007954F0" w:rsidRDefault="004809A2" w:rsidP="007954F0">
            <w:pPr>
              <w:pStyle w:val="a7"/>
              <w:jc w:val="center"/>
              <w:rPr>
                <w:sz w:val="24"/>
              </w:rPr>
            </w:pPr>
            <w:r w:rsidRPr="007954F0">
              <w:rPr>
                <w:sz w:val="24"/>
              </w:rPr>
              <w:t>156 318</w:t>
            </w:r>
          </w:p>
        </w:tc>
        <w:tc>
          <w:tcPr>
            <w:tcW w:w="1520" w:type="dxa"/>
            <w:vAlign w:val="center"/>
          </w:tcPr>
          <w:p w:rsidR="004809A2" w:rsidRPr="007954F0" w:rsidRDefault="004809A2" w:rsidP="007954F0">
            <w:pPr>
              <w:pStyle w:val="a7"/>
              <w:jc w:val="center"/>
              <w:rPr>
                <w:sz w:val="24"/>
              </w:rPr>
            </w:pPr>
            <w:r w:rsidRPr="007954F0">
              <w:rPr>
                <w:sz w:val="24"/>
              </w:rPr>
              <w:t>166,28</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 xml:space="preserve">9.Продукция выращивания (приплод, прирост) скота в расчете на 1 </w:t>
            </w:r>
            <w:proofErr w:type="spellStart"/>
            <w:r w:rsidRPr="007954F0">
              <w:rPr>
                <w:sz w:val="24"/>
              </w:rPr>
              <w:t>гол.имевшегося</w:t>
            </w:r>
            <w:proofErr w:type="spellEnd"/>
            <w:r w:rsidRPr="007954F0">
              <w:rPr>
                <w:sz w:val="24"/>
              </w:rPr>
              <w:t xml:space="preserve"> на начало года, ц.</w:t>
            </w:r>
          </w:p>
        </w:tc>
        <w:tc>
          <w:tcPr>
            <w:tcW w:w="1362" w:type="dxa"/>
            <w:vAlign w:val="center"/>
          </w:tcPr>
          <w:p w:rsidR="004809A2" w:rsidRPr="007954F0" w:rsidRDefault="004809A2" w:rsidP="007954F0">
            <w:pPr>
              <w:pStyle w:val="a7"/>
              <w:jc w:val="center"/>
              <w:rPr>
                <w:sz w:val="24"/>
              </w:rPr>
            </w:pPr>
            <w:r w:rsidRPr="007954F0">
              <w:rPr>
                <w:sz w:val="24"/>
              </w:rPr>
              <w:t>1,65</w:t>
            </w:r>
          </w:p>
        </w:tc>
        <w:tc>
          <w:tcPr>
            <w:tcW w:w="1520" w:type="dxa"/>
            <w:vAlign w:val="center"/>
          </w:tcPr>
          <w:p w:rsidR="004809A2" w:rsidRPr="007954F0" w:rsidRDefault="004809A2" w:rsidP="007954F0">
            <w:pPr>
              <w:pStyle w:val="a7"/>
              <w:jc w:val="center"/>
              <w:rPr>
                <w:sz w:val="24"/>
              </w:rPr>
            </w:pPr>
            <w:r w:rsidRPr="007954F0">
              <w:rPr>
                <w:sz w:val="24"/>
              </w:rPr>
              <w:t>1,66</w:t>
            </w:r>
          </w:p>
        </w:tc>
        <w:tc>
          <w:tcPr>
            <w:tcW w:w="1519" w:type="dxa"/>
            <w:vAlign w:val="center"/>
          </w:tcPr>
          <w:p w:rsidR="004809A2" w:rsidRPr="007954F0" w:rsidRDefault="004809A2" w:rsidP="007954F0">
            <w:pPr>
              <w:pStyle w:val="a7"/>
              <w:jc w:val="center"/>
              <w:rPr>
                <w:sz w:val="24"/>
              </w:rPr>
            </w:pPr>
            <w:r w:rsidRPr="007954F0">
              <w:rPr>
                <w:sz w:val="24"/>
              </w:rPr>
              <w:t>1,81</w:t>
            </w:r>
          </w:p>
        </w:tc>
        <w:tc>
          <w:tcPr>
            <w:tcW w:w="1520" w:type="dxa"/>
            <w:vAlign w:val="center"/>
          </w:tcPr>
          <w:p w:rsidR="004809A2" w:rsidRPr="007954F0" w:rsidRDefault="004809A2" w:rsidP="007954F0">
            <w:pPr>
              <w:pStyle w:val="a7"/>
              <w:jc w:val="center"/>
              <w:rPr>
                <w:sz w:val="24"/>
              </w:rPr>
            </w:pPr>
            <w:r w:rsidRPr="007954F0">
              <w:rPr>
                <w:sz w:val="24"/>
              </w:rPr>
              <w:t>1,81</w:t>
            </w:r>
          </w:p>
        </w:tc>
        <w:tc>
          <w:tcPr>
            <w:tcW w:w="1520" w:type="dxa"/>
            <w:vAlign w:val="center"/>
          </w:tcPr>
          <w:p w:rsidR="004809A2" w:rsidRPr="007954F0" w:rsidRDefault="004809A2" w:rsidP="007954F0">
            <w:pPr>
              <w:pStyle w:val="a7"/>
              <w:jc w:val="center"/>
              <w:rPr>
                <w:sz w:val="24"/>
              </w:rPr>
            </w:pPr>
            <w:r w:rsidRPr="007954F0">
              <w:rPr>
                <w:sz w:val="24"/>
              </w:rPr>
              <w:t>1,83</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 xml:space="preserve">10.Прибыль от продажи свиней в живой массе, </w:t>
            </w:r>
            <w:proofErr w:type="spellStart"/>
            <w:r w:rsidRPr="007954F0">
              <w:rPr>
                <w:sz w:val="24"/>
              </w:rPr>
              <w:t>тыс.руб</w:t>
            </w:r>
            <w:proofErr w:type="spellEnd"/>
            <w:r w:rsidRPr="007954F0">
              <w:rPr>
                <w:sz w:val="24"/>
              </w:rPr>
              <w:t>.</w:t>
            </w:r>
          </w:p>
        </w:tc>
        <w:tc>
          <w:tcPr>
            <w:tcW w:w="1362" w:type="dxa"/>
            <w:vAlign w:val="center"/>
          </w:tcPr>
          <w:p w:rsidR="004809A2" w:rsidRPr="007954F0" w:rsidRDefault="004809A2" w:rsidP="007954F0">
            <w:pPr>
              <w:pStyle w:val="a7"/>
              <w:jc w:val="center"/>
              <w:rPr>
                <w:sz w:val="24"/>
              </w:rPr>
            </w:pPr>
            <w:r w:rsidRPr="007954F0">
              <w:rPr>
                <w:sz w:val="24"/>
              </w:rPr>
              <w:t>40 763</w:t>
            </w:r>
          </w:p>
        </w:tc>
        <w:tc>
          <w:tcPr>
            <w:tcW w:w="1520" w:type="dxa"/>
            <w:vAlign w:val="center"/>
          </w:tcPr>
          <w:p w:rsidR="004809A2" w:rsidRPr="007954F0" w:rsidRDefault="004809A2" w:rsidP="007954F0">
            <w:pPr>
              <w:pStyle w:val="a7"/>
              <w:jc w:val="center"/>
              <w:rPr>
                <w:sz w:val="24"/>
              </w:rPr>
            </w:pPr>
            <w:r w:rsidRPr="007954F0">
              <w:rPr>
                <w:sz w:val="24"/>
              </w:rPr>
              <w:t>57 173</w:t>
            </w:r>
          </w:p>
        </w:tc>
        <w:tc>
          <w:tcPr>
            <w:tcW w:w="1519" w:type="dxa"/>
            <w:vAlign w:val="center"/>
          </w:tcPr>
          <w:p w:rsidR="004809A2" w:rsidRPr="007954F0" w:rsidRDefault="004809A2" w:rsidP="007954F0">
            <w:pPr>
              <w:pStyle w:val="a7"/>
              <w:jc w:val="center"/>
              <w:rPr>
                <w:sz w:val="24"/>
              </w:rPr>
            </w:pPr>
            <w:r w:rsidRPr="007954F0">
              <w:rPr>
                <w:sz w:val="24"/>
              </w:rPr>
              <w:t>280 848</w:t>
            </w:r>
          </w:p>
        </w:tc>
        <w:tc>
          <w:tcPr>
            <w:tcW w:w="1520" w:type="dxa"/>
            <w:vAlign w:val="center"/>
          </w:tcPr>
          <w:p w:rsidR="004809A2" w:rsidRPr="007954F0" w:rsidRDefault="004809A2" w:rsidP="007954F0">
            <w:pPr>
              <w:pStyle w:val="a7"/>
              <w:jc w:val="center"/>
              <w:rPr>
                <w:sz w:val="24"/>
              </w:rPr>
            </w:pPr>
            <w:r w:rsidRPr="007954F0">
              <w:rPr>
                <w:sz w:val="24"/>
              </w:rPr>
              <w:t>-108 093</w:t>
            </w:r>
          </w:p>
        </w:tc>
        <w:tc>
          <w:tcPr>
            <w:tcW w:w="1520" w:type="dxa"/>
            <w:vAlign w:val="center"/>
          </w:tcPr>
          <w:p w:rsidR="004809A2" w:rsidRPr="007954F0" w:rsidRDefault="004809A2" w:rsidP="007954F0">
            <w:pPr>
              <w:pStyle w:val="a7"/>
              <w:jc w:val="center"/>
              <w:rPr>
                <w:sz w:val="24"/>
              </w:rPr>
            </w:pPr>
            <w:r w:rsidRPr="007954F0">
              <w:rPr>
                <w:sz w:val="24"/>
              </w:rPr>
              <w:t>469 675</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11.Уровень рентабельности продажи свиней в живой массе, %.</w:t>
            </w:r>
          </w:p>
        </w:tc>
        <w:tc>
          <w:tcPr>
            <w:tcW w:w="1362" w:type="dxa"/>
            <w:vAlign w:val="center"/>
          </w:tcPr>
          <w:p w:rsidR="004809A2" w:rsidRPr="007954F0" w:rsidRDefault="004809A2" w:rsidP="007954F0">
            <w:pPr>
              <w:pStyle w:val="a7"/>
              <w:jc w:val="center"/>
              <w:rPr>
                <w:sz w:val="24"/>
              </w:rPr>
            </w:pPr>
            <w:r w:rsidRPr="007954F0">
              <w:rPr>
                <w:sz w:val="24"/>
              </w:rPr>
              <w:t>4,43</w:t>
            </w:r>
          </w:p>
        </w:tc>
        <w:tc>
          <w:tcPr>
            <w:tcW w:w="1520" w:type="dxa"/>
            <w:vAlign w:val="center"/>
          </w:tcPr>
          <w:p w:rsidR="004809A2" w:rsidRPr="007954F0" w:rsidRDefault="004809A2" w:rsidP="007954F0">
            <w:pPr>
              <w:pStyle w:val="a7"/>
              <w:jc w:val="center"/>
              <w:rPr>
                <w:sz w:val="24"/>
              </w:rPr>
            </w:pPr>
            <w:r w:rsidRPr="007954F0">
              <w:rPr>
                <w:sz w:val="24"/>
              </w:rPr>
              <w:t>5,03</w:t>
            </w:r>
          </w:p>
        </w:tc>
        <w:tc>
          <w:tcPr>
            <w:tcW w:w="1519" w:type="dxa"/>
            <w:vAlign w:val="center"/>
          </w:tcPr>
          <w:p w:rsidR="004809A2" w:rsidRPr="007954F0" w:rsidRDefault="004809A2" w:rsidP="007954F0">
            <w:pPr>
              <w:pStyle w:val="a7"/>
              <w:jc w:val="center"/>
              <w:rPr>
                <w:sz w:val="24"/>
              </w:rPr>
            </w:pPr>
            <w:r w:rsidRPr="007954F0">
              <w:rPr>
                <w:sz w:val="24"/>
              </w:rPr>
              <w:t>23,46</w:t>
            </w:r>
          </w:p>
        </w:tc>
        <w:tc>
          <w:tcPr>
            <w:tcW w:w="1520" w:type="dxa"/>
            <w:vAlign w:val="center"/>
          </w:tcPr>
          <w:p w:rsidR="004809A2" w:rsidRPr="007954F0" w:rsidRDefault="004809A2" w:rsidP="007954F0">
            <w:pPr>
              <w:pStyle w:val="a7"/>
              <w:jc w:val="center"/>
              <w:rPr>
                <w:sz w:val="24"/>
              </w:rPr>
            </w:pPr>
            <w:r w:rsidRPr="007954F0">
              <w:rPr>
                <w:sz w:val="24"/>
              </w:rPr>
              <w:t>-7,61</w:t>
            </w:r>
          </w:p>
        </w:tc>
        <w:tc>
          <w:tcPr>
            <w:tcW w:w="1520" w:type="dxa"/>
            <w:vAlign w:val="center"/>
          </w:tcPr>
          <w:p w:rsidR="004809A2" w:rsidRPr="007954F0" w:rsidRDefault="004809A2" w:rsidP="007954F0">
            <w:pPr>
              <w:pStyle w:val="a7"/>
              <w:jc w:val="center"/>
              <w:rPr>
                <w:sz w:val="24"/>
              </w:rPr>
            </w:pPr>
            <w:r w:rsidRPr="007954F0">
              <w:rPr>
                <w:sz w:val="24"/>
              </w:rPr>
              <w:t>33,48</w:t>
            </w:r>
          </w:p>
        </w:tc>
      </w:tr>
      <w:tr w:rsidR="004809A2" w:rsidRPr="007954F0" w:rsidTr="004809A2">
        <w:tc>
          <w:tcPr>
            <w:tcW w:w="9747" w:type="dxa"/>
            <w:gridSpan w:val="6"/>
            <w:vAlign w:val="center"/>
          </w:tcPr>
          <w:p w:rsidR="004809A2" w:rsidRPr="007954F0" w:rsidRDefault="004809A2" w:rsidP="007954F0">
            <w:pPr>
              <w:pStyle w:val="a7"/>
              <w:rPr>
                <w:sz w:val="24"/>
              </w:rPr>
            </w:pPr>
            <w:r w:rsidRPr="007954F0">
              <w:rPr>
                <w:sz w:val="24"/>
              </w:rPr>
              <w:t>Овцы</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 xml:space="preserve">12.Затраты на основное поголовье, всего, </w:t>
            </w:r>
            <w:proofErr w:type="spellStart"/>
            <w:r w:rsidRPr="007954F0">
              <w:rPr>
                <w:sz w:val="24"/>
              </w:rPr>
              <w:t>тыс.руб</w:t>
            </w:r>
            <w:proofErr w:type="spellEnd"/>
            <w:r w:rsidRPr="007954F0">
              <w:rPr>
                <w:sz w:val="24"/>
              </w:rPr>
              <w:t>.</w:t>
            </w:r>
          </w:p>
        </w:tc>
        <w:tc>
          <w:tcPr>
            <w:tcW w:w="1362" w:type="dxa"/>
            <w:vAlign w:val="center"/>
          </w:tcPr>
          <w:p w:rsidR="004809A2" w:rsidRPr="007954F0" w:rsidRDefault="004809A2" w:rsidP="007954F0">
            <w:pPr>
              <w:pStyle w:val="a7"/>
              <w:jc w:val="center"/>
              <w:rPr>
                <w:sz w:val="24"/>
              </w:rPr>
            </w:pPr>
            <w:r w:rsidRPr="007954F0">
              <w:rPr>
                <w:sz w:val="24"/>
              </w:rPr>
              <w:t>5 262</w:t>
            </w:r>
          </w:p>
        </w:tc>
        <w:tc>
          <w:tcPr>
            <w:tcW w:w="1520" w:type="dxa"/>
            <w:vAlign w:val="center"/>
          </w:tcPr>
          <w:p w:rsidR="004809A2" w:rsidRPr="007954F0" w:rsidRDefault="004809A2" w:rsidP="007954F0">
            <w:pPr>
              <w:pStyle w:val="a7"/>
              <w:jc w:val="center"/>
              <w:rPr>
                <w:sz w:val="24"/>
              </w:rPr>
            </w:pPr>
            <w:r w:rsidRPr="007954F0">
              <w:rPr>
                <w:sz w:val="24"/>
              </w:rPr>
              <w:t>6 912</w:t>
            </w:r>
          </w:p>
        </w:tc>
        <w:tc>
          <w:tcPr>
            <w:tcW w:w="1519" w:type="dxa"/>
            <w:vAlign w:val="center"/>
          </w:tcPr>
          <w:p w:rsidR="004809A2" w:rsidRPr="007954F0" w:rsidRDefault="004809A2" w:rsidP="007954F0">
            <w:pPr>
              <w:pStyle w:val="a7"/>
              <w:jc w:val="center"/>
              <w:rPr>
                <w:sz w:val="24"/>
              </w:rPr>
            </w:pPr>
            <w:r w:rsidRPr="007954F0">
              <w:rPr>
                <w:sz w:val="24"/>
              </w:rPr>
              <w:t>13 225</w:t>
            </w:r>
          </w:p>
        </w:tc>
        <w:tc>
          <w:tcPr>
            <w:tcW w:w="1520" w:type="dxa"/>
            <w:vAlign w:val="center"/>
          </w:tcPr>
          <w:p w:rsidR="004809A2" w:rsidRPr="007954F0" w:rsidRDefault="004809A2" w:rsidP="007954F0">
            <w:pPr>
              <w:pStyle w:val="a7"/>
              <w:jc w:val="center"/>
              <w:rPr>
                <w:sz w:val="24"/>
              </w:rPr>
            </w:pPr>
            <w:r w:rsidRPr="007954F0">
              <w:rPr>
                <w:sz w:val="24"/>
              </w:rPr>
              <w:t>23 441</w:t>
            </w:r>
          </w:p>
        </w:tc>
        <w:tc>
          <w:tcPr>
            <w:tcW w:w="1520" w:type="dxa"/>
            <w:vAlign w:val="center"/>
          </w:tcPr>
          <w:p w:rsidR="004809A2" w:rsidRPr="007954F0" w:rsidRDefault="004809A2" w:rsidP="007954F0">
            <w:pPr>
              <w:pStyle w:val="a7"/>
              <w:jc w:val="center"/>
              <w:rPr>
                <w:sz w:val="24"/>
              </w:rPr>
            </w:pPr>
            <w:r w:rsidRPr="007954F0">
              <w:rPr>
                <w:sz w:val="24"/>
              </w:rPr>
              <w:t>17 109</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13.Затраты на одну голову,  руб.</w:t>
            </w:r>
          </w:p>
        </w:tc>
        <w:tc>
          <w:tcPr>
            <w:tcW w:w="1362" w:type="dxa"/>
            <w:vAlign w:val="center"/>
          </w:tcPr>
          <w:p w:rsidR="004809A2" w:rsidRPr="007954F0" w:rsidRDefault="004809A2" w:rsidP="007954F0">
            <w:pPr>
              <w:pStyle w:val="a7"/>
              <w:jc w:val="center"/>
              <w:rPr>
                <w:sz w:val="24"/>
              </w:rPr>
            </w:pPr>
            <w:r w:rsidRPr="007954F0">
              <w:rPr>
                <w:sz w:val="24"/>
              </w:rPr>
              <w:t>4 997</w:t>
            </w:r>
          </w:p>
        </w:tc>
        <w:tc>
          <w:tcPr>
            <w:tcW w:w="1520" w:type="dxa"/>
            <w:vAlign w:val="center"/>
          </w:tcPr>
          <w:p w:rsidR="004809A2" w:rsidRPr="007954F0" w:rsidRDefault="004809A2" w:rsidP="007954F0">
            <w:pPr>
              <w:pStyle w:val="a7"/>
              <w:jc w:val="center"/>
              <w:rPr>
                <w:sz w:val="24"/>
              </w:rPr>
            </w:pPr>
            <w:r w:rsidRPr="007954F0">
              <w:rPr>
                <w:sz w:val="24"/>
              </w:rPr>
              <w:t>5 637,8</w:t>
            </w:r>
          </w:p>
        </w:tc>
        <w:tc>
          <w:tcPr>
            <w:tcW w:w="1519" w:type="dxa"/>
            <w:vAlign w:val="center"/>
          </w:tcPr>
          <w:p w:rsidR="004809A2" w:rsidRPr="007954F0" w:rsidRDefault="004809A2" w:rsidP="007954F0">
            <w:pPr>
              <w:pStyle w:val="a7"/>
              <w:jc w:val="center"/>
              <w:rPr>
                <w:sz w:val="24"/>
              </w:rPr>
            </w:pPr>
            <w:r w:rsidRPr="007954F0">
              <w:rPr>
                <w:sz w:val="24"/>
              </w:rPr>
              <w:t>10 840</w:t>
            </w:r>
          </w:p>
        </w:tc>
        <w:tc>
          <w:tcPr>
            <w:tcW w:w="1520" w:type="dxa"/>
            <w:vAlign w:val="center"/>
          </w:tcPr>
          <w:p w:rsidR="004809A2" w:rsidRPr="007954F0" w:rsidRDefault="004809A2" w:rsidP="007954F0">
            <w:pPr>
              <w:pStyle w:val="a7"/>
              <w:jc w:val="center"/>
              <w:rPr>
                <w:sz w:val="24"/>
              </w:rPr>
            </w:pPr>
            <w:r w:rsidRPr="007954F0">
              <w:rPr>
                <w:sz w:val="24"/>
              </w:rPr>
              <w:t>27 040</w:t>
            </w:r>
          </w:p>
        </w:tc>
        <w:tc>
          <w:tcPr>
            <w:tcW w:w="1520" w:type="dxa"/>
            <w:vAlign w:val="center"/>
          </w:tcPr>
          <w:p w:rsidR="004809A2" w:rsidRPr="007954F0" w:rsidRDefault="004809A2" w:rsidP="007954F0">
            <w:pPr>
              <w:pStyle w:val="a7"/>
              <w:jc w:val="center"/>
              <w:rPr>
                <w:sz w:val="24"/>
              </w:rPr>
            </w:pPr>
            <w:r w:rsidRPr="007954F0">
              <w:rPr>
                <w:sz w:val="24"/>
              </w:rPr>
              <w:t>9 743</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14.Получено на голову приплода, ц.</w:t>
            </w:r>
          </w:p>
        </w:tc>
        <w:tc>
          <w:tcPr>
            <w:tcW w:w="1362" w:type="dxa"/>
            <w:vAlign w:val="center"/>
          </w:tcPr>
          <w:p w:rsidR="004809A2" w:rsidRPr="007954F0" w:rsidRDefault="004809A2" w:rsidP="007954F0">
            <w:pPr>
              <w:pStyle w:val="a7"/>
              <w:jc w:val="center"/>
              <w:rPr>
                <w:sz w:val="24"/>
              </w:rPr>
            </w:pPr>
            <w:r w:rsidRPr="007954F0">
              <w:rPr>
                <w:sz w:val="24"/>
              </w:rPr>
              <w:t>0,89</w:t>
            </w:r>
          </w:p>
        </w:tc>
        <w:tc>
          <w:tcPr>
            <w:tcW w:w="1520" w:type="dxa"/>
            <w:vAlign w:val="center"/>
          </w:tcPr>
          <w:p w:rsidR="004809A2" w:rsidRPr="007954F0" w:rsidRDefault="004809A2" w:rsidP="007954F0">
            <w:pPr>
              <w:pStyle w:val="a7"/>
              <w:jc w:val="center"/>
              <w:rPr>
                <w:sz w:val="24"/>
              </w:rPr>
            </w:pPr>
            <w:r w:rsidRPr="007954F0">
              <w:rPr>
                <w:sz w:val="24"/>
              </w:rPr>
              <w:t>0,74</w:t>
            </w:r>
          </w:p>
        </w:tc>
        <w:tc>
          <w:tcPr>
            <w:tcW w:w="1519" w:type="dxa"/>
            <w:vAlign w:val="center"/>
          </w:tcPr>
          <w:p w:rsidR="004809A2" w:rsidRPr="007954F0" w:rsidRDefault="004809A2" w:rsidP="007954F0">
            <w:pPr>
              <w:pStyle w:val="a7"/>
              <w:jc w:val="center"/>
              <w:rPr>
                <w:sz w:val="24"/>
              </w:rPr>
            </w:pPr>
            <w:r w:rsidRPr="007954F0">
              <w:rPr>
                <w:sz w:val="24"/>
              </w:rPr>
              <w:t>0,93</w:t>
            </w:r>
          </w:p>
        </w:tc>
        <w:tc>
          <w:tcPr>
            <w:tcW w:w="1520" w:type="dxa"/>
            <w:vAlign w:val="center"/>
          </w:tcPr>
          <w:p w:rsidR="004809A2" w:rsidRPr="007954F0" w:rsidRDefault="004809A2" w:rsidP="007954F0">
            <w:pPr>
              <w:pStyle w:val="a7"/>
              <w:jc w:val="center"/>
              <w:rPr>
                <w:sz w:val="24"/>
              </w:rPr>
            </w:pPr>
            <w:r w:rsidRPr="007954F0">
              <w:rPr>
                <w:sz w:val="24"/>
              </w:rPr>
              <w:t>1,41</w:t>
            </w:r>
          </w:p>
        </w:tc>
        <w:tc>
          <w:tcPr>
            <w:tcW w:w="1520" w:type="dxa"/>
            <w:vAlign w:val="center"/>
          </w:tcPr>
          <w:p w:rsidR="004809A2" w:rsidRPr="007954F0" w:rsidRDefault="004809A2" w:rsidP="007954F0">
            <w:pPr>
              <w:pStyle w:val="a7"/>
              <w:jc w:val="center"/>
              <w:rPr>
                <w:sz w:val="24"/>
              </w:rPr>
            </w:pPr>
            <w:r w:rsidRPr="007954F0">
              <w:rPr>
                <w:sz w:val="24"/>
              </w:rPr>
              <w:t>0,48</w:t>
            </w:r>
          </w:p>
        </w:tc>
      </w:tr>
      <w:tr w:rsidR="004809A2" w:rsidRPr="007954F0" w:rsidTr="007954F0">
        <w:tc>
          <w:tcPr>
            <w:tcW w:w="2306" w:type="dxa"/>
            <w:vAlign w:val="center"/>
          </w:tcPr>
          <w:p w:rsidR="004809A2" w:rsidRPr="007954F0" w:rsidRDefault="004809A2" w:rsidP="007954F0">
            <w:pPr>
              <w:pStyle w:val="a7"/>
              <w:rPr>
                <w:sz w:val="24"/>
              </w:rPr>
            </w:pPr>
            <w:r w:rsidRPr="007954F0">
              <w:rPr>
                <w:sz w:val="24"/>
              </w:rPr>
              <w:t>15.Прирост, ц.</w:t>
            </w:r>
          </w:p>
        </w:tc>
        <w:tc>
          <w:tcPr>
            <w:tcW w:w="1362" w:type="dxa"/>
            <w:vAlign w:val="center"/>
          </w:tcPr>
          <w:p w:rsidR="004809A2" w:rsidRPr="007954F0" w:rsidRDefault="004809A2" w:rsidP="007954F0">
            <w:pPr>
              <w:pStyle w:val="a7"/>
              <w:jc w:val="center"/>
              <w:rPr>
                <w:sz w:val="24"/>
              </w:rPr>
            </w:pPr>
            <w:r w:rsidRPr="007954F0">
              <w:rPr>
                <w:sz w:val="24"/>
              </w:rPr>
              <w:t>0,13</w:t>
            </w:r>
          </w:p>
        </w:tc>
        <w:tc>
          <w:tcPr>
            <w:tcW w:w="1520" w:type="dxa"/>
            <w:vAlign w:val="center"/>
          </w:tcPr>
          <w:p w:rsidR="004809A2" w:rsidRPr="007954F0" w:rsidRDefault="004809A2" w:rsidP="007954F0">
            <w:pPr>
              <w:pStyle w:val="a7"/>
              <w:jc w:val="center"/>
              <w:rPr>
                <w:sz w:val="24"/>
              </w:rPr>
            </w:pPr>
            <w:r w:rsidRPr="007954F0">
              <w:rPr>
                <w:sz w:val="24"/>
              </w:rPr>
              <w:t>0,13</w:t>
            </w:r>
          </w:p>
        </w:tc>
        <w:tc>
          <w:tcPr>
            <w:tcW w:w="1519" w:type="dxa"/>
            <w:vAlign w:val="center"/>
          </w:tcPr>
          <w:p w:rsidR="004809A2" w:rsidRPr="007954F0" w:rsidRDefault="004809A2" w:rsidP="007954F0">
            <w:pPr>
              <w:pStyle w:val="a7"/>
              <w:jc w:val="center"/>
              <w:rPr>
                <w:sz w:val="24"/>
              </w:rPr>
            </w:pPr>
            <w:r w:rsidRPr="007954F0">
              <w:rPr>
                <w:sz w:val="24"/>
              </w:rPr>
              <w:t>0,20</w:t>
            </w:r>
          </w:p>
        </w:tc>
        <w:tc>
          <w:tcPr>
            <w:tcW w:w="1520" w:type="dxa"/>
            <w:vAlign w:val="center"/>
          </w:tcPr>
          <w:p w:rsidR="004809A2" w:rsidRPr="007954F0" w:rsidRDefault="004809A2" w:rsidP="007954F0">
            <w:pPr>
              <w:pStyle w:val="a7"/>
              <w:jc w:val="center"/>
              <w:rPr>
                <w:sz w:val="24"/>
              </w:rPr>
            </w:pPr>
            <w:r w:rsidRPr="007954F0">
              <w:rPr>
                <w:sz w:val="24"/>
              </w:rPr>
              <w:t>0,21</w:t>
            </w:r>
          </w:p>
        </w:tc>
        <w:tc>
          <w:tcPr>
            <w:tcW w:w="1520" w:type="dxa"/>
            <w:vAlign w:val="center"/>
          </w:tcPr>
          <w:p w:rsidR="004809A2" w:rsidRPr="007954F0" w:rsidRDefault="004809A2" w:rsidP="007954F0">
            <w:pPr>
              <w:pStyle w:val="a7"/>
              <w:jc w:val="center"/>
              <w:rPr>
                <w:sz w:val="24"/>
              </w:rPr>
            </w:pPr>
            <w:r w:rsidRPr="007954F0">
              <w:rPr>
                <w:sz w:val="24"/>
              </w:rPr>
              <w:t>0,17</w:t>
            </w:r>
          </w:p>
        </w:tc>
      </w:tr>
    </w:tbl>
    <w:p w:rsidR="007954F0" w:rsidRDefault="007954F0" w:rsidP="004809A2">
      <w:pPr>
        <w:ind w:firstLine="0"/>
        <w:jc w:val="right"/>
      </w:pPr>
    </w:p>
    <w:p w:rsidR="004809A2" w:rsidRDefault="004809A2" w:rsidP="004809A2">
      <w:pPr>
        <w:ind w:firstLine="0"/>
        <w:jc w:val="right"/>
      </w:pPr>
      <w:r>
        <w:t>Продолжение таблицы 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519"/>
        <w:gridCol w:w="1520"/>
        <w:gridCol w:w="1519"/>
        <w:gridCol w:w="1520"/>
        <w:gridCol w:w="1520"/>
      </w:tblGrid>
      <w:tr w:rsidR="004809A2" w:rsidRPr="007954F0" w:rsidTr="004809A2">
        <w:tc>
          <w:tcPr>
            <w:tcW w:w="2149" w:type="dxa"/>
            <w:vAlign w:val="center"/>
          </w:tcPr>
          <w:p w:rsidR="004809A2" w:rsidRPr="007954F0" w:rsidRDefault="004809A2" w:rsidP="004809A2">
            <w:pPr>
              <w:pStyle w:val="a7"/>
              <w:jc w:val="center"/>
              <w:rPr>
                <w:sz w:val="24"/>
              </w:rPr>
            </w:pPr>
            <w:r w:rsidRPr="007954F0">
              <w:rPr>
                <w:sz w:val="24"/>
              </w:rPr>
              <w:t>1</w:t>
            </w:r>
          </w:p>
        </w:tc>
        <w:tc>
          <w:tcPr>
            <w:tcW w:w="1519" w:type="dxa"/>
            <w:vAlign w:val="center"/>
          </w:tcPr>
          <w:p w:rsidR="004809A2" w:rsidRPr="007954F0" w:rsidRDefault="004809A2" w:rsidP="004809A2">
            <w:pPr>
              <w:pStyle w:val="a7"/>
              <w:jc w:val="center"/>
              <w:rPr>
                <w:sz w:val="24"/>
              </w:rPr>
            </w:pPr>
            <w:r w:rsidRPr="007954F0">
              <w:rPr>
                <w:sz w:val="24"/>
              </w:rPr>
              <w:t>2</w:t>
            </w:r>
          </w:p>
        </w:tc>
        <w:tc>
          <w:tcPr>
            <w:tcW w:w="1520" w:type="dxa"/>
            <w:vAlign w:val="center"/>
          </w:tcPr>
          <w:p w:rsidR="004809A2" w:rsidRPr="007954F0" w:rsidRDefault="004809A2" w:rsidP="004809A2">
            <w:pPr>
              <w:pStyle w:val="a7"/>
              <w:jc w:val="center"/>
              <w:rPr>
                <w:sz w:val="24"/>
              </w:rPr>
            </w:pPr>
            <w:r w:rsidRPr="007954F0">
              <w:rPr>
                <w:sz w:val="24"/>
              </w:rPr>
              <w:t>3</w:t>
            </w:r>
          </w:p>
        </w:tc>
        <w:tc>
          <w:tcPr>
            <w:tcW w:w="1519" w:type="dxa"/>
            <w:vAlign w:val="center"/>
          </w:tcPr>
          <w:p w:rsidR="004809A2" w:rsidRPr="007954F0" w:rsidRDefault="004809A2" w:rsidP="004809A2">
            <w:pPr>
              <w:pStyle w:val="a7"/>
              <w:jc w:val="center"/>
              <w:rPr>
                <w:sz w:val="24"/>
              </w:rPr>
            </w:pPr>
            <w:r w:rsidRPr="007954F0">
              <w:rPr>
                <w:sz w:val="24"/>
              </w:rPr>
              <w:t>4</w:t>
            </w:r>
          </w:p>
        </w:tc>
        <w:tc>
          <w:tcPr>
            <w:tcW w:w="1520" w:type="dxa"/>
            <w:vAlign w:val="center"/>
          </w:tcPr>
          <w:p w:rsidR="004809A2" w:rsidRPr="007954F0" w:rsidRDefault="004809A2" w:rsidP="004809A2">
            <w:pPr>
              <w:pStyle w:val="a7"/>
              <w:jc w:val="center"/>
              <w:rPr>
                <w:sz w:val="24"/>
              </w:rPr>
            </w:pPr>
            <w:r w:rsidRPr="007954F0">
              <w:rPr>
                <w:sz w:val="24"/>
              </w:rPr>
              <w:t>5</w:t>
            </w:r>
          </w:p>
        </w:tc>
        <w:tc>
          <w:tcPr>
            <w:tcW w:w="1520" w:type="dxa"/>
            <w:vAlign w:val="center"/>
          </w:tcPr>
          <w:p w:rsidR="004809A2" w:rsidRPr="007954F0" w:rsidRDefault="004809A2" w:rsidP="004809A2">
            <w:pPr>
              <w:pStyle w:val="a7"/>
              <w:jc w:val="center"/>
              <w:rPr>
                <w:sz w:val="24"/>
              </w:rPr>
            </w:pPr>
            <w:r w:rsidRPr="007954F0">
              <w:rPr>
                <w:sz w:val="24"/>
              </w:rPr>
              <w:t>6</w:t>
            </w: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 xml:space="preserve">16.Прибыль от продажи овец в живой массе, %., </w:t>
            </w:r>
            <w:proofErr w:type="spellStart"/>
            <w:r w:rsidRPr="007954F0">
              <w:rPr>
                <w:sz w:val="24"/>
              </w:rPr>
              <w:t>тыс.руб</w:t>
            </w:r>
            <w:proofErr w:type="spellEnd"/>
            <w:r w:rsidRPr="007954F0">
              <w:rPr>
                <w:sz w:val="24"/>
              </w:rPr>
              <w:t>.</w:t>
            </w:r>
          </w:p>
        </w:tc>
        <w:tc>
          <w:tcPr>
            <w:tcW w:w="1519" w:type="dxa"/>
            <w:vAlign w:val="center"/>
          </w:tcPr>
          <w:p w:rsidR="004809A2" w:rsidRPr="007954F0" w:rsidRDefault="004809A2" w:rsidP="004809A2">
            <w:pPr>
              <w:pStyle w:val="a7"/>
              <w:jc w:val="center"/>
              <w:rPr>
                <w:sz w:val="24"/>
              </w:rPr>
            </w:pPr>
            <w:r w:rsidRPr="007954F0">
              <w:rPr>
                <w:sz w:val="24"/>
              </w:rPr>
              <w:t>113</w:t>
            </w:r>
          </w:p>
        </w:tc>
        <w:tc>
          <w:tcPr>
            <w:tcW w:w="1520" w:type="dxa"/>
            <w:vAlign w:val="center"/>
          </w:tcPr>
          <w:p w:rsidR="004809A2" w:rsidRPr="007954F0" w:rsidRDefault="004809A2" w:rsidP="004809A2">
            <w:pPr>
              <w:pStyle w:val="a7"/>
              <w:jc w:val="center"/>
              <w:rPr>
                <w:sz w:val="24"/>
              </w:rPr>
            </w:pPr>
            <w:r w:rsidRPr="007954F0">
              <w:rPr>
                <w:sz w:val="24"/>
              </w:rPr>
              <w:t>-777</w:t>
            </w:r>
          </w:p>
        </w:tc>
        <w:tc>
          <w:tcPr>
            <w:tcW w:w="1519" w:type="dxa"/>
            <w:vAlign w:val="center"/>
          </w:tcPr>
          <w:p w:rsidR="004809A2" w:rsidRPr="007954F0" w:rsidRDefault="004809A2" w:rsidP="004809A2">
            <w:pPr>
              <w:pStyle w:val="a7"/>
              <w:jc w:val="center"/>
              <w:rPr>
                <w:sz w:val="24"/>
              </w:rPr>
            </w:pPr>
            <w:r w:rsidRPr="007954F0">
              <w:rPr>
                <w:sz w:val="24"/>
              </w:rPr>
              <w:t>-4 464</w:t>
            </w:r>
          </w:p>
        </w:tc>
        <w:tc>
          <w:tcPr>
            <w:tcW w:w="1520" w:type="dxa"/>
            <w:vAlign w:val="center"/>
          </w:tcPr>
          <w:p w:rsidR="004809A2" w:rsidRPr="007954F0" w:rsidRDefault="004809A2" w:rsidP="004809A2">
            <w:pPr>
              <w:pStyle w:val="a7"/>
              <w:jc w:val="center"/>
              <w:rPr>
                <w:sz w:val="24"/>
              </w:rPr>
            </w:pPr>
            <w:r w:rsidRPr="007954F0">
              <w:rPr>
                <w:sz w:val="24"/>
              </w:rPr>
              <w:t>-3 708</w:t>
            </w:r>
          </w:p>
        </w:tc>
        <w:tc>
          <w:tcPr>
            <w:tcW w:w="1520" w:type="dxa"/>
            <w:vAlign w:val="center"/>
          </w:tcPr>
          <w:p w:rsidR="004809A2" w:rsidRPr="007954F0" w:rsidRDefault="004809A2" w:rsidP="004809A2">
            <w:pPr>
              <w:pStyle w:val="a7"/>
              <w:jc w:val="center"/>
              <w:rPr>
                <w:sz w:val="24"/>
              </w:rPr>
            </w:pPr>
            <w:r w:rsidRPr="007954F0">
              <w:rPr>
                <w:sz w:val="24"/>
              </w:rPr>
              <w:t>-2 243</w:t>
            </w: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17.Уровень рентабельности продажи овец в живой массе, %., %.</w:t>
            </w:r>
          </w:p>
        </w:tc>
        <w:tc>
          <w:tcPr>
            <w:tcW w:w="1519" w:type="dxa"/>
            <w:vAlign w:val="center"/>
          </w:tcPr>
          <w:p w:rsidR="004809A2" w:rsidRPr="007954F0" w:rsidRDefault="004809A2" w:rsidP="004809A2">
            <w:pPr>
              <w:pStyle w:val="a7"/>
              <w:jc w:val="center"/>
              <w:rPr>
                <w:sz w:val="24"/>
              </w:rPr>
            </w:pPr>
            <w:r w:rsidRPr="007954F0">
              <w:rPr>
                <w:sz w:val="24"/>
              </w:rPr>
              <w:t>8,88</w:t>
            </w:r>
          </w:p>
        </w:tc>
        <w:tc>
          <w:tcPr>
            <w:tcW w:w="1520" w:type="dxa"/>
            <w:vAlign w:val="center"/>
          </w:tcPr>
          <w:p w:rsidR="004809A2" w:rsidRPr="007954F0" w:rsidRDefault="004809A2" w:rsidP="004809A2">
            <w:pPr>
              <w:pStyle w:val="a7"/>
              <w:jc w:val="center"/>
              <w:rPr>
                <w:sz w:val="24"/>
              </w:rPr>
            </w:pPr>
            <w:r w:rsidRPr="007954F0">
              <w:rPr>
                <w:sz w:val="24"/>
              </w:rPr>
              <w:t>-18,7</w:t>
            </w:r>
          </w:p>
        </w:tc>
        <w:tc>
          <w:tcPr>
            <w:tcW w:w="1519" w:type="dxa"/>
            <w:vAlign w:val="center"/>
          </w:tcPr>
          <w:p w:rsidR="004809A2" w:rsidRPr="007954F0" w:rsidRDefault="004809A2" w:rsidP="004809A2">
            <w:pPr>
              <w:pStyle w:val="a7"/>
              <w:jc w:val="center"/>
              <w:rPr>
                <w:sz w:val="24"/>
              </w:rPr>
            </w:pPr>
            <w:r w:rsidRPr="007954F0">
              <w:rPr>
                <w:sz w:val="24"/>
              </w:rPr>
              <w:t>-63,80</w:t>
            </w:r>
          </w:p>
        </w:tc>
        <w:tc>
          <w:tcPr>
            <w:tcW w:w="1520" w:type="dxa"/>
            <w:vAlign w:val="center"/>
          </w:tcPr>
          <w:p w:rsidR="004809A2" w:rsidRPr="007954F0" w:rsidRDefault="004809A2" w:rsidP="004809A2">
            <w:pPr>
              <w:pStyle w:val="a7"/>
              <w:jc w:val="center"/>
              <w:rPr>
                <w:sz w:val="24"/>
              </w:rPr>
            </w:pPr>
            <w:r w:rsidRPr="007954F0">
              <w:rPr>
                <w:sz w:val="24"/>
              </w:rPr>
              <w:t>-50,87</w:t>
            </w:r>
          </w:p>
        </w:tc>
        <w:tc>
          <w:tcPr>
            <w:tcW w:w="1520" w:type="dxa"/>
            <w:vAlign w:val="center"/>
          </w:tcPr>
          <w:p w:rsidR="004809A2" w:rsidRPr="007954F0" w:rsidRDefault="004809A2" w:rsidP="004809A2">
            <w:pPr>
              <w:pStyle w:val="a7"/>
              <w:jc w:val="center"/>
              <w:rPr>
                <w:sz w:val="24"/>
              </w:rPr>
            </w:pPr>
            <w:r w:rsidRPr="007954F0">
              <w:rPr>
                <w:sz w:val="24"/>
              </w:rPr>
              <w:t>-37,95</w:t>
            </w:r>
          </w:p>
        </w:tc>
      </w:tr>
      <w:tr w:rsidR="004809A2" w:rsidRPr="007954F0" w:rsidTr="004809A2">
        <w:tc>
          <w:tcPr>
            <w:tcW w:w="9747" w:type="dxa"/>
            <w:gridSpan w:val="6"/>
            <w:vAlign w:val="center"/>
          </w:tcPr>
          <w:p w:rsidR="004809A2" w:rsidRPr="007954F0" w:rsidRDefault="004809A2" w:rsidP="004809A2">
            <w:pPr>
              <w:pStyle w:val="a7"/>
              <w:rPr>
                <w:sz w:val="24"/>
              </w:rPr>
            </w:pPr>
            <w:r w:rsidRPr="007954F0">
              <w:rPr>
                <w:sz w:val="24"/>
              </w:rPr>
              <w:t>Птица</w:t>
            </w: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 xml:space="preserve">18.Затраты на основное поголовье, всего, </w:t>
            </w:r>
            <w:proofErr w:type="spellStart"/>
            <w:r w:rsidRPr="007954F0">
              <w:rPr>
                <w:sz w:val="24"/>
              </w:rPr>
              <w:t>тыс.руб</w:t>
            </w:r>
            <w:proofErr w:type="spellEnd"/>
            <w:r w:rsidRPr="007954F0">
              <w:rPr>
                <w:sz w:val="24"/>
              </w:rPr>
              <w:t>.</w:t>
            </w:r>
          </w:p>
        </w:tc>
        <w:tc>
          <w:tcPr>
            <w:tcW w:w="1519" w:type="dxa"/>
            <w:vAlign w:val="center"/>
          </w:tcPr>
          <w:p w:rsidR="004809A2" w:rsidRPr="007954F0" w:rsidRDefault="004809A2" w:rsidP="004809A2">
            <w:pPr>
              <w:pStyle w:val="a7"/>
              <w:jc w:val="center"/>
              <w:rPr>
                <w:sz w:val="24"/>
              </w:rPr>
            </w:pPr>
            <w:r w:rsidRPr="007954F0">
              <w:rPr>
                <w:sz w:val="24"/>
              </w:rPr>
              <w:t>1 309 457</w:t>
            </w:r>
          </w:p>
        </w:tc>
        <w:tc>
          <w:tcPr>
            <w:tcW w:w="1520" w:type="dxa"/>
            <w:vAlign w:val="center"/>
          </w:tcPr>
          <w:p w:rsidR="004809A2" w:rsidRPr="007954F0" w:rsidRDefault="004809A2" w:rsidP="004809A2">
            <w:pPr>
              <w:pStyle w:val="a7"/>
              <w:jc w:val="center"/>
              <w:rPr>
                <w:sz w:val="24"/>
              </w:rPr>
            </w:pPr>
            <w:r w:rsidRPr="007954F0">
              <w:rPr>
                <w:sz w:val="24"/>
              </w:rPr>
              <w:t>1 374 326</w:t>
            </w:r>
          </w:p>
        </w:tc>
        <w:tc>
          <w:tcPr>
            <w:tcW w:w="1519" w:type="dxa"/>
            <w:vAlign w:val="center"/>
          </w:tcPr>
          <w:p w:rsidR="004809A2" w:rsidRPr="007954F0" w:rsidRDefault="004809A2" w:rsidP="004809A2">
            <w:pPr>
              <w:pStyle w:val="a7"/>
              <w:jc w:val="center"/>
              <w:rPr>
                <w:sz w:val="24"/>
              </w:rPr>
            </w:pPr>
            <w:r w:rsidRPr="007954F0">
              <w:rPr>
                <w:sz w:val="24"/>
              </w:rPr>
              <w:t>1 449 580</w:t>
            </w:r>
          </w:p>
        </w:tc>
        <w:tc>
          <w:tcPr>
            <w:tcW w:w="1520" w:type="dxa"/>
            <w:vAlign w:val="center"/>
          </w:tcPr>
          <w:p w:rsidR="004809A2" w:rsidRPr="007954F0" w:rsidRDefault="004809A2" w:rsidP="004809A2">
            <w:pPr>
              <w:pStyle w:val="a7"/>
              <w:jc w:val="center"/>
              <w:rPr>
                <w:sz w:val="24"/>
              </w:rPr>
            </w:pPr>
            <w:r w:rsidRPr="007954F0">
              <w:rPr>
                <w:sz w:val="24"/>
              </w:rPr>
              <w:t>1 602 489</w:t>
            </w:r>
          </w:p>
        </w:tc>
        <w:tc>
          <w:tcPr>
            <w:tcW w:w="1520" w:type="dxa"/>
            <w:vAlign w:val="center"/>
          </w:tcPr>
          <w:p w:rsidR="004809A2" w:rsidRPr="007954F0" w:rsidRDefault="004809A2" w:rsidP="004809A2">
            <w:pPr>
              <w:pStyle w:val="a7"/>
              <w:jc w:val="center"/>
              <w:rPr>
                <w:sz w:val="24"/>
              </w:rPr>
            </w:pPr>
            <w:r w:rsidRPr="007954F0">
              <w:rPr>
                <w:sz w:val="24"/>
              </w:rPr>
              <w:t>1 766 282</w:t>
            </w: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19.Затраты на одну тыс. голов, руб.</w:t>
            </w:r>
          </w:p>
        </w:tc>
        <w:tc>
          <w:tcPr>
            <w:tcW w:w="1519" w:type="dxa"/>
            <w:vAlign w:val="center"/>
          </w:tcPr>
          <w:p w:rsidR="004809A2" w:rsidRPr="007954F0" w:rsidRDefault="004809A2" w:rsidP="004809A2">
            <w:pPr>
              <w:pStyle w:val="a7"/>
              <w:jc w:val="center"/>
              <w:rPr>
                <w:sz w:val="24"/>
              </w:rPr>
            </w:pPr>
            <w:r w:rsidRPr="007954F0">
              <w:rPr>
                <w:sz w:val="24"/>
              </w:rPr>
              <w:t>7 706,06</w:t>
            </w:r>
          </w:p>
        </w:tc>
        <w:tc>
          <w:tcPr>
            <w:tcW w:w="1520" w:type="dxa"/>
            <w:vAlign w:val="center"/>
          </w:tcPr>
          <w:p w:rsidR="004809A2" w:rsidRPr="007954F0" w:rsidRDefault="004809A2" w:rsidP="004809A2">
            <w:pPr>
              <w:pStyle w:val="a7"/>
              <w:jc w:val="center"/>
              <w:rPr>
                <w:sz w:val="24"/>
              </w:rPr>
            </w:pPr>
            <w:r w:rsidRPr="007954F0">
              <w:rPr>
                <w:sz w:val="24"/>
              </w:rPr>
              <w:t>7 726,48</w:t>
            </w:r>
          </w:p>
        </w:tc>
        <w:tc>
          <w:tcPr>
            <w:tcW w:w="1519" w:type="dxa"/>
            <w:vAlign w:val="center"/>
          </w:tcPr>
          <w:p w:rsidR="004809A2" w:rsidRPr="007954F0" w:rsidRDefault="004809A2" w:rsidP="004809A2">
            <w:pPr>
              <w:pStyle w:val="a7"/>
              <w:jc w:val="center"/>
              <w:rPr>
                <w:sz w:val="24"/>
              </w:rPr>
            </w:pPr>
            <w:r w:rsidRPr="007954F0">
              <w:rPr>
                <w:sz w:val="24"/>
              </w:rPr>
              <w:t>9 887,15</w:t>
            </w:r>
          </w:p>
        </w:tc>
        <w:tc>
          <w:tcPr>
            <w:tcW w:w="1520" w:type="dxa"/>
            <w:vAlign w:val="center"/>
          </w:tcPr>
          <w:p w:rsidR="004809A2" w:rsidRPr="007954F0" w:rsidRDefault="004809A2" w:rsidP="004809A2">
            <w:pPr>
              <w:pStyle w:val="a7"/>
              <w:jc w:val="center"/>
              <w:rPr>
                <w:sz w:val="24"/>
              </w:rPr>
            </w:pPr>
            <w:r w:rsidRPr="007954F0">
              <w:rPr>
                <w:sz w:val="24"/>
              </w:rPr>
              <w:t>12 310,32</w:t>
            </w:r>
          </w:p>
        </w:tc>
        <w:tc>
          <w:tcPr>
            <w:tcW w:w="1520" w:type="dxa"/>
            <w:vAlign w:val="center"/>
          </w:tcPr>
          <w:p w:rsidR="004809A2" w:rsidRPr="007954F0" w:rsidRDefault="004809A2" w:rsidP="004809A2">
            <w:pPr>
              <w:pStyle w:val="a7"/>
              <w:jc w:val="center"/>
              <w:rPr>
                <w:sz w:val="24"/>
              </w:rPr>
            </w:pPr>
            <w:r w:rsidRPr="007954F0">
              <w:rPr>
                <w:sz w:val="24"/>
              </w:rPr>
              <w:t>11 684,47</w:t>
            </w: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20.Получено на голову:</w:t>
            </w:r>
          </w:p>
        </w:tc>
        <w:tc>
          <w:tcPr>
            <w:tcW w:w="1519" w:type="dxa"/>
            <w:vAlign w:val="center"/>
          </w:tcPr>
          <w:p w:rsidR="004809A2" w:rsidRPr="007954F0" w:rsidRDefault="004809A2" w:rsidP="004809A2">
            <w:pPr>
              <w:pStyle w:val="a7"/>
              <w:jc w:val="center"/>
              <w:rPr>
                <w:sz w:val="24"/>
              </w:rPr>
            </w:pPr>
          </w:p>
        </w:tc>
        <w:tc>
          <w:tcPr>
            <w:tcW w:w="1520" w:type="dxa"/>
            <w:vAlign w:val="center"/>
          </w:tcPr>
          <w:p w:rsidR="004809A2" w:rsidRPr="007954F0" w:rsidRDefault="004809A2" w:rsidP="004809A2">
            <w:pPr>
              <w:pStyle w:val="a7"/>
              <w:jc w:val="center"/>
              <w:rPr>
                <w:sz w:val="24"/>
              </w:rPr>
            </w:pPr>
          </w:p>
        </w:tc>
        <w:tc>
          <w:tcPr>
            <w:tcW w:w="1519" w:type="dxa"/>
            <w:vAlign w:val="center"/>
          </w:tcPr>
          <w:p w:rsidR="004809A2" w:rsidRPr="007954F0" w:rsidRDefault="004809A2" w:rsidP="004809A2">
            <w:pPr>
              <w:pStyle w:val="a7"/>
              <w:jc w:val="center"/>
              <w:rPr>
                <w:sz w:val="24"/>
              </w:rPr>
            </w:pPr>
          </w:p>
        </w:tc>
        <w:tc>
          <w:tcPr>
            <w:tcW w:w="1520" w:type="dxa"/>
            <w:vAlign w:val="center"/>
          </w:tcPr>
          <w:p w:rsidR="004809A2" w:rsidRPr="007954F0" w:rsidRDefault="004809A2" w:rsidP="004809A2">
            <w:pPr>
              <w:pStyle w:val="a7"/>
              <w:jc w:val="center"/>
              <w:rPr>
                <w:sz w:val="24"/>
              </w:rPr>
            </w:pPr>
          </w:p>
        </w:tc>
        <w:tc>
          <w:tcPr>
            <w:tcW w:w="1520" w:type="dxa"/>
            <w:vAlign w:val="center"/>
          </w:tcPr>
          <w:p w:rsidR="004809A2" w:rsidRPr="007954F0" w:rsidRDefault="004809A2" w:rsidP="004809A2">
            <w:pPr>
              <w:pStyle w:val="a7"/>
              <w:jc w:val="center"/>
              <w:rPr>
                <w:sz w:val="24"/>
              </w:rPr>
            </w:pP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20.1.яиц, шт.</w:t>
            </w:r>
          </w:p>
        </w:tc>
        <w:tc>
          <w:tcPr>
            <w:tcW w:w="1519" w:type="dxa"/>
            <w:vAlign w:val="center"/>
          </w:tcPr>
          <w:p w:rsidR="004809A2" w:rsidRPr="007954F0" w:rsidRDefault="004809A2" w:rsidP="004809A2">
            <w:pPr>
              <w:pStyle w:val="a7"/>
              <w:jc w:val="center"/>
              <w:rPr>
                <w:sz w:val="24"/>
              </w:rPr>
            </w:pPr>
            <w:r w:rsidRPr="007954F0">
              <w:rPr>
                <w:sz w:val="24"/>
              </w:rPr>
              <w:t>337</w:t>
            </w:r>
          </w:p>
        </w:tc>
        <w:tc>
          <w:tcPr>
            <w:tcW w:w="1520" w:type="dxa"/>
            <w:vAlign w:val="center"/>
          </w:tcPr>
          <w:p w:rsidR="004809A2" w:rsidRPr="007954F0" w:rsidRDefault="004809A2" w:rsidP="004809A2">
            <w:pPr>
              <w:pStyle w:val="a7"/>
              <w:jc w:val="center"/>
              <w:rPr>
                <w:sz w:val="24"/>
              </w:rPr>
            </w:pPr>
            <w:r w:rsidRPr="007954F0">
              <w:rPr>
                <w:sz w:val="24"/>
              </w:rPr>
              <w:t>340</w:t>
            </w:r>
          </w:p>
        </w:tc>
        <w:tc>
          <w:tcPr>
            <w:tcW w:w="1519" w:type="dxa"/>
            <w:vAlign w:val="center"/>
          </w:tcPr>
          <w:p w:rsidR="004809A2" w:rsidRPr="007954F0" w:rsidRDefault="004809A2" w:rsidP="004809A2">
            <w:pPr>
              <w:pStyle w:val="a7"/>
              <w:jc w:val="center"/>
              <w:rPr>
                <w:sz w:val="24"/>
              </w:rPr>
            </w:pPr>
            <w:r w:rsidRPr="007954F0">
              <w:rPr>
                <w:sz w:val="24"/>
              </w:rPr>
              <w:t>337</w:t>
            </w:r>
          </w:p>
        </w:tc>
        <w:tc>
          <w:tcPr>
            <w:tcW w:w="1520" w:type="dxa"/>
            <w:vAlign w:val="center"/>
          </w:tcPr>
          <w:p w:rsidR="004809A2" w:rsidRPr="007954F0" w:rsidRDefault="004809A2" w:rsidP="004809A2">
            <w:pPr>
              <w:pStyle w:val="a7"/>
              <w:jc w:val="center"/>
              <w:rPr>
                <w:sz w:val="24"/>
              </w:rPr>
            </w:pPr>
            <w:r w:rsidRPr="007954F0">
              <w:rPr>
                <w:sz w:val="24"/>
              </w:rPr>
              <w:t>339</w:t>
            </w:r>
          </w:p>
        </w:tc>
        <w:tc>
          <w:tcPr>
            <w:tcW w:w="1520" w:type="dxa"/>
            <w:vAlign w:val="center"/>
          </w:tcPr>
          <w:p w:rsidR="004809A2" w:rsidRPr="007954F0" w:rsidRDefault="004809A2" w:rsidP="004809A2">
            <w:pPr>
              <w:pStyle w:val="a7"/>
              <w:jc w:val="center"/>
              <w:rPr>
                <w:sz w:val="24"/>
              </w:rPr>
            </w:pPr>
            <w:r w:rsidRPr="007954F0">
              <w:rPr>
                <w:sz w:val="24"/>
              </w:rPr>
              <w:t>335</w:t>
            </w: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20.2.прирост, ц.</w:t>
            </w:r>
          </w:p>
        </w:tc>
        <w:tc>
          <w:tcPr>
            <w:tcW w:w="1519" w:type="dxa"/>
            <w:vAlign w:val="center"/>
          </w:tcPr>
          <w:p w:rsidR="004809A2" w:rsidRPr="007954F0" w:rsidRDefault="004809A2" w:rsidP="004809A2">
            <w:pPr>
              <w:pStyle w:val="a7"/>
              <w:jc w:val="center"/>
              <w:rPr>
                <w:sz w:val="24"/>
              </w:rPr>
            </w:pPr>
            <w:r w:rsidRPr="007954F0">
              <w:rPr>
                <w:sz w:val="24"/>
              </w:rPr>
              <w:t>129,19</w:t>
            </w:r>
          </w:p>
        </w:tc>
        <w:tc>
          <w:tcPr>
            <w:tcW w:w="1520" w:type="dxa"/>
            <w:vAlign w:val="center"/>
          </w:tcPr>
          <w:p w:rsidR="004809A2" w:rsidRPr="007954F0" w:rsidRDefault="004809A2" w:rsidP="004809A2">
            <w:pPr>
              <w:pStyle w:val="a7"/>
              <w:jc w:val="center"/>
              <w:rPr>
                <w:sz w:val="24"/>
              </w:rPr>
            </w:pPr>
            <w:r w:rsidRPr="007954F0">
              <w:rPr>
                <w:sz w:val="24"/>
              </w:rPr>
              <w:t>163,41</w:t>
            </w:r>
          </w:p>
        </w:tc>
        <w:tc>
          <w:tcPr>
            <w:tcW w:w="1519" w:type="dxa"/>
            <w:vAlign w:val="center"/>
          </w:tcPr>
          <w:p w:rsidR="004809A2" w:rsidRPr="007954F0" w:rsidRDefault="004809A2" w:rsidP="004809A2">
            <w:pPr>
              <w:pStyle w:val="a7"/>
              <w:jc w:val="center"/>
              <w:rPr>
                <w:sz w:val="24"/>
              </w:rPr>
            </w:pPr>
            <w:r w:rsidRPr="007954F0">
              <w:rPr>
                <w:sz w:val="24"/>
              </w:rPr>
              <w:t>169,49</w:t>
            </w:r>
          </w:p>
        </w:tc>
        <w:tc>
          <w:tcPr>
            <w:tcW w:w="1520" w:type="dxa"/>
            <w:vAlign w:val="center"/>
          </w:tcPr>
          <w:p w:rsidR="004809A2" w:rsidRPr="007954F0" w:rsidRDefault="004809A2" w:rsidP="004809A2">
            <w:pPr>
              <w:pStyle w:val="a7"/>
              <w:jc w:val="center"/>
              <w:rPr>
                <w:sz w:val="24"/>
              </w:rPr>
            </w:pPr>
            <w:r w:rsidRPr="007954F0">
              <w:rPr>
                <w:sz w:val="24"/>
              </w:rPr>
              <w:t>184,25</w:t>
            </w:r>
          </w:p>
        </w:tc>
        <w:tc>
          <w:tcPr>
            <w:tcW w:w="1520" w:type="dxa"/>
            <w:vAlign w:val="center"/>
          </w:tcPr>
          <w:p w:rsidR="004809A2" w:rsidRPr="007954F0" w:rsidRDefault="004809A2" w:rsidP="004809A2">
            <w:pPr>
              <w:pStyle w:val="a7"/>
              <w:jc w:val="center"/>
              <w:rPr>
                <w:sz w:val="24"/>
              </w:rPr>
            </w:pPr>
            <w:r w:rsidRPr="007954F0">
              <w:rPr>
                <w:sz w:val="24"/>
              </w:rPr>
              <w:t>181,45</w:t>
            </w: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 xml:space="preserve">21.Прибыль от продажи птицы в живой массе, %., </w:t>
            </w:r>
            <w:proofErr w:type="spellStart"/>
            <w:r w:rsidRPr="007954F0">
              <w:rPr>
                <w:sz w:val="24"/>
              </w:rPr>
              <w:t>тыс.руб</w:t>
            </w:r>
            <w:proofErr w:type="spellEnd"/>
            <w:r w:rsidRPr="007954F0">
              <w:rPr>
                <w:sz w:val="24"/>
              </w:rPr>
              <w:t>.</w:t>
            </w:r>
          </w:p>
        </w:tc>
        <w:tc>
          <w:tcPr>
            <w:tcW w:w="1519" w:type="dxa"/>
            <w:vAlign w:val="center"/>
          </w:tcPr>
          <w:p w:rsidR="004809A2" w:rsidRPr="007954F0" w:rsidRDefault="004809A2" w:rsidP="004809A2">
            <w:pPr>
              <w:pStyle w:val="a7"/>
              <w:jc w:val="center"/>
              <w:rPr>
                <w:sz w:val="24"/>
              </w:rPr>
            </w:pPr>
            <w:r w:rsidRPr="007954F0">
              <w:rPr>
                <w:sz w:val="24"/>
              </w:rPr>
              <w:t>-65 443</w:t>
            </w:r>
          </w:p>
        </w:tc>
        <w:tc>
          <w:tcPr>
            <w:tcW w:w="1520" w:type="dxa"/>
            <w:vAlign w:val="center"/>
          </w:tcPr>
          <w:p w:rsidR="004809A2" w:rsidRPr="007954F0" w:rsidRDefault="004809A2" w:rsidP="004809A2">
            <w:pPr>
              <w:pStyle w:val="a7"/>
              <w:jc w:val="center"/>
              <w:rPr>
                <w:sz w:val="24"/>
              </w:rPr>
            </w:pPr>
            <w:r w:rsidRPr="007954F0">
              <w:rPr>
                <w:sz w:val="24"/>
              </w:rPr>
              <w:t>-182 418</w:t>
            </w:r>
          </w:p>
        </w:tc>
        <w:tc>
          <w:tcPr>
            <w:tcW w:w="1519" w:type="dxa"/>
            <w:vAlign w:val="center"/>
          </w:tcPr>
          <w:p w:rsidR="004809A2" w:rsidRPr="007954F0" w:rsidRDefault="004809A2" w:rsidP="004809A2">
            <w:pPr>
              <w:pStyle w:val="a7"/>
              <w:jc w:val="center"/>
              <w:rPr>
                <w:sz w:val="24"/>
              </w:rPr>
            </w:pPr>
            <w:r w:rsidRPr="007954F0">
              <w:rPr>
                <w:sz w:val="24"/>
              </w:rPr>
              <w:t>13 831</w:t>
            </w:r>
          </w:p>
        </w:tc>
        <w:tc>
          <w:tcPr>
            <w:tcW w:w="1520" w:type="dxa"/>
            <w:vAlign w:val="center"/>
          </w:tcPr>
          <w:p w:rsidR="004809A2" w:rsidRPr="007954F0" w:rsidRDefault="004809A2" w:rsidP="004809A2">
            <w:pPr>
              <w:pStyle w:val="a7"/>
              <w:jc w:val="center"/>
              <w:rPr>
                <w:sz w:val="24"/>
              </w:rPr>
            </w:pPr>
            <w:r w:rsidRPr="007954F0">
              <w:rPr>
                <w:sz w:val="24"/>
              </w:rPr>
              <w:t>-4 044</w:t>
            </w:r>
          </w:p>
        </w:tc>
        <w:tc>
          <w:tcPr>
            <w:tcW w:w="1520" w:type="dxa"/>
            <w:vAlign w:val="center"/>
          </w:tcPr>
          <w:p w:rsidR="004809A2" w:rsidRPr="007954F0" w:rsidRDefault="004809A2" w:rsidP="004809A2">
            <w:pPr>
              <w:pStyle w:val="a7"/>
              <w:jc w:val="center"/>
              <w:rPr>
                <w:sz w:val="24"/>
              </w:rPr>
            </w:pPr>
            <w:r w:rsidRPr="007954F0">
              <w:rPr>
                <w:sz w:val="24"/>
              </w:rPr>
              <w:t>-154 152</w:t>
            </w: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22.Уровень рентабельности яиц, %</w:t>
            </w:r>
          </w:p>
        </w:tc>
        <w:tc>
          <w:tcPr>
            <w:tcW w:w="1519" w:type="dxa"/>
            <w:vAlign w:val="center"/>
          </w:tcPr>
          <w:p w:rsidR="004809A2" w:rsidRPr="007954F0" w:rsidRDefault="004809A2" w:rsidP="004809A2">
            <w:pPr>
              <w:pStyle w:val="a7"/>
              <w:jc w:val="center"/>
              <w:rPr>
                <w:sz w:val="24"/>
              </w:rPr>
            </w:pPr>
            <w:r w:rsidRPr="007954F0">
              <w:rPr>
                <w:sz w:val="24"/>
              </w:rPr>
              <w:t>15,84</w:t>
            </w:r>
          </w:p>
        </w:tc>
        <w:tc>
          <w:tcPr>
            <w:tcW w:w="1520" w:type="dxa"/>
            <w:vAlign w:val="center"/>
          </w:tcPr>
          <w:p w:rsidR="004809A2" w:rsidRPr="007954F0" w:rsidRDefault="004809A2" w:rsidP="004809A2">
            <w:pPr>
              <w:pStyle w:val="a7"/>
              <w:jc w:val="center"/>
              <w:rPr>
                <w:sz w:val="24"/>
              </w:rPr>
            </w:pPr>
            <w:r w:rsidRPr="007954F0">
              <w:rPr>
                <w:sz w:val="24"/>
              </w:rPr>
              <w:t>9,44</w:t>
            </w:r>
          </w:p>
        </w:tc>
        <w:tc>
          <w:tcPr>
            <w:tcW w:w="1519" w:type="dxa"/>
            <w:vAlign w:val="center"/>
          </w:tcPr>
          <w:p w:rsidR="004809A2" w:rsidRPr="007954F0" w:rsidRDefault="004809A2" w:rsidP="004809A2">
            <w:pPr>
              <w:pStyle w:val="a7"/>
              <w:jc w:val="center"/>
              <w:rPr>
                <w:sz w:val="24"/>
              </w:rPr>
            </w:pPr>
            <w:r w:rsidRPr="007954F0">
              <w:rPr>
                <w:sz w:val="24"/>
              </w:rPr>
              <w:t>44,23</w:t>
            </w:r>
          </w:p>
        </w:tc>
        <w:tc>
          <w:tcPr>
            <w:tcW w:w="1520" w:type="dxa"/>
            <w:vAlign w:val="center"/>
          </w:tcPr>
          <w:p w:rsidR="004809A2" w:rsidRPr="007954F0" w:rsidRDefault="004809A2" w:rsidP="004809A2">
            <w:pPr>
              <w:pStyle w:val="a7"/>
              <w:jc w:val="center"/>
              <w:rPr>
                <w:sz w:val="24"/>
              </w:rPr>
            </w:pPr>
            <w:r w:rsidRPr="007954F0">
              <w:rPr>
                <w:sz w:val="24"/>
              </w:rPr>
              <w:t>37,69</w:t>
            </w:r>
          </w:p>
        </w:tc>
        <w:tc>
          <w:tcPr>
            <w:tcW w:w="1520" w:type="dxa"/>
            <w:vAlign w:val="center"/>
          </w:tcPr>
          <w:p w:rsidR="004809A2" w:rsidRPr="007954F0" w:rsidRDefault="004809A2" w:rsidP="004809A2">
            <w:pPr>
              <w:pStyle w:val="a7"/>
              <w:jc w:val="center"/>
              <w:rPr>
                <w:sz w:val="24"/>
              </w:rPr>
            </w:pPr>
            <w:r w:rsidRPr="007954F0">
              <w:rPr>
                <w:sz w:val="24"/>
              </w:rPr>
              <w:t>54,67</w:t>
            </w:r>
          </w:p>
        </w:tc>
      </w:tr>
      <w:tr w:rsidR="004809A2" w:rsidRPr="007954F0" w:rsidTr="004809A2">
        <w:tc>
          <w:tcPr>
            <w:tcW w:w="2149" w:type="dxa"/>
            <w:vAlign w:val="center"/>
          </w:tcPr>
          <w:p w:rsidR="004809A2" w:rsidRPr="007954F0" w:rsidRDefault="004809A2" w:rsidP="004809A2">
            <w:pPr>
              <w:pStyle w:val="a7"/>
              <w:rPr>
                <w:sz w:val="24"/>
              </w:rPr>
            </w:pPr>
            <w:r w:rsidRPr="007954F0">
              <w:rPr>
                <w:sz w:val="24"/>
              </w:rPr>
              <w:t>23.Уровень рентабельности продажи птицы в живой массе, %., %.</w:t>
            </w:r>
          </w:p>
        </w:tc>
        <w:tc>
          <w:tcPr>
            <w:tcW w:w="1519" w:type="dxa"/>
            <w:vAlign w:val="center"/>
          </w:tcPr>
          <w:p w:rsidR="004809A2" w:rsidRPr="007954F0" w:rsidRDefault="004809A2" w:rsidP="004809A2">
            <w:pPr>
              <w:pStyle w:val="a7"/>
              <w:jc w:val="center"/>
              <w:rPr>
                <w:sz w:val="24"/>
              </w:rPr>
            </w:pPr>
            <w:r w:rsidRPr="007954F0">
              <w:rPr>
                <w:sz w:val="24"/>
              </w:rPr>
              <w:t>-14,13</w:t>
            </w:r>
          </w:p>
        </w:tc>
        <w:tc>
          <w:tcPr>
            <w:tcW w:w="1520" w:type="dxa"/>
            <w:vAlign w:val="center"/>
          </w:tcPr>
          <w:p w:rsidR="004809A2" w:rsidRPr="007954F0" w:rsidRDefault="004809A2" w:rsidP="004809A2">
            <w:pPr>
              <w:pStyle w:val="a7"/>
              <w:jc w:val="center"/>
              <w:rPr>
                <w:sz w:val="24"/>
              </w:rPr>
            </w:pPr>
            <w:r w:rsidRPr="007954F0">
              <w:rPr>
                <w:sz w:val="24"/>
              </w:rPr>
              <w:t>-31,85</w:t>
            </w:r>
          </w:p>
        </w:tc>
        <w:tc>
          <w:tcPr>
            <w:tcW w:w="1519" w:type="dxa"/>
            <w:vAlign w:val="center"/>
          </w:tcPr>
          <w:p w:rsidR="004809A2" w:rsidRPr="007954F0" w:rsidRDefault="004809A2" w:rsidP="004809A2">
            <w:pPr>
              <w:pStyle w:val="a7"/>
              <w:jc w:val="center"/>
              <w:rPr>
                <w:sz w:val="24"/>
              </w:rPr>
            </w:pPr>
            <w:r w:rsidRPr="007954F0">
              <w:rPr>
                <w:sz w:val="24"/>
              </w:rPr>
              <w:t>35,01</w:t>
            </w:r>
          </w:p>
        </w:tc>
        <w:tc>
          <w:tcPr>
            <w:tcW w:w="1520" w:type="dxa"/>
            <w:vAlign w:val="center"/>
          </w:tcPr>
          <w:p w:rsidR="004809A2" w:rsidRPr="007954F0" w:rsidRDefault="004809A2" w:rsidP="004809A2">
            <w:pPr>
              <w:pStyle w:val="a7"/>
              <w:jc w:val="center"/>
              <w:rPr>
                <w:sz w:val="24"/>
              </w:rPr>
            </w:pPr>
            <w:r w:rsidRPr="007954F0">
              <w:rPr>
                <w:sz w:val="24"/>
              </w:rPr>
              <w:t>-5,89</w:t>
            </w:r>
          </w:p>
        </w:tc>
        <w:tc>
          <w:tcPr>
            <w:tcW w:w="1520" w:type="dxa"/>
            <w:vAlign w:val="center"/>
          </w:tcPr>
          <w:p w:rsidR="004809A2" w:rsidRPr="007954F0" w:rsidRDefault="004809A2" w:rsidP="004809A2">
            <w:pPr>
              <w:pStyle w:val="a7"/>
              <w:jc w:val="center"/>
              <w:rPr>
                <w:sz w:val="24"/>
              </w:rPr>
            </w:pPr>
            <w:r w:rsidRPr="007954F0">
              <w:rPr>
                <w:sz w:val="24"/>
              </w:rPr>
              <w:t>-49,99</w:t>
            </w:r>
          </w:p>
        </w:tc>
      </w:tr>
    </w:tbl>
    <w:p w:rsidR="004809A2" w:rsidRPr="00E7603B" w:rsidRDefault="004809A2" w:rsidP="004809A2">
      <w:pPr>
        <w:autoSpaceDE w:val="0"/>
        <w:autoSpaceDN w:val="0"/>
        <w:adjustRightInd w:val="0"/>
        <w:rPr>
          <w:rFonts w:eastAsia="TimesNewRomanPSMT"/>
          <w:bCs/>
          <w:szCs w:val="28"/>
        </w:rPr>
      </w:pPr>
    </w:p>
    <w:p w:rsidR="004809A2" w:rsidRPr="00E7603B" w:rsidRDefault="004809A2" w:rsidP="004809A2">
      <w:pPr>
        <w:autoSpaceDE w:val="0"/>
        <w:autoSpaceDN w:val="0"/>
        <w:adjustRightInd w:val="0"/>
        <w:rPr>
          <w:rStyle w:val="A15"/>
          <w:rFonts w:eastAsia="TimesNewRomanPSMT" w:cs="Times New Roman"/>
          <w:bCs/>
          <w:sz w:val="28"/>
          <w:szCs w:val="28"/>
        </w:rPr>
      </w:pPr>
      <w:r w:rsidRPr="00E7603B">
        <w:rPr>
          <w:rFonts w:eastAsia="TimesNewRomanPSMT"/>
          <w:szCs w:val="28"/>
        </w:rPr>
        <w:t xml:space="preserve">Рентабельность основных видов продукции животноводства (таблица 2.12) различается несущественно, но в целом по региону преобладает тенденция убыточности. Однако можно наблюдать увеличение рентабельности молока ( с 21,99 % в 2012 г. до 28,97 % в 2016 г.). Вместе с тем экономический анализ птицеводства показывает его возросшую рентабельность (с 15,84 % в 2012 г. до 54,67 % в 2016 г.). Основное влияние оказывает наличие в отрасли птицеводства значительных ресурсосберегающих технологий и высокий уровень потребительского спроса. С целью поддержки животноводства региона необходима неукоснительная реализация жизненно важных долгосрочных стратегий развития. </w:t>
      </w:r>
    </w:p>
    <w:p w:rsidR="004809A2" w:rsidRPr="00E7603B" w:rsidRDefault="004809A2" w:rsidP="004809A2">
      <w:pPr>
        <w:autoSpaceDE w:val="0"/>
        <w:autoSpaceDN w:val="0"/>
        <w:adjustRightInd w:val="0"/>
        <w:rPr>
          <w:rFonts w:eastAsiaTheme="minorHAnsi"/>
          <w:bCs/>
          <w:szCs w:val="28"/>
        </w:rPr>
      </w:pPr>
      <w:r w:rsidRPr="00E7603B">
        <w:rPr>
          <w:rFonts w:eastAsiaTheme="minorHAnsi"/>
          <w:szCs w:val="28"/>
        </w:rPr>
        <w:t>Экономическая эффективность использования основных средств показана в таблице 2.13.</w:t>
      </w:r>
    </w:p>
    <w:p w:rsidR="004809A2" w:rsidRPr="00E7603B" w:rsidRDefault="004809A2" w:rsidP="007954F0">
      <w:pPr>
        <w:autoSpaceDE w:val="0"/>
        <w:autoSpaceDN w:val="0"/>
        <w:adjustRightInd w:val="0"/>
        <w:spacing w:line="240" w:lineRule="auto"/>
        <w:rPr>
          <w:rStyle w:val="A15"/>
          <w:rFonts w:eastAsiaTheme="minorHAnsi" w:cs="Times New Roman"/>
          <w:b/>
          <w:bCs/>
          <w:sz w:val="28"/>
          <w:szCs w:val="28"/>
        </w:rPr>
      </w:pPr>
      <w:r w:rsidRPr="00E7603B">
        <w:rPr>
          <w:rStyle w:val="A15"/>
          <w:rFonts w:cs="Times New Roman"/>
          <w:b/>
          <w:sz w:val="28"/>
          <w:szCs w:val="28"/>
        </w:rPr>
        <w:t>Таблица 2.13 -</w:t>
      </w:r>
      <w:r w:rsidRPr="00E7603B">
        <w:rPr>
          <w:rFonts w:eastAsiaTheme="minorHAnsi"/>
          <w:b/>
          <w:szCs w:val="28"/>
        </w:rPr>
        <w:t>Динамика показателей эффективности использования основных средств в сельскохозяйственных организациях Удмуртской Республики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1"/>
        <w:gridCol w:w="1131"/>
        <w:gridCol w:w="1131"/>
        <w:gridCol w:w="1131"/>
        <w:gridCol w:w="1131"/>
        <w:gridCol w:w="974"/>
      </w:tblGrid>
      <w:tr w:rsidR="004809A2" w:rsidRPr="007954F0" w:rsidTr="004809A2">
        <w:tc>
          <w:tcPr>
            <w:tcW w:w="3118" w:type="dxa"/>
            <w:vAlign w:val="center"/>
          </w:tcPr>
          <w:p w:rsidR="004809A2" w:rsidRPr="007954F0" w:rsidRDefault="004809A2" w:rsidP="004809A2">
            <w:pPr>
              <w:pStyle w:val="a7"/>
              <w:jc w:val="center"/>
              <w:rPr>
                <w:sz w:val="24"/>
              </w:rPr>
            </w:pPr>
            <w:r w:rsidRPr="007954F0">
              <w:rPr>
                <w:sz w:val="24"/>
              </w:rPr>
              <w:t>Показатель</w:t>
            </w:r>
          </w:p>
        </w:tc>
        <w:tc>
          <w:tcPr>
            <w:tcW w:w="1131" w:type="dxa"/>
            <w:vAlign w:val="center"/>
          </w:tcPr>
          <w:p w:rsidR="004809A2" w:rsidRPr="007954F0" w:rsidRDefault="004809A2" w:rsidP="004809A2">
            <w:pPr>
              <w:pStyle w:val="a7"/>
              <w:jc w:val="center"/>
              <w:rPr>
                <w:sz w:val="24"/>
              </w:rPr>
            </w:pPr>
            <w:r w:rsidRPr="007954F0">
              <w:rPr>
                <w:sz w:val="24"/>
              </w:rPr>
              <w:t>2012г.</w:t>
            </w:r>
          </w:p>
        </w:tc>
        <w:tc>
          <w:tcPr>
            <w:tcW w:w="1131" w:type="dxa"/>
            <w:vAlign w:val="center"/>
          </w:tcPr>
          <w:p w:rsidR="004809A2" w:rsidRPr="007954F0" w:rsidRDefault="004809A2" w:rsidP="004809A2">
            <w:pPr>
              <w:pStyle w:val="a7"/>
              <w:jc w:val="center"/>
              <w:rPr>
                <w:sz w:val="24"/>
              </w:rPr>
            </w:pPr>
            <w:r w:rsidRPr="007954F0">
              <w:rPr>
                <w:sz w:val="24"/>
              </w:rPr>
              <w:t>2013г.</w:t>
            </w:r>
          </w:p>
        </w:tc>
        <w:tc>
          <w:tcPr>
            <w:tcW w:w="1131" w:type="dxa"/>
            <w:vAlign w:val="center"/>
          </w:tcPr>
          <w:p w:rsidR="004809A2" w:rsidRPr="007954F0" w:rsidRDefault="004809A2" w:rsidP="004809A2">
            <w:pPr>
              <w:pStyle w:val="a7"/>
              <w:jc w:val="center"/>
              <w:rPr>
                <w:sz w:val="24"/>
              </w:rPr>
            </w:pPr>
            <w:r w:rsidRPr="007954F0">
              <w:rPr>
                <w:sz w:val="24"/>
              </w:rPr>
              <w:t>2014г.</w:t>
            </w:r>
          </w:p>
        </w:tc>
        <w:tc>
          <w:tcPr>
            <w:tcW w:w="1131" w:type="dxa"/>
            <w:vAlign w:val="center"/>
          </w:tcPr>
          <w:p w:rsidR="004809A2" w:rsidRPr="007954F0" w:rsidRDefault="004809A2" w:rsidP="004809A2">
            <w:pPr>
              <w:pStyle w:val="a7"/>
              <w:jc w:val="center"/>
              <w:rPr>
                <w:sz w:val="24"/>
              </w:rPr>
            </w:pPr>
            <w:r w:rsidRPr="007954F0">
              <w:rPr>
                <w:sz w:val="24"/>
              </w:rPr>
              <w:t>2015г.</w:t>
            </w:r>
          </w:p>
        </w:tc>
        <w:tc>
          <w:tcPr>
            <w:tcW w:w="1131" w:type="dxa"/>
            <w:vAlign w:val="center"/>
          </w:tcPr>
          <w:p w:rsidR="004809A2" w:rsidRPr="007954F0" w:rsidRDefault="004809A2" w:rsidP="004809A2">
            <w:pPr>
              <w:pStyle w:val="a7"/>
              <w:jc w:val="center"/>
              <w:rPr>
                <w:sz w:val="24"/>
              </w:rPr>
            </w:pPr>
            <w:r w:rsidRPr="007954F0">
              <w:rPr>
                <w:sz w:val="24"/>
              </w:rPr>
              <w:t>2016г.</w:t>
            </w:r>
          </w:p>
        </w:tc>
        <w:tc>
          <w:tcPr>
            <w:tcW w:w="974" w:type="dxa"/>
            <w:vAlign w:val="center"/>
          </w:tcPr>
          <w:p w:rsidR="004809A2" w:rsidRPr="007954F0" w:rsidRDefault="004809A2" w:rsidP="004809A2">
            <w:pPr>
              <w:pStyle w:val="a7"/>
              <w:jc w:val="center"/>
              <w:rPr>
                <w:sz w:val="24"/>
              </w:rPr>
            </w:pPr>
            <w:r w:rsidRPr="007954F0">
              <w:rPr>
                <w:sz w:val="24"/>
              </w:rPr>
              <w:t xml:space="preserve">2016 </w:t>
            </w:r>
            <w:proofErr w:type="spellStart"/>
            <w:r w:rsidRPr="007954F0">
              <w:rPr>
                <w:sz w:val="24"/>
              </w:rPr>
              <w:t>г.в</w:t>
            </w:r>
            <w:proofErr w:type="spellEnd"/>
            <w:r w:rsidRPr="007954F0">
              <w:rPr>
                <w:sz w:val="24"/>
              </w:rPr>
              <w:t xml:space="preserve"> % к 2012 г.</w:t>
            </w:r>
          </w:p>
        </w:tc>
      </w:tr>
      <w:tr w:rsidR="004809A2" w:rsidRPr="007954F0" w:rsidTr="004809A2">
        <w:tc>
          <w:tcPr>
            <w:tcW w:w="3118" w:type="dxa"/>
            <w:vAlign w:val="center"/>
          </w:tcPr>
          <w:p w:rsidR="004809A2" w:rsidRPr="007954F0" w:rsidRDefault="004809A2" w:rsidP="004809A2">
            <w:pPr>
              <w:pStyle w:val="a7"/>
              <w:rPr>
                <w:sz w:val="24"/>
              </w:rPr>
            </w:pPr>
            <w:r w:rsidRPr="007954F0">
              <w:rPr>
                <w:sz w:val="24"/>
              </w:rPr>
              <w:t>1.Среднегодовая стоимость основных средств, млн. руб.</w:t>
            </w:r>
          </w:p>
        </w:tc>
        <w:tc>
          <w:tcPr>
            <w:tcW w:w="1131" w:type="dxa"/>
            <w:vAlign w:val="center"/>
          </w:tcPr>
          <w:p w:rsidR="004809A2" w:rsidRPr="007954F0" w:rsidRDefault="004809A2" w:rsidP="004809A2">
            <w:pPr>
              <w:pStyle w:val="a7"/>
              <w:jc w:val="center"/>
              <w:rPr>
                <w:sz w:val="24"/>
              </w:rPr>
            </w:pPr>
            <w:r w:rsidRPr="007954F0">
              <w:rPr>
                <w:sz w:val="24"/>
              </w:rPr>
              <w:t>29 775</w:t>
            </w:r>
          </w:p>
        </w:tc>
        <w:tc>
          <w:tcPr>
            <w:tcW w:w="1131" w:type="dxa"/>
            <w:vAlign w:val="center"/>
          </w:tcPr>
          <w:p w:rsidR="004809A2" w:rsidRPr="007954F0" w:rsidRDefault="004809A2" w:rsidP="004809A2">
            <w:pPr>
              <w:pStyle w:val="a7"/>
              <w:jc w:val="center"/>
              <w:rPr>
                <w:sz w:val="24"/>
              </w:rPr>
            </w:pPr>
            <w:r w:rsidRPr="007954F0">
              <w:rPr>
                <w:sz w:val="24"/>
              </w:rPr>
              <w:t>34 060</w:t>
            </w:r>
          </w:p>
        </w:tc>
        <w:tc>
          <w:tcPr>
            <w:tcW w:w="1131" w:type="dxa"/>
            <w:vAlign w:val="center"/>
          </w:tcPr>
          <w:p w:rsidR="004809A2" w:rsidRPr="007954F0" w:rsidRDefault="004809A2" w:rsidP="004809A2">
            <w:pPr>
              <w:pStyle w:val="a7"/>
              <w:jc w:val="center"/>
              <w:rPr>
                <w:sz w:val="24"/>
              </w:rPr>
            </w:pPr>
            <w:r w:rsidRPr="007954F0">
              <w:rPr>
                <w:sz w:val="24"/>
              </w:rPr>
              <w:t>37 786</w:t>
            </w:r>
          </w:p>
        </w:tc>
        <w:tc>
          <w:tcPr>
            <w:tcW w:w="1131" w:type="dxa"/>
            <w:vAlign w:val="center"/>
          </w:tcPr>
          <w:p w:rsidR="004809A2" w:rsidRPr="007954F0" w:rsidRDefault="004809A2" w:rsidP="004809A2">
            <w:pPr>
              <w:pStyle w:val="a7"/>
              <w:jc w:val="center"/>
              <w:rPr>
                <w:sz w:val="24"/>
              </w:rPr>
            </w:pPr>
            <w:r w:rsidRPr="007954F0">
              <w:rPr>
                <w:sz w:val="24"/>
              </w:rPr>
              <w:t>40 583,5</w:t>
            </w:r>
          </w:p>
        </w:tc>
        <w:tc>
          <w:tcPr>
            <w:tcW w:w="1131" w:type="dxa"/>
            <w:vAlign w:val="center"/>
          </w:tcPr>
          <w:p w:rsidR="004809A2" w:rsidRPr="007954F0" w:rsidRDefault="004809A2" w:rsidP="004809A2">
            <w:pPr>
              <w:pStyle w:val="a7"/>
              <w:jc w:val="center"/>
              <w:rPr>
                <w:sz w:val="24"/>
              </w:rPr>
            </w:pPr>
            <w:r w:rsidRPr="007954F0">
              <w:rPr>
                <w:sz w:val="24"/>
              </w:rPr>
              <w:t>43 488,5</w:t>
            </w:r>
          </w:p>
        </w:tc>
        <w:tc>
          <w:tcPr>
            <w:tcW w:w="974" w:type="dxa"/>
            <w:vAlign w:val="center"/>
          </w:tcPr>
          <w:p w:rsidR="004809A2" w:rsidRPr="007954F0" w:rsidRDefault="004809A2" w:rsidP="004809A2">
            <w:pPr>
              <w:pStyle w:val="a7"/>
              <w:jc w:val="center"/>
              <w:rPr>
                <w:sz w:val="24"/>
              </w:rPr>
            </w:pPr>
            <w:r w:rsidRPr="007954F0">
              <w:rPr>
                <w:sz w:val="24"/>
              </w:rPr>
              <w:t>146,06</w:t>
            </w:r>
          </w:p>
        </w:tc>
      </w:tr>
      <w:tr w:rsidR="004809A2" w:rsidRPr="007954F0" w:rsidTr="004809A2">
        <w:tc>
          <w:tcPr>
            <w:tcW w:w="3118" w:type="dxa"/>
            <w:vAlign w:val="center"/>
          </w:tcPr>
          <w:p w:rsidR="004809A2" w:rsidRPr="007954F0" w:rsidRDefault="004809A2" w:rsidP="004809A2">
            <w:pPr>
              <w:pStyle w:val="a7"/>
              <w:rPr>
                <w:sz w:val="24"/>
              </w:rPr>
            </w:pPr>
            <w:r w:rsidRPr="007954F0">
              <w:rPr>
                <w:sz w:val="24"/>
              </w:rPr>
              <w:t xml:space="preserve">2.Амортизация основных средств, </w:t>
            </w:r>
            <w:proofErr w:type="spellStart"/>
            <w:r w:rsidRPr="007954F0">
              <w:rPr>
                <w:sz w:val="24"/>
              </w:rPr>
              <w:t>млн.руб</w:t>
            </w:r>
            <w:proofErr w:type="spellEnd"/>
            <w:r w:rsidRPr="007954F0">
              <w:rPr>
                <w:sz w:val="24"/>
              </w:rPr>
              <w:t>.</w:t>
            </w:r>
          </w:p>
        </w:tc>
        <w:tc>
          <w:tcPr>
            <w:tcW w:w="1131" w:type="dxa"/>
            <w:vAlign w:val="center"/>
          </w:tcPr>
          <w:p w:rsidR="004809A2" w:rsidRPr="007954F0" w:rsidRDefault="004809A2" w:rsidP="004809A2">
            <w:pPr>
              <w:pStyle w:val="a7"/>
              <w:jc w:val="center"/>
              <w:rPr>
                <w:sz w:val="24"/>
              </w:rPr>
            </w:pPr>
            <w:r w:rsidRPr="007954F0">
              <w:rPr>
                <w:sz w:val="24"/>
              </w:rPr>
              <w:t>10 229,1</w:t>
            </w:r>
          </w:p>
        </w:tc>
        <w:tc>
          <w:tcPr>
            <w:tcW w:w="1131" w:type="dxa"/>
            <w:vAlign w:val="center"/>
          </w:tcPr>
          <w:p w:rsidR="004809A2" w:rsidRPr="007954F0" w:rsidRDefault="004809A2" w:rsidP="004809A2">
            <w:pPr>
              <w:pStyle w:val="a7"/>
              <w:jc w:val="center"/>
              <w:rPr>
                <w:sz w:val="24"/>
              </w:rPr>
            </w:pPr>
            <w:r w:rsidRPr="007954F0">
              <w:rPr>
                <w:sz w:val="24"/>
              </w:rPr>
              <w:t>12 276,4</w:t>
            </w:r>
          </w:p>
        </w:tc>
        <w:tc>
          <w:tcPr>
            <w:tcW w:w="1131" w:type="dxa"/>
            <w:vAlign w:val="center"/>
          </w:tcPr>
          <w:p w:rsidR="004809A2" w:rsidRPr="007954F0" w:rsidRDefault="004809A2" w:rsidP="004809A2">
            <w:pPr>
              <w:pStyle w:val="a7"/>
              <w:jc w:val="center"/>
              <w:rPr>
                <w:sz w:val="24"/>
              </w:rPr>
            </w:pPr>
            <w:r w:rsidRPr="007954F0">
              <w:rPr>
                <w:sz w:val="24"/>
              </w:rPr>
              <w:t>13 740,9</w:t>
            </w:r>
          </w:p>
        </w:tc>
        <w:tc>
          <w:tcPr>
            <w:tcW w:w="1131" w:type="dxa"/>
            <w:vAlign w:val="center"/>
          </w:tcPr>
          <w:p w:rsidR="004809A2" w:rsidRPr="007954F0" w:rsidRDefault="004809A2" w:rsidP="004809A2">
            <w:pPr>
              <w:pStyle w:val="a7"/>
              <w:jc w:val="center"/>
              <w:rPr>
                <w:sz w:val="24"/>
              </w:rPr>
            </w:pPr>
            <w:r w:rsidRPr="007954F0">
              <w:rPr>
                <w:sz w:val="24"/>
              </w:rPr>
              <w:t>15 882,6</w:t>
            </w:r>
          </w:p>
        </w:tc>
        <w:tc>
          <w:tcPr>
            <w:tcW w:w="1131" w:type="dxa"/>
            <w:vAlign w:val="center"/>
          </w:tcPr>
          <w:p w:rsidR="004809A2" w:rsidRPr="007954F0" w:rsidRDefault="004809A2" w:rsidP="004809A2">
            <w:pPr>
              <w:pStyle w:val="a7"/>
              <w:jc w:val="center"/>
              <w:rPr>
                <w:sz w:val="24"/>
              </w:rPr>
            </w:pPr>
            <w:r w:rsidRPr="007954F0">
              <w:rPr>
                <w:sz w:val="24"/>
              </w:rPr>
              <w:t>17 223,4</w:t>
            </w:r>
          </w:p>
        </w:tc>
        <w:tc>
          <w:tcPr>
            <w:tcW w:w="974" w:type="dxa"/>
            <w:vAlign w:val="center"/>
          </w:tcPr>
          <w:p w:rsidR="004809A2" w:rsidRPr="007954F0" w:rsidRDefault="004809A2" w:rsidP="004809A2">
            <w:pPr>
              <w:pStyle w:val="a7"/>
              <w:jc w:val="center"/>
              <w:rPr>
                <w:sz w:val="24"/>
              </w:rPr>
            </w:pPr>
            <w:r w:rsidRPr="007954F0">
              <w:rPr>
                <w:sz w:val="24"/>
              </w:rPr>
              <w:t>168,38</w:t>
            </w:r>
          </w:p>
        </w:tc>
      </w:tr>
      <w:tr w:rsidR="004809A2" w:rsidRPr="007954F0" w:rsidTr="004809A2">
        <w:tc>
          <w:tcPr>
            <w:tcW w:w="3118" w:type="dxa"/>
            <w:vAlign w:val="center"/>
          </w:tcPr>
          <w:p w:rsidR="004809A2" w:rsidRPr="007954F0" w:rsidRDefault="004809A2" w:rsidP="004809A2">
            <w:pPr>
              <w:pStyle w:val="a7"/>
              <w:rPr>
                <w:sz w:val="24"/>
              </w:rPr>
            </w:pPr>
            <w:r w:rsidRPr="007954F0">
              <w:rPr>
                <w:sz w:val="24"/>
              </w:rPr>
              <w:t>3.Фондоотдача, руб.</w:t>
            </w:r>
          </w:p>
        </w:tc>
        <w:tc>
          <w:tcPr>
            <w:tcW w:w="1131" w:type="dxa"/>
            <w:vAlign w:val="center"/>
          </w:tcPr>
          <w:p w:rsidR="004809A2" w:rsidRPr="007954F0" w:rsidRDefault="004809A2" w:rsidP="004809A2">
            <w:pPr>
              <w:pStyle w:val="a7"/>
              <w:jc w:val="center"/>
              <w:rPr>
                <w:sz w:val="24"/>
              </w:rPr>
            </w:pPr>
            <w:r w:rsidRPr="007954F0">
              <w:rPr>
                <w:sz w:val="24"/>
              </w:rPr>
              <w:t>0,56</w:t>
            </w:r>
          </w:p>
        </w:tc>
        <w:tc>
          <w:tcPr>
            <w:tcW w:w="1131" w:type="dxa"/>
            <w:vAlign w:val="center"/>
          </w:tcPr>
          <w:p w:rsidR="004809A2" w:rsidRPr="007954F0" w:rsidRDefault="004809A2" w:rsidP="004809A2">
            <w:pPr>
              <w:pStyle w:val="a7"/>
              <w:jc w:val="center"/>
              <w:rPr>
                <w:sz w:val="24"/>
              </w:rPr>
            </w:pPr>
            <w:r w:rsidRPr="007954F0">
              <w:rPr>
                <w:sz w:val="24"/>
              </w:rPr>
              <w:t>0,42</w:t>
            </w:r>
          </w:p>
        </w:tc>
        <w:tc>
          <w:tcPr>
            <w:tcW w:w="1131" w:type="dxa"/>
            <w:vAlign w:val="center"/>
          </w:tcPr>
          <w:p w:rsidR="004809A2" w:rsidRPr="007954F0" w:rsidRDefault="004809A2" w:rsidP="004809A2">
            <w:pPr>
              <w:pStyle w:val="a7"/>
              <w:jc w:val="center"/>
              <w:rPr>
                <w:sz w:val="24"/>
              </w:rPr>
            </w:pPr>
            <w:r w:rsidRPr="007954F0">
              <w:rPr>
                <w:sz w:val="24"/>
              </w:rPr>
              <w:t>0,49</w:t>
            </w:r>
          </w:p>
        </w:tc>
        <w:tc>
          <w:tcPr>
            <w:tcW w:w="1131" w:type="dxa"/>
            <w:vAlign w:val="center"/>
          </w:tcPr>
          <w:p w:rsidR="004809A2" w:rsidRPr="007954F0" w:rsidRDefault="004809A2" w:rsidP="004809A2">
            <w:pPr>
              <w:pStyle w:val="a7"/>
              <w:jc w:val="center"/>
              <w:rPr>
                <w:sz w:val="24"/>
              </w:rPr>
            </w:pPr>
            <w:r w:rsidRPr="007954F0">
              <w:rPr>
                <w:sz w:val="24"/>
              </w:rPr>
              <w:t>0,50</w:t>
            </w:r>
          </w:p>
        </w:tc>
        <w:tc>
          <w:tcPr>
            <w:tcW w:w="1131" w:type="dxa"/>
            <w:vAlign w:val="center"/>
          </w:tcPr>
          <w:p w:rsidR="004809A2" w:rsidRPr="007954F0" w:rsidRDefault="004809A2" w:rsidP="004809A2">
            <w:pPr>
              <w:pStyle w:val="a7"/>
              <w:jc w:val="center"/>
              <w:rPr>
                <w:sz w:val="24"/>
              </w:rPr>
            </w:pPr>
            <w:r w:rsidRPr="007954F0">
              <w:rPr>
                <w:sz w:val="24"/>
              </w:rPr>
              <w:t>0,57</w:t>
            </w:r>
          </w:p>
        </w:tc>
        <w:tc>
          <w:tcPr>
            <w:tcW w:w="974" w:type="dxa"/>
            <w:vAlign w:val="center"/>
          </w:tcPr>
          <w:p w:rsidR="004809A2" w:rsidRPr="007954F0" w:rsidRDefault="004809A2" w:rsidP="004809A2">
            <w:pPr>
              <w:pStyle w:val="a7"/>
              <w:jc w:val="center"/>
              <w:rPr>
                <w:sz w:val="24"/>
              </w:rPr>
            </w:pPr>
            <w:r w:rsidRPr="007954F0">
              <w:rPr>
                <w:sz w:val="24"/>
              </w:rPr>
              <w:t>101,79</w:t>
            </w:r>
          </w:p>
        </w:tc>
      </w:tr>
      <w:tr w:rsidR="004809A2" w:rsidRPr="007954F0" w:rsidTr="004809A2">
        <w:tc>
          <w:tcPr>
            <w:tcW w:w="3118" w:type="dxa"/>
            <w:vAlign w:val="center"/>
          </w:tcPr>
          <w:p w:rsidR="004809A2" w:rsidRPr="007954F0" w:rsidRDefault="004809A2" w:rsidP="004809A2">
            <w:pPr>
              <w:pStyle w:val="a7"/>
              <w:rPr>
                <w:sz w:val="24"/>
              </w:rPr>
            </w:pPr>
            <w:r w:rsidRPr="007954F0">
              <w:rPr>
                <w:sz w:val="24"/>
              </w:rPr>
              <w:t>4.Фондоемкость, руб.</w:t>
            </w:r>
          </w:p>
        </w:tc>
        <w:tc>
          <w:tcPr>
            <w:tcW w:w="1131" w:type="dxa"/>
            <w:vAlign w:val="center"/>
          </w:tcPr>
          <w:p w:rsidR="004809A2" w:rsidRPr="007954F0" w:rsidRDefault="004809A2" w:rsidP="004809A2">
            <w:pPr>
              <w:pStyle w:val="a7"/>
              <w:jc w:val="center"/>
              <w:rPr>
                <w:sz w:val="24"/>
              </w:rPr>
            </w:pPr>
            <w:r w:rsidRPr="007954F0">
              <w:rPr>
                <w:sz w:val="24"/>
              </w:rPr>
              <w:t>1,79</w:t>
            </w:r>
          </w:p>
        </w:tc>
        <w:tc>
          <w:tcPr>
            <w:tcW w:w="1131" w:type="dxa"/>
            <w:vAlign w:val="center"/>
          </w:tcPr>
          <w:p w:rsidR="004809A2" w:rsidRPr="007954F0" w:rsidRDefault="004809A2" w:rsidP="004809A2">
            <w:pPr>
              <w:pStyle w:val="a7"/>
              <w:jc w:val="center"/>
              <w:rPr>
                <w:sz w:val="24"/>
              </w:rPr>
            </w:pPr>
            <w:r w:rsidRPr="007954F0">
              <w:rPr>
                <w:sz w:val="24"/>
              </w:rPr>
              <w:t>2,38</w:t>
            </w:r>
          </w:p>
        </w:tc>
        <w:tc>
          <w:tcPr>
            <w:tcW w:w="1131" w:type="dxa"/>
            <w:vAlign w:val="center"/>
          </w:tcPr>
          <w:p w:rsidR="004809A2" w:rsidRPr="007954F0" w:rsidRDefault="004809A2" w:rsidP="004809A2">
            <w:pPr>
              <w:pStyle w:val="a7"/>
              <w:jc w:val="center"/>
              <w:rPr>
                <w:sz w:val="24"/>
              </w:rPr>
            </w:pPr>
            <w:r w:rsidRPr="007954F0">
              <w:rPr>
                <w:sz w:val="24"/>
              </w:rPr>
              <w:t>2,04</w:t>
            </w:r>
          </w:p>
        </w:tc>
        <w:tc>
          <w:tcPr>
            <w:tcW w:w="1131" w:type="dxa"/>
            <w:vAlign w:val="center"/>
          </w:tcPr>
          <w:p w:rsidR="004809A2" w:rsidRPr="007954F0" w:rsidRDefault="004809A2" w:rsidP="004809A2">
            <w:pPr>
              <w:pStyle w:val="a7"/>
              <w:jc w:val="center"/>
              <w:rPr>
                <w:sz w:val="24"/>
              </w:rPr>
            </w:pPr>
            <w:r w:rsidRPr="007954F0">
              <w:rPr>
                <w:sz w:val="24"/>
              </w:rPr>
              <w:t>2,0</w:t>
            </w:r>
          </w:p>
        </w:tc>
        <w:tc>
          <w:tcPr>
            <w:tcW w:w="1131" w:type="dxa"/>
            <w:vAlign w:val="center"/>
          </w:tcPr>
          <w:p w:rsidR="004809A2" w:rsidRPr="007954F0" w:rsidRDefault="004809A2" w:rsidP="004809A2">
            <w:pPr>
              <w:pStyle w:val="a7"/>
              <w:jc w:val="center"/>
              <w:rPr>
                <w:sz w:val="24"/>
              </w:rPr>
            </w:pPr>
            <w:r w:rsidRPr="007954F0">
              <w:rPr>
                <w:sz w:val="24"/>
              </w:rPr>
              <w:t>1,75</w:t>
            </w:r>
          </w:p>
        </w:tc>
        <w:tc>
          <w:tcPr>
            <w:tcW w:w="974" w:type="dxa"/>
            <w:vAlign w:val="center"/>
          </w:tcPr>
          <w:p w:rsidR="004809A2" w:rsidRPr="007954F0" w:rsidRDefault="004809A2" w:rsidP="004809A2">
            <w:pPr>
              <w:pStyle w:val="a7"/>
              <w:jc w:val="center"/>
              <w:rPr>
                <w:sz w:val="24"/>
              </w:rPr>
            </w:pPr>
            <w:r w:rsidRPr="007954F0">
              <w:rPr>
                <w:sz w:val="24"/>
              </w:rPr>
              <w:t>97,77</w:t>
            </w:r>
          </w:p>
        </w:tc>
      </w:tr>
      <w:tr w:rsidR="004809A2" w:rsidRPr="007954F0" w:rsidTr="004809A2">
        <w:tc>
          <w:tcPr>
            <w:tcW w:w="3118" w:type="dxa"/>
            <w:vAlign w:val="center"/>
          </w:tcPr>
          <w:p w:rsidR="004809A2" w:rsidRPr="007954F0" w:rsidRDefault="004809A2" w:rsidP="004809A2">
            <w:pPr>
              <w:pStyle w:val="a7"/>
              <w:rPr>
                <w:sz w:val="24"/>
              </w:rPr>
            </w:pPr>
            <w:r w:rsidRPr="007954F0">
              <w:rPr>
                <w:sz w:val="24"/>
              </w:rPr>
              <w:t>5.Фондорентабельность, руб.</w:t>
            </w:r>
          </w:p>
        </w:tc>
        <w:tc>
          <w:tcPr>
            <w:tcW w:w="1131" w:type="dxa"/>
            <w:vAlign w:val="center"/>
          </w:tcPr>
          <w:p w:rsidR="004809A2" w:rsidRPr="007954F0" w:rsidRDefault="004809A2" w:rsidP="004809A2">
            <w:pPr>
              <w:pStyle w:val="a7"/>
              <w:jc w:val="center"/>
              <w:rPr>
                <w:sz w:val="24"/>
              </w:rPr>
            </w:pPr>
            <w:r w:rsidRPr="007954F0">
              <w:rPr>
                <w:sz w:val="24"/>
              </w:rPr>
              <w:t>4,86</w:t>
            </w:r>
          </w:p>
        </w:tc>
        <w:tc>
          <w:tcPr>
            <w:tcW w:w="1131" w:type="dxa"/>
            <w:vAlign w:val="center"/>
          </w:tcPr>
          <w:p w:rsidR="004809A2" w:rsidRPr="007954F0" w:rsidRDefault="004809A2" w:rsidP="004809A2">
            <w:pPr>
              <w:pStyle w:val="a7"/>
              <w:jc w:val="center"/>
              <w:rPr>
                <w:sz w:val="24"/>
              </w:rPr>
            </w:pPr>
            <w:r w:rsidRPr="007954F0">
              <w:rPr>
                <w:sz w:val="24"/>
              </w:rPr>
              <w:t>4,17</w:t>
            </w:r>
          </w:p>
        </w:tc>
        <w:tc>
          <w:tcPr>
            <w:tcW w:w="1131" w:type="dxa"/>
            <w:vAlign w:val="center"/>
          </w:tcPr>
          <w:p w:rsidR="004809A2" w:rsidRPr="007954F0" w:rsidRDefault="004809A2" w:rsidP="004809A2">
            <w:pPr>
              <w:pStyle w:val="a7"/>
              <w:jc w:val="center"/>
              <w:rPr>
                <w:sz w:val="24"/>
              </w:rPr>
            </w:pPr>
            <w:r w:rsidRPr="007954F0">
              <w:rPr>
                <w:sz w:val="24"/>
              </w:rPr>
              <w:t>5,18</w:t>
            </w:r>
          </w:p>
        </w:tc>
        <w:tc>
          <w:tcPr>
            <w:tcW w:w="1131" w:type="dxa"/>
            <w:vAlign w:val="center"/>
          </w:tcPr>
          <w:p w:rsidR="004809A2" w:rsidRPr="007954F0" w:rsidRDefault="004809A2" w:rsidP="004809A2">
            <w:pPr>
              <w:pStyle w:val="a7"/>
              <w:jc w:val="center"/>
              <w:rPr>
                <w:sz w:val="24"/>
              </w:rPr>
            </w:pPr>
            <w:r w:rsidRPr="007954F0">
              <w:rPr>
                <w:sz w:val="24"/>
              </w:rPr>
              <w:t>3,05</w:t>
            </w:r>
          </w:p>
        </w:tc>
        <w:tc>
          <w:tcPr>
            <w:tcW w:w="1131" w:type="dxa"/>
            <w:vAlign w:val="center"/>
          </w:tcPr>
          <w:p w:rsidR="004809A2" w:rsidRPr="007954F0" w:rsidRDefault="004809A2" w:rsidP="004809A2">
            <w:pPr>
              <w:pStyle w:val="a7"/>
              <w:jc w:val="center"/>
              <w:rPr>
                <w:sz w:val="24"/>
              </w:rPr>
            </w:pPr>
            <w:r w:rsidRPr="007954F0">
              <w:rPr>
                <w:sz w:val="24"/>
              </w:rPr>
              <w:t>7,19</w:t>
            </w:r>
          </w:p>
        </w:tc>
        <w:tc>
          <w:tcPr>
            <w:tcW w:w="974" w:type="dxa"/>
            <w:vAlign w:val="center"/>
          </w:tcPr>
          <w:p w:rsidR="004809A2" w:rsidRPr="007954F0" w:rsidRDefault="004809A2" w:rsidP="004809A2">
            <w:pPr>
              <w:pStyle w:val="a7"/>
              <w:jc w:val="center"/>
              <w:rPr>
                <w:sz w:val="24"/>
              </w:rPr>
            </w:pPr>
            <w:r w:rsidRPr="007954F0">
              <w:rPr>
                <w:sz w:val="24"/>
              </w:rPr>
              <w:t>147,94</w:t>
            </w:r>
          </w:p>
        </w:tc>
      </w:tr>
      <w:tr w:rsidR="004809A2" w:rsidRPr="007954F0" w:rsidTr="004809A2">
        <w:tc>
          <w:tcPr>
            <w:tcW w:w="3118" w:type="dxa"/>
            <w:vAlign w:val="center"/>
          </w:tcPr>
          <w:p w:rsidR="004809A2" w:rsidRPr="007954F0" w:rsidRDefault="004809A2" w:rsidP="004809A2">
            <w:pPr>
              <w:pStyle w:val="a7"/>
              <w:rPr>
                <w:sz w:val="24"/>
              </w:rPr>
            </w:pPr>
            <w:r w:rsidRPr="007954F0">
              <w:rPr>
                <w:sz w:val="24"/>
              </w:rPr>
              <w:t>6.Амортизациоотдача, руб.</w:t>
            </w:r>
          </w:p>
        </w:tc>
        <w:tc>
          <w:tcPr>
            <w:tcW w:w="1131" w:type="dxa"/>
            <w:vAlign w:val="center"/>
          </w:tcPr>
          <w:p w:rsidR="004809A2" w:rsidRPr="007954F0" w:rsidRDefault="004809A2" w:rsidP="004809A2">
            <w:pPr>
              <w:pStyle w:val="a7"/>
              <w:jc w:val="center"/>
              <w:rPr>
                <w:sz w:val="24"/>
              </w:rPr>
            </w:pPr>
            <w:r w:rsidRPr="007954F0">
              <w:rPr>
                <w:sz w:val="24"/>
              </w:rPr>
              <w:t>1,63</w:t>
            </w:r>
          </w:p>
        </w:tc>
        <w:tc>
          <w:tcPr>
            <w:tcW w:w="1131" w:type="dxa"/>
            <w:vAlign w:val="center"/>
          </w:tcPr>
          <w:p w:rsidR="004809A2" w:rsidRPr="007954F0" w:rsidRDefault="004809A2" w:rsidP="004809A2">
            <w:pPr>
              <w:pStyle w:val="a7"/>
              <w:jc w:val="center"/>
              <w:rPr>
                <w:sz w:val="24"/>
              </w:rPr>
            </w:pPr>
            <w:r w:rsidRPr="007954F0">
              <w:rPr>
                <w:sz w:val="24"/>
              </w:rPr>
              <w:t>1,17</w:t>
            </w:r>
          </w:p>
        </w:tc>
        <w:tc>
          <w:tcPr>
            <w:tcW w:w="1131" w:type="dxa"/>
            <w:vAlign w:val="center"/>
          </w:tcPr>
          <w:p w:rsidR="004809A2" w:rsidRPr="007954F0" w:rsidRDefault="004809A2" w:rsidP="004809A2">
            <w:pPr>
              <w:pStyle w:val="a7"/>
              <w:jc w:val="center"/>
              <w:rPr>
                <w:sz w:val="24"/>
              </w:rPr>
            </w:pPr>
            <w:r w:rsidRPr="007954F0">
              <w:rPr>
                <w:sz w:val="24"/>
              </w:rPr>
              <w:t>1,37</w:t>
            </w:r>
          </w:p>
        </w:tc>
        <w:tc>
          <w:tcPr>
            <w:tcW w:w="1131" w:type="dxa"/>
            <w:vAlign w:val="center"/>
          </w:tcPr>
          <w:p w:rsidR="004809A2" w:rsidRPr="007954F0" w:rsidRDefault="004809A2" w:rsidP="004809A2">
            <w:pPr>
              <w:pStyle w:val="a7"/>
              <w:jc w:val="center"/>
              <w:rPr>
                <w:sz w:val="24"/>
              </w:rPr>
            </w:pPr>
            <w:r w:rsidRPr="007954F0">
              <w:rPr>
                <w:sz w:val="24"/>
              </w:rPr>
              <w:t>1,27</w:t>
            </w:r>
          </w:p>
        </w:tc>
        <w:tc>
          <w:tcPr>
            <w:tcW w:w="1131" w:type="dxa"/>
            <w:vAlign w:val="center"/>
          </w:tcPr>
          <w:p w:rsidR="004809A2" w:rsidRPr="007954F0" w:rsidRDefault="004809A2" w:rsidP="004809A2">
            <w:pPr>
              <w:pStyle w:val="a7"/>
              <w:jc w:val="center"/>
              <w:rPr>
                <w:sz w:val="24"/>
              </w:rPr>
            </w:pPr>
            <w:r w:rsidRPr="007954F0">
              <w:rPr>
                <w:sz w:val="24"/>
              </w:rPr>
              <w:t>1,44</w:t>
            </w:r>
          </w:p>
        </w:tc>
        <w:tc>
          <w:tcPr>
            <w:tcW w:w="974" w:type="dxa"/>
            <w:vAlign w:val="center"/>
          </w:tcPr>
          <w:p w:rsidR="004809A2" w:rsidRPr="007954F0" w:rsidRDefault="004809A2" w:rsidP="004809A2">
            <w:pPr>
              <w:pStyle w:val="a7"/>
              <w:jc w:val="center"/>
              <w:rPr>
                <w:sz w:val="24"/>
              </w:rPr>
            </w:pPr>
            <w:r w:rsidRPr="007954F0">
              <w:rPr>
                <w:sz w:val="24"/>
              </w:rPr>
              <w:t>88,34</w:t>
            </w:r>
          </w:p>
        </w:tc>
      </w:tr>
      <w:tr w:rsidR="004809A2" w:rsidRPr="007954F0" w:rsidTr="004809A2">
        <w:tc>
          <w:tcPr>
            <w:tcW w:w="3118" w:type="dxa"/>
            <w:vAlign w:val="center"/>
          </w:tcPr>
          <w:p w:rsidR="004809A2" w:rsidRPr="007954F0" w:rsidRDefault="004809A2" w:rsidP="004809A2">
            <w:pPr>
              <w:pStyle w:val="a7"/>
              <w:rPr>
                <w:sz w:val="24"/>
              </w:rPr>
            </w:pPr>
            <w:r w:rsidRPr="007954F0">
              <w:rPr>
                <w:sz w:val="24"/>
              </w:rPr>
              <w:t>7.Амортизациоемкость,руб.</w:t>
            </w:r>
          </w:p>
        </w:tc>
        <w:tc>
          <w:tcPr>
            <w:tcW w:w="1131" w:type="dxa"/>
            <w:vAlign w:val="center"/>
          </w:tcPr>
          <w:p w:rsidR="004809A2" w:rsidRPr="007954F0" w:rsidRDefault="004809A2" w:rsidP="004809A2">
            <w:pPr>
              <w:pStyle w:val="a7"/>
              <w:jc w:val="center"/>
              <w:rPr>
                <w:sz w:val="24"/>
              </w:rPr>
            </w:pPr>
            <w:r w:rsidRPr="007954F0">
              <w:rPr>
                <w:sz w:val="24"/>
              </w:rPr>
              <w:t>0,61</w:t>
            </w:r>
          </w:p>
        </w:tc>
        <w:tc>
          <w:tcPr>
            <w:tcW w:w="1131" w:type="dxa"/>
            <w:vAlign w:val="center"/>
          </w:tcPr>
          <w:p w:rsidR="004809A2" w:rsidRPr="007954F0" w:rsidRDefault="004809A2" w:rsidP="004809A2">
            <w:pPr>
              <w:pStyle w:val="a7"/>
              <w:jc w:val="center"/>
              <w:rPr>
                <w:sz w:val="24"/>
              </w:rPr>
            </w:pPr>
            <w:r w:rsidRPr="007954F0">
              <w:rPr>
                <w:sz w:val="24"/>
              </w:rPr>
              <w:t>0,85</w:t>
            </w:r>
          </w:p>
        </w:tc>
        <w:tc>
          <w:tcPr>
            <w:tcW w:w="1131" w:type="dxa"/>
            <w:vAlign w:val="center"/>
          </w:tcPr>
          <w:p w:rsidR="004809A2" w:rsidRPr="007954F0" w:rsidRDefault="004809A2" w:rsidP="004809A2">
            <w:pPr>
              <w:pStyle w:val="a7"/>
              <w:jc w:val="center"/>
              <w:rPr>
                <w:sz w:val="24"/>
              </w:rPr>
            </w:pPr>
            <w:r w:rsidRPr="007954F0">
              <w:rPr>
                <w:sz w:val="24"/>
              </w:rPr>
              <w:t>0,73</w:t>
            </w:r>
          </w:p>
        </w:tc>
        <w:tc>
          <w:tcPr>
            <w:tcW w:w="1131" w:type="dxa"/>
            <w:vAlign w:val="center"/>
          </w:tcPr>
          <w:p w:rsidR="004809A2" w:rsidRPr="007954F0" w:rsidRDefault="004809A2" w:rsidP="004809A2">
            <w:pPr>
              <w:pStyle w:val="a7"/>
              <w:jc w:val="center"/>
              <w:rPr>
                <w:sz w:val="24"/>
              </w:rPr>
            </w:pPr>
            <w:r w:rsidRPr="007954F0">
              <w:rPr>
                <w:sz w:val="24"/>
              </w:rPr>
              <w:t>0,79</w:t>
            </w:r>
          </w:p>
        </w:tc>
        <w:tc>
          <w:tcPr>
            <w:tcW w:w="1131" w:type="dxa"/>
            <w:vAlign w:val="center"/>
          </w:tcPr>
          <w:p w:rsidR="004809A2" w:rsidRPr="007954F0" w:rsidRDefault="004809A2" w:rsidP="004809A2">
            <w:pPr>
              <w:pStyle w:val="a7"/>
              <w:jc w:val="center"/>
              <w:rPr>
                <w:sz w:val="24"/>
              </w:rPr>
            </w:pPr>
            <w:r w:rsidRPr="007954F0">
              <w:rPr>
                <w:sz w:val="24"/>
              </w:rPr>
              <w:t>0,69</w:t>
            </w:r>
          </w:p>
        </w:tc>
        <w:tc>
          <w:tcPr>
            <w:tcW w:w="974" w:type="dxa"/>
            <w:vAlign w:val="center"/>
          </w:tcPr>
          <w:p w:rsidR="004809A2" w:rsidRPr="007954F0" w:rsidRDefault="004809A2" w:rsidP="004809A2">
            <w:pPr>
              <w:pStyle w:val="a7"/>
              <w:jc w:val="center"/>
              <w:rPr>
                <w:sz w:val="24"/>
              </w:rPr>
            </w:pPr>
            <w:r w:rsidRPr="007954F0">
              <w:rPr>
                <w:sz w:val="24"/>
              </w:rPr>
              <w:t>113,11</w:t>
            </w:r>
          </w:p>
        </w:tc>
      </w:tr>
      <w:tr w:rsidR="004809A2" w:rsidRPr="007954F0" w:rsidTr="004809A2">
        <w:tc>
          <w:tcPr>
            <w:tcW w:w="3118" w:type="dxa"/>
            <w:vAlign w:val="center"/>
          </w:tcPr>
          <w:p w:rsidR="004809A2" w:rsidRPr="007954F0" w:rsidRDefault="004809A2" w:rsidP="004809A2">
            <w:pPr>
              <w:pStyle w:val="a7"/>
              <w:rPr>
                <w:sz w:val="24"/>
              </w:rPr>
            </w:pPr>
            <w:r w:rsidRPr="007954F0">
              <w:rPr>
                <w:sz w:val="24"/>
              </w:rPr>
              <w:t>8.Амортизациорентабельность, руб.</w:t>
            </w:r>
          </w:p>
        </w:tc>
        <w:tc>
          <w:tcPr>
            <w:tcW w:w="1131" w:type="dxa"/>
            <w:vAlign w:val="center"/>
          </w:tcPr>
          <w:p w:rsidR="004809A2" w:rsidRPr="007954F0" w:rsidRDefault="004809A2" w:rsidP="004809A2">
            <w:pPr>
              <w:pStyle w:val="a7"/>
              <w:jc w:val="center"/>
              <w:rPr>
                <w:sz w:val="24"/>
              </w:rPr>
            </w:pPr>
            <w:r w:rsidRPr="007954F0">
              <w:rPr>
                <w:sz w:val="24"/>
              </w:rPr>
              <w:t>14,16</w:t>
            </w:r>
          </w:p>
        </w:tc>
        <w:tc>
          <w:tcPr>
            <w:tcW w:w="1131" w:type="dxa"/>
            <w:vAlign w:val="center"/>
          </w:tcPr>
          <w:p w:rsidR="004809A2" w:rsidRPr="007954F0" w:rsidRDefault="004809A2" w:rsidP="004809A2">
            <w:pPr>
              <w:pStyle w:val="a7"/>
              <w:jc w:val="center"/>
              <w:rPr>
                <w:sz w:val="24"/>
              </w:rPr>
            </w:pPr>
            <w:r w:rsidRPr="007954F0">
              <w:rPr>
                <w:sz w:val="24"/>
              </w:rPr>
              <w:t>11,58</w:t>
            </w:r>
          </w:p>
        </w:tc>
        <w:tc>
          <w:tcPr>
            <w:tcW w:w="1131" w:type="dxa"/>
            <w:vAlign w:val="center"/>
          </w:tcPr>
          <w:p w:rsidR="004809A2" w:rsidRPr="007954F0" w:rsidRDefault="004809A2" w:rsidP="004809A2">
            <w:pPr>
              <w:pStyle w:val="a7"/>
              <w:jc w:val="center"/>
              <w:rPr>
                <w:sz w:val="24"/>
              </w:rPr>
            </w:pPr>
            <w:r w:rsidRPr="007954F0">
              <w:rPr>
                <w:sz w:val="24"/>
              </w:rPr>
              <w:t>14,23</w:t>
            </w:r>
          </w:p>
        </w:tc>
        <w:tc>
          <w:tcPr>
            <w:tcW w:w="1131" w:type="dxa"/>
            <w:vAlign w:val="center"/>
          </w:tcPr>
          <w:p w:rsidR="004809A2" w:rsidRPr="007954F0" w:rsidRDefault="004809A2" w:rsidP="004809A2">
            <w:pPr>
              <w:pStyle w:val="a7"/>
              <w:jc w:val="center"/>
              <w:rPr>
                <w:sz w:val="24"/>
              </w:rPr>
            </w:pPr>
            <w:r w:rsidRPr="007954F0">
              <w:rPr>
                <w:sz w:val="24"/>
              </w:rPr>
              <w:t>7,79</w:t>
            </w:r>
          </w:p>
        </w:tc>
        <w:tc>
          <w:tcPr>
            <w:tcW w:w="1131" w:type="dxa"/>
            <w:vAlign w:val="center"/>
          </w:tcPr>
          <w:p w:rsidR="004809A2" w:rsidRPr="007954F0" w:rsidRDefault="004809A2" w:rsidP="004809A2">
            <w:pPr>
              <w:pStyle w:val="a7"/>
              <w:jc w:val="center"/>
              <w:rPr>
                <w:sz w:val="24"/>
              </w:rPr>
            </w:pPr>
            <w:r w:rsidRPr="007954F0">
              <w:rPr>
                <w:sz w:val="24"/>
              </w:rPr>
              <w:t>18,15</w:t>
            </w:r>
          </w:p>
        </w:tc>
        <w:tc>
          <w:tcPr>
            <w:tcW w:w="974" w:type="dxa"/>
            <w:vAlign w:val="center"/>
          </w:tcPr>
          <w:p w:rsidR="004809A2" w:rsidRPr="007954F0" w:rsidRDefault="004809A2" w:rsidP="004809A2">
            <w:pPr>
              <w:pStyle w:val="a7"/>
              <w:jc w:val="center"/>
              <w:rPr>
                <w:sz w:val="24"/>
              </w:rPr>
            </w:pPr>
            <w:r w:rsidRPr="007954F0">
              <w:rPr>
                <w:sz w:val="24"/>
              </w:rPr>
              <w:t>128,18</w:t>
            </w:r>
          </w:p>
        </w:tc>
      </w:tr>
    </w:tbl>
    <w:p w:rsidR="004809A2" w:rsidRPr="00E7603B" w:rsidRDefault="004809A2" w:rsidP="004809A2">
      <w:pPr>
        <w:autoSpaceDE w:val="0"/>
        <w:autoSpaceDN w:val="0"/>
        <w:adjustRightInd w:val="0"/>
        <w:rPr>
          <w:rStyle w:val="A15"/>
          <w:rFonts w:cs="Times New Roman"/>
          <w:color w:val="FF0000"/>
          <w:sz w:val="28"/>
          <w:szCs w:val="28"/>
        </w:rPr>
      </w:pPr>
    </w:p>
    <w:p w:rsidR="004809A2" w:rsidRPr="00E7603B" w:rsidRDefault="004809A2" w:rsidP="004809A2">
      <w:pPr>
        <w:autoSpaceDE w:val="0"/>
        <w:autoSpaceDN w:val="0"/>
        <w:adjustRightInd w:val="0"/>
        <w:rPr>
          <w:szCs w:val="28"/>
        </w:rPr>
      </w:pPr>
      <w:r w:rsidRPr="00E7603B">
        <w:rPr>
          <w:rFonts w:eastAsiaTheme="minorHAnsi"/>
          <w:szCs w:val="28"/>
        </w:rPr>
        <w:t xml:space="preserve">По данным таблицы 2.13 видно, что за анализируемый период с 2012-2016 гг. в Удмуртской Республике увеличилась эффективность использования основных средств. В 2016 г. на один рубль основных средств приходилось 0,5 руб. выручки от продажи, что обусловлено опережающим ростом выручки от продажи по сравнению с ростом стоимости основных средств. Динамика </w:t>
      </w:r>
      <w:proofErr w:type="spellStart"/>
      <w:r w:rsidRPr="00E7603B">
        <w:rPr>
          <w:rFonts w:eastAsiaTheme="minorHAnsi"/>
          <w:szCs w:val="28"/>
        </w:rPr>
        <w:t>фондорентабельности</w:t>
      </w:r>
      <w:proofErr w:type="spellEnd"/>
      <w:r w:rsidRPr="00E7603B">
        <w:rPr>
          <w:rFonts w:eastAsiaTheme="minorHAnsi"/>
          <w:szCs w:val="28"/>
        </w:rPr>
        <w:t xml:space="preserve"> показывает, что в 2016 г. в расчёте на каждые 100 руб. основных средств было получено в среднем 7,19 руб. прибыли от продажи, или на 47,94 % больше, чем в 2012 г. </w:t>
      </w:r>
      <w:proofErr w:type="spellStart"/>
      <w:r w:rsidRPr="00E7603B">
        <w:rPr>
          <w:szCs w:val="28"/>
        </w:rPr>
        <w:t>Амортизациоотдача</w:t>
      </w:r>
      <w:proofErr w:type="spellEnd"/>
      <w:r w:rsidRPr="00E7603B">
        <w:rPr>
          <w:szCs w:val="28"/>
        </w:rPr>
        <w:t xml:space="preserve"> уменьшилась на 11,66 %, а </w:t>
      </w:r>
      <w:proofErr w:type="spellStart"/>
      <w:r w:rsidRPr="00E7603B">
        <w:rPr>
          <w:szCs w:val="28"/>
        </w:rPr>
        <w:t>амортизациоемкость</w:t>
      </w:r>
      <w:proofErr w:type="spellEnd"/>
      <w:r w:rsidRPr="00E7603B">
        <w:rPr>
          <w:szCs w:val="28"/>
        </w:rPr>
        <w:t xml:space="preserve"> увеличилась примерно на 13,11%, что обусловлено увеличением суммы амортизационных отчислений .</w:t>
      </w:r>
    </w:p>
    <w:p w:rsidR="004809A2" w:rsidRPr="00E7603B" w:rsidRDefault="004809A2" w:rsidP="004809A2">
      <w:pPr>
        <w:autoSpaceDE w:val="0"/>
        <w:autoSpaceDN w:val="0"/>
        <w:adjustRightInd w:val="0"/>
        <w:rPr>
          <w:rStyle w:val="A15"/>
          <w:rFonts w:eastAsia="TimesNewRomanPSMT" w:cs="Times New Roman"/>
          <w:bCs/>
          <w:sz w:val="28"/>
          <w:szCs w:val="28"/>
        </w:rPr>
      </w:pPr>
      <w:r w:rsidRPr="00E7603B">
        <w:rPr>
          <w:rFonts w:eastAsia="TimesNewRomanPSMT"/>
          <w:szCs w:val="28"/>
        </w:rPr>
        <w:t xml:space="preserve">Уровень и темпы роста сельскохозяйственной продукции, </w:t>
      </w:r>
      <w:proofErr w:type="spellStart"/>
      <w:r w:rsidRPr="00E7603B">
        <w:rPr>
          <w:rFonts w:eastAsia="TimesNewRomanPSMT"/>
          <w:szCs w:val="28"/>
        </w:rPr>
        <w:t>повышениеэкономической</w:t>
      </w:r>
      <w:proofErr w:type="spellEnd"/>
      <w:r w:rsidRPr="00E7603B">
        <w:rPr>
          <w:rFonts w:eastAsia="TimesNewRomanPSMT"/>
          <w:szCs w:val="28"/>
        </w:rPr>
        <w:t xml:space="preserve"> эффективности производства в сельском хозяйстве зависят </w:t>
      </w:r>
      <w:proofErr w:type="spellStart"/>
      <w:r w:rsidRPr="00E7603B">
        <w:rPr>
          <w:rFonts w:eastAsia="TimesNewRomanPSMT"/>
          <w:szCs w:val="28"/>
        </w:rPr>
        <w:t>отобеспеченности</w:t>
      </w:r>
      <w:proofErr w:type="spellEnd"/>
      <w:r w:rsidRPr="00E7603B">
        <w:rPr>
          <w:rFonts w:eastAsia="TimesNewRomanPSMT"/>
          <w:szCs w:val="28"/>
        </w:rPr>
        <w:t xml:space="preserve"> отрасли основными средствами. Низкая </w:t>
      </w:r>
      <w:proofErr w:type="spellStart"/>
      <w:r w:rsidRPr="00E7603B">
        <w:rPr>
          <w:rFonts w:eastAsia="TimesNewRomanPSMT"/>
          <w:szCs w:val="28"/>
        </w:rPr>
        <w:t>обеспеченностьхозяйства</w:t>
      </w:r>
      <w:proofErr w:type="spellEnd"/>
      <w:r w:rsidRPr="00E7603B">
        <w:rPr>
          <w:rFonts w:eastAsia="TimesNewRomanPSMT"/>
          <w:szCs w:val="28"/>
        </w:rPr>
        <w:t xml:space="preserve"> основными производственными фондами приводит к несвоевременному выполнению важнейших технологических операций, росту трудоемкости и увеличению материально-денежных затрат на производство единицы продукции.</w:t>
      </w:r>
    </w:p>
    <w:p w:rsidR="004809A2" w:rsidRPr="00E7603B" w:rsidRDefault="004809A2" w:rsidP="004809A2">
      <w:pPr>
        <w:pStyle w:val="Pa0"/>
        <w:spacing w:line="360" w:lineRule="auto"/>
        <w:ind w:firstLine="709"/>
        <w:contextualSpacing/>
        <w:jc w:val="both"/>
        <w:rPr>
          <w:rFonts w:ascii="Times New Roman" w:hAnsi="Times New Roman" w:cs="Times New Roman"/>
          <w:color w:val="000000"/>
          <w:sz w:val="28"/>
          <w:szCs w:val="28"/>
        </w:rPr>
      </w:pPr>
      <w:r w:rsidRPr="00E7603B">
        <w:rPr>
          <w:rStyle w:val="A11"/>
          <w:rFonts w:ascii="Times New Roman" w:hAnsi="Times New Roman" w:cs="Times New Roman"/>
          <w:sz w:val="28"/>
          <w:szCs w:val="28"/>
        </w:rPr>
        <w:t>В настоящее время неэффективный, не</w:t>
      </w:r>
      <w:r w:rsidRPr="00E7603B">
        <w:rPr>
          <w:rStyle w:val="A11"/>
          <w:rFonts w:ascii="Times New Roman" w:hAnsi="Times New Roman" w:cs="Times New Roman"/>
          <w:sz w:val="28"/>
          <w:szCs w:val="28"/>
        </w:rPr>
        <w:softHyphen/>
        <w:t>укомплектованный машинно-тракторный парк — один из основных факторов, тормо</w:t>
      </w:r>
      <w:r w:rsidRPr="00E7603B">
        <w:rPr>
          <w:rStyle w:val="A11"/>
          <w:rFonts w:ascii="Times New Roman" w:hAnsi="Times New Roman" w:cs="Times New Roman"/>
          <w:sz w:val="28"/>
          <w:szCs w:val="28"/>
        </w:rPr>
        <w:softHyphen/>
        <w:t>зящих развитие сельского хозяйства России. Низкая обеспеченность техникой и высокая нагрузка на нее значительно увеличивают сроки агротехнических работ и потери при уборке. В результате значительно возрастают затраты на топливно-смазочные материалы и ремонт, снижается эффект от внесения различных удобрений, увеличивается се</w:t>
      </w:r>
      <w:r w:rsidRPr="00E7603B">
        <w:rPr>
          <w:rStyle w:val="A11"/>
          <w:rFonts w:ascii="Times New Roman" w:hAnsi="Times New Roman" w:cs="Times New Roman"/>
          <w:sz w:val="28"/>
          <w:szCs w:val="28"/>
        </w:rPr>
        <w:softHyphen/>
        <w:t>бестоимость продукции. Вследствие этого растет число убыточных хозяйств, что в со</w:t>
      </w:r>
      <w:r w:rsidRPr="00E7603B">
        <w:rPr>
          <w:rStyle w:val="A11"/>
          <w:rFonts w:ascii="Times New Roman" w:hAnsi="Times New Roman" w:cs="Times New Roman"/>
          <w:sz w:val="28"/>
          <w:szCs w:val="28"/>
        </w:rPr>
        <w:softHyphen/>
        <w:t>четании с аномальными природными усло</w:t>
      </w:r>
      <w:r w:rsidRPr="00E7603B">
        <w:rPr>
          <w:rStyle w:val="A11"/>
          <w:rFonts w:ascii="Times New Roman" w:hAnsi="Times New Roman" w:cs="Times New Roman"/>
          <w:sz w:val="28"/>
          <w:szCs w:val="28"/>
        </w:rPr>
        <w:softHyphen/>
        <w:t>виями создает угрозу продовольственной безопасности страны в целом. Для исправ</w:t>
      </w:r>
      <w:r w:rsidRPr="00E7603B">
        <w:rPr>
          <w:rStyle w:val="A11"/>
          <w:rFonts w:ascii="Times New Roman" w:hAnsi="Times New Roman" w:cs="Times New Roman"/>
          <w:sz w:val="28"/>
          <w:szCs w:val="28"/>
        </w:rPr>
        <w:softHyphen/>
        <w:t>ления существующей ситуации необходимо провести следующие мероприятия:</w:t>
      </w:r>
    </w:p>
    <w:p w:rsidR="004809A2" w:rsidRPr="00E7603B" w:rsidRDefault="004809A2" w:rsidP="004809A2">
      <w:pPr>
        <w:pStyle w:val="Pa0"/>
        <w:spacing w:line="360" w:lineRule="auto"/>
        <w:ind w:firstLine="709"/>
        <w:contextualSpacing/>
        <w:jc w:val="both"/>
        <w:rPr>
          <w:rFonts w:ascii="Times New Roman" w:hAnsi="Times New Roman" w:cs="Times New Roman"/>
          <w:color w:val="000000"/>
          <w:sz w:val="28"/>
          <w:szCs w:val="28"/>
        </w:rPr>
      </w:pPr>
      <w:r w:rsidRPr="00E7603B">
        <w:rPr>
          <w:rStyle w:val="A11"/>
          <w:rFonts w:ascii="Times New Roman" w:hAnsi="Times New Roman" w:cs="Times New Roman"/>
          <w:sz w:val="28"/>
          <w:szCs w:val="28"/>
        </w:rPr>
        <w:t xml:space="preserve">- снизить значительный </w:t>
      </w:r>
      <w:proofErr w:type="spellStart"/>
      <w:r w:rsidRPr="00E7603B">
        <w:rPr>
          <w:rStyle w:val="A11"/>
          <w:rFonts w:ascii="Times New Roman" w:hAnsi="Times New Roman" w:cs="Times New Roman"/>
          <w:sz w:val="28"/>
          <w:szCs w:val="28"/>
        </w:rPr>
        <w:t>диспаритет</w:t>
      </w:r>
      <w:proofErr w:type="spellEnd"/>
      <w:r w:rsidRPr="00E7603B">
        <w:rPr>
          <w:rStyle w:val="A11"/>
          <w:rFonts w:ascii="Times New Roman" w:hAnsi="Times New Roman" w:cs="Times New Roman"/>
          <w:sz w:val="28"/>
          <w:szCs w:val="28"/>
        </w:rPr>
        <w:t xml:space="preserve"> цен между промышленными и сельскохо</w:t>
      </w:r>
      <w:r w:rsidRPr="00E7603B">
        <w:rPr>
          <w:rStyle w:val="A11"/>
          <w:rFonts w:ascii="Times New Roman" w:hAnsi="Times New Roman" w:cs="Times New Roman"/>
          <w:sz w:val="28"/>
          <w:szCs w:val="28"/>
        </w:rPr>
        <w:softHyphen/>
        <w:t>зяйственными товарами за счет более ак</w:t>
      </w:r>
      <w:r w:rsidRPr="00E7603B">
        <w:rPr>
          <w:rStyle w:val="A11"/>
          <w:rFonts w:ascii="Times New Roman" w:hAnsi="Times New Roman" w:cs="Times New Roman"/>
          <w:sz w:val="28"/>
          <w:szCs w:val="28"/>
        </w:rPr>
        <w:softHyphen/>
        <w:t>тивной государственной поддержки сель</w:t>
      </w:r>
      <w:r w:rsidRPr="00E7603B">
        <w:rPr>
          <w:rStyle w:val="A11"/>
          <w:rFonts w:ascii="Times New Roman" w:hAnsi="Times New Roman" w:cs="Times New Roman"/>
          <w:sz w:val="28"/>
          <w:szCs w:val="28"/>
        </w:rPr>
        <w:softHyphen/>
        <w:t>ских товаропроизводителей, в частности, путем частичной компенсации из бюджета стоимости приобретенной сельскохозяй</w:t>
      </w:r>
      <w:r w:rsidRPr="00E7603B">
        <w:rPr>
          <w:rStyle w:val="A11"/>
          <w:rFonts w:ascii="Times New Roman" w:hAnsi="Times New Roman" w:cs="Times New Roman"/>
          <w:sz w:val="28"/>
          <w:szCs w:val="28"/>
        </w:rPr>
        <w:softHyphen/>
        <w:t>ственной техники;</w:t>
      </w:r>
    </w:p>
    <w:p w:rsidR="004809A2" w:rsidRPr="00E7603B" w:rsidRDefault="004809A2" w:rsidP="004809A2">
      <w:pPr>
        <w:pStyle w:val="Pa0"/>
        <w:spacing w:line="360" w:lineRule="auto"/>
        <w:ind w:firstLine="709"/>
        <w:contextualSpacing/>
        <w:jc w:val="both"/>
        <w:rPr>
          <w:rFonts w:ascii="Times New Roman" w:hAnsi="Times New Roman" w:cs="Times New Roman"/>
          <w:color w:val="000000"/>
          <w:sz w:val="28"/>
          <w:szCs w:val="28"/>
        </w:rPr>
      </w:pPr>
      <w:r w:rsidRPr="00E7603B">
        <w:rPr>
          <w:rStyle w:val="A11"/>
          <w:rFonts w:ascii="Times New Roman" w:hAnsi="Times New Roman" w:cs="Times New Roman"/>
          <w:sz w:val="28"/>
          <w:szCs w:val="28"/>
        </w:rPr>
        <w:t>- подобрать наиболее эффективные марки сельскохозяйственной техники для данных природно-климатических условий с учетом применяемых технологий. Данный выбор должен осуществляться с примене</w:t>
      </w:r>
      <w:r w:rsidRPr="00E7603B">
        <w:rPr>
          <w:rStyle w:val="A11"/>
          <w:rFonts w:ascii="Times New Roman" w:hAnsi="Times New Roman" w:cs="Times New Roman"/>
          <w:sz w:val="28"/>
          <w:szCs w:val="28"/>
        </w:rPr>
        <w:softHyphen/>
        <w:t>нием современных научно обоснованных методик оценки эффективности сельскохо</w:t>
      </w:r>
      <w:r w:rsidRPr="00E7603B">
        <w:rPr>
          <w:rStyle w:val="A11"/>
          <w:rFonts w:ascii="Times New Roman" w:hAnsi="Times New Roman" w:cs="Times New Roman"/>
          <w:sz w:val="28"/>
          <w:szCs w:val="28"/>
        </w:rPr>
        <w:softHyphen/>
        <w:t>зяйственных машин и агрегатов;</w:t>
      </w:r>
    </w:p>
    <w:p w:rsidR="004809A2" w:rsidRDefault="004809A2" w:rsidP="004809A2">
      <w:pPr>
        <w:autoSpaceDE w:val="0"/>
        <w:autoSpaceDN w:val="0"/>
        <w:adjustRightInd w:val="0"/>
        <w:rPr>
          <w:rStyle w:val="A11"/>
          <w:rFonts w:cs="Times New Roman"/>
          <w:sz w:val="28"/>
          <w:szCs w:val="28"/>
        </w:rPr>
      </w:pPr>
      <w:r w:rsidRPr="00E7603B">
        <w:rPr>
          <w:rStyle w:val="A11"/>
          <w:rFonts w:cs="Times New Roman"/>
          <w:sz w:val="28"/>
          <w:szCs w:val="28"/>
        </w:rPr>
        <w:t>- рассчитать оптимальный состав машинно-тракторного парка, позволяющий выполнять агротехнические работы в уста</w:t>
      </w:r>
      <w:r w:rsidRPr="00E7603B">
        <w:rPr>
          <w:rStyle w:val="A11"/>
          <w:rFonts w:cs="Times New Roman"/>
          <w:sz w:val="28"/>
          <w:szCs w:val="28"/>
        </w:rPr>
        <w:softHyphen/>
        <w:t>новленные сроки и с наименьшими потеря</w:t>
      </w:r>
      <w:r w:rsidRPr="00E7603B">
        <w:rPr>
          <w:rStyle w:val="A11"/>
          <w:rFonts w:cs="Times New Roman"/>
          <w:sz w:val="28"/>
          <w:szCs w:val="28"/>
        </w:rPr>
        <w:softHyphen/>
        <w:t>ми, а также исключить простои техники.</w:t>
      </w:r>
    </w:p>
    <w:p w:rsidR="004809A2" w:rsidRDefault="004809A2" w:rsidP="004809A2">
      <w:pPr>
        <w:autoSpaceDE w:val="0"/>
        <w:autoSpaceDN w:val="0"/>
        <w:adjustRightInd w:val="0"/>
        <w:rPr>
          <w:rFonts w:eastAsiaTheme="minorHAnsi"/>
          <w:bCs/>
          <w:szCs w:val="28"/>
        </w:rPr>
      </w:pPr>
    </w:p>
    <w:p w:rsidR="004809A2" w:rsidRDefault="004809A2" w:rsidP="004809A2">
      <w:pPr>
        <w:autoSpaceDE w:val="0"/>
        <w:autoSpaceDN w:val="0"/>
        <w:adjustRightInd w:val="0"/>
        <w:rPr>
          <w:rFonts w:eastAsiaTheme="minorHAnsi"/>
          <w:bCs/>
          <w:szCs w:val="28"/>
        </w:rPr>
      </w:pPr>
    </w:p>
    <w:p w:rsidR="004809A2" w:rsidRDefault="004809A2" w:rsidP="004809A2">
      <w:pPr>
        <w:autoSpaceDE w:val="0"/>
        <w:autoSpaceDN w:val="0"/>
        <w:adjustRightInd w:val="0"/>
        <w:rPr>
          <w:rFonts w:eastAsiaTheme="minorHAnsi"/>
          <w:bCs/>
          <w:szCs w:val="28"/>
        </w:rPr>
      </w:pPr>
    </w:p>
    <w:p w:rsidR="004809A2" w:rsidRPr="00F24A60" w:rsidRDefault="004809A2" w:rsidP="004809A2">
      <w:pPr>
        <w:autoSpaceDE w:val="0"/>
        <w:autoSpaceDN w:val="0"/>
        <w:adjustRightInd w:val="0"/>
        <w:rPr>
          <w:rFonts w:eastAsiaTheme="minorHAnsi"/>
          <w:b/>
          <w:spacing w:val="-2"/>
          <w:szCs w:val="28"/>
        </w:rPr>
      </w:pPr>
      <w:r w:rsidRPr="00F24A60">
        <w:rPr>
          <w:rFonts w:eastAsiaTheme="minorHAnsi"/>
          <w:b/>
          <w:spacing w:val="-2"/>
          <w:szCs w:val="28"/>
        </w:rPr>
        <w:t xml:space="preserve">2.2 Предпосылки и приоритетные направления обеспечения </w:t>
      </w:r>
    </w:p>
    <w:p w:rsidR="004809A2" w:rsidRPr="00F24A60" w:rsidRDefault="004809A2" w:rsidP="004809A2">
      <w:pPr>
        <w:autoSpaceDE w:val="0"/>
        <w:autoSpaceDN w:val="0"/>
        <w:adjustRightInd w:val="0"/>
        <w:ind w:firstLine="0"/>
        <w:rPr>
          <w:rFonts w:eastAsiaTheme="minorHAnsi"/>
          <w:b/>
          <w:spacing w:val="-2"/>
          <w:szCs w:val="28"/>
        </w:rPr>
      </w:pPr>
      <w:r w:rsidRPr="00F24A60">
        <w:rPr>
          <w:rFonts w:eastAsiaTheme="minorHAnsi"/>
          <w:b/>
          <w:spacing w:val="-2"/>
          <w:szCs w:val="28"/>
        </w:rPr>
        <w:t>основными средствами и эффективность их использования в сельском</w:t>
      </w:r>
    </w:p>
    <w:p w:rsidR="004809A2" w:rsidRPr="00F24A60" w:rsidRDefault="004809A2" w:rsidP="004809A2">
      <w:pPr>
        <w:autoSpaceDE w:val="0"/>
        <w:autoSpaceDN w:val="0"/>
        <w:adjustRightInd w:val="0"/>
        <w:ind w:firstLine="0"/>
        <w:jc w:val="center"/>
        <w:rPr>
          <w:rFonts w:eastAsiaTheme="minorHAnsi"/>
          <w:b/>
          <w:spacing w:val="-2"/>
          <w:szCs w:val="28"/>
        </w:rPr>
      </w:pPr>
      <w:r w:rsidRPr="00F24A60">
        <w:rPr>
          <w:rFonts w:eastAsiaTheme="minorHAnsi"/>
          <w:b/>
          <w:spacing w:val="-2"/>
          <w:szCs w:val="28"/>
        </w:rPr>
        <w:t>хозяйстве</w:t>
      </w:r>
    </w:p>
    <w:p w:rsidR="004809A2" w:rsidRPr="00F24A60" w:rsidRDefault="004809A2" w:rsidP="004809A2">
      <w:pPr>
        <w:autoSpaceDE w:val="0"/>
        <w:autoSpaceDN w:val="0"/>
        <w:adjustRightInd w:val="0"/>
        <w:ind w:firstLine="0"/>
        <w:jc w:val="center"/>
        <w:rPr>
          <w:rFonts w:eastAsiaTheme="minorHAnsi"/>
          <w:b/>
          <w:spacing w:val="-2"/>
          <w:szCs w:val="28"/>
        </w:rPr>
      </w:pPr>
    </w:p>
    <w:p w:rsidR="004809A2" w:rsidRPr="00F24A60" w:rsidRDefault="004809A2" w:rsidP="004809A2">
      <w:pPr>
        <w:autoSpaceDE w:val="0"/>
        <w:autoSpaceDN w:val="0"/>
        <w:adjustRightInd w:val="0"/>
        <w:rPr>
          <w:spacing w:val="-2"/>
          <w:szCs w:val="28"/>
        </w:rPr>
      </w:pPr>
      <w:r w:rsidRPr="00F24A60">
        <w:rPr>
          <w:spacing w:val="-2"/>
          <w:szCs w:val="28"/>
        </w:rPr>
        <w:t xml:space="preserve">В отрасли сельского хозяйства научные теории и стандарты действующей методологии учета определяют переход в его развитии в русле теоретической преемственности. Учет в сельском хозяйстве начинает свое формирование с появлением в жизни общества таких видов деятельности, как земледелие и скотоводство. </w:t>
      </w:r>
    </w:p>
    <w:p w:rsidR="004809A2" w:rsidRPr="00F24A60" w:rsidRDefault="004809A2" w:rsidP="004809A2">
      <w:pPr>
        <w:pStyle w:val="Default"/>
        <w:spacing w:line="360" w:lineRule="auto"/>
        <w:ind w:firstLine="709"/>
        <w:contextualSpacing/>
        <w:jc w:val="both"/>
        <w:rPr>
          <w:spacing w:val="-2"/>
          <w:sz w:val="28"/>
          <w:szCs w:val="28"/>
        </w:rPr>
      </w:pPr>
      <w:r w:rsidRPr="00F24A60">
        <w:rPr>
          <w:spacing w:val="-2"/>
          <w:sz w:val="28"/>
          <w:szCs w:val="28"/>
        </w:rPr>
        <w:t xml:space="preserve">В Европе XV – XVIII в. учет в сельском хозяйстве получил немалое внимание со стороны ученых. Его развитие шло весьма высокими темпами. Так, во Франции </w:t>
      </w:r>
      <w:proofErr w:type="spellStart"/>
      <w:r w:rsidRPr="00F24A60">
        <w:rPr>
          <w:spacing w:val="-2"/>
          <w:sz w:val="28"/>
          <w:szCs w:val="28"/>
        </w:rPr>
        <w:t>КазоЛ.Ф</w:t>
      </w:r>
      <w:proofErr w:type="spellEnd"/>
      <w:r w:rsidRPr="00F24A60">
        <w:rPr>
          <w:spacing w:val="-2"/>
          <w:sz w:val="28"/>
          <w:szCs w:val="28"/>
        </w:rPr>
        <w:t xml:space="preserve">. выделил в сельском хозяйстве пять синтетических счетов учета затрат: поле, урожай, стадо, постройки и инвентарь. На каждом из них учитывались затраты с последующим отнесением на счета готовой продукции. </w:t>
      </w:r>
    </w:p>
    <w:p w:rsidR="004809A2" w:rsidRPr="00F24A60" w:rsidRDefault="004809A2" w:rsidP="004809A2">
      <w:pPr>
        <w:pStyle w:val="Default"/>
        <w:spacing w:line="360" w:lineRule="auto"/>
        <w:ind w:firstLine="709"/>
        <w:contextualSpacing/>
        <w:jc w:val="both"/>
        <w:rPr>
          <w:spacing w:val="-2"/>
          <w:sz w:val="28"/>
          <w:szCs w:val="28"/>
        </w:rPr>
      </w:pPr>
      <w:r w:rsidRPr="00F24A60">
        <w:rPr>
          <w:spacing w:val="-2"/>
          <w:sz w:val="28"/>
          <w:szCs w:val="28"/>
        </w:rPr>
        <w:t xml:space="preserve">В России исторически сложилось так, что сельское хозяйство много веков определяло ее жизнь. Однако вопросов, связанных с организацией учета, не возникало до того момента, когда получило развитие товарное хозяйство в XVIII в., чему способствовало возникновение крупных поместий. </w:t>
      </w:r>
    </w:p>
    <w:p w:rsidR="004809A2" w:rsidRPr="00F24A60" w:rsidRDefault="004809A2" w:rsidP="004809A2">
      <w:pPr>
        <w:autoSpaceDE w:val="0"/>
        <w:autoSpaceDN w:val="0"/>
        <w:adjustRightInd w:val="0"/>
        <w:rPr>
          <w:rFonts w:eastAsiaTheme="minorHAnsi"/>
          <w:bCs/>
          <w:spacing w:val="-2"/>
          <w:szCs w:val="28"/>
        </w:rPr>
      </w:pPr>
      <w:r w:rsidRPr="00F24A60">
        <w:rPr>
          <w:spacing w:val="-2"/>
          <w:szCs w:val="28"/>
        </w:rPr>
        <w:t>Возрождение традиционных русских начал в самых различных сферах жизни народа напрямую определялось победой социализма в начале ХХ века. Данный фактор имел влияние для усиления исконно русских принципов бухгалтерского учета, чью важность и значение осознавал Ленин В.И., который творчески развил ряд положений Маркса К.  и Энгельса Ф. Новые положения Ленина В.И. определяли решающее значение в развитии бухгалтерского учета в секторе сельского хозяйства. К ним относились общая методология принципов организации учета; методология основ и правил теоретического понимания; вопросы организации системы учета на практике [61, с.100].</w:t>
      </w:r>
    </w:p>
    <w:p w:rsidR="004809A2" w:rsidRPr="00F24A60" w:rsidRDefault="004809A2" w:rsidP="004809A2">
      <w:pPr>
        <w:autoSpaceDE w:val="0"/>
        <w:autoSpaceDN w:val="0"/>
        <w:adjustRightInd w:val="0"/>
        <w:rPr>
          <w:rFonts w:eastAsiaTheme="minorHAnsi"/>
          <w:bCs/>
          <w:spacing w:val="-2"/>
          <w:szCs w:val="28"/>
        </w:rPr>
      </w:pPr>
      <w:r w:rsidRPr="00F24A60">
        <w:rPr>
          <w:spacing w:val="-2"/>
          <w:szCs w:val="28"/>
        </w:rPr>
        <w:t xml:space="preserve">Важное и основополагающее значение для создания положений социалистического учета имели указания Ленина В.И. о практичности учета. Идеей Ленина В.И.  являлось то, что учет и контроль производства и распределения продуктов были базовой функцией управления государством, что по-новому выявляло цель учета – контроль над мерой труда и потребления. Были сформированы требования к социалистическому учету, которые включали в себя: массовость, гласность, ответственность и простоту. </w:t>
      </w:r>
    </w:p>
    <w:p w:rsidR="004809A2" w:rsidRPr="00F24A60" w:rsidRDefault="004809A2" w:rsidP="004809A2">
      <w:pPr>
        <w:pStyle w:val="Default"/>
        <w:spacing w:line="360" w:lineRule="auto"/>
        <w:ind w:firstLine="709"/>
        <w:contextualSpacing/>
        <w:jc w:val="both"/>
        <w:rPr>
          <w:spacing w:val="-2"/>
          <w:sz w:val="28"/>
          <w:szCs w:val="28"/>
        </w:rPr>
      </w:pPr>
      <w:r w:rsidRPr="00F24A60">
        <w:rPr>
          <w:spacing w:val="-2"/>
          <w:sz w:val="28"/>
          <w:szCs w:val="28"/>
        </w:rPr>
        <w:t>На современном этапе становления учета затрат в сельском хозяйстве основной его целью является своевременное и достоверное отражение суммы фактических затрат, исчисление себестоимости произведенной продукции, контроль за использованием в процессе производства материальных и иных ресурсов [80, с.58].</w:t>
      </w:r>
    </w:p>
    <w:p w:rsidR="004809A2" w:rsidRPr="00F24A60" w:rsidRDefault="004809A2" w:rsidP="004809A2">
      <w:pPr>
        <w:pStyle w:val="Default"/>
        <w:spacing w:line="360" w:lineRule="auto"/>
        <w:ind w:firstLine="709"/>
        <w:contextualSpacing/>
        <w:jc w:val="both"/>
        <w:rPr>
          <w:spacing w:val="-2"/>
          <w:sz w:val="28"/>
          <w:szCs w:val="28"/>
        </w:rPr>
      </w:pPr>
      <w:r w:rsidRPr="00F24A60">
        <w:rPr>
          <w:spacing w:val="-2"/>
          <w:sz w:val="28"/>
          <w:szCs w:val="28"/>
        </w:rPr>
        <w:t xml:space="preserve">Развитие учетных принципов и методик неразрывно связано с формированием принципов анализа, который является логическим продолжением процесса учета, играет немаловажную роль в организации процесса производства и способствует принятию эффективных управленческих решений. </w:t>
      </w:r>
    </w:p>
    <w:p w:rsidR="004809A2" w:rsidRPr="00F24A60" w:rsidRDefault="004809A2" w:rsidP="004809A2">
      <w:pPr>
        <w:autoSpaceDE w:val="0"/>
        <w:autoSpaceDN w:val="0"/>
        <w:adjustRightInd w:val="0"/>
        <w:rPr>
          <w:rFonts w:eastAsiaTheme="minorHAnsi"/>
          <w:bCs/>
          <w:spacing w:val="-2"/>
          <w:szCs w:val="28"/>
        </w:rPr>
      </w:pPr>
      <w:r w:rsidRPr="00F24A60">
        <w:rPr>
          <w:spacing w:val="-2"/>
          <w:szCs w:val="28"/>
        </w:rPr>
        <w:t>Становление анализа в сельском хозяйстве берет свое начало в конце XIX начале XX в. Управленческий анализ является анализом, который обращен на внутреннее потребление, берущий в основу оперативную релевантную информацию. Данный анализ носит конфиденциальный характер, имеет направленность в перспективе, проводится в соответствии с отраслевой спецификой деятельности организации, результат которого применяется в менеджменте для принятия текущих и перспективных управленческих решений.</w:t>
      </w:r>
    </w:p>
    <w:p w:rsidR="004809A2" w:rsidRPr="00F24A60" w:rsidRDefault="004809A2" w:rsidP="004809A2">
      <w:pPr>
        <w:pStyle w:val="Default"/>
        <w:spacing w:line="360" w:lineRule="auto"/>
        <w:ind w:firstLine="709"/>
        <w:contextualSpacing/>
        <w:jc w:val="both"/>
        <w:rPr>
          <w:spacing w:val="-2"/>
          <w:sz w:val="28"/>
          <w:szCs w:val="28"/>
        </w:rPr>
      </w:pPr>
      <w:r w:rsidRPr="00F24A60">
        <w:rPr>
          <w:spacing w:val="-2"/>
          <w:sz w:val="28"/>
          <w:szCs w:val="28"/>
        </w:rPr>
        <w:t xml:space="preserve">Развитие анализа в России начинается с первой половины XX века, с момента, когда в стране получила широкое распространение новая дисциплина – </w:t>
      </w:r>
      <w:proofErr w:type="spellStart"/>
      <w:r w:rsidRPr="00F24A60">
        <w:rPr>
          <w:spacing w:val="-2"/>
          <w:sz w:val="28"/>
          <w:szCs w:val="28"/>
        </w:rPr>
        <w:t>балансоведение</w:t>
      </w:r>
      <w:proofErr w:type="spellEnd"/>
      <w:r w:rsidRPr="00F24A60">
        <w:rPr>
          <w:spacing w:val="-2"/>
          <w:sz w:val="28"/>
          <w:szCs w:val="28"/>
        </w:rPr>
        <w:t>. Развитие анализа связано с необходимостью оценки деятельно</w:t>
      </w:r>
      <w:r w:rsidRPr="00FA6461">
        <w:rPr>
          <w:spacing w:val="-2"/>
          <w:sz w:val="28"/>
          <w:szCs w:val="28"/>
        </w:rPr>
        <w:t xml:space="preserve">сти </w:t>
      </w:r>
      <w:r w:rsidRPr="00FA6461">
        <w:rPr>
          <w:sz w:val="28"/>
          <w:szCs w:val="28"/>
        </w:rPr>
        <w:t xml:space="preserve">организаций </w:t>
      </w:r>
      <w:r w:rsidRPr="00FA6461">
        <w:rPr>
          <w:spacing w:val="-2"/>
          <w:sz w:val="28"/>
          <w:szCs w:val="28"/>
        </w:rPr>
        <w:t>при их несостоятельности (банкротстве). В дальнейшем развитии</w:t>
      </w:r>
      <w:r w:rsidRPr="00F24A60">
        <w:rPr>
          <w:spacing w:val="-2"/>
          <w:sz w:val="28"/>
          <w:szCs w:val="28"/>
        </w:rPr>
        <w:t xml:space="preserve"> управленческого анализа в сельском хозяйстве нами определены этапы, которые включают: </w:t>
      </w:r>
    </w:p>
    <w:p w:rsidR="004809A2" w:rsidRPr="00F24A60" w:rsidRDefault="004809A2" w:rsidP="004809A2">
      <w:pPr>
        <w:pStyle w:val="Default"/>
        <w:spacing w:line="360" w:lineRule="auto"/>
        <w:ind w:firstLine="709"/>
        <w:contextualSpacing/>
        <w:jc w:val="both"/>
        <w:rPr>
          <w:spacing w:val="-2"/>
          <w:sz w:val="28"/>
          <w:szCs w:val="28"/>
        </w:rPr>
      </w:pPr>
      <w:r w:rsidRPr="00F24A60">
        <w:rPr>
          <w:spacing w:val="-2"/>
          <w:sz w:val="28"/>
          <w:szCs w:val="28"/>
        </w:rPr>
        <w:t>1) дореволюционный период (до 1917 г.) (</w:t>
      </w:r>
      <w:proofErr w:type="spellStart"/>
      <w:r w:rsidRPr="00F24A60">
        <w:rPr>
          <w:spacing w:val="-2"/>
          <w:sz w:val="28"/>
          <w:szCs w:val="28"/>
        </w:rPr>
        <w:t>Аринушкин</w:t>
      </w:r>
      <w:proofErr w:type="spellEnd"/>
      <w:r w:rsidRPr="00F24A60">
        <w:rPr>
          <w:spacing w:val="-2"/>
          <w:sz w:val="28"/>
          <w:szCs w:val="28"/>
        </w:rPr>
        <w:t xml:space="preserve"> Н.С., </w:t>
      </w:r>
      <w:proofErr w:type="spellStart"/>
      <w:r w:rsidRPr="00F24A60">
        <w:rPr>
          <w:spacing w:val="-2"/>
          <w:sz w:val="28"/>
          <w:szCs w:val="28"/>
        </w:rPr>
        <w:t>Фельдгаузен</w:t>
      </w:r>
      <w:proofErr w:type="spellEnd"/>
      <w:r>
        <w:rPr>
          <w:spacing w:val="-2"/>
          <w:sz w:val="28"/>
          <w:szCs w:val="28"/>
        </w:rPr>
        <w:t xml:space="preserve"> </w:t>
      </w:r>
      <w:r w:rsidRPr="00F24A60">
        <w:rPr>
          <w:spacing w:val="-2"/>
          <w:sz w:val="28"/>
          <w:szCs w:val="28"/>
        </w:rPr>
        <w:t xml:space="preserve">Э.Э. и др.), характеризующийся возможностью формирования информационного обеспечения производственной деятельности, а также оценки финансовых результатов; </w:t>
      </w:r>
    </w:p>
    <w:p w:rsidR="004809A2" w:rsidRPr="00503D41" w:rsidRDefault="004809A2" w:rsidP="004809A2">
      <w:pPr>
        <w:pStyle w:val="Default"/>
        <w:spacing w:line="360" w:lineRule="auto"/>
        <w:ind w:firstLine="709"/>
        <w:contextualSpacing/>
        <w:jc w:val="both"/>
        <w:rPr>
          <w:spacing w:val="-2"/>
          <w:sz w:val="28"/>
          <w:szCs w:val="28"/>
        </w:rPr>
      </w:pPr>
      <w:r w:rsidRPr="00503D41">
        <w:rPr>
          <w:spacing w:val="-2"/>
          <w:sz w:val="28"/>
          <w:szCs w:val="28"/>
        </w:rPr>
        <w:t xml:space="preserve">2) период плановой экономики (1918-1989 гг.) (Бабаев Ю.А., Дьячков М.Ф., Кобызев С.И., Андрианов Д.П., Шеремет А.Д.  и др.), характеризующийся анализом отдельных производственных процессов, рентабельности и доходности продукции, а также обоснованием необходимости достоверной и своевременной информации для ведения хозрасчетных отношений; </w:t>
      </w:r>
    </w:p>
    <w:p w:rsidR="004809A2" w:rsidRPr="00503D41" w:rsidRDefault="004809A2" w:rsidP="004809A2">
      <w:pPr>
        <w:pStyle w:val="Default"/>
        <w:spacing w:line="360" w:lineRule="auto"/>
        <w:ind w:firstLine="709"/>
        <w:contextualSpacing/>
        <w:jc w:val="both"/>
        <w:rPr>
          <w:spacing w:val="-2"/>
          <w:sz w:val="28"/>
          <w:szCs w:val="28"/>
        </w:rPr>
      </w:pPr>
      <w:r w:rsidRPr="00503D41">
        <w:rPr>
          <w:spacing w:val="-2"/>
          <w:sz w:val="28"/>
          <w:szCs w:val="28"/>
        </w:rPr>
        <w:t>3) переходный период (1990-2000 гг.) (</w:t>
      </w:r>
      <w:proofErr w:type="spellStart"/>
      <w:r w:rsidRPr="00503D41">
        <w:rPr>
          <w:spacing w:val="-2"/>
          <w:sz w:val="28"/>
          <w:szCs w:val="28"/>
        </w:rPr>
        <w:t>Барнгольц</w:t>
      </w:r>
      <w:proofErr w:type="spellEnd"/>
      <w:r w:rsidRPr="00503D41">
        <w:rPr>
          <w:spacing w:val="-2"/>
          <w:sz w:val="28"/>
          <w:szCs w:val="28"/>
        </w:rPr>
        <w:t xml:space="preserve"> С.Б., </w:t>
      </w:r>
      <w:proofErr w:type="spellStart"/>
      <w:r w:rsidRPr="00503D41">
        <w:rPr>
          <w:spacing w:val="-2"/>
          <w:sz w:val="28"/>
          <w:szCs w:val="28"/>
        </w:rPr>
        <w:t>Шеремет</w:t>
      </w:r>
      <w:proofErr w:type="spellEnd"/>
      <w:r w:rsidRPr="00503D41">
        <w:rPr>
          <w:spacing w:val="-2"/>
          <w:sz w:val="28"/>
          <w:szCs w:val="28"/>
        </w:rPr>
        <w:t xml:space="preserve"> А.Д., Мельник </w:t>
      </w:r>
      <w:proofErr w:type="spellStart"/>
      <w:r w:rsidRPr="00503D41">
        <w:rPr>
          <w:spacing w:val="-2"/>
          <w:sz w:val="28"/>
          <w:szCs w:val="28"/>
        </w:rPr>
        <w:t>М.В.,Баканов</w:t>
      </w:r>
      <w:proofErr w:type="spellEnd"/>
      <w:r w:rsidRPr="00503D41">
        <w:rPr>
          <w:spacing w:val="-2"/>
          <w:sz w:val="28"/>
          <w:szCs w:val="28"/>
        </w:rPr>
        <w:t xml:space="preserve"> М.И., </w:t>
      </w:r>
      <w:proofErr w:type="spellStart"/>
      <w:r w:rsidRPr="00503D41">
        <w:rPr>
          <w:spacing w:val="-2"/>
          <w:sz w:val="28"/>
          <w:szCs w:val="28"/>
        </w:rPr>
        <w:t>Басовский</w:t>
      </w:r>
      <w:proofErr w:type="spellEnd"/>
      <w:r w:rsidRPr="00503D41">
        <w:rPr>
          <w:spacing w:val="-2"/>
          <w:sz w:val="28"/>
          <w:szCs w:val="28"/>
        </w:rPr>
        <w:t xml:space="preserve"> Л.Е., Любушин Н.П., Вахрушина М.А., Ковалев В.В., Волкова О.В., Соловьева О.В.  и др.), характеризующийся ориентацией сельскохозяйственной деятельности на требования внутреннего и внешнего рынка, а, соответственно, и на проведение ситуационного анализа, а также необходимостью использования результатов анализа в перспективе; </w:t>
      </w:r>
    </w:p>
    <w:p w:rsidR="004809A2" w:rsidRPr="00503D41" w:rsidRDefault="004809A2" w:rsidP="004809A2">
      <w:pPr>
        <w:pStyle w:val="Default"/>
        <w:spacing w:line="360" w:lineRule="auto"/>
        <w:ind w:firstLine="709"/>
        <w:contextualSpacing/>
        <w:jc w:val="both"/>
        <w:rPr>
          <w:spacing w:val="-2"/>
          <w:sz w:val="28"/>
          <w:szCs w:val="28"/>
        </w:rPr>
      </w:pPr>
      <w:r w:rsidRPr="00503D41">
        <w:rPr>
          <w:spacing w:val="-2"/>
          <w:sz w:val="28"/>
          <w:szCs w:val="28"/>
        </w:rPr>
        <w:t xml:space="preserve">4) период экономического развития (2000-2007 гг.) (Вахрушина М.А., Ковалев В.В., Попова Л.В., Маслова И.А., Волкова О.В. и др.), характеризующийся развитием анализа конкурентоспособности, SWOT-анализа, финансовой устойчивости, ликвидности; </w:t>
      </w:r>
    </w:p>
    <w:p w:rsidR="004809A2" w:rsidRPr="00503D41" w:rsidRDefault="004809A2" w:rsidP="004809A2">
      <w:pPr>
        <w:pStyle w:val="Default"/>
        <w:spacing w:line="360" w:lineRule="auto"/>
        <w:ind w:firstLine="709"/>
        <w:contextualSpacing/>
        <w:jc w:val="both"/>
        <w:rPr>
          <w:spacing w:val="-2"/>
          <w:sz w:val="28"/>
          <w:szCs w:val="28"/>
        </w:rPr>
      </w:pPr>
      <w:r w:rsidRPr="00503D41">
        <w:rPr>
          <w:spacing w:val="-2"/>
          <w:sz w:val="28"/>
          <w:szCs w:val="28"/>
        </w:rPr>
        <w:t xml:space="preserve">5) период инновационной экономики (2007 г. - по настоящее время) (Самарина Л.Б., Ерина Т.А., Степаненко Е.И., Балабанова Т.В., Шеремет А.Д., Маслов Б.Г., </w:t>
      </w:r>
      <w:proofErr w:type="spellStart"/>
      <w:r w:rsidRPr="00503D41">
        <w:rPr>
          <w:spacing w:val="-2"/>
          <w:sz w:val="28"/>
          <w:szCs w:val="28"/>
        </w:rPr>
        <w:t>Коростелкин</w:t>
      </w:r>
      <w:proofErr w:type="spellEnd"/>
      <w:r w:rsidRPr="00503D41">
        <w:rPr>
          <w:spacing w:val="-2"/>
          <w:sz w:val="28"/>
          <w:szCs w:val="28"/>
        </w:rPr>
        <w:t xml:space="preserve"> М.М. и др.), характеризующийся возможностью проведения анализа инвестиционно-инновационной деятельности, оценки научных разработок в области внедрения современных технологий в сельском хозяйстве. </w:t>
      </w:r>
    </w:p>
    <w:p w:rsidR="004809A2" w:rsidRPr="00503D41" w:rsidRDefault="004809A2" w:rsidP="004809A2">
      <w:pPr>
        <w:autoSpaceDE w:val="0"/>
        <w:autoSpaceDN w:val="0"/>
        <w:adjustRightInd w:val="0"/>
        <w:rPr>
          <w:rFonts w:eastAsiaTheme="minorHAnsi"/>
          <w:bCs/>
          <w:spacing w:val="-2"/>
          <w:szCs w:val="28"/>
        </w:rPr>
      </w:pPr>
      <w:r w:rsidRPr="00503D41">
        <w:rPr>
          <w:spacing w:val="-2"/>
          <w:szCs w:val="28"/>
        </w:rPr>
        <w:t>Таким образом, теоретическое исследование трудов отечественных ученых и экономистов – практиков показывает, что развитие и становление учета и анализа в сельском хозяйстве имеет обширную историю. Однако, формирование основ современного учета затрат в сельском хозяйстве началось с возникновением первых признаков товарных отношений (зарождение земледелия и скотоводства), в то время как анализ в сельскохозяйственных организациях начал развиваться в начале XX века и на сегодняшний момент времени его становление не завершено.</w:t>
      </w:r>
    </w:p>
    <w:p w:rsidR="004809A2" w:rsidRPr="00503D41" w:rsidRDefault="004809A2" w:rsidP="004809A2">
      <w:pPr>
        <w:autoSpaceDE w:val="0"/>
        <w:autoSpaceDN w:val="0"/>
        <w:adjustRightInd w:val="0"/>
        <w:rPr>
          <w:rFonts w:eastAsiaTheme="minorHAnsi"/>
          <w:bCs/>
          <w:spacing w:val="-2"/>
          <w:szCs w:val="28"/>
        </w:rPr>
      </w:pPr>
      <w:r w:rsidRPr="00503D41">
        <w:rPr>
          <w:rFonts w:eastAsiaTheme="minorHAnsi"/>
          <w:spacing w:val="-2"/>
          <w:szCs w:val="28"/>
        </w:rPr>
        <w:t xml:space="preserve">В условиях рынка деятельность </w:t>
      </w:r>
      <w:r w:rsidRPr="00503D41">
        <w:rPr>
          <w:spacing w:val="-2"/>
          <w:szCs w:val="28"/>
        </w:rPr>
        <w:t>организаций</w:t>
      </w:r>
      <w:r w:rsidRPr="00503D41">
        <w:rPr>
          <w:rFonts w:eastAsiaTheme="minorHAnsi"/>
          <w:spacing w:val="-2"/>
          <w:szCs w:val="28"/>
        </w:rPr>
        <w:t xml:space="preserve"> качественно изменилась и предполагает поиск и определение каждым из них собственного пути развития. Построение комплексной учетно-аналитической системы позволит осуществлять полномасштабное эффективное управление </w:t>
      </w:r>
      <w:r w:rsidRPr="00503D41">
        <w:rPr>
          <w:spacing w:val="-2"/>
          <w:szCs w:val="28"/>
        </w:rPr>
        <w:t>организацией</w:t>
      </w:r>
      <w:r w:rsidRPr="00503D41">
        <w:rPr>
          <w:rFonts w:eastAsiaTheme="minorHAnsi"/>
          <w:spacing w:val="-2"/>
          <w:szCs w:val="28"/>
        </w:rPr>
        <w:t>, создать единую информационную платформу, поддерживающую процесс принятия управленческих решений. Поэтому для формирования учетно-аналитического информационного пространства должны быть предусмотрены механизмы сбора данных, их обработки и передачи готовой информации адресно тем, кто в ней заинтересован и способен использовать полученные данные в интересах организации.</w:t>
      </w:r>
    </w:p>
    <w:p w:rsidR="004809A2" w:rsidRPr="00503D41" w:rsidRDefault="004809A2" w:rsidP="004809A2">
      <w:pPr>
        <w:autoSpaceDE w:val="0"/>
        <w:autoSpaceDN w:val="0"/>
        <w:adjustRightInd w:val="0"/>
        <w:rPr>
          <w:rFonts w:eastAsiaTheme="minorHAnsi"/>
          <w:bCs/>
          <w:spacing w:val="-2"/>
          <w:szCs w:val="28"/>
        </w:rPr>
      </w:pPr>
      <w:r w:rsidRPr="00503D41">
        <w:rPr>
          <w:rFonts w:eastAsiaTheme="minorHAnsi"/>
          <w:spacing w:val="-2"/>
          <w:szCs w:val="28"/>
        </w:rPr>
        <w:t xml:space="preserve">Устойчивое развитие хозяйства во многом предопределяется способностью руководства принимать оптимальные решения, а для этого </w:t>
      </w:r>
      <w:proofErr w:type="spellStart"/>
      <w:r w:rsidRPr="00503D41">
        <w:rPr>
          <w:rFonts w:eastAsiaTheme="minorHAnsi"/>
          <w:spacing w:val="-2"/>
          <w:szCs w:val="28"/>
        </w:rPr>
        <w:t>емунеобходима</w:t>
      </w:r>
      <w:proofErr w:type="spellEnd"/>
      <w:r w:rsidRPr="00503D41">
        <w:rPr>
          <w:rFonts w:eastAsiaTheme="minorHAnsi"/>
          <w:spacing w:val="-2"/>
          <w:szCs w:val="28"/>
        </w:rPr>
        <w:t xml:space="preserve"> эффективная информационная основа. Учетно-аналитическое обеспечение устойчивого развития </w:t>
      </w:r>
      <w:r w:rsidRPr="00503D41">
        <w:rPr>
          <w:spacing w:val="-2"/>
          <w:szCs w:val="28"/>
        </w:rPr>
        <w:t>организаци</w:t>
      </w:r>
      <w:r w:rsidRPr="00503D41">
        <w:rPr>
          <w:rFonts w:eastAsiaTheme="minorHAnsi"/>
          <w:spacing w:val="-2"/>
          <w:szCs w:val="28"/>
        </w:rPr>
        <w:t xml:space="preserve">и предполагает реализацию таких его функций, как учет, анализ и аудит. Они тесно взаимосвязаны и образуют учетно-аналитическую систему, обеспечивающую руководство </w:t>
      </w:r>
      <w:r w:rsidRPr="00503D41">
        <w:rPr>
          <w:spacing w:val="-2"/>
          <w:szCs w:val="28"/>
        </w:rPr>
        <w:t>организации</w:t>
      </w:r>
      <w:r w:rsidRPr="00503D41">
        <w:rPr>
          <w:rFonts w:eastAsiaTheme="minorHAnsi"/>
          <w:spacing w:val="-2"/>
          <w:szCs w:val="28"/>
        </w:rPr>
        <w:t xml:space="preserve"> необходимой информацией для принятия управленческих решений [66, с.4].</w:t>
      </w:r>
    </w:p>
    <w:p w:rsidR="004809A2" w:rsidRPr="00503D41" w:rsidRDefault="004809A2" w:rsidP="004809A2">
      <w:pPr>
        <w:autoSpaceDE w:val="0"/>
        <w:autoSpaceDN w:val="0"/>
        <w:adjustRightInd w:val="0"/>
        <w:rPr>
          <w:rFonts w:eastAsiaTheme="minorHAnsi"/>
          <w:bCs/>
          <w:spacing w:val="-2"/>
          <w:szCs w:val="28"/>
        </w:rPr>
      </w:pPr>
      <w:r w:rsidRPr="00503D41">
        <w:rPr>
          <w:rFonts w:eastAsiaTheme="minorHAnsi"/>
          <w:spacing w:val="-2"/>
          <w:szCs w:val="28"/>
        </w:rPr>
        <w:t>По мнению Поповой Л.В., Масловой И.А. и Маслова Б.Г [73, с. 34]., «учетно-аналитическая система в широком смысле — это система, базирующаяся на бухгалтерской информации, включающей оперативные данные и использующей для экономического анализа статистическую, техническую, социальную и другие виды информации. Поэтому в широком плане учетно-аналитическая система представляет собой сбор, обработку и оценку всех видов информации, потребляемой для принятия управленческих решений на микро- и макроуровнях» [3]. На наш взгляд, представленная позиция не раскрывает в полной мере сущность и содержание учетно-аналитической системы, поскольку основной акцент приходится на информационную составляющую процессов учета и анализа. Вместе с тем такая постановка вопроса позволяет поставить знак равенства между понятиями учетно-аналитической системы и системой учетно-аналитического обеспечения, так как их назначением является поддержка процесса принятия управленческих решений необходимой информацией.</w:t>
      </w:r>
    </w:p>
    <w:p w:rsidR="004809A2" w:rsidRPr="00503D41" w:rsidRDefault="004809A2" w:rsidP="004809A2">
      <w:pPr>
        <w:autoSpaceDE w:val="0"/>
        <w:autoSpaceDN w:val="0"/>
        <w:adjustRightInd w:val="0"/>
        <w:rPr>
          <w:rFonts w:eastAsia="TimesNewRomanPSMT"/>
          <w:bCs/>
          <w:spacing w:val="-2"/>
          <w:szCs w:val="28"/>
        </w:rPr>
      </w:pPr>
      <w:r w:rsidRPr="00503D41">
        <w:rPr>
          <w:rFonts w:eastAsia="TimesNewRomanPSMT"/>
          <w:spacing w:val="-2"/>
          <w:szCs w:val="28"/>
        </w:rPr>
        <w:t>Развитие стратегического управленческого учёта ставит цель интегрировать все виды учётной информации, необходимые для управления организацией. В своей работе она выделяет термин «учетно-контрольно-аналитическое обеспечение». Основной задачей стратегического учёта является обеспечение учётно-контрольно-аналитической информацией высший менеджмент для разработки стратегии на длительный период. Существующая учётная практика позволяет в единой технологии обработки информации получить данные для поддержки принятия и исполнения стратегических решений.</w:t>
      </w:r>
    </w:p>
    <w:p w:rsidR="004809A2" w:rsidRPr="00503D41" w:rsidRDefault="004809A2" w:rsidP="004809A2">
      <w:pPr>
        <w:tabs>
          <w:tab w:val="left" w:pos="709"/>
        </w:tabs>
        <w:autoSpaceDE w:val="0"/>
        <w:autoSpaceDN w:val="0"/>
        <w:adjustRightInd w:val="0"/>
        <w:rPr>
          <w:rFonts w:eastAsia="TimesNewRomanPSMT"/>
          <w:bCs/>
          <w:spacing w:val="-2"/>
          <w:szCs w:val="28"/>
        </w:rPr>
      </w:pPr>
      <w:r w:rsidRPr="00503D41">
        <w:rPr>
          <w:rFonts w:eastAsia="TimesNewRomanPSMT"/>
          <w:spacing w:val="-2"/>
          <w:szCs w:val="28"/>
        </w:rPr>
        <w:t xml:space="preserve"> Информация о затратах, сформированная в рамках управленческого учёта, является основой контрольно-аналитического обеспечения системы управления, так как именно в данной подсистеме бухгалтерского учёта генерируются данные для внутренних пользователей. Непосредственное содержание данных зависит от множества факторов, в любом случае они определены системами управления [58, с.127].</w:t>
      </w:r>
    </w:p>
    <w:p w:rsidR="004809A2" w:rsidRPr="00503D41" w:rsidRDefault="004809A2" w:rsidP="004809A2">
      <w:pPr>
        <w:autoSpaceDE w:val="0"/>
        <w:autoSpaceDN w:val="0"/>
        <w:adjustRightInd w:val="0"/>
        <w:rPr>
          <w:rFonts w:eastAsia="TimesNewRomanPSMT"/>
          <w:bCs/>
          <w:spacing w:val="-2"/>
          <w:szCs w:val="28"/>
        </w:rPr>
      </w:pPr>
      <w:r w:rsidRPr="00503D41">
        <w:rPr>
          <w:rFonts w:eastAsia="TimesNewRomanPSMT"/>
          <w:spacing w:val="-2"/>
          <w:szCs w:val="28"/>
        </w:rPr>
        <w:t>Исследованию теоретических и практических аспектов оперативного (текущего) управленческого учета затрат в отраслях экономики в настоящее время научной литературой и отраслевыми исследованиями уделено достаточное внимание, в то же время высший менеджмент начинает предъявлять более расширенные требования к учетно-информационному обеспечению. Это выражено в условиях конкуренции потребностью управления затратами не только в получении данных о внутренней среде организации, но и рынках, конкурентах, товарных запасах и др. с целью тактического и стратегического позиционирования организации на рынке. Здесь особое внимание организация уделяет уровню и качеству своих затрат, которые выступают объектом и тактического, и стратегического управления.</w:t>
      </w:r>
    </w:p>
    <w:p w:rsidR="004809A2" w:rsidRPr="00503D41" w:rsidRDefault="004809A2" w:rsidP="004809A2">
      <w:pPr>
        <w:autoSpaceDE w:val="0"/>
        <w:autoSpaceDN w:val="0"/>
        <w:adjustRightInd w:val="0"/>
        <w:rPr>
          <w:rFonts w:eastAsia="TimesNewRomanPSMT"/>
          <w:bCs/>
          <w:spacing w:val="-2"/>
          <w:szCs w:val="28"/>
        </w:rPr>
      </w:pPr>
      <w:r w:rsidRPr="00503D41">
        <w:rPr>
          <w:rFonts w:eastAsia="TimesNewRomanPSMT"/>
          <w:spacing w:val="-2"/>
          <w:szCs w:val="28"/>
        </w:rPr>
        <w:t xml:space="preserve">Наиболее полно отвечает этим требованиям стратегический управленческий учёт, эффективная система которого нуждается в становлении и совершенствовании его методологии, базирующейся на интегрированном подходе к формированию такого информационного пространства, которое заключало бы в себя весь цикл управленческих процедур, включая учётные, контрольные и аналитические. Думается, что создание системы учётно-аналитического обеспечения управления затратами организации на новой методологической основе, ориентированной на систему стратегического управления, положительно решило бы рассматриваемую проблему. </w:t>
      </w:r>
    </w:p>
    <w:p w:rsidR="004809A2" w:rsidRPr="00503D41" w:rsidRDefault="004809A2" w:rsidP="004809A2">
      <w:pPr>
        <w:pStyle w:val="Default"/>
        <w:spacing w:line="360" w:lineRule="auto"/>
        <w:ind w:firstLine="709"/>
        <w:contextualSpacing/>
        <w:jc w:val="both"/>
        <w:rPr>
          <w:spacing w:val="-2"/>
          <w:sz w:val="28"/>
          <w:szCs w:val="28"/>
        </w:rPr>
      </w:pPr>
      <w:r w:rsidRPr="00503D41">
        <w:rPr>
          <w:spacing w:val="-2"/>
          <w:sz w:val="28"/>
          <w:szCs w:val="28"/>
        </w:rPr>
        <w:t xml:space="preserve">Функциональную сущность учетно-аналитического комплекса обеспечивают: </w:t>
      </w:r>
    </w:p>
    <w:p w:rsidR="004809A2" w:rsidRPr="00503D41" w:rsidRDefault="004809A2" w:rsidP="004809A2">
      <w:pPr>
        <w:pStyle w:val="Default"/>
        <w:spacing w:line="360" w:lineRule="auto"/>
        <w:ind w:firstLine="709"/>
        <w:contextualSpacing/>
        <w:jc w:val="both"/>
        <w:rPr>
          <w:spacing w:val="-2"/>
          <w:sz w:val="28"/>
          <w:szCs w:val="28"/>
        </w:rPr>
      </w:pPr>
      <w:r w:rsidRPr="00503D41">
        <w:rPr>
          <w:spacing w:val="-2"/>
          <w:sz w:val="28"/>
          <w:szCs w:val="28"/>
        </w:rPr>
        <w:t xml:space="preserve">1) информационная функция, которая представляет собой подсистему, обеспечивающую процесс управления необходимой информацией и раскрывающую в практической деятельности в качестве сбора, группировки и передачи учетных данных по назначению; </w:t>
      </w:r>
    </w:p>
    <w:p w:rsidR="004809A2" w:rsidRPr="00503D41" w:rsidRDefault="004809A2" w:rsidP="004809A2">
      <w:pPr>
        <w:pStyle w:val="Default"/>
        <w:spacing w:line="360" w:lineRule="auto"/>
        <w:ind w:firstLine="709"/>
        <w:contextualSpacing/>
        <w:jc w:val="both"/>
        <w:rPr>
          <w:spacing w:val="-2"/>
          <w:sz w:val="28"/>
          <w:szCs w:val="28"/>
        </w:rPr>
      </w:pPr>
      <w:r w:rsidRPr="00503D41">
        <w:rPr>
          <w:spacing w:val="-2"/>
          <w:sz w:val="28"/>
          <w:szCs w:val="28"/>
        </w:rPr>
        <w:t xml:space="preserve">2) функция прогнозного планирования (прогностическая), которая представляет собой подсистему, обеспечивающую создание основы для текущих и перспективных бизнес-планов и способствующая ведению (в рамках конкретного хозяйственного комплекса) результативного менеджмента и маркетинга; </w:t>
      </w:r>
    </w:p>
    <w:p w:rsidR="004809A2" w:rsidRPr="00503D41" w:rsidRDefault="004809A2" w:rsidP="004809A2">
      <w:pPr>
        <w:autoSpaceDE w:val="0"/>
        <w:autoSpaceDN w:val="0"/>
        <w:adjustRightInd w:val="0"/>
        <w:rPr>
          <w:spacing w:val="-2"/>
          <w:szCs w:val="28"/>
        </w:rPr>
      </w:pPr>
      <w:r w:rsidRPr="00503D41">
        <w:rPr>
          <w:spacing w:val="-2"/>
          <w:szCs w:val="28"/>
        </w:rPr>
        <w:t>3) аналитическая функция, которая представляет собой подсистему, обеспечивающую анализ финансовых рисков, определение воздействия отдельных хозяйственных операций на процесс формирования прибыли и проведение детальной и глубокой оценки результатов деятельности хозяйственной единицы;</w:t>
      </w:r>
    </w:p>
    <w:p w:rsidR="004809A2" w:rsidRPr="00503D41" w:rsidRDefault="004809A2" w:rsidP="004809A2">
      <w:pPr>
        <w:autoSpaceDE w:val="0"/>
        <w:autoSpaceDN w:val="0"/>
        <w:adjustRightInd w:val="0"/>
        <w:rPr>
          <w:spacing w:val="-2"/>
          <w:szCs w:val="28"/>
        </w:rPr>
      </w:pPr>
      <w:r w:rsidRPr="00503D41">
        <w:rPr>
          <w:spacing w:val="-2"/>
          <w:szCs w:val="28"/>
        </w:rPr>
        <w:t>4) контрольная функция, которая представляет собой подсистему, формирующую контроль выполнения управленческих решений, сохранность в процессе движения товарно-материальных ценностей, законность совершения сделок, действий должностных и лиц несущих материальную ответственность, связанных с финансово-хозяйственными операциями.</w:t>
      </w:r>
    </w:p>
    <w:p w:rsidR="004809A2" w:rsidRPr="00503D41" w:rsidRDefault="004809A2" w:rsidP="004809A2">
      <w:pPr>
        <w:rPr>
          <w:spacing w:val="-2"/>
          <w:szCs w:val="28"/>
        </w:rPr>
      </w:pPr>
      <w:r w:rsidRPr="00503D41">
        <w:rPr>
          <w:spacing w:val="-2"/>
          <w:szCs w:val="28"/>
        </w:rPr>
        <w:t>Важное условие обеспечения сохранности основных средств - качественное проведение их инвентаризации. Поэтому в процессе учета необходимо проверить ее полноту и своевременность, а так же правильность отражения результатов в бухгалтерском учете. Для отражения результатов инвентаризации предусмотрены типовые унифицированные формы:  инвентаризационная опись основных средств (форма №ИНВ-1); сличительная ведомость результатов инвентаризации основных средств (форма №ИНВ-18) – применяется для отражения результатов инвентаризации основных средств и материальных активов, по которым выявлены отклонения от данных бухгалтерского учета; акт инвентаризации незаконченных ремонтов основных средств (форма №ИНВ-10) - применяется при инвентаризации незаконченных ремонтов зданий, сооружений, машин, оборудования и других объектов основных средств.</w:t>
      </w:r>
    </w:p>
    <w:p w:rsidR="004809A2" w:rsidRPr="00503D41" w:rsidRDefault="004809A2" w:rsidP="004809A2">
      <w:pPr>
        <w:rPr>
          <w:spacing w:val="-2"/>
          <w:szCs w:val="28"/>
        </w:rPr>
      </w:pPr>
      <w:r w:rsidRPr="00503D41">
        <w:rPr>
          <w:spacing w:val="-2"/>
          <w:szCs w:val="28"/>
        </w:rPr>
        <w:t>Все документы составляются в двух экземплярах и подписываются членами комиссии отдельно по каждому месту нахождения объектов и лицом, ответственным за сохранность объекта. Один экземпляр передается в бухгалтерию, второй остается у материально ответственного лица. Неучтенные основные средства, а также основные средства, по которым выявлена недостача, записываются в сличительную ведомость результатов инвентаризации основных средств (форма №ИНВ-18).</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 xml:space="preserve">   На основании приказа руководителя по материалам инвентаризационной комиссии в бухгалтерии составляются записи по результатам инвентаризации.</w:t>
      </w:r>
    </w:p>
    <w:p w:rsidR="004809A2" w:rsidRPr="00503D41" w:rsidRDefault="004809A2" w:rsidP="004809A2">
      <w:pPr>
        <w:autoSpaceDE w:val="0"/>
        <w:autoSpaceDN w:val="0"/>
        <w:adjustRightInd w:val="0"/>
        <w:rPr>
          <w:spacing w:val="-2"/>
          <w:szCs w:val="28"/>
        </w:rPr>
      </w:pPr>
      <w:r w:rsidRPr="00503D41">
        <w:rPr>
          <w:spacing w:val="-2"/>
          <w:szCs w:val="28"/>
        </w:rPr>
        <w:t>Проверяя состояние учета основных средств, нужно убедиться в правильности организации аналитического и синтетического учета. Для аналитического учета наличия объектов основных средств, а также их внутреннего перемещения предназначены три унифицированные формы:</w:t>
      </w:r>
    </w:p>
    <w:p w:rsidR="004809A2" w:rsidRPr="00503D41" w:rsidRDefault="004809A2" w:rsidP="004809A2">
      <w:pPr>
        <w:autoSpaceDE w:val="0"/>
        <w:autoSpaceDN w:val="0"/>
        <w:adjustRightInd w:val="0"/>
        <w:rPr>
          <w:spacing w:val="-2"/>
          <w:szCs w:val="28"/>
        </w:rPr>
      </w:pPr>
      <w:r w:rsidRPr="00503D41">
        <w:rPr>
          <w:spacing w:val="-2"/>
          <w:szCs w:val="28"/>
        </w:rPr>
        <w:t xml:space="preserve">- Инвентарная карточка учета объекта основных средств (форма N ОС-6) - ведется в бухгалтерии по каждому </w:t>
      </w:r>
      <w:r w:rsidR="00B1639A">
        <w:rPr>
          <w:spacing w:val="-2"/>
          <w:szCs w:val="28"/>
        </w:rPr>
        <w:t xml:space="preserve">из объектов </w:t>
      </w:r>
      <w:r w:rsidRPr="00503D41">
        <w:rPr>
          <w:spacing w:val="-2"/>
          <w:szCs w:val="28"/>
        </w:rPr>
        <w:t>основных средств;</w:t>
      </w:r>
    </w:p>
    <w:p w:rsidR="004809A2" w:rsidRPr="00503D41" w:rsidRDefault="004809A2" w:rsidP="004809A2">
      <w:pPr>
        <w:autoSpaceDE w:val="0"/>
        <w:autoSpaceDN w:val="0"/>
        <w:adjustRightInd w:val="0"/>
        <w:rPr>
          <w:spacing w:val="-2"/>
          <w:szCs w:val="28"/>
        </w:rPr>
      </w:pPr>
      <w:r w:rsidRPr="00503D41">
        <w:rPr>
          <w:spacing w:val="-2"/>
          <w:szCs w:val="28"/>
        </w:rPr>
        <w:t>- Инвентарная карточка группового учета объектов основных средств (форма N ОС-6а) - открывается на группу объектов основных средств;</w:t>
      </w:r>
    </w:p>
    <w:p w:rsidR="004809A2" w:rsidRPr="00503D41" w:rsidRDefault="004809A2" w:rsidP="004809A2">
      <w:pPr>
        <w:autoSpaceDE w:val="0"/>
        <w:autoSpaceDN w:val="0"/>
        <w:adjustRightInd w:val="0"/>
        <w:rPr>
          <w:spacing w:val="-2"/>
          <w:szCs w:val="28"/>
        </w:rPr>
      </w:pPr>
      <w:r w:rsidRPr="00503D41">
        <w:rPr>
          <w:spacing w:val="-2"/>
          <w:szCs w:val="28"/>
        </w:rPr>
        <w:t>- Инвентарная книга учета объектов основных средств (форма N ОС-6б) - ведется малыми предприятиями.</w:t>
      </w:r>
    </w:p>
    <w:p w:rsidR="004809A2" w:rsidRPr="00503D41" w:rsidRDefault="004809A2" w:rsidP="004809A2">
      <w:pPr>
        <w:autoSpaceDE w:val="0"/>
        <w:autoSpaceDN w:val="0"/>
        <w:adjustRightInd w:val="0"/>
        <w:rPr>
          <w:spacing w:val="-2"/>
          <w:szCs w:val="28"/>
        </w:rPr>
      </w:pPr>
      <w:r w:rsidRPr="00503D41">
        <w:rPr>
          <w:spacing w:val="-2"/>
          <w:szCs w:val="28"/>
        </w:rPr>
        <w:t xml:space="preserve">Заполнение инвентарных карточек (инвентарной книги) производится на основании актов о приеме-передаче объектов основных средств (формы N </w:t>
      </w:r>
      <w:proofErr w:type="spellStart"/>
      <w:r w:rsidRPr="00503D41">
        <w:rPr>
          <w:spacing w:val="-2"/>
          <w:szCs w:val="28"/>
        </w:rPr>
        <w:t>N</w:t>
      </w:r>
      <w:proofErr w:type="spellEnd"/>
      <w:r w:rsidRPr="00503D41">
        <w:rPr>
          <w:spacing w:val="-2"/>
          <w:szCs w:val="28"/>
        </w:rPr>
        <w:t xml:space="preserve"> ОС-1, </w:t>
      </w:r>
      <w:hyperlink r:id="rId83" w:history="1">
        <w:r w:rsidRPr="00503D41">
          <w:rPr>
            <w:spacing w:val="-2"/>
            <w:szCs w:val="28"/>
          </w:rPr>
          <w:t>ОС-1а</w:t>
        </w:r>
      </w:hyperlink>
      <w:r w:rsidRPr="00503D41">
        <w:rPr>
          <w:spacing w:val="-2"/>
          <w:szCs w:val="28"/>
        </w:rPr>
        <w:t xml:space="preserve">, </w:t>
      </w:r>
      <w:hyperlink r:id="rId84" w:history="1">
        <w:r w:rsidRPr="00503D41">
          <w:rPr>
            <w:spacing w:val="-2"/>
            <w:szCs w:val="28"/>
          </w:rPr>
          <w:t>ОС-1б</w:t>
        </w:r>
      </w:hyperlink>
      <w:r w:rsidRPr="00503D41">
        <w:rPr>
          <w:spacing w:val="-2"/>
          <w:szCs w:val="28"/>
        </w:rPr>
        <w:t>) и сопроводительных документов (технических паспортов заводов-изготовителей и др.). Прием, перемещение объектов основных средств внутри организации, включая проведение реконструкции, модернизации, капитального ремонта, а также их выбытие или списание отражаются в инвентарной карточке (книге) на основании соответствующих документов.</w:t>
      </w:r>
    </w:p>
    <w:p w:rsidR="004809A2" w:rsidRPr="00503D41" w:rsidRDefault="004809A2" w:rsidP="004809A2">
      <w:pPr>
        <w:autoSpaceDE w:val="0"/>
        <w:autoSpaceDN w:val="0"/>
        <w:adjustRightInd w:val="0"/>
        <w:rPr>
          <w:spacing w:val="-2"/>
          <w:szCs w:val="28"/>
        </w:rPr>
      </w:pPr>
      <w:r w:rsidRPr="00503D41">
        <w:rPr>
          <w:spacing w:val="-2"/>
          <w:szCs w:val="28"/>
        </w:rPr>
        <w:t>В инвентарных карточках отражаются основные данные по объекту основных средств: первоначальная стоимость, срок полезного использования, принятый по объекту, способ начисления амортизации, норма амортизации, освобождение от начисления амортизации (если оно имеет место), а также индивидуальные особенности объекта. Инвентарные карточки составляются в одном экземпляре и находятся в бухгалтерии организации.</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Важными элементами учета основных средств при их поступлении и выбытии являются первичные документы.</w:t>
      </w:r>
    </w:p>
    <w:p w:rsidR="004809A2" w:rsidRPr="00503D41" w:rsidRDefault="004809A2" w:rsidP="004809A2">
      <w:pPr>
        <w:autoSpaceDE w:val="0"/>
        <w:autoSpaceDN w:val="0"/>
        <w:adjustRightInd w:val="0"/>
        <w:rPr>
          <w:spacing w:val="-2"/>
          <w:szCs w:val="28"/>
        </w:rPr>
      </w:pPr>
      <w:r w:rsidRPr="00503D41">
        <w:rPr>
          <w:spacing w:val="-2"/>
          <w:szCs w:val="28"/>
        </w:rPr>
        <w:t>Для приемки основных средств (не требующих монтажа), а также для включения объектов в состав основных средств и ввода в эксплуатацию предназначены три унифицированные формы:</w:t>
      </w:r>
    </w:p>
    <w:p w:rsidR="004809A2" w:rsidRPr="00503D41" w:rsidRDefault="004809A2" w:rsidP="004809A2">
      <w:pPr>
        <w:autoSpaceDE w:val="0"/>
        <w:autoSpaceDN w:val="0"/>
        <w:adjustRightInd w:val="0"/>
        <w:rPr>
          <w:spacing w:val="-2"/>
          <w:szCs w:val="28"/>
        </w:rPr>
      </w:pPr>
      <w:r w:rsidRPr="00503D41">
        <w:rPr>
          <w:spacing w:val="-2"/>
          <w:szCs w:val="28"/>
        </w:rPr>
        <w:t>- Акт о приеме-передаче объекта основных средств (кроме зданий, сооружений) (форма N ОС-1),</w:t>
      </w:r>
    </w:p>
    <w:p w:rsidR="004809A2" w:rsidRPr="00503D41" w:rsidRDefault="004809A2" w:rsidP="004809A2">
      <w:pPr>
        <w:autoSpaceDE w:val="0"/>
        <w:autoSpaceDN w:val="0"/>
        <w:adjustRightInd w:val="0"/>
        <w:rPr>
          <w:spacing w:val="-2"/>
          <w:szCs w:val="28"/>
        </w:rPr>
      </w:pPr>
      <w:r w:rsidRPr="00503D41">
        <w:rPr>
          <w:spacing w:val="-2"/>
          <w:szCs w:val="28"/>
        </w:rPr>
        <w:t>- Акт о приеме-передаче здания (сооружения) (форма N ОС-1а),</w:t>
      </w:r>
    </w:p>
    <w:p w:rsidR="004809A2" w:rsidRPr="00503D41" w:rsidRDefault="004809A2" w:rsidP="004809A2">
      <w:pPr>
        <w:autoSpaceDE w:val="0"/>
        <w:autoSpaceDN w:val="0"/>
        <w:adjustRightInd w:val="0"/>
        <w:rPr>
          <w:spacing w:val="-2"/>
          <w:szCs w:val="28"/>
        </w:rPr>
      </w:pPr>
      <w:r w:rsidRPr="00503D41">
        <w:rPr>
          <w:spacing w:val="-2"/>
          <w:szCs w:val="28"/>
        </w:rPr>
        <w:t>- Акт о приеме-передаче групп объектов основных средств (кроме зданий, сооружений) (форма N ОС-1б).</w:t>
      </w:r>
    </w:p>
    <w:p w:rsidR="004809A2" w:rsidRPr="00503D41" w:rsidRDefault="004809A2" w:rsidP="004809A2">
      <w:pPr>
        <w:rPr>
          <w:spacing w:val="-2"/>
          <w:szCs w:val="28"/>
        </w:rPr>
      </w:pPr>
      <w:r w:rsidRPr="00503D41">
        <w:rPr>
          <w:spacing w:val="-2"/>
          <w:szCs w:val="28"/>
        </w:rPr>
        <w:t>Указанными документами оформляется любая операция поступления основных средств в организацию: поступивших посредством приобретения за плату; строительства подрядным способом; получения от других организаций в безвозмездное пользование; внесения в качестве вкладов в уставный (складочный) капитал; получения в хозяйственное ведение (оперативное управление); получения в аренду (по договору финансовой аренды); поступления по акту дарения, а также для оформления операций, связанных с объектами основных средств, внесенными участниками договора простого товарищества (договора о совместной деятельности).</w:t>
      </w:r>
    </w:p>
    <w:p w:rsidR="004809A2" w:rsidRPr="00503D41" w:rsidRDefault="004809A2" w:rsidP="004809A2">
      <w:pPr>
        <w:rPr>
          <w:spacing w:val="-2"/>
          <w:szCs w:val="28"/>
        </w:rPr>
      </w:pPr>
      <w:r w:rsidRPr="00503D41">
        <w:rPr>
          <w:spacing w:val="-2"/>
          <w:szCs w:val="28"/>
        </w:rPr>
        <w:t>Выбытие основного средства по причине его продажи или передачи другой организации также оформляется при помощи  актов этих форм [36, с. 351].</w:t>
      </w:r>
    </w:p>
    <w:p w:rsidR="004809A2" w:rsidRPr="00503D41" w:rsidRDefault="004809A2" w:rsidP="004809A2">
      <w:pPr>
        <w:autoSpaceDE w:val="0"/>
        <w:autoSpaceDN w:val="0"/>
        <w:adjustRightInd w:val="0"/>
        <w:rPr>
          <w:spacing w:val="-2"/>
          <w:szCs w:val="28"/>
        </w:rPr>
      </w:pPr>
      <w:r w:rsidRPr="00503D41">
        <w:rPr>
          <w:spacing w:val="-2"/>
          <w:szCs w:val="28"/>
        </w:rPr>
        <w:t>Акты составляются в двух экземплярах, подписываются членами комиссии, назначенной руководителем организации, утверждаются руководителем или уполномоченным им лицом.  К акту прилагается также техническая документация по данному объекту.</w:t>
      </w:r>
    </w:p>
    <w:p w:rsidR="004809A2" w:rsidRPr="00503D41" w:rsidRDefault="004809A2" w:rsidP="004809A2">
      <w:pPr>
        <w:autoSpaceDE w:val="0"/>
        <w:autoSpaceDN w:val="0"/>
        <w:adjustRightInd w:val="0"/>
        <w:rPr>
          <w:spacing w:val="-2"/>
          <w:szCs w:val="28"/>
        </w:rPr>
      </w:pPr>
      <w:r w:rsidRPr="00503D41">
        <w:rPr>
          <w:spacing w:val="-2"/>
          <w:szCs w:val="28"/>
        </w:rPr>
        <w:t xml:space="preserve">Для отражения информации о внутреннем перемещении объектов основных средств внутри организации из одного структурного подразделения (цеха, отдела, участка и др.) в другое используется накладная на внутреннее перемещение объектов основных средств (форма N ОС-2). </w:t>
      </w:r>
    </w:p>
    <w:p w:rsidR="004809A2" w:rsidRPr="00503D41" w:rsidRDefault="004809A2" w:rsidP="004809A2">
      <w:pPr>
        <w:autoSpaceDE w:val="0"/>
        <w:autoSpaceDN w:val="0"/>
        <w:adjustRightInd w:val="0"/>
        <w:rPr>
          <w:spacing w:val="-2"/>
          <w:szCs w:val="28"/>
        </w:rPr>
      </w:pPr>
      <w:r w:rsidRPr="00503D41">
        <w:rPr>
          <w:spacing w:val="-2"/>
          <w:szCs w:val="28"/>
        </w:rPr>
        <w:t xml:space="preserve">Для приемки объектов основных средств после ремонта, модернизации или реконструкции используется унифицированная </w:t>
      </w:r>
      <w:hyperlink r:id="rId85" w:history="1">
        <w:r w:rsidRPr="00503D41">
          <w:rPr>
            <w:spacing w:val="-2"/>
            <w:szCs w:val="28"/>
          </w:rPr>
          <w:t>форма N ОС-3</w:t>
        </w:r>
      </w:hyperlink>
      <w:r w:rsidRPr="00503D41">
        <w:rPr>
          <w:spacing w:val="-2"/>
          <w:szCs w:val="28"/>
        </w:rPr>
        <w:t xml:space="preserve"> «Акт о приеме-сдаче отремонтированных, реконструированных, модернизированных объектов основных средств». Информация о ремонте (реконструкции, модернизации) объекта основных средств вносится в инвентарную карточку (книгу) по </w:t>
      </w:r>
      <w:hyperlink r:id="rId86" w:history="1">
        <w:r w:rsidRPr="00503D41">
          <w:rPr>
            <w:spacing w:val="-2"/>
            <w:szCs w:val="28"/>
          </w:rPr>
          <w:t>форме N ОС-6</w:t>
        </w:r>
      </w:hyperlink>
      <w:r w:rsidRPr="00503D41">
        <w:rPr>
          <w:spacing w:val="-2"/>
          <w:szCs w:val="28"/>
        </w:rPr>
        <w:t xml:space="preserve"> (</w:t>
      </w:r>
      <w:hyperlink r:id="rId87" w:history="1">
        <w:r w:rsidRPr="00503D41">
          <w:rPr>
            <w:spacing w:val="-2"/>
            <w:szCs w:val="28"/>
          </w:rPr>
          <w:t>ОС-6а</w:t>
        </w:r>
      </w:hyperlink>
      <w:r w:rsidRPr="00503D41">
        <w:rPr>
          <w:spacing w:val="-2"/>
          <w:szCs w:val="28"/>
        </w:rPr>
        <w:t xml:space="preserve">, </w:t>
      </w:r>
      <w:hyperlink r:id="rId88" w:history="1">
        <w:r w:rsidRPr="00503D41">
          <w:rPr>
            <w:spacing w:val="-2"/>
            <w:szCs w:val="28"/>
          </w:rPr>
          <w:t>ОС-6б</w:t>
        </w:r>
      </w:hyperlink>
      <w:r w:rsidRPr="00503D41">
        <w:rPr>
          <w:spacing w:val="-2"/>
          <w:szCs w:val="28"/>
        </w:rPr>
        <w:t>).</w:t>
      </w:r>
    </w:p>
    <w:p w:rsidR="004809A2" w:rsidRPr="00503D41" w:rsidRDefault="004809A2" w:rsidP="004809A2">
      <w:pPr>
        <w:autoSpaceDE w:val="0"/>
        <w:autoSpaceDN w:val="0"/>
        <w:adjustRightInd w:val="0"/>
        <w:rPr>
          <w:spacing w:val="-2"/>
          <w:szCs w:val="28"/>
        </w:rPr>
      </w:pPr>
      <w:r w:rsidRPr="00503D41">
        <w:rPr>
          <w:spacing w:val="-2"/>
          <w:szCs w:val="28"/>
        </w:rPr>
        <w:t xml:space="preserve">Поступление на склад оборудования, которое после выполнения монтажных работ будет использоваться как основное средство,  оформляется актом о приеме (поступлении) оборудования по </w:t>
      </w:r>
      <w:hyperlink r:id="rId89" w:history="1">
        <w:r w:rsidRPr="00503D41">
          <w:rPr>
            <w:spacing w:val="-2"/>
            <w:szCs w:val="28"/>
          </w:rPr>
          <w:t>форме N ОС-14</w:t>
        </w:r>
      </w:hyperlink>
      <w:r w:rsidRPr="00503D41">
        <w:rPr>
          <w:spacing w:val="-2"/>
          <w:szCs w:val="28"/>
        </w:rPr>
        <w:t>. Акт  составляется комиссией по приему основных средств  в  двух экземплярах и утверждается руководителем.</w:t>
      </w:r>
    </w:p>
    <w:p w:rsidR="004809A2" w:rsidRPr="00503D41" w:rsidRDefault="004809A2" w:rsidP="004809A2">
      <w:pPr>
        <w:autoSpaceDE w:val="0"/>
        <w:autoSpaceDN w:val="0"/>
        <w:adjustRightInd w:val="0"/>
        <w:rPr>
          <w:spacing w:val="-2"/>
          <w:szCs w:val="28"/>
        </w:rPr>
      </w:pPr>
      <w:r w:rsidRPr="00503D41">
        <w:rPr>
          <w:spacing w:val="-2"/>
          <w:szCs w:val="28"/>
        </w:rPr>
        <w:t>При передаче оборудования в монтаж оформляется акт о приеме-передаче оборудования в монтаж (форма N ОС-15). Если в процессе монтажа и испытания объекта выявлены какие-либо дефекты, то составляется акт о выявленных дефектах оборудования (форма N ОС-16).</w:t>
      </w:r>
    </w:p>
    <w:p w:rsidR="004809A2" w:rsidRPr="00503D41" w:rsidRDefault="004809A2" w:rsidP="004809A2">
      <w:pPr>
        <w:autoSpaceDE w:val="0"/>
        <w:autoSpaceDN w:val="0"/>
        <w:adjustRightInd w:val="0"/>
        <w:rPr>
          <w:spacing w:val="-2"/>
          <w:szCs w:val="28"/>
        </w:rPr>
      </w:pPr>
      <w:r w:rsidRPr="00503D41">
        <w:rPr>
          <w:spacing w:val="-2"/>
          <w:szCs w:val="28"/>
        </w:rPr>
        <w:t>Списание автотранспорта оформляется актом о списании автотранспортных средств по форме N ОС-4а.  Для списания всех остальных объектов основных средств используют две унифицированные формы: форма N ОС-4 - при списании одного объекта, форма N ОС-4б - при одновременном списании нескольких объектов. Акты на списание оформляются в двух экземплярах, подписываются членами комиссии и утверждаются руководителем организации.</w:t>
      </w:r>
    </w:p>
    <w:p w:rsidR="004809A2" w:rsidRPr="00503D41" w:rsidRDefault="004809A2" w:rsidP="004809A2">
      <w:pPr>
        <w:widowControl w:val="0"/>
        <w:autoSpaceDE w:val="0"/>
        <w:autoSpaceDN w:val="0"/>
        <w:adjustRightInd w:val="0"/>
        <w:rPr>
          <w:spacing w:val="-2"/>
          <w:szCs w:val="28"/>
        </w:rPr>
      </w:pPr>
      <w:r w:rsidRPr="00503D41">
        <w:rPr>
          <w:spacing w:val="-2"/>
          <w:szCs w:val="28"/>
        </w:rPr>
        <w:t>Акт оприходования земельных угодий (форма N 401-АПК) предназначен для принятия на учет земельных угодий, имеющих стоимостную оценку.</w:t>
      </w:r>
    </w:p>
    <w:p w:rsidR="004809A2" w:rsidRPr="00503D41" w:rsidRDefault="004809A2" w:rsidP="004809A2">
      <w:pPr>
        <w:widowControl w:val="0"/>
        <w:autoSpaceDE w:val="0"/>
        <w:autoSpaceDN w:val="0"/>
        <w:adjustRightInd w:val="0"/>
        <w:rPr>
          <w:spacing w:val="-2"/>
          <w:szCs w:val="28"/>
        </w:rPr>
      </w:pPr>
      <w:r w:rsidRPr="00503D41">
        <w:rPr>
          <w:spacing w:val="-2"/>
          <w:szCs w:val="28"/>
        </w:rPr>
        <w:t>В документе указывается расположение земельного участка, его назначение, номер и дата документа, на основании которого оприходован участок.</w:t>
      </w:r>
    </w:p>
    <w:p w:rsidR="004809A2" w:rsidRPr="00503D41" w:rsidRDefault="004809A2" w:rsidP="004809A2">
      <w:pPr>
        <w:widowControl w:val="0"/>
        <w:autoSpaceDE w:val="0"/>
        <w:autoSpaceDN w:val="0"/>
        <w:adjustRightInd w:val="0"/>
        <w:rPr>
          <w:spacing w:val="-2"/>
          <w:szCs w:val="28"/>
        </w:rPr>
      </w:pPr>
      <w:r w:rsidRPr="00503D41">
        <w:rPr>
          <w:spacing w:val="-2"/>
          <w:szCs w:val="28"/>
        </w:rPr>
        <w:t>Акт приема многолетних насаждений (форма N 404-АПК) предназначен для оформления приема законченных выращиванием многолетних насаждений. Акт подписывают члены комиссии, он утверждается руководителем сельскохозяйственной организации, после чего передается вместе с технической документацией в бухгалтерию, а техническая документация передается в службу главного агронома.</w:t>
      </w:r>
    </w:p>
    <w:p w:rsidR="004809A2" w:rsidRPr="00503D41" w:rsidRDefault="004809A2" w:rsidP="004809A2">
      <w:pPr>
        <w:widowControl w:val="0"/>
        <w:autoSpaceDE w:val="0"/>
        <w:autoSpaceDN w:val="0"/>
        <w:adjustRightInd w:val="0"/>
        <w:rPr>
          <w:spacing w:val="-2"/>
          <w:szCs w:val="28"/>
        </w:rPr>
      </w:pPr>
      <w:r w:rsidRPr="00503D41">
        <w:rPr>
          <w:spacing w:val="-2"/>
          <w:szCs w:val="28"/>
        </w:rPr>
        <w:t>Акт на выбраковку животного из основного стада (форма N 406-АПК) применяется для оформления выбраковки из основного стада продуктивного или рабочего скота при утрате им хозяйственно полезных качеств: значительном снижении продуктивности и способности к воспроизводству, работоспособности вследствие неизлечимых болезней, травматических повреждений, старости и т.п. с передачей его на забой, постановку на откорм или продажу.</w:t>
      </w:r>
    </w:p>
    <w:p w:rsidR="004809A2" w:rsidRPr="00503D41" w:rsidRDefault="004809A2" w:rsidP="004809A2">
      <w:pPr>
        <w:widowControl w:val="0"/>
        <w:autoSpaceDE w:val="0"/>
        <w:autoSpaceDN w:val="0"/>
        <w:adjustRightInd w:val="0"/>
        <w:rPr>
          <w:spacing w:val="-2"/>
          <w:szCs w:val="28"/>
        </w:rPr>
      </w:pPr>
      <w:r w:rsidRPr="00503D41">
        <w:rPr>
          <w:spacing w:val="-2"/>
          <w:szCs w:val="28"/>
        </w:rPr>
        <w:t>Акт составляется комиссией, в которую обязательно должны входить главный (старший) ветврач, а при необходимости - зоотехник-селекционер, управляющий (заведующий) и зоотехник отделения фермы. В акте также отражается живая масса (кг) животного при выбраковке, первоначальная стоимость, амортизация (для рабочего скота), причина выбраковки (диагноз болезни). При убое животного непосредственно после выбраковки в акте указывается полученная продукция и ее дальнейшее назначение (использование).</w:t>
      </w:r>
    </w:p>
    <w:p w:rsidR="004809A2" w:rsidRPr="00503D41" w:rsidRDefault="004809A2" w:rsidP="004809A2">
      <w:pPr>
        <w:widowControl w:val="0"/>
        <w:autoSpaceDE w:val="0"/>
        <w:autoSpaceDN w:val="0"/>
        <w:adjustRightInd w:val="0"/>
        <w:rPr>
          <w:spacing w:val="-2"/>
          <w:szCs w:val="28"/>
        </w:rPr>
      </w:pPr>
      <w:r w:rsidRPr="00503D41">
        <w:rPr>
          <w:spacing w:val="-2"/>
          <w:szCs w:val="28"/>
        </w:rPr>
        <w:t>Акт подписывается членами комиссии, утверждается руководителем сельскохозяйственной организации и после этого является основанием для записи в регистрах аналитического и синтетического учета.</w:t>
      </w:r>
    </w:p>
    <w:p w:rsidR="004809A2" w:rsidRPr="00503D41" w:rsidRDefault="004809A2" w:rsidP="004809A2">
      <w:pPr>
        <w:rPr>
          <w:spacing w:val="-2"/>
          <w:szCs w:val="28"/>
        </w:rPr>
      </w:pPr>
      <w:r w:rsidRPr="00503D41">
        <w:rPr>
          <w:spacing w:val="-2"/>
          <w:szCs w:val="28"/>
        </w:rPr>
        <w:t>Однако с 1 января 2013 г. требование о применении унифицированных форм при составлении первичных учетных документов в Законе N 402-ФЗ отсутствует, но их использование привычно для многих хозяйствующих субъектов. Кроме того, самостоятельная разработка форм документов, отличных от унифицированных, требует времени, специальных знаний и дополнительных затрат на настройку программного обеспечения под новые бланки, а применение таких форм может вызвать затруднения в работе как внутри организации, так и с контрагентами.</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Учет основных средств подразумевает под собой проверку правильности оценки основных средств, поскольку неправильная оценка может не только исказить общую картину, но и вызвать:</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-неточное исчисление амортизации;</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-искажение сумм исчисляемых налогов;</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-неправильное отражение основных средств в бухгалтерской (финансовой) отчетности.</w:t>
      </w:r>
    </w:p>
    <w:p w:rsidR="004809A2" w:rsidRPr="00503D41" w:rsidRDefault="004809A2" w:rsidP="004809A2">
      <w:pPr>
        <w:autoSpaceDE w:val="0"/>
        <w:autoSpaceDN w:val="0"/>
        <w:adjustRightInd w:val="0"/>
        <w:rPr>
          <w:spacing w:val="-2"/>
          <w:szCs w:val="28"/>
        </w:rPr>
      </w:pPr>
      <w:r w:rsidRPr="00503D41">
        <w:rPr>
          <w:spacing w:val="-2"/>
          <w:szCs w:val="28"/>
        </w:rPr>
        <w:t>В соответствии с п.15 ПБУ 6/01, коммерческим организациям предоставлено право не чаще одного раза в год (на конец отчетного года) производить переоценку своих основных средств с целью определения реальной стоимости объектов основных средств путем приведения первоначальной стоимости объектов основных средств в соответствие с их рыночными ценами и условиями воспроизводства на дату переоценки.</w:t>
      </w:r>
    </w:p>
    <w:p w:rsidR="004809A2" w:rsidRPr="00503D41" w:rsidRDefault="004809A2" w:rsidP="004809A2">
      <w:pPr>
        <w:pStyle w:val="ac"/>
        <w:spacing w:line="360" w:lineRule="auto"/>
        <w:rPr>
          <w:rFonts w:ascii="Times New Roman" w:hAnsi="Times New Roman" w:cs="Times New Roman"/>
          <w:spacing w:val="-2"/>
          <w:sz w:val="28"/>
          <w:szCs w:val="28"/>
        </w:rPr>
      </w:pPr>
      <w:r w:rsidRPr="00503D41">
        <w:rPr>
          <w:rFonts w:ascii="Times New Roman" w:hAnsi="Times New Roman" w:cs="Times New Roman"/>
          <w:spacing w:val="-2"/>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4809A2" w:rsidRPr="00503D41" w:rsidRDefault="004809A2" w:rsidP="004809A2">
      <w:pPr>
        <w:pStyle w:val="ac"/>
        <w:spacing w:line="360" w:lineRule="auto"/>
        <w:rPr>
          <w:rFonts w:ascii="Times New Roman" w:hAnsi="Times New Roman" w:cs="Times New Roman"/>
          <w:spacing w:val="-2"/>
          <w:sz w:val="28"/>
          <w:szCs w:val="28"/>
        </w:rPr>
      </w:pPr>
      <w:r w:rsidRPr="00503D41">
        <w:rPr>
          <w:rFonts w:ascii="Times New Roman" w:hAnsi="Times New Roman" w:cs="Times New Roman"/>
          <w:spacing w:val="-2"/>
          <w:sz w:val="28"/>
          <w:szCs w:val="28"/>
        </w:rPr>
        <w:t xml:space="preserve">Результатом переоценки является уценка (восстановительная стоимость меньше остаточной) или </w:t>
      </w:r>
      <w:proofErr w:type="spellStart"/>
      <w:r w:rsidRPr="00503D41">
        <w:rPr>
          <w:rFonts w:ascii="Times New Roman" w:hAnsi="Times New Roman" w:cs="Times New Roman"/>
          <w:spacing w:val="-2"/>
          <w:sz w:val="28"/>
          <w:szCs w:val="28"/>
        </w:rPr>
        <w:t>дооценка</w:t>
      </w:r>
      <w:proofErr w:type="spellEnd"/>
      <w:r w:rsidRPr="00503D41">
        <w:rPr>
          <w:rFonts w:ascii="Times New Roman" w:hAnsi="Times New Roman" w:cs="Times New Roman"/>
          <w:spacing w:val="-2"/>
          <w:sz w:val="28"/>
          <w:szCs w:val="28"/>
        </w:rPr>
        <w:t xml:space="preserve"> (восстановительная стоимость больше остаточной). Суммы, на которые основное средство было уценено, учитывается на счете 91 «Прочие доходы и расходы», а суммы, на которые основное средство было </w:t>
      </w:r>
      <w:proofErr w:type="spellStart"/>
      <w:r w:rsidRPr="00503D41">
        <w:rPr>
          <w:rFonts w:ascii="Times New Roman" w:hAnsi="Times New Roman" w:cs="Times New Roman"/>
          <w:spacing w:val="-2"/>
          <w:sz w:val="28"/>
          <w:szCs w:val="28"/>
        </w:rPr>
        <w:t>дооценено</w:t>
      </w:r>
      <w:proofErr w:type="spellEnd"/>
      <w:r w:rsidRPr="00503D41">
        <w:rPr>
          <w:rFonts w:ascii="Times New Roman" w:hAnsi="Times New Roman" w:cs="Times New Roman"/>
          <w:spacing w:val="-2"/>
          <w:sz w:val="28"/>
          <w:szCs w:val="28"/>
        </w:rPr>
        <w:t xml:space="preserve"> – на счете 83 «Добавочный капитал». </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В ходе проверки учета расчетов по начислению амортизации необходимо установить, все ли объекты основных средств приняты в расчет при начислении амортизации, начисляется ли она с учетом движения основных средств, правильно ли применяются нормы амортизации.</w:t>
      </w:r>
    </w:p>
    <w:p w:rsidR="004809A2" w:rsidRPr="00503D41" w:rsidRDefault="004809A2" w:rsidP="004809A2">
      <w:pPr>
        <w:autoSpaceDE w:val="0"/>
        <w:autoSpaceDN w:val="0"/>
        <w:adjustRightInd w:val="0"/>
        <w:rPr>
          <w:spacing w:val="-2"/>
          <w:szCs w:val="28"/>
        </w:rPr>
      </w:pPr>
      <w:r w:rsidRPr="00503D41">
        <w:rPr>
          <w:spacing w:val="-2"/>
          <w:szCs w:val="28"/>
        </w:rPr>
        <w:t>Объектами для начисления амортизации являются объекты основных средств, находящиеся в организации на правах собственности, хозяйственного ведения, оперативного управления.</w:t>
      </w:r>
    </w:p>
    <w:p w:rsidR="004809A2" w:rsidRPr="00503D41" w:rsidRDefault="004809A2" w:rsidP="004809A2">
      <w:pPr>
        <w:autoSpaceDE w:val="0"/>
        <w:autoSpaceDN w:val="0"/>
        <w:adjustRightInd w:val="0"/>
        <w:rPr>
          <w:spacing w:val="-2"/>
          <w:szCs w:val="28"/>
        </w:rPr>
      </w:pPr>
      <w:r w:rsidRPr="00503D41">
        <w:rPr>
          <w:spacing w:val="-2"/>
          <w:szCs w:val="28"/>
        </w:rPr>
        <w:t>По сданным в аренду основным средствам амортизацию начисляет арендодатель. По объектам ОС, входящим в комплекс имущества по договору аренды организации, амортизацию начисляет арендатор. По основным средствам, являющимся предметом договора финансовой аренды (договора лизинга), амортизацию начисляет сторона, на балансе которой числится лизинговое имущество по условиям договора (лизингодатель или лизингополучатель).</w:t>
      </w:r>
    </w:p>
    <w:p w:rsidR="004809A2" w:rsidRPr="00503D41" w:rsidRDefault="004809A2" w:rsidP="004809A2">
      <w:pPr>
        <w:autoSpaceDE w:val="0"/>
        <w:autoSpaceDN w:val="0"/>
        <w:adjustRightInd w:val="0"/>
        <w:rPr>
          <w:spacing w:val="-2"/>
          <w:szCs w:val="28"/>
        </w:rPr>
      </w:pPr>
      <w:r w:rsidRPr="00503D41">
        <w:rPr>
          <w:spacing w:val="-2"/>
          <w:szCs w:val="28"/>
        </w:rPr>
        <w:t>В соответствии с положениями по бухгалтерскому учету начисление амортизации объектов основных средств производится одним из четырех способов:  линейным способом,  способом уменьшаемого остатка, способом списания стоимости по сумме чисел лет срока полезного использования,  способом списания стоимости пропорционально объему продукции (работ).</w:t>
      </w:r>
    </w:p>
    <w:p w:rsidR="004809A2" w:rsidRPr="00503D41" w:rsidRDefault="004809A2" w:rsidP="004809A2">
      <w:pPr>
        <w:tabs>
          <w:tab w:val="left" w:pos="1260"/>
        </w:tabs>
        <w:suppressAutoHyphens/>
        <w:rPr>
          <w:spacing w:val="-2"/>
          <w:szCs w:val="28"/>
        </w:rPr>
      </w:pPr>
      <w:r w:rsidRPr="00503D41">
        <w:rPr>
          <w:spacing w:val="-2"/>
          <w:szCs w:val="28"/>
        </w:rPr>
        <w:t>Организация может выбрать любой из предложенных способов применительно к группе основных средств, закрепив этот выбор в бухгалтерской учетной политике.  Выбранный способ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4809A2" w:rsidRPr="00503D41" w:rsidRDefault="004809A2" w:rsidP="004809A2">
      <w:pPr>
        <w:rPr>
          <w:spacing w:val="-2"/>
          <w:szCs w:val="28"/>
        </w:rPr>
      </w:pPr>
      <w:r w:rsidRPr="00503D41">
        <w:rPr>
          <w:spacing w:val="-2"/>
          <w:szCs w:val="28"/>
        </w:rPr>
        <w:t>В соответствии с ПБУ 10/99 «Расходы организации» 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4809A2" w:rsidRPr="00503D41" w:rsidRDefault="004809A2" w:rsidP="004809A2">
      <w:pPr>
        <w:autoSpaceDE w:val="0"/>
        <w:autoSpaceDN w:val="0"/>
        <w:adjustRightInd w:val="0"/>
        <w:rPr>
          <w:spacing w:val="-2"/>
          <w:szCs w:val="28"/>
        </w:rPr>
      </w:pPr>
      <w:r w:rsidRPr="00503D41">
        <w:rPr>
          <w:spacing w:val="-2"/>
          <w:szCs w:val="28"/>
        </w:rPr>
        <w:t>Ежемесячный расчет суммы амортизационных отчислений и распределение ее по направлениям затрат осуществляются в ведомости начисления амортизации. По данным ведомостей делаются записи по кредиту счета 02 «Амортизация основных средств» и дебету счетов затрат.</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Проводя проверку начисления амортизации, необходимо обратить внимание на следующее: не продолжается ли начисление амортизации по основным средствам, уже имеющим полный износ; не допускаются ли ошибки в определении норм амортизации, особенно по тем объектам основных средств, в документах которых не указаны шифры. При контроле начисления амортизации необходимо учитывать, что некоторым организациям разрешено применять метод ускоренной амортизации активной части производственных основных средств. Ускоренная амортизация применяется и оформляется организацией как элемент учетной политики.</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Другим не менее важным элементом учета основных средств является годовой отчет организации.</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Информация об основных средствах содержится в следующих формах:</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-Бухгалтерский баланс (0710001);</w:t>
      </w:r>
    </w:p>
    <w:p w:rsidR="004809A2" w:rsidRPr="00503D41" w:rsidRDefault="004809A2" w:rsidP="004809A2">
      <w:pPr>
        <w:autoSpaceDE w:val="0"/>
        <w:autoSpaceDN w:val="0"/>
        <w:adjustRightInd w:val="0"/>
        <w:rPr>
          <w:rFonts w:eastAsia="TimesNewRomanPSMT"/>
          <w:bCs/>
          <w:spacing w:val="-2"/>
          <w:szCs w:val="28"/>
        </w:rPr>
      </w:pPr>
      <w:r w:rsidRPr="00503D41">
        <w:rPr>
          <w:spacing w:val="-2"/>
          <w:szCs w:val="28"/>
        </w:rPr>
        <w:t>-</w:t>
      </w:r>
      <w:r w:rsidRPr="00503D41">
        <w:rPr>
          <w:rFonts w:eastAsia="TimesNewRomanPSMT"/>
          <w:spacing w:val="-2"/>
          <w:szCs w:val="28"/>
        </w:rPr>
        <w:t xml:space="preserve"> Отчет о прибылях и убытках (0710002);</w:t>
      </w:r>
    </w:p>
    <w:p w:rsidR="004809A2" w:rsidRPr="00503D41" w:rsidRDefault="004809A2" w:rsidP="004809A2">
      <w:pPr>
        <w:autoSpaceDE w:val="0"/>
        <w:autoSpaceDN w:val="0"/>
        <w:adjustRightInd w:val="0"/>
        <w:rPr>
          <w:rFonts w:eastAsia="TimesNewRomanPSMT"/>
          <w:bCs/>
          <w:spacing w:val="-2"/>
          <w:szCs w:val="28"/>
        </w:rPr>
      </w:pPr>
      <w:r w:rsidRPr="00503D41">
        <w:rPr>
          <w:rFonts w:eastAsia="TimesNewRomanPSMT"/>
          <w:spacing w:val="-2"/>
          <w:szCs w:val="28"/>
        </w:rPr>
        <w:t>- Отчет об изменениях капитала (0710003);</w:t>
      </w:r>
    </w:p>
    <w:p w:rsidR="004809A2" w:rsidRPr="00503D41" w:rsidRDefault="004809A2" w:rsidP="004809A2">
      <w:pPr>
        <w:autoSpaceDE w:val="0"/>
        <w:autoSpaceDN w:val="0"/>
        <w:adjustRightInd w:val="0"/>
        <w:rPr>
          <w:rFonts w:eastAsia="TimesNewRomanPSMT"/>
          <w:bCs/>
          <w:spacing w:val="-2"/>
          <w:szCs w:val="28"/>
        </w:rPr>
      </w:pPr>
      <w:r w:rsidRPr="00503D41">
        <w:rPr>
          <w:rFonts w:eastAsia="TimesNewRomanPSMT"/>
          <w:spacing w:val="-2"/>
          <w:szCs w:val="28"/>
        </w:rPr>
        <w:t>-</w:t>
      </w:r>
      <w:r w:rsidRPr="00503D41">
        <w:rPr>
          <w:spacing w:val="-2"/>
          <w:szCs w:val="28"/>
        </w:rPr>
        <w:t xml:space="preserve"> Пояснения к бухгалтерскому балансу и отчету о финансовых результатах (0710005)</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В частности, в первом разделе бухгалтерского баланса (0710001) показывается наличие основных средств организации на начало и конец отчетного периода по остаточной стоимости. В отчете об изменениях капитала (0710003), в частности, показывается изменение величины добавочного капитала в связи с переоценкой объектов основных средств.</w:t>
      </w:r>
    </w:p>
    <w:p w:rsidR="004809A2" w:rsidRPr="00503D41" w:rsidRDefault="004809A2" w:rsidP="004809A2">
      <w:pPr>
        <w:pStyle w:val="ae"/>
        <w:spacing w:before="0" w:beforeAutospacing="0" w:after="0" w:afterAutospacing="0" w:line="360" w:lineRule="auto"/>
        <w:rPr>
          <w:spacing w:val="-2"/>
          <w:sz w:val="28"/>
          <w:szCs w:val="28"/>
        </w:rPr>
      </w:pPr>
      <w:r w:rsidRPr="00503D41">
        <w:rPr>
          <w:spacing w:val="-2"/>
          <w:sz w:val="28"/>
          <w:szCs w:val="28"/>
        </w:rPr>
        <w:t>Но наиболее развернутую информацию о движении объектов основных средств в течение отчетного года дает пояснения к бухгалтерскому балансу и отчету о финансовых результатах (0710005)</w:t>
      </w:r>
      <w:hyperlink r:id="rId90" w:history="1">
        <w:r w:rsidRPr="00503D41">
          <w:rPr>
            <w:rStyle w:val="af"/>
            <w:spacing w:val="-2"/>
            <w:sz w:val="28"/>
            <w:szCs w:val="28"/>
          </w:rPr>
          <w:t>.</w:t>
        </w:r>
      </w:hyperlink>
      <w:r w:rsidRPr="00503D41">
        <w:rPr>
          <w:rStyle w:val="apple-converted-space"/>
          <w:rFonts w:eastAsia="Calibri"/>
          <w:spacing w:val="-2"/>
          <w:sz w:val="28"/>
          <w:szCs w:val="28"/>
        </w:rPr>
        <w:t> </w:t>
      </w:r>
      <w:r w:rsidRPr="00503D41">
        <w:rPr>
          <w:spacing w:val="-2"/>
          <w:sz w:val="28"/>
          <w:szCs w:val="28"/>
        </w:rPr>
        <w:t>В этой форме отчетности показывается движение (наличие на начало отчетного года, поступление, выбытие, наличие на конец отчетного периода) основных средств по их видам согласно Общероссийскому классификатору основных фондов по первоначальной (восстановительной) стоимости. Исключая выше сказанное, отдельно показывается стоимость всех объектов основных средств, которые находятся на балансе организации, с подразделением на: переданные в аренду (по видам), переведенные на консервацию, принятые в эксплуатацию и находящиеся в процессе государственной регистрации. Дополнительно в форме указывается стоимость объектов, полученных в аренду (по видам).</w:t>
      </w:r>
      <w:r w:rsidRPr="00503D41">
        <w:rPr>
          <w:rStyle w:val="apple-converted-space"/>
          <w:rFonts w:eastAsia="Calibri"/>
          <w:spacing w:val="-2"/>
          <w:sz w:val="28"/>
          <w:szCs w:val="28"/>
        </w:rPr>
        <w:t> </w:t>
      </w:r>
      <w:r w:rsidRPr="00503D41">
        <w:rPr>
          <w:spacing w:val="-2"/>
          <w:sz w:val="28"/>
          <w:szCs w:val="28"/>
        </w:rPr>
        <w:br/>
        <w:t>Следует отметить, что там же раскрываются данные о суммах всей начисленной амортизации и отдельно по видам основных средств и результаты переоценки объектов по первоначальной (восстановительной) стоимости и амортизационным отчислениям.</w:t>
      </w:r>
    </w:p>
    <w:p w:rsidR="004809A2" w:rsidRPr="00503D41" w:rsidRDefault="004809A2" w:rsidP="004809A2">
      <w:pPr>
        <w:autoSpaceDE w:val="0"/>
        <w:autoSpaceDN w:val="0"/>
        <w:adjustRightInd w:val="0"/>
        <w:rPr>
          <w:rFonts w:eastAsiaTheme="minorHAnsi"/>
          <w:bCs/>
          <w:spacing w:val="-2"/>
          <w:szCs w:val="28"/>
        </w:rPr>
      </w:pPr>
      <w:r w:rsidRPr="00503D41">
        <w:rPr>
          <w:rFonts w:eastAsiaTheme="minorHAnsi"/>
          <w:spacing w:val="-2"/>
          <w:szCs w:val="28"/>
        </w:rPr>
        <w:t xml:space="preserve">Таким образом, комплексный подход к учету, анализу и аудиту, направленный на выявление и адаптацию подлежащих трансформации элементов контрольно-аналитического обеспечения целям современной </w:t>
      </w:r>
      <w:r w:rsidRPr="00503D41">
        <w:rPr>
          <w:spacing w:val="-2"/>
          <w:szCs w:val="28"/>
        </w:rPr>
        <w:t>организации</w:t>
      </w:r>
      <w:r w:rsidRPr="00503D41">
        <w:rPr>
          <w:rFonts w:eastAsiaTheme="minorHAnsi"/>
          <w:spacing w:val="-2"/>
          <w:szCs w:val="28"/>
        </w:rPr>
        <w:t>, имеет как теоретическую, так и практическую значимость для организации процесса управления его устойчивым развитием.</w:t>
      </w:r>
    </w:p>
    <w:p w:rsidR="004809A2" w:rsidRPr="00503D41" w:rsidRDefault="004809A2" w:rsidP="004809A2">
      <w:pPr>
        <w:autoSpaceDE w:val="0"/>
        <w:autoSpaceDN w:val="0"/>
        <w:adjustRightInd w:val="0"/>
        <w:rPr>
          <w:rFonts w:eastAsiaTheme="minorHAnsi"/>
          <w:b/>
          <w:spacing w:val="-2"/>
          <w:sz w:val="18"/>
          <w:szCs w:val="28"/>
        </w:rPr>
      </w:pPr>
    </w:p>
    <w:p w:rsidR="004809A2" w:rsidRPr="00503D41" w:rsidRDefault="004809A2" w:rsidP="004809A2">
      <w:pPr>
        <w:autoSpaceDE w:val="0"/>
        <w:autoSpaceDN w:val="0"/>
        <w:adjustRightInd w:val="0"/>
        <w:ind w:firstLine="0"/>
        <w:jc w:val="center"/>
        <w:rPr>
          <w:rFonts w:eastAsiaTheme="minorHAnsi"/>
          <w:b/>
          <w:spacing w:val="-2"/>
          <w:szCs w:val="28"/>
        </w:rPr>
      </w:pPr>
      <w:r w:rsidRPr="00503D41">
        <w:rPr>
          <w:rFonts w:eastAsiaTheme="minorHAnsi"/>
          <w:b/>
          <w:spacing w:val="-2"/>
          <w:szCs w:val="28"/>
        </w:rPr>
        <w:t xml:space="preserve">2.3 Организация системы учета основных средств на материалах </w:t>
      </w:r>
    </w:p>
    <w:p w:rsidR="004809A2" w:rsidRPr="00503D41" w:rsidRDefault="004809A2" w:rsidP="004809A2">
      <w:pPr>
        <w:autoSpaceDE w:val="0"/>
        <w:autoSpaceDN w:val="0"/>
        <w:adjustRightInd w:val="0"/>
        <w:ind w:firstLine="0"/>
        <w:jc w:val="center"/>
        <w:rPr>
          <w:rFonts w:eastAsiaTheme="minorHAnsi"/>
          <w:b/>
          <w:spacing w:val="-2"/>
          <w:szCs w:val="28"/>
        </w:rPr>
      </w:pPr>
      <w:r w:rsidRPr="00503D41">
        <w:rPr>
          <w:rFonts w:eastAsiaTheme="minorHAnsi"/>
          <w:b/>
          <w:spacing w:val="-2"/>
          <w:szCs w:val="28"/>
        </w:rPr>
        <w:t>АО «Путь Ильича» Завьяловского района Удмуртской Республики</w:t>
      </w:r>
    </w:p>
    <w:p w:rsidR="004809A2" w:rsidRPr="00503D41" w:rsidRDefault="004809A2" w:rsidP="004809A2">
      <w:pPr>
        <w:autoSpaceDE w:val="0"/>
        <w:autoSpaceDN w:val="0"/>
        <w:adjustRightInd w:val="0"/>
        <w:ind w:firstLine="0"/>
        <w:jc w:val="center"/>
        <w:rPr>
          <w:rFonts w:eastAsiaTheme="minorHAnsi"/>
          <w:b/>
          <w:spacing w:val="-2"/>
          <w:szCs w:val="28"/>
        </w:rPr>
      </w:pPr>
    </w:p>
    <w:p w:rsidR="004809A2" w:rsidRPr="00503D41" w:rsidRDefault="004809A2" w:rsidP="004809A2">
      <w:pPr>
        <w:pStyle w:val="Default"/>
        <w:spacing w:line="360" w:lineRule="auto"/>
        <w:ind w:firstLine="709"/>
        <w:contextualSpacing/>
        <w:jc w:val="both"/>
        <w:rPr>
          <w:spacing w:val="-2"/>
          <w:sz w:val="28"/>
          <w:szCs w:val="28"/>
        </w:rPr>
      </w:pPr>
      <w:r w:rsidRPr="00503D41">
        <w:rPr>
          <w:spacing w:val="-2"/>
          <w:sz w:val="28"/>
          <w:szCs w:val="28"/>
        </w:rPr>
        <w:t xml:space="preserve">На этапе перехода экономики сельского хозяйства к рыночным отношениям большое значение приобретают вопросы совершенствования информационного обеспечения в управлении сельскохозяйственными организациями, и ведущая роль в этом </w:t>
      </w:r>
      <w:r w:rsidRPr="00503D41">
        <w:rPr>
          <w:color w:val="auto"/>
          <w:spacing w:val="-2"/>
          <w:sz w:val="28"/>
          <w:szCs w:val="28"/>
        </w:rPr>
        <w:t>принадлежит учетно-аналитическому комплексу, развитие которого обусловлено необходимостью учитывать</w:t>
      </w:r>
      <w:r w:rsidRPr="00503D41">
        <w:rPr>
          <w:spacing w:val="-2"/>
          <w:sz w:val="28"/>
          <w:szCs w:val="28"/>
        </w:rPr>
        <w:t xml:space="preserve"> все специфические особенности сельского хозяйства, при этом наиболее весомое значение оказывают знание технологий и структуры организации производства, условия обеспечения материально-техническими ресурсами и реализация конечного продукта деятельности. Именно эти аспекты сельского хозяйства позволяют выбрать оптимальный перечень первичной учетной документации, разработать рациональную схему документооборота, установить количество и сроки проведения инвентаризации, разработать рабочий план счетов, выбрать прогрессивную ведение учетных процедур, определить объем и содержание внутренней и внешней отчетности. </w:t>
      </w:r>
    </w:p>
    <w:p w:rsidR="004809A2" w:rsidRPr="00503D41" w:rsidRDefault="004809A2" w:rsidP="004809A2">
      <w:pPr>
        <w:autoSpaceDE w:val="0"/>
        <w:autoSpaceDN w:val="0"/>
        <w:adjustRightInd w:val="0"/>
        <w:rPr>
          <w:spacing w:val="-2"/>
          <w:szCs w:val="28"/>
        </w:rPr>
      </w:pPr>
      <w:r w:rsidRPr="00503D41">
        <w:rPr>
          <w:spacing w:val="-2"/>
          <w:szCs w:val="28"/>
        </w:rPr>
        <w:t xml:space="preserve">С развитием рыночных отношений в сельскохозяйственной сфере необходимо формировать эффективную систему управления сельскохозяйственной деятельностью, что напрямую связано с результативной организацией учетно-аналитического комплекса. Для достижения поставленной цели требуется сделать более активные шаги по модернизации контрольно-аналитических процедур в соответствии с общепризнанными принципами и методами международных стандартов финансовой отчетности. </w:t>
      </w:r>
    </w:p>
    <w:p w:rsidR="004809A2" w:rsidRPr="00503D41" w:rsidRDefault="004809A2" w:rsidP="004809A2">
      <w:pPr>
        <w:autoSpaceDE w:val="0"/>
        <w:autoSpaceDN w:val="0"/>
        <w:adjustRightInd w:val="0"/>
        <w:rPr>
          <w:rFonts w:eastAsiaTheme="minorHAnsi"/>
          <w:bCs/>
          <w:spacing w:val="-2"/>
          <w:szCs w:val="28"/>
        </w:rPr>
      </w:pPr>
      <w:r w:rsidRPr="00503D41">
        <w:rPr>
          <w:rFonts w:eastAsiaTheme="minorHAnsi"/>
          <w:spacing w:val="-2"/>
          <w:szCs w:val="28"/>
        </w:rPr>
        <w:t>Поступление новой техники в организации и списание изношенной части основных средств предполагает отражение в учете множества бухгалтерских записей и оформление различного рода документов. Важным элементом учета основных средств являются первичные документы и регистры бухгалтерского учета.</w:t>
      </w:r>
      <w:r w:rsidRPr="00503D41">
        <w:rPr>
          <w:spacing w:val="-2"/>
          <w:szCs w:val="28"/>
        </w:rPr>
        <w:t xml:space="preserve"> Бухгалтерский учет основных средств осуществляется в соответствии с Положением по бухгалтерскому уче</w:t>
      </w:r>
      <w:r w:rsidRPr="00503D41">
        <w:rPr>
          <w:spacing w:val="-2"/>
          <w:szCs w:val="28"/>
        </w:rPr>
        <w:softHyphen/>
        <w:t>ту «Учет основных средств» ПБУ 6/01, утв. Приказом Минфина РФ от 30.03.2001 г. № 26н (в ред. 24.12.2010 г. № 186н).</w:t>
      </w:r>
    </w:p>
    <w:p w:rsidR="004809A2" w:rsidRDefault="004809A2" w:rsidP="004809A2">
      <w:pPr>
        <w:shd w:val="clear" w:color="000000" w:fill="FFFFFF"/>
        <w:suppressAutoHyphens/>
        <w:rPr>
          <w:color w:val="000000"/>
          <w:spacing w:val="-2"/>
          <w:szCs w:val="28"/>
        </w:rPr>
      </w:pPr>
      <w:r w:rsidRPr="00503D41">
        <w:rPr>
          <w:spacing w:val="-2"/>
          <w:szCs w:val="28"/>
        </w:rPr>
        <w:t>С 1 января 2013 г. требование о применении унифицированных форм при составлении первичных учетных документов в Законе N 402-ФЗ отсутствует, но их использование привычно для многих хозяйствующих субъектов.</w:t>
      </w:r>
      <w:r w:rsidRPr="00503D41">
        <w:rPr>
          <w:color w:val="000000"/>
          <w:spacing w:val="-2"/>
          <w:szCs w:val="28"/>
        </w:rPr>
        <w:t xml:space="preserve"> Так в АО «Путь Ильича» все хозяйственные операции с основными средствами согласно действующей учетной политике организации оформляются с применением унифицированных форм первичной учетной документации (таблица 2.14).</w:t>
      </w:r>
    </w:p>
    <w:p w:rsidR="004809A2" w:rsidRPr="00503D41" w:rsidRDefault="004809A2" w:rsidP="004809A2">
      <w:pPr>
        <w:shd w:val="clear" w:color="000000" w:fill="FFFFFF"/>
        <w:suppressAutoHyphens/>
        <w:rPr>
          <w:color w:val="000000"/>
          <w:spacing w:val="-2"/>
          <w:sz w:val="22"/>
          <w:szCs w:val="28"/>
        </w:rPr>
      </w:pPr>
    </w:p>
    <w:p w:rsidR="004809A2" w:rsidRPr="00503D41" w:rsidRDefault="004809A2" w:rsidP="004809A2">
      <w:pPr>
        <w:autoSpaceDE w:val="0"/>
        <w:autoSpaceDN w:val="0"/>
        <w:adjustRightInd w:val="0"/>
        <w:spacing w:line="240" w:lineRule="auto"/>
        <w:rPr>
          <w:b/>
          <w:color w:val="000000"/>
          <w:spacing w:val="-2"/>
          <w:szCs w:val="28"/>
        </w:rPr>
      </w:pPr>
      <w:r w:rsidRPr="00503D41">
        <w:rPr>
          <w:b/>
          <w:spacing w:val="-2"/>
          <w:szCs w:val="28"/>
        </w:rPr>
        <w:t xml:space="preserve">Таблица 2.14 - Перечень типовых форм первичной учетной документации по учету основных средств, применяемых в </w:t>
      </w:r>
      <w:r w:rsidRPr="00503D41">
        <w:rPr>
          <w:b/>
          <w:color w:val="000000"/>
          <w:spacing w:val="-2"/>
          <w:szCs w:val="28"/>
        </w:rPr>
        <w:t>АО «Путь Ильича»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80"/>
      </w:tblGrid>
      <w:tr w:rsidR="004809A2" w:rsidRPr="00271321" w:rsidTr="004809A2">
        <w:tc>
          <w:tcPr>
            <w:tcW w:w="2067" w:type="dxa"/>
            <w:vAlign w:val="center"/>
          </w:tcPr>
          <w:p w:rsidR="004809A2" w:rsidRPr="00271321" w:rsidRDefault="004809A2" w:rsidP="004809A2">
            <w:pPr>
              <w:pStyle w:val="a7"/>
              <w:jc w:val="center"/>
              <w:rPr>
                <w:sz w:val="24"/>
              </w:rPr>
            </w:pPr>
            <w:r w:rsidRPr="00271321">
              <w:rPr>
                <w:sz w:val="24"/>
              </w:rPr>
              <w:t>Номер формы</w:t>
            </w:r>
          </w:p>
        </w:tc>
        <w:tc>
          <w:tcPr>
            <w:tcW w:w="7680" w:type="dxa"/>
            <w:vAlign w:val="center"/>
          </w:tcPr>
          <w:p w:rsidR="004809A2" w:rsidRPr="00271321" w:rsidRDefault="004809A2" w:rsidP="004809A2">
            <w:pPr>
              <w:pStyle w:val="a7"/>
              <w:jc w:val="center"/>
              <w:rPr>
                <w:sz w:val="24"/>
              </w:rPr>
            </w:pPr>
            <w:r w:rsidRPr="00271321">
              <w:rPr>
                <w:sz w:val="24"/>
              </w:rPr>
              <w:t>Наименование формы</w:t>
            </w:r>
          </w:p>
        </w:tc>
      </w:tr>
      <w:tr w:rsidR="004809A2" w:rsidRPr="00271321" w:rsidTr="004809A2">
        <w:tc>
          <w:tcPr>
            <w:tcW w:w="2067" w:type="dxa"/>
            <w:vAlign w:val="center"/>
          </w:tcPr>
          <w:p w:rsidR="004809A2" w:rsidRPr="00271321" w:rsidRDefault="004809A2" w:rsidP="004809A2">
            <w:pPr>
              <w:pStyle w:val="a7"/>
              <w:jc w:val="center"/>
              <w:rPr>
                <w:sz w:val="24"/>
              </w:rPr>
            </w:pPr>
            <w:r w:rsidRPr="00271321">
              <w:rPr>
                <w:sz w:val="24"/>
              </w:rPr>
              <w:t>1</w:t>
            </w:r>
          </w:p>
        </w:tc>
        <w:tc>
          <w:tcPr>
            <w:tcW w:w="7680" w:type="dxa"/>
            <w:vAlign w:val="center"/>
          </w:tcPr>
          <w:p w:rsidR="004809A2" w:rsidRPr="00271321" w:rsidRDefault="004809A2" w:rsidP="004809A2">
            <w:pPr>
              <w:pStyle w:val="a7"/>
              <w:jc w:val="center"/>
              <w:rPr>
                <w:sz w:val="24"/>
              </w:rPr>
            </w:pPr>
            <w:r w:rsidRPr="00271321">
              <w:rPr>
                <w:sz w:val="24"/>
              </w:rPr>
              <w:t>2</w:t>
            </w:r>
          </w:p>
        </w:tc>
      </w:tr>
      <w:tr w:rsidR="004809A2" w:rsidRPr="00271321" w:rsidTr="004809A2">
        <w:tc>
          <w:tcPr>
            <w:tcW w:w="2067" w:type="dxa"/>
            <w:vAlign w:val="center"/>
          </w:tcPr>
          <w:p w:rsidR="004809A2" w:rsidRPr="00271321" w:rsidRDefault="004809A2" w:rsidP="004809A2">
            <w:pPr>
              <w:pStyle w:val="a7"/>
              <w:rPr>
                <w:sz w:val="24"/>
              </w:rPr>
            </w:pPr>
            <w:r w:rsidRPr="00271321">
              <w:rPr>
                <w:sz w:val="24"/>
              </w:rPr>
              <w:t>ОС-1</w:t>
            </w:r>
          </w:p>
        </w:tc>
        <w:tc>
          <w:tcPr>
            <w:tcW w:w="7680" w:type="dxa"/>
          </w:tcPr>
          <w:p w:rsidR="004809A2" w:rsidRPr="00271321" w:rsidRDefault="004809A2" w:rsidP="004809A2">
            <w:pPr>
              <w:pStyle w:val="a7"/>
              <w:rPr>
                <w:sz w:val="24"/>
              </w:rPr>
            </w:pPr>
            <w:r w:rsidRPr="00271321">
              <w:rPr>
                <w:sz w:val="24"/>
              </w:rPr>
              <w:t>Акт о приеме-передаче объекта основных средств (кроме зданий, сооружений)</w:t>
            </w:r>
          </w:p>
        </w:tc>
      </w:tr>
      <w:tr w:rsidR="004809A2" w:rsidRPr="00271321" w:rsidTr="004809A2">
        <w:tc>
          <w:tcPr>
            <w:tcW w:w="2067" w:type="dxa"/>
            <w:vAlign w:val="center"/>
          </w:tcPr>
          <w:p w:rsidR="004809A2" w:rsidRPr="00271321" w:rsidRDefault="004809A2" w:rsidP="004809A2">
            <w:pPr>
              <w:pStyle w:val="a7"/>
              <w:rPr>
                <w:sz w:val="24"/>
              </w:rPr>
            </w:pPr>
            <w:r w:rsidRPr="00271321">
              <w:rPr>
                <w:sz w:val="24"/>
              </w:rPr>
              <w:t>ОС-1а</w:t>
            </w:r>
          </w:p>
        </w:tc>
        <w:tc>
          <w:tcPr>
            <w:tcW w:w="7680" w:type="dxa"/>
          </w:tcPr>
          <w:p w:rsidR="004809A2" w:rsidRPr="00271321" w:rsidRDefault="004809A2" w:rsidP="004809A2">
            <w:pPr>
              <w:pStyle w:val="a7"/>
              <w:rPr>
                <w:sz w:val="24"/>
              </w:rPr>
            </w:pPr>
            <w:r w:rsidRPr="00271321">
              <w:rPr>
                <w:sz w:val="24"/>
              </w:rPr>
              <w:t>Акт о приеме-передаче здания (сооружения)</w:t>
            </w:r>
          </w:p>
        </w:tc>
      </w:tr>
      <w:tr w:rsidR="004809A2" w:rsidRPr="00271321" w:rsidTr="004809A2">
        <w:tc>
          <w:tcPr>
            <w:tcW w:w="2067" w:type="dxa"/>
            <w:vAlign w:val="center"/>
          </w:tcPr>
          <w:p w:rsidR="004809A2" w:rsidRPr="00271321" w:rsidRDefault="004809A2" w:rsidP="004809A2">
            <w:pPr>
              <w:pStyle w:val="a7"/>
              <w:rPr>
                <w:sz w:val="24"/>
              </w:rPr>
            </w:pPr>
            <w:r w:rsidRPr="00271321">
              <w:rPr>
                <w:sz w:val="24"/>
              </w:rPr>
              <w:t>ОС-1б</w:t>
            </w:r>
          </w:p>
        </w:tc>
        <w:tc>
          <w:tcPr>
            <w:tcW w:w="7680" w:type="dxa"/>
          </w:tcPr>
          <w:p w:rsidR="004809A2" w:rsidRPr="00271321" w:rsidRDefault="004809A2" w:rsidP="004809A2">
            <w:pPr>
              <w:pStyle w:val="a7"/>
              <w:rPr>
                <w:sz w:val="24"/>
              </w:rPr>
            </w:pPr>
            <w:r w:rsidRPr="00271321">
              <w:rPr>
                <w:sz w:val="24"/>
              </w:rPr>
              <w:t>Акт о приеме-передаче групп объектов основных средств (кроме зданий, сооружений)</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vAlign w:val="center"/>
          </w:tcPr>
          <w:p w:rsidR="004809A2" w:rsidRPr="00271321" w:rsidRDefault="004809A2" w:rsidP="004809A2">
            <w:pPr>
              <w:pStyle w:val="a7"/>
              <w:rPr>
                <w:sz w:val="24"/>
              </w:rPr>
            </w:pPr>
            <w:r w:rsidRPr="00271321">
              <w:rPr>
                <w:sz w:val="24"/>
              </w:rPr>
              <w:t>ОС-2</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Накладная на внутреннее перемещение объектов основных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vAlign w:val="center"/>
          </w:tcPr>
          <w:p w:rsidR="004809A2" w:rsidRPr="00271321" w:rsidRDefault="004809A2" w:rsidP="004809A2">
            <w:pPr>
              <w:pStyle w:val="a7"/>
              <w:rPr>
                <w:sz w:val="24"/>
              </w:rPr>
            </w:pPr>
            <w:r w:rsidRPr="00271321">
              <w:rPr>
                <w:sz w:val="24"/>
              </w:rPr>
              <w:t>ОС-3</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о приеме-сдаче отремонтированных, реконструированных, модернизированных объектов основных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vAlign w:val="center"/>
          </w:tcPr>
          <w:p w:rsidR="004809A2" w:rsidRPr="00271321" w:rsidRDefault="004809A2" w:rsidP="004809A2">
            <w:pPr>
              <w:pStyle w:val="a7"/>
              <w:rPr>
                <w:sz w:val="24"/>
              </w:rPr>
            </w:pPr>
            <w:r w:rsidRPr="00271321">
              <w:rPr>
                <w:sz w:val="24"/>
              </w:rPr>
              <w:t>ОС-4</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о списании объекта основных средств (кроме автотранспортных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vAlign w:val="center"/>
          </w:tcPr>
          <w:p w:rsidR="004809A2" w:rsidRPr="00271321" w:rsidRDefault="004809A2" w:rsidP="004809A2">
            <w:pPr>
              <w:pStyle w:val="a7"/>
              <w:rPr>
                <w:sz w:val="24"/>
              </w:rPr>
            </w:pPr>
            <w:r w:rsidRPr="00271321">
              <w:rPr>
                <w:sz w:val="24"/>
              </w:rPr>
              <w:t>ОС-4а</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о списании автотранспортных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vAlign w:val="center"/>
          </w:tcPr>
          <w:p w:rsidR="004809A2" w:rsidRPr="00271321" w:rsidRDefault="004809A2" w:rsidP="004809A2">
            <w:pPr>
              <w:pStyle w:val="a7"/>
              <w:rPr>
                <w:sz w:val="24"/>
              </w:rPr>
            </w:pPr>
            <w:r w:rsidRPr="00271321">
              <w:rPr>
                <w:sz w:val="24"/>
              </w:rPr>
              <w:t>ОС-4б</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о списании групп объектов основных средств (кроме автотранспортных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vAlign w:val="center"/>
          </w:tcPr>
          <w:p w:rsidR="004809A2" w:rsidRPr="00271321" w:rsidRDefault="004809A2" w:rsidP="004809A2">
            <w:pPr>
              <w:pStyle w:val="a7"/>
              <w:rPr>
                <w:sz w:val="24"/>
              </w:rPr>
            </w:pPr>
            <w:r w:rsidRPr="00271321">
              <w:rPr>
                <w:sz w:val="24"/>
              </w:rPr>
              <w:t>ОС-6</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Инвентарная карточка учета объекта основных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ОС-6а</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Инвентарная карточка группового учета объектов основных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ОС-6б</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Инвентарная книга учета объектов основных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ОС-14</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о приеме (поступлении) оборудования</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ОС-15</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о приеме-передаче оборудования в монтаж</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ОС-16</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о выявленных дефектах оборудования</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ИНВ-1</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Инвентаризационная опись основных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В-1</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Ведомость начисления амортизации</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ИНВ-18</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Сличительная ведомость результатов инвентаризации основных средств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401-АПК</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 xml:space="preserve">Акт на оприходование земельных угодий  </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402-АПК</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на оприходование земель (земельной доли)</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403-АПК</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 xml:space="preserve">Акт приема-передачи земель (долей) во  временное пользование      </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404-АПК</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приема многолетних насаждений</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405-АПК</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на списание многолетних насаждений</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406-АПК</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Акт на выбраковку животного из основного     стада</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407-АПК</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 xml:space="preserve">Акт переоценки </w:t>
            </w:r>
            <w:proofErr w:type="spellStart"/>
            <w:r w:rsidRPr="00271321">
              <w:rPr>
                <w:sz w:val="24"/>
              </w:rPr>
              <w:t>внеоборотных</w:t>
            </w:r>
            <w:proofErr w:type="spellEnd"/>
            <w:r w:rsidRPr="00271321">
              <w:rPr>
                <w:sz w:val="24"/>
              </w:rPr>
              <w:t xml:space="preserve"> активов</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РКО</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Расходно-кассовый ордер</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ПКО</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Приходно-кассовый ордер</w:t>
            </w:r>
          </w:p>
        </w:tc>
      </w:tr>
      <w:tr w:rsidR="004809A2" w:rsidRPr="00271321" w:rsidTr="004809A2">
        <w:tc>
          <w:tcPr>
            <w:tcW w:w="2067"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ТОРГ-12</w:t>
            </w:r>
          </w:p>
        </w:tc>
        <w:tc>
          <w:tcPr>
            <w:tcW w:w="7680" w:type="dxa"/>
            <w:tcBorders>
              <w:top w:val="single" w:sz="4" w:space="0" w:color="auto"/>
              <w:left w:val="single" w:sz="4" w:space="0" w:color="auto"/>
              <w:bottom w:val="single" w:sz="4" w:space="0" w:color="auto"/>
              <w:right w:val="single" w:sz="4" w:space="0" w:color="auto"/>
            </w:tcBorders>
          </w:tcPr>
          <w:p w:rsidR="004809A2" w:rsidRPr="00271321" w:rsidRDefault="004809A2" w:rsidP="004809A2">
            <w:pPr>
              <w:pStyle w:val="a7"/>
              <w:rPr>
                <w:sz w:val="24"/>
              </w:rPr>
            </w:pPr>
            <w:r w:rsidRPr="00271321">
              <w:rPr>
                <w:sz w:val="24"/>
              </w:rPr>
              <w:t>Товарная накладная</w:t>
            </w:r>
          </w:p>
        </w:tc>
      </w:tr>
    </w:tbl>
    <w:p w:rsidR="004809A2" w:rsidRPr="00E7603B" w:rsidRDefault="004809A2" w:rsidP="004809A2">
      <w:pPr>
        <w:rPr>
          <w:szCs w:val="28"/>
        </w:rPr>
      </w:pPr>
    </w:p>
    <w:p w:rsidR="004809A2" w:rsidRPr="00E7603B" w:rsidRDefault="004809A2" w:rsidP="004809A2">
      <w:pPr>
        <w:rPr>
          <w:szCs w:val="28"/>
        </w:rPr>
      </w:pPr>
      <w:r w:rsidRPr="00E7603B">
        <w:rPr>
          <w:szCs w:val="28"/>
        </w:rPr>
        <w:tab/>
        <w:t>Прием-передача объектов основных средств осуществляется на основе следующих документов:</w:t>
      </w:r>
    </w:p>
    <w:p w:rsidR="004809A2" w:rsidRPr="00E7603B" w:rsidRDefault="004809A2" w:rsidP="004809A2">
      <w:pPr>
        <w:rPr>
          <w:color w:val="000000"/>
          <w:szCs w:val="28"/>
        </w:rPr>
      </w:pPr>
      <w:r w:rsidRPr="00E7603B">
        <w:rPr>
          <w:color w:val="000000"/>
          <w:szCs w:val="28"/>
        </w:rPr>
        <w:t>-для всех основных средств, кроме зданий и сооружений, - акт о приеме-передаче объекта основных средств (форма ОС-1</w:t>
      </w:r>
      <w:r w:rsidRPr="00E7603B">
        <w:rPr>
          <w:szCs w:val="28"/>
        </w:rPr>
        <w:t xml:space="preserve">)(см. приложение </w:t>
      </w:r>
      <w:r>
        <w:rPr>
          <w:szCs w:val="28"/>
        </w:rPr>
        <w:t>Б</w:t>
      </w:r>
      <w:r w:rsidRPr="00E7603B">
        <w:rPr>
          <w:szCs w:val="28"/>
        </w:rPr>
        <w:t>);</w:t>
      </w:r>
    </w:p>
    <w:p w:rsidR="004809A2" w:rsidRPr="00E7603B" w:rsidRDefault="004809A2" w:rsidP="004809A2">
      <w:pPr>
        <w:rPr>
          <w:szCs w:val="28"/>
        </w:rPr>
      </w:pPr>
      <w:r w:rsidRPr="00E7603B">
        <w:rPr>
          <w:szCs w:val="28"/>
        </w:rPr>
        <w:t>-для зданий, сооружений – акт о приеме-передаче здания (сооружения) (форма ОС-1а);</w:t>
      </w:r>
    </w:p>
    <w:p w:rsidR="004809A2" w:rsidRPr="00E7603B" w:rsidRDefault="004809A2" w:rsidP="004809A2">
      <w:pPr>
        <w:rPr>
          <w:szCs w:val="28"/>
        </w:rPr>
      </w:pPr>
      <w:r w:rsidRPr="00E7603B">
        <w:rPr>
          <w:szCs w:val="28"/>
        </w:rPr>
        <w:t>-для групп объектов основных средств – акт о приеме-передаче групп объектов основных средств (форма №ОС-1б).</w:t>
      </w:r>
    </w:p>
    <w:p w:rsidR="004809A2" w:rsidRPr="00E7603B" w:rsidRDefault="004809A2" w:rsidP="004809A2">
      <w:pPr>
        <w:rPr>
          <w:rFonts w:eastAsia="Times-Roman"/>
          <w:szCs w:val="28"/>
        </w:rPr>
      </w:pPr>
      <w:r w:rsidRPr="00E7603B">
        <w:rPr>
          <w:rFonts w:eastAsia="Times-Roman"/>
          <w:szCs w:val="28"/>
        </w:rPr>
        <w:t xml:space="preserve">В  акте  указываются характеристика объекта (или группы объектов), его (их) местонахождение, год выпуска или постройки, дата ввода в эксплуатацию, результаты испытания, соответствие техническим условиям, номер амортизационной группы в соответствии с положениями НК РФ и другие сведения, необходимые для аналитического учета основных средств.  </w:t>
      </w:r>
    </w:p>
    <w:p w:rsidR="004809A2" w:rsidRPr="00E7603B" w:rsidRDefault="004809A2" w:rsidP="004809A2">
      <w:pPr>
        <w:autoSpaceDE w:val="0"/>
        <w:autoSpaceDN w:val="0"/>
        <w:adjustRightInd w:val="0"/>
        <w:rPr>
          <w:szCs w:val="28"/>
        </w:rPr>
      </w:pPr>
      <w:r w:rsidRPr="00E7603B">
        <w:rPr>
          <w:noProof/>
          <w:szCs w:val="28"/>
          <w:lang w:eastAsia="ru-RU"/>
        </w:rPr>
        <w:drawing>
          <wp:inline distT="0" distB="0" distL="0" distR="0" wp14:anchorId="1B072B02" wp14:editId="7D09BB5F">
            <wp:extent cx="5448300" cy="3053824"/>
            <wp:effectExtent l="0" t="0" r="0"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pic:cNvPicPr>
                      <a:picLocks noChangeAspect="1" noChangeArrowheads="1"/>
                    </pic:cNvPicPr>
                  </pic:nvPicPr>
                  <pic:blipFill>
                    <a:blip r:embed="rId91" cstate="print"/>
                    <a:srcRect/>
                    <a:stretch>
                      <a:fillRect/>
                    </a:stretch>
                  </pic:blipFill>
                  <pic:spPr bwMode="auto">
                    <a:xfrm>
                      <a:off x="0" y="0"/>
                      <a:ext cx="5448300" cy="3053824"/>
                    </a:xfrm>
                    <a:prstGeom prst="rect">
                      <a:avLst/>
                    </a:prstGeom>
                    <a:noFill/>
                    <a:ln w="9525">
                      <a:noFill/>
                      <a:miter lim="800000"/>
                      <a:headEnd/>
                      <a:tailEnd/>
                    </a:ln>
                  </pic:spPr>
                </pic:pic>
              </a:graphicData>
            </a:graphic>
          </wp:inline>
        </w:drawing>
      </w:r>
    </w:p>
    <w:p w:rsidR="004809A2" w:rsidRPr="00E7603B" w:rsidRDefault="004809A2" w:rsidP="004809A2">
      <w:pPr>
        <w:shd w:val="clear" w:color="auto" w:fill="FFFFFF"/>
        <w:rPr>
          <w:b/>
          <w:color w:val="000000"/>
          <w:szCs w:val="28"/>
        </w:rPr>
      </w:pPr>
      <w:r w:rsidRPr="00E7603B">
        <w:rPr>
          <w:b/>
          <w:szCs w:val="28"/>
        </w:rPr>
        <w:t xml:space="preserve">Рисунок 2.4 - Схема документооборота по первичному учету поступления объектов основных средств в </w:t>
      </w:r>
      <w:r w:rsidRPr="00E7603B">
        <w:rPr>
          <w:b/>
          <w:color w:val="000000"/>
          <w:szCs w:val="28"/>
        </w:rPr>
        <w:t>АО «Путь Ильича»</w:t>
      </w:r>
    </w:p>
    <w:p w:rsidR="004809A2" w:rsidRPr="00E7603B" w:rsidRDefault="004809A2" w:rsidP="004809A2">
      <w:pPr>
        <w:shd w:val="clear" w:color="auto" w:fill="FFFFFF"/>
        <w:rPr>
          <w:szCs w:val="28"/>
        </w:rPr>
      </w:pPr>
    </w:p>
    <w:p w:rsidR="004809A2" w:rsidRPr="00E7603B" w:rsidRDefault="004809A2" w:rsidP="004809A2">
      <w:pPr>
        <w:rPr>
          <w:szCs w:val="28"/>
        </w:rPr>
      </w:pPr>
      <w:r w:rsidRPr="00E7603B">
        <w:rPr>
          <w:szCs w:val="28"/>
        </w:rPr>
        <w:t xml:space="preserve">На рисунке 2.4 представлена схема документооборота по первичному учету поступления объектов основных средств </w:t>
      </w:r>
      <w:r w:rsidRPr="00E7603B">
        <w:rPr>
          <w:color w:val="000000"/>
          <w:szCs w:val="28"/>
        </w:rPr>
        <w:t>АО «Путь Ильича»</w:t>
      </w:r>
      <w:r w:rsidRPr="00E7603B">
        <w:rPr>
          <w:szCs w:val="28"/>
        </w:rPr>
        <w:t>.</w:t>
      </w:r>
    </w:p>
    <w:p w:rsidR="004809A2" w:rsidRPr="00E7603B" w:rsidRDefault="004809A2" w:rsidP="004809A2">
      <w:pPr>
        <w:autoSpaceDE w:val="0"/>
        <w:autoSpaceDN w:val="0"/>
        <w:adjustRightInd w:val="0"/>
        <w:rPr>
          <w:szCs w:val="28"/>
        </w:rPr>
      </w:pPr>
      <w:r w:rsidRPr="00E7603B">
        <w:rPr>
          <w:szCs w:val="28"/>
        </w:rPr>
        <w:t>Оформленный акт утверждается руководителем и вместе с приложенными техническими документами передается в бухгалтерию организации. На основании акта заполняется инвентарная карточка учета основных средств (ф. №ОС-6). Инвентарные карточки по форме ОС-6 ведутся в электронном виде и на бумажных носителях.</w:t>
      </w:r>
    </w:p>
    <w:p w:rsidR="004809A2" w:rsidRPr="00E7603B" w:rsidRDefault="004809A2" w:rsidP="004809A2">
      <w:pPr>
        <w:widowControl w:val="0"/>
        <w:autoSpaceDE w:val="0"/>
        <w:autoSpaceDN w:val="0"/>
        <w:adjustRightInd w:val="0"/>
        <w:rPr>
          <w:szCs w:val="28"/>
        </w:rPr>
      </w:pPr>
      <w:r w:rsidRPr="00E7603B">
        <w:rPr>
          <w:szCs w:val="28"/>
        </w:rPr>
        <w:t>Для оформления приема законченных выращиванием многолетних насаждений предназначен Акт приема многолетних насаждений (форма N 404-АПК). Акт подписывают члены комиссии, он утверждается руководителем сельскохозяйственной организации, после чего передается вместе с технической документацией в бухгалтерию, а техническая документация передается в службу главного агронома.</w:t>
      </w:r>
    </w:p>
    <w:p w:rsidR="004809A2" w:rsidRPr="00E7603B" w:rsidRDefault="004809A2" w:rsidP="004809A2">
      <w:pPr>
        <w:widowControl w:val="0"/>
        <w:autoSpaceDE w:val="0"/>
        <w:autoSpaceDN w:val="0"/>
        <w:adjustRightInd w:val="0"/>
        <w:rPr>
          <w:szCs w:val="28"/>
        </w:rPr>
      </w:pPr>
      <w:r w:rsidRPr="00E7603B">
        <w:rPr>
          <w:szCs w:val="28"/>
        </w:rPr>
        <w:t xml:space="preserve">Акт на выбраковку животного из основного стада (форма N 406-АПК) применяется для оформления выбраковки из основного стада продуктивного или рабочего скота при утрате им хозяйственно полезных качеств: значительном снижении продуктивности и способности к воспроизводству, работоспособности вследствие неизлечимых болезней, травматических повреждений, старости и т.п. с передачей его на забой, постановку на откорм или продажу (см. приложение </w:t>
      </w:r>
      <w:r>
        <w:rPr>
          <w:szCs w:val="28"/>
        </w:rPr>
        <w:t>В</w:t>
      </w:r>
      <w:r w:rsidRPr="00E7603B">
        <w:rPr>
          <w:szCs w:val="28"/>
        </w:rPr>
        <w:t>).</w:t>
      </w:r>
    </w:p>
    <w:p w:rsidR="004809A2" w:rsidRPr="00E7603B" w:rsidRDefault="004809A2" w:rsidP="004809A2">
      <w:pPr>
        <w:widowControl w:val="0"/>
        <w:autoSpaceDE w:val="0"/>
        <w:autoSpaceDN w:val="0"/>
        <w:adjustRightInd w:val="0"/>
        <w:rPr>
          <w:szCs w:val="28"/>
        </w:rPr>
      </w:pPr>
      <w:r w:rsidRPr="00E7603B">
        <w:rPr>
          <w:szCs w:val="28"/>
        </w:rPr>
        <w:t>Акт составляется комиссией, в которую обязательно должны входить главный (старший) ветврач, а при необходимости - зоотехник-селекционер, управляющий (заведующий) и зоотехник отделения фермы. В акте также отражается живая масса (кг) животного при выбраковке, первоначальная стоимость, амортизация (для рабочего скота), причина выбраковки (диагноз болезни). При убое животного непосредственно после выбраковки в акте указывается полученная продукция и ее дальнейшее назначение (использование).</w:t>
      </w:r>
    </w:p>
    <w:p w:rsidR="004809A2" w:rsidRPr="00E7603B" w:rsidRDefault="004809A2" w:rsidP="004809A2">
      <w:pPr>
        <w:widowControl w:val="0"/>
        <w:autoSpaceDE w:val="0"/>
        <w:autoSpaceDN w:val="0"/>
        <w:adjustRightInd w:val="0"/>
        <w:rPr>
          <w:szCs w:val="28"/>
        </w:rPr>
      </w:pPr>
      <w:r w:rsidRPr="00E7603B">
        <w:rPr>
          <w:szCs w:val="28"/>
        </w:rPr>
        <w:t>Акт подписывается членами комиссии, утверждается руководителем сельскохозяйственной организации и после этого является основанием для записи в регистрах аналитического и синтетического учета.</w:t>
      </w:r>
    </w:p>
    <w:p w:rsidR="004809A2" w:rsidRPr="00E7603B" w:rsidRDefault="004809A2" w:rsidP="004809A2">
      <w:pPr>
        <w:tabs>
          <w:tab w:val="left" w:pos="993"/>
        </w:tabs>
        <w:rPr>
          <w:szCs w:val="28"/>
        </w:rPr>
      </w:pPr>
      <w:r w:rsidRPr="00E7603B">
        <w:rPr>
          <w:szCs w:val="28"/>
        </w:rPr>
        <w:t>На рисунке 2.5. представлена схема документооборота по выбытию объектов основных средств АО «Путь Ильича».</w:t>
      </w:r>
    </w:p>
    <w:p w:rsidR="004809A2" w:rsidRPr="00E7603B" w:rsidRDefault="004809A2" w:rsidP="004809A2">
      <w:pPr>
        <w:widowControl w:val="0"/>
        <w:autoSpaceDE w:val="0"/>
        <w:autoSpaceDN w:val="0"/>
        <w:adjustRightInd w:val="0"/>
        <w:rPr>
          <w:szCs w:val="28"/>
        </w:rPr>
      </w:pPr>
      <w:r w:rsidRPr="00E7603B">
        <w:rPr>
          <w:noProof/>
          <w:szCs w:val="28"/>
          <w:lang w:eastAsia="ru-RU"/>
        </w:rPr>
        <w:drawing>
          <wp:inline distT="0" distB="0" distL="0" distR="0" wp14:anchorId="16AEC6F6" wp14:editId="4A137EEB">
            <wp:extent cx="4867275" cy="3438525"/>
            <wp:effectExtent l="19050" t="0" r="9525" b="0"/>
            <wp:docPr id="9" name="Рисунок 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
                    <pic:cNvPicPr>
                      <a:picLocks noChangeAspect="1" noChangeArrowheads="1"/>
                    </pic:cNvPicPr>
                  </pic:nvPicPr>
                  <pic:blipFill>
                    <a:blip r:embed="rId92" cstate="print"/>
                    <a:srcRect/>
                    <a:stretch>
                      <a:fillRect/>
                    </a:stretch>
                  </pic:blipFill>
                  <pic:spPr bwMode="auto">
                    <a:xfrm>
                      <a:off x="0" y="0"/>
                      <a:ext cx="4867275" cy="3438525"/>
                    </a:xfrm>
                    <a:prstGeom prst="rect">
                      <a:avLst/>
                    </a:prstGeom>
                    <a:noFill/>
                    <a:ln w="9525">
                      <a:noFill/>
                      <a:miter lim="800000"/>
                      <a:headEnd/>
                      <a:tailEnd/>
                    </a:ln>
                  </pic:spPr>
                </pic:pic>
              </a:graphicData>
            </a:graphic>
          </wp:inline>
        </w:drawing>
      </w:r>
    </w:p>
    <w:p w:rsidR="004809A2" w:rsidRPr="00E7603B" w:rsidRDefault="004809A2" w:rsidP="004809A2">
      <w:pPr>
        <w:tabs>
          <w:tab w:val="left" w:pos="993"/>
        </w:tabs>
        <w:rPr>
          <w:b/>
          <w:szCs w:val="28"/>
        </w:rPr>
      </w:pPr>
      <w:r w:rsidRPr="00E7603B">
        <w:rPr>
          <w:b/>
          <w:szCs w:val="28"/>
        </w:rPr>
        <w:t>Рисунок 2.5 - Схема документооборота по выбытию объектов основных средств в АО «Путь Ильича»</w:t>
      </w:r>
    </w:p>
    <w:p w:rsidR="004809A2" w:rsidRPr="00E7603B" w:rsidRDefault="004809A2" w:rsidP="004809A2">
      <w:pPr>
        <w:autoSpaceDE w:val="0"/>
        <w:autoSpaceDN w:val="0"/>
        <w:adjustRightInd w:val="0"/>
        <w:rPr>
          <w:szCs w:val="28"/>
        </w:rPr>
      </w:pPr>
      <w:r w:rsidRPr="00E7603B">
        <w:rPr>
          <w:szCs w:val="28"/>
        </w:rPr>
        <w:t xml:space="preserve">В  АО «Путь Ильича» при организации учета и обеспечения контроля за сохранностью основных средств каждому объекту основных средств (инвентарному объекту) независимо от того, находится ли он в эксплуатации, в запасе или на консервации, присваивается </w:t>
      </w:r>
      <w:r w:rsidRPr="00E7603B">
        <w:rPr>
          <w:rFonts w:eastAsia="Times-Roman"/>
          <w:szCs w:val="28"/>
        </w:rPr>
        <w:t xml:space="preserve">инвентарный номер. Инвентарный номер  указывается в акте о приеме–передаче объекта основных средств (форма №ОС-1, ОС-1а или ОС-1б). </w:t>
      </w:r>
    </w:p>
    <w:p w:rsidR="004809A2" w:rsidRPr="00E7603B" w:rsidRDefault="004809A2" w:rsidP="004809A2">
      <w:pPr>
        <w:autoSpaceDE w:val="0"/>
        <w:autoSpaceDN w:val="0"/>
        <w:adjustRightInd w:val="0"/>
        <w:rPr>
          <w:szCs w:val="28"/>
        </w:rPr>
      </w:pPr>
      <w:r w:rsidRPr="00E7603B">
        <w:rPr>
          <w:szCs w:val="28"/>
        </w:rPr>
        <w:t xml:space="preserve">Присвоенный объекту инвентарный номер обозначается в организации путем прикрепления металлического жетона или нанесения его краской. </w:t>
      </w:r>
      <w:r w:rsidRPr="00E7603B">
        <w:rPr>
          <w:rFonts w:eastAsia="Times-Roman"/>
          <w:szCs w:val="28"/>
        </w:rPr>
        <w:t xml:space="preserve">Инвентарный номер, присвоенный объекту основных средств,  сохраняется за ним  в течение всего срока нахождения основного средства в </w:t>
      </w:r>
      <w:r w:rsidRPr="00E7603B">
        <w:rPr>
          <w:szCs w:val="28"/>
        </w:rPr>
        <w:t>АО «Путь Ильича»</w:t>
      </w:r>
      <w:r w:rsidRPr="00E7603B">
        <w:rPr>
          <w:rFonts w:eastAsia="Times-Roman"/>
          <w:szCs w:val="28"/>
        </w:rPr>
        <w:t>.  Инвентарные номера списанных с бухгалтерского учета объектов основных средств не присваиваются вновь принятым к бухгалтерскому учету в течение пяти лет по окончании года списания.</w:t>
      </w:r>
      <w:r w:rsidRPr="00E7603B">
        <w:rPr>
          <w:szCs w:val="28"/>
        </w:rPr>
        <w:t xml:space="preserve"> Если по объекту, состоящему из нескольких частей, установлен общий срок полезного использования, указанный объект числится под одним инвентарным номером </w:t>
      </w:r>
    </w:p>
    <w:p w:rsidR="004809A2" w:rsidRPr="00E7603B" w:rsidRDefault="004809A2" w:rsidP="004809A2">
      <w:pPr>
        <w:rPr>
          <w:szCs w:val="28"/>
        </w:rPr>
      </w:pPr>
      <w:r w:rsidRPr="00E7603B">
        <w:rPr>
          <w:szCs w:val="28"/>
        </w:rPr>
        <w:t>В случае невозможности проведения качественной оценки оборудования при его поступлении на склад, в АО «Путь Ильича» применяют «Акт о приеме (поступлении) оборудования» (форма №ОС-14). Он составляется комиссией, уполномоченной на прием основных средств, в двух экземплярах и является предварительным, составленным по наружному осмотру для оформления и учета поступившего на склад оборудования с целью последующего использования его в качестве объекта основных средств.</w:t>
      </w:r>
    </w:p>
    <w:p w:rsidR="004809A2" w:rsidRPr="00E7603B" w:rsidRDefault="004809A2" w:rsidP="004809A2">
      <w:pPr>
        <w:shd w:val="clear" w:color="auto" w:fill="FFFFFF"/>
        <w:rPr>
          <w:szCs w:val="28"/>
        </w:rPr>
      </w:pPr>
      <w:r w:rsidRPr="00E7603B">
        <w:rPr>
          <w:szCs w:val="28"/>
        </w:rPr>
        <w:t>Передачу оборудования АО «Путь Ильича» оформляют актом приемки-передачи оборудования в монтаж (ф. №ОС-15), где указывается  монтажная организация, наименование и стоимость переданного оборудования, его комплектность и выявленные при наружном осмотре оборудования дефекты.</w:t>
      </w:r>
    </w:p>
    <w:p w:rsidR="004809A2" w:rsidRPr="00E7603B" w:rsidRDefault="004809A2" w:rsidP="004809A2">
      <w:pPr>
        <w:rPr>
          <w:szCs w:val="28"/>
        </w:rPr>
      </w:pPr>
      <w:r w:rsidRPr="00E7603B">
        <w:rPr>
          <w:szCs w:val="28"/>
        </w:rPr>
        <w:t>На дефекты, выявленные в процессе ревизии, монтажа или испытания оборудования, составляется акт о выявленных дефектах оборудования (ф. №ОС-16). Акт подписывают представители заказчика, подрядчика и организации-исполнителя.</w:t>
      </w:r>
    </w:p>
    <w:p w:rsidR="004809A2" w:rsidRPr="00E7603B" w:rsidRDefault="004809A2" w:rsidP="004809A2">
      <w:pPr>
        <w:rPr>
          <w:szCs w:val="28"/>
        </w:rPr>
      </w:pPr>
      <w:r w:rsidRPr="00E7603B">
        <w:rPr>
          <w:szCs w:val="28"/>
        </w:rPr>
        <w:t xml:space="preserve">Перемещение объектов основных средств внутри организации из одного структурного подразделения АО «Путь Ильича» в другое оформляется актом (ф. №ОС-2). Данные о таких перемещениях вносятся в инвентарную карточку учета объектов основных средств (ф. №ОС-6). </w:t>
      </w:r>
    </w:p>
    <w:p w:rsidR="004809A2" w:rsidRPr="00E7603B" w:rsidRDefault="004809A2" w:rsidP="004809A2">
      <w:pPr>
        <w:rPr>
          <w:szCs w:val="28"/>
        </w:rPr>
      </w:pPr>
      <w:r w:rsidRPr="00E7603B">
        <w:rPr>
          <w:szCs w:val="28"/>
        </w:rPr>
        <w:t xml:space="preserve">Прием-сдачу основных средств из капитального ремонта, реконструкции и модернизации </w:t>
      </w:r>
      <w:r>
        <w:rPr>
          <w:szCs w:val="28"/>
        </w:rPr>
        <w:t>в</w:t>
      </w:r>
      <w:r w:rsidRPr="00E7603B">
        <w:rPr>
          <w:szCs w:val="28"/>
        </w:rPr>
        <w:t xml:space="preserve"> </w:t>
      </w:r>
      <w:r>
        <w:rPr>
          <w:szCs w:val="28"/>
        </w:rPr>
        <w:t>организации</w:t>
      </w:r>
      <w:r w:rsidRPr="00E7603B">
        <w:rPr>
          <w:szCs w:val="28"/>
        </w:rPr>
        <w:t xml:space="preserve"> проводит также специальная комиссия. При этом оформляют акт о приеме-сдаче отремонтированных, реконструированных, модернизированных объектов основных средств (ф. №ОС-3). Информация о ремонте, реконструкции, модернизации также должна вноситься в инвентарную карточку учета объекта основных средств (ф. №ОС-6). </w:t>
      </w:r>
    </w:p>
    <w:p w:rsidR="004809A2" w:rsidRPr="00E7603B" w:rsidRDefault="004809A2" w:rsidP="004809A2">
      <w:pPr>
        <w:rPr>
          <w:szCs w:val="28"/>
        </w:rPr>
      </w:pPr>
      <w:r w:rsidRPr="00E7603B">
        <w:rPr>
          <w:szCs w:val="28"/>
        </w:rPr>
        <w:t xml:space="preserve">Для определения непригодности к дальнейшему использованию тех или иных объектов основных средств в организации, т.е. для определения необходимости ликвидации основных средств, в организации </w:t>
      </w:r>
      <w:r w:rsidRPr="00E7603B">
        <w:rPr>
          <w:rFonts w:eastAsia="Times-Roman"/>
          <w:szCs w:val="28"/>
        </w:rPr>
        <w:t>согласно п.77 Методических указаний №91н</w:t>
      </w:r>
      <w:r w:rsidRPr="00E7603B">
        <w:rPr>
          <w:szCs w:val="28"/>
        </w:rPr>
        <w:t xml:space="preserve">  в АО «Путь Ильича»  создана постоянно действующая комиссия, в состав которой входят соответствующие должностные лица и лица, на которых возложена ответственность за сохранность основных средств. </w:t>
      </w:r>
    </w:p>
    <w:p w:rsidR="004809A2" w:rsidRPr="00E7603B" w:rsidRDefault="004809A2" w:rsidP="004809A2">
      <w:pPr>
        <w:autoSpaceDE w:val="0"/>
        <w:autoSpaceDN w:val="0"/>
        <w:adjustRightInd w:val="0"/>
        <w:rPr>
          <w:rFonts w:eastAsia="Times-Roman"/>
          <w:szCs w:val="28"/>
        </w:rPr>
      </w:pPr>
      <w:r w:rsidRPr="00E7603B">
        <w:rPr>
          <w:rFonts w:eastAsia="Times-Roman"/>
          <w:szCs w:val="28"/>
        </w:rPr>
        <w:t>В функции комиссии входит: осмотр и определение целесообразности дальнейшего использования объекта основных средств, возможности и эффективности их восстановления; установление причин списания объектов; выявление лиц, по вине которых произошло преждевременное списание объектов; определение возможности использования и цены возможной реализации отдельных узлов, деталей, материалов; составление акта на списание объектов основных средств.</w:t>
      </w:r>
    </w:p>
    <w:p w:rsidR="004809A2" w:rsidRPr="00E7603B" w:rsidRDefault="004809A2" w:rsidP="004809A2">
      <w:pPr>
        <w:autoSpaceDE w:val="0"/>
        <w:autoSpaceDN w:val="0"/>
        <w:adjustRightInd w:val="0"/>
        <w:rPr>
          <w:rFonts w:eastAsia="Times-Roman"/>
          <w:szCs w:val="28"/>
        </w:rPr>
      </w:pPr>
      <w:r w:rsidRPr="00E7603B">
        <w:rPr>
          <w:rFonts w:eastAsia="Times-Roman"/>
          <w:szCs w:val="28"/>
        </w:rPr>
        <w:t>Документальное подтверждение ликвидации основных средств в АО «Путь Ильича» оформляется документами::</w:t>
      </w:r>
    </w:p>
    <w:p w:rsidR="004809A2" w:rsidRPr="00E7603B" w:rsidRDefault="004809A2" w:rsidP="004809A2">
      <w:pPr>
        <w:autoSpaceDE w:val="0"/>
        <w:autoSpaceDN w:val="0"/>
        <w:adjustRightInd w:val="0"/>
        <w:rPr>
          <w:rFonts w:eastAsia="Times-Roman"/>
          <w:szCs w:val="28"/>
        </w:rPr>
      </w:pPr>
      <w:r w:rsidRPr="00E7603B">
        <w:rPr>
          <w:rFonts w:eastAsia="Times-Roman"/>
          <w:szCs w:val="28"/>
        </w:rPr>
        <w:t>- «Акт о списании объекта основных средств (кроме автотранспортных средств)» (форма №ОС-4);</w:t>
      </w:r>
    </w:p>
    <w:p w:rsidR="004809A2" w:rsidRPr="00E7603B" w:rsidRDefault="004809A2" w:rsidP="004809A2">
      <w:pPr>
        <w:autoSpaceDE w:val="0"/>
        <w:autoSpaceDN w:val="0"/>
        <w:adjustRightInd w:val="0"/>
        <w:rPr>
          <w:rFonts w:eastAsia="Times-Roman"/>
          <w:szCs w:val="28"/>
        </w:rPr>
      </w:pPr>
      <w:r w:rsidRPr="00E7603B">
        <w:rPr>
          <w:rFonts w:eastAsia="Times-Roman"/>
          <w:szCs w:val="28"/>
        </w:rPr>
        <w:t>-  «Акт о списании автотранспортных средств»  (форма № ОС-4а);</w:t>
      </w:r>
    </w:p>
    <w:p w:rsidR="004809A2" w:rsidRPr="00E7603B" w:rsidRDefault="004809A2" w:rsidP="004809A2">
      <w:pPr>
        <w:autoSpaceDE w:val="0"/>
        <w:autoSpaceDN w:val="0"/>
        <w:adjustRightInd w:val="0"/>
        <w:rPr>
          <w:rFonts w:eastAsia="Times-Roman"/>
          <w:szCs w:val="28"/>
        </w:rPr>
      </w:pPr>
      <w:r w:rsidRPr="00E7603B">
        <w:rPr>
          <w:rFonts w:eastAsia="Times-Roman"/>
          <w:szCs w:val="28"/>
        </w:rPr>
        <w:t>- «Акт о списании групп объектов основных средств (кроме автотранспортных) » (форма № ОС-4б).</w:t>
      </w:r>
    </w:p>
    <w:p w:rsidR="004809A2" w:rsidRPr="00E7603B" w:rsidRDefault="004809A2" w:rsidP="004809A2">
      <w:pPr>
        <w:autoSpaceDE w:val="0"/>
        <w:autoSpaceDN w:val="0"/>
        <w:adjustRightInd w:val="0"/>
        <w:rPr>
          <w:rFonts w:eastAsia="Times-Roman"/>
          <w:szCs w:val="28"/>
        </w:rPr>
      </w:pPr>
      <w:r w:rsidRPr="00E7603B">
        <w:rPr>
          <w:rFonts w:eastAsia="Times-Roman"/>
          <w:szCs w:val="28"/>
        </w:rPr>
        <w:t>Первый экземпляр акта передается в бухгалтерию, второй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w:t>
      </w:r>
    </w:p>
    <w:p w:rsidR="004809A2" w:rsidRPr="00E7603B" w:rsidRDefault="004809A2" w:rsidP="004809A2">
      <w:pPr>
        <w:autoSpaceDE w:val="0"/>
        <w:autoSpaceDN w:val="0"/>
        <w:adjustRightInd w:val="0"/>
        <w:rPr>
          <w:rFonts w:eastAsia="Times-Roman"/>
          <w:szCs w:val="28"/>
        </w:rPr>
      </w:pPr>
      <w:r w:rsidRPr="00E7603B">
        <w:rPr>
          <w:rFonts w:eastAsia="Times-Roman"/>
          <w:szCs w:val="28"/>
        </w:rPr>
        <w:t xml:space="preserve">Выбытие объектов основных средств по причине продажи или передачи </w:t>
      </w:r>
      <w:r w:rsidRPr="00E7603B">
        <w:rPr>
          <w:szCs w:val="28"/>
        </w:rPr>
        <w:t xml:space="preserve">организацией основных средств в собственность другого юридического или физического лица, совершаемую по договору мены, оформляют актом о приеме-передаче </w:t>
      </w:r>
      <w:r w:rsidRPr="00E7603B">
        <w:rPr>
          <w:rFonts w:eastAsia="Times-Roman"/>
          <w:szCs w:val="28"/>
        </w:rPr>
        <w:t>соответствующей формы (№ ОС-1, № ОС-1а, № ОС-1б).</w:t>
      </w:r>
    </w:p>
    <w:p w:rsidR="004809A2" w:rsidRPr="00E7603B" w:rsidRDefault="004809A2" w:rsidP="004809A2">
      <w:pPr>
        <w:autoSpaceDE w:val="0"/>
        <w:autoSpaceDN w:val="0"/>
        <w:adjustRightInd w:val="0"/>
        <w:rPr>
          <w:rFonts w:eastAsia="Times-Roman"/>
          <w:szCs w:val="28"/>
        </w:rPr>
      </w:pPr>
      <w:r w:rsidRPr="00E7603B">
        <w:rPr>
          <w:rFonts w:eastAsia="Times-Roman"/>
          <w:szCs w:val="28"/>
        </w:rPr>
        <w:t>На основании оформленных актов на списание  в бухгалтерии АО «Путь Ильича», в инвентарной карточке производится отметка о выбытии объекта.</w:t>
      </w:r>
    </w:p>
    <w:p w:rsidR="004809A2" w:rsidRPr="00E7603B" w:rsidRDefault="004809A2" w:rsidP="004809A2">
      <w:pPr>
        <w:tabs>
          <w:tab w:val="left" w:pos="2085"/>
        </w:tabs>
        <w:rPr>
          <w:color w:val="000000"/>
          <w:szCs w:val="28"/>
        </w:rPr>
      </w:pPr>
      <w:r w:rsidRPr="00E7603B">
        <w:rPr>
          <w:szCs w:val="28"/>
        </w:rPr>
        <w:t xml:space="preserve">Согласно Учетной политике АО «Путь Ильича», </w:t>
      </w:r>
      <w:r w:rsidRPr="00E7603B">
        <w:rPr>
          <w:color w:val="000000"/>
          <w:szCs w:val="28"/>
        </w:rPr>
        <w:t xml:space="preserve">основные средства принимаются к бухгалтерскому учету по первоначальной стоимости, включающей в себя сумму фактических затрат на их приобретение,  доставку  и приведение их в состояние, пригодное для использования. </w:t>
      </w:r>
    </w:p>
    <w:p w:rsidR="004809A2" w:rsidRPr="00E7603B" w:rsidRDefault="004809A2" w:rsidP="004809A2">
      <w:pPr>
        <w:rPr>
          <w:color w:val="1D1B11" w:themeColor="background2" w:themeShade="1A"/>
          <w:szCs w:val="28"/>
        </w:rPr>
      </w:pPr>
      <w:r w:rsidRPr="00E7603B">
        <w:rPr>
          <w:color w:val="1D1B11" w:themeColor="background2" w:themeShade="1A"/>
          <w:szCs w:val="28"/>
        </w:rPr>
        <w:t xml:space="preserve">Каждая операция непременно должна быть отражена на счетах бухгалтерского учета. Операции по движению основных средств отражаются на счетах 01 «Основные средства», 02 «Амортизация основных средств»,  08 «Вложения во </w:t>
      </w:r>
      <w:proofErr w:type="spellStart"/>
      <w:r w:rsidRPr="00E7603B">
        <w:rPr>
          <w:color w:val="1D1B11" w:themeColor="background2" w:themeShade="1A"/>
          <w:szCs w:val="28"/>
        </w:rPr>
        <w:t>внеоборотные</w:t>
      </w:r>
      <w:proofErr w:type="spellEnd"/>
      <w:r w:rsidRPr="00E7603B">
        <w:rPr>
          <w:color w:val="1D1B11" w:themeColor="background2" w:themeShade="1A"/>
          <w:szCs w:val="28"/>
        </w:rPr>
        <w:t xml:space="preserve"> активы», 91 «Прочие доходы и расходы».</w:t>
      </w:r>
    </w:p>
    <w:p w:rsidR="004809A2" w:rsidRPr="00E7603B" w:rsidRDefault="004809A2" w:rsidP="004809A2">
      <w:pPr>
        <w:rPr>
          <w:color w:val="1D1B11" w:themeColor="background2" w:themeShade="1A"/>
          <w:szCs w:val="28"/>
        </w:rPr>
      </w:pPr>
      <w:r w:rsidRPr="00E7603B">
        <w:rPr>
          <w:color w:val="1D1B11" w:themeColor="background2" w:themeShade="1A"/>
          <w:szCs w:val="28"/>
        </w:rPr>
        <w:t xml:space="preserve">Счет 01 «Основные средства» используется для учета наличия и движения основных средств в организации, которые находятся в эксплуатации, запасе, на консервации или в аренде. Объекты основных средств учитываются на этом счете по первоначальной стоимости. Изменение первоначальной стоимости в процессе достройки, дооборудовании и реконструкции основных средств отражается по дебету счета 01 «Основные средства», в корреспонденции со счетом 08 «Вложения во </w:t>
      </w:r>
      <w:proofErr w:type="spellStart"/>
      <w:r w:rsidRPr="00E7603B">
        <w:rPr>
          <w:color w:val="1D1B11" w:themeColor="background2" w:themeShade="1A"/>
          <w:szCs w:val="28"/>
        </w:rPr>
        <w:t>внеоборотные</w:t>
      </w:r>
      <w:proofErr w:type="spellEnd"/>
      <w:r w:rsidRPr="00E7603B">
        <w:rPr>
          <w:color w:val="1D1B11" w:themeColor="background2" w:themeShade="1A"/>
          <w:szCs w:val="28"/>
        </w:rPr>
        <w:t xml:space="preserve"> активы», а при переоценке ϲᴏᴏᴛʙᴇᴛ</w:t>
      </w:r>
      <w:proofErr w:type="spellStart"/>
      <w:r w:rsidRPr="00E7603B">
        <w:rPr>
          <w:color w:val="1D1B11" w:themeColor="background2" w:themeShade="1A"/>
          <w:szCs w:val="28"/>
        </w:rPr>
        <w:t>ϲтвующих</w:t>
      </w:r>
      <w:proofErr w:type="spellEnd"/>
      <w:r w:rsidRPr="00E7603B">
        <w:rPr>
          <w:color w:val="1D1B11" w:themeColor="background2" w:themeShade="1A"/>
          <w:szCs w:val="28"/>
        </w:rPr>
        <w:t xml:space="preserve"> объектов в корреспонденции со счетом 83 «Добавочный капитал».</w:t>
      </w:r>
    </w:p>
    <w:p w:rsidR="004809A2" w:rsidRPr="00E7603B" w:rsidRDefault="004809A2" w:rsidP="004809A2">
      <w:pPr>
        <w:rPr>
          <w:color w:val="1D1B11" w:themeColor="background2" w:themeShade="1A"/>
          <w:szCs w:val="28"/>
        </w:rPr>
      </w:pPr>
      <w:r w:rsidRPr="00E7603B">
        <w:rPr>
          <w:color w:val="1D1B11" w:themeColor="background2" w:themeShade="1A"/>
          <w:szCs w:val="28"/>
        </w:rPr>
        <w:t xml:space="preserve">При выбытии основного средства в организации, к счету 01 «Основные средства» может быть открыт субсчет </w:t>
      </w:r>
      <w:r>
        <w:rPr>
          <w:color w:val="1D1B11" w:themeColor="background2" w:themeShade="1A"/>
          <w:szCs w:val="28"/>
        </w:rPr>
        <w:t>9 «</w:t>
      </w:r>
      <w:r w:rsidRPr="00E7603B">
        <w:rPr>
          <w:color w:val="1D1B11" w:themeColor="background2" w:themeShade="1A"/>
          <w:szCs w:val="28"/>
        </w:rPr>
        <w:t xml:space="preserve">Выбытие основных средств». По дебету этого </w:t>
      </w:r>
      <w:proofErr w:type="spellStart"/>
      <w:r w:rsidRPr="00E7603B">
        <w:rPr>
          <w:color w:val="1D1B11" w:themeColor="background2" w:themeShade="1A"/>
          <w:szCs w:val="28"/>
        </w:rPr>
        <w:t>субсчета</w:t>
      </w:r>
      <w:proofErr w:type="spellEnd"/>
      <w:r w:rsidRPr="00E7603B">
        <w:rPr>
          <w:color w:val="1D1B11" w:themeColor="background2" w:themeShade="1A"/>
          <w:szCs w:val="28"/>
        </w:rPr>
        <w:t xml:space="preserve"> учитывается стоимость выбывающего объекта, а по кредиту сумма накопленной амортизации. По завершении операции выбытия, остаточная стоимость имущества списывается со счета 01 «Основные средства» на счет 91 «Прочие доходы и расходы».</w:t>
      </w:r>
    </w:p>
    <w:p w:rsidR="004809A2" w:rsidRPr="00E7603B" w:rsidRDefault="004809A2" w:rsidP="004809A2">
      <w:pPr>
        <w:rPr>
          <w:color w:val="1D1B11" w:themeColor="background2" w:themeShade="1A"/>
          <w:szCs w:val="28"/>
        </w:rPr>
      </w:pPr>
      <w:r w:rsidRPr="00E7603B">
        <w:rPr>
          <w:color w:val="1D1B11" w:themeColor="background2" w:themeShade="1A"/>
          <w:szCs w:val="28"/>
        </w:rPr>
        <w:t xml:space="preserve">На счете 02 «Амортизация основных средств» отражается амортизация, накопленная за время эксплуатации объектов основных средств. По кредиту счета отражается начисленная амортизация, в корреспонденции со счетами учета затрат на производство или продажу. Сданные в аренду основные средства отражаются по дебету счета 91 «Прочие доходы и расходы» в корреспонденции с кредитом счета 02 «Амортизация основных средств». </w:t>
      </w:r>
    </w:p>
    <w:p w:rsidR="004809A2" w:rsidRPr="00E7603B" w:rsidRDefault="004809A2" w:rsidP="004809A2">
      <w:pPr>
        <w:rPr>
          <w:color w:val="1D1B11" w:themeColor="background2" w:themeShade="1A"/>
          <w:szCs w:val="28"/>
        </w:rPr>
      </w:pPr>
      <w:r w:rsidRPr="00E7603B">
        <w:rPr>
          <w:color w:val="1D1B11" w:themeColor="background2" w:themeShade="1A"/>
          <w:szCs w:val="28"/>
        </w:rPr>
        <w:t xml:space="preserve">Для обобщения информации о затратах в объекты основных средств, используется счет 08 «Вложения во </w:t>
      </w:r>
      <w:proofErr w:type="spellStart"/>
      <w:r w:rsidRPr="00E7603B">
        <w:rPr>
          <w:color w:val="1D1B11" w:themeColor="background2" w:themeShade="1A"/>
          <w:szCs w:val="28"/>
        </w:rPr>
        <w:t>внеоборотные</w:t>
      </w:r>
      <w:proofErr w:type="spellEnd"/>
      <w:r w:rsidRPr="00E7603B">
        <w:rPr>
          <w:color w:val="1D1B11" w:themeColor="background2" w:themeShade="1A"/>
          <w:szCs w:val="28"/>
        </w:rPr>
        <w:t xml:space="preserve"> активы». На </w:t>
      </w:r>
      <w:proofErr w:type="spellStart"/>
      <w:r w:rsidRPr="00E7603B">
        <w:rPr>
          <w:color w:val="1D1B11" w:themeColor="background2" w:themeShade="1A"/>
          <w:szCs w:val="28"/>
        </w:rPr>
        <w:t>субсчетах</w:t>
      </w:r>
      <w:proofErr w:type="spellEnd"/>
      <w:r w:rsidRPr="00E7603B">
        <w:rPr>
          <w:color w:val="1D1B11" w:themeColor="background2" w:themeShade="1A"/>
          <w:szCs w:val="28"/>
        </w:rPr>
        <w:t xml:space="preserve"> счета 08 учитываются затраты на строительство и приобретение объектов основных средств. Так, например, на </w:t>
      </w:r>
      <w:proofErr w:type="spellStart"/>
      <w:r w:rsidRPr="00E7603B">
        <w:rPr>
          <w:color w:val="1D1B11" w:themeColor="background2" w:themeShade="1A"/>
          <w:szCs w:val="28"/>
        </w:rPr>
        <w:t>субсчете</w:t>
      </w:r>
      <w:proofErr w:type="spellEnd"/>
      <w:r w:rsidRPr="00E7603B">
        <w:rPr>
          <w:color w:val="1D1B11" w:themeColor="background2" w:themeShade="1A"/>
          <w:szCs w:val="28"/>
        </w:rPr>
        <w:t xml:space="preserve"> 3 «Строительство объектов основных средств» могут учитываться вложения в монтаж оборудования, возведение зданий и сооружений, и другие расходы, предусмотренные сметами на строительство. Субсчет 4 «Приобретение основных средств» включает затраты </w:t>
      </w:r>
      <w:proofErr w:type="spellStart"/>
      <w:r w:rsidRPr="00E7603B">
        <w:rPr>
          <w:color w:val="1D1B11" w:themeColor="background2" w:themeShade="1A"/>
          <w:szCs w:val="28"/>
        </w:rPr>
        <w:t>проприобретению</w:t>
      </w:r>
      <w:proofErr w:type="spellEnd"/>
      <w:r w:rsidRPr="00E7603B">
        <w:rPr>
          <w:color w:val="1D1B11" w:themeColor="background2" w:themeShade="1A"/>
          <w:szCs w:val="28"/>
        </w:rPr>
        <w:t xml:space="preserve"> машин, оборудования, инвентаря и других объектов, которые не требуют монтажа. </w:t>
      </w:r>
    </w:p>
    <w:p w:rsidR="004809A2" w:rsidRPr="00E7603B" w:rsidRDefault="004809A2" w:rsidP="004809A2">
      <w:pPr>
        <w:rPr>
          <w:color w:val="1D1B11" w:themeColor="background2" w:themeShade="1A"/>
          <w:szCs w:val="28"/>
        </w:rPr>
      </w:pPr>
      <w:r w:rsidRPr="00E7603B">
        <w:rPr>
          <w:color w:val="1D1B11" w:themeColor="background2" w:themeShade="1A"/>
          <w:szCs w:val="28"/>
        </w:rPr>
        <w:t xml:space="preserve">В дебет счета 08 «Вложения во </w:t>
      </w:r>
      <w:proofErr w:type="spellStart"/>
      <w:r w:rsidRPr="00E7603B">
        <w:rPr>
          <w:color w:val="1D1B11" w:themeColor="background2" w:themeShade="1A"/>
          <w:szCs w:val="28"/>
        </w:rPr>
        <w:t>внеоборотные</w:t>
      </w:r>
      <w:proofErr w:type="spellEnd"/>
      <w:r w:rsidRPr="00E7603B">
        <w:rPr>
          <w:color w:val="1D1B11" w:themeColor="background2" w:themeShade="1A"/>
          <w:szCs w:val="28"/>
        </w:rPr>
        <w:t xml:space="preserve"> активы» относят фактические затраты застройщика, включаемые в первоначальную стоимость основных средств. Сформированная стоимость объекта основных средств, принятого в эксплуатацию, списывается в дебет счета 01 «Основные средства».</w:t>
      </w:r>
    </w:p>
    <w:p w:rsidR="004809A2" w:rsidRDefault="004809A2" w:rsidP="004809A2">
      <w:pPr>
        <w:widowControl w:val="0"/>
        <w:rPr>
          <w:color w:val="000000" w:themeColor="text1"/>
          <w:szCs w:val="28"/>
        </w:rPr>
      </w:pPr>
      <w:r w:rsidRPr="00E7603B">
        <w:rPr>
          <w:color w:val="000000"/>
          <w:szCs w:val="28"/>
        </w:rPr>
        <w:t>Основные корреспонденции счетов по учету основных средств в АО «Путь Ильича» приведены  в таблице 2.15, на основании выписки из журнала регистрации хозяйственных операций за 2016 год (</w:t>
      </w:r>
      <w:r w:rsidRPr="00E7603B">
        <w:rPr>
          <w:color w:val="000000" w:themeColor="text1"/>
          <w:szCs w:val="28"/>
        </w:rPr>
        <w:t>табл. 2. 15).</w:t>
      </w:r>
    </w:p>
    <w:p w:rsidR="004809A2" w:rsidRPr="00E7603B" w:rsidRDefault="004809A2" w:rsidP="004809A2">
      <w:pPr>
        <w:widowControl w:val="0"/>
        <w:rPr>
          <w:color w:val="000000"/>
          <w:szCs w:val="28"/>
        </w:rPr>
      </w:pPr>
    </w:p>
    <w:p w:rsidR="004809A2" w:rsidRPr="00E7603B" w:rsidRDefault="004809A2" w:rsidP="004809A2">
      <w:pPr>
        <w:widowControl w:val="0"/>
        <w:rPr>
          <w:b/>
          <w:color w:val="000000"/>
          <w:szCs w:val="28"/>
        </w:rPr>
      </w:pPr>
      <w:r w:rsidRPr="00E7603B">
        <w:rPr>
          <w:b/>
          <w:color w:val="000000"/>
          <w:szCs w:val="28"/>
        </w:rPr>
        <w:t>Таблица 2.15 – Выписка из журнала регистрации хозяйственных операций по учету основных средств в АО «Путь Ильича» за 2016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7"/>
        <w:gridCol w:w="1191"/>
        <w:gridCol w:w="142"/>
        <w:gridCol w:w="850"/>
        <w:gridCol w:w="1276"/>
        <w:gridCol w:w="2441"/>
      </w:tblGrid>
      <w:tr w:rsidR="004809A2" w:rsidRPr="007954F0" w:rsidTr="004809A2">
        <w:trPr>
          <w:trHeight w:val="793"/>
        </w:trPr>
        <w:tc>
          <w:tcPr>
            <w:tcW w:w="3737" w:type="dxa"/>
            <w:vMerge w:val="restart"/>
            <w:vAlign w:val="center"/>
          </w:tcPr>
          <w:p w:rsidR="004809A2" w:rsidRPr="007954F0" w:rsidRDefault="004809A2" w:rsidP="004809A2">
            <w:pPr>
              <w:pStyle w:val="a7"/>
              <w:jc w:val="center"/>
              <w:rPr>
                <w:sz w:val="24"/>
              </w:rPr>
            </w:pPr>
            <w:r w:rsidRPr="007954F0">
              <w:rPr>
                <w:sz w:val="24"/>
              </w:rPr>
              <w:t>Содержание хозяйственной операции</w:t>
            </w:r>
          </w:p>
        </w:tc>
        <w:tc>
          <w:tcPr>
            <w:tcW w:w="1191" w:type="dxa"/>
            <w:vAlign w:val="center"/>
          </w:tcPr>
          <w:p w:rsidR="004809A2" w:rsidRPr="007954F0" w:rsidRDefault="004809A2" w:rsidP="004809A2">
            <w:pPr>
              <w:pStyle w:val="a7"/>
              <w:jc w:val="center"/>
              <w:rPr>
                <w:sz w:val="24"/>
              </w:rPr>
            </w:pPr>
            <w:r w:rsidRPr="007954F0">
              <w:rPr>
                <w:sz w:val="24"/>
              </w:rPr>
              <w:t>Сумма, руб.</w:t>
            </w:r>
          </w:p>
        </w:tc>
        <w:tc>
          <w:tcPr>
            <w:tcW w:w="2268" w:type="dxa"/>
            <w:gridSpan w:val="3"/>
            <w:vAlign w:val="center"/>
          </w:tcPr>
          <w:p w:rsidR="004809A2" w:rsidRPr="007954F0" w:rsidRDefault="004809A2" w:rsidP="004809A2">
            <w:pPr>
              <w:pStyle w:val="a7"/>
              <w:jc w:val="center"/>
              <w:rPr>
                <w:sz w:val="24"/>
              </w:rPr>
            </w:pPr>
            <w:r w:rsidRPr="007954F0">
              <w:rPr>
                <w:sz w:val="24"/>
              </w:rPr>
              <w:t>Корреспонденция счетов</w:t>
            </w:r>
          </w:p>
        </w:tc>
        <w:tc>
          <w:tcPr>
            <w:tcW w:w="2441" w:type="dxa"/>
            <w:vMerge w:val="restart"/>
            <w:vAlign w:val="center"/>
          </w:tcPr>
          <w:p w:rsidR="004809A2" w:rsidRPr="007954F0" w:rsidRDefault="004809A2" w:rsidP="004809A2">
            <w:pPr>
              <w:pStyle w:val="a7"/>
              <w:jc w:val="center"/>
              <w:rPr>
                <w:sz w:val="24"/>
              </w:rPr>
            </w:pPr>
            <w:r w:rsidRPr="007954F0">
              <w:rPr>
                <w:sz w:val="24"/>
              </w:rPr>
              <w:t>Документ - основание</w:t>
            </w:r>
          </w:p>
        </w:tc>
      </w:tr>
      <w:tr w:rsidR="004809A2" w:rsidRPr="007954F0" w:rsidTr="004809A2">
        <w:tc>
          <w:tcPr>
            <w:tcW w:w="3737" w:type="dxa"/>
            <w:vMerge/>
            <w:vAlign w:val="center"/>
          </w:tcPr>
          <w:p w:rsidR="004809A2" w:rsidRPr="007954F0" w:rsidRDefault="004809A2" w:rsidP="004809A2">
            <w:pPr>
              <w:pStyle w:val="a7"/>
              <w:jc w:val="center"/>
              <w:rPr>
                <w:sz w:val="24"/>
              </w:rPr>
            </w:pPr>
          </w:p>
        </w:tc>
        <w:tc>
          <w:tcPr>
            <w:tcW w:w="1191" w:type="dxa"/>
            <w:vAlign w:val="center"/>
          </w:tcPr>
          <w:p w:rsidR="004809A2" w:rsidRPr="007954F0" w:rsidRDefault="004809A2" w:rsidP="004809A2">
            <w:pPr>
              <w:pStyle w:val="a7"/>
              <w:jc w:val="center"/>
              <w:rPr>
                <w:sz w:val="24"/>
              </w:rPr>
            </w:pPr>
          </w:p>
        </w:tc>
        <w:tc>
          <w:tcPr>
            <w:tcW w:w="992" w:type="dxa"/>
            <w:gridSpan w:val="2"/>
            <w:vAlign w:val="center"/>
          </w:tcPr>
          <w:p w:rsidR="004809A2" w:rsidRPr="007954F0" w:rsidRDefault="004809A2" w:rsidP="004809A2">
            <w:pPr>
              <w:pStyle w:val="a7"/>
              <w:jc w:val="center"/>
              <w:rPr>
                <w:sz w:val="24"/>
              </w:rPr>
            </w:pPr>
            <w:r w:rsidRPr="007954F0">
              <w:rPr>
                <w:sz w:val="24"/>
              </w:rPr>
              <w:t>Дебет</w:t>
            </w:r>
          </w:p>
        </w:tc>
        <w:tc>
          <w:tcPr>
            <w:tcW w:w="1276" w:type="dxa"/>
            <w:vAlign w:val="center"/>
          </w:tcPr>
          <w:p w:rsidR="004809A2" w:rsidRPr="007954F0" w:rsidRDefault="004809A2" w:rsidP="004809A2">
            <w:pPr>
              <w:pStyle w:val="a7"/>
              <w:jc w:val="center"/>
              <w:rPr>
                <w:sz w:val="24"/>
              </w:rPr>
            </w:pPr>
            <w:r w:rsidRPr="007954F0">
              <w:rPr>
                <w:sz w:val="24"/>
              </w:rPr>
              <w:t>Кредит</w:t>
            </w:r>
          </w:p>
        </w:tc>
        <w:tc>
          <w:tcPr>
            <w:tcW w:w="2441" w:type="dxa"/>
            <w:vMerge/>
            <w:vAlign w:val="center"/>
          </w:tcPr>
          <w:p w:rsidR="004809A2" w:rsidRPr="007954F0" w:rsidRDefault="004809A2" w:rsidP="004809A2">
            <w:pPr>
              <w:pStyle w:val="a7"/>
              <w:jc w:val="center"/>
              <w:rPr>
                <w:sz w:val="24"/>
              </w:rPr>
            </w:pPr>
          </w:p>
        </w:tc>
      </w:tr>
      <w:tr w:rsidR="004809A2" w:rsidRPr="007954F0" w:rsidTr="004809A2">
        <w:tc>
          <w:tcPr>
            <w:tcW w:w="3737" w:type="dxa"/>
            <w:vAlign w:val="center"/>
          </w:tcPr>
          <w:p w:rsidR="004809A2" w:rsidRPr="007954F0" w:rsidRDefault="004809A2" w:rsidP="004809A2">
            <w:pPr>
              <w:pStyle w:val="a7"/>
              <w:jc w:val="center"/>
              <w:rPr>
                <w:sz w:val="24"/>
              </w:rPr>
            </w:pPr>
            <w:r w:rsidRPr="007954F0">
              <w:rPr>
                <w:sz w:val="24"/>
              </w:rPr>
              <w:t>1</w:t>
            </w:r>
          </w:p>
        </w:tc>
        <w:tc>
          <w:tcPr>
            <w:tcW w:w="1191" w:type="dxa"/>
            <w:vAlign w:val="center"/>
          </w:tcPr>
          <w:p w:rsidR="004809A2" w:rsidRPr="007954F0" w:rsidRDefault="004809A2" w:rsidP="004809A2">
            <w:pPr>
              <w:pStyle w:val="a7"/>
              <w:jc w:val="center"/>
              <w:rPr>
                <w:sz w:val="24"/>
              </w:rPr>
            </w:pPr>
            <w:r w:rsidRPr="007954F0">
              <w:rPr>
                <w:sz w:val="24"/>
              </w:rPr>
              <w:t>2</w:t>
            </w:r>
          </w:p>
        </w:tc>
        <w:tc>
          <w:tcPr>
            <w:tcW w:w="992" w:type="dxa"/>
            <w:gridSpan w:val="2"/>
            <w:vAlign w:val="center"/>
          </w:tcPr>
          <w:p w:rsidR="004809A2" w:rsidRPr="007954F0" w:rsidRDefault="004809A2" w:rsidP="004809A2">
            <w:pPr>
              <w:pStyle w:val="a7"/>
              <w:jc w:val="center"/>
              <w:rPr>
                <w:sz w:val="24"/>
              </w:rPr>
            </w:pPr>
            <w:r w:rsidRPr="007954F0">
              <w:rPr>
                <w:sz w:val="24"/>
              </w:rPr>
              <w:t>3</w:t>
            </w:r>
          </w:p>
        </w:tc>
        <w:tc>
          <w:tcPr>
            <w:tcW w:w="1276" w:type="dxa"/>
            <w:vAlign w:val="center"/>
          </w:tcPr>
          <w:p w:rsidR="004809A2" w:rsidRPr="007954F0" w:rsidRDefault="004809A2" w:rsidP="004809A2">
            <w:pPr>
              <w:pStyle w:val="a7"/>
              <w:jc w:val="center"/>
              <w:rPr>
                <w:sz w:val="24"/>
              </w:rPr>
            </w:pPr>
            <w:r w:rsidRPr="007954F0">
              <w:rPr>
                <w:sz w:val="24"/>
              </w:rPr>
              <w:t>4</w:t>
            </w:r>
          </w:p>
        </w:tc>
        <w:tc>
          <w:tcPr>
            <w:tcW w:w="2441" w:type="dxa"/>
            <w:vAlign w:val="center"/>
          </w:tcPr>
          <w:p w:rsidR="004809A2" w:rsidRPr="007954F0" w:rsidRDefault="004809A2" w:rsidP="004809A2">
            <w:pPr>
              <w:pStyle w:val="a7"/>
              <w:jc w:val="center"/>
              <w:rPr>
                <w:sz w:val="24"/>
              </w:rPr>
            </w:pPr>
            <w:r w:rsidRPr="007954F0">
              <w:rPr>
                <w:sz w:val="24"/>
              </w:rPr>
              <w:t>5</w:t>
            </w:r>
          </w:p>
        </w:tc>
      </w:tr>
      <w:tr w:rsidR="004809A2" w:rsidRPr="007954F0" w:rsidTr="004809A2">
        <w:tc>
          <w:tcPr>
            <w:tcW w:w="9637" w:type="dxa"/>
            <w:gridSpan w:val="6"/>
            <w:vAlign w:val="center"/>
          </w:tcPr>
          <w:p w:rsidR="004809A2" w:rsidRPr="007954F0" w:rsidRDefault="004809A2" w:rsidP="004809A2">
            <w:pPr>
              <w:pStyle w:val="a7"/>
              <w:rPr>
                <w:b/>
                <w:sz w:val="24"/>
              </w:rPr>
            </w:pPr>
            <w:r w:rsidRPr="007954F0">
              <w:rPr>
                <w:b/>
                <w:sz w:val="24"/>
              </w:rPr>
              <w:t>Учет приобретения основных средств</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Поступило основное средство от поставщика:</w:t>
            </w:r>
          </w:p>
          <w:p w:rsidR="004809A2" w:rsidRPr="007954F0" w:rsidRDefault="004809A2" w:rsidP="004809A2">
            <w:pPr>
              <w:pStyle w:val="a7"/>
              <w:rPr>
                <w:sz w:val="24"/>
              </w:rPr>
            </w:pPr>
            <w:r w:rsidRPr="007954F0">
              <w:rPr>
                <w:sz w:val="24"/>
              </w:rPr>
              <w:t>Комбайн РСМ-101 "Вектор-410":</w:t>
            </w:r>
          </w:p>
          <w:p w:rsidR="004809A2" w:rsidRPr="007954F0" w:rsidRDefault="004809A2" w:rsidP="004809A2">
            <w:pPr>
              <w:pStyle w:val="a7"/>
              <w:rPr>
                <w:sz w:val="24"/>
              </w:rPr>
            </w:pPr>
            <w:r w:rsidRPr="007954F0">
              <w:rPr>
                <w:sz w:val="24"/>
              </w:rPr>
              <w:t>Покупная стоимость оборудования</w:t>
            </w:r>
          </w:p>
        </w:tc>
        <w:tc>
          <w:tcPr>
            <w:tcW w:w="1191" w:type="dxa"/>
            <w:vAlign w:val="center"/>
          </w:tcPr>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r w:rsidRPr="007954F0">
              <w:rPr>
                <w:sz w:val="24"/>
              </w:rPr>
              <w:t>3 052 000</w:t>
            </w:r>
          </w:p>
        </w:tc>
        <w:tc>
          <w:tcPr>
            <w:tcW w:w="992" w:type="dxa"/>
            <w:gridSpan w:val="2"/>
            <w:vAlign w:val="center"/>
          </w:tcPr>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r w:rsidRPr="007954F0">
              <w:rPr>
                <w:sz w:val="24"/>
              </w:rPr>
              <w:t>08-4</w:t>
            </w:r>
          </w:p>
        </w:tc>
        <w:tc>
          <w:tcPr>
            <w:tcW w:w="1276" w:type="dxa"/>
            <w:vAlign w:val="center"/>
          </w:tcPr>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r w:rsidRPr="007954F0">
              <w:rPr>
                <w:sz w:val="24"/>
              </w:rPr>
              <w:t>60</w:t>
            </w:r>
          </w:p>
        </w:tc>
        <w:tc>
          <w:tcPr>
            <w:tcW w:w="2441" w:type="dxa"/>
            <w:vAlign w:val="center"/>
          </w:tcPr>
          <w:p w:rsidR="004809A2" w:rsidRPr="007954F0" w:rsidRDefault="004809A2" w:rsidP="004809A2">
            <w:pPr>
              <w:pStyle w:val="a7"/>
              <w:jc w:val="center"/>
              <w:rPr>
                <w:sz w:val="24"/>
              </w:rPr>
            </w:pPr>
            <w:r w:rsidRPr="007954F0">
              <w:rPr>
                <w:sz w:val="24"/>
              </w:rPr>
              <w:t>Договор купли продажи, счет на оплату, накладная</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Отражена сумма НДС</w:t>
            </w:r>
          </w:p>
        </w:tc>
        <w:tc>
          <w:tcPr>
            <w:tcW w:w="1191" w:type="dxa"/>
            <w:vAlign w:val="center"/>
          </w:tcPr>
          <w:p w:rsidR="004809A2" w:rsidRPr="007954F0" w:rsidRDefault="004809A2" w:rsidP="004809A2">
            <w:pPr>
              <w:pStyle w:val="a7"/>
              <w:jc w:val="center"/>
              <w:rPr>
                <w:sz w:val="24"/>
              </w:rPr>
            </w:pPr>
            <w:r w:rsidRPr="007954F0">
              <w:rPr>
                <w:sz w:val="24"/>
              </w:rPr>
              <w:t>549 360</w:t>
            </w:r>
          </w:p>
        </w:tc>
        <w:tc>
          <w:tcPr>
            <w:tcW w:w="992" w:type="dxa"/>
            <w:gridSpan w:val="2"/>
            <w:vAlign w:val="center"/>
          </w:tcPr>
          <w:p w:rsidR="004809A2" w:rsidRPr="007954F0" w:rsidRDefault="004809A2" w:rsidP="004809A2">
            <w:pPr>
              <w:pStyle w:val="a7"/>
              <w:jc w:val="center"/>
              <w:rPr>
                <w:sz w:val="24"/>
              </w:rPr>
            </w:pPr>
            <w:r w:rsidRPr="007954F0">
              <w:rPr>
                <w:sz w:val="24"/>
              </w:rPr>
              <w:t>19</w:t>
            </w:r>
          </w:p>
        </w:tc>
        <w:tc>
          <w:tcPr>
            <w:tcW w:w="1276" w:type="dxa"/>
            <w:vAlign w:val="center"/>
          </w:tcPr>
          <w:p w:rsidR="004809A2" w:rsidRPr="007954F0" w:rsidRDefault="004809A2" w:rsidP="004809A2">
            <w:pPr>
              <w:pStyle w:val="a7"/>
              <w:jc w:val="center"/>
              <w:rPr>
                <w:sz w:val="24"/>
              </w:rPr>
            </w:pPr>
            <w:r w:rsidRPr="007954F0">
              <w:rPr>
                <w:sz w:val="24"/>
              </w:rPr>
              <w:t>60</w:t>
            </w:r>
          </w:p>
        </w:tc>
        <w:tc>
          <w:tcPr>
            <w:tcW w:w="2441" w:type="dxa"/>
            <w:vAlign w:val="center"/>
          </w:tcPr>
          <w:p w:rsidR="004809A2" w:rsidRPr="007954F0" w:rsidRDefault="004809A2" w:rsidP="004809A2">
            <w:pPr>
              <w:pStyle w:val="a7"/>
              <w:jc w:val="center"/>
              <w:rPr>
                <w:sz w:val="24"/>
              </w:rPr>
            </w:pPr>
            <w:r w:rsidRPr="007954F0">
              <w:rPr>
                <w:sz w:val="24"/>
              </w:rPr>
              <w:t>Счет-фактура</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Отражены расходы по доставке</w:t>
            </w:r>
          </w:p>
        </w:tc>
        <w:tc>
          <w:tcPr>
            <w:tcW w:w="1191" w:type="dxa"/>
            <w:vAlign w:val="center"/>
          </w:tcPr>
          <w:p w:rsidR="004809A2" w:rsidRPr="007954F0" w:rsidRDefault="004809A2" w:rsidP="004809A2">
            <w:pPr>
              <w:pStyle w:val="a7"/>
              <w:jc w:val="center"/>
              <w:rPr>
                <w:sz w:val="24"/>
              </w:rPr>
            </w:pPr>
            <w:r w:rsidRPr="007954F0">
              <w:rPr>
                <w:sz w:val="24"/>
              </w:rPr>
              <w:t>3 900</w:t>
            </w:r>
          </w:p>
        </w:tc>
        <w:tc>
          <w:tcPr>
            <w:tcW w:w="992" w:type="dxa"/>
            <w:gridSpan w:val="2"/>
            <w:vAlign w:val="center"/>
          </w:tcPr>
          <w:p w:rsidR="004809A2" w:rsidRPr="007954F0" w:rsidRDefault="004809A2" w:rsidP="004809A2">
            <w:pPr>
              <w:pStyle w:val="a7"/>
              <w:jc w:val="center"/>
              <w:rPr>
                <w:sz w:val="24"/>
              </w:rPr>
            </w:pPr>
            <w:r w:rsidRPr="007954F0">
              <w:rPr>
                <w:sz w:val="24"/>
              </w:rPr>
              <w:t>08</w:t>
            </w:r>
          </w:p>
        </w:tc>
        <w:tc>
          <w:tcPr>
            <w:tcW w:w="1276" w:type="dxa"/>
            <w:vAlign w:val="center"/>
          </w:tcPr>
          <w:p w:rsidR="004809A2" w:rsidRPr="007954F0" w:rsidRDefault="004809A2" w:rsidP="004809A2">
            <w:pPr>
              <w:pStyle w:val="a7"/>
              <w:jc w:val="center"/>
              <w:rPr>
                <w:sz w:val="24"/>
              </w:rPr>
            </w:pPr>
            <w:r w:rsidRPr="007954F0">
              <w:rPr>
                <w:sz w:val="24"/>
              </w:rPr>
              <w:t>60</w:t>
            </w:r>
          </w:p>
        </w:tc>
        <w:tc>
          <w:tcPr>
            <w:tcW w:w="2441" w:type="dxa"/>
            <w:vAlign w:val="center"/>
          </w:tcPr>
          <w:p w:rsidR="004809A2" w:rsidRPr="007954F0" w:rsidRDefault="004809A2" w:rsidP="004809A2">
            <w:pPr>
              <w:pStyle w:val="a7"/>
              <w:jc w:val="center"/>
              <w:rPr>
                <w:sz w:val="24"/>
              </w:rPr>
            </w:pPr>
            <w:r w:rsidRPr="007954F0">
              <w:rPr>
                <w:sz w:val="24"/>
              </w:rPr>
              <w:t>Акт выполненных работ</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Отражена сумма НДС</w:t>
            </w:r>
          </w:p>
        </w:tc>
        <w:tc>
          <w:tcPr>
            <w:tcW w:w="1191" w:type="dxa"/>
            <w:vAlign w:val="center"/>
          </w:tcPr>
          <w:p w:rsidR="004809A2" w:rsidRPr="007954F0" w:rsidRDefault="004809A2" w:rsidP="004809A2">
            <w:pPr>
              <w:pStyle w:val="a7"/>
              <w:jc w:val="center"/>
              <w:rPr>
                <w:sz w:val="24"/>
              </w:rPr>
            </w:pPr>
            <w:r w:rsidRPr="007954F0">
              <w:rPr>
                <w:sz w:val="24"/>
              </w:rPr>
              <w:t>702</w:t>
            </w:r>
          </w:p>
        </w:tc>
        <w:tc>
          <w:tcPr>
            <w:tcW w:w="992" w:type="dxa"/>
            <w:gridSpan w:val="2"/>
            <w:vAlign w:val="center"/>
          </w:tcPr>
          <w:p w:rsidR="004809A2" w:rsidRPr="007954F0" w:rsidRDefault="004809A2" w:rsidP="004809A2">
            <w:pPr>
              <w:pStyle w:val="a7"/>
              <w:jc w:val="center"/>
              <w:rPr>
                <w:sz w:val="24"/>
              </w:rPr>
            </w:pPr>
            <w:r w:rsidRPr="007954F0">
              <w:rPr>
                <w:sz w:val="24"/>
              </w:rPr>
              <w:t>19-04</w:t>
            </w:r>
          </w:p>
        </w:tc>
        <w:tc>
          <w:tcPr>
            <w:tcW w:w="1276" w:type="dxa"/>
            <w:vAlign w:val="center"/>
          </w:tcPr>
          <w:p w:rsidR="004809A2" w:rsidRPr="007954F0" w:rsidRDefault="004809A2" w:rsidP="004809A2">
            <w:pPr>
              <w:pStyle w:val="a7"/>
              <w:jc w:val="center"/>
              <w:rPr>
                <w:sz w:val="24"/>
              </w:rPr>
            </w:pPr>
            <w:r w:rsidRPr="007954F0">
              <w:rPr>
                <w:sz w:val="24"/>
              </w:rPr>
              <w:t>60-1</w:t>
            </w:r>
          </w:p>
        </w:tc>
        <w:tc>
          <w:tcPr>
            <w:tcW w:w="2441" w:type="dxa"/>
            <w:vAlign w:val="center"/>
          </w:tcPr>
          <w:p w:rsidR="004809A2" w:rsidRPr="007954F0" w:rsidRDefault="004809A2" w:rsidP="004809A2">
            <w:pPr>
              <w:pStyle w:val="a7"/>
              <w:jc w:val="center"/>
              <w:rPr>
                <w:sz w:val="24"/>
              </w:rPr>
            </w:pPr>
            <w:r w:rsidRPr="007954F0">
              <w:rPr>
                <w:sz w:val="24"/>
              </w:rPr>
              <w:t>Счет-фактура</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Произведена оплата стоимости комбайна с расчетного счета</w:t>
            </w:r>
          </w:p>
        </w:tc>
        <w:tc>
          <w:tcPr>
            <w:tcW w:w="1191" w:type="dxa"/>
            <w:vAlign w:val="center"/>
          </w:tcPr>
          <w:p w:rsidR="004809A2" w:rsidRPr="007954F0" w:rsidRDefault="004809A2" w:rsidP="004809A2">
            <w:pPr>
              <w:pStyle w:val="a7"/>
              <w:jc w:val="center"/>
              <w:rPr>
                <w:sz w:val="24"/>
              </w:rPr>
            </w:pPr>
            <w:r w:rsidRPr="007954F0">
              <w:rPr>
                <w:sz w:val="24"/>
              </w:rPr>
              <w:t>3 601 360</w:t>
            </w:r>
          </w:p>
        </w:tc>
        <w:tc>
          <w:tcPr>
            <w:tcW w:w="992" w:type="dxa"/>
            <w:gridSpan w:val="2"/>
            <w:vAlign w:val="center"/>
          </w:tcPr>
          <w:p w:rsidR="004809A2" w:rsidRPr="007954F0" w:rsidRDefault="004809A2" w:rsidP="004809A2">
            <w:pPr>
              <w:pStyle w:val="a7"/>
              <w:jc w:val="center"/>
              <w:rPr>
                <w:sz w:val="24"/>
              </w:rPr>
            </w:pPr>
            <w:r w:rsidRPr="007954F0">
              <w:rPr>
                <w:sz w:val="24"/>
              </w:rPr>
              <w:t>60-1</w:t>
            </w:r>
          </w:p>
        </w:tc>
        <w:tc>
          <w:tcPr>
            <w:tcW w:w="1276" w:type="dxa"/>
            <w:vAlign w:val="center"/>
          </w:tcPr>
          <w:p w:rsidR="004809A2" w:rsidRPr="007954F0" w:rsidRDefault="004809A2" w:rsidP="004809A2">
            <w:pPr>
              <w:pStyle w:val="a7"/>
              <w:jc w:val="center"/>
              <w:rPr>
                <w:sz w:val="24"/>
              </w:rPr>
            </w:pPr>
            <w:r w:rsidRPr="007954F0">
              <w:rPr>
                <w:sz w:val="24"/>
              </w:rPr>
              <w:t>51</w:t>
            </w:r>
          </w:p>
        </w:tc>
        <w:tc>
          <w:tcPr>
            <w:tcW w:w="2441" w:type="dxa"/>
            <w:vAlign w:val="center"/>
          </w:tcPr>
          <w:p w:rsidR="004809A2" w:rsidRPr="007954F0" w:rsidRDefault="004809A2" w:rsidP="004809A2">
            <w:pPr>
              <w:pStyle w:val="a7"/>
              <w:jc w:val="center"/>
              <w:rPr>
                <w:sz w:val="24"/>
              </w:rPr>
            </w:pPr>
            <w:r w:rsidRPr="007954F0">
              <w:rPr>
                <w:sz w:val="24"/>
              </w:rPr>
              <w:t>Выписка банка по расчетному счету, платежное поручение исходящее</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Произведена оплата стоимости доставки</w:t>
            </w:r>
          </w:p>
        </w:tc>
        <w:tc>
          <w:tcPr>
            <w:tcW w:w="1191" w:type="dxa"/>
            <w:vAlign w:val="center"/>
          </w:tcPr>
          <w:p w:rsidR="004809A2" w:rsidRPr="007954F0" w:rsidRDefault="004809A2" w:rsidP="004809A2">
            <w:pPr>
              <w:pStyle w:val="a7"/>
              <w:jc w:val="center"/>
              <w:rPr>
                <w:sz w:val="24"/>
              </w:rPr>
            </w:pPr>
            <w:r w:rsidRPr="007954F0">
              <w:rPr>
                <w:sz w:val="24"/>
              </w:rPr>
              <w:t>4 602</w:t>
            </w:r>
          </w:p>
        </w:tc>
        <w:tc>
          <w:tcPr>
            <w:tcW w:w="992" w:type="dxa"/>
            <w:gridSpan w:val="2"/>
            <w:vAlign w:val="center"/>
          </w:tcPr>
          <w:p w:rsidR="004809A2" w:rsidRPr="007954F0" w:rsidRDefault="004809A2" w:rsidP="004809A2">
            <w:pPr>
              <w:pStyle w:val="a7"/>
              <w:jc w:val="center"/>
              <w:rPr>
                <w:sz w:val="24"/>
              </w:rPr>
            </w:pPr>
            <w:r w:rsidRPr="007954F0">
              <w:rPr>
                <w:sz w:val="24"/>
              </w:rPr>
              <w:t>60</w:t>
            </w:r>
          </w:p>
        </w:tc>
        <w:tc>
          <w:tcPr>
            <w:tcW w:w="1276" w:type="dxa"/>
            <w:vAlign w:val="center"/>
          </w:tcPr>
          <w:p w:rsidR="004809A2" w:rsidRPr="007954F0" w:rsidRDefault="004809A2" w:rsidP="004809A2">
            <w:pPr>
              <w:pStyle w:val="a7"/>
              <w:jc w:val="center"/>
              <w:rPr>
                <w:sz w:val="24"/>
              </w:rPr>
            </w:pPr>
            <w:r w:rsidRPr="007954F0">
              <w:rPr>
                <w:sz w:val="24"/>
              </w:rPr>
              <w:t>51</w:t>
            </w:r>
          </w:p>
        </w:tc>
        <w:tc>
          <w:tcPr>
            <w:tcW w:w="2441" w:type="dxa"/>
            <w:vAlign w:val="center"/>
          </w:tcPr>
          <w:p w:rsidR="004809A2" w:rsidRPr="007954F0" w:rsidRDefault="004809A2" w:rsidP="004809A2">
            <w:pPr>
              <w:pStyle w:val="a7"/>
              <w:jc w:val="center"/>
              <w:rPr>
                <w:sz w:val="24"/>
              </w:rPr>
            </w:pPr>
            <w:r w:rsidRPr="007954F0">
              <w:rPr>
                <w:sz w:val="24"/>
              </w:rPr>
              <w:t>Выписка банка по расчетному счету, платежное поручение исходящее</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br w:type="page"/>
              <w:t>Комбайн РСМ-101 "Вектор-410" принят к бухгалтерскому учету по первоначальной стоимости</w:t>
            </w:r>
          </w:p>
        </w:tc>
        <w:tc>
          <w:tcPr>
            <w:tcW w:w="1191" w:type="dxa"/>
            <w:vAlign w:val="center"/>
          </w:tcPr>
          <w:p w:rsidR="004809A2" w:rsidRPr="007954F0" w:rsidRDefault="004809A2" w:rsidP="004809A2">
            <w:pPr>
              <w:pStyle w:val="a7"/>
              <w:jc w:val="center"/>
              <w:rPr>
                <w:sz w:val="24"/>
              </w:rPr>
            </w:pPr>
            <w:r w:rsidRPr="007954F0">
              <w:rPr>
                <w:sz w:val="24"/>
              </w:rPr>
              <w:t>3 055 900</w:t>
            </w:r>
          </w:p>
        </w:tc>
        <w:tc>
          <w:tcPr>
            <w:tcW w:w="992" w:type="dxa"/>
            <w:gridSpan w:val="2"/>
            <w:vAlign w:val="center"/>
          </w:tcPr>
          <w:p w:rsidR="004809A2" w:rsidRPr="007954F0" w:rsidRDefault="004809A2" w:rsidP="004809A2">
            <w:pPr>
              <w:pStyle w:val="a7"/>
              <w:jc w:val="center"/>
              <w:rPr>
                <w:sz w:val="24"/>
              </w:rPr>
            </w:pPr>
            <w:r w:rsidRPr="007954F0">
              <w:rPr>
                <w:sz w:val="24"/>
              </w:rPr>
              <w:t>01-01</w:t>
            </w:r>
          </w:p>
        </w:tc>
        <w:tc>
          <w:tcPr>
            <w:tcW w:w="1276" w:type="dxa"/>
            <w:vAlign w:val="center"/>
          </w:tcPr>
          <w:p w:rsidR="004809A2" w:rsidRPr="007954F0" w:rsidRDefault="004809A2" w:rsidP="004809A2">
            <w:pPr>
              <w:pStyle w:val="a7"/>
              <w:jc w:val="center"/>
              <w:rPr>
                <w:sz w:val="24"/>
              </w:rPr>
            </w:pPr>
            <w:r w:rsidRPr="007954F0">
              <w:rPr>
                <w:sz w:val="24"/>
              </w:rPr>
              <w:t>08</w:t>
            </w:r>
          </w:p>
        </w:tc>
        <w:tc>
          <w:tcPr>
            <w:tcW w:w="2441" w:type="dxa"/>
            <w:vAlign w:val="center"/>
          </w:tcPr>
          <w:p w:rsidR="004809A2" w:rsidRPr="007954F0" w:rsidRDefault="004809A2" w:rsidP="004809A2">
            <w:pPr>
              <w:pStyle w:val="a7"/>
              <w:jc w:val="center"/>
              <w:rPr>
                <w:sz w:val="24"/>
              </w:rPr>
            </w:pPr>
            <w:r w:rsidRPr="007954F0">
              <w:rPr>
                <w:sz w:val="24"/>
              </w:rPr>
              <w:t>Акт приема-передачи</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Предъявлена к вычету сумма НДС по приобретенному основному средству</w:t>
            </w:r>
          </w:p>
        </w:tc>
        <w:tc>
          <w:tcPr>
            <w:tcW w:w="1191" w:type="dxa"/>
            <w:vAlign w:val="center"/>
          </w:tcPr>
          <w:p w:rsidR="004809A2" w:rsidRPr="007954F0" w:rsidRDefault="004809A2" w:rsidP="004809A2">
            <w:pPr>
              <w:pStyle w:val="a7"/>
              <w:jc w:val="center"/>
              <w:rPr>
                <w:sz w:val="24"/>
              </w:rPr>
            </w:pPr>
            <w:r w:rsidRPr="007954F0">
              <w:rPr>
                <w:sz w:val="24"/>
              </w:rPr>
              <w:t>550 062</w:t>
            </w:r>
          </w:p>
        </w:tc>
        <w:tc>
          <w:tcPr>
            <w:tcW w:w="992" w:type="dxa"/>
            <w:gridSpan w:val="2"/>
            <w:vAlign w:val="center"/>
          </w:tcPr>
          <w:p w:rsidR="004809A2" w:rsidRPr="007954F0" w:rsidRDefault="004809A2" w:rsidP="004809A2">
            <w:pPr>
              <w:pStyle w:val="a7"/>
              <w:jc w:val="center"/>
              <w:rPr>
                <w:sz w:val="24"/>
              </w:rPr>
            </w:pPr>
            <w:r w:rsidRPr="007954F0">
              <w:rPr>
                <w:sz w:val="24"/>
              </w:rPr>
              <w:t>68-02</w:t>
            </w:r>
          </w:p>
        </w:tc>
        <w:tc>
          <w:tcPr>
            <w:tcW w:w="1276" w:type="dxa"/>
            <w:vAlign w:val="center"/>
          </w:tcPr>
          <w:p w:rsidR="004809A2" w:rsidRPr="007954F0" w:rsidRDefault="004809A2" w:rsidP="004809A2">
            <w:pPr>
              <w:pStyle w:val="a7"/>
              <w:jc w:val="center"/>
              <w:rPr>
                <w:sz w:val="24"/>
              </w:rPr>
            </w:pPr>
            <w:r w:rsidRPr="007954F0">
              <w:rPr>
                <w:sz w:val="24"/>
              </w:rPr>
              <w:t>19</w:t>
            </w:r>
          </w:p>
        </w:tc>
        <w:tc>
          <w:tcPr>
            <w:tcW w:w="2441" w:type="dxa"/>
            <w:vAlign w:val="center"/>
          </w:tcPr>
          <w:p w:rsidR="004809A2" w:rsidRPr="007954F0" w:rsidRDefault="004809A2" w:rsidP="004809A2">
            <w:pPr>
              <w:pStyle w:val="a7"/>
              <w:jc w:val="center"/>
              <w:rPr>
                <w:sz w:val="24"/>
              </w:rPr>
            </w:pPr>
            <w:r w:rsidRPr="007954F0">
              <w:rPr>
                <w:sz w:val="24"/>
              </w:rPr>
              <w:t>Счет фактура</w:t>
            </w:r>
          </w:p>
        </w:tc>
      </w:tr>
      <w:tr w:rsidR="004809A2" w:rsidRPr="007954F0" w:rsidTr="004809A2">
        <w:trPr>
          <w:trHeight w:val="293"/>
        </w:trPr>
        <w:tc>
          <w:tcPr>
            <w:tcW w:w="9637" w:type="dxa"/>
            <w:gridSpan w:val="6"/>
            <w:vAlign w:val="center"/>
          </w:tcPr>
          <w:p w:rsidR="004809A2" w:rsidRPr="007954F0" w:rsidRDefault="004809A2" w:rsidP="004809A2">
            <w:pPr>
              <w:pStyle w:val="a7"/>
              <w:rPr>
                <w:b/>
                <w:sz w:val="24"/>
              </w:rPr>
            </w:pPr>
            <w:r w:rsidRPr="007954F0">
              <w:rPr>
                <w:b/>
                <w:sz w:val="24"/>
              </w:rPr>
              <w:t>Учет выбытия основных средств в результате физического износа</w:t>
            </w:r>
          </w:p>
        </w:tc>
      </w:tr>
      <w:tr w:rsidR="004809A2" w:rsidRPr="007954F0" w:rsidTr="004809A2">
        <w:tc>
          <w:tcPr>
            <w:tcW w:w="3737" w:type="dxa"/>
            <w:vAlign w:val="center"/>
          </w:tcPr>
          <w:p w:rsidR="004809A2" w:rsidRPr="007954F0" w:rsidRDefault="004809A2" w:rsidP="004809A2">
            <w:pPr>
              <w:pStyle w:val="a7"/>
              <w:rPr>
                <w:color w:val="444444"/>
                <w:sz w:val="24"/>
              </w:rPr>
            </w:pPr>
            <w:r w:rsidRPr="007954F0">
              <w:rPr>
                <w:sz w:val="24"/>
              </w:rPr>
              <w:t xml:space="preserve">Списывается первоначальная стоимость </w:t>
            </w:r>
            <w:hyperlink r:id="rId93" w:history="1">
              <w:r w:rsidRPr="007954F0">
                <w:rPr>
                  <w:sz w:val="24"/>
                </w:rPr>
                <w:t>Зерноуборочного комбайна Лида-1300</w:t>
              </w:r>
            </w:hyperlink>
          </w:p>
          <w:p w:rsidR="004809A2" w:rsidRPr="007954F0" w:rsidRDefault="004809A2" w:rsidP="004809A2">
            <w:pPr>
              <w:pStyle w:val="a7"/>
              <w:rPr>
                <w:sz w:val="24"/>
              </w:rPr>
            </w:pPr>
          </w:p>
        </w:tc>
        <w:tc>
          <w:tcPr>
            <w:tcW w:w="1191" w:type="dxa"/>
            <w:vAlign w:val="center"/>
          </w:tcPr>
          <w:p w:rsidR="004809A2" w:rsidRPr="007954F0" w:rsidRDefault="004809A2" w:rsidP="004809A2">
            <w:pPr>
              <w:pStyle w:val="a7"/>
              <w:jc w:val="center"/>
              <w:rPr>
                <w:sz w:val="24"/>
              </w:rPr>
            </w:pPr>
            <w:r w:rsidRPr="007954F0">
              <w:rPr>
                <w:sz w:val="24"/>
              </w:rPr>
              <w:t>3 270 000</w:t>
            </w:r>
          </w:p>
        </w:tc>
        <w:tc>
          <w:tcPr>
            <w:tcW w:w="992" w:type="dxa"/>
            <w:gridSpan w:val="2"/>
            <w:vAlign w:val="center"/>
          </w:tcPr>
          <w:p w:rsidR="004809A2" w:rsidRPr="007954F0" w:rsidRDefault="004809A2" w:rsidP="004809A2">
            <w:pPr>
              <w:pStyle w:val="a7"/>
              <w:jc w:val="center"/>
              <w:rPr>
                <w:sz w:val="24"/>
              </w:rPr>
            </w:pPr>
            <w:r w:rsidRPr="007954F0">
              <w:rPr>
                <w:sz w:val="24"/>
              </w:rPr>
              <w:t>01-09 (</w:t>
            </w:r>
            <w:proofErr w:type="spellStart"/>
            <w:r w:rsidRPr="007954F0">
              <w:rPr>
                <w:sz w:val="24"/>
              </w:rPr>
              <w:t>выб</w:t>
            </w:r>
            <w:proofErr w:type="spellEnd"/>
            <w:r w:rsidRPr="007954F0">
              <w:rPr>
                <w:sz w:val="24"/>
              </w:rPr>
              <w:t>.)</w:t>
            </w:r>
          </w:p>
        </w:tc>
        <w:tc>
          <w:tcPr>
            <w:tcW w:w="1276" w:type="dxa"/>
            <w:vAlign w:val="center"/>
          </w:tcPr>
          <w:p w:rsidR="004809A2" w:rsidRPr="007954F0" w:rsidRDefault="004809A2" w:rsidP="004809A2">
            <w:pPr>
              <w:pStyle w:val="a7"/>
              <w:jc w:val="center"/>
              <w:rPr>
                <w:sz w:val="24"/>
              </w:rPr>
            </w:pPr>
            <w:r w:rsidRPr="007954F0">
              <w:rPr>
                <w:sz w:val="24"/>
              </w:rPr>
              <w:t>01-01</w:t>
            </w:r>
          </w:p>
        </w:tc>
        <w:tc>
          <w:tcPr>
            <w:tcW w:w="2441" w:type="dxa"/>
            <w:vAlign w:val="center"/>
          </w:tcPr>
          <w:p w:rsidR="004809A2" w:rsidRPr="007954F0" w:rsidRDefault="004809A2" w:rsidP="004809A2">
            <w:pPr>
              <w:pStyle w:val="a7"/>
              <w:jc w:val="center"/>
              <w:rPr>
                <w:sz w:val="24"/>
              </w:rPr>
            </w:pPr>
            <w:r w:rsidRPr="007954F0">
              <w:rPr>
                <w:sz w:val="24"/>
              </w:rPr>
              <w:t>Акт о списании основных средств (кроме зданий и сооружений)</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Списывается сумма начисленной амортизации</w:t>
            </w:r>
          </w:p>
        </w:tc>
        <w:tc>
          <w:tcPr>
            <w:tcW w:w="1191" w:type="dxa"/>
            <w:vAlign w:val="center"/>
          </w:tcPr>
          <w:p w:rsidR="004809A2" w:rsidRPr="007954F0" w:rsidRDefault="004809A2" w:rsidP="004809A2">
            <w:pPr>
              <w:pStyle w:val="a7"/>
              <w:jc w:val="center"/>
              <w:rPr>
                <w:sz w:val="24"/>
              </w:rPr>
            </w:pPr>
            <w:r w:rsidRPr="007954F0">
              <w:rPr>
                <w:sz w:val="24"/>
              </w:rPr>
              <w:t>3 270 000</w:t>
            </w:r>
          </w:p>
        </w:tc>
        <w:tc>
          <w:tcPr>
            <w:tcW w:w="992" w:type="dxa"/>
            <w:gridSpan w:val="2"/>
            <w:vAlign w:val="center"/>
          </w:tcPr>
          <w:p w:rsidR="004809A2" w:rsidRPr="007954F0" w:rsidRDefault="004809A2" w:rsidP="004809A2">
            <w:pPr>
              <w:pStyle w:val="a7"/>
              <w:jc w:val="center"/>
              <w:rPr>
                <w:sz w:val="24"/>
              </w:rPr>
            </w:pPr>
            <w:r w:rsidRPr="007954F0">
              <w:rPr>
                <w:sz w:val="24"/>
              </w:rPr>
              <w:t>02-01</w:t>
            </w:r>
          </w:p>
        </w:tc>
        <w:tc>
          <w:tcPr>
            <w:tcW w:w="1276" w:type="dxa"/>
            <w:vAlign w:val="center"/>
          </w:tcPr>
          <w:p w:rsidR="004809A2" w:rsidRPr="007954F0" w:rsidRDefault="004809A2" w:rsidP="004809A2">
            <w:pPr>
              <w:pStyle w:val="a7"/>
              <w:jc w:val="center"/>
              <w:rPr>
                <w:sz w:val="24"/>
              </w:rPr>
            </w:pPr>
            <w:r w:rsidRPr="007954F0">
              <w:rPr>
                <w:sz w:val="24"/>
              </w:rPr>
              <w:t>01-09 (</w:t>
            </w:r>
            <w:proofErr w:type="spellStart"/>
            <w:r w:rsidRPr="007954F0">
              <w:rPr>
                <w:sz w:val="24"/>
              </w:rPr>
              <w:t>выб</w:t>
            </w:r>
            <w:proofErr w:type="spellEnd"/>
            <w:r w:rsidRPr="007954F0">
              <w:rPr>
                <w:sz w:val="24"/>
              </w:rPr>
              <w:t>.)</w:t>
            </w:r>
          </w:p>
        </w:tc>
        <w:tc>
          <w:tcPr>
            <w:tcW w:w="2441" w:type="dxa"/>
            <w:vAlign w:val="center"/>
          </w:tcPr>
          <w:p w:rsidR="004809A2" w:rsidRPr="007954F0" w:rsidRDefault="004809A2" w:rsidP="004809A2">
            <w:pPr>
              <w:pStyle w:val="a7"/>
              <w:jc w:val="center"/>
              <w:rPr>
                <w:sz w:val="24"/>
              </w:rPr>
            </w:pPr>
            <w:r w:rsidRPr="007954F0">
              <w:rPr>
                <w:sz w:val="24"/>
              </w:rPr>
              <w:t>Акт о списании основных средств (кроме зданий и сооружений)</w:t>
            </w:r>
          </w:p>
        </w:tc>
      </w:tr>
      <w:tr w:rsidR="004809A2" w:rsidRPr="007954F0" w:rsidTr="004809A2">
        <w:tc>
          <w:tcPr>
            <w:tcW w:w="9637" w:type="dxa"/>
            <w:gridSpan w:val="6"/>
            <w:vAlign w:val="center"/>
          </w:tcPr>
          <w:p w:rsidR="004809A2" w:rsidRPr="007954F0" w:rsidRDefault="004809A2" w:rsidP="004809A2">
            <w:pPr>
              <w:pStyle w:val="a7"/>
              <w:rPr>
                <w:sz w:val="24"/>
              </w:rPr>
            </w:pPr>
            <w:r w:rsidRPr="007954F0">
              <w:rPr>
                <w:b/>
                <w:sz w:val="24"/>
              </w:rPr>
              <w:t>Учет выбытия основных средств, в результате продажи</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 xml:space="preserve">Списана первоначальная стоимость Комбайна зерноуборочного </w:t>
            </w:r>
            <w:proofErr w:type="spellStart"/>
            <w:r w:rsidRPr="007954F0">
              <w:rPr>
                <w:sz w:val="24"/>
              </w:rPr>
              <w:t>MasseyFerguson</w:t>
            </w:r>
            <w:proofErr w:type="spellEnd"/>
            <w:r w:rsidRPr="007954F0">
              <w:rPr>
                <w:sz w:val="24"/>
              </w:rPr>
              <w:t xml:space="preserve"> 7280</w:t>
            </w:r>
          </w:p>
        </w:tc>
        <w:tc>
          <w:tcPr>
            <w:tcW w:w="1333" w:type="dxa"/>
            <w:gridSpan w:val="2"/>
            <w:vAlign w:val="center"/>
          </w:tcPr>
          <w:p w:rsidR="004809A2" w:rsidRPr="007954F0" w:rsidRDefault="004809A2" w:rsidP="004809A2">
            <w:pPr>
              <w:pStyle w:val="a7"/>
              <w:jc w:val="center"/>
              <w:rPr>
                <w:sz w:val="24"/>
              </w:rPr>
            </w:pPr>
            <w:r w:rsidRPr="007954F0">
              <w:rPr>
                <w:sz w:val="24"/>
              </w:rPr>
              <w:t>6 000 000</w:t>
            </w:r>
          </w:p>
        </w:tc>
        <w:tc>
          <w:tcPr>
            <w:tcW w:w="850" w:type="dxa"/>
            <w:vAlign w:val="center"/>
          </w:tcPr>
          <w:p w:rsidR="004809A2" w:rsidRPr="007954F0" w:rsidRDefault="004809A2" w:rsidP="004809A2">
            <w:pPr>
              <w:pStyle w:val="a7"/>
              <w:jc w:val="center"/>
              <w:rPr>
                <w:sz w:val="24"/>
              </w:rPr>
            </w:pPr>
            <w:r w:rsidRPr="007954F0">
              <w:rPr>
                <w:sz w:val="24"/>
              </w:rPr>
              <w:t>01-09</w:t>
            </w:r>
          </w:p>
        </w:tc>
        <w:tc>
          <w:tcPr>
            <w:tcW w:w="1276" w:type="dxa"/>
            <w:vAlign w:val="center"/>
          </w:tcPr>
          <w:p w:rsidR="004809A2" w:rsidRPr="007954F0" w:rsidRDefault="004809A2" w:rsidP="004809A2">
            <w:pPr>
              <w:pStyle w:val="a7"/>
              <w:jc w:val="center"/>
              <w:rPr>
                <w:sz w:val="24"/>
              </w:rPr>
            </w:pPr>
            <w:r w:rsidRPr="007954F0">
              <w:rPr>
                <w:sz w:val="24"/>
              </w:rPr>
              <w:t>01</w:t>
            </w:r>
          </w:p>
        </w:tc>
        <w:tc>
          <w:tcPr>
            <w:tcW w:w="2441" w:type="dxa"/>
            <w:vAlign w:val="center"/>
          </w:tcPr>
          <w:p w:rsidR="004809A2" w:rsidRPr="007954F0" w:rsidRDefault="004809A2" w:rsidP="004809A2">
            <w:pPr>
              <w:pStyle w:val="a7"/>
              <w:jc w:val="center"/>
              <w:rPr>
                <w:sz w:val="24"/>
              </w:rPr>
            </w:pPr>
            <w:r w:rsidRPr="007954F0">
              <w:rPr>
                <w:sz w:val="24"/>
              </w:rPr>
              <w:t>Акт на списание основных средств</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 xml:space="preserve">Списывается сумма накопленной амортизации Комбайна зерноуборочного </w:t>
            </w:r>
            <w:proofErr w:type="spellStart"/>
            <w:r w:rsidRPr="007954F0">
              <w:rPr>
                <w:sz w:val="24"/>
              </w:rPr>
              <w:t>MasseyFerguson</w:t>
            </w:r>
            <w:proofErr w:type="spellEnd"/>
            <w:r w:rsidRPr="007954F0">
              <w:rPr>
                <w:sz w:val="24"/>
              </w:rPr>
              <w:t xml:space="preserve"> 7280</w:t>
            </w:r>
          </w:p>
        </w:tc>
        <w:tc>
          <w:tcPr>
            <w:tcW w:w="1333" w:type="dxa"/>
            <w:gridSpan w:val="2"/>
            <w:vAlign w:val="center"/>
          </w:tcPr>
          <w:p w:rsidR="004809A2" w:rsidRPr="007954F0" w:rsidRDefault="004809A2" w:rsidP="004809A2">
            <w:pPr>
              <w:pStyle w:val="a7"/>
              <w:jc w:val="center"/>
              <w:rPr>
                <w:sz w:val="24"/>
              </w:rPr>
            </w:pPr>
            <w:r w:rsidRPr="007954F0">
              <w:rPr>
                <w:sz w:val="24"/>
              </w:rPr>
              <w:t>4 869 300</w:t>
            </w:r>
          </w:p>
        </w:tc>
        <w:tc>
          <w:tcPr>
            <w:tcW w:w="850" w:type="dxa"/>
            <w:vAlign w:val="center"/>
          </w:tcPr>
          <w:p w:rsidR="004809A2" w:rsidRPr="007954F0" w:rsidRDefault="004809A2" w:rsidP="004809A2">
            <w:pPr>
              <w:pStyle w:val="a7"/>
              <w:jc w:val="center"/>
              <w:rPr>
                <w:sz w:val="24"/>
              </w:rPr>
            </w:pPr>
            <w:r w:rsidRPr="007954F0">
              <w:rPr>
                <w:sz w:val="24"/>
              </w:rPr>
              <w:t>02-01</w:t>
            </w:r>
          </w:p>
        </w:tc>
        <w:tc>
          <w:tcPr>
            <w:tcW w:w="1276" w:type="dxa"/>
            <w:vAlign w:val="center"/>
          </w:tcPr>
          <w:p w:rsidR="004809A2" w:rsidRPr="007954F0" w:rsidRDefault="004809A2" w:rsidP="004809A2">
            <w:pPr>
              <w:pStyle w:val="a7"/>
              <w:jc w:val="center"/>
              <w:rPr>
                <w:sz w:val="24"/>
              </w:rPr>
            </w:pPr>
            <w:r w:rsidRPr="007954F0">
              <w:rPr>
                <w:sz w:val="24"/>
              </w:rPr>
              <w:t>01-09 (</w:t>
            </w:r>
            <w:proofErr w:type="spellStart"/>
            <w:r w:rsidRPr="007954F0">
              <w:rPr>
                <w:sz w:val="24"/>
              </w:rPr>
              <w:t>выб</w:t>
            </w:r>
            <w:proofErr w:type="spellEnd"/>
            <w:r w:rsidRPr="007954F0">
              <w:rPr>
                <w:sz w:val="24"/>
              </w:rPr>
              <w:t>.)</w:t>
            </w:r>
          </w:p>
        </w:tc>
        <w:tc>
          <w:tcPr>
            <w:tcW w:w="2441" w:type="dxa"/>
            <w:vAlign w:val="center"/>
          </w:tcPr>
          <w:p w:rsidR="004809A2" w:rsidRPr="007954F0" w:rsidRDefault="004809A2" w:rsidP="004809A2">
            <w:pPr>
              <w:pStyle w:val="a7"/>
              <w:jc w:val="center"/>
              <w:rPr>
                <w:sz w:val="24"/>
              </w:rPr>
            </w:pPr>
            <w:r w:rsidRPr="007954F0">
              <w:rPr>
                <w:sz w:val="24"/>
              </w:rPr>
              <w:t>Бухгалтерская справка – расчет</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Списывается остаточная стоимость комбайна</w:t>
            </w:r>
          </w:p>
        </w:tc>
        <w:tc>
          <w:tcPr>
            <w:tcW w:w="1333" w:type="dxa"/>
            <w:gridSpan w:val="2"/>
            <w:vAlign w:val="center"/>
          </w:tcPr>
          <w:p w:rsidR="004809A2" w:rsidRPr="007954F0" w:rsidRDefault="004809A2" w:rsidP="004809A2">
            <w:pPr>
              <w:pStyle w:val="a7"/>
              <w:jc w:val="center"/>
              <w:rPr>
                <w:sz w:val="24"/>
              </w:rPr>
            </w:pPr>
            <w:r w:rsidRPr="007954F0">
              <w:rPr>
                <w:sz w:val="24"/>
              </w:rPr>
              <w:t>1 130 700</w:t>
            </w:r>
          </w:p>
        </w:tc>
        <w:tc>
          <w:tcPr>
            <w:tcW w:w="850" w:type="dxa"/>
            <w:vAlign w:val="center"/>
          </w:tcPr>
          <w:p w:rsidR="004809A2" w:rsidRPr="007954F0" w:rsidRDefault="004809A2" w:rsidP="004809A2">
            <w:pPr>
              <w:pStyle w:val="a7"/>
              <w:jc w:val="center"/>
              <w:rPr>
                <w:sz w:val="24"/>
              </w:rPr>
            </w:pPr>
            <w:r w:rsidRPr="007954F0">
              <w:rPr>
                <w:sz w:val="24"/>
              </w:rPr>
              <w:t>91-02</w:t>
            </w:r>
          </w:p>
        </w:tc>
        <w:tc>
          <w:tcPr>
            <w:tcW w:w="1276" w:type="dxa"/>
            <w:vAlign w:val="center"/>
          </w:tcPr>
          <w:p w:rsidR="004809A2" w:rsidRPr="007954F0" w:rsidRDefault="004809A2" w:rsidP="004809A2">
            <w:pPr>
              <w:pStyle w:val="a7"/>
              <w:jc w:val="center"/>
              <w:rPr>
                <w:sz w:val="24"/>
              </w:rPr>
            </w:pPr>
            <w:r w:rsidRPr="007954F0">
              <w:rPr>
                <w:sz w:val="24"/>
              </w:rPr>
              <w:t>01-09 (</w:t>
            </w:r>
            <w:proofErr w:type="spellStart"/>
            <w:r w:rsidRPr="007954F0">
              <w:rPr>
                <w:sz w:val="24"/>
              </w:rPr>
              <w:t>выб</w:t>
            </w:r>
            <w:proofErr w:type="spellEnd"/>
            <w:r w:rsidRPr="007954F0">
              <w:rPr>
                <w:sz w:val="24"/>
              </w:rPr>
              <w:t>.)</w:t>
            </w:r>
          </w:p>
        </w:tc>
        <w:tc>
          <w:tcPr>
            <w:tcW w:w="2441" w:type="dxa"/>
            <w:vAlign w:val="center"/>
          </w:tcPr>
          <w:p w:rsidR="004809A2" w:rsidRPr="007954F0" w:rsidRDefault="004809A2" w:rsidP="004809A2">
            <w:pPr>
              <w:pStyle w:val="a7"/>
              <w:jc w:val="center"/>
              <w:rPr>
                <w:sz w:val="24"/>
              </w:rPr>
            </w:pPr>
            <w:r w:rsidRPr="007954F0">
              <w:rPr>
                <w:sz w:val="24"/>
              </w:rPr>
              <w:t>Акт на списание</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 xml:space="preserve">Отражается задолженность покупателя за Комбайн зерноуборочный </w:t>
            </w:r>
            <w:proofErr w:type="spellStart"/>
            <w:r w:rsidRPr="007954F0">
              <w:rPr>
                <w:sz w:val="24"/>
              </w:rPr>
              <w:t>MasseyFerguson</w:t>
            </w:r>
            <w:proofErr w:type="spellEnd"/>
            <w:r w:rsidRPr="007954F0">
              <w:rPr>
                <w:sz w:val="24"/>
              </w:rPr>
              <w:t xml:space="preserve"> 7280</w:t>
            </w:r>
          </w:p>
        </w:tc>
        <w:tc>
          <w:tcPr>
            <w:tcW w:w="1333" w:type="dxa"/>
            <w:gridSpan w:val="2"/>
            <w:vAlign w:val="center"/>
          </w:tcPr>
          <w:p w:rsidR="004809A2" w:rsidRPr="007954F0" w:rsidRDefault="004809A2" w:rsidP="004809A2">
            <w:pPr>
              <w:pStyle w:val="a7"/>
              <w:jc w:val="center"/>
              <w:rPr>
                <w:sz w:val="24"/>
              </w:rPr>
            </w:pPr>
            <w:r w:rsidRPr="007954F0">
              <w:rPr>
                <w:sz w:val="24"/>
              </w:rPr>
              <w:t>1 700 000</w:t>
            </w:r>
          </w:p>
        </w:tc>
        <w:tc>
          <w:tcPr>
            <w:tcW w:w="850" w:type="dxa"/>
            <w:vAlign w:val="center"/>
          </w:tcPr>
          <w:p w:rsidR="004809A2" w:rsidRPr="007954F0" w:rsidRDefault="004809A2" w:rsidP="004809A2">
            <w:pPr>
              <w:pStyle w:val="a7"/>
              <w:jc w:val="center"/>
              <w:rPr>
                <w:sz w:val="24"/>
              </w:rPr>
            </w:pPr>
            <w:r w:rsidRPr="007954F0">
              <w:rPr>
                <w:sz w:val="24"/>
              </w:rPr>
              <w:t>62</w:t>
            </w:r>
          </w:p>
        </w:tc>
        <w:tc>
          <w:tcPr>
            <w:tcW w:w="1276" w:type="dxa"/>
            <w:vAlign w:val="center"/>
          </w:tcPr>
          <w:p w:rsidR="004809A2" w:rsidRPr="007954F0" w:rsidRDefault="004809A2" w:rsidP="004809A2">
            <w:pPr>
              <w:pStyle w:val="a7"/>
              <w:jc w:val="center"/>
              <w:rPr>
                <w:sz w:val="24"/>
              </w:rPr>
            </w:pPr>
            <w:r w:rsidRPr="007954F0">
              <w:rPr>
                <w:sz w:val="24"/>
              </w:rPr>
              <w:t>91-01</w:t>
            </w:r>
          </w:p>
        </w:tc>
        <w:tc>
          <w:tcPr>
            <w:tcW w:w="2441" w:type="dxa"/>
            <w:vAlign w:val="center"/>
          </w:tcPr>
          <w:p w:rsidR="004809A2" w:rsidRPr="007954F0" w:rsidRDefault="004809A2" w:rsidP="004809A2">
            <w:pPr>
              <w:pStyle w:val="a7"/>
              <w:jc w:val="center"/>
              <w:rPr>
                <w:sz w:val="24"/>
              </w:rPr>
            </w:pPr>
            <w:r w:rsidRPr="007954F0">
              <w:rPr>
                <w:sz w:val="24"/>
              </w:rPr>
              <w:t>Счет на оплату, накладная</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Начислен НДС к перечислению в бюджет</w:t>
            </w:r>
          </w:p>
        </w:tc>
        <w:tc>
          <w:tcPr>
            <w:tcW w:w="1333" w:type="dxa"/>
            <w:gridSpan w:val="2"/>
            <w:vAlign w:val="center"/>
          </w:tcPr>
          <w:p w:rsidR="004809A2" w:rsidRPr="007954F0" w:rsidRDefault="004809A2" w:rsidP="004809A2">
            <w:pPr>
              <w:pStyle w:val="a7"/>
              <w:jc w:val="center"/>
              <w:rPr>
                <w:sz w:val="24"/>
              </w:rPr>
            </w:pPr>
            <w:r w:rsidRPr="007954F0">
              <w:rPr>
                <w:sz w:val="24"/>
              </w:rPr>
              <w:t>259 322</w:t>
            </w:r>
          </w:p>
        </w:tc>
        <w:tc>
          <w:tcPr>
            <w:tcW w:w="850" w:type="dxa"/>
            <w:vAlign w:val="center"/>
          </w:tcPr>
          <w:p w:rsidR="004809A2" w:rsidRPr="007954F0" w:rsidRDefault="004809A2" w:rsidP="004809A2">
            <w:pPr>
              <w:pStyle w:val="a7"/>
              <w:jc w:val="center"/>
              <w:rPr>
                <w:sz w:val="24"/>
              </w:rPr>
            </w:pPr>
            <w:r w:rsidRPr="007954F0">
              <w:rPr>
                <w:sz w:val="24"/>
              </w:rPr>
              <w:t>91-02</w:t>
            </w:r>
          </w:p>
        </w:tc>
        <w:tc>
          <w:tcPr>
            <w:tcW w:w="1276" w:type="dxa"/>
            <w:vAlign w:val="center"/>
          </w:tcPr>
          <w:p w:rsidR="004809A2" w:rsidRPr="007954F0" w:rsidRDefault="004809A2" w:rsidP="004809A2">
            <w:pPr>
              <w:pStyle w:val="a7"/>
              <w:jc w:val="center"/>
              <w:rPr>
                <w:sz w:val="24"/>
              </w:rPr>
            </w:pPr>
            <w:r w:rsidRPr="007954F0">
              <w:rPr>
                <w:sz w:val="24"/>
              </w:rPr>
              <w:t>68</w:t>
            </w:r>
          </w:p>
        </w:tc>
        <w:tc>
          <w:tcPr>
            <w:tcW w:w="2441" w:type="dxa"/>
            <w:vAlign w:val="center"/>
          </w:tcPr>
          <w:p w:rsidR="004809A2" w:rsidRPr="007954F0" w:rsidRDefault="004809A2" w:rsidP="004809A2">
            <w:pPr>
              <w:pStyle w:val="a7"/>
              <w:jc w:val="center"/>
              <w:rPr>
                <w:sz w:val="24"/>
              </w:rPr>
            </w:pPr>
            <w:r w:rsidRPr="007954F0">
              <w:rPr>
                <w:sz w:val="24"/>
              </w:rPr>
              <w:t>Счет-фактура</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Поступили средства на расчетный счет в счет оплаты комбайна по договору</w:t>
            </w:r>
          </w:p>
        </w:tc>
        <w:tc>
          <w:tcPr>
            <w:tcW w:w="1333" w:type="dxa"/>
            <w:gridSpan w:val="2"/>
            <w:vAlign w:val="center"/>
          </w:tcPr>
          <w:p w:rsidR="004809A2" w:rsidRPr="007954F0" w:rsidRDefault="004809A2" w:rsidP="004809A2">
            <w:pPr>
              <w:pStyle w:val="a7"/>
              <w:jc w:val="center"/>
              <w:rPr>
                <w:sz w:val="24"/>
              </w:rPr>
            </w:pPr>
            <w:r w:rsidRPr="007954F0">
              <w:rPr>
                <w:sz w:val="24"/>
              </w:rPr>
              <w:t>1 700 000</w:t>
            </w:r>
          </w:p>
        </w:tc>
        <w:tc>
          <w:tcPr>
            <w:tcW w:w="850" w:type="dxa"/>
            <w:vAlign w:val="center"/>
          </w:tcPr>
          <w:p w:rsidR="004809A2" w:rsidRPr="007954F0" w:rsidRDefault="004809A2" w:rsidP="004809A2">
            <w:pPr>
              <w:pStyle w:val="a7"/>
              <w:jc w:val="center"/>
              <w:rPr>
                <w:sz w:val="24"/>
              </w:rPr>
            </w:pPr>
            <w:r w:rsidRPr="007954F0">
              <w:rPr>
                <w:sz w:val="24"/>
              </w:rPr>
              <w:t>51</w:t>
            </w:r>
          </w:p>
        </w:tc>
        <w:tc>
          <w:tcPr>
            <w:tcW w:w="1276" w:type="dxa"/>
            <w:vAlign w:val="center"/>
          </w:tcPr>
          <w:p w:rsidR="004809A2" w:rsidRPr="007954F0" w:rsidRDefault="004809A2" w:rsidP="004809A2">
            <w:pPr>
              <w:pStyle w:val="a7"/>
              <w:jc w:val="center"/>
              <w:rPr>
                <w:sz w:val="24"/>
              </w:rPr>
            </w:pPr>
            <w:r w:rsidRPr="007954F0">
              <w:rPr>
                <w:sz w:val="24"/>
              </w:rPr>
              <w:t>62</w:t>
            </w:r>
          </w:p>
        </w:tc>
        <w:tc>
          <w:tcPr>
            <w:tcW w:w="2441" w:type="dxa"/>
            <w:vAlign w:val="center"/>
          </w:tcPr>
          <w:p w:rsidR="004809A2" w:rsidRPr="007954F0" w:rsidRDefault="004809A2" w:rsidP="004809A2">
            <w:pPr>
              <w:pStyle w:val="a7"/>
              <w:jc w:val="center"/>
              <w:rPr>
                <w:sz w:val="24"/>
              </w:rPr>
            </w:pPr>
            <w:r w:rsidRPr="007954F0">
              <w:rPr>
                <w:sz w:val="24"/>
              </w:rPr>
              <w:t>Выписка банка по расчетному счету</w:t>
            </w:r>
          </w:p>
        </w:tc>
      </w:tr>
      <w:tr w:rsidR="004809A2" w:rsidRPr="007954F0" w:rsidTr="004809A2">
        <w:tc>
          <w:tcPr>
            <w:tcW w:w="3737" w:type="dxa"/>
            <w:vAlign w:val="center"/>
          </w:tcPr>
          <w:p w:rsidR="004809A2" w:rsidRPr="007954F0" w:rsidRDefault="004809A2" w:rsidP="004809A2">
            <w:pPr>
              <w:pStyle w:val="a7"/>
              <w:rPr>
                <w:sz w:val="24"/>
              </w:rPr>
            </w:pPr>
            <w:r w:rsidRPr="007954F0">
              <w:rPr>
                <w:sz w:val="24"/>
              </w:rPr>
              <w:t>Финансовый результат от продажи комбайна (прибыль)</w:t>
            </w:r>
          </w:p>
        </w:tc>
        <w:tc>
          <w:tcPr>
            <w:tcW w:w="1333" w:type="dxa"/>
            <w:gridSpan w:val="2"/>
            <w:vAlign w:val="center"/>
          </w:tcPr>
          <w:p w:rsidR="004809A2" w:rsidRPr="007954F0" w:rsidRDefault="004809A2" w:rsidP="004809A2">
            <w:pPr>
              <w:pStyle w:val="a7"/>
              <w:jc w:val="center"/>
              <w:rPr>
                <w:sz w:val="24"/>
              </w:rPr>
            </w:pPr>
            <w:r w:rsidRPr="007954F0">
              <w:rPr>
                <w:sz w:val="24"/>
              </w:rPr>
              <w:t>309 978</w:t>
            </w:r>
          </w:p>
        </w:tc>
        <w:tc>
          <w:tcPr>
            <w:tcW w:w="850" w:type="dxa"/>
            <w:vAlign w:val="center"/>
          </w:tcPr>
          <w:p w:rsidR="004809A2" w:rsidRPr="007954F0" w:rsidRDefault="004809A2" w:rsidP="004809A2">
            <w:pPr>
              <w:pStyle w:val="a7"/>
              <w:jc w:val="center"/>
              <w:rPr>
                <w:sz w:val="24"/>
              </w:rPr>
            </w:pPr>
            <w:r w:rsidRPr="007954F0">
              <w:rPr>
                <w:sz w:val="24"/>
              </w:rPr>
              <w:t>91-09</w:t>
            </w:r>
          </w:p>
        </w:tc>
        <w:tc>
          <w:tcPr>
            <w:tcW w:w="1276" w:type="dxa"/>
            <w:vAlign w:val="center"/>
          </w:tcPr>
          <w:p w:rsidR="004809A2" w:rsidRPr="007954F0" w:rsidRDefault="004809A2" w:rsidP="004809A2">
            <w:pPr>
              <w:pStyle w:val="a7"/>
              <w:jc w:val="center"/>
              <w:rPr>
                <w:sz w:val="24"/>
              </w:rPr>
            </w:pPr>
            <w:r w:rsidRPr="007954F0">
              <w:rPr>
                <w:sz w:val="24"/>
              </w:rPr>
              <w:t>99</w:t>
            </w:r>
          </w:p>
        </w:tc>
        <w:tc>
          <w:tcPr>
            <w:tcW w:w="2441" w:type="dxa"/>
            <w:vAlign w:val="center"/>
          </w:tcPr>
          <w:p w:rsidR="004809A2" w:rsidRPr="007954F0" w:rsidRDefault="004809A2" w:rsidP="004809A2">
            <w:pPr>
              <w:pStyle w:val="a7"/>
              <w:jc w:val="center"/>
              <w:rPr>
                <w:sz w:val="24"/>
              </w:rPr>
            </w:pPr>
            <w:r w:rsidRPr="007954F0">
              <w:rPr>
                <w:sz w:val="24"/>
              </w:rPr>
              <w:t>Бухгалтерская справка – расчет</w:t>
            </w:r>
          </w:p>
        </w:tc>
      </w:tr>
    </w:tbl>
    <w:p w:rsidR="004809A2" w:rsidRPr="00E7603B" w:rsidRDefault="004809A2" w:rsidP="004809A2">
      <w:pPr>
        <w:widowControl w:val="0"/>
        <w:rPr>
          <w:color w:val="000000"/>
          <w:szCs w:val="28"/>
        </w:rPr>
      </w:pPr>
    </w:p>
    <w:p w:rsidR="004809A2" w:rsidRPr="00E7603B" w:rsidRDefault="004809A2" w:rsidP="004809A2">
      <w:pPr>
        <w:widowControl w:val="0"/>
        <w:rPr>
          <w:color w:val="000000"/>
          <w:szCs w:val="28"/>
        </w:rPr>
      </w:pPr>
      <w:r w:rsidRPr="00E7603B">
        <w:rPr>
          <w:color w:val="000000"/>
          <w:szCs w:val="28"/>
        </w:rPr>
        <w:t>Схема бухгалтерских корреспонденций по учету приобретения и выбытия основных средств в АО «Путь Ильича» (таблица 2.15), соответствует плану счетов и инструкции по его применению.</w:t>
      </w:r>
    </w:p>
    <w:p w:rsidR="004809A2" w:rsidRPr="00E7603B" w:rsidRDefault="004809A2" w:rsidP="004809A2">
      <w:pPr>
        <w:pStyle w:val="Style16"/>
        <w:spacing w:line="360" w:lineRule="auto"/>
        <w:rPr>
          <w:rFonts w:ascii="Times New Roman" w:hAnsi="Times New Roman" w:cs="Times New Roman"/>
          <w:sz w:val="28"/>
          <w:szCs w:val="28"/>
        </w:rPr>
      </w:pPr>
      <w:r w:rsidRPr="00E7603B">
        <w:rPr>
          <w:rFonts w:ascii="Times New Roman" w:hAnsi="Times New Roman" w:cs="Times New Roman"/>
          <w:sz w:val="28"/>
          <w:szCs w:val="28"/>
        </w:rPr>
        <w:t>Стоимость объектов основных средств в АО «Путь Ильича» погашается посредством начисления амортизации.</w:t>
      </w:r>
    </w:p>
    <w:p w:rsidR="004809A2" w:rsidRPr="00E7603B" w:rsidRDefault="004809A2" w:rsidP="004809A2">
      <w:pPr>
        <w:pStyle w:val="Style16"/>
        <w:spacing w:line="360" w:lineRule="auto"/>
        <w:rPr>
          <w:rFonts w:ascii="Times New Roman" w:hAnsi="Times New Roman" w:cs="Times New Roman"/>
          <w:bCs/>
          <w:sz w:val="28"/>
          <w:szCs w:val="28"/>
        </w:rPr>
      </w:pPr>
      <w:r w:rsidRPr="00E7603B">
        <w:rPr>
          <w:rFonts w:ascii="Times New Roman" w:hAnsi="Times New Roman" w:cs="Times New Roman"/>
          <w:sz w:val="28"/>
          <w:szCs w:val="28"/>
        </w:rPr>
        <w:t xml:space="preserve">Для учета амортизационных отчислений по объектам основных средств в АО «Путь Ильича» используется счет </w:t>
      </w:r>
      <w:r w:rsidRPr="00E7603B">
        <w:rPr>
          <w:rFonts w:ascii="Times New Roman" w:hAnsi="Times New Roman" w:cs="Times New Roman"/>
          <w:bCs/>
          <w:sz w:val="28"/>
          <w:szCs w:val="28"/>
        </w:rPr>
        <w:t xml:space="preserve">02 «Амортизация основных средств». В рабочем плане счетов </w:t>
      </w:r>
      <w:r w:rsidRPr="00FA6461">
        <w:rPr>
          <w:rFonts w:ascii="Times New Roman" w:hAnsi="Times New Roman" w:cs="Times New Roman"/>
          <w:sz w:val="28"/>
          <w:szCs w:val="28"/>
        </w:rPr>
        <w:t>организации</w:t>
      </w:r>
      <w:r w:rsidRPr="00E7603B">
        <w:rPr>
          <w:rFonts w:ascii="Times New Roman" w:hAnsi="Times New Roman" w:cs="Times New Roman"/>
          <w:bCs/>
          <w:sz w:val="28"/>
          <w:szCs w:val="28"/>
        </w:rPr>
        <w:t xml:space="preserve"> к счету открыт субсчёт 02-1 «Амортизация основных средств, учитываемых в организации».</w:t>
      </w:r>
    </w:p>
    <w:p w:rsidR="004809A2" w:rsidRPr="00E7603B" w:rsidRDefault="004809A2" w:rsidP="004809A2">
      <w:pPr>
        <w:widowControl w:val="0"/>
        <w:rPr>
          <w:color w:val="000000"/>
          <w:szCs w:val="28"/>
        </w:rPr>
      </w:pPr>
      <w:r w:rsidRPr="00E7603B">
        <w:rPr>
          <w:color w:val="000000"/>
          <w:szCs w:val="28"/>
        </w:rPr>
        <w:t xml:space="preserve">Корреспонденции счетов по учету амортизации основных средств </w:t>
      </w:r>
      <w:r w:rsidRPr="00E7603B">
        <w:rPr>
          <w:szCs w:val="28"/>
        </w:rPr>
        <w:t xml:space="preserve">АО «Путь Ильича»  </w:t>
      </w:r>
      <w:r w:rsidRPr="00E7603B">
        <w:rPr>
          <w:color w:val="000000"/>
          <w:szCs w:val="28"/>
        </w:rPr>
        <w:t>за 2016 год приведены в журнале регистрации хозяйственных операций (табл. 2.16 ).</w:t>
      </w:r>
    </w:p>
    <w:p w:rsidR="004809A2" w:rsidRPr="00E7603B" w:rsidRDefault="004809A2" w:rsidP="004809A2">
      <w:pPr>
        <w:widowControl w:val="0"/>
        <w:spacing w:line="276" w:lineRule="auto"/>
        <w:rPr>
          <w:b/>
          <w:color w:val="000000"/>
          <w:szCs w:val="28"/>
        </w:rPr>
      </w:pPr>
      <w:r w:rsidRPr="00E7603B">
        <w:rPr>
          <w:b/>
          <w:color w:val="000000"/>
          <w:szCs w:val="28"/>
        </w:rPr>
        <w:t xml:space="preserve">Таблица 2.16 – Выписка из журнала регистрации хозяйственных операций по учету амортизации основных средств в </w:t>
      </w:r>
      <w:r w:rsidRPr="00E7603B">
        <w:rPr>
          <w:b/>
          <w:szCs w:val="28"/>
        </w:rPr>
        <w:t>АО «Путь Ильича»</w:t>
      </w:r>
      <w:r w:rsidRPr="00E7603B">
        <w:rPr>
          <w:b/>
          <w:color w:val="000000"/>
          <w:szCs w:val="28"/>
        </w:rPr>
        <w:t xml:space="preserve"> за 2016 год</w:t>
      </w:r>
    </w:p>
    <w:tbl>
      <w:tblPr>
        <w:tblW w:w="9355" w:type="dxa"/>
        <w:tblInd w:w="40" w:type="dxa"/>
        <w:tblLayout w:type="fixed"/>
        <w:tblCellMar>
          <w:left w:w="40" w:type="dxa"/>
          <w:right w:w="40" w:type="dxa"/>
        </w:tblCellMar>
        <w:tblLook w:val="0000" w:firstRow="0" w:lastRow="0" w:firstColumn="0" w:lastColumn="0" w:noHBand="0" w:noVBand="0"/>
      </w:tblPr>
      <w:tblGrid>
        <w:gridCol w:w="3828"/>
        <w:gridCol w:w="1134"/>
        <w:gridCol w:w="779"/>
        <w:gridCol w:w="780"/>
        <w:gridCol w:w="2834"/>
      </w:tblGrid>
      <w:tr w:rsidR="004809A2" w:rsidRPr="007954F0" w:rsidTr="004809A2">
        <w:trPr>
          <w:trHeight w:val="330"/>
        </w:trPr>
        <w:tc>
          <w:tcPr>
            <w:tcW w:w="3828"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Содержание хозяйственных операций</w:t>
            </w:r>
          </w:p>
        </w:tc>
        <w:tc>
          <w:tcPr>
            <w:tcW w:w="11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Сумма, руб.</w:t>
            </w:r>
          </w:p>
        </w:tc>
        <w:tc>
          <w:tcPr>
            <w:tcW w:w="779"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Дебет</w:t>
            </w:r>
          </w:p>
        </w:tc>
        <w:tc>
          <w:tcPr>
            <w:tcW w:w="780"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Кредит</w:t>
            </w:r>
          </w:p>
        </w:tc>
        <w:tc>
          <w:tcPr>
            <w:tcW w:w="28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Первичные документы</w:t>
            </w:r>
          </w:p>
        </w:tc>
      </w:tr>
      <w:tr w:rsidR="004809A2" w:rsidRPr="007954F0" w:rsidTr="004809A2">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1</w:t>
            </w:r>
          </w:p>
        </w:tc>
        <w:tc>
          <w:tcPr>
            <w:tcW w:w="11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2</w:t>
            </w:r>
          </w:p>
        </w:tc>
        <w:tc>
          <w:tcPr>
            <w:tcW w:w="779"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3</w:t>
            </w:r>
          </w:p>
        </w:tc>
        <w:tc>
          <w:tcPr>
            <w:tcW w:w="780"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4</w:t>
            </w:r>
          </w:p>
        </w:tc>
        <w:tc>
          <w:tcPr>
            <w:tcW w:w="28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5</w:t>
            </w:r>
          </w:p>
        </w:tc>
      </w:tr>
      <w:tr w:rsidR="004809A2" w:rsidRPr="007954F0" w:rsidTr="004809A2">
        <w:trPr>
          <w:trHeight w:val="1095"/>
        </w:trPr>
        <w:tc>
          <w:tcPr>
            <w:tcW w:w="3828"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rPr>
                <w:sz w:val="24"/>
              </w:rPr>
            </w:pPr>
            <w:r w:rsidRPr="007954F0">
              <w:rPr>
                <w:sz w:val="24"/>
              </w:rPr>
              <w:t>Начислена амортизация основных средств в основном производстве.</w:t>
            </w:r>
          </w:p>
        </w:tc>
        <w:tc>
          <w:tcPr>
            <w:tcW w:w="11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6 811 155</w:t>
            </w:r>
          </w:p>
        </w:tc>
        <w:tc>
          <w:tcPr>
            <w:tcW w:w="779"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20</w:t>
            </w:r>
          </w:p>
        </w:tc>
        <w:tc>
          <w:tcPr>
            <w:tcW w:w="780"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02</w:t>
            </w:r>
          </w:p>
        </w:tc>
        <w:tc>
          <w:tcPr>
            <w:tcW w:w="28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Ведомость учета амортизационных отчислений</w:t>
            </w:r>
          </w:p>
        </w:tc>
      </w:tr>
      <w:tr w:rsidR="004809A2" w:rsidRPr="007954F0" w:rsidTr="004809A2">
        <w:trPr>
          <w:trHeight w:val="1095"/>
        </w:trPr>
        <w:tc>
          <w:tcPr>
            <w:tcW w:w="3828"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rPr>
                <w:sz w:val="24"/>
              </w:rPr>
            </w:pPr>
            <w:r w:rsidRPr="007954F0">
              <w:rPr>
                <w:sz w:val="24"/>
              </w:rPr>
              <w:t>Начислена амортизация основных средств во вспомогательном производстве.</w:t>
            </w:r>
          </w:p>
        </w:tc>
        <w:tc>
          <w:tcPr>
            <w:tcW w:w="11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504 314</w:t>
            </w:r>
          </w:p>
        </w:tc>
        <w:tc>
          <w:tcPr>
            <w:tcW w:w="779"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23</w:t>
            </w:r>
          </w:p>
        </w:tc>
        <w:tc>
          <w:tcPr>
            <w:tcW w:w="780"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02</w:t>
            </w:r>
          </w:p>
        </w:tc>
        <w:tc>
          <w:tcPr>
            <w:tcW w:w="28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Ведомость учета амортизационных отчислений</w:t>
            </w:r>
          </w:p>
        </w:tc>
      </w:tr>
      <w:tr w:rsidR="004809A2" w:rsidRPr="007954F0" w:rsidTr="004809A2">
        <w:trPr>
          <w:trHeight w:val="1095"/>
        </w:trPr>
        <w:tc>
          <w:tcPr>
            <w:tcW w:w="3828"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rPr>
                <w:sz w:val="24"/>
              </w:rPr>
            </w:pPr>
            <w:r w:rsidRPr="007954F0">
              <w:rPr>
                <w:sz w:val="24"/>
              </w:rPr>
              <w:t>Начислена амортизация основных средств в обслуживающих производствах и хозяйствах.</w:t>
            </w:r>
          </w:p>
          <w:p w:rsidR="004809A2" w:rsidRPr="007954F0" w:rsidRDefault="004809A2" w:rsidP="004809A2">
            <w:pPr>
              <w:pStyle w:val="a7"/>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133 308</w:t>
            </w:r>
          </w:p>
        </w:tc>
        <w:tc>
          <w:tcPr>
            <w:tcW w:w="779"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29</w:t>
            </w:r>
          </w:p>
        </w:tc>
        <w:tc>
          <w:tcPr>
            <w:tcW w:w="780"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02</w:t>
            </w:r>
          </w:p>
        </w:tc>
        <w:tc>
          <w:tcPr>
            <w:tcW w:w="2834" w:type="dxa"/>
            <w:tcBorders>
              <w:top w:val="single" w:sz="6" w:space="0" w:color="auto"/>
              <w:left w:val="single" w:sz="6" w:space="0" w:color="auto"/>
              <w:bottom w:val="single" w:sz="6" w:space="0" w:color="auto"/>
              <w:right w:val="single" w:sz="6" w:space="0" w:color="auto"/>
            </w:tcBorders>
            <w:vAlign w:val="center"/>
          </w:tcPr>
          <w:p w:rsidR="004809A2" w:rsidRPr="007954F0" w:rsidRDefault="004809A2" w:rsidP="004809A2">
            <w:pPr>
              <w:pStyle w:val="a7"/>
              <w:jc w:val="center"/>
              <w:rPr>
                <w:sz w:val="24"/>
              </w:rPr>
            </w:pPr>
            <w:r w:rsidRPr="007954F0">
              <w:rPr>
                <w:sz w:val="24"/>
              </w:rPr>
              <w:t>Ведомость учета амортизационных отчислений</w:t>
            </w:r>
          </w:p>
        </w:tc>
      </w:tr>
    </w:tbl>
    <w:p w:rsidR="004809A2" w:rsidRDefault="004809A2" w:rsidP="004809A2">
      <w:pPr>
        <w:widowControl w:val="0"/>
        <w:rPr>
          <w:color w:val="000000"/>
          <w:szCs w:val="28"/>
        </w:rPr>
      </w:pPr>
    </w:p>
    <w:p w:rsidR="004809A2" w:rsidRPr="00E7603B" w:rsidRDefault="004809A2" w:rsidP="004809A2">
      <w:pPr>
        <w:widowControl w:val="0"/>
        <w:rPr>
          <w:color w:val="000000"/>
          <w:szCs w:val="28"/>
        </w:rPr>
      </w:pPr>
      <w:r w:rsidRPr="00E7603B">
        <w:rPr>
          <w:color w:val="000000"/>
          <w:szCs w:val="28"/>
        </w:rPr>
        <w:t xml:space="preserve">Схема корреспонденций счетов по учету амортизации основных средств (таблица 2.16) в </w:t>
      </w:r>
      <w:r w:rsidRPr="00E7603B">
        <w:rPr>
          <w:szCs w:val="28"/>
        </w:rPr>
        <w:t xml:space="preserve">АО «Путь Ильича» </w:t>
      </w:r>
      <w:r w:rsidRPr="00E7603B">
        <w:rPr>
          <w:color w:val="000000"/>
          <w:szCs w:val="28"/>
        </w:rPr>
        <w:t xml:space="preserve"> соответствует плану счетов и инструкции по его применению.</w:t>
      </w:r>
    </w:p>
    <w:p w:rsidR="004809A2" w:rsidRPr="00E7603B" w:rsidRDefault="004809A2" w:rsidP="004809A2">
      <w:pPr>
        <w:pStyle w:val="Style16"/>
        <w:spacing w:line="360" w:lineRule="auto"/>
        <w:rPr>
          <w:rFonts w:ascii="Times New Roman" w:hAnsi="Times New Roman" w:cs="Times New Roman"/>
          <w:sz w:val="28"/>
          <w:szCs w:val="28"/>
          <w:lang w:bidi="he-IL"/>
        </w:rPr>
      </w:pPr>
      <w:r w:rsidRPr="00E7603B">
        <w:rPr>
          <w:rFonts w:ascii="Times New Roman" w:hAnsi="Times New Roman" w:cs="Times New Roman"/>
          <w:sz w:val="28"/>
          <w:szCs w:val="28"/>
        </w:rPr>
        <w:t>Аналитический учет по счету 02 «Амортизация основных средств» ведут в организации по отдельным инвентарным объектам основных средств.</w:t>
      </w:r>
    </w:p>
    <w:p w:rsidR="004809A2" w:rsidRPr="00E7603B" w:rsidRDefault="004809A2" w:rsidP="004809A2">
      <w:pPr>
        <w:pStyle w:val="Style16"/>
        <w:spacing w:line="360" w:lineRule="auto"/>
        <w:rPr>
          <w:rFonts w:ascii="Times New Roman" w:hAnsi="Times New Roman" w:cs="Times New Roman"/>
          <w:sz w:val="28"/>
          <w:szCs w:val="28"/>
        </w:rPr>
      </w:pPr>
      <w:r w:rsidRPr="00E7603B">
        <w:rPr>
          <w:rFonts w:ascii="Times New Roman" w:hAnsi="Times New Roman" w:cs="Times New Roman"/>
          <w:sz w:val="28"/>
          <w:szCs w:val="28"/>
        </w:rPr>
        <w:t>Согласно учётной политик</w:t>
      </w:r>
      <w:r>
        <w:rPr>
          <w:rFonts w:ascii="Times New Roman" w:hAnsi="Times New Roman" w:cs="Times New Roman"/>
          <w:sz w:val="28"/>
          <w:szCs w:val="28"/>
        </w:rPr>
        <w:t>е</w:t>
      </w:r>
      <w:r w:rsidRPr="00E7603B">
        <w:rPr>
          <w:rFonts w:ascii="Times New Roman" w:hAnsi="Times New Roman" w:cs="Times New Roman"/>
          <w:sz w:val="28"/>
          <w:szCs w:val="28"/>
        </w:rPr>
        <w:t xml:space="preserve"> АО «Путь Ильича»  на 2016 г. амортизация на основные средства начисляется линейным способом, исходя из первоначальной или текущей (восстановительной) стоимости (в случае проведения переоценки) объекта основных средств и нормы амортизации, рассчитанной исходя из срока полезного использования этого объекта. </w:t>
      </w:r>
    </w:p>
    <w:p w:rsidR="004809A2" w:rsidRPr="00E7603B" w:rsidRDefault="004809A2" w:rsidP="004809A2">
      <w:pPr>
        <w:autoSpaceDE w:val="0"/>
        <w:autoSpaceDN w:val="0"/>
        <w:adjustRightInd w:val="0"/>
        <w:rPr>
          <w:szCs w:val="28"/>
        </w:rPr>
      </w:pPr>
      <w:r w:rsidRPr="00E7603B">
        <w:rPr>
          <w:szCs w:val="28"/>
        </w:rPr>
        <w:t>Начисление амортизационных отчислений по объекту основных средств в АО «Путь Ильича»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 Начисление амортизационных отчислений по объекту основных средств в АО «Путь Ильича»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4809A2" w:rsidRPr="00E7603B" w:rsidRDefault="004809A2" w:rsidP="004809A2">
      <w:pPr>
        <w:rPr>
          <w:color w:val="000000"/>
          <w:szCs w:val="28"/>
        </w:rPr>
      </w:pPr>
      <w:r w:rsidRPr="00E7603B">
        <w:rPr>
          <w:color w:val="000000"/>
          <w:szCs w:val="28"/>
        </w:rPr>
        <w:t xml:space="preserve">Инвентаризация  в </w:t>
      </w:r>
      <w:r w:rsidRPr="00E7603B">
        <w:rPr>
          <w:szCs w:val="28"/>
        </w:rPr>
        <w:t xml:space="preserve">АО «Путь Ильича»  </w:t>
      </w:r>
      <w:r w:rsidRPr="00E7603B">
        <w:rPr>
          <w:color w:val="000000"/>
          <w:szCs w:val="28"/>
        </w:rPr>
        <w:t>проводится согласно  Методическим указаниям по инвентаризации имущества и финансовых обязательств, а также Положению о бухгалтерском учете и бухгалтерской отчетности в Российской Федерации.</w:t>
      </w:r>
    </w:p>
    <w:p w:rsidR="004809A2" w:rsidRPr="00E7603B" w:rsidRDefault="004809A2" w:rsidP="004809A2">
      <w:pPr>
        <w:rPr>
          <w:b/>
          <w:szCs w:val="28"/>
        </w:rPr>
      </w:pPr>
      <w:r w:rsidRPr="00E7603B">
        <w:rPr>
          <w:szCs w:val="28"/>
        </w:rPr>
        <w:t>Согласно учетной политике АО «Путь Ильича»  инвентаризация  основных средств в хозяйстве проводится 1 раз в 3 года на основании письменного приказа руководителя.</w:t>
      </w:r>
    </w:p>
    <w:p w:rsidR="004809A2" w:rsidRPr="00E7603B" w:rsidRDefault="004809A2" w:rsidP="004809A2">
      <w:pPr>
        <w:tabs>
          <w:tab w:val="num" w:pos="1418"/>
        </w:tabs>
        <w:rPr>
          <w:szCs w:val="28"/>
        </w:rPr>
      </w:pPr>
      <w:r w:rsidRPr="00E7603B">
        <w:rPr>
          <w:szCs w:val="28"/>
        </w:rPr>
        <w:t xml:space="preserve">До начала инвентаризации проводится проверка: инвентарных карточек, инвентарных книг, описей и других регистров аналитического учета; технических паспортов или другой технической документации; документов на основные средства, сданные или принятые в аренду и на хранение. </w:t>
      </w:r>
    </w:p>
    <w:p w:rsidR="004809A2" w:rsidRPr="00E7603B" w:rsidRDefault="004809A2" w:rsidP="004809A2">
      <w:pPr>
        <w:rPr>
          <w:szCs w:val="28"/>
        </w:rPr>
      </w:pPr>
      <w:r w:rsidRPr="00E7603B">
        <w:rPr>
          <w:szCs w:val="28"/>
        </w:rPr>
        <w:t xml:space="preserve">При инвентаризации основных средств комиссия производит осмотр объектов и заносит в описи (Форма № ИНВ-1) «Инвентаризационная опись основных средств» полное их наименование, назначение, инвентарные номера и основные технические или эксплуатационные показатели. </w:t>
      </w:r>
    </w:p>
    <w:p w:rsidR="004809A2" w:rsidRPr="00E7603B" w:rsidRDefault="004809A2" w:rsidP="004809A2">
      <w:pPr>
        <w:rPr>
          <w:szCs w:val="28"/>
        </w:rPr>
      </w:pPr>
      <w:r w:rsidRPr="00E7603B">
        <w:rPr>
          <w:szCs w:val="28"/>
        </w:rPr>
        <w:t xml:space="preserve">При выявлении объектов, не принятых на учет, а также объектов, по которым в регистрах бухгалтерского учета отсутствуют или указаны неправильные данные, комиссия вносит  в опись правильные сведения и технические показатели по этим объектам. </w:t>
      </w:r>
    </w:p>
    <w:p w:rsidR="004809A2" w:rsidRPr="00E7603B" w:rsidRDefault="004809A2" w:rsidP="004809A2">
      <w:pPr>
        <w:rPr>
          <w:szCs w:val="28"/>
        </w:rPr>
      </w:pPr>
      <w:r w:rsidRPr="00E7603B">
        <w:rPr>
          <w:szCs w:val="28"/>
        </w:rPr>
        <w:t xml:space="preserve">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 </w:t>
      </w:r>
    </w:p>
    <w:p w:rsidR="004809A2" w:rsidRPr="00E7603B" w:rsidRDefault="004809A2" w:rsidP="004809A2">
      <w:pPr>
        <w:rPr>
          <w:szCs w:val="28"/>
        </w:rPr>
      </w:pPr>
      <w:r w:rsidRPr="00E7603B">
        <w:rPr>
          <w:szCs w:val="28"/>
        </w:rPr>
        <w:t>Инвентаризационная опись составляется в двух экземплярах и подписывается членами инвентаризационной комиссии. Один экземпляр передается в бухгалтерию для составления сличительной ведомости (форма №ИНВ-18) , а второй - остается  у материально  ответственных лиц.</w:t>
      </w:r>
    </w:p>
    <w:p w:rsidR="004809A2" w:rsidRPr="00E7603B" w:rsidRDefault="004809A2" w:rsidP="004809A2">
      <w:pPr>
        <w:rPr>
          <w:szCs w:val="28"/>
        </w:rPr>
      </w:pPr>
      <w:r w:rsidRPr="00E7603B">
        <w:rPr>
          <w:szCs w:val="28"/>
        </w:rPr>
        <w:t>Сличительная ведомость включает только те объекты, по которым имеются расхождения с учетными данными.</w:t>
      </w:r>
    </w:p>
    <w:p w:rsidR="004809A2" w:rsidRPr="00E7603B" w:rsidRDefault="004809A2" w:rsidP="004809A2">
      <w:pPr>
        <w:rPr>
          <w:szCs w:val="28"/>
        </w:rPr>
      </w:pPr>
      <w:r w:rsidRPr="00E7603B">
        <w:rPr>
          <w:szCs w:val="28"/>
        </w:rPr>
        <w:t>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 в которой дается ссылка на документы, подтверждающие принятие этих объектов в аренду.</w:t>
      </w:r>
    </w:p>
    <w:p w:rsidR="004809A2" w:rsidRPr="00E7603B" w:rsidRDefault="004809A2" w:rsidP="004809A2">
      <w:pPr>
        <w:pStyle w:val="ae"/>
        <w:spacing w:before="0" w:beforeAutospacing="0" w:after="0" w:afterAutospacing="0" w:line="360" w:lineRule="auto"/>
        <w:rPr>
          <w:sz w:val="28"/>
          <w:szCs w:val="28"/>
        </w:rPr>
      </w:pPr>
      <w:r w:rsidRPr="00E7603B">
        <w:rPr>
          <w:sz w:val="28"/>
          <w:szCs w:val="28"/>
        </w:rPr>
        <w:t>Другим не менее важным элементом учета основных средств является годовой отчет АО «Путь Ильича».</w:t>
      </w:r>
    </w:p>
    <w:p w:rsidR="004809A2" w:rsidRPr="00E7603B" w:rsidRDefault="004809A2" w:rsidP="004809A2">
      <w:pPr>
        <w:pStyle w:val="ae"/>
        <w:spacing w:before="0" w:beforeAutospacing="0" w:after="0" w:afterAutospacing="0" w:line="360" w:lineRule="auto"/>
        <w:rPr>
          <w:sz w:val="28"/>
          <w:szCs w:val="28"/>
        </w:rPr>
      </w:pPr>
      <w:r w:rsidRPr="00E7603B">
        <w:rPr>
          <w:sz w:val="28"/>
          <w:szCs w:val="28"/>
        </w:rPr>
        <w:t>Информация об основных средствах содержится в следующих формах:</w:t>
      </w:r>
    </w:p>
    <w:p w:rsidR="004809A2" w:rsidRPr="00E7603B" w:rsidRDefault="004809A2" w:rsidP="004809A2">
      <w:pPr>
        <w:pStyle w:val="ae"/>
        <w:spacing w:before="0" w:beforeAutospacing="0" w:after="0" w:afterAutospacing="0" w:line="360" w:lineRule="auto"/>
        <w:rPr>
          <w:sz w:val="28"/>
          <w:szCs w:val="28"/>
        </w:rPr>
      </w:pPr>
      <w:r w:rsidRPr="00E7603B">
        <w:rPr>
          <w:sz w:val="28"/>
          <w:szCs w:val="28"/>
        </w:rPr>
        <w:t>-Бухгалтерский баланс (0710001);</w:t>
      </w:r>
    </w:p>
    <w:p w:rsidR="004809A2" w:rsidRPr="00E7603B" w:rsidRDefault="004809A2" w:rsidP="004809A2">
      <w:pPr>
        <w:autoSpaceDE w:val="0"/>
        <w:autoSpaceDN w:val="0"/>
        <w:adjustRightInd w:val="0"/>
        <w:rPr>
          <w:rFonts w:eastAsia="TimesNewRomanPSMT"/>
          <w:bCs/>
          <w:szCs w:val="28"/>
        </w:rPr>
      </w:pPr>
      <w:r w:rsidRPr="00E7603B">
        <w:rPr>
          <w:szCs w:val="28"/>
        </w:rPr>
        <w:t>-</w:t>
      </w:r>
      <w:r w:rsidRPr="00E7603B">
        <w:rPr>
          <w:rFonts w:eastAsia="TimesNewRomanPSMT"/>
          <w:szCs w:val="28"/>
        </w:rPr>
        <w:t xml:space="preserve"> Отчет о прибылях и убытках (</w:t>
      </w:r>
      <w:r w:rsidRPr="00E7603B">
        <w:rPr>
          <w:szCs w:val="28"/>
        </w:rPr>
        <w:t>0710002</w:t>
      </w:r>
      <w:r w:rsidRPr="00E7603B">
        <w:rPr>
          <w:rFonts w:eastAsia="TimesNewRomanPSMT"/>
          <w:szCs w:val="28"/>
        </w:rPr>
        <w:t>);</w:t>
      </w:r>
    </w:p>
    <w:p w:rsidR="004809A2" w:rsidRPr="00E7603B" w:rsidRDefault="004809A2" w:rsidP="004809A2">
      <w:pPr>
        <w:autoSpaceDE w:val="0"/>
        <w:autoSpaceDN w:val="0"/>
        <w:adjustRightInd w:val="0"/>
        <w:rPr>
          <w:rFonts w:eastAsia="TimesNewRomanPSMT"/>
          <w:bCs/>
          <w:szCs w:val="28"/>
        </w:rPr>
      </w:pPr>
      <w:r w:rsidRPr="00E7603B">
        <w:rPr>
          <w:rFonts w:eastAsia="TimesNewRomanPSMT"/>
          <w:szCs w:val="28"/>
        </w:rPr>
        <w:t>- Отчет об изменениях капитала (</w:t>
      </w:r>
      <w:r w:rsidRPr="00E7603B">
        <w:rPr>
          <w:szCs w:val="28"/>
        </w:rPr>
        <w:t>0710003</w:t>
      </w:r>
      <w:r w:rsidRPr="00E7603B">
        <w:rPr>
          <w:rFonts w:eastAsia="TimesNewRomanPSMT"/>
          <w:szCs w:val="28"/>
        </w:rPr>
        <w:t>);</w:t>
      </w:r>
    </w:p>
    <w:p w:rsidR="004809A2" w:rsidRPr="00E7603B" w:rsidRDefault="004809A2" w:rsidP="004809A2">
      <w:pPr>
        <w:autoSpaceDE w:val="0"/>
        <w:autoSpaceDN w:val="0"/>
        <w:adjustRightInd w:val="0"/>
        <w:rPr>
          <w:rFonts w:eastAsia="TimesNewRomanPSMT"/>
          <w:bCs/>
          <w:szCs w:val="28"/>
        </w:rPr>
      </w:pPr>
      <w:r w:rsidRPr="00E7603B">
        <w:rPr>
          <w:rFonts w:eastAsia="TimesNewRomanPSMT"/>
          <w:szCs w:val="28"/>
        </w:rPr>
        <w:t>-</w:t>
      </w:r>
      <w:r w:rsidRPr="00E7603B">
        <w:rPr>
          <w:szCs w:val="28"/>
        </w:rPr>
        <w:t xml:space="preserve"> Пояснения к бухгалтерскому балансу и отчету о финансовых результатах (0710005)</w:t>
      </w:r>
    </w:p>
    <w:p w:rsidR="004809A2" w:rsidRPr="00E7603B" w:rsidRDefault="004809A2" w:rsidP="004809A2">
      <w:pPr>
        <w:pStyle w:val="ae"/>
        <w:spacing w:before="0" w:beforeAutospacing="0" w:after="0" w:afterAutospacing="0" w:line="360" w:lineRule="auto"/>
        <w:rPr>
          <w:sz w:val="28"/>
          <w:szCs w:val="28"/>
        </w:rPr>
      </w:pPr>
      <w:r w:rsidRPr="00E7603B">
        <w:rPr>
          <w:sz w:val="28"/>
          <w:szCs w:val="28"/>
        </w:rPr>
        <w:t>Наиболее развернутую информацию о движении объектов основных средств в течение отчетного года дает пояснения к бухгалтерскому балансу и отчету о финансовых результатах (0710005)</w:t>
      </w:r>
      <w:hyperlink r:id="rId94" w:history="1">
        <w:r w:rsidRPr="00E7603B">
          <w:rPr>
            <w:rStyle w:val="af"/>
            <w:sz w:val="28"/>
            <w:szCs w:val="28"/>
          </w:rPr>
          <w:t>.</w:t>
        </w:r>
      </w:hyperlink>
      <w:r w:rsidRPr="00E7603B">
        <w:rPr>
          <w:rStyle w:val="apple-converted-space"/>
          <w:rFonts w:eastAsia="Calibri"/>
          <w:sz w:val="28"/>
          <w:szCs w:val="28"/>
        </w:rPr>
        <w:t> </w:t>
      </w:r>
      <w:r w:rsidRPr="00E7603B">
        <w:rPr>
          <w:sz w:val="28"/>
          <w:szCs w:val="28"/>
        </w:rPr>
        <w:t xml:space="preserve">В этой форме отчетности показывается движение (наличие на начало отчетного года, поступление, выбытие, наличие на конец отчетного периода) основных средств по их видам согласно Общероссийскому классификатору основных фондов по первоначальной (восстановительной) </w:t>
      </w:r>
      <w:proofErr w:type="spellStart"/>
      <w:r w:rsidRPr="00E7603B">
        <w:rPr>
          <w:sz w:val="28"/>
          <w:szCs w:val="28"/>
        </w:rPr>
        <w:t>стоимости.Исключая</w:t>
      </w:r>
      <w:proofErr w:type="spellEnd"/>
      <w:r w:rsidRPr="00E7603B">
        <w:rPr>
          <w:sz w:val="28"/>
          <w:szCs w:val="28"/>
        </w:rPr>
        <w:t xml:space="preserve"> выше сказанное, отдельно показывается стоимость всех объектов основных средств, которые находятся на балансе организации, с подразделением на: переданные в аренду (по видам), переведенные на консервацию, принятые в эксплуатацию и находящиеся в процессе государственной регистрации. Дополнительно в форме указывается стоимость объектов, полученных в аренду (по видам)</w:t>
      </w:r>
      <w:hyperlink r:id="rId95" w:history="1">
        <w:r w:rsidRPr="00E7603B">
          <w:rPr>
            <w:rStyle w:val="af"/>
            <w:sz w:val="28"/>
            <w:szCs w:val="28"/>
          </w:rPr>
          <w:t>.</w:t>
        </w:r>
      </w:hyperlink>
      <w:r w:rsidRPr="00E7603B">
        <w:rPr>
          <w:rStyle w:val="apple-converted-space"/>
          <w:rFonts w:eastAsia="Calibri"/>
          <w:sz w:val="28"/>
          <w:szCs w:val="28"/>
        </w:rPr>
        <w:t> </w:t>
      </w:r>
      <w:r w:rsidRPr="00E7603B">
        <w:rPr>
          <w:sz w:val="28"/>
          <w:szCs w:val="28"/>
        </w:rPr>
        <w:br/>
        <w:t>Интересно отметить, что там же раскрываются данные о суммах всей начисленной амортизации и отдельно по видам основных средств и результаты переоценки объектов по первоначальной (восстановительной) стоимости и амортизационным отчислениям.</w:t>
      </w:r>
    </w:p>
    <w:p w:rsidR="004809A2" w:rsidRPr="00E7603B" w:rsidRDefault="004809A2" w:rsidP="004809A2">
      <w:pPr>
        <w:rPr>
          <w:szCs w:val="28"/>
        </w:rPr>
      </w:pPr>
      <w:r w:rsidRPr="00E7603B">
        <w:rPr>
          <w:szCs w:val="28"/>
        </w:rPr>
        <w:t>Используя  пояснения к бухгалтерскому балансу и отчету о финансовых результатах, проведем анализ структуры основных средств.</w:t>
      </w:r>
    </w:p>
    <w:p w:rsidR="004809A2" w:rsidRPr="00E7603B" w:rsidRDefault="004809A2" w:rsidP="004809A2">
      <w:pPr>
        <w:rPr>
          <w:szCs w:val="28"/>
        </w:rPr>
      </w:pPr>
      <w:r w:rsidRPr="00E7603B">
        <w:rPr>
          <w:szCs w:val="28"/>
        </w:rPr>
        <w:t xml:space="preserve">В процессе анализа необходимо оценить размеры, динамику и структуру вложений капитала организации в основные средств, выявить главные функциональные особенности производственной деятельности (бизнеса) анализируемого хозяйствующего субъекта. [48, с. 445] </w:t>
      </w:r>
    </w:p>
    <w:p w:rsidR="004809A2" w:rsidRPr="00E7603B" w:rsidRDefault="004809A2" w:rsidP="004809A2">
      <w:pPr>
        <w:rPr>
          <w:szCs w:val="28"/>
        </w:rPr>
      </w:pPr>
      <w:r w:rsidRPr="00E7603B">
        <w:rPr>
          <w:szCs w:val="28"/>
        </w:rPr>
        <w:t>Анализ структуры и динамики основных средств АО «Путь Ильича» за 2012г.- 2016г.  представлен в аналитической таблице 2.17. Данный анализ проводился  по форме 0710005 Пояс</w:t>
      </w:r>
      <w:r>
        <w:rPr>
          <w:szCs w:val="28"/>
        </w:rPr>
        <w:t>нений к бухгалтерскому баланса.</w:t>
      </w:r>
    </w:p>
    <w:p w:rsidR="004809A2" w:rsidRPr="00E7603B" w:rsidRDefault="004809A2" w:rsidP="004809A2">
      <w:pPr>
        <w:rPr>
          <w:b/>
          <w:noProof/>
          <w:szCs w:val="28"/>
        </w:rPr>
      </w:pPr>
      <w:r w:rsidRPr="00E7603B">
        <w:rPr>
          <w:b/>
          <w:noProof/>
          <w:szCs w:val="28"/>
        </w:rPr>
        <w:t xml:space="preserve">Таблица 2.17  -  Структура и динамика основных средств </w:t>
      </w:r>
      <w:r>
        <w:rPr>
          <w:b/>
          <w:noProof/>
          <w:szCs w:val="28"/>
        </w:rPr>
        <w:t xml:space="preserve">в </w:t>
      </w:r>
      <w:r w:rsidRPr="00E7603B">
        <w:rPr>
          <w:b/>
          <w:szCs w:val="28"/>
        </w:rPr>
        <w:t>АО «Путь Ильича» , 2012-2016г.г.</w:t>
      </w:r>
    </w:p>
    <w:tbl>
      <w:tblPr>
        <w:tblW w:w="4946" w:type="pct"/>
        <w:tblLayout w:type="fixed"/>
        <w:tblLook w:val="0000" w:firstRow="0" w:lastRow="0" w:firstColumn="0" w:lastColumn="0" w:noHBand="0" w:noVBand="0"/>
      </w:tblPr>
      <w:tblGrid>
        <w:gridCol w:w="1956"/>
        <w:gridCol w:w="951"/>
        <w:gridCol w:w="645"/>
        <w:gridCol w:w="953"/>
        <w:gridCol w:w="953"/>
        <w:gridCol w:w="1029"/>
        <w:gridCol w:w="706"/>
        <w:gridCol w:w="973"/>
        <w:gridCol w:w="825"/>
        <w:gridCol w:w="756"/>
      </w:tblGrid>
      <w:tr w:rsidR="004809A2" w:rsidRPr="007954F0" w:rsidTr="004809A2">
        <w:trPr>
          <w:trHeight w:val="510"/>
        </w:trPr>
        <w:tc>
          <w:tcPr>
            <w:tcW w:w="1003" w:type="pct"/>
            <w:vMerge w:val="restart"/>
            <w:tcBorders>
              <w:top w:val="single" w:sz="8" w:space="0" w:color="000000"/>
              <w:left w:val="single" w:sz="8" w:space="0" w:color="000000"/>
              <w:bottom w:val="single" w:sz="8" w:space="0" w:color="000000"/>
              <w:right w:val="single" w:sz="8" w:space="0" w:color="000000"/>
            </w:tcBorders>
            <w:shd w:val="clear" w:color="auto" w:fill="auto"/>
          </w:tcPr>
          <w:p w:rsidR="004809A2" w:rsidRPr="007954F0" w:rsidRDefault="004809A2" w:rsidP="004809A2">
            <w:pPr>
              <w:pStyle w:val="a7"/>
              <w:rPr>
                <w:sz w:val="24"/>
              </w:rPr>
            </w:pPr>
            <w:r w:rsidRPr="007954F0">
              <w:rPr>
                <w:sz w:val="24"/>
              </w:rPr>
              <w:t>Виды основных средств</w:t>
            </w:r>
          </w:p>
        </w:tc>
        <w:tc>
          <w:tcPr>
            <w:tcW w:w="819" w:type="pct"/>
            <w:gridSpan w:val="2"/>
            <w:tcBorders>
              <w:top w:val="single" w:sz="8" w:space="0" w:color="000000"/>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На начало 2012 года</w:t>
            </w:r>
          </w:p>
        </w:tc>
        <w:tc>
          <w:tcPr>
            <w:tcW w:w="489"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4809A2" w:rsidRPr="007954F0" w:rsidRDefault="004809A2" w:rsidP="004809A2">
            <w:pPr>
              <w:pStyle w:val="a7"/>
              <w:jc w:val="center"/>
              <w:rPr>
                <w:sz w:val="24"/>
              </w:rPr>
            </w:pPr>
            <w:r w:rsidRPr="007954F0">
              <w:rPr>
                <w:sz w:val="24"/>
              </w:rPr>
              <w:t>Поступило</w:t>
            </w:r>
          </w:p>
        </w:tc>
        <w:tc>
          <w:tcPr>
            <w:tcW w:w="489" w:type="pct"/>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tcPr>
          <w:p w:rsidR="004809A2" w:rsidRPr="007954F0" w:rsidRDefault="004809A2" w:rsidP="004809A2">
            <w:pPr>
              <w:pStyle w:val="a7"/>
              <w:jc w:val="center"/>
              <w:rPr>
                <w:sz w:val="24"/>
              </w:rPr>
            </w:pPr>
            <w:r w:rsidRPr="007954F0">
              <w:rPr>
                <w:sz w:val="24"/>
              </w:rPr>
              <w:t>Выбыло</w:t>
            </w:r>
          </w:p>
        </w:tc>
        <w:tc>
          <w:tcPr>
            <w:tcW w:w="890" w:type="pct"/>
            <w:gridSpan w:val="2"/>
            <w:tcBorders>
              <w:top w:val="single" w:sz="8" w:space="0" w:color="000000"/>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На конец 2016 года</w:t>
            </w:r>
          </w:p>
        </w:tc>
        <w:tc>
          <w:tcPr>
            <w:tcW w:w="922" w:type="pct"/>
            <w:gridSpan w:val="2"/>
            <w:tcBorders>
              <w:top w:val="single" w:sz="8" w:space="0" w:color="000000"/>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Изменения , +/-</w:t>
            </w:r>
          </w:p>
        </w:tc>
        <w:tc>
          <w:tcPr>
            <w:tcW w:w="388" w:type="pct"/>
            <w:vMerge w:val="restart"/>
            <w:tcBorders>
              <w:top w:val="single" w:sz="8" w:space="0" w:color="000000"/>
              <w:left w:val="nil"/>
              <w:right w:val="single" w:sz="8" w:space="0" w:color="000000"/>
            </w:tcBorders>
            <w:shd w:val="clear" w:color="auto" w:fill="auto"/>
            <w:textDirection w:val="btLr"/>
            <w:vAlign w:val="center"/>
          </w:tcPr>
          <w:p w:rsidR="004809A2" w:rsidRPr="007954F0" w:rsidRDefault="004809A2" w:rsidP="004809A2">
            <w:pPr>
              <w:pStyle w:val="a7"/>
              <w:jc w:val="center"/>
              <w:rPr>
                <w:sz w:val="24"/>
              </w:rPr>
            </w:pPr>
            <w:r w:rsidRPr="007954F0">
              <w:rPr>
                <w:sz w:val="24"/>
              </w:rPr>
              <w:t>Темп  роста остатка ,%</w:t>
            </w:r>
          </w:p>
        </w:tc>
      </w:tr>
      <w:tr w:rsidR="004809A2" w:rsidRPr="007954F0" w:rsidTr="004809A2">
        <w:trPr>
          <w:trHeight w:val="1365"/>
        </w:trPr>
        <w:tc>
          <w:tcPr>
            <w:tcW w:w="1003" w:type="pct"/>
            <w:vMerge/>
            <w:tcBorders>
              <w:top w:val="single" w:sz="8" w:space="0" w:color="000000"/>
              <w:left w:val="single" w:sz="8" w:space="0" w:color="000000"/>
              <w:bottom w:val="single" w:sz="8" w:space="0" w:color="000000"/>
              <w:right w:val="single" w:sz="8" w:space="0" w:color="000000"/>
            </w:tcBorders>
          </w:tcPr>
          <w:p w:rsidR="004809A2" w:rsidRPr="007954F0" w:rsidRDefault="004809A2" w:rsidP="004809A2">
            <w:pPr>
              <w:pStyle w:val="a7"/>
              <w:rPr>
                <w:sz w:val="24"/>
              </w:rPr>
            </w:pPr>
          </w:p>
        </w:tc>
        <w:tc>
          <w:tcPr>
            <w:tcW w:w="488" w:type="pct"/>
            <w:tcBorders>
              <w:top w:val="nil"/>
              <w:left w:val="nil"/>
              <w:bottom w:val="single" w:sz="8" w:space="0" w:color="000000"/>
              <w:right w:val="single" w:sz="8" w:space="0" w:color="000000"/>
            </w:tcBorders>
            <w:shd w:val="clear" w:color="auto" w:fill="auto"/>
            <w:textDirection w:val="btLr"/>
            <w:vAlign w:val="center"/>
          </w:tcPr>
          <w:p w:rsidR="004809A2" w:rsidRPr="007954F0" w:rsidRDefault="004809A2" w:rsidP="004809A2">
            <w:pPr>
              <w:pStyle w:val="a7"/>
              <w:jc w:val="center"/>
              <w:rPr>
                <w:sz w:val="24"/>
              </w:rPr>
            </w:pPr>
            <w:r w:rsidRPr="007954F0">
              <w:rPr>
                <w:sz w:val="24"/>
              </w:rPr>
              <w:t>тыс. руб.</w:t>
            </w:r>
          </w:p>
        </w:tc>
        <w:tc>
          <w:tcPr>
            <w:tcW w:w="331" w:type="pct"/>
            <w:tcBorders>
              <w:top w:val="nil"/>
              <w:left w:val="nil"/>
              <w:bottom w:val="single" w:sz="8" w:space="0" w:color="000000"/>
              <w:right w:val="single" w:sz="8" w:space="0" w:color="000000"/>
            </w:tcBorders>
            <w:shd w:val="clear" w:color="auto" w:fill="auto"/>
            <w:textDirection w:val="btLr"/>
            <w:vAlign w:val="center"/>
          </w:tcPr>
          <w:p w:rsidR="004809A2" w:rsidRPr="007954F0" w:rsidRDefault="004809A2" w:rsidP="004809A2">
            <w:pPr>
              <w:pStyle w:val="a7"/>
              <w:jc w:val="center"/>
              <w:rPr>
                <w:sz w:val="24"/>
              </w:rPr>
            </w:pPr>
            <w:proofErr w:type="spellStart"/>
            <w:r w:rsidRPr="007954F0">
              <w:rPr>
                <w:sz w:val="24"/>
              </w:rPr>
              <w:t>уд.вес</w:t>
            </w:r>
            <w:proofErr w:type="spellEnd"/>
            <w:r w:rsidRPr="007954F0">
              <w:rPr>
                <w:sz w:val="24"/>
              </w:rPr>
              <w:t>, %</w:t>
            </w:r>
          </w:p>
        </w:tc>
        <w:tc>
          <w:tcPr>
            <w:tcW w:w="489" w:type="pct"/>
            <w:vMerge/>
            <w:tcBorders>
              <w:top w:val="single" w:sz="8" w:space="0" w:color="000000"/>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489" w:type="pct"/>
            <w:vMerge/>
            <w:tcBorders>
              <w:top w:val="single" w:sz="8" w:space="0" w:color="000000"/>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528" w:type="pct"/>
            <w:tcBorders>
              <w:top w:val="nil"/>
              <w:left w:val="nil"/>
              <w:bottom w:val="single" w:sz="8" w:space="0" w:color="000000"/>
              <w:right w:val="single" w:sz="8" w:space="0" w:color="000000"/>
            </w:tcBorders>
            <w:shd w:val="clear" w:color="auto" w:fill="auto"/>
            <w:textDirection w:val="btLr"/>
            <w:vAlign w:val="center"/>
          </w:tcPr>
          <w:p w:rsidR="004809A2" w:rsidRPr="007954F0" w:rsidRDefault="004809A2" w:rsidP="004809A2">
            <w:pPr>
              <w:pStyle w:val="a7"/>
              <w:jc w:val="center"/>
              <w:rPr>
                <w:sz w:val="24"/>
              </w:rPr>
            </w:pPr>
            <w:proofErr w:type="spellStart"/>
            <w:r w:rsidRPr="007954F0">
              <w:rPr>
                <w:sz w:val="24"/>
              </w:rPr>
              <w:t>тыс.руб</w:t>
            </w:r>
            <w:proofErr w:type="spellEnd"/>
            <w:r w:rsidRPr="007954F0">
              <w:rPr>
                <w:sz w:val="24"/>
              </w:rPr>
              <w:t>.</w:t>
            </w:r>
          </w:p>
        </w:tc>
        <w:tc>
          <w:tcPr>
            <w:tcW w:w="362" w:type="pct"/>
            <w:tcBorders>
              <w:top w:val="nil"/>
              <w:left w:val="nil"/>
              <w:bottom w:val="single" w:sz="8" w:space="0" w:color="000000"/>
              <w:right w:val="single" w:sz="8" w:space="0" w:color="000000"/>
            </w:tcBorders>
            <w:shd w:val="clear" w:color="auto" w:fill="auto"/>
            <w:textDirection w:val="btLr"/>
            <w:vAlign w:val="center"/>
          </w:tcPr>
          <w:p w:rsidR="004809A2" w:rsidRPr="007954F0" w:rsidRDefault="004809A2" w:rsidP="004809A2">
            <w:pPr>
              <w:pStyle w:val="a7"/>
              <w:jc w:val="center"/>
              <w:rPr>
                <w:sz w:val="24"/>
              </w:rPr>
            </w:pPr>
            <w:r w:rsidRPr="007954F0">
              <w:rPr>
                <w:sz w:val="24"/>
              </w:rPr>
              <w:t>уд .вес, %</w:t>
            </w:r>
          </w:p>
        </w:tc>
        <w:tc>
          <w:tcPr>
            <w:tcW w:w="499" w:type="pct"/>
            <w:tcBorders>
              <w:top w:val="nil"/>
              <w:left w:val="nil"/>
              <w:bottom w:val="single" w:sz="8" w:space="0" w:color="000000"/>
              <w:right w:val="single" w:sz="8" w:space="0" w:color="000000"/>
            </w:tcBorders>
            <w:shd w:val="clear" w:color="auto" w:fill="auto"/>
            <w:textDirection w:val="btLr"/>
            <w:vAlign w:val="center"/>
          </w:tcPr>
          <w:p w:rsidR="004809A2" w:rsidRPr="007954F0" w:rsidRDefault="004809A2" w:rsidP="004809A2">
            <w:pPr>
              <w:pStyle w:val="a7"/>
              <w:jc w:val="center"/>
              <w:rPr>
                <w:sz w:val="24"/>
              </w:rPr>
            </w:pPr>
            <w:r w:rsidRPr="007954F0">
              <w:rPr>
                <w:sz w:val="24"/>
              </w:rPr>
              <w:t>абсолютное</w:t>
            </w:r>
          </w:p>
        </w:tc>
        <w:tc>
          <w:tcPr>
            <w:tcW w:w="423" w:type="pct"/>
            <w:tcBorders>
              <w:top w:val="nil"/>
              <w:left w:val="nil"/>
              <w:bottom w:val="single" w:sz="8" w:space="0" w:color="000000"/>
              <w:right w:val="single" w:sz="8" w:space="0" w:color="000000"/>
            </w:tcBorders>
            <w:shd w:val="clear" w:color="auto" w:fill="auto"/>
            <w:textDirection w:val="btLr"/>
            <w:vAlign w:val="center"/>
          </w:tcPr>
          <w:p w:rsidR="004809A2" w:rsidRPr="007954F0" w:rsidRDefault="004809A2" w:rsidP="004809A2">
            <w:pPr>
              <w:pStyle w:val="a7"/>
              <w:jc w:val="center"/>
              <w:rPr>
                <w:sz w:val="24"/>
              </w:rPr>
            </w:pPr>
            <w:proofErr w:type="spellStart"/>
            <w:r w:rsidRPr="007954F0">
              <w:rPr>
                <w:sz w:val="24"/>
              </w:rPr>
              <w:t>уд.веса</w:t>
            </w:r>
            <w:proofErr w:type="spellEnd"/>
            <w:r w:rsidRPr="007954F0">
              <w:rPr>
                <w:sz w:val="24"/>
              </w:rPr>
              <w:t>, %</w:t>
            </w:r>
          </w:p>
        </w:tc>
        <w:tc>
          <w:tcPr>
            <w:tcW w:w="388" w:type="pct"/>
            <w:vMerge/>
            <w:tcBorders>
              <w:left w:val="nil"/>
              <w:bottom w:val="single" w:sz="8" w:space="0" w:color="000000"/>
              <w:right w:val="single" w:sz="8" w:space="0" w:color="000000"/>
            </w:tcBorders>
            <w:shd w:val="clear" w:color="auto" w:fill="auto"/>
            <w:textDirection w:val="btLr"/>
            <w:vAlign w:val="center"/>
          </w:tcPr>
          <w:p w:rsidR="004809A2" w:rsidRPr="007954F0" w:rsidRDefault="004809A2" w:rsidP="004809A2">
            <w:pPr>
              <w:pStyle w:val="a7"/>
              <w:jc w:val="center"/>
              <w:rPr>
                <w:sz w:val="24"/>
              </w:rPr>
            </w:pPr>
          </w:p>
        </w:tc>
      </w:tr>
      <w:tr w:rsidR="004809A2" w:rsidRPr="007954F0" w:rsidTr="004809A2">
        <w:trPr>
          <w:trHeight w:val="480"/>
        </w:trPr>
        <w:tc>
          <w:tcPr>
            <w:tcW w:w="1003" w:type="pct"/>
            <w:tcBorders>
              <w:top w:val="nil"/>
              <w:left w:val="single" w:sz="8" w:space="0" w:color="000000"/>
              <w:bottom w:val="single" w:sz="8" w:space="0" w:color="000000"/>
              <w:right w:val="single" w:sz="8" w:space="0" w:color="000000"/>
            </w:tcBorders>
            <w:shd w:val="clear" w:color="auto" w:fill="auto"/>
          </w:tcPr>
          <w:p w:rsidR="004809A2" w:rsidRPr="007954F0" w:rsidRDefault="004809A2" w:rsidP="004809A2">
            <w:pPr>
              <w:pStyle w:val="a7"/>
              <w:rPr>
                <w:sz w:val="24"/>
              </w:rPr>
            </w:pPr>
            <w:r w:rsidRPr="007954F0">
              <w:rPr>
                <w:sz w:val="24"/>
              </w:rPr>
              <w:t>1.Здания, сооружения и передаточные устройства</w:t>
            </w:r>
          </w:p>
        </w:tc>
        <w:tc>
          <w:tcPr>
            <w:tcW w:w="4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96 414</w:t>
            </w:r>
          </w:p>
        </w:tc>
        <w:tc>
          <w:tcPr>
            <w:tcW w:w="331"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46,8</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75 671</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5</w:t>
            </w:r>
          </w:p>
        </w:tc>
        <w:tc>
          <w:tcPr>
            <w:tcW w:w="52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172 080</w:t>
            </w:r>
          </w:p>
        </w:tc>
        <w:tc>
          <w:tcPr>
            <w:tcW w:w="362"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43,4</w:t>
            </w:r>
          </w:p>
        </w:tc>
        <w:tc>
          <w:tcPr>
            <w:tcW w:w="49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75 666</w:t>
            </w:r>
          </w:p>
        </w:tc>
        <w:tc>
          <w:tcPr>
            <w:tcW w:w="423"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-3,4</w:t>
            </w:r>
          </w:p>
        </w:tc>
        <w:tc>
          <w:tcPr>
            <w:tcW w:w="3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178,5</w:t>
            </w:r>
          </w:p>
        </w:tc>
      </w:tr>
      <w:tr w:rsidR="004809A2" w:rsidRPr="007954F0" w:rsidTr="004809A2">
        <w:trPr>
          <w:trHeight w:val="870"/>
        </w:trPr>
        <w:tc>
          <w:tcPr>
            <w:tcW w:w="1003" w:type="pct"/>
            <w:tcBorders>
              <w:top w:val="nil"/>
              <w:left w:val="single" w:sz="8" w:space="0" w:color="000000"/>
              <w:bottom w:val="single" w:sz="8" w:space="0" w:color="000000"/>
              <w:right w:val="single" w:sz="8" w:space="0" w:color="000000"/>
            </w:tcBorders>
            <w:shd w:val="clear" w:color="auto" w:fill="auto"/>
          </w:tcPr>
          <w:p w:rsidR="004809A2" w:rsidRPr="007954F0" w:rsidRDefault="004809A2" w:rsidP="004809A2">
            <w:pPr>
              <w:pStyle w:val="a7"/>
              <w:rPr>
                <w:sz w:val="24"/>
              </w:rPr>
            </w:pPr>
            <w:r w:rsidRPr="007954F0">
              <w:rPr>
                <w:sz w:val="24"/>
              </w:rPr>
              <w:t>2.Машины и оборудование</w:t>
            </w:r>
          </w:p>
        </w:tc>
        <w:tc>
          <w:tcPr>
            <w:tcW w:w="4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71 203</w:t>
            </w:r>
          </w:p>
        </w:tc>
        <w:tc>
          <w:tcPr>
            <w:tcW w:w="331"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34,6</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95 590</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9 909</w:t>
            </w:r>
          </w:p>
        </w:tc>
        <w:tc>
          <w:tcPr>
            <w:tcW w:w="52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156 884</w:t>
            </w:r>
          </w:p>
        </w:tc>
        <w:tc>
          <w:tcPr>
            <w:tcW w:w="362"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39,5</w:t>
            </w:r>
          </w:p>
        </w:tc>
        <w:tc>
          <w:tcPr>
            <w:tcW w:w="49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85 681</w:t>
            </w:r>
          </w:p>
        </w:tc>
        <w:tc>
          <w:tcPr>
            <w:tcW w:w="423"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4,9</w:t>
            </w:r>
          </w:p>
        </w:tc>
        <w:tc>
          <w:tcPr>
            <w:tcW w:w="3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220,3</w:t>
            </w:r>
          </w:p>
        </w:tc>
      </w:tr>
      <w:tr w:rsidR="004809A2" w:rsidRPr="007954F0" w:rsidTr="004809A2">
        <w:trPr>
          <w:trHeight w:val="525"/>
        </w:trPr>
        <w:tc>
          <w:tcPr>
            <w:tcW w:w="1003" w:type="pct"/>
            <w:tcBorders>
              <w:top w:val="nil"/>
              <w:left w:val="single" w:sz="8" w:space="0" w:color="000000"/>
              <w:bottom w:val="single" w:sz="8" w:space="0" w:color="000000"/>
              <w:right w:val="single" w:sz="8" w:space="0" w:color="000000"/>
            </w:tcBorders>
            <w:shd w:val="clear" w:color="auto" w:fill="auto"/>
          </w:tcPr>
          <w:p w:rsidR="004809A2" w:rsidRPr="007954F0" w:rsidRDefault="004809A2" w:rsidP="004809A2">
            <w:pPr>
              <w:pStyle w:val="a7"/>
              <w:rPr>
                <w:sz w:val="24"/>
              </w:rPr>
            </w:pPr>
            <w:r w:rsidRPr="007954F0">
              <w:rPr>
                <w:sz w:val="24"/>
              </w:rPr>
              <w:t>3.Транспортные средства</w:t>
            </w:r>
          </w:p>
        </w:tc>
        <w:tc>
          <w:tcPr>
            <w:tcW w:w="4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9 800</w:t>
            </w:r>
          </w:p>
        </w:tc>
        <w:tc>
          <w:tcPr>
            <w:tcW w:w="331"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4,8</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7 503</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4 141</w:t>
            </w:r>
          </w:p>
        </w:tc>
        <w:tc>
          <w:tcPr>
            <w:tcW w:w="52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13 162</w:t>
            </w:r>
          </w:p>
        </w:tc>
        <w:tc>
          <w:tcPr>
            <w:tcW w:w="362"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3,3</w:t>
            </w:r>
          </w:p>
        </w:tc>
        <w:tc>
          <w:tcPr>
            <w:tcW w:w="49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3 362</w:t>
            </w:r>
          </w:p>
        </w:tc>
        <w:tc>
          <w:tcPr>
            <w:tcW w:w="423"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-1,5</w:t>
            </w:r>
          </w:p>
        </w:tc>
        <w:tc>
          <w:tcPr>
            <w:tcW w:w="3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134,3</w:t>
            </w:r>
          </w:p>
        </w:tc>
      </w:tr>
      <w:tr w:rsidR="004809A2" w:rsidRPr="007954F0" w:rsidTr="004809A2">
        <w:trPr>
          <w:trHeight w:val="525"/>
        </w:trPr>
        <w:tc>
          <w:tcPr>
            <w:tcW w:w="1003" w:type="pct"/>
            <w:tcBorders>
              <w:top w:val="nil"/>
              <w:left w:val="single" w:sz="8" w:space="0" w:color="000000"/>
              <w:bottom w:val="single" w:sz="8" w:space="0" w:color="000000"/>
              <w:right w:val="single" w:sz="8" w:space="0" w:color="000000"/>
            </w:tcBorders>
            <w:shd w:val="clear" w:color="auto" w:fill="auto"/>
          </w:tcPr>
          <w:p w:rsidR="004809A2" w:rsidRPr="007954F0" w:rsidRDefault="004809A2" w:rsidP="004809A2">
            <w:pPr>
              <w:pStyle w:val="a7"/>
              <w:rPr>
                <w:sz w:val="24"/>
              </w:rPr>
            </w:pPr>
            <w:r w:rsidRPr="007954F0">
              <w:rPr>
                <w:sz w:val="24"/>
              </w:rPr>
              <w:t>4.Продуктивный скот</w:t>
            </w:r>
          </w:p>
        </w:tc>
        <w:tc>
          <w:tcPr>
            <w:tcW w:w="4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25 223</w:t>
            </w:r>
          </w:p>
        </w:tc>
        <w:tc>
          <w:tcPr>
            <w:tcW w:w="331"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12,2</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71 228</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45 014</w:t>
            </w:r>
          </w:p>
        </w:tc>
        <w:tc>
          <w:tcPr>
            <w:tcW w:w="52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51 437</w:t>
            </w:r>
          </w:p>
        </w:tc>
        <w:tc>
          <w:tcPr>
            <w:tcW w:w="362"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13,0</w:t>
            </w:r>
          </w:p>
        </w:tc>
        <w:tc>
          <w:tcPr>
            <w:tcW w:w="49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26 214</w:t>
            </w:r>
          </w:p>
        </w:tc>
        <w:tc>
          <w:tcPr>
            <w:tcW w:w="423"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0,8</w:t>
            </w:r>
          </w:p>
        </w:tc>
        <w:tc>
          <w:tcPr>
            <w:tcW w:w="3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203,9</w:t>
            </w:r>
          </w:p>
        </w:tc>
      </w:tr>
      <w:tr w:rsidR="004809A2" w:rsidRPr="007954F0" w:rsidTr="004809A2">
        <w:trPr>
          <w:trHeight w:val="525"/>
        </w:trPr>
        <w:tc>
          <w:tcPr>
            <w:tcW w:w="1003" w:type="pct"/>
            <w:tcBorders>
              <w:top w:val="nil"/>
              <w:left w:val="single" w:sz="8" w:space="0" w:color="000000"/>
              <w:bottom w:val="single" w:sz="8" w:space="0" w:color="000000"/>
              <w:right w:val="single" w:sz="8" w:space="0" w:color="000000"/>
            </w:tcBorders>
            <w:shd w:val="clear" w:color="auto" w:fill="auto"/>
          </w:tcPr>
          <w:p w:rsidR="004809A2" w:rsidRPr="007954F0" w:rsidRDefault="004809A2" w:rsidP="004809A2">
            <w:pPr>
              <w:pStyle w:val="a7"/>
              <w:rPr>
                <w:sz w:val="24"/>
              </w:rPr>
            </w:pPr>
            <w:r w:rsidRPr="007954F0">
              <w:rPr>
                <w:sz w:val="24"/>
              </w:rPr>
              <w:t>5.Земельные участки</w:t>
            </w:r>
          </w:p>
        </w:tc>
        <w:tc>
          <w:tcPr>
            <w:tcW w:w="4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3 338</w:t>
            </w:r>
          </w:p>
        </w:tc>
        <w:tc>
          <w:tcPr>
            <w:tcW w:w="331"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1,6</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54</w:t>
            </w:r>
          </w:p>
        </w:tc>
        <w:tc>
          <w:tcPr>
            <w:tcW w:w="48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59</w:t>
            </w:r>
          </w:p>
        </w:tc>
        <w:tc>
          <w:tcPr>
            <w:tcW w:w="52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3 333</w:t>
            </w:r>
          </w:p>
        </w:tc>
        <w:tc>
          <w:tcPr>
            <w:tcW w:w="362"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0,8</w:t>
            </w:r>
          </w:p>
        </w:tc>
        <w:tc>
          <w:tcPr>
            <w:tcW w:w="499"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-5</w:t>
            </w:r>
          </w:p>
        </w:tc>
        <w:tc>
          <w:tcPr>
            <w:tcW w:w="423"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-0,8</w:t>
            </w:r>
          </w:p>
        </w:tc>
        <w:tc>
          <w:tcPr>
            <w:tcW w:w="388" w:type="pct"/>
            <w:tcBorders>
              <w:top w:val="nil"/>
              <w:left w:val="nil"/>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99,9</w:t>
            </w:r>
          </w:p>
        </w:tc>
      </w:tr>
      <w:tr w:rsidR="004809A2" w:rsidRPr="007954F0" w:rsidTr="004809A2">
        <w:trPr>
          <w:trHeight w:val="537"/>
        </w:trPr>
        <w:tc>
          <w:tcPr>
            <w:tcW w:w="1003" w:type="pct"/>
            <w:vMerge w:val="restart"/>
            <w:tcBorders>
              <w:top w:val="nil"/>
              <w:left w:val="single" w:sz="8" w:space="0" w:color="000000"/>
              <w:bottom w:val="single" w:sz="8" w:space="0" w:color="000000"/>
              <w:right w:val="single" w:sz="8" w:space="0" w:color="000000"/>
            </w:tcBorders>
            <w:shd w:val="clear" w:color="auto" w:fill="auto"/>
          </w:tcPr>
          <w:p w:rsidR="004809A2" w:rsidRPr="007954F0" w:rsidRDefault="004809A2" w:rsidP="004809A2">
            <w:pPr>
              <w:pStyle w:val="a7"/>
              <w:rPr>
                <w:sz w:val="24"/>
              </w:rPr>
            </w:pPr>
            <w:r w:rsidRPr="007954F0">
              <w:rPr>
                <w:sz w:val="24"/>
              </w:rPr>
              <w:t>Итого</w:t>
            </w:r>
          </w:p>
        </w:tc>
        <w:tc>
          <w:tcPr>
            <w:tcW w:w="488" w:type="pct"/>
            <w:vMerge w:val="restart"/>
            <w:tcBorders>
              <w:top w:val="nil"/>
              <w:left w:val="single" w:sz="8" w:space="0" w:color="000000"/>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205 978</w:t>
            </w:r>
          </w:p>
        </w:tc>
        <w:tc>
          <w:tcPr>
            <w:tcW w:w="331" w:type="pct"/>
            <w:vMerge w:val="restart"/>
            <w:tcBorders>
              <w:top w:val="nil"/>
              <w:left w:val="single" w:sz="8" w:space="0" w:color="000000"/>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100</w:t>
            </w:r>
          </w:p>
        </w:tc>
        <w:tc>
          <w:tcPr>
            <w:tcW w:w="489" w:type="pct"/>
            <w:vMerge w:val="restart"/>
            <w:tcBorders>
              <w:top w:val="nil"/>
              <w:left w:val="single" w:sz="8" w:space="0" w:color="000000"/>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250 046</w:t>
            </w:r>
          </w:p>
        </w:tc>
        <w:tc>
          <w:tcPr>
            <w:tcW w:w="489" w:type="pct"/>
            <w:vMerge w:val="restart"/>
            <w:tcBorders>
              <w:top w:val="nil"/>
              <w:left w:val="single" w:sz="8" w:space="0" w:color="000000"/>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59 128</w:t>
            </w:r>
          </w:p>
        </w:tc>
        <w:tc>
          <w:tcPr>
            <w:tcW w:w="528" w:type="pct"/>
            <w:vMerge w:val="restart"/>
            <w:tcBorders>
              <w:top w:val="nil"/>
              <w:left w:val="single" w:sz="8" w:space="0" w:color="000000"/>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396 896</w:t>
            </w:r>
          </w:p>
        </w:tc>
        <w:tc>
          <w:tcPr>
            <w:tcW w:w="362" w:type="pct"/>
            <w:vMerge w:val="restart"/>
            <w:tcBorders>
              <w:top w:val="nil"/>
              <w:left w:val="single" w:sz="8" w:space="0" w:color="000000"/>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100</w:t>
            </w:r>
          </w:p>
        </w:tc>
        <w:tc>
          <w:tcPr>
            <w:tcW w:w="499" w:type="pct"/>
            <w:vMerge w:val="restart"/>
            <w:tcBorders>
              <w:top w:val="nil"/>
              <w:left w:val="single" w:sz="8" w:space="0" w:color="000000"/>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190 918</w:t>
            </w:r>
          </w:p>
        </w:tc>
        <w:tc>
          <w:tcPr>
            <w:tcW w:w="423" w:type="pct"/>
            <w:vMerge w:val="restart"/>
            <w:tcBorders>
              <w:top w:val="nil"/>
              <w:left w:val="single" w:sz="8" w:space="0" w:color="000000"/>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х</w:t>
            </w:r>
          </w:p>
        </w:tc>
        <w:tc>
          <w:tcPr>
            <w:tcW w:w="388" w:type="pct"/>
            <w:vMerge w:val="restart"/>
            <w:tcBorders>
              <w:top w:val="nil"/>
              <w:left w:val="single" w:sz="8" w:space="0" w:color="000000"/>
              <w:bottom w:val="single" w:sz="8" w:space="0" w:color="000000"/>
              <w:right w:val="single" w:sz="8" w:space="0" w:color="000000"/>
            </w:tcBorders>
            <w:shd w:val="clear" w:color="auto" w:fill="auto"/>
            <w:vAlign w:val="center"/>
          </w:tcPr>
          <w:p w:rsidR="004809A2" w:rsidRPr="007954F0" w:rsidRDefault="004809A2" w:rsidP="004809A2">
            <w:pPr>
              <w:pStyle w:val="a7"/>
              <w:jc w:val="center"/>
              <w:rPr>
                <w:sz w:val="24"/>
              </w:rPr>
            </w:pPr>
            <w:r w:rsidRPr="007954F0">
              <w:rPr>
                <w:sz w:val="24"/>
              </w:rPr>
              <w:t>192,7</w:t>
            </w:r>
          </w:p>
        </w:tc>
      </w:tr>
      <w:tr w:rsidR="004809A2" w:rsidRPr="007954F0" w:rsidTr="004809A2">
        <w:trPr>
          <w:trHeight w:val="537"/>
        </w:trPr>
        <w:tc>
          <w:tcPr>
            <w:tcW w:w="1003" w:type="pct"/>
            <w:vMerge/>
            <w:tcBorders>
              <w:top w:val="nil"/>
              <w:left w:val="single" w:sz="8" w:space="0" w:color="000000"/>
              <w:bottom w:val="single" w:sz="8" w:space="0" w:color="000000"/>
              <w:right w:val="single" w:sz="8" w:space="0" w:color="000000"/>
            </w:tcBorders>
          </w:tcPr>
          <w:p w:rsidR="004809A2" w:rsidRPr="007954F0" w:rsidRDefault="004809A2" w:rsidP="004809A2">
            <w:pPr>
              <w:pStyle w:val="a7"/>
              <w:rPr>
                <w:sz w:val="24"/>
              </w:rPr>
            </w:pPr>
          </w:p>
        </w:tc>
        <w:tc>
          <w:tcPr>
            <w:tcW w:w="488" w:type="pct"/>
            <w:vMerge/>
            <w:tcBorders>
              <w:top w:val="nil"/>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331" w:type="pct"/>
            <w:vMerge/>
            <w:tcBorders>
              <w:top w:val="nil"/>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489" w:type="pct"/>
            <w:vMerge/>
            <w:tcBorders>
              <w:top w:val="nil"/>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489" w:type="pct"/>
            <w:vMerge/>
            <w:tcBorders>
              <w:top w:val="nil"/>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528" w:type="pct"/>
            <w:vMerge/>
            <w:tcBorders>
              <w:top w:val="nil"/>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362" w:type="pct"/>
            <w:vMerge/>
            <w:tcBorders>
              <w:top w:val="nil"/>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499" w:type="pct"/>
            <w:vMerge/>
            <w:tcBorders>
              <w:top w:val="nil"/>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423" w:type="pct"/>
            <w:vMerge/>
            <w:tcBorders>
              <w:top w:val="nil"/>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c>
          <w:tcPr>
            <w:tcW w:w="388" w:type="pct"/>
            <w:vMerge/>
            <w:tcBorders>
              <w:top w:val="nil"/>
              <w:left w:val="single" w:sz="8" w:space="0" w:color="000000"/>
              <w:bottom w:val="single" w:sz="8" w:space="0" w:color="000000"/>
              <w:right w:val="single" w:sz="8" w:space="0" w:color="000000"/>
            </w:tcBorders>
            <w:vAlign w:val="center"/>
          </w:tcPr>
          <w:p w:rsidR="004809A2" w:rsidRPr="007954F0" w:rsidRDefault="004809A2" w:rsidP="004809A2">
            <w:pPr>
              <w:pStyle w:val="a7"/>
              <w:jc w:val="center"/>
              <w:rPr>
                <w:sz w:val="24"/>
              </w:rPr>
            </w:pPr>
          </w:p>
        </w:tc>
      </w:tr>
    </w:tbl>
    <w:p w:rsidR="004809A2" w:rsidRPr="00E7603B" w:rsidRDefault="004809A2" w:rsidP="004809A2">
      <w:pPr>
        <w:rPr>
          <w:noProof/>
          <w:szCs w:val="28"/>
        </w:rPr>
      </w:pPr>
    </w:p>
    <w:p w:rsidR="004809A2" w:rsidRPr="00E7603B" w:rsidRDefault="004809A2" w:rsidP="004809A2">
      <w:pPr>
        <w:rPr>
          <w:noProof/>
          <w:szCs w:val="28"/>
        </w:rPr>
      </w:pPr>
      <w:r w:rsidRPr="00E7603B">
        <w:rPr>
          <w:noProof/>
          <w:szCs w:val="28"/>
        </w:rPr>
        <w:t>По данным таблицы 2.17  можно сделать вывод о том, что за указанный период в целом</w:t>
      </w:r>
      <w:r w:rsidRPr="00E7603B">
        <w:rPr>
          <w:color w:val="000000"/>
          <w:szCs w:val="28"/>
        </w:rPr>
        <w:t xml:space="preserve"> в АО «Путь Ильича»</w:t>
      </w:r>
      <w:r w:rsidRPr="00E7603B">
        <w:rPr>
          <w:noProof/>
          <w:szCs w:val="28"/>
        </w:rPr>
        <w:t xml:space="preserve">  наблюдается преобладание поступления основных средств над их выбытием на 190 918 тыс.руб. </w:t>
      </w:r>
    </w:p>
    <w:p w:rsidR="004809A2" w:rsidRPr="00E7603B" w:rsidRDefault="004809A2" w:rsidP="004809A2">
      <w:pPr>
        <w:rPr>
          <w:noProof/>
          <w:szCs w:val="28"/>
        </w:rPr>
      </w:pPr>
      <w:r w:rsidRPr="00E7603B">
        <w:rPr>
          <w:noProof/>
          <w:szCs w:val="28"/>
        </w:rPr>
        <w:t xml:space="preserve">В результате, на конец отчетного периода общая сумма среднегодовой стоимости основных средств составила </w:t>
      </w:r>
      <w:r w:rsidRPr="00E7603B">
        <w:rPr>
          <w:szCs w:val="28"/>
        </w:rPr>
        <w:t xml:space="preserve">396 896 </w:t>
      </w:r>
      <w:r w:rsidRPr="00E7603B">
        <w:rPr>
          <w:noProof/>
          <w:szCs w:val="28"/>
        </w:rPr>
        <w:t>тыс.руб., что на 190 918 тыс.руб. больше по сравнению с началом 2012 года.</w:t>
      </w:r>
    </w:p>
    <w:p w:rsidR="004809A2" w:rsidRPr="00E7603B" w:rsidRDefault="004809A2" w:rsidP="004809A2">
      <w:pPr>
        <w:rPr>
          <w:noProof/>
          <w:szCs w:val="28"/>
        </w:rPr>
      </w:pPr>
      <w:r w:rsidRPr="00E7603B">
        <w:rPr>
          <w:noProof/>
          <w:szCs w:val="28"/>
        </w:rPr>
        <w:t>Структурный анализ формирования основных средств организации показывает, что в указанном периоде наибольший удельный вес в общей величине средств, вложенных в основные средства приходится на з</w:t>
      </w:r>
      <w:proofErr w:type="spellStart"/>
      <w:r w:rsidRPr="00E7603B">
        <w:rPr>
          <w:szCs w:val="28"/>
        </w:rPr>
        <w:t>дания</w:t>
      </w:r>
      <w:proofErr w:type="spellEnd"/>
      <w:r w:rsidRPr="00E7603B">
        <w:rPr>
          <w:szCs w:val="28"/>
        </w:rPr>
        <w:t xml:space="preserve">, </w:t>
      </w:r>
      <w:proofErr w:type="spellStart"/>
      <w:r w:rsidRPr="00E7603B">
        <w:rPr>
          <w:szCs w:val="28"/>
        </w:rPr>
        <w:t>соо</w:t>
      </w:r>
      <w:proofErr w:type="spellEnd"/>
      <w:r w:rsidRPr="00E7603B">
        <w:rPr>
          <w:szCs w:val="28"/>
          <w:lang w:val="en-US"/>
        </w:rPr>
        <w:t>p</w:t>
      </w:r>
      <w:r w:rsidRPr="00E7603B">
        <w:rPr>
          <w:szCs w:val="28"/>
        </w:rPr>
        <w:t xml:space="preserve">ужения и </w:t>
      </w:r>
      <w:proofErr w:type="spellStart"/>
      <w:r w:rsidRPr="00E7603B">
        <w:rPr>
          <w:szCs w:val="28"/>
        </w:rPr>
        <w:t>пе</w:t>
      </w:r>
      <w:proofErr w:type="spellEnd"/>
      <w:r w:rsidRPr="00E7603B">
        <w:rPr>
          <w:szCs w:val="28"/>
          <w:lang w:val="en-US"/>
        </w:rPr>
        <w:t>p</w:t>
      </w:r>
      <w:proofErr w:type="spellStart"/>
      <w:r w:rsidRPr="00E7603B">
        <w:rPr>
          <w:szCs w:val="28"/>
        </w:rPr>
        <w:t>едаточные</w:t>
      </w:r>
      <w:proofErr w:type="spellEnd"/>
      <w:r w:rsidRPr="00E7603B">
        <w:rPr>
          <w:szCs w:val="28"/>
        </w:rPr>
        <w:t xml:space="preserve"> устройства</w:t>
      </w:r>
      <w:r w:rsidRPr="00E7603B">
        <w:rPr>
          <w:noProof/>
          <w:szCs w:val="28"/>
        </w:rPr>
        <w:t xml:space="preserve">, при этом их удельный вес уменьшился – на 3,4 % и составил -  43,4 %  на конец 2016г. В абсолютном выражении изменение стоимости </w:t>
      </w:r>
      <w:r w:rsidRPr="00E7603B">
        <w:rPr>
          <w:szCs w:val="28"/>
        </w:rPr>
        <w:t>зданий, сооружений и передаточных устройств</w:t>
      </w:r>
      <w:r w:rsidRPr="00E7603B">
        <w:rPr>
          <w:noProof/>
          <w:szCs w:val="28"/>
        </w:rPr>
        <w:t xml:space="preserve"> составило 75 666 тыс. руб.</w:t>
      </w:r>
    </w:p>
    <w:p w:rsidR="004809A2" w:rsidRPr="00E7603B" w:rsidRDefault="004809A2" w:rsidP="004809A2">
      <w:pPr>
        <w:rPr>
          <w:noProof/>
          <w:szCs w:val="28"/>
        </w:rPr>
      </w:pPr>
      <w:r w:rsidRPr="00E7603B">
        <w:rPr>
          <w:noProof/>
          <w:szCs w:val="28"/>
        </w:rPr>
        <w:t>Второе по величине место в общем объеме основных средств организации занимают машины и оборудование – от 34,6 % на начало 2012г. до 39,5 % к концу 2016г. В абсолютном выражении изменение стоимости машин и оборудования составило 85 681 тыс. руб.</w:t>
      </w:r>
    </w:p>
    <w:p w:rsidR="004809A2" w:rsidRPr="00E7603B" w:rsidRDefault="004809A2" w:rsidP="004809A2">
      <w:pPr>
        <w:rPr>
          <w:noProof/>
          <w:szCs w:val="28"/>
        </w:rPr>
      </w:pPr>
      <w:r w:rsidRPr="00E7603B">
        <w:rPr>
          <w:noProof/>
          <w:szCs w:val="28"/>
        </w:rPr>
        <w:t xml:space="preserve">На третьем месте – продуктивный скот, удельный вес  которых на конец периода увеличился на 0,8 % и составил 13,0 % при абсолютной величине 51 437 тыс.руб. </w:t>
      </w:r>
    </w:p>
    <w:p w:rsidR="004809A2" w:rsidRPr="00E7603B" w:rsidRDefault="004809A2" w:rsidP="004809A2">
      <w:pPr>
        <w:rPr>
          <w:noProof/>
          <w:szCs w:val="28"/>
        </w:rPr>
      </w:pPr>
      <w:r w:rsidRPr="00E7603B">
        <w:rPr>
          <w:noProof/>
          <w:szCs w:val="28"/>
        </w:rPr>
        <w:t>Четвертое место приходится на транспортные средства, удельный вес которых уменьшился на 1,5% и составил на конец периода 3,3% .</w:t>
      </w:r>
    </w:p>
    <w:p w:rsidR="004809A2" w:rsidRPr="00E7603B" w:rsidRDefault="004809A2" w:rsidP="004809A2">
      <w:pPr>
        <w:rPr>
          <w:noProof/>
          <w:szCs w:val="28"/>
        </w:rPr>
      </w:pPr>
      <w:r w:rsidRPr="00E7603B">
        <w:rPr>
          <w:noProof/>
          <w:szCs w:val="28"/>
        </w:rPr>
        <w:t>Удельный вес остальных  видов основных средств хозяйства (земельные участки) составляет всего – 1,6%  на начало периода и 0,8 % -на конец анализируемого периода.</w:t>
      </w:r>
    </w:p>
    <w:p w:rsidR="004809A2" w:rsidRPr="00E7603B" w:rsidRDefault="004809A2" w:rsidP="004809A2">
      <w:pPr>
        <w:rPr>
          <w:noProof/>
          <w:szCs w:val="28"/>
        </w:rPr>
      </w:pPr>
      <w:r w:rsidRPr="00E7603B">
        <w:rPr>
          <w:noProof/>
          <w:szCs w:val="28"/>
        </w:rPr>
        <w:t xml:space="preserve">Таким образом, сложившаяся структура основных средств </w:t>
      </w:r>
      <w:r w:rsidRPr="00E7603B">
        <w:rPr>
          <w:szCs w:val="28"/>
        </w:rPr>
        <w:t xml:space="preserve">АО «Путь Ильича» </w:t>
      </w:r>
      <w:r w:rsidRPr="00E7603B">
        <w:rPr>
          <w:noProof/>
          <w:szCs w:val="28"/>
        </w:rPr>
        <w:t>отражает специфику деятельности хозяйства и позволяет отметить достаточно высокий уровень материально-технической базы всех производственных процессов.</w:t>
      </w:r>
    </w:p>
    <w:p w:rsidR="004809A2" w:rsidRPr="00E7603B" w:rsidRDefault="004809A2" w:rsidP="004809A2">
      <w:pPr>
        <w:rPr>
          <w:noProof/>
          <w:szCs w:val="28"/>
        </w:rPr>
      </w:pPr>
      <w:r w:rsidRPr="00E7603B">
        <w:rPr>
          <w:noProof/>
          <w:szCs w:val="28"/>
        </w:rPr>
        <w:t xml:space="preserve">Большое значение в процессе анализа основных средств имеет оценка движения и технического состояния основных средств. </w:t>
      </w:r>
    </w:p>
    <w:p w:rsidR="004809A2" w:rsidRPr="00E7603B" w:rsidRDefault="004809A2" w:rsidP="004809A2">
      <w:pPr>
        <w:rPr>
          <w:noProof/>
          <w:szCs w:val="28"/>
        </w:rPr>
      </w:pPr>
      <w:r w:rsidRPr="00E7603B">
        <w:rPr>
          <w:noProof/>
          <w:szCs w:val="28"/>
        </w:rPr>
        <w:t xml:space="preserve">Анализ движения основных средств АО Путь Ильича» проводится на основе расчета показателей: </w:t>
      </w:r>
    </w:p>
    <w:p w:rsidR="004809A2" w:rsidRPr="00E7603B" w:rsidRDefault="004809A2" w:rsidP="004809A2">
      <w:pPr>
        <w:rPr>
          <w:noProof/>
          <w:szCs w:val="28"/>
        </w:rPr>
      </w:pPr>
      <w:r w:rsidRPr="00E7603B">
        <w:rPr>
          <w:noProof/>
          <w:szCs w:val="28"/>
        </w:rPr>
        <w:t xml:space="preserve">-коэффициент поступления (ввода) (Квв.), характеризующий долю поступивших основных средств за период; </w:t>
      </w:r>
    </w:p>
    <w:p w:rsidR="004809A2" w:rsidRPr="00E7603B" w:rsidRDefault="004809A2" w:rsidP="004809A2">
      <w:pPr>
        <w:rPr>
          <w:noProof/>
          <w:szCs w:val="28"/>
        </w:rPr>
      </w:pPr>
      <w:r w:rsidRPr="00E7603B">
        <w:rPr>
          <w:noProof/>
          <w:szCs w:val="28"/>
        </w:rPr>
        <w:t xml:space="preserve">-коэффициент выбытия (Кв), показывающий долю выбывших за период основных средств; </w:t>
      </w:r>
    </w:p>
    <w:p w:rsidR="004809A2" w:rsidRPr="00E7603B" w:rsidRDefault="004809A2" w:rsidP="004809A2">
      <w:pPr>
        <w:rPr>
          <w:noProof/>
          <w:szCs w:val="28"/>
        </w:rPr>
      </w:pPr>
      <w:r w:rsidRPr="00E7603B">
        <w:rPr>
          <w:noProof/>
          <w:szCs w:val="28"/>
        </w:rPr>
        <w:t xml:space="preserve">-коэффициент прироста (Кпр.) основных средств, отражающий темп прироста основных средств; </w:t>
      </w:r>
    </w:p>
    <w:p w:rsidR="004809A2" w:rsidRPr="00E7603B" w:rsidRDefault="004809A2" w:rsidP="004809A2">
      <w:pPr>
        <w:rPr>
          <w:noProof/>
          <w:szCs w:val="28"/>
        </w:rPr>
      </w:pPr>
      <w:r w:rsidRPr="00E7603B">
        <w:rPr>
          <w:noProof/>
          <w:szCs w:val="28"/>
        </w:rPr>
        <w:t>-показатель срока обновления (Т обн.) основных средств, рассчитываемый как частное от деления стоимости основных средств на начало периода и стоимости поступивших основных средств за период.</w:t>
      </w:r>
    </w:p>
    <w:p w:rsidR="004809A2" w:rsidRPr="00E7603B" w:rsidRDefault="004809A2" w:rsidP="004809A2">
      <w:pPr>
        <w:rPr>
          <w:noProof/>
          <w:szCs w:val="28"/>
        </w:rPr>
      </w:pPr>
      <w:r w:rsidRPr="00E7603B">
        <w:rPr>
          <w:noProof/>
          <w:szCs w:val="28"/>
        </w:rPr>
        <w:t>Для характеристики технического состояния основных средств АО «Путь Ильича» рассчитываются  показатели, данные для расчета которых находятся также в пояснениях к бухгалтерскому балансу и отчету о финансовых результатах (</w:t>
      </w:r>
      <w:r w:rsidRPr="00E7603B">
        <w:rPr>
          <w:szCs w:val="28"/>
        </w:rPr>
        <w:t>0710005</w:t>
      </w:r>
      <w:r w:rsidRPr="00E7603B">
        <w:rPr>
          <w:noProof/>
          <w:szCs w:val="28"/>
        </w:rPr>
        <w:t>):</w:t>
      </w:r>
    </w:p>
    <w:p w:rsidR="004809A2" w:rsidRPr="00E7603B" w:rsidRDefault="004809A2" w:rsidP="004809A2">
      <w:pPr>
        <w:rPr>
          <w:noProof/>
          <w:szCs w:val="28"/>
        </w:rPr>
      </w:pPr>
      <w:r w:rsidRPr="00E7603B">
        <w:rPr>
          <w:noProof/>
          <w:szCs w:val="28"/>
        </w:rPr>
        <w:t>-коэффициент износа, характеризующий степень износа основных средств;</w:t>
      </w:r>
    </w:p>
    <w:p w:rsidR="004809A2" w:rsidRPr="00E7603B" w:rsidRDefault="004809A2" w:rsidP="004809A2">
      <w:pPr>
        <w:rPr>
          <w:noProof/>
          <w:szCs w:val="28"/>
        </w:rPr>
      </w:pPr>
      <w:r w:rsidRPr="00E7603B">
        <w:rPr>
          <w:noProof/>
          <w:szCs w:val="28"/>
        </w:rPr>
        <w:t>-коэффициент годности, характеризующий уровень годности  основных средств.</w:t>
      </w:r>
    </w:p>
    <w:p w:rsidR="004809A2" w:rsidRPr="00E7603B" w:rsidRDefault="004809A2" w:rsidP="004809A2">
      <w:pPr>
        <w:rPr>
          <w:szCs w:val="28"/>
        </w:rPr>
      </w:pPr>
      <w:r w:rsidRPr="00E7603B">
        <w:rPr>
          <w:szCs w:val="28"/>
        </w:rPr>
        <w:t>Для анализа показателей движения и технического состояния основных средств  организации воспользуемся аналитической таблицей 2.18.</w:t>
      </w:r>
    </w:p>
    <w:p w:rsidR="004809A2" w:rsidRPr="00E7603B" w:rsidRDefault="004809A2" w:rsidP="004809A2">
      <w:pPr>
        <w:spacing w:line="276" w:lineRule="auto"/>
        <w:rPr>
          <w:b/>
          <w:szCs w:val="28"/>
        </w:rPr>
      </w:pPr>
      <w:r w:rsidRPr="00E7603B">
        <w:rPr>
          <w:b/>
          <w:szCs w:val="28"/>
        </w:rPr>
        <w:t>Таблица 2.18 - Показатели движения и технического состояния основных средств в АО Путь Ильича», 2012-2016гг.</w:t>
      </w:r>
    </w:p>
    <w:tbl>
      <w:tblPr>
        <w:tblW w:w="4946" w:type="pct"/>
        <w:tblLayout w:type="fixed"/>
        <w:tblLook w:val="0000" w:firstRow="0" w:lastRow="0" w:firstColumn="0" w:lastColumn="0" w:noHBand="0" w:noVBand="0"/>
      </w:tblPr>
      <w:tblGrid>
        <w:gridCol w:w="2323"/>
        <w:gridCol w:w="1384"/>
        <w:gridCol w:w="1335"/>
        <w:gridCol w:w="1211"/>
        <w:gridCol w:w="1211"/>
        <w:gridCol w:w="1211"/>
        <w:gridCol w:w="1072"/>
      </w:tblGrid>
      <w:tr w:rsidR="004809A2" w:rsidRPr="004809A2" w:rsidTr="004809A2">
        <w:trPr>
          <w:trHeight w:val="270"/>
        </w:trPr>
        <w:tc>
          <w:tcPr>
            <w:tcW w:w="11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09A2" w:rsidRPr="004809A2" w:rsidRDefault="004809A2" w:rsidP="004809A2">
            <w:pPr>
              <w:pStyle w:val="a7"/>
              <w:jc w:val="center"/>
              <w:rPr>
                <w:sz w:val="24"/>
              </w:rPr>
            </w:pPr>
            <w:r w:rsidRPr="004809A2">
              <w:rPr>
                <w:sz w:val="24"/>
              </w:rPr>
              <w:t>Показатель</w:t>
            </w:r>
          </w:p>
          <w:p w:rsidR="004809A2" w:rsidRPr="004809A2" w:rsidRDefault="004809A2" w:rsidP="004809A2">
            <w:pPr>
              <w:pStyle w:val="a7"/>
              <w:jc w:val="center"/>
              <w:rPr>
                <w:sz w:val="24"/>
              </w:rPr>
            </w:pPr>
          </w:p>
        </w:tc>
        <w:tc>
          <w:tcPr>
            <w:tcW w:w="3258" w:type="pct"/>
            <w:gridSpan w:val="5"/>
            <w:tcBorders>
              <w:top w:val="single" w:sz="8" w:space="0" w:color="000000"/>
              <w:left w:val="single" w:sz="4" w:space="0" w:color="auto"/>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Значение показателей</w:t>
            </w:r>
          </w:p>
        </w:tc>
        <w:tc>
          <w:tcPr>
            <w:tcW w:w="550" w:type="pct"/>
            <w:vMerge w:val="restart"/>
            <w:tcBorders>
              <w:top w:val="single" w:sz="8" w:space="0" w:color="000000"/>
              <w:left w:val="single" w:sz="4" w:space="0" w:color="auto"/>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2016г. к 2012г.</w:t>
            </w:r>
          </w:p>
        </w:tc>
      </w:tr>
      <w:tr w:rsidR="004809A2" w:rsidRPr="004809A2" w:rsidTr="004809A2">
        <w:trPr>
          <w:trHeight w:val="242"/>
        </w:trPr>
        <w:tc>
          <w:tcPr>
            <w:tcW w:w="1192" w:type="pct"/>
            <w:vMerge/>
            <w:tcBorders>
              <w:top w:val="single" w:sz="8" w:space="0" w:color="000000"/>
              <w:left w:val="single" w:sz="4" w:space="0" w:color="auto"/>
              <w:bottom w:val="single" w:sz="4" w:space="0" w:color="auto"/>
              <w:right w:val="single" w:sz="4" w:space="0" w:color="auto"/>
            </w:tcBorders>
            <w:vAlign w:val="center"/>
          </w:tcPr>
          <w:p w:rsidR="004809A2" w:rsidRPr="004809A2" w:rsidRDefault="004809A2" w:rsidP="004809A2">
            <w:pPr>
              <w:pStyle w:val="a7"/>
              <w:jc w:val="center"/>
              <w:rPr>
                <w:sz w:val="24"/>
              </w:rPr>
            </w:pPr>
          </w:p>
        </w:tc>
        <w:tc>
          <w:tcPr>
            <w:tcW w:w="710" w:type="pct"/>
            <w:tcBorders>
              <w:top w:val="nil"/>
              <w:left w:val="single" w:sz="4" w:space="0" w:color="auto"/>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2012г.</w:t>
            </w:r>
          </w:p>
        </w:tc>
        <w:tc>
          <w:tcPr>
            <w:tcW w:w="685"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2013г.</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2014г.</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2015г.</w:t>
            </w:r>
          </w:p>
        </w:tc>
        <w:tc>
          <w:tcPr>
            <w:tcW w:w="621" w:type="pct"/>
            <w:tcBorders>
              <w:top w:val="nil"/>
              <w:left w:val="nil"/>
              <w:bottom w:val="single" w:sz="8" w:space="0" w:color="000000"/>
              <w:right w:val="single" w:sz="4" w:space="0" w:color="auto"/>
            </w:tcBorders>
            <w:shd w:val="clear" w:color="auto" w:fill="auto"/>
            <w:vAlign w:val="center"/>
          </w:tcPr>
          <w:p w:rsidR="004809A2" w:rsidRPr="004809A2" w:rsidRDefault="004809A2" w:rsidP="004809A2">
            <w:pPr>
              <w:pStyle w:val="a7"/>
              <w:jc w:val="center"/>
              <w:rPr>
                <w:sz w:val="24"/>
              </w:rPr>
            </w:pPr>
            <w:r w:rsidRPr="004809A2">
              <w:rPr>
                <w:sz w:val="24"/>
              </w:rPr>
              <w:t>2016г.</w:t>
            </w:r>
          </w:p>
        </w:tc>
        <w:tc>
          <w:tcPr>
            <w:tcW w:w="550" w:type="pct"/>
            <w:vMerge/>
            <w:tcBorders>
              <w:left w:val="single" w:sz="4" w:space="0" w:color="auto"/>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p>
        </w:tc>
      </w:tr>
      <w:tr w:rsidR="004809A2" w:rsidRPr="004809A2" w:rsidTr="004809A2">
        <w:trPr>
          <w:trHeight w:val="258"/>
        </w:trPr>
        <w:tc>
          <w:tcPr>
            <w:tcW w:w="1192" w:type="pct"/>
            <w:tcBorders>
              <w:top w:val="single" w:sz="8" w:space="0" w:color="000000"/>
              <w:left w:val="single" w:sz="4" w:space="0" w:color="auto"/>
              <w:bottom w:val="single" w:sz="4" w:space="0" w:color="auto"/>
              <w:right w:val="single" w:sz="4" w:space="0" w:color="auto"/>
            </w:tcBorders>
            <w:vAlign w:val="center"/>
          </w:tcPr>
          <w:p w:rsidR="004809A2" w:rsidRPr="004809A2" w:rsidRDefault="004809A2" w:rsidP="004809A2">
            <w:pPr>
              <w:pStyle w:val="a7"/>
              <w:jc w:val="center"/>
              <w:rPr>
                <w:sz w:val="24"/>
              </w:rPr>
            </w:pPr>
            <w:r w:rsidRPr="004809A2">
              <w:rPr>
                <w:sz w:val="24"/>
              </w:rPr>
              <w:t>1</w:t>
            </w:r>
          </w:p>
        </w:tc>
        <w:tc>
          <w:tcPr>
            <w:tcW w:w="710" w:type="pct"/>
            <w:tcBorders>
              <w:top w:val="nil"/>
              <w:left w:val="single" w:sz="4" w:space="0" w:color="auto"/>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w:t>
            </w:r>
          </w:p>
        </w:tc>
        <w:tc>
          <w:tcPr>
            <w:tcW w:w="685"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3</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4</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5</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6</w:t>
            </w:r>
          </w:p>
        </w:tc>
        <w:tc>
          <w:tcPr>
            <w:tcW w:w="55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7</w:t>
            </w:r>
          </w:p>
        </w:tc>
      </w:tr>
      <w:tr w:rsidR="004809A2" w:rsidRPr="004809A2" w:rsidTr="004809A2">
        <w:trPr>
          <w:trHeight w:val="270"/>
        </w:trPr>
        <w:tc>
          <w:tcPr>
            <w:tcW w:w="5000" w:type="pct"/>
            <w:gridSpan w:val="7"/>
            <w:tcBorders>
              <w:top w:val="single" w:sz="8" w:space="0" w:color="000000"/>
              <w:left w:val="single" w:sz="8" w:space="0" w:color="000000"/>
              <w:bottom w:val="single" w:sz="4" w:space="0" w:color="auto"/>
              <w:right w:val="single" w:sz="8" w:space="0" w:color="000000"/>
            </w:tcBorders>
            <w:shd w:val="clear" w:color="auto" w:fill="auto"/>
            <w:vAlign w:val="center"/>
          </w:tcPr>
          <w:p w:rsidR="004809A2" w:rsidRPr="004809A2" w:rsidRDefault="004809A2" w:rsidP="004809A2">
            <w:pPr>
              <w:pStyle w:val="a7"/>
              <w:rPr>
                <w:sz w:val="24"/>
              </w:rPr>
            </w:pPr>
            <w:r w:rsidRPr="004809A2">
              <w:rPr>
                <w:sz w:val="24"/>
              </w:rPr>
              <w:t>1.Первоначальная балансовая стоимость, тыс. руб.</w:t>
            </w:r>
          </w:p>
        </w:tc>
      </w:tr>
      <w:tr w:rsidR="004809A2" w:rsidRPr="004809A2" w:rsidTr="004809A2">
        <w:trPr>
          <w:trHeight w:val="450"/>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4809A2" w:rsidRPr="004809A2" w:rsidRDefault="004809A2" w:rsidP="004809A2">
            <w:pPr>
              <w:pStyle w:val="a7"/>
              <w:rPr>
                <w:sz w:val="24"/>
              </w:rPr>
            </w:pPr>
            <w:r w:rsidRPr="004809A2">
              <w:rPr>
                <w:sz w:val="24"/>
              </w:rPr>
              <w:t>а) на начало года</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4809A2" w:rsidRPr="004809A2" w:rsidRDefault="004809A2" w:rsidP="004809A2">
            <w:pPr>
              <w:pStyle w:val="a7"/>
              <w:jc w:val="center"/>
              <w:rPr>
                <w:sz w:val="24"/>
              </w:rPr>
            </w:pPr>
            <w:r w:rsidRPr="004809A2">
              <w:rPr>
                <w:sz w:val="24"/>
              </w:rPr>
              <w:t>205 978</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4809A2" w:rsidRPr="004809A2" w:rsidRDefault="004809A2" w:rsidP="004809A2">
            <w:pPr>
              <w:pStyle w:val="a7"/>
              <w:jc w:val="center"/>
              <w:rPr>
                <w:sz w:val="24"/>
              </w:rPr>
            </w:pPr>
            <w:r w:rsidRPr="004809A2">
              <w:rPr>
                <w:sz w:val="24"/>
              </w:rPr>
              <w:t>229 291</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4809A2" w:rsidRPr="004809A2" w:rsidRDefault="004809A2" w:rsidP="004809A2">
            <w:pPr>
              <w:pStyle w:val="a7"/>
              <w:jc w:val="center"/>
              <w:rPr>
                <w:sz w:val="24"/>
              </w:rPr>
            </w:pPr>
            <w:r w:rsidRPr="004809A2">
              <w:rPr>
                <w:sz w:val="24"/>
              </w:rPr>
              <w:t>253 927</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4809A2" w:rsidRPr="004809A2" w:rsidRDefault="004809A2" w:rsidP="004809A2">
            <w:pPr>
              <w:pStyle w:val="a7"/>
              <w:jc w:val="center"/>
              <w:rPr>
                <w:sz w:val="24"/>
              </w:rPr>
            </w:pPr>
            <w:r w:rsidRPr="004809A2">
              <w:rPr>
                <w:sz w:val="24"/>
              </w:rPr>
              <w:t>278 718</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4809A2" w:rsidRPr="004809A2" w:rsidRDefault="004809A2" w:rsidP="004809A2">
            <w:pPr>
              <w:pStyle w:val="a7"/>
              <w:jc w:val="center"/>
              <w:rPr>
                <w:sz w:val="24"/>
              </w:rPr>
            </w:pPr>
            <w:r w:rsidRPr="004809A2">
              <w:rPr>
                <w:sz w:val="24"/>
              </w:rPr>
              <w:t>355 847</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4809A2" w:rsidRPr="004809A2" w:rsidRDefault="004809A2" w:rsidP="004809A2">
            <w:pPr>
              <w:pStyle w:val="a7"/>
              <w:jc w:val="center"/>
              <w:rPr>
                <w:sz w:val="24"/>
              </w:rPr>
            </w:pPr>
            <w:r w:rsidRPr="004809A2">
              <w:rPr>
                <w:sz w:val="24"/>
              </w:rPr>
              <w:t>172,8</w:t>
            </w:r>
          </w:p>
        </w:tc>
      </w:tr>
      <w:tr w:rsidR="004809A2" w:rsidRPr="004809A2" w:rsidTr="004809A2">
        <w:trPr>
          <w:trHeight w:val="465"/>
        </w:trPr>
        <w:tc>
          <w:tcPr>
            <w:tcW w:w="1192" w:type="pct"/>
            <w:tcBorders>
              <w:top w:val="single" w:sz="4" w:space="0" w:color="auto"/>
              <w:left w:val="single" w:sz="8" w:space="0" w:color="000000"/>
              <w:bottom w:val="single" w:sz="8" w:space="0" w:color="000000"/>
              <w:right w:val="single" w:sz="8" w:space="0" w:color="000000"/>
            </w:tcBorders>
            <w:shd w:val="clear" w:color="auto" w:fill="auto"/>
            <w:vAlign w:val="center"/>
          </w:tcPr>
          <w:p w:rsidR="004809A2" w:rsidRPr="004809A2" w:rsidRDefault="004809A2" w:rsidP="004809A2">
            <w:pPr>
              <w:pStyle w:val="a7"/>
              <w:rPr>
                <w:sz w:val="24"/>
              </w:rPr>
            </w:pPr>
            <w:r w:rsidRPr="004809A2">
              <w:rPr>
                <w:sz w:val="24"/>
              </w:rPr>
              <w:t xml:space="preserve">в </w:t>
            </w:r>
            <w:proofErr w:type="spellStart"/>
            <w:r w:rsidRPr="004809A2">
              <w:rPr>
                <w:sz w:val="24"/>
              </w:rPr>
              <w:t>т.ч</w:t>
            </w:r>
            <w:proofErr w:type="spellEnd"/>
            <w:r w:rsidRPr="004809A2">
              <w:rPr>
                <w:sz w:val="24"/>
              </w:rPr>
              <w:t>. активная часть</w:t>
            </w:r>
          </w:p>
        </w:tc>
        <w:tc>
          <w:tcPr>
            <w:tcW w:w="710"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106 226</w:t>
            </w:r>
          </w:p>
        </w:tc>
        <w:tc>
          <w:tcPr>
            <w:tcW w:w="685"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128 942</w:t>
            </w:r>
          </w:p>
        </w:tc>
        <w:tc>
          <w:tcPr>
            <w:tcW w:w="621"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147 079</w:t>
            </w:r>
          </w:p>
        </w:tc>
        <w:tc>
          <w:tcPr>
            <w:tcW w:w="621"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167 628</w:t>
            </w:r>
          </w:p>
        </w:tc>
        <w:tc>
          <w:tcPr>
            <w:tcW w:w="621"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192 686</w:t>
            </w:r>
          </w:p>
        </w:tc>
        <w:tc>
          <w:tcPr>
            <w:tcW w:w="550"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181,4</w:t>
            </w:r>
          </w:p>
        </w:tc>
      </w:tr>
      <w:tr w:rsidR="004809A2" w:rsidRPr="004809A2" w:rsidTr="004809A2">
        <w:trPr>
          <w:trHeight w:val="480"/>
        </w:trPr>
        <w:tc>
          <w:tcPr>
            <w:tcW w:w="1192" w:type="pct"/>
            <w:tcBorders>
              <w:top w:val="nil"/>
              <w:left w:val="single" w:sz="8" w:space="0" w:color="000000"/>
              <w:bottom w:val="single" w:sz="8" w:space="0" w:color="000000"/>
              <w:right w:val="single" w:sz="8" w:space="0" w:color="000000"/>
            </w:tcBorders>
            <w:shd w:val="clear" w:color="auto" w:fill="auto"/>
            <w:vAlign w:val="center"/>
          </w:tcPr>
          <w:p w:rsidR="004809A2" w:rsidRPr="004809A2" w:rsidRDefault="004809A2" w:rsidP="004809A2">
            <w:pPr>
              <w:pStyle w:val="a7"/>
              <w:rPr>
                <w:sz w:val="24"/>
              </w:rPr>
            </w:pPr>
            <w:r w:rsidRPr="004809A2">
              <w:rPr>
                <w:sz w:val="24"/>
              </w:rPr>
              <w:t>б) на конец года</w:t>
            </w:r>
          </w:p>
        </w:tc>
        <w:tc>
          <w:tcPr>
            <w:tcW w:w="71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229 291</w:t>
            </w:r>
          </w:p>
        </w:tc>
        <w:tc>
          <w:tcPr>
            <w:tcW w:w="685"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253 927</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278 718</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355 847</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396 896</w:t>
            </w:r>
          </w:p>
        </w:tc>
        <w:tc>
          <w:tcPr>
            <w:tcW w:w="55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173,1</w:t>
            </w:r>
          </w:p>
        </w:tc>
      </w:tr>
      <w:tr w:rsidR="004809A2" w:rsidRPr="004809A2" w:rsidTr="004809A2">
        <w:trPr>
          <w:trHeight w:val="329"/>
        </w:trPr>
        <w:tc>
          <w:tcPr>
            <w:tcW w:w="1192" w:type="pct"/>
            <w:tcBorders>
              <w:top w:val="nil"/>
              <w:left w:val="single" w:sz="8" w:space="0" w:color="000000"/>
              <w:bottom w:val="single" w:sz="8" w:space="0" w:color="000000"/>
              <w:right w:val="single" w:sz="8" w:space="0" w:color="000000"/>
            </w:tcBorders>
            <w:shd w:val="clear" w:color="auto" w:fill="auto"/>
            <w:vAlign w:val="center"/>
          </w:tcPr>
          <w:p w:rsidR="004809A2" w:rsidRPr="004809A2" w:rsidRDefault="004809A2" w:rsidP="004809A2">
            <w:pPr>
              <w:pStyle w:val="a7"/>
              <w:rPr>
                <w:sz w:val="24"/>
              </w:rPr>
            </w:pPr>
            <w:r w:rsidRPr="004809A2">
              <w:rPr>
                <w:sz w:val="24"/>
              </w:rPr>
              <w:t xml:space="preserve">в </w:t>
            </w:r>
            <w:proofErr w:type="spellStart"/>
            <w:r w:rsidRPr="004809A2">
              <w:rPr>
                <w:sz w:val="24"/>
              </w:rPr>
              <w:t>т.ч</w:t>
            </w:r>
            <w:proofErr w:type="spellEnd"/>
            <w:r w:rsidRPr="004809A2">
              <w:rPr>
                <w:sz w:val="24"/>
              </w:rPr>
              <w:t>. активная часть</w:t>
            </w:r>
          </w:p>
        </w:tc>
        <w:tc>
          <w:tcPr>
            <w:tcW w:w="71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128 942</w:t>
            </w:r>
          </w:p>
        </w:tc>
        <w:tc>
          <w:tcPr>
            <w:tcW w:w="685"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147 079</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167 628</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192 686</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221 483</w:t>
            </w:r>
          </w:p>
        </w:tc>
        <w:tc>
          <w:tcPr>
            <w:tcW w:w="55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171,8</w:t>
            </w:r>
          </w:p>
        </w:tc>
      </w:tr>
      <w:tr w:rsidR="004809A2" w:rsidRPr="004809A2" w:rsidTr="004809A2">
        <w:trPr>
          <w:trHeight w:val="270"/>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4809A2" w:rsidRPr="004809A2" w:rsidRDefault="004809A2" w:rsidP="004809A2">
            <w:pPr>
              <w:pStyle w:val="a7"/>
              <w:rPr>
                <w:sz w:val="24"/>
              </w:rPr>
            </w:pPr>
            <w:r w:rsidRPr="004809A2">
              <w:rPr>
                <w:sz w:val="24"/>
              </w:rPr>
              <w:t>2.Износ основных средств, тыс. руб.</w:t>
            </w:r>
          </w:p>
        </w:tc>
      </w:tr>
      <w:tr w:rsidR="004809A2" w:rsidRPr="004809A2" w:rsidTr="004809A2">
        <w:trPr>
          <w:trHeight w:val="525"/>
        </w:trPr>
        <w:tc>
          <w:tcPr>
            <w:tcW w:w="1192" w:type="pct"/>
            <w:tcBorders>
              <w:top w:val="nil"/>
              <w:left w:val="single" w:sz="8" w:space="0" w:color="000000"/>
              <w:bottom w:val="single" w:sz="8" w:space="0" w:color="000000"/>
              <w:right w:val="single" w:sz="8" w:space="0" w:color="000000"/>
            </w:tcBorders>
            <w:shd w:val="clear" w:color="auto" w:fill="auto"/>
            <w:vAlign w:val="center"/>
          </w:tcPr>
          <w:p w:rsidR="004809A2" w:rsidRPr="004809A2" w:rsidRDefault="004809A2" w:rsidP="004809A2">
            <w:pPr>
              <w:pStyle w:val="a7"/>
              <w:rPr>
                <w:sz w:val="24"/>
              </w:rPr>
            </w:pPr>
            <w:r w:rsidRPr="004809A2">
              <w:rPr>
                <w:sz w:val="24"/>
              </w:rPr>
              <w:t>а) на начало года</w:t>
            </w:r>
          </w:p>
        </w:tc>
        <w:tc>
          <w:tcPr>
            <w:tcW w:w="71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93 414</w:t>
            </w:r>
          </w:p>
        </w:tc>
        <w:tc>
          <w:tcPr>
            <w:tcW w:w="685"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110 291</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122 455</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141 495</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159 671</w:t>
            </w:r>
          </w:p>
        </w:tc>
        <w:tc>
          <w:tcPr>
            <w:tcW w:w="55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170,9</w:t>
            </w:r>
          </w:p>
        </w:tc>
      </w:tr>
      <w:tr w:rsidR="004809A2" w:rsidRPr="004809A2" w:rsidTr="004809A2">
        <w:trPr>
          <w:trHeight w:val="450"/>
        </w:trPr>
        <w:tc>
          <w:tcPr>
            <w:tcW w:w="1192" w:type="pct"/>
            <w:tcBorders>
              <w:top w:val="nil"/>
              <w:left w:val="single" w:sz="8" w:space="0" w:color="000000"/>
              <w:bottom w:val="single" w:sz="8" w:space="0" w:color="000000"/>
              <w:right w:val="single" w:sz="8" w:space="0" w:color="000000"/>
            </w:tcBorders>
            <w:shd w:val="clear" w:color="auto" w:fill="auto"/>
            <w:vAlign w:val="center"/>
          </w:tcPr>
          <w:p w:rsidR="004809A2" w:rsidRPr="004809A2" w:rsidRDefault="004809A2" w:rsidP="004809A2">
            <w:pPr>
              <w:pStyle w:val="a7"/>
              <w:rPr>
                <w:sz w:val="24"/>
              </w:rPr>
            </w:pPr>
            <w:r w:rsidRPr="004809A2">
              <w:rPr>
                <w:sz w:val="24"/>
              </w:rPr>
              <w:t>б) на конец года</w:t>
            </w:r>
          </w:p>
        </w:tc>
        <w:tc>
          <w:tcPr>
            <w:tcW w:w="71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110 291</w:t>
            </w:r>
          </w:p>
        </w:tc>
        <w:tc>
          <w:tcPr>
            <w:tcW w:w="685"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122 455</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141 495</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159 671</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177 115</w:t>
            </w:r>
          </w:p>
        </w:tc>
        <w:tc>
          <w:tcPr>
            <w:tcW w:w="55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160,6</w:t>
            </w:r>
          </w:p>
        </w:tc>
      </w:tr>
      <w:tr w:rsidR="004809A2" w:rsidRPr="004809A2" w:rsidTr="004809A2">
        <w:trPr>
          <w:trHeight w:val="450"/>
        </w:trPr>
        <w:tc>
          <w:tcPr>
            <w:tcW w:w="1192" w:type="pct"/>
            <w:tcBorders>
              <w:top w:val="nil"/>
              <w:left w:val="single" w:sz="8" w:space="0" w:color="000000"/>
              <w:bottom w:val="single" w:sz="8" w:space="0" w:color="000000"/>
              <w:right w:val="single" w:sz="8" w:space="0" w:color="000000"/>
            </w:tcBorders>
            <w:shd w:val="clear" w:color="auto" w:fill="auto"/>
            <w:vAlign w:val="center"/>
          </w:tcPr>
          <w:p w:rsidR="004809A2" w:rsidRPr="004809A2" w:rsidRDefault="004809A2" w:rsidP="004809A2">
            <w:pPr>
              <w:pStyle w:val="a7"/>
              <w:rPr>
                <w:sz w:val="24"/>
              </w:rPr>
            </w:pPr>
            <w:r w:rsidRPr="004809A2">
              <w:rPr>
                <w:sz w:val="24"/>
              </w:rPr>
              <w:t>3. Поступило основных средств в отчетном году, тыс. руб.</w:t>
            </w:r>
          </w:p>
        </w:tc>
        <w:tc>
          <w:tcPr>
            <w:tcW w:w="71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31 560</w:t>
            </w:r>
          </w:p>
        </w:tc>
        <w:tc>
          <w:tcPr>
            <w:tcW w:w="685"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38 249</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33 689</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89 329</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57 219</w:t>
            </w:r>
          </w:p>
        </w:tc>
        <w:tc>
          <w:tcPr>
            <w:tcW w:w="55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181,3</w:t>
            </w:r>
          </w:p>
        </w:tc>
      </w:tr>
      <w:tr w:rsidR="004809A2" w:rsidRPr="004809A2" w:rsidTr="004809A2">
        <w:trPr>
          <w:trHeight w:val="450"/>
        </w:trPr>
        <w:tc>
          <w:tcPr>
            <w:tcW w:w="1192" w:type="pct"/>
            <w:tcBorders>
              <w:top w:val="nil"/>
              <w:left w:val="single" w:sz="8" w:space="0" w:color="000000"/>
              <w:bottom w:val="single" w:sz="8" w:space="0" w:color="000000"/>
              <w:right w:val="single" w:sz="8" w:space="0" w:color="000000"/>
            </w:tcBorders>
            <w:shd w:val="clear" w:color="auto" w:fill="auto"/>
            <w:vAlign w:val="center"/>
          </w:tcPr>
          <w:p w:rsidR="004809A2" w:rsidRPr="004809A2" w:rsidRDefault="004809A2" w:rsidP="004809A2">
            <w:pPr>
              <w:pStyle w:val="a7"/>
              <w:rPr>
                <w:sz w:val="24"/>
              </w:rPr>
            </w:pPr>
            <w:r w:rsidRPr="004809A2">
              <w:rPr>
                <w:sz w:val="24"/>
              </w:rPr>
              <w:t xml:space="preserve">в </w:t>
            </w:r>
            <w:proofErr w:type="spellStart"/>
            <w:r w:rsidRPr="004809A2">
              <w:rPr>
                <w:sz w:val="24"/>
              </w:rPr>
              <w:t>т.ч</w:t>
            </w:r>
            <w:proofErr w:type="spellEnd"/>
            <w:r w:rsidRPr="004809A2">
              <w:rPr>
                <w:sz w:val="24"/>
              </w:rPr>
              <w:t>. активной части</w:t>
            </w:r>
          </w:p>
        </w:tc>
        <w:tc>
          <w:tcPr>
            <w:tcW w:w="71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30 963</w:t>
            </w:r>
          </w:p>
        </w:tc>
        <w:tc>
          <w:tcPr>
            <w:tcW w:w="685"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31 745</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29 393</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37 254</w:t>
            </w:r>
          </w:p>
        </w:tc>
        <w:tc>
          <w:tcPr>
            <w:tcW w:w="621"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44 966</w:t>
            </w:r>
          </w:p>
        </w:tc>
        <w:tc>
          <w:tcPr>
            <w:tcW w:w="550" w:type="pct"/>
            <w:tcBorders>
              <w:top w:val="nil"/>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145,2</w:t>
            </w:r>
          </w:p>
        </w:tc>
      </w:tr>
      <w:tr w:rsidR="004809A2" w:rsidRPr="004809A2" w:rsidTr="004809A2">
        <w:trPr>
          <w:trHeight w:val="1035"/>
        </w:trPr>
        <w:tc>
          <w:tcPr>
            <w:tcW w:w="1192" w:type="pct"/>
            <w:tcBorders>
              <w:top w:val="single" w:sz="4" w:space="0" w:color="auto"/>
              <w:left w:val="single" w:sz="8" w:space="0" w:color="000000"/>
              <w:bottom w:val="single" w:sz="8" w:space="0" w:color="000000"/>
              <w:right w:val="single" w:sz="8" w:space="0" w:color="000000"/>
            </w:tcBorders>
            <w:shd w:val="clear" w:color="auto" w:fill="auto"/>
            <w:vAlign w:val="center"/>
          </w:tcPr>
          <w:p w:rsidR="004809A2" w:rsidRPr="004809A2" w:rsidRDefault="004809A2" w:rsidP="004809A2">
            <w:pPr>
              <w:pStyle w:val="a7"/>
              <w:rPr>
                <w:sz w:val="24"/>
              </w:rPr>
            </w:pPr>
            <w:r w:rsidRPr="004809A2">
              <w:rPr>
                <w:sz w:val="24"/>
              </w:rPr>
              <w:t>4. Выбыло основных средств в отчетном году, тыс. руб.</w:t>
            </w:r>
          </w:p>
        </w:tc>
        <w:tc>
          <w:tcPr>
            <w:tcW w:w="710"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8 247</w:t>
            </w:r>
          </w:p>
        </w:tc>
        <w:tc>
          <w:tcPr>
            <w:tcW w:w="685"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13 613</w:t>
            </w:r>
          </w:p>
        </w:tc>
        <w:tc>
          <w:tcPr>
            <w:tcW w:w="621"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8 898</w:t>
            </w:r>
          </w:p>
        </w:tc>
        <w:tc>
          <w:tcPr>
            <w:tcW w:w="621"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12 200</w:t>
            </w:r>
          </w:p>
        </w:tc>
        <w:tc>
          <w:tcPr>
            <w:tcW w:w="621"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16 170</w:t>
            </w:r>
          </w:p>
        </w:tc>
        <w:tc>
          <w:tcPr>
            <w:tcW w:w="550" w:type="pct"/>
            <w:tcBorders>
              <w:top w:val="single" w:sz="4" w:space="0" w:color="auto"/>
              <w:left w:val="nil"/>
              <w:bottom w:val="single" w:sz="8" w:space="0" w:color="000000"/>
              <w:right w:val="single" w:sz="8" w:space="0" w:color="000000"/>
            </w:tcBorders>
            <w:shd w:val="clear" w:color="auto" w:fill="auto"/>
            <w:vAlign w:val="center"/>
          </w:tcPr>
          <w:p w:rsidR="004809A2" w:rsidRPr="004809A2" w:rsidRDefault="004809A2" w:rsidP="004809A2">
            <w:pPr>
              <w:pStyle w:val="a7"/>
              <w:jc w:val="center"/>
              <w:rPr>
                <w:sz w:val="24"/>
              </w:rPr>
            </w:pPr>
            <w:r w:rsidRPr="004809A2">
              <w:rPr>
                <w:sz w:val="24"/>
              </w:rPr>
              <w:t>196,1</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192" w:type="pct"/>
            <w:shd w:val="clear" w:color="auto" w:fill="auto"/>
            <w:vAlign w:val="center"/>
          </w:tcPr>
          <w:p w:rsidR="004809A2" w:rsidRPr="007954F0" w:rsidRDefault="004809A2" w:rsidP="004809A2">
            <w:pPr>
              <w:pStyle w:val="a7"/>
              <w:rPr>
                <w:sz w:val="24"/>
              </w:rPr>
            </w:pPr>
            <w:r w:rsidRPr="007954F0">
              <w:rPr>
                <w:sz w:val="24"/>
              </w:rPr>
              <w:t xml:space="preserve">в </w:t>
            </w:r>
            <w:proofErr w:type="spellStart"/>
            <w:r w:rsidRPr="007954F0">
              <w:rPr>
                <w:sz w:val="24"/>
              </w:rPr>
              <w:t>т.ч</w:t>
            </w:r>
            <w:proofErr w:type="spellEnd"/>
            <w:r w:rsidRPr="007954F0">
              <w:rPr>
                <w:sz w:val="24"/>
              </w:rPr>
              <w:t>. активной части</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8 247</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13 608</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8 844</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12 196</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16 169</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196,1</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0" w:type="pct"/>
            <w:gridSpan w:val="7"/>
            <w:shd w:val="clear" w:color="auto" w:fill="auto"/>
            <w:vAlign w:val="center"/>
          </w:tcPr>
          <w:p w:rsidR="004809A2" w:rsidRPr="007954F0" w:rsidRDefault="004809A2" w:rsidP="004809A2">
            <w:pPr>
              <w:pStyle w:val="a7"/>
              <w:rPr>
                <w:sz w:val="24"/>
              </w:rPr>
            </w:pPr>
            <w:r w:rsidRPr="007954F0">
              <w:rPr>
                <w:sz w:val="24"/>
              </w:rPr>
              <w:t>5.  Коэффициент износа</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192" w:type="pct"/>
            <w:shd w:val="clear" w:color="auto" w:fill="auto"/>
            <w:vAlign w:val="center"/>
          </w:tcPr>
          <w:p w:rsidR="004809A2" w:rsidRPr="007954F0" w:rsidRDefault="004809A2" w:rsidP="004809A2">
            <w:pPr>
              <w:pStyle w:val="a7"/>
              <w:rPr>
                <w:sz w:val="24"/>
              </w:rPr>
            </w:pPr>
            <w:r w:rsidRPr="007954F0">
              <w:rPr>
                <w:sz w:val="24"/>
              </w:rPr>
              <w:t>а) на начало года</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0,454</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0,481</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0,482</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0,508</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0,449</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98,9</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192" w:type="pct"/>
            <w:shd w:val="clear" w:color="auto" w:fill="auto"/>
            <w:vAlign w:val="center"/>
          </w:tcPr>
          <w:p w:rsidR="004809A2" w:rsidRPr="007954F0" w:rsidRDefault="004809A2" w:rsidP="004809A2">
            <w:pPr>
              <w:pStyle w:val="a7"/>
              <w:rPr>
                <w:sz w:val="24"/>
              </w:rPr>
            </w:pPr>
            <w:r w:rsidRPr="007954F0">
              <w:rPr>
                <w:sz w:val="24"/>
              </w:rPr>
              <w:t>б) на конец года</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0,481</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0,482</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0,508</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0,449</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0,446</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92,7</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0" w:type="pct"/>
            <w:gridSpan w:val="7"/>
            <w:shd w:val="clear" w:color="auto" w:fill="auto"/>
            <w:vAlign w:val="center"/>
          </w:tcPr>
          <w:p w:rsidR="004809A2" w:rsidRPr="007954F0" w:rsidRDefault="004809A2" w:rsidP="004809A2">
            <w:pPr>
              <w:pStyle w:val="a7"/>
              <w:rPr>
                <w:sz w:val="24"/>
              </w:rPr>
            </w:pPr>
            <w:r w:rsidRPr="007954F0">
              <w:rPr>
                <w:sz w:val="24"/>
              </w:rPr>
              <w:t>6.  Коэффициент годности</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192" w:type="pct"/>
            <w:shd w:val="clear" w:color="auto" w:fill="auto"/>
            <w:vAlign w:val="center"/>
          </w:tcPr>
          <w:p w:rsidR="004809A2" w:rsidRPr="007954F0" w:rsidRDefault="004809A2" w:rsidP="004809A2">
            <w:pPr>
              <w:pStyle w:val="a7"/>
              <w:rPr>
                <w:sz w:val="24"/>
              </w:rPr>
            </w:pPr>
            <w:r w:rsidRPr="007954F0">
              <w:rPr>
                <w:sz w:val="24"/>
              </w:rPr>
              <w:t>а) на начало года</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0,546</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0,519</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0,518</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0,492</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0,551</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100,9</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192" w:type="pct"/>
            <w:shd w:val="clear" w:color="auto" w:fill="auto"/>
            <w:vAlign w:val="center"/>
          </w:tcPr>
          <w:p w:rsidR="004809A2" w:rsidRPr="007954F0" w:rsidRDefault="004809A2" w:rsidP="004809A2">
            <w:pPr>
              <w:pStyle w:val="a7"/>
              <w:rPr>
                <w:sz w:val="24"/>
              </w:rPr>
            </w:pPr>
            <w:r w:rsidRPr="007954F0">
              <w:rPr>
                <w:sz w:val="24"/>
              </w:rPr>
              <w:t>б) на конец года</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0,519</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0,518</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0,492</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0,551</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0,554</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106,7</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0" w:type="pct"/>
            <w:gridSpan w:val="7"/>
            <w:shd w:val="clear" w:color="auto" w:fill="auto"/>
            <w:vAlign w:val="center"/>
          </w:tcPr>
          <w:p w:rsidR="004809A2" w:rsidRPr="007954F0" w:rsidRDefault="004809A2" w:rsidP="004809A2">
            <w:pPr>
              <w:pStyle w:val="a7"/>
              <w:rPr>
                <w:sz w:val="24"/>
              </w:rPr>
            </w:pPr>
            <w:r w:rsidRPr="007954F0">
              <w:rPr>
                <w:sz w:val="24"/>
              </w:rPr>
              <w:t>7.  Коэффициент поступления (обновления)</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192" w:type="pct"/>
            <w:shd w:val="clear" w:color="auto" w:fill="auto"/>
            <w:vAlign w:val="center"/>
          </w:tcPr>
          <w:p w:rsidR="004809A2" w:rsidRPr="007954F0" w:rsidRDefault="004809A2" w:rsidP="004809A2">
            <w:pPr>
              <w:pStyle w:val="a7"/>
              <w:rPr>
                <w:sz w:val="24"/>
              </w:rPr>
            </w:pPr>
            <w:r w:rsidRPr="007954F0">
              <w:rPr>
                <w:sz w:val="24"/>
              </w:rPr>
              <w:t>а) по всем ОС</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0,138</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0,151</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0,121</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0,251</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0,144</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104,3</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1192" w:type="pct"/>
            <w:shd w:val="clear" w:color="auto" w:fill="auto"/>
            <w:vAlign w:val="center"/>
          </w:tcPr>
          <w:p w:rsidR="004809A2" w:rsidRPr="007954F0" w:rsidRDefault="004809A2" w:rsidP="004809A2">
            <w:pPr>
              <w:pStyle w:val="a7"/>
              <w:rPr>
                <w:sz w:val="24"/>
              </w:rPr>
            </w:pPr>
            <w:r w:rsidRPr="007954F0">
              <w:rPr>
                <w:sz w:val="24"/>
              </w:rPr>
              <w:t>б) активной части ОС</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0,240</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0,216</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0,175</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0,193</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0,203</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84,6</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000" w:type="pct"/>
            <w:gridSpan w:val="7"/>
            <w:shd w:val="clear" w:color="auto" w:fill="auto"/>
            <w:vAlign w:val="center"/>
          </w:tcPr>
          <w:p w:rsidR="004809A2" w:rsidRPr="007954F0" w:rsidRDefault="004809A2" w:rsidP="004809A2">
            <w:pPr>
              <w:pStyle w:val="a7"/>
              <w:rPr>
                <w:sz w:val="24"/>
              </w:rPr>
            </w:pPr>
            <w:r w:rsidRPr="007954F0">
              <w:rPr>
                <w:sz w:val="24"/>
              </w:rPr>
              <w:t>8.  Коэффициент выбытия</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1192" w:type="pct"/>
            <w:shd w:val="clear" w:color="auto" w:fill="auto"/>
            <w:vAlign w:val="center"/>
          </w:tcPr>
          <w:p w:rsidR="004809A2" w:rsidRPr="007954F0" w:rsidRDefault="004809A2" w:rsidP="004809A2">
            <w:pPr>
              <w:pStyle w:val="a7"/>
              <w:rPr>
                <w:sz w:val="24"/>
              </w:rPr>
            </w:pPr>
            <w:r w:rsidRPr="007954F0">
              <w:rPr>
                <w:sz w:val="24"/>
              </w:rPr>
              <w:t>а) по всем ОС</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0,040</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0,059</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0,035</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0,044</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0,045</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112,5</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1192" w:type="pct"/>
            <w:shd w:val="clear" w:color="auto" w:fill="auto"/>
            <w:vAlign w:val="center"/>
          </w:tcPr>
          <w:p w:rsidR="004809A2" w:rsidRPr="007954F0" w:rsidRDefault="004809A2" w:rsidP="004809A2">
            <w:pPr>
              <w:pStyle w:val="a7"/>
              <w:rPr>
                <w:sz w:val="24"/>
              </w:rPr>
            </w:pPr>
            <w:r w:rsidRPr="007954F0">
              <w:rPr>
                <w:sz w:val="24"/>
              </w:rPr>
              <w:t>б) активной части ОС</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0,078</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0,106</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0,060</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0,073</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0,084</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107,7</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1192" w:type="pct"/>
            <w:shd w:val="clear" w:color="auto" w:fill="auto"/>
            <w:vAlign w:val="center"/>
          </w:tcPr>
          <w:p w:rsidR="004809A2" w:rsidRPr="007954F0" w:rsidRDefault="004809A2" w:rsidP="004809A2">
            <w:pPr>
              <w:pStyle w:val="a7"/>
              <w:rPr>
                <w:sz w:val="24"/>
              </w:rPr>
            </w:pPr>
            <w:r w:rsidRPr="007954F0">
              <w:rPr>
                <w:sz w:val="24"/>
              </w:rPr>
              <w:t>9.  Коэффициент прироста</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0,102</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0,097</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0,089</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0,217</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0,103</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101,0</w:t>
            </w:r>
          </w:p>
        </w:tc>
      </w:tr>
      <w:tr w:rsidR="004809A2" w:rsidRPr="007954F0" w:rsidTr="0048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1192" w:type="pct"/>
            <w:shd w:val="clear" w:color="auto" w:fill="auto"/>
            <w:vAlign w:val="center"/>
          </w:tcPr>
          <w:p w:rsidR="004809A2" w:rsidRPr="007954F0" w:rsidRDefault="004809A2" w:rsidP="004809A2">
            <w:pPr>
              <w:pStyle w:val="a7"/>
              <w:rPr>
                <w:sz w:val="24"/>
              </w:rPr>
            </w:pPr>
            <w:r w:rsidRPr="007954F0">
              <w:rPr>
                <w:sz w:val="24"/>
              </w:rPr>
              <w:t>10.Срок обновления основных средств, лет</w:t>
            </w:r>
          </w:p>
        </w:tc>
        <w:tc>
          <w:tcPr>
            <w:tcW w:w="710" w:type="pct"/>
            <w:shd w:val="clear" w:color="auto" w:fill="auto"/>
            <w:vAlign w:val="center"/>
          </w:tcPr>
          <w:p w:rsidR="004809A2" w:rsidRPr="007954F0" w:rsidRDefault="004809A2" w:rsidP="004809A2">
            <w:pPr>
              <w:pStyle w:val="a7"/>
              <w:jc w:val="center"/>
              <w:rPr>
                <w:sz w:val="24"/>
              </w:rPr>
            </w:pPr>
            <w:r w:rsidRPr="007954F0">
              <w:rPr>
                <w:sz w:val="24"/>
              </w:rPr>
              <w:t>6,527</w:t>
            </w:r>
          </w:p>
        </w:tc>
        <w:tc>
          <w:tcPr>
            <w:tcW w:w="685" w:type="pct"/>
            <w:shd w:val="clear" w:color="auto" w:fill="auto"/>
            <w:vAlign w:val="center"/>
          </w:tcPr>
          <w:p w:rsidR="004809A2" w:rsidRPr="007954F0" w:rsidRDefault="004809A2" w:rsidP="004809A2">
            <w:pPr>
              <w:pStyle w:val="a7"/>
              <w:jc w:val="center"/>
              <w:rPr>
                <w:sz w:val="24"/>
              </w:rPr>
            </w:pPr>
            <w:r w:rsidRPr="007954F0">
              <w:rPr>
                <w:sz w:val="24"/>
              </w:rPr>
              <w:t>5,995</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7,537</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3,120</w:t>
            </w:r>
          </w:p>
        </w:tc>
        <w:tc>
          <w:tcPr>
            <w:tcW w:w="621" w:type="pct"/>
            <w:shd w:val="clear" w:color="auto" w:fill="auto"/>
            <w:vAlign w:val="center"/>
          </w:tcPr>
          <w:p w:rsidR="004809A2" w:rsidRPr="007954F0" w:rsidRDefault="004809A2" w:rsidP="004809A2">
            <w:pPr>
              <w:pStyle w:val="a7"/>
              <w:jc w:val="center"/>
              <w:rPr>
                <w:sz w:val="24"/>
              </w:rPr>
            </w:pPr>
            <w:r w:rsidRPr="007954F0">
              <w:rPr>
                <w:sz w:val="24"/>
              </w:rPr>
              <w:t>6,219</w:t>
            </w:r>
          </w:p>
        </w:tc>
        <w:tc>
          <w:tcPr>
            <w:tcW w:w="550" w:type="pct"/>
            <w:shd w:val="clear" w:color="auto" w:fill="auto"/>
            <w:vAlign w:val="center"/>
          </w:tcPr>
          <w:p w:rsidR="004809A2" w:rsidRPr="007954F0" w:rsidRDefault="004809A2" w:rsidP="004809A2">
            <w:pPr>
              <w:pStyle w:val="a7"/>
              <w:jc w:val="center"/>
              <w:rPr>
                <w:sz w:val="24"/>
              </w:rPr>
            </w:pPr>
            <w:r w:rsidRPr="007954F0">
              <w:rPr>
                <w:sz w:val="24"/>
              </w:rPr>
              <w:t>95,3</w:t>
            </w:r>
          </w:p>
        </w:tc>
      </w:tr>
    </w:tbl>
    <w:p w:rsidR="004809A2" w:rsidRPr="00E7603B" w:rsidRDefault="004809A2" w:rsidP="004809A2">
      <w:pPr>
        <w:pStyle w:val="ac"/>
        <w:spacing w:line="360" w:lineRule="auto"/>
        <w:ind w:firstLine="0"/>
        <w:rPr>
          <w:rFonts w:ascii="Times New Roman" w:hAnsi="Times New Roman" w:cs="Times New Roman"/>
          <w:sz w:val="28"/>
          <w:szCs w:val="28"/>
        </w:rPr>
      </w:pPr>
    </w:p>
    <w:p w:rsidR="004809A2" w:rsidRPr="00E7603B" w:rsidRDefault="004809A2" w:rsidP="004809A2">
      <w:pPr>
        <w:pStyle w:val="ac"/>
        <w:spacing w:line="360" w:lineRule="auto"/>
        <w:rPr>
          <w:rFonts w:ascii="Times New Roman" w:hAnsi="Times New Roman" w:cs="Times New Roman"/>
          <w:sz w:val="28"/>
          <w:szCs w:val="28"/>
        </w:rPr>
      </w:pPr>
      <w:r w:rsidRPr="00E7603B">
        <w:rPr>
          <w:rFonts w:ascii="Times New Roman" w:hAnsi="Times New Roman" w:cs="Times New Roman"/>
          <w:sz w:val="28"/>
          <w:szCs w:val="28"/>
        </w:rPr>
        <w:t xml:space="preserve">Анализ качественного (технического) состояния основных средств начинают с определения уровня их физического износа. Физический износ основных </w:t>
      </w:r>
      <w:r>
        <w:rPr>
          <w:rFonts w:ascii="Times New Roman" w:hAnsi="Times New Roman" w:cs="Times New Roman"/>
          <w:sz w:val="28"/>
          <w:szCs w:val="28"/>
        </w:rPr>
        <w:t xml:space="preserve">средств </w:t>
      </w:r>
      <w:r w:rsidRPr="00E7603B">
        <w:rPr>
          <w:rFonts w:ascii="Times New Roman" w:hAnsi="Times New Roman" w:cs="Times New Roman"/>
          <w:sz w:val="28"/>
          <w:szCs w:val="28"/>
        </w:rPr>
        <w:t xml:space="preserve"> неизбежен, однако размер его можно сократить путем ухода за основными фондами, профилактического осмотра и ремонта и рационального использования основных средств. Уровень физического износа определяется через коэффициент износа.</w:t>
      </w:r>
    </w:p>
    <w:p w:rsidR="004809A2" w:rsidRPr="00E7603B" w:rsidRDefault="004809A2" w:rsidP="004809A2">
      <w:pPr>
        <w:pStyle w:val="ac"/>
        <w:spacing w:line="360" w:lineRule="auto"/>
        <w:rPr>
          <w:rFonts w:ascii="Times New Roman" w:hAnsi="Times New Roman" w:cs="Times New Roman"/>
          <w:sz w:val="28"/>
          <w:szCs w:val="28"/>
        </w:rPr>
      </w:pPr>
      <w:r w:rsidRPr="00E7603B">
        <w:rPr>
          <w:rFonts w:ascii="Times New Roman" w:hAnsi="Times New Roman" w:cs="Times New Roman"/>
          <w:sz w:val="28"/>
          <w:szCs w:val="28"/>
        </w:rPr>
        <w:t xml:space="preserve">Расчетные данные показателей технического состояния основных средств АО «Путь Ильича»  позволяют отметить достаточную степень годности основных средств организации.  Данные таблицы 2.18 свидетельствуют о том, что </w:t>
      </w:r>
      <w:r w:rsidRPr="00E7603B">
        <w:rPr>
          <w:rFonts w:ascii="Times New Roman" w:hAnsi="Times New Roman" w:cs="Times New Roman"/>
          <w:color w:val="000000"/>
          <w:sz w:val="28"/>
          <w:szCs w:val="28"/>
        </w:rPr>
        <w:t xml:space="preserve">в АО «Путь Ильича» </w:t>
      </w:r>
      <w:r w:rsidRPr="00E7603B">
        <w:rPr>
          <w:rFonts w:ascii="Times New Roman" w:hAnsi="Times New Roman" w:cs="Times New Roman"/>
          <w:sz w:val="28"/>
          <w:szCs w:val="28"/>
        </w:rPr>
        <w:t xml:space="preserve">на конец исследуемого периода наблюдается повышение коэффициента годности и снижение коэффициента износа, тесно связанных между собой показателей. Чем ниже коэффициент износа, тем выше коэффициент годности. Коэффициент годности характеризует удельный вес неизношенной части основных </w:t>
      </w:r>
      <w:r>
        <w:rPr>
          <w:rFonts w:ascii="Times New Roman" w:hAnsi="Times New Roman" w:cs="Times New Roman"/>
          <w:sz w:val="28"/>
          <w:szCs w:val="28"/>
        </w:rPr>
        <w:t>средств</w:t>
      </w:r>
      <w:r w:rsidRPr="00E7603B">
        <w:rPr>
          <w:rFonts w:ascii="Times New Roman" w:hAnsi="Times New Roman" w:cs="Times New Roman"/>
          <w:sz w:val="28"/>
          <w:szCs w:val="28"/>
        </w:rPr>
        <w:t xml:space="preserve"> в общей стоимости основных </w:t>
      </w:r>
      <w:r>
        <w:rPr>
          <w:rFonts w:ascii="Times New Roman" w:hAnsi="Times New Roman" w:cs="Times New Roman"/>
          <w:sz w:val="28"/>
          <w:szCs w:val="28"/>
        </w:rPr>
        <w:t>средств</w:t>
      </w:r>
      <w:r w:rsidRPr="00E7603B">
        <w:rPr>
          <w:rFonts w:ascii="Times New Roman" w:hAnsi="Times New Roman" w:cs="Times New Roman"/>
          <w:sz w:val="28"/>
          <w:szCs w:val="28"/>
        </w:rPr>
        <w:t>. Если на конец 2012 года коэффициент годности составлял 0,519 (т.е. 51,9 % неизношенных основных средств организации), то на конец 2016 года он составляет 0,554. Снижение темпа роста коэффициента  износа в АО «Путь Ильича» на  наш взгляд объясняется увеличением количества поступивших основных средств в 2016 г. по сравнению с 2012г. на 81,3 %.</w:t>
      </w:r>
    </w:p>
    <w:p w:rsidR="004809A2" w:rsidRPr="00E7603B" w:rsidRDefault="004809A2" w:rsidP="004809A2">
      <w:pPr>
        <w:pStyle w:val="ac"/>
        <w:spacing w:line="360" w:lineRule="auto"/>
        <w:rPr>
          <w:rFonts w:ascii="Times New Roman" w:hAnsi="Times New Roman" w:cs="Times New Roman"/>
          <w:sz w:val="28"/>
          <w:szCs w:val="28"/>
        </w:rPr>
      </w:pPr>
      <w:r w:rsidRPr="00E7603B">
        <w:rPr>
          <w:rFonts w:ascii="Times New Roman" w:hAnsi="Times New Roman" w:cs="Times New Roman"/>
          <w:sz w:val="28"/>
          <w:szCs w:val="28"/>
        </w:rPr>
        <w:t xml:space="preserve">Одним из обобщающих показателей, характеризующих движение основных средств, является коэффициент обновления. Рассчитывается по всем основным средствам и по активной части основных средств. Полученные показатели позволяют выяснить за счет какой части основных </w:t>
      </w:r>
      <w:r>
        <w:rPr>
          <w:rFonts w:ascii="Times New Roman" w:hAnsi="Times New Roman" w:cs="Times New Roman"/>
          <w:sz w:val="28"/>
          <w:szCs w:val="28"/>
        </w:rPr>
        <w:t>средств</w:t>
      </w:r>
      <w:r w:rsidRPr="00E7603B">
        <w:rPr>
          <w:rFonts w:ascii="Times New Roman" w:hAnsi="Times New Roman" w:cs="Times New Roman"/>
          <w:sz w:val="28"/>
          <w:szCs w:val="28"/>
        </w:rPr>
        <w:t xml:space="preserve"> в большей мере  происходит обновление.</w:t>
      </w:r>
    </w:p>
    <w:p w:rsidR="004809A2" w:rsidRPr="00E7603B" w:rsidRDefault="004809A2" w:rsidP="004809A2">
      <w:pPr>
        <w:rPr>
          <w:szCs w:val="28"/>
        </w:rPr>
      </w:pPr>
      <w:r w:rsidRPr="00E7603B">
        <w:rPr>
          <w:szCs w:val="28"/>
        </w:rPr>
        <w:t xml:space="preserve">Следует отметить, что  </w:t>
      </w:r>
      <w:r w:rsidRPr="00E7603B">
        <w:rPr>
          <w:color w:val="000000"/>
          <w:szCs w:val="28"/>
        </w:rPr>
        <w:t>в АО «Путь Ильича»</w:t>
      </w:r>
      <w:r w:rsidRPr="00E7603B">
        <w:rPr>
          <w:szCs w:val="28"/>
        </w:rPr>
        <w:t xml:space="preserve"> недостаточно высокий уровень коэффициента обновления – 13,8 % на начало анализируемого периода.  Анализ коэффициента обновления всех основных средств показывает увеличение коэффициента в 2016 году по сравнению с 2012 годом на 4,3 %. В 2016 году отмечается увеличение  поступивших в организацию основных средств по сравнению с 2012 годом, и соответственно, коэффициента обновления.  Коэффициент обновления составил – 14,4%.</w:t>
      </w:r>
    </w:p>
    <w:p w:rsidR="004809A2" w:rsidRPr="00E7603B" w:rsidRDefault="004809A2" w:rsidP="004809A2">
      <w:pPr>
        <w:pStyle w:val="ac"/>
        <w:spacing w:line="360" w:lineRule="auto"/>
        <w:rPr>
          <w:rFonts w:ascii="Times New Roman" w:hAnsi="Times New Roman" w:cs="Times New Roman"/>
          <w:sz w:val="28"/>
          <w:szCs w:val="28"/>
        </w:rPr>
      </w:pPr>
      <w:r w:rsidRPr="00E7603B">
        <w:rPr>
          <w:rFonts w:ascii="Times New Roman" w:hAnsi="Times New Roman" w:cs="Times New Roman"/>
          <w:sz w:val="28"/>
          <w:szCs w:val="28"/>
        </w:rPr>
        <w:t>Коэффициент выбытия всех основных средств в АО «Путь Ильича» в анализируемом периоде имеет тенденцию увеличения. Следует отметить, что в 2012-2016г.г. наблюдается отрицательная тенденция - коэффициент выбытия по всем основным средствам (0,040; 0,059; 0,035; 0,044; 0,045) ниже коэффициента выбытия по активной части (соответственно 0,078; 0,106; 0,060; 0,073; 0,084). Это свидетельствует о том, что выбытие основных средств в организации осуществляется преимущественно за счет объектов активной части.</w:t>
      </w:r>
    </w:p>
    <w:p w:rsidR="004809A2" w:rsidRPr="00E7603B" w:rsidRDefault="004809A2" w:rsidP="004809A2">
      <w:pPr>
        <w:rPr>
          <w:szCs w:val="28"/>
        </w:rPr>
      </w:pPr>
      <w:r w:rsidRPr="00E7603B">
        <w:rPr>
          <w:szCs w:val="28"/>
        </w:rPr>
        <w:t>Скорость обновления основных средств зависит от производственной, инвестиционной и инновационной активности хозяйства. Оптимальные сроки выбытия основных средств позволяют стимулировать расширенное воспроизводство на основе использования п</w:t>
      </w:r>
      <w:r w:rsidRPr="00E7603B">
        <w:rPr>
          <w:szCs w:val="28"/>
          <w:lang w:val="en-US"/>
        </w:rPr>
        <w:t>p</w:t>
      </w:r>
      <w:proofErr w:type="spellStart"/>
      <w:r w:rsidRPr="00E7603B">
        <w:rPr>
          <w:szCs w:val="28"/>
        </w:rPr>
        <w:t>огрессивной</w:t>
      </w:r>
      <w:proofErr w:type="spellEnd"/>
      <w:r w:rsidRPr="00E7603B">
        <w:rPr>
          <w:szCs w:val="28"/>
        </w:rPr>
        <w:t xml:space="preserve"> техники. [65, с. 211]</w:t>
      </w:r>
    </w:p>
    <w:p w:rsidR="004809A2" w:rsidRPr="00E7603B" w:rsidRDefault="004809A2" w:rsidP="004809A2">
      <w:pPr>
        <w:rPr>
          <w:szCs w:val="28"/>
        </w:rPr>
      </w:pPr>
      <w:r w:rsidRPr="00E7603B">
        <w:rPr>
          <w:szCs w:val="28"/>
        </w:rPr>
        <w:t>Эффективность использования основных п</w:t>
      </w:r>
      <w:r w:rsidRPr="00E7603B">
        <w:rPr>
          <w:szCs w:val="28"/>
          <w:lang w:val="en-US"/>
        </w:rPr>
        <w:t>p</w:t>
      </w:r>
      <w:proofErr w:type="spellStart"/>
      <w:r w:rsidRPr="00E7603B">
        <w:rPr>
          <w:szCs w:val="28"/>
        </w:rPr>
        <w:t>оизводственных</w:t>
      </w:r>
      <w:proofErr w:type="spellEnd"/>
      <w:r w:rsidRPr="00E7603B">
        <w:rPr>
          <w:szCs w:val="28"/>
        </w:rPr>
        <w:t xml:space="preserve"> с</w:t>
      </w:r>
      <w:r w:rsidRPr="00E7603B">
        <w:rPr>
          <w:szCs w:val="28"/>
          <w:lang w:val="en-US"/>
        </w:rPr>
        <w:t>p</w:t>
      </w:r>
      <w:proofErr w:type="spellStart"/>
      <w:r w:rsidRPr="00E7603B">
        <w:rPr>
          <w:szCs w:val="28"/>
        </w:rPr>
        <w:t>едств</w:t>
      </w:r>
      <w:proofErr w:type="spellEnd"/>
      <w:r w:rsidRPr="00E7603B">
        <w:rPr>
          <w:szCs w:val="28"/>
        </w:rPr>
        <w:t xml:space="preserve"> ха</w:t>
      </w:r>
      <w:r w:rsidRPr="00E7603B">
        <w:rPr>
          <w:szCs w:val="28"/>
          <w:lang w:val="en-US"/>
        </w:rPr>
        <w:t>p</w:t>
      </w:r>
      <w:r w:rsidRPr="00E7603B">
        <w:rPr>
          <w:szCs w:val="28"/>
        </w:rPr>
        <w:t>акте</w:t>
      </w:r>
      <w:r w:rsidRPr="00E7603B">
        <w:rPr>
          <w:szCs w:val="28"/>
          <w:lang w:val="en-US"/>
        </w:rPr>
        <w:t>p</w:t>
      </w:r>
      <w:proofErr w:type="spellStart"/>
      <w:r w:rsidRPr="00E7603B">
        <w:rPr>
          <w:szCs w:val="28"/>
        </w:rPr>
        <w:t>изуется</w:t>
      </w:r>
      <w:proofErr w:type="spellEnd"/>
      <w:r w:rsidRPr="00E7603B">
        <w:rPr>
          <w:szCs w:val="28"/>
        </w:rPr>
        <w:t xml:space="preserve"> системой обобщающих показателей, кото</w:t>
      </w:r>
      <w:r w:rsidRPr="00E7603B">
        <w:rPr>
          <w:szCs w:val="28"/>
          <w:lang w:val="en-US"/>
        </w:rPr>
        <w:t>p</w:t>
      </w:r>
      <w:proofErr w:type="spellStart"/>
      <w:r w:rsidRPr="00E7603B">
        <w:rPr>
          <w:szCs w:val="28"/>
        </w:rPr>
        <w:t>ые</w:t>
      </w:r>
      <w:proofErr w:type="spellEnd"/>
      <w:r w:rsidRPr="00E7603B">
        <w:rPr>
          <w:szCs w:val="28"/>
        </w:rPr>
        <w:t xml:space="preserve"> от</w:t>
      </w:r>
      <w:r w:rsidRPr="00E7603B">
        <w:rPr>
          <w:szCs w:val="28"/>
          <w:lang w:val="en-US"/>
        </w:rPr>
        <w:t>p</w:t>
      </w:r>
      <w:proofErr w:type="spellStart"/>
      <w:r w:rsidRPr="00E7603B">
        <w:rPr>
          <w:szCs w:val="28"/>
        </w:rPr>
        <w:t>ажают</w:t>
      </w:r>
      <w:proofErr w:type="spellEnd"/>
      <w:r w:rsidRPr="00E7603B">
        <w:rPr>
          <w:szCs w:val="28"/>
        </w:rPr>
        <w:t xml:space="preserve"> у</w:t>
      </w:r>
      <w:r w:rsidRPr="00E7603B">
        <w:rPr>
          <w:szCs w:val="28"/>
          <w:lang w:val="en-US"/>
        </w:rPr>
        <w:t>p</w:t>
      </w:r>
      <w:proofErr w:type="spellStart"/>
      <w:r w:rsidRPr="00E7603B">
        <w:rPr>
          <w:szCs w:val="28"/>
        </w:rPr>
        <w:t>овень</w:t>
      </w:r>
      <w:proofErr w:type="spellEnd"/>
      <w:r w:rsidRPr="00E7603B">
        <w:rPr>
          <w:szCs w:val="28"/>
        </w:rPr>
        <w:t xml:space="preserve"> использования всей совокупности основных п</w:t>
      </w:r>
      <w:r w:rsidRPr="00E7603B">
        <w:rPr>
          <w:szCs w:val="28"/>
          <w:lang w:val="en-US"/>
        </w:rPr>
        <w:t>p</w:t>
      </w:r>
      <w:proofErr w:type="spellStart"/>
      <w:r w:rsidRPr="00E7603B">
        <w:rPr>
          <w:szCs w:val="28"/>
        </w:rPr>
        <w:t>оизводственных</w:t>
      </w:r>
      <w:proofErr w:type="spellEnd"/>
      <w:r w:rsidRPr="00E7603B">
        <w:rPr>
          <w:szCs w:val="28"/>
        </w:rPr>
        <w:t xml:space="preserve"> под</w:t>
      </w:r>
      <w:r w:rsidRPr="00E7603B">
        <w:rPr>
          <w:szCs w:val="28"/>
          <w:lang w:val="en-US"/>
        </w:rPr>
        <w:t>p</w:t>
      </w:r>
      <w:proofErr w:type="spellStart"/>
      <w:r w:rsidRPr="00E7603B">
        <w:rPr>
          <w:szCs w:val="28"/>
        </w:rPr>
        <w:t>азделений</w:t>
      </w:r>
      <w:proofErr w:type="spellEnd"/>
      <w:r w:rsidRPr="00E7603B">
        <w:rPr>
          <w:szCs w:val="28"/>
        </w:rPr>
        <w:t xml:space="preserve"> [71, с. 230]: </w:t>
      </w:r>
    </w:p>
    <w:p w:rsidR="004809A2" w:rsidRPr="00E7603B" w:rsidRDefault="004809A2" w:rsidP="004809A2">
      <w:pPr>
        <w:widowControl w:val="0"/>
        <w:autoSpaceDE w:val="0"/>
        <w:autoSpaceDN w:val="0"/>
        <w:adjustRightInd w:val="0"/>
        <w:rPr>
          <w:szCs w:val="28"/>
        </w:rPr>
      </w:pPr>
      <w:r w:rsidRPr="00E7603B">
        <w:rPr>
          <w:szCs w:val="28"/>
        </w:rPr>
        <w:t>1) коэффициент фондоотдачи (</w:t>
      </w:r>
      <w:proofErr w:type="spellStart"/>
      <w:r w:rsidRPr="00E7603B">
        <w:rPr>
          <w:szCs w:val="28"/>
        </w:rPr>
        <w:t>Фо</w:t>
      </w:r>
      <w:proofErr w:type="spellEnd"/>
      <w:r w:rsidRPr="00E7603B">
        <w:rPr>
          <w:szCs w:val="28"/>
        </w:rPr>
        <w:t xml:space="preserve">); </w:t>
      </w:r>
    </w:p>
    <w:p w:rsidR="004809A2" w:rsidRPr="00E7603B" w:rsidRDefault="004809A2" w:rsidP="004809A2">
      <w:pPr>
        <w:widowControl w:val="0"/>
        <w:autoSpaceDE w:val="0"/>
        <w:autoSpaceDN w:val="0"/>
        <w:adjustRightInd w:val="0"/>
        <w:rPr>
          <w:szCs w:val="28"/>
        </w:rPr>
      </w:pPr>
      <w:r w:rsidRPr="00E7603B">
        <w:rPr>
          <w:szCs w:val="28"/>
        </w:rPr>
        <w:t xml:space="preserve">2) коэффициент </w:t>
      </w:r>
      <w:proofErr w:type="spellStart"/>
      <w:r w:rsidRPr="00E7603B">
        <w:rPr>
          <w:szCs w:val="28"/>
        </w:rPr>
        <w:t>фондоёмкости</w:t>
      </w:r>
      <w:proofErr w:type="spellEnd"/>
      <w:r w:rsidRPr="00E7603B">
        <w:rPr>
          <w:szCs w:val="28"/>
        </w:rPr>
        <w:t xml:space="preserve"> (Фе); </w:t>
      </w:r>
    </w:p>
    <w:p w:rsidR="004809A2" w:rsidRPr="00E7603B" w:rsidRDefault="004809A2" w:rsidP="004809A2">
      <w:pPr>
        <w:widowControl w:val="0"/>
        <w:autoSpaceDE w:val="0"/>
        <w:autoSpaceDN w:val="0"/>
        <w:adjustRightInd w:val="0"/>
        <w:rPr>
          <w:szCs w:val="28"/>
        </w:rPr>
      </w:pPr>
      <w:r w:rsidRPr="00E7603B">
        <w:rPr>
          <w:szCs w:val="28"/>
        </w:rPr>
        <w:t xml:space="preserve">3) коэффициент </w:t>
      </w:r>
      <w:proofErr w:type="spellStart"/>
      <w:r w:rsidRPr="00E7603B">
        <w:rPr>
          <w:szCs w:val="28"/>
        </w:rPr>
        <w:t>фондо</w:t>
      </w:r>
      <w:proofErr w:type="spellEnd"/>
      <w:r w:rsidRPr="00E7603B">
        <w:rPr>
          <w:szCs w:val="28"/>
          <w:lang w:val="en-US"/>
        </w:rPr>
        <w:t>p</w:t>
      </w:r>
      <w:proofErr w:type="spellStart"/>
      <w:r w:rsidRPr="00E7603B">
        <w:rPr>
          <w:szCs w:val="28"/>
        </w:rPr>
        <w:t>ентабельности</w:t>
      </w:r>
      <w:proofErr w:type="spellEnd"/>
      <w:r w:rsidRPr="00E7603B">
        <w:rPr>
          <w:szCs w:val="28"/>
        </w:rPr>
        <w:t xml:space="preserve"> (Ф</w:t>
      </w:r>
      <w:r w:rsidRPr="00E7603B">
        <w:rPr>
          <w:szCs w:val="28"/>
          <w:lang w:val="en-US"/>
        </w:rPr>
        <w:t>p</w:t>
      </w:r>
      <w:r w:rsidRPr="00E7603B">
        <w:rPr>
          <w:szCs w:val="28"/>
        </w:rPr>
        <w:t xml:space="preserve">); </w:t>
      </w:r>
    </w:p>
    <w:p w:rsidR="004809A2" w:rsidRPr="00E7603B" w:rsidRDefault="004809A2" w:rsidP="004809A2">
      <w:pPr>
        <w:widowControl w:val="0"/>
        <w:autoSpaceDE w:val="0"/>
        <w:autoSpaceDN w:val="0"/>
        <w:adjustRightInd w:val="0"/>
        <w:rPr>
          <w:szCs w:val="28"/>
        </w:rPr>
      </w:pPr>
      <w:r w:rsidRPr="00E7603B">
        <w:rPr>
          <w:szCs w:val="28"/>
        </w:rPr>
        <w:t>4)относительная экономия (высвобождение) основных производственных фондов (</w:t>
      </w:r>
      <w:proofErr w:type="spellStart"/>
      <w:r w:rsidRPr="00E7603B">
        <w:rPr>
          <w:szCs w:val="28"/>
        </w:rPr>
        <w:t>Эопф</w:t>
      </w:r>
      <w:proofErr w:type="spellEnd"/>
      <w:r w:rsidRPr="00E7603B">
        <w:rPr>
          <w:szCs w:val="28"/>
        </w:rPr>
        <w:t xml:space="preserve">). </w:t>
      </w:r>
    </w:p>
    <w:p w:rsidR="004809A2" w:rsidRPr="00E7603B" w:rsidRDefault="004809A2" w:rsidP="004809A2">
      <w:pPr>
        <w:pStyle w:val="ae"/>
        <w:spacing w:before="0" w:beforeAutospacing="0" w:after="0" w:afterAutospacing="0" w:line="360" w:lineRule="auto"/>
        <w:rPr>
          <w:sz w:val="28"/>
          <w:szCs w:val="28"/>
        </w:rPr>
      </w:pPr>
      <w:r w:rsidRPr="00E7603B">
        <w:rPr>
          <w:sz w:val="28"/>
          <w:szCs w:val="28"/>
        </w:rPr>
        <w:t xml:space="preserve">Данные для расчета вышеперечисленных </w:t>
      </w:r>
      <w:proofErr w:type="spellStart"/>
      <w:r w:rsidRPr="00E7603B">
        <w:rPr>
          <w:sz w:val="28"/>
          <w:szCs w:val="28"/>
        </w:rPr>
        <w:t>коэффициетов</w:t>
      </w:r>
      <w:proofErr w:type="spellEnd"/>
      <w:r w:rsidRPr="00E7603B">
        <w:rPr>
          <w:sz w:val="28"/>
          <w:szCs w:val="28"/>
        </w:rPr>
        <w:t xml:space="preserve"> находят свое отражение в бухгалтерском балансе и в </w:t>
      </w:r>
      <w:r w:rsidRPr="00E7603B">
        <w:rPr>
          <w:noProof/>
          <w:sz w:val="28"/>
          <w:szCs w:val="28"/>
        </w:rPr>
        <w:t>пояснениях к бухгалтерскому балансу и отчету о финансовых результатах</w:t>
      </w:r>
      <w:r w:rsidRPr="00E7603B">
        <w:rPr>
          <w:sz w:val="28"/>
          <w:szCs w:val="28"/>
        </w:rPr>
        <w:t xml:space="preserve">. В частности, в первом разделе бухгалтерского баланса (0710001) показывается наличие основных средств организации на начало и конец отчетного периода по остаточной стоимости. </w:t>
      </w:r>
    </w:p>
    <w:p w:rsidR="004809A2" w:rsidRPr="00E7603B" w:rsidRDefault="004809A2" w:rsidP="004809A2">
      <w:pPr>
        <w:widowControl w:val="0"/>
        <w:autoSpaceDE w:val="0"/>
        <w:autoSpaceDN w:val="0"/>
        <w:adjustRightInd w:val="0"/>
        <w:rPr>
          <w:szCs w:val="28"/>
        </w:rPr>
      </w:pPr>
      <w:r w:rsidRPr="00E7603B">
        <w:rPr>
          <w:szCs w:val="28"/>
        </w:rPr>
        <w:t>Частные показатели дают оценку применения отдельных видов основных средств или характеризуют какую-либо сторону их функционирования в производственном процессе. Исходная информация для перечисленных показателей и анализа эффективности использовании основных средств представлена в таблице 2.19.</w:t>
      </w:r>
    </w:p>
    <w:p w:rsidR="007954F0" w:rsidRDefault="007954F0" w:rsidP="004809A2">
      <w:pPr>
        <w:tabs>
          <w:tab w:val="left" w:pos="540"/>
        </w:tabs>
        <w:rPr>
          <w:b/>
          <w:szCs w:val="28"/>
        </w:rPr>
      </w:pPr>
    </w:p>
    <w:p w:rsidR="007954F0" w:rsidRDefault="007954F0" w:rsidP="004809A2">
      <w:pPr>
        <w:tabs>
          <w:tab w:val="left" w:pos="540"/>
        </w:tabs>
        <w:rPr>
          <w:b/>
          <w:szCs w:val="28"/>
        </w:rPr>
      </w:pPr>
    </w:p>
    <w:p w:rsidR="007954F0" w:rsidRDefault="007954F0" w:rsidP="004809A2">
      <w:pPr>
        <w:tabs>
          <w:tab w:val="left" w:pos="540"/>
        </w:tabs>
        <w:rPr>
          <w:b/>
          <w:szCs w:val="28"/>
        </w:rPr>
      </w:pPr>
    </w:p>
    <w:p w:rsidR="004809A2" w:rsidRDefault="004809A2" w:rsidP="004809A2">
      <w:pPr>
        <w:tabs>
          <w:tab w:val="left" w:pos="540"/>
        </w:tabs>
        <w:rPr>
          <w:b/>
          <w:color w:val="000000" w:themeColor="text1"/>
          <w:szCs w:val="28"/>
        </w:rPr>
      </w:pPr>
      <w:r w:rsidRPr="00E7603B">
        <w:rPr>
          <w:b/>
          <w:szCs w:val="28"/>
        </w:rPr>
        <w:t>Таблица 2.19 - Анализ эффективности использования основных средств в АО «Путь Ильича</w:t>
      </w:r>
      <w:r w:rsidRPr="005D1D6D">
        <w:rPr>
          <w:b/>
          <w:color w:val="000000" w:themeColor="text1"/>
          <w:szCs w:val="28"/>
        </w:rPr>
        <w:t>»</w:t>
      </w:r>
    </w:p>
    <w:p w:rsidR="007954F0" w:rsidRPr="00E7603B" w:rsidRDefault="007954F0" w:rsidP="004809A2">
      <w:pPr>
        <w:tabs>
          <w:tab w:val="left" w:pos="540"/>
        </w:tabs>
        <w:rPr>
          <w:b/>
          <w:color w:val="FF0000"/>
          <w:szCs w:val="28"/>
        </w:rPr>
      </w:pP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87"/>
        <w:gridCol w:w="1002"/>
        <w:gridCol w:w="1134"/>
        <w:gridCol w:w="1124"/>
        <w:gridCol w:w="1140"/>
        <w:gridCol w:w="1165"/>
        <w:gridCol w:w="981"/>
      </w:tblGrid>
      <w:tr w:rsidR="004809A2" w:rsidRPr="007954F0" w:rsidTr="004809A2">
        <w:trPr>
          <w:cantSplit/>
          <w:jc w:val="center"/>
        </w:trPr>
        <w:tc>
          <w:tcPr>
            <w:tcW w:w="1114" w:type="pct"/>
            <w:vMerge w:val="restart"/>
            <w:vAlign w:val="center"/>
          </w:tcPr>
          <w:p w:rsidR="004809A2" w:rsidRPr="007954F0" w:rsidRDefault="004809A2" w:rsidP="004809A2">
            <w:pPr>
              <w:pStyle w:val="a7"/>
              <w:jc w:val="center"/>
              <w:rPr>
                <w:color w:val="000000" w:themeColor="text1"/>
                <w:sz w:val="24"/>
              </w:rPr>
            </w:pPr>
            <w:r w:rsidRPr="007954F0">
              <w:rPr>
                <w:color w:val="000000" w:themeColor="text1"/>
                <w:sz w:val="24"/>
              </w:rPr>
              <w:t>Показатель</w:t>
            </w:r>
          </w:p>
        </w:tc>
        <w:tc>
          <w:tcPr>
            <w:tcW w:w="2779" w:type="pct"/>
            <w:gridSpan w:val="5"/>
            <w:shd w:val="clear" w:color="auto" w:fill="auto"/>
            <w:vAlign w:val="center"/>
          </w:tcPr>
          <w:p w:rsidR="004809A2" w:rsidRPr="007954F0" w:rsidRDefault="004809A2" w:rsidP="004809A2">
            <w:pPr>
              <w:pStyle w:val="a7"/>
              <w:jc w:val="center"/>
              <w:rPr>
                <w:color w:val="000000" w:themeColor="text1"/>
                <w:sz w:val="24"/>
              </w:rPr>
            </w:pPr>
            <w:r w:rsidRPr="007954F0">
              <w:rPr>
                <w:color w:val="000000" w:themeColor="text1"/>
                <w:sz w:val="24"/>
              </w:rPr>
              <w:t>Значение показателя</w:t>
            </w:r>
          </w:p>
        </w:tc>
        <w:tc>
          <w:tcPr>
            <w:tcW w:w="601" w:type="pct"/>
            <w:vMerge w:val="restart"/>
            <w:vAlign w:val="center"/>
          </w:tcPr>
          <w:p w:rsidR="004809A2" w:rsidRPr="007954F0" w:rsidRDefault="004809A2" w:rsidP="004809A2">
            <w:pPr>
              <w:pStyle w:val="a7"/>
              <w:jc w:val="center"/>
              <w:rPr>
                <w:color w:val="000000" w:themeColor="text1"/>
                <w:sz w:val="24"/>
              </w:rPr>
            </w:pPr>
            <w:r w:rsidRPr="007954F0">
              <w:rPr>
                <w:color w:val="000000" w:themeColor="text1"/>
                <w:sz w:val="24"/>
              </w:rPr>
              <w:t>Отклонение +,-,2016г. к 2012г.</w:t>
            </w:r>
          </w:p>
        </w:tc>
        <w:tc>
          <w:tcPr>
            <w:tcW w:w="506" w:type="pct"/>
            <w:vMerge w:val="restart"/>
            <w:vAlign w:val="center"/>
          </w:tcPr>
          <w:p w:rsidR="004809A2" w:rsidRPr="007954F0" w:rsidRDefault="004809A2" w:rsidP="004809A2">
            <w:pPr>
              <w:pStyle w:val="a7"/>
              <w:jc w:val="center"/>
              <w:rPr>
                <w:color w:val="000000" w:themeColor="text1"/>
                <w:sz w:val="24"/>
              </w:rPr>
            </w:pPr>
            <w:r w:rsidRPr="007954F0">
              <w:rPr>
                <w:color w:val="000000" w:themeColor="text1"/>
                <w:sz w:val="24"/>
              </w:rPr>
              <w:t>Темп роста</w:t>
            </w:r>
          </w:p>
          <w:p w:rsidR="004809A2" w:rsidRPr="007954F0" w:rsidRDefault="004809A2" w:rsidP="004809A2">
            <w:pPr>
              <w:pStyle w:val="a7"/>
              <w:jc w:val="center"/>
              <w:rPr>
                <w:color w:val="000000" w:themeColor="text1"/>
                <w:sz w:val="24"/>
              </w:rPr>
            </w:pPr>
            <w:r w:rsidRPr="007954F0">
              <w:rPr>
                <w:color w:val="000000" w:themeColor="text1"/>
                <w:sz w:val="24"/>
              </w:rPr>
              <w:t>2016г. к 2012г., %</w:t>
            </w:r>
          </w:p>
        </w:tc>
      </w:tr>
      <w:tr w:rsidR="004809A2" w:rsidRPr="007954F0" w:rsidTr="004809A2">
        <w:trPr>
          <w:cantSplit/>
          <w:jc w:val="center"/>
        </w:trPr>
        <w:tc>
          <w:tcPr>
            <w:tcW w:w="1114" w:type="pct"/>
            <w:vMerge/>
            <w:vAlign w:val="center"/>
          </w:tcPr>
          <w:p w:rsidR="004809A2" w:rsidRPr="007954F0" w:rsidRDefault="004809A2" w:rsidP="004809A2">
            <w:pPr>
              <w:pStyle w:val="a7"/>
              <w:jc w:val="center"/>
              <w:rPr>
                <w:color w:val="000000" w:themeColor="text1"/>
                <w:sz w:val="24"/>
              </w:rPr>
            </w:pPr>
          </w:p>
        </w:tc>
        <w:tc>
          <w:tcPr>
            <w:tcW w:w="509" w:type="pct"/>
            <w:shd w:val="clear" w:color="auto" w:fill="auto"/>
            <w:vAlign w:val="center"/>
          </w:tcPr>
          <w:p w:rsidR="004809A2" w:rsidRPr="007954F0" w:rsidRDefault="004809A2" w:rsidP="004809A2">
            <w:pPr>
              <w:pStyle w:val="a7"/>
              <w:jc w:val="center"/>
              <w:rPr>
                <w:color w:val="000000" w:themeColor="text1"/>
                <w:sz w:val="24"/>
              </w:rPr>
            </w:pPr>
            <w:r w:rsidRPr="007954F0">
              <w:rPr>
                <w:color w:val="000000" w:themeColor="text1"/>
                <w:sz w:val="24"/>
              </w:rPr>
              <w:t>2012 г.</w:t>
            </w:r>
          </w:p>
        </w:tc>
        <w:tc>
          <w:tcPr>
            <w:tcW w:w="517"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2013 г.</w:t>
            </w:r>
          </w:p>
        </w:tc>
        <w:tc>
          <w:tcPr>
            <w:tcW w:w="585"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2014 г.</w:t>
            </w:r>
          </w:p>
        </w:tc>
        <w:tc>
          <w:tcPr>
            <w:tcW w:w="580"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2015 г.</w:t>
            </w:r>
          </w:p>
        </w:tc>
        <w:tc>
          <w:tcPr>
            <w:tcW w:w="588"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2016г.</w:t>
            </w:r>
          </w:p>
        </w:tc>
        <w:tc>
          <w:tcPr>
            <w:tcW w:w="601" w:type="pct"/>
            <w:vMerge/>
            <w:vAlign w:val="center"/>
          </w:tcPr>
          <w:p w:rsidR="004809A2" w:rsidRPr="007954F0" w:rsidRDefault="004809A2" w:rsidP="004809A2">
            <w:pPr>
              <w:pStyle w:val="a7"/>
              <w:jc w:val="center"/>
              <w:rPr>
                <w:color w:val="000000" w:themeColor="text1"/>
                <w:sz w:val="24"/>
              </w:rPr>
            </w:pPr>
          </w:p>
        </w:tc>
        <w:tc>
          <w:tcPr>
            <w:tcW w:w="506" w:type="pct"/>
            <w:vMerge/>
            <w:vAlign w:val="center"/>
          </w:tcPr>
          <w:p w:rsidR="004809A2" w:rsidRPr="007954F0" w:rsidRDefault="004809A2" w:rsidP="004809A2">
            <w:pPr>
              <w:pStyle w:val="a7"/>
              <w:jc w:val="center"/>
              <w:rPr>
                <w:color w:val="000000" w:themeColor="text1"/>
                <w:sz w:val="24"/>
              </w:rPr>
            </w:pPr>
          </w:p>
        </w:tc>
      </w:tr>
      <w:tr w:rsidR="004809A2" w:rsidRPr="007954F0" w:rsidTr="004809A2">
        <w:trPr>
          <w:cantSplit/>
          <w:jc w:val="center"/>
        </w:trPr>
        <w:tc>
          <w:tcPr>
            <w:tcW w:w="1114"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1</w:t>
            </w:r>
          </w:p>
        </w:tc>
        <w:tc>
          <w:tcPr>
            <w:tcW w:w="509"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2</w:t>
            </w:r>
          </w:p>
        </w:tc>
        <w:tc>
          <w:tcPr>
            <w:tcW w:w="517"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3</w:t>
            </w:r>
          </w:p>
        </w:tc>
        <w:tc>
          <w:tcPr>
            <w:tcW w:w="585"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4</w:t>
            </w:r>
          </w:p>
        </w:tc>
        <w:tc>
          <w:tcPr>
            <w:tcW w:w="580"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5</w:t>
            </w:r>
          </w:p>
        </w:tc>
        <w:tc>
          <w:tcPr>
            <w:tcW w:w="588"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6</w:t>
            </w:r>
          </w:p>
        </w:tc>
        <w:tc>
          <w:tcPr>
            <w:tcW w:w="601"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7</w:t>
            </w:r>
          </w:p>
        </w:tc>
        <w:tc>
          <w:tcPr>
            <w:tcW w:w="506"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8</w:t>
            </w:r>
          </w:p>
        </w:tc>
      </w:tr>
      <w:tr w:rsidR="004809A2" w:rsidRPr="007954F0" w:rsidTr="004809A2">
        <w:trPr>
          <w:cantSplit/>
          <w:trHeight w:val="753"/>
          <w:jc w:val="center"/>
        </w:trPr>
        <w:tc>
          <w:tcPr>
            <w:tcW w:w="1114" w:type="pct"/>
            <w:vAlign w:val="center"/>
          </w:tcPr>
          <w:p w:rsidR="004809A2" w:rsidRPr="007954F0" w:rsidRDefault="004809A2" w:rsidP="004809A2">
            <w:pPr>
              <w:pStyle w:val="a7"/>
              <w:rPr>
                <w:color w:val="000000" w:themeColor="text1"/>
                <w:sz w:val="24"/>
              </w:rPr>
            </w:pPr>
            <w:r w:rsidRPr="007954F0">
              <w:rPr>
                <w:color w:val="000000" w:themeColor="text1"/>
                <w:sz w:val="24"/>
              </w:rPr>
              <w:t>1.Прибыль до налогообложения, тыс. руб.</w:t>
            </w:r>
          </w:p>
        </w:tc>
        <w:tc>
          <w:tcPr>
            <w:tcW w:w="509"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18 238</w:t>
            </w:r>
          </w:p>
        </w:tc>
        <w:tc>
          <w:tcPr>
            <w:tcW w:w="517"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25 294</w:t>
            </w:r>
          </w:p>
        </w:tc>
        <w:tc>
          <w:tcPr>
            <w:tcW w:w="585"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34 927</w:t>
            </w:r>
          </w:p>
        </w:tc>
        <w:tc>
          <w:tcPr>
            <w:tcW w:w="580"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37 546</w:t>
            </w:r>
          </w:p>
        </w:tc>
        <w:tc>
          <w:tcPr>
            <w:tcW w:w="588"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44 295</w:t>
            </w:r>
          </w:p>
        </w:tc>
        <w:tc>
          <w:tcPr>
            <w:tcW w:w="601"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26 057</w:t>
            </w:r>
          </w:p>
        </w:tc>
        <w:tc>
          <w:tcPr>
            <w:tcW w:w="506"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242,87</w:t>
            </w:r>
          </w:p>
        </w:tc>
      </w:tr>
      <w:tr w:rsidR="004809A2" w:rsidRPr="007954F0" w:rsidTr="004809A2">
        <w:trPr>
          <w:cantSplit/>
          <w:jc w:val="center"/>
        </w:trPr>
        <w:tc>
          <w:tcPr>
            <w:tcW w:w="1114" w:type="pct"/>
            <w:vAlign w:val="center"/>
          </w:tcPr>
          <w:p w:rsidR="004809A2" w:rsidRPr="007954F0" w:rsidRDefault="004809A2" w:rsidP="004809A2">
            <w:pPr>
              <w:pStyle w:val="a7"/>
              <w:rPr>
                <w:color w:val="000000" w:themeColor="text1"/>
                <w:sz w:val="24"/>
              </w:rPr>
            </w:pPr>
            <w:r w:rsidRPr="007954F0">
              <w:rPr>
                <w:color w:val="000000" w:themeColor="text1"/>
                <w:sz w:val="24"/>
              </w:rPr>
              <w:t>2.Валовая продукция в оценке по справедливой стоимости, тыс. руб.</w:t>
            </w:r>
          </w:p>
        </w:tc>
        <w:tc>
          <w:tcPr>
            <w:tcW w:w="509"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112991</w:t>
            </w:r>
          </w:p>
        </w:tc>
        <w:tc>
          <w:tcPr>
            <w:tcW w:w="517"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132 295</w:t>
            </w:r>
          </w:p>
        </w:tc>
        <w:tc>
          <w:tcPr>
            <w:tcW w:w="585"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169 416</w:t>
            </w:r>
          </w:p>
        </w:tc>
        <w:tc>
          <w:tcPr>
            <w:tcW w:w="580"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185 632</w:t>
            </w:r>
          </w:p>
        </w:tc>
        <w:tc>
          <w:tcPr>
            <w:tcW w:w="588"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202 758</w:t>
            </w:r>
          </w:p>
        </w:tc>
        <w:tc>
          <w:tcPr>
            <w:tcW w:w="601"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89 767</w:t>
            </w:r>
          </w:p>
        </w:tc>
        <w:tc>
          <w:tcPr>
            <w:tcW w:w="506" w:type="pct"/>
            <w:vAlign w:val="center"/>
          </w:tcPr>
          <w:p w:rsidR="004809A2" w:rsidRPr="007954F0" w:rsidRDefault="004809A2" w:rsidP="004809A2">
            <w:pPr>
              <w:pStyle w:val="a7"/>
              <w:jc w:val="center"/>
              <w:rPr>
                <w:color w:val="000000" w:themeColor="text1"/>
                <w:sz w:val="24"/>
              </w:rPr>
            </w:pPr>
            <w:r w:rsidRPr="007954F0">
              <w:rPr>
                <w:color w:val="000000" w:themeColor="text1"/>
                <w:sz w:val="24"/>
              </w:rPr>
              <w:t>179,45</w:t>
            </w:r>
          </w:p>
        </w:tc>
      </w:tr>
      <w:tr w:rsidR="004809A2" w:rsidRPr="00723856" w:rsidTr="004809A2">
        <w:trPr>
          <w:cantSplit/>
          <w:jc w:val="center"/>
        </w:trPr>
        <w:tc>
          <w:tcPr>
            <w:tcW w:w="1114" w:type="pct"/>
            <w:vAlign w:val="center"/>
          </w:tcPr>
          <w:p w:rsidR="004809A2" w:rsidRPr="00723856" w:rsidRDefault="004809A2" w:rsidP="004809A2">
            <w:pPr>
              <w:pStyle w:val="a7"/>
              <w:rPr>
                <w:color w:val="000000" w:themeColor="text1"/>
                <w:sz w:val="22"/>
              </w:rPr>
            </w:pPr>
            <w:r w:rsidRPr="00723856">
              <w:rPr>
                <w:color w:val="000000" w:themeColor="text1"/>
                <w:sz w:val="22"/>
              </w:rPr>
              <w:t>3.Среднегодовая стоимость основных средств (ОС), тыс. руб.</w:t>
            </w:r>
          </w:p>
        </w:tc>
        <w:tc>
          <w:tcPr>
            <w:tcW w:w="509"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115 782</w:t>
            </w:r>
          </w:p>
        </w:tc>
        <w:tc>
          <w:tcPr>
            <w:tcW w:w="517"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125 236</w:t>
            </w:r>
          </w:p>
        </w:tc>
        <w:tc>
          <w:tcPr>
            <w:tcW w:w="585"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134 347,5</w:t>
            </w:r>
          </w:p>
        </w:tc>
        <w:tc>
          <w:tcPr>
            <w:tcW w:w="580"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166 699,5</w:t>
            </w:r>
          </w:p>
        </w:tc>
        <w:tc>
          <w:tcPr>
            <w:tcW w:w="588"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207 978,5</w:t>
            </w:r>
          </w:p>
        </w:tc>
        <w:tc>
          <w:tcPr>
            <w:tcW w:w="601"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92 196,5</w:t>
            </w:r>
          </w:p>
        </w:tc>
        <w:tc>
          <w:tcPr>
            <w:tcW w:w="506"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179,63</w:t>
            </w:r>
          </w:p>
        </w:tc>
      </w:tr>
      <w:tr w:rsidR="004809A2" w:rsidRPr="00723856" w:rsidTr="004809A2">
        <w:trPr>
          <w:cantSplit/>
          <w:trHeight w:val="690"/>
          <w:jc w:val="center"/>
        </w:trPr>
        <w:tc>
          <w:tcPr>
            <w:tcW w:w="1114" w:type="pct"/>
            <w:vAlign w:val="center"/>
          </w:tcPr>
          <w:p w:rsidR="004809A2" w:rsidRPr="00723856" w:rsidRDefault="004809A2" w:rsidP="004809A2">
            <w:pPr>
              <w:pStyle w:val="a7"/>
              <w:rPr>
                <w:color w:val="000000" w:themeColor="text1"/>
                <w:sz w:val="22"/>
              </w:rPr>
            </w:pPr>
            <w:r w:rsidRPr="00723856">
              <w:rPr>
                <w:color w:val="000000" w:themeColor="text1"/>
                <w:sz w:val="22"/>
              </w:rPr>
              <w:t>4.Фондорентабельность (</w:t>
            </w:r>
            <w:proofErr w:type="spellStart"/>
            <w:r w:rsidRPr="00723856">
              <w:rPr>
                <w:color w:val="000000" w:themeColor="text1"/>
                <w:sz w:val="22"/>
              </w:rPr>
              <w:t>Фр</w:t>
            </w:r>
            <w:proofErr w:type="spellEnd"/>
            <w:r w:rsidRPr="00723856">
              <w:rPr>
                <w:color w:val="000000" w:themeColor="text1"/>
                <w:sz w:val="22"/>
              </w:rPr>
              <w:t>), %</w:t>
            </w:r>
          </w:p>
        </w:tc>
        <w:tc>
          <w:tcPr>
            <w:tcW w:w="509"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15,75</w:t>
            </w:r>
          </w:p>
        </w:tc>
        <w:tc>
          <w:tcPr>
            <w:tcW w:w="517"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20,20</w:t>
            </w:r>
          </w:p>
        </w:tc>
        <w:tc>
          <w:tcPr>
            <w:tcW w:w="585"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26,0</w:t>
            </w:r>
          </w:p>
        </w:tc>
        <w:tc>
          <w:tcPr>
            <w:tcW w:w="580"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22,52</w:t>
            </w:r>
          </w:p>
        </w:tc>
        <w:tc>
          <w:tcPr>
            <w:tcW w:w="588"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21,3</w:t>
            </w:r>
          </w:p>
        </w:tc>
        <w:tc>
          <w:tcPr>
            <w:tcW w:w="601"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5,55</w:t>
            </w:r>
          </w:p>
        </w:tc>
        <w:tc>
          <w:tcPr>
            <w:tcW w:w="506"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w:t>
            </w:r>
          </w:p>
        </w:tc>
      </w:tr>
      <w:tr w:rsidR="004809A2" w:rsidRPr="00723856" w:rsidTr="004809A2">
        <w:trPr>
          <w:cantSplit/>
          <w:trHeight w:val="757"/>
          <w:jc w:val="center"/>
        </w:trPr>
        <w:tc>
          <w:tcPr>
            <w:tcW w:w="1114" w:type="pct"/>
            <w:vAlign w:val="center"/>
          </w:tcPr>
          <w:p w:rsidR="004809A2" w:rsidRPr="00723856" w:rsidRDefault="004809A2" w:rsidP="004809A2">
            <w:pPr>
              <w:pStyle w:val="a7"/>
              <w:rPr>
                <w:color w:val="000000" w:themeColor="text1"/>
                <w:sz w:val="22"/>
              </w:rPr>
            </w:pPr>
            <w:r w:rsidRPr="00723856">
              <w:rPr>
                <w:color w:val="000000" w:themeColor="text1"/>
                <w:sz w:val="22"/>
              </w:rPr>
              <w:t>5.Фондоотдача (</w:t>
            </w:r>
            <w:proofErr w:type="spellStart"/>
            <w:r w:rsidRPr="00723856">
              <w:rPr>
                <w:color w:val="000000" w:themeColor="text1"/>
                <w:sz w:val="22"/>
              </w:rPr>
              <w:t>Фо</w:t>
            </w:r>
            <w:proofErr w:type="spellEnd"/>
            <w:r w:rsidRPr="00723856">
              <w:rPr>
                <w:color w:val="000000" w:themeColor="text1"/>
                <w:sz w:val="22"/>
              </w:rPr>
              <w:t>),  руб.</w:t>
            </w:r>
          </w:p>
        </w:tc>
        <w:tc>
          <w:tcPr>
            <w:tcW w:w="509"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0,98</w:t>
            </w:r>
          </w:p>
        </w:tc>
        <w:tc>
          <w:tcPr>
            <w:tcW w:w="517"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1,06</w:t>
            </w:r>
          </w:p>
        </w:tc>
        <w:tc>
          <w:tcPr>
            <w:tcW w:w="585"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1,26</w:t>
            </w:r>
          </w:p>
        </w:tc>
        <w:tc>
          <w:tcPr>
            <w:tcW w:w="580"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1,11</w:t>
            </w:r>
          </w:p>
        </w:tc>
        <w:tc>
          <w:tcPr>
            <w:tcW w:w="588"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0,97</w:t>
            </w:r>
          </w:p>
        </w:tc>
        <w:tc>
          <w:tcPr>
            <w:tcW w:w="601"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-0,01</w:t>
            </w:r>
          </w:p>
        </w:tc>
        <w:tc>
          <w:tcPr>
            <w:tcW w:w="506"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98,98</w:t>
            </w:r>
          </w:p>
        </w:tc>
      </w:tr>
      <w:tr w:rsidR="004809A2" w:rsidRPr="00723856" w:rsidTr="004809A2">
        <w:trPr>
          <w:cantSplit/>
          <w:jc w:val="center"/>
        </w:trPr>
        <w:tc>
          <w:tcPr>
            <w:tcW w:w="1114" w:type="pct"/>
            <w:vAlign w:val="center"/>
          </w:tcPr>
          <w:p w:rsidR="004809A2" w:rsidRPr="00723856" w:rsidRDefault="004809A2" w:rsidP="004809A2">
            <w:pPr>
              <w:pStyle w:val="a7"/>
              <w:rPr>
                <w:color w:val="000000" w:themeColor="text1"/>
                <w:sz w:val="22"/>
              </w:rPr>
            </w:pPr>
            <w:r w:rsidRPr="00723856">
              <w:rPr>
                <w:color w:val="000000" w:themeColor="text1"/>
                <w:sz w:val="22"/>
              </w:rPr>
              <w:t>6.Фондоемкость (Фе),  руб.</w:t>
            </w:r>
          </w:p>
        </w:tc>
        <w:tc>
          <w:tcPr>
            <w:tcW w:w="509"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1,02</w:t>
            </w:r>
          </w:p>
        </w:tc>
        <w:tc>
          <w:tcPr>
            <w:tcW w:w="517"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0,95</w:t>
            </w:r>
          </w:p>
        </w:tc>
        <w:tc>
          <w:tcPr>
            <w:tcW w:w="585"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0,79</w:t>
            </w:r>
          </w:p>
        </w:tc>
        <w:tc>
          <w:tcPr>
            <w:tcW w:w="580"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0,90</w:t>
            </w:r>
          </w:p>
        </w:tc>
        <w:tc>
          <w:tcPr>
            <w:tcW w:w="588"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1,03</w:t>
            </w:r>
          </w:p>
        </w:tc>
        <w:tc>
          <w:tcPr>
            <w:tcW w:w="601"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0,01</w:t>
            </w:r>
          </w:p>
        </w:tc>
        <w:tc>
          <w:tcPr>
            <w:tcW w:w="506" w:type="pct"/>
            <w:vAlign w:val="center"/>
          </w:tcPr>
          <w:p w:rsidR="004809A2" w:rsidRPr="00723856" w:rsidRDefault="004809A2" w:rsidP="004809A2">
            <w:pPr>
              <w:pStyle w:val="a7"/>
              <w:jc w:val="center"/>
              <w:rPr>
                <w:color w:val="000000" w:themeColor="text1"/>
                <w:sz w:val="22"/>
              </w:rPr>
            </w:pPr>
            <w:r w:rsidRPr="00723856">
              <w:rPr>
                <w:color w:val="000000" w:themeColor="text1"/>
                <w:sz w:val="22"/>
              </w:rPr>
              <w:t>100,98</w:t>
            </w:r>
          </w:p>
        </w:tc>
      </w:tr>
    </w:tbl>
    <w:p w:rsidR="004809A2" w:rsidRDefault="004809A2" w:rsidP="004809A2">
      <w:pPr>
        <w:rPr>
          <w:color w:val="FF0000"/>
          <w:szCs w:val="28"/>
        </w:rPr>
      </w:pPr>
    </w:p>
    <w:p w:rsidR="004809A2" w:rsidRPr="00E7603B" w:rsidRDefault="004809A2" w:rsidP="004809A2">
      <w:pPr>
        <w:rPr>
          <w:szCs w:val="28"/>
        </w:rPr>
      </w:pPr>
      <w:r w:rsidRPr="00E7603B">
        <w:rPr>
          <w:szCs w:val="28"/>
        </w:rPr>
        <w:t xml:space="preserve">Как следует из данных таблицы 2.19  в 2016 году показатели фондоотдачи и фондоемкости вернулись к уровню 2012 года и составили 0,97руб. и 1,03 руб. соответственно. </w:t>
      </w:r>
      <w:r w:rsidRPr="00E7603B">
        <w:rPr>
          <w:color w:val="000000"/>
          <w:szCs w:val="28"/>
          <w:shd w:val="clear" w:color="auto" w:fill="FFFFFF"/>
        </w:rPr>
        <w:t xml:space="preserve">Так как предельный показатель фондоемкости больше единицы, имеют место снижение эффективности использования основных средств и коэффициента использования производственной мощности. </w:t>
      </w:r>
      <w:r w:rsidRPr="00E7603B">
        <w:rPr>
          <w:szCs w:val="28"/>
        </w:rPr>
        <w:t xml:space="preserve">Данное изменение произошло в связи с увеличением среднегодовой стоимости основных средств на 79,63%. </w:t>
      </w:r>
    </w:p>
    <w:p w:rsidR="004809A2" w:rsidRDefault="004809A2" w:rsidP="004809A2">
      <w:pPr>
        <w:rPr>
          <w:szCs w:val="28"/>
        </w:rPr>
      </w:pPr>
      <w:r w:rsidRPr="00E7603B">
        <w:rPr>
          <w:szCs w:val="28"/>
        </w:rPr>
        <w:t>Зная фондоемкость продукции (товаров, работ, услуг), можно рассчитать экономию (перерасход) основных средств (Э(п) ОС) от эффективного использования основных средств:</w:t>
      </w:r>
    </w:p>
    <w:p w:rsidR="007954F0" w:rsidRDefault="007954F0" w:rsidP="004809A2">
      <w:pPr>
        <w:rPr>
          <w:szCs w:val="28"/>
        </w:rPr>
      </w:pPr>
    </w:p>
    <w:p w:rsidR="007954F0" w:rsidRPr="00E7603B" w:rsidRDefault="007954F0" w:rsidP="007954F0">
      <w:pPr>
        <w:ind w:firstLine="0"/>
        <w:rPr>
          <w:szCs w:val="28"/>
        </w:rPr>
      </w:pPr>
    </w:p>
    <w:p w:rsidR="004809A2" w:rsidRPr="00E7603B" w:rsidRDefault="004809A2" w:rsidP="004809A2">
      <w:pPr>
        <w:rPr>
          <w:b/>
          <w:szCs w:val="28"/>
        </w:rPr>
      </w:pPr>
      <w:r w:rsidRPr="00E7603B">
        <w:rPr>
          <w:b/>
          <w:szCs w:val="28"/>
        </w:rPr>
        <w:t xml:space="preserve">Таблица 2.20 -  </w:t>
      </w:r>
      <w:proofErr w:type="spellStart"/>
      <w:r w:rsidRPr="00E7603B">
        <w:rPr>
          <w:b/>
          <w:szCs w:val="28"/>
        </w:rPr>
        <w:t>Фондоемкость</w:t>
      </w:r>
      <w:proofErr w:type="spellEnd"/>
      <w:r w:rsidRPr="00E7603B">
        <w:rPr>
          <w:b/>
          <w:szCs w:val="28"/>
        </w:rPr>
        <w:t xml:space="preserve"> основных средств </w:t>
      </w:r>
      <w:proofErr w:type="spellStart"/>
      <w:r w:rsidRPr="00E7603B">
        <w:rPr>
          <w:b/>
          <w:szCs w:val="28"/>
        </w:rPr>
        <w:t>вАО</w:t>
      </w:r>
      <w:proofErr w:type="spellEnd"/>
      <w:r w:rsidRPr="00E7603B">
        <w:rPr>
          <w:b/>
          <w:szCs w:val="28"/>
        </w:rPr>
        <w:t xml:space="preserve"> «Путь Ильича»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089"/>
        <w:gridCol w:w="3191"/>
      </w:tblGrid>
      <w:tr w:rsidR="004809A2" w:rsidRPr="007954F0" w:rsidTr="004809A2">
        <w:tc>
          <w:tcPr>
            <w:tcW w:w="5508" w:type="dxa"/>
            <w:vAlign w:val="center"/>
          </w:tcPr>
          <w:p w:rsidR="004809A2" w:rsidRPr="007954F0" w:rsidRDefault="004809A2" w:rsidP="004809A2">
            <w:pPr>
              <w:pStyle w:val="a7"/>
              <w:jc w:val="center"/>
              <w:rPr>
                <w:sz w:val="24"/>
              </w:rPr>
            </w:pPr>
            <w:r w:rsidRPr="007954F0">
              <w:rPr>
                <w:sz w:val="24"/>
              </w:rPr>
              <w:t>Показатель</w:t>
            </w:r>
          </w:p>
        </w:tc>
        <w:tc>
          <w:tcPr>
            <w:tcW w:w="922" w:type="dxa"/>
            <w:vAlign w:val="center"/>
          </w:tcPr>
          <w:p w:rsidR="004809A2" w:rsidRPr="007954F0" w:rsidRDefault="004809A2" w:rsidP="004809A2">
            <w:pPr>
              <w:pStyle w:val="a7"/>
              <w:jc w:val="center"/>
              <w:rPr>
                <w:sz w:val="24"/>
              </w:rPr>
            </w:pPr>
            <w:proofErr w:type="spellStart"/>
            <w:r w:rsidRPr="007954F0">
              <w:rPr>
                <w:sz w:val="24"/>
              </w:rPr>
              <w:t>Усл</w:t>
            </w:r>
            <w:proofErr w:type="spellEnd"/>
            <w:r w:rsidRPr="007954F0">
              <w:rPr>
                <w:sz w:val="24"/>
              </w:rPr>
              <w:t xml:space="preserve">. </w:t>
            </w:r>
            <w:proofErr w:type="spellStart"/>
            <w:r w:rsidRPr="007954F0">
              <w:rPr>
                <w:sz w:val="24"/>
              </w:rPr>
              <w:t>обознач</w:t>
            </w:r>
            <w:proofErr w:type="spellEnd"/>
            <w:r w:rsidRPr="007954F0">
              <w:rPr>
                <w:sz w:val="24"/>
              </w:rPr>
              <w:t>.</w:t>
            </w:r>
          </w:p>
        </w:tc>
        <w:tc>
          <w:tcPr>
            <w:tcW w:w="3191" w:type="dxa"/>
            <w:vAlign w:val="center"/>
          </w:tcPr>
          <w:p w:rsidR="004809A2" w:rsidRPr="007954F0" w:rsidRDefault="004809A2" w:rsidP="004809A2">
            <w:pPr>
              <w:pStyle w:val="a7"/>
              <w:jc w:val="center"/>
              <w:rPr>
                <w:sz w:val="24"/>
              </w:rPr>
            </w:pPr>
            <w:r w:rsidRPr="007954F0">
              <w:rPr>
                <w:sz w:val="24"/>
              </w:rPr>
              <w:t xml:space="preserve">Сумма, </w:t>
            </w:r>
            <w:proofErr w:type="spellStart"/>
            <w:r w:rsidRPr="007954F0">
              <w:rPr>
                <w:sz w:val="24"/>
              </w:rPr>
              <w:t>тыс.руб</w:t>
            </w:r>
            <w:proofErr w:type="spellEnd"/>
            <w:r w:rsidRPr="007954F0">
              <w:rPr>
                <w:sz w:val="24"/>
              </w:rPr>
              <w:t>.</w:t>
            </w:r>
          </w:p>
        </w:tc>
      </w:tr>
      <w:tr w:rsidR="004809A2" w:rsidRPr="007954F0" w:rsidTr="004809A2">
        <w:tc>
          <w:tcPr>
            <w:tcW w:w="5508" w:type="dxa"/>
            <w:vAlign w:val="center"/>
          </w:tcPr>
          <w:p w:rsidR="004809A2" w:rsidRPr="007954F0" w:rsidRDefault="004809A2" w:rsidP="004809A2">
            <w:pPr>
              <w:pStyle w:val="a7"/>
              <w:rPr>
                <w:sz w:val="24"/>
              </w:rPr>
            </w:pPr>
            <w:r w:rsidRPr="007954F0">
              <w:rPr>
                <w:sz w:val="24"/>
              </w:rPr>
              <w:t>1.Валовая продукция в оценке по справедливой стоимости 2016 года, тыс. руб.</w:t>
            </w:r>
          </w:p>
        </w:tc>
        <w:tc>
          <w:tcPr>
            <w:tcW w:w="922" w:type="dxa"/>
            <w:vAlign w:val="center"/>
          </w:tcPr>
          <w:p w:rsidR="004809A2" w:rsidRPr="007954F0" w:rsidRDefault="004809A2" w:rsidP="004809A2">
            <w:pPr>
              <w:pStyle w:val="a7"/>
              <w:jc w:val="center"/>
              <w:rPr>
                <w:sz w:val="24"/>
              </w:rPr>
            </w:pPr>
            <w:r w:rsidRPr="007954F0">
              <w:rPr>
                <w:sz w:val="24"/>
              </w:rPr>
              <w:t>Вп</w:t>
            </w:r>
            <w:r w:rsidRPr="007954F0">
              <w:rPr>
                <w:sz w:val="24"/>
                <w:vertAlign w:val="subscript"/>
              </w:rPr>
              <w:t>2016</w:t>
            </w:r>
          </w:p>
        </w:tc>
        <w:tc>
          <w:tcPr>
            <w:tcW w:w="3191" w:type="dxa"/>
            <w:vAlign w:val="center"/>
          </w:tcPr>
          <w:p w:rsidR="004809A2" w:rsidRPr="007954F0" w:rsidRDefault="004809A2" w:rsidP="004809A2">
            <w:pPr>
              <w:pStyle w:val="a7"/>
              <w:jc w:val="center"/>
              <w:rPr>
                <w:sz w:val="24"/>
              </w:rPr>
            </w:pPr>
            <w:r w:rsidRPr="007954F0">
              <w:rPr>
                <w:sz w:val="24"/>
              </w:rPr>
              <w:t>202 758</w:t>
            </w:r>
          </w:p>
        </w:tc>
      </w:tr>
      <w:tr w:rsidR="004809A2" w:rsidRPr="007954F0" w:rsidTr="004809A2">
        <w:tc>
          <w:tcPr>
            <w:tcW w:w="5508" w:type="dxa"/>
            <w:vAlign w:val="center"/>
          </w:tcPr>
          <w:p w:rsidR="004809A2" w:rsidRPr="007954F0" w:rsidRDefault="004809A2" w:rsidP="004809A2">
            <w:pPr>
              <w:pStyle w:val="a7"/>
              <w:rPr>
                <w:sz w:val="24"/>
              </w:rPr>
            </w:pPr>
            <w:r w:rsidRPr="007954F0">
              <w:rPr>
                <w:sz w:val="24"/>
              </w:rPr>
              <w:t>2.Валовая продукция в оценке по справедливой стоимости 2015 года, тыс. руб.</w:t>
            </w:r>
          </w:p>
        </w:tc>
        <w:tc>
          <w:tcPr>
            <w:tcW w:w="922" w:type="dxa"/>
            <w:vAlign w:val="center"/>
          </w:tcPr>
          <w:p w:rsidR="004809A2" w:rsidRPr="007954F0" w:rsidRDefault="004809A2" w:rsidP="004809A2">
            <w:pPr>
              <w:pStyle w:val="a7"/>
              <w:jc w:val="center"/>
              <w:rPr>
                <w:sz w:val="24"/>
              </w:rPr>
            </w:pPr>
            <w:r w:rsidRPr="007954F0">
              <w:rPr>
                <w:sz w:val="24"/>
              </w:rPr>
              <w:t>Вп</w:t>
            </w:r>
            <w:r w:rsidRPr="007954F0">
              <w:rPr>
                <w:sz w:val="24"/>
                <w:vertAlign w:val="subscript"/>
              </w:rPr>
              <w:t>2015</w:t>
            </w:r>
          </w:p>
        </w:tc>
        <w:tc>
          <w:tcPr>
            <w:tcW w:w="3191" w:type="dxa"/>
            <w:vAlign w:val="center"/>
          </w:tcPr>
          <w:p w:rsidR="004809A2" w:rsidRPr="007954F0" w:rsidRDefault="004809A2" w:rsidP="004809A2">
            <w:pPr>
              <w:pStyle w:val="a7"/>
              <w:jc w:val="center"/>
              <w:rPr>
                <w:sz w:val="24"/>
              </w:rPr>
            </w:pPr>
            <w:r w:rsidRPr="007954F0">
              <w:rPr>
                <w:sz w:val="24"/>
              </w:rPr>
              <w:t>185 632</w:t>
            </w:r>
          </w:p>
        </w:tc>
      </w:tr>
      <w:tr w:rsidR="004809A2" w:rsidRPr="007954F0" w:rsidTr="004809A2">
        <w:tc>
          <w:tcPr>
            <w:tcW w:w="5508" w:type="dxa"/>
            <w:vAlign w:val="center"/>
          </w:tcPr>
          <w:p w:rsidR="004809A2" w:rsidRPr="007954F0" w:rsidRDefault="004809A2" w:rsidP="004809A2">
            <w:pPr>
              <w:pStyle w:val="a7"/>
              <w:rPr>
                <w:sz w:val="24"/>
              </w:rPr>
            </w:pPr>
            <w:r w:rsidRPr="007954F0">
              <w:rPr>
                <w:sz w:val="24"/>
              </w:rPr>
              <w:t>3.Фондоемкость 2016 года, руб.</w:t>
            </w:r>
          </w:p>
        </w:tc>
        <w:tc>
          <w:tcPr>
            <w:tcW w:w="922" w:type="dxa"/>
            <w:vAlign w:val="center"/>
          </w:tcPr>
          <w:p w:rsidR="004809A2" w:rsidRPr="007954F0" w:rsidRDefault="004809A2" w:rsidP="004809A2">
            <w:pPr>
              <w:pStyle w:val="a7"/>
              <w:jc w:val="center"/>
              <w:rPr>
                <w:sz w:val="24"/>
              </w:rPr>
            </w:pPr>
            <w:r w:rsidRPr="007954F0">
              <w:rPr>
                <w:sz w:val="24"/>
              </w:rPr>
              <w:t>Фе</w:t>
            </w:r>
            <w:r w:rsidRPr="007954F0">
              <w:rPr>
                <w:sz w:val="24"/>
                <w:vertAlign w:val="subscript"/>
              </w:rPr>
              <w:t>2016</w:t>
            </w:r>
          </w:p>
        </w:tc>
        <w:tc>
          <w:tcPr>
            <w:tcW w:w="3191" w:type="dxa"/>
            <w:vAlign w:val="center"/>
          </w:tcPr>
          <w:p w:rsidR="004809A2" w:rsidRPr="007954F0" w:rsidRDefault="004809A2" w:rsidP="004809A2">
            <w:pPr>
              <w:pStyle w:val="a7"/>
              <w:jc w:val="center"/>
              <w:rPr>
                <w:sz w:val="24"/>
              </w:rPr>
            </w:pPr>
            <w:r w:rsidRPr="007954F0">
              <w:rPr>
                <w:sz w:val="24"/>
              </w:rPr>
              <w:t>1,03</w:t>
            </w:r>
          </w:p>
        </w:tc>
      </w:tr>
      <w:tr w:rsidR="004809A2" w:rsidRPr="007954F0" w:rsidTr="004809A2">
        <w:tc>
          <w:tcPr>
            <w:tcW w:w="5508" w:type="dxa"/>
            <w:vAlign w:val="center"/>
          </w:tcPr>
          <w:p w:rsidR="004809A2" w:rsidRPr="007954F0" w:rsidRDefault="004809A2" w:rsidP="004809A2">
            <w:pPr>
              <w:pStyle w:val="a7"/>
              <w:rPr>
                <w:sz w:val="24"/>
              </w:rPr>
            </w:pPr>
            <w:r w:rsidRPr="007954F0">
              <w:rPr>
                <w:sz w:val="24"/>
              </w:rPr>
              <w:t>4.Фондоемкость 2015 года, руб.</w:t>
            </w:r>
          </w:p>
        </w:tc>
        <w:tc>
          <w:tcPr>
            <w:tcW w:w="922" w:type="dxa"/>
            <w:vAlign w:val="center"/>
          </w:tcPr>
          <w:p w:rsidR="004809A2" w:rsidRPr="007954F0" w:rsidRDefault="004809A2" w:rsidP="004809A2">
            <w:pPr>
              <w:pStyle w:val="a7"/>
              <w:jc w:val="center"/>
              <w:rPr>
                <w:sz w:val="24"/>
              </w:rPr>
            </w:pPr>
            <w:r w:rsidRPr="007954F0">
              <w:rPr>
                <w:sz w:val="24"/>
              </w:rPr>
              <w:t>Фе</w:t>
            </w:r>
            <w:r w:rsidRPr="007954F0">
              <w:rPr>
                <w:sz w:val="24"/>
                <w:vertAlign w:val="subscript"/>
              </w:rPr>
              <w:t>2015</w:t>
            </w:r>
          </w:p>
        </w:tc>
        <w:tc>
          <w:tcPr>
            <w:tcW w:w="3191" w:type="dxa"/>
            <w:vAlign w:val="center"/>
          </w:tcPr>
          <w:p w:rsidR="004809A2" w:rsidRPr="007954F0" w:rsidRDefault="004809A2" w:rsidP="004809A2">
            <w:pPr>
              <w:pStyle w:val="a7"/>
              <w:jc w:val="center"/>
              <w:rPr>
                <w:sz w:val="24"/>
              </w:rPr>
            </w:pPr>
            <w:r w:rsidRPr="007954F0">
              <w:rPr>
                <w:sz w:val="24"/>
              </w:rPr>
              <w:t>0,90</w:t>
            </w:r>
          </w:p>
        </w:tc>
      </w:tr>
    </w:tbl>
    <w:p w:rsidR="004809A2" w:rsidRPr="00E7603B" w:rsidRDefault="004809A2" w:rsidP="004809A2">
      <w:pPr>
        <w:rPr>
          <w:szCs w:val="28"/>
        </w:rPr>
      </w:pPr>
    </w:p>
    <w:p w:rsidR="004809A2" w:rsidRPr="00E7603B" w:rsidRDefault="004809A2" w:rsidP="004809A2">
      <w:pPr>
        <w:rPr>
          <w:szCs w:val="28"/>
        </w:rPr>
      </w:pPr>
      <w:r w:rsidRPr="00E7603B">
        <w:rPr>
          <w:szCs w:val="28"/>
        </w:rPr>
        <w:t>Э(п) ОС = (Фе</w:t>
      </w:r>
      <w:r w:rsidRPr="00E7603B">
        <w:rPr>
          <w:szCs w:val="28"/>
          <w:vertAlign w:val="subscript"/>
        </w:rPr>
        <w:t>2016</w:t>
      </w:r>
      <w:r w:rsidRPr="00E7603B">
        <w:rPr>
          <w:szCs w:val="28"/>
        </w:rPr>
        <w:t xml:space="preserve"> - Фе</w:t>
      </w:r>
      <w:r w:rsidRPr="00E7603B">
        <w:rPr>
          <w:szCs w:val="28"/>
          <w:vertAlign w:val="subscript"/>
        </w:rPr>
        <w:t>2015</w:t>
      </w:r>
      <w:r w:rsidRPr="00E7603B">
        <w:rPr>
          <w:szCs w:val="28"/>
        </w:rPr>
        <w:t xml:space="preserve">) </w:t>
      </w:r>
      <w:r w:rsidRPr="00E7603B">
        <w:rPr>
          <w:szCs w:val="28"/>
          <w:vertAlign w:val="subscript"/>
        </w:rPr>
        <w:t>*</w:t>
      </w:r>
      <w:r w:rsidRPr="00E7603B">
        <w:rPr>
          <w:szCs w:val="28"/>
        </w:rPr>
        <w:t xml:space="preserve"> Вп</w:t>
      </w:r>
      <w:r w:rsidRPr="00E7603B">
        <w:rPr>
          <w:szCs w:val="28"/>
          <w:vertAlign w:val="subscript"/>
        </w:rPr>
        <w:t>2016</w:t>
      </w:r>
      <w:r w:rsidRPr="00E7603B">
        <w:rPr>
          <w:szCs w:val="28"/>
        </w:rPr>
        <w:tab/>
      </w:r>
      <w:r w:rsidRPr="00E7603B">
        <w:rPr>
          <w:szCs w:val="28"/>
        </w:rPr>
        <w:tab/>
      </w:r>
      <w:r w:rsidRPr="00E7603B">
        <w:rPr>
          <w:szCs w:val="28"/>
        </w:rPr>
        <w:tab/>
      </w:r>
      <w:r w:rsidRPr="00E7603B">
        <w:rPr>
          <w:szCs w:val="28"/>
        </w:rPr>
        <w:tab/>
        <w:t xml:space="preserve">                        (2.1)</w:t>
      </w:r>
    </w:p>
    <w:p w:rsidR="004809A2" w:rsidRPr="00E7603B" w:rsidRDefault="004809A2" w:rsidP="004809A2">
      <w:pPr>
        <w:rPr>
          <w:szCs w:val="28"/>
        </w:rPr>
      </w:pPr>
      <w:r w:rsidRPr="00E7603B">
        <w:rPr>
          <w:szCs w:val="28"/>
        </w:rPr>
        <w:t xml:space="preserve">Э(п) ОС = (1,03-0,90) </w:t>
      </w:r>
      <w:r w:rsidRPr="00E7603B">
        <w:rPr>
          <w:szCs w:val="28"/>
          <w:vertAlign w:val="subscript"/>
        </w:rPr>
        <w:t>*</w:t>
      </w:r>
      <w:r w:rsidRPr="00E7603B">
        <w:rPr>
          <w:szCs w:val="28"/>
        </w:rPr>
        <w:t xml:space="preserve"> 202 758 = 26 358,54  тыс. руб.</w:t>
      </w:r>
    </w:p>
    <w:p w:rsidR="004809A2" w:rsidRPr="00E7603B" w:rsidRDefault="004809A2" w:rsidP="004809A2">
      <w:pPr>
        <w:rPr>
          <w:szCs w:val="28"/>
        </w:rPr>
      </w:pPr>
      <w:r w:rsidRPr="00E7603B">
        <w:rPr>
          <w:szCs w:val="28"/>
        </w:rPr>
        <w:t>По итогам расчета можно сделать вывод, что перерасход от использования основных средств в «Путь Ильича» составил  26 358,54 тыс. руб. Этот показатель является значимым для организации,  оказывает отрицательное влияние на финансово-хозяйственную деятельность организации.</w:t>
      </w:r>
    </w:p>
    <w:p w:rsidR="004809A2" w:rsidRPr="00E7603B" w:rsidRDefault="004809A2" w:rsidP="004809A2">
      <w:pPr>
        <w:rPr>
          <w:szCs w:val="28"/>
        </w:rPr>
      </w:pPr>
      <w:r w:rsidRPr="00E7603B">
        <w:rPr>
          <w:szCs w:val="28"/>
        </w:rPr>
        <w:t xml:space="preserve">Наиболее обобщающий показатель эффективности использования основных средств – это </w:t>
      </w:r>
      <w:proofErr w:type="spellStart"/>
      <w:r w:rsidRPr="00E7603B">
        <w:rPr>
          <w:szCs w:val="28"/>
        </w:rPr>
        <w:t>фондорентабельность</w:t>
      </w:r>
      <w:proofErr w:type="spellEnd"/>
      <w:r w:rsidRPr="00E7603B">
        <w:rPr>
          <w:szCs w:val="28"/>
        </w:rPr>
        <w:t xml:space="preserve">. Его уровень зависит не только от фондоотдачи, но и от рентабельности продукции. Поскольку деятельность АО «Путь Ильича» носит прибыльный характер, то значение показателя </w:t>
      </w:r>
      <w:proofErr w:type="spellStart"/>
      <w:r w:rsidRPr="00E7603B">
        <w:rPr>
          <w:szCs w:val="28"/>
        </w:rPr>
        <w:t>фондорентабельности</w:t>
      </w:r>
      <w:proofErr w:type="spellEnd"/>
      <w:r w:rsidRPr="00E7603B">
        <w:rPr>
          <w:szCs w:val="28"/>
        </w:rPr>
        <w:t xml:space="preserve">   имеет положительное значение. Как видно из таблицы 2.19 2016 год был завершен организацией  с прибылью в размере 44 295 тыс. руб. и значение </w:t>
      </w:r>
      <w:proofErr w:type="spellStart"/>
      <w:r w:rsidRPr="00E7603B">
        <w:rPr>
          <w:szCs w:val="28"/>
        </w:rPr>
        <w:t>фондорентабельности</w:t>
      </w:r>
      <w:proofErr w:type="spellEnd"/>
      <w:r w:rsidRPr="00E7603B">
        <w:rPr>
          <w:szCs w:val="28"/>
        </w:rPr>
        <w:t xml:space="preserve"> имеет положительное  значение  21,3 % , т.е. организация рентабельно использует основные средства.</w:t>
      </w:r>
    </w:p>
    <w:p w:rsidR="004809A2" w:rsidRPr="00E7603B" w:rsidRDefault="004809A2" w:rsidP="004809A2">
      <w:pPr>
        <w:rPr>
          <w:szCs w:val="28"/>
        </w:rPr>
      </w:pPr>
      <w:r w:rsidRPr="00E7603B">
        <w:rPr>
          <w:szCs w:val="28"/>
        </w:rPr>
        <w:t xml:space="preserve">На величину и динамику фондоотдачи влияют многие факторы, зависящие и не зависящие от организации, тем не менее, резервы повышения фондоотдачи, лучшего использования техники имеются в каждом подразделении, на каждом участке и рабочем месте. [65, с. 241] </w:t>
      </w:r>
    </w:p>
    <w:p w:rsidR="004809A2" w:rsidRPr="00E7603B" w:rsidRDefault="004809A2" w:rsidP="004809A2">
      <w:pPr>
        <w:rPr>
          <w:szCs w:val="28"/>
        </w:rPr>
      </w:pPr>
      <w:r w:rsidRPr="00E7603B">
        <w:rPr>
          <w:szCs w:val="28"/>
        </w:rPr>
        <w:t>Для определения влияния на фондоотдачу действия некоторых факторов использования основных средств, проведем факторный анализ фондоотдачи основных средств. Расчет влияния факторов на  фондоотдачу основных средств представлен в таблице 2.21.</w:t>
      </w:r>
    </w:p>
    <w:p w:rsidR="004809A2" w:rsidRPr="00E7603B" w:rsidRDefault="004809A2" w:rsidP="004809A2">
      <w:pPr>
        <w:pStyle w:val="ac"/>
        <w:spacing w:line="276" w:lineRule="auto"/>
        <w:rPr>
          <w:rFonts w:ascii="Times New Roman" w:hAnsi="Times New Roman" w:cs="Times New Roman"/>
          <w:b/>
          <w:color w:val="000000" w:themeColor="text1"/>
          <w:sz w:val="28"/>
          <w:szCs w:val="28"/>
        </w:rPr>
      </w:pPr>
      <w:r w:rsidRPr="00E7603B">
        <w:rPr>
          <w:rFonts w:ascii="Times New Roman" w:hAnsi="Times New Roman" w:cs="Times New Roman"/>
          <w:b/>
          <w:color w:val="000000" w:themeColor="text1"/>
          <w:sz w:val="28"/>
          <w:szCs w:val="28"/>
        </w:rPr>
        <w:t>Таблица 2.21 - Факторный анализ фондоотдачи основных средств в АО «Путь Ильича», 2012-2016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410"/>
        <w:gridCol w:w="2410"/>
        <w:gridCol w:w="1895"/>
      </w:tblGrid>
      <w:tr w:rsidR="004809A2" w:rsidRPr="007954F0" w:rsidTr="004809A2">
        <w:trPr>
          <w:jc w:val="center"/>
        </w:trPr>
        <w:tc>
          <w:tcPr>
            <w:tcW w:w="3032" w:type="dxa"/>
            <w:vAlign w:val="center"/>
          </w:tcPr>
          <w:p w:rsidR="004809A2" w:rsidRPr="007954F0" w:rsidRDefault="004809A2" w:rsidP="004809A2">
            <w:pPr>
              <w:pStyle w:val="a7"/>
              <w:jc w:val="center"/>
              <w:rPr>
                <w:sz w:val="24"/>
              </w:rPr>
            </w:pPr>
            <w:r w:rsidRPr="007954F0">
              <w:rPr>
                <w:sz w:val="24"/>
              </w:rPr>
              <w:t>Показатель</w:t>
            </w:r>
          </w:p>
        </w:tc>
        <w:tc>
          <w:tcPr>
            <w:tcW w:w="2410" w:type="dxa"/>
            <w:vAlign w:val="center"/>
          </w:tcPr>
          <w:p w:rsidR="004809A2" w:rsidRPr="007954F0" w:rsidRDefault="004809A2" w:rsidP="004809A2">
            <w:pPr>
              <w:pStyle w:val="a7"/>
              <w:jc w:val="center"/>
              <w:rPr>
                <w:sz w:val="24"/>
              </w:rPr>
            </w:pPr>
            <w:r w:rsidRPr="007954F0">
              <w:rPr>
                <w:sz w:val="24"/>
              </w:rPr>
              <w:t>Базисный год (2012)</w:t>
            </w:r>
          </w:p>
        </w:tc>
        <w:tc>
          <w:tcPr>
            <w:tcW w:w="2410" w:type="dxa"/>
            <w:vAlign w:val="center"/>
          </w:tcPr>
          <w:p w:rsidR="004809A2" w:rsidRPr="007954F0" w:rsidRDefault="004809A2" w:rsidP="004809A2">
            <w:pPr>
              <w:pStyle w:val="a7"/>
              <w:jc w:val="center"/>
              <w:rPr>
                <w:sz w:val="24"/>
              </w:rPr>
            </w:pPr>
            <w:r w:rsidRPr="007954F0">
              <w:rPr>
                <w:sz w:val="24"/>
              </w:rPr>
              <w:t>Отчетный год (2016)</w:t>
            </w:r>
          </w:p>
        </w:tc>
        <w:tc>
          <w:tcPr>
            <w:tcW w:w="1895" w:type="dxa"/>
            <w:vAlign w:val="center"/>
          </w:tcPr>
          <w:p w:rsidR="004809A2" w:rsidRPr="007954F0" w:rsidRDefault="004809A2" w:rsidP="004809A2">
            <w:pPr>
              <w:pStyle w:val="a7"/>
              <w:jc w:val="center"/>
              <w:rPr>
                <w:sz w:val="24"/>
              </w:rPr>
            </w:pPr>
            <w:r w:rsidRPr="007954F0">
              <w:rPr>
                <w:sz w:val="24"/>
              </w:rPr>
              <w:t>Отклонения +,-</w:t>
            </w:r>
          </w:p>
        </w:tc>
      </w:tr>
      <w:tr w:rsidR="004809A2" w:rsidRPr="007954F0" w:rsidTr="004809A2">
        <w:trPr>
          <w:jc w:val="center"/>
        </w:trPr>
        <w:tc>
          <w:tcPr>
            <w:tcW w:w="3032" w:type="dxa"/>
            <w:vAlign w:val="center"/>
          </w:tcPr>
          <w:p w:rsidR="004809A2" w:rsidRPr="007954F0" w:rsidRDefault="004809A2" w:rsidP="004809A2">
            <w:pPr>
              <w:pStyle w:val="a7"/>
              <w:rPr>
                <w:noProof/>
                <w:sz w:val="24"/>
              </w:rPr>
            </w:pPr>
            <w:r w:rsidRPr="007954F0">
              <w:rPr>
                <w:noProof/>
                <w:sz w:val="24"/>
              </w:rPr>
              <w:t>1.Валовая продукция в оценке по справедливой стоимости, тыс.руб.</w:t>
            </w:r>
          </w:p>
        </w:tc>
        <w:tc>
          <w:tcPr>
            <w:tcW w:w="2410" w:type="dxa"/>
            <w:vAlign w:val="center"/>
          </w:tcPr>
          <w:p w:rsidR="004809A2" w:rsidRPr="007954F0" w:rsidRDefault="004809A2" w:rsidP="004809A2">
            <w:pPr>
              <w:pStyle w:val="a7"/>
              <w:jc w:val="center"/>
              <w:rPr>
                <w:sz w:val="24"/>
              </w:rPr>
            </w:pPr>
            <w:r w:rsidRPr="007954F0">
              <w:rPr>
                <w:sz w:val="24"/>
              </w:rPr>
              <w:t>112991</w:t>
            </w:r>
          </w:p>
        </w:tc>
        <w:tc>
          <w:tcPr>
            <w:tcW w:w="2410" w:type="dxa"/>
            <w:vAlign w:val="center"/>
          </w:tcPr>
          <w:p w:rsidR="004809A2" w:rsidRPr="007954F0" w:rsidRDefault="004809A2" w:rsidP="004809A2">
            <w:pPr>
              <w:pStyle w:val="a7"/>
              <w:jc w:val="center"/>
              <w:rPr>
                <w:sz w:val="24"/>
              </w:rPr>
            </w:pPr>
            <w:r w:rsidRPr="007954F0">
              <w:rPr>
                <w:sz w:val="24"/>
              </w:rPr>
              <w:t>202758</w:t>
            </w:r>
          </w:p>
        </w:tc>
        <w:tc>
          <w:tcPr>
            <w:tcW w:w="1895" w:type="dxa"/>
            <w:vAlign w:val="center"/>
          </w:tcPr>
          <w:p w:rsidR="004809A2" w:rsidRPr="007954F0" w:rsidRDefault="004809A2" w:rsidP="004809A2">
            <w:pPr>
              <w:pStyle w:val="a7"/>
              <w:jc w:val="center"/>
              <w:rPr>
                <w:sz w:val="24"/>
              </w:rPr>
            </w:pPr>
            <w:r w:rsidRPr="007954F0">
              <w:rPr>
                <w:sz w:val="24"/>
              </w:rPr>
              <w:t>89767</w:t>
            </w:r>
          </w:p>
        </w:tc>
      </w:tr>
      <w:tr w:rsidR="004809A2" w:rsidRPr="007954F0" w:rsidTr="004809A2">
        <w:trPr>
          <w:trHeight w:val="299"/>
          <w:jc w:val="center"/>
        </w:trPr>
        <w:tc>
          <w:tcPr>
            <w:tcW w:w="3032" w:type="dxa"/>
            <w:vAlign w:val="center"/>
          </w:tcPr>
          <w:p w:rsidR="004809A2" w:rsidRPr="007954F0" w:rsidRDefault="004809A2" w:rsidP="004809A2">
            <w:pPr>
              <w:pStyle w:val="a7"/>
              <w:rPr>
                <w:noProof/>
                <w:sz w:val="24"/>
              </w:rPr>
            </w:pPr>
            <w:r w:rsidRPr="007954F0">
              <w:rPr>
                <w:noProof/>
                <w:sz w:val="24"/>
              </w:rPr>
              <w:t>2.Среднегодовая стоимость ОС, тыс.руб.</w:t>
            </w:r>
          </w:p>
        </w:tc>
        <w:tc>
          <w:tcPr>
            <w:tcW w:w="2410" w:type="dxa"/>
            <w:vAlign w:val="center"/>
          </w:tcPr>
          <w:p w:rsidR="004809A2" w:rsidRPr="007954F0" w:rsidRDefault="004809A2" w:rsidP="004809A2">
            <w:pPr>
              <w:pStyle w:val="a7"/>
              <w:jc w:val="center"/>
              <w:rPr>
                <w:sz w:val="24"/>
              </w:rPr>
            </w:pPr>
            <w:r w:rsidRPr="007954F0">
              <w:rPr>
                <w:sz w:val="24"/>
              </w:rPr>
              <w:t>115782</w:t>
            </w:r>
          </w:p>
        </w:tc>
        <w:tc>
          <w:tcPr>
            <w:tcW w:w="2410" w:type="dxa"/>
            <w:vAlign w:val="center"/>
          </w:tcPr>
          <w:p w:rsidR="004809A2" w:rsidRPr="007954F0" w:rsidRDefault="004809A2" w:rsidP="004809A2">
            <w:pPr>
              <w:pStyle w:val="a7"/>
              <w:jc w:val="center"/>
              <w:rPr>
                <w:sz w:val="24"/>
              </w:rPr>
            </w:pPr>
            <w:r w:rsidRPr="007954F0">
              <w:rPr>
                <w:sz w:val="24"/>
              </w:rPr>
              <w:t>207978,5</w:t>
            </w:r>
          </w:p>
        </w:tc>
        <w:tc>
          <w:tcPr>
            <w:tcW w:w="1895" w:type="dxa"/>
            <w:vAlign w:val="center"/>
          </w:tcPr>
          <w:p w:rsidR="004809A2" w:rsidRPr="007954F0" w:rsidRDefault="004809A2" w:rsidP="004809A2">
            <w:pPr>
              <w:pStyle w:val="a7"/>
              <w:jc w:val="center"/>
              <w:rPr>
                <w:sz w:val="24"/>
              </w:rPr>
            </w:pPr>
            <w:r w:rsidRPr="007954F0">
              <w:rPr>
                <w:sz w:val="24"/>
              </w:rPr>
              <w:t>92196,5</w:t>
            </w:r>
          </w:p>
        </w:tc>
      </w:tr>
      <w:tr w:rsidR="004809A2" w:rsidRPr="007954F0" w:rsidTr="004809A2">
        <w:trPr>
          <w:jc w:val="center"/>
        </w:trPr>
        <w:tc>
          <w:tcPr>
            <w:tcW w:w="3032" w:type="dxa"/>
            <w:vAlign w:val="center"/>
          </w:tcPr>
          <w:p w:rsidR="004809A2" w:rsidRPr="007954F0" w:rsidRDefault="004809A2" w:rsidP="004809A2">
            <w:pPr>
              <w:pStyle w:val="a7"/>
              <w:rPr>
                <w:sz w:val="24"/>
              </w:rPr>
            </w:pPr>
            <w:r w:rsidRPr="007954F0">
              <w:rPr>
                <w:noProof/>
                <w:sz w:val="24"/>
              </w:rPr>
              <w:t>3.Фондоотдача, руб.</w:t>
            </w:r>
          </w:p>
        </w:tc>
        <w:tc>
          <w:tcPr>
            <w:tcW w:w="2410" w:type="dxa"/>
            <w:vAlign w:val="center"/>
          </w:tcPr>
          <w:p w:rsidR="004809A2" w:rsidRPr="007954F0" w:rsidRDefault="004809A2" w:rsidP="004809A2">
            <w:pPr>
              <w:pStyle w:val="a7"/>
              <w:jc w:val="center"/>
              <w:rPr>
                <w:sz w:val="24"/>
              </w:rPr>
            </w:pPr>
            <w:r w:rsidRPr="007954F0">
              <w:rPr>
                <w:sz w:val="24"/>
              </w:rPr>
              <w:t>0,98</w:t>
            </w:r>
          </w:p>
        </w:tc>
        <w:tc>
          <w:tcPr>
            <w:tcW w:w="2410" w:type="dxa"/>
            <w:vAlign w:val="center"/>
          </w:tcPr>
          <w:p w:rsidR="004809A2" w:rsidRPr="007954F0" w:rsidRDefault="004809A2" w:rsidP="004809A2">
            <w:pPr>
              <w:pStyle w:val="a7"/>
              <w:jc w:val="center"/>
              <w:rPr>
                <w:sz w:val="24"/>
              </w:rPr>
            </w:pPr>
            <w:r w:rsidRPr="007954F0">
              <w:rPr>
                <w:sz w:val="24"/>
              </w:rPr>
              <w:t>0,97</w:t>
            </w:r>
          </w:p>
        </w:tc>
        <w:tc>
          <w:tcPr>
            <w:tcW w:w="1895" w:type="dxa"/>
            <w:vAlign w:val="center"/>
          </w:tcPr>
          <w:p w:rsidR="004809A2" w:rsidRPr="007954F0" w:rsidRDefault="004809A2" w:rsidP="004809A2">
            <w:pPr>
              <w:pStyle w:val="a7"/>
              <w:jc w:val="center"/>
              <w:rPr>
                <w:sz w:val="24"/>
              </w:rPr>
            </w:pPr>
            <w:r w:rsidRPr="007954F0">
              <w:rPr>
                <w:sz w:val="24"/>
              </w:rPr>
              <w:t>-0,01</w:t>
            </w:r>
          </w:p>
        </w:tc>
      </w:tr>
      <w:tr w:rsidR="004809A2" w:rsidRPr="007954F0" w:rsidTr="004809A2">
        <w:trPr>
          <w:trHeight w:val="1018"/>
          <w:jc w:val="center"/>
        </w:trPr>
        <w:tc>
          <w:tcPr>
            <w:tcW w:w="3032" w:type="dxa"/>
            <w:vAlign w:val="center"/>
          </w:tcPr>
          <w:p w:rsidR="004809A2" w:rsidRPr="007954F0" w:rsidRDefault="004809A2" w:rsidP="004809A2">
            <w:pPr>
              <w:pStyle w:val="a7"/>
              <w:rPr>
                <w:sz w:val="24"/>
              </w:rPr>
            </w:pPr>
            <w:r w:rsidRPr="007954F0">
              <w:rPr>
                <w:sz w:val="24"/>
              </w:rPr>
              <w:t>4.Изменение фондоотдачи за счет:</w:t>
            </w:r>
          </w:p>
          <w:p w:rsidR="004809A2" w:rsidRPr="007954F0" w:rsidRDefault="004809A2" w:rsidP="004809A2">
            <w:pPr>
              <w:pStyle w:val="a7"/>
              <w:rPr>
                <w:sz w:val="24"/>
              </w:rPr>
            </w:pPr>
            <w:r w:rsidRPr="007954F0">
              <w:rPr>
                <w:sz w:val="24"/>
              </w:rPr>
              <w:t>4.1) среднегодовой стоимости основных средств;</w:t>
            </w:r>
          </w:p>
          <w:p w:rsidR="004809A2" w:rsidRPr="007954F0" w:rsidRDefault="004809A2" w:rsidP="004809A2">
            <w:pPr>
              <w:pStyle w:val="a7"/>
              <w:rPr>
                <w:sz w:val="24"/>
              </w:rPr>
            </w:pPr>
            <w:r w:rsidRPr="007954F0">
              <w:rPr>
                <w:sz w:val="24"/>
              </w:rPr>
              <w:t>4.2) валовой продукция в оценке по справедливой стоимости</w:t>
            </w:r>
          </w:p>
        </w:tc>
        <w:tc>
          <w:tcPr>
            <w:tcW w:w="2410" w:type="dxa"/>
            <w:vAlign w:val="center"/>
          </w:tcPr>
          <w:p w:rsidR="004809A2" w:rsidRPr="007954F0" w:rsidRDefault="004809A2" w:rsidP="004809A2">
            <w:pPr>
              <w:pStyle w:val="a7"/>
              <w:jc w:val="center"/>
              <w:rPr>
                <w:sz w:val="24"/>
              </w:rPr>
            </w:pPr>
            <w:r w:rsidRPr="007954F0">
              <w:rPr>
                <w:sz w:val="24"/>
              </w:rPr>
              <w:t>-</w:t>
            </w: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r w:rsidRPr="007954F0">
              <w:rPr>
                <w:sz w:val="24"/>
              </w:rPr>
              <w:t>-</w:t>
            </w: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r w:rsidRPr="007954F0">
              <w:rPr>
                <w:sz w:val="24"/>
              </w:rPr>
              <w:t>-</w:t>
            </w:r>
          </w:p>
        </w:tc>
        <w:tc>
          <w:tcPr>
            <w:tcW w:w="2410" w:type="dxa"/>
            <w:vAlign w:val="center"/>
          </w:tcPr>
          <w:p w:rsidR="004809A2" w:rsidRPr="007954F0" w:rsidRDefault="004809A2" w:rsidP="004809A2">
            <w:pPr>
              <w:pStyle w:val="a7"/>
              <w:jc w:val="center"/>
              <w:rPr>
                <w:sz w:val="24"/>
              </w:rPr>
            </w:pPr>
            <w:r w:rsidRPr="007954F0">
              <w:rPr>
                <w:sz w:val="24"/>
              </w:rPr>
              <w:t>-</w:t>
            </w: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r w:rsidRPr="007954F0">
              <w:rPr>
                <w:sz w:val="24"/>
              </w:rPr>
              <w:t>-</w:t>
            </w: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r w:rsidRPr="007954F0">
              <w:rPr>
                <w:sz w:val="24"/>
              </w:rPr>
              <w:t>-</w:t>
            </w:r>
          </w:p>
        </w:tc>
        <w:tc>
          <w:tcPr>
            <w:tcW w:w="1895" w:type="dxa"/>
            <w:vAlign w:val="center"/>
          </w:tcPr>
          <w:p w:rsidR="004809A2" w:rsidRPr="007954F0" w:rsidRDefault="004809A2" w:rsidP="004809A2">
            <w:pPr>
              <w:pStyle w:val="a7"/>
              <w:jc w:val="center"/>
              <w:rPr>
                <w:sz w:val="24"/>
              </w:rPr>
            </w:pPr>
            <w:r w:rsidRPr="007954F0">
              <w:rPr>
                <w:sz w:val="24"/>
              </w:rPr>
              <w:t>-0,01</w:t>
            </w: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r w:rsidRPr="007954F0">
              <w:rPr>
                <w:sz w:val="24"/>
              </w:rPr>
              <w:t>-0,44</w:t>
            </w: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p>
          <w:p w:rsidR="004809A2" w:rsidRPr="007954F0" w:rsidRDefault="004809A2" w:rsidP="004809A2">
            <w:pPr>
              <w:pStyle w:val="a7"/>
              <w:jc w:val="center"/>
              <w:rPr>
                <w:sz w:val="24"/>
              </w:rPr>
            </w:pPr>
            <w:r w:rsidRPr="007954F0">
              <w:rPr>
                <w:sz w:val="24"/>
              </w:rPr>
              <w:t>0,43</w:t>
            </w:r>
          </w:p>
        </w:tc>
      </w:tr>
    </w:tbl>
    <w:p w:rsidR="004809A2" w:rsidRPr="00E7603B" w:rsidRDefault="004809A2" w:rsidP="004809A2">
      <w:pPr>
        <w:pStyle w:val="ac"/>
        <w:spacing w:line="360" w:lineRule="auto"/>
        <w:rPr>
          <w:rFonts w:ascii="Times New Roman" w:hAnsi="Times New Roman" w:cs="Times New Roman"/>
          <w:color w:val="000000" w:themeColor="text1"/>
          <w:sz w:val="28"/>
          <w:szCs w:val="28"/>
        </w:rPr>
      </w:pPr>
    </w:p>
    <w:p w:rsidR="004809A2" w:rsidRPr="00E7603B" w:rsidRDefault="004809A2" w:rsidP="004809A2">
      <w:pPr>
        <w:pStyle w:val="ac"/>
        <w:spacing w:line="360" w:lineRule="auto"/>
        <w:rPr>
          <w:rFonts w:ascii="Times New Roman" w:hAnsi="Times New Roman" w:cs="Times New Roman"/>
          <w:color w:val="000000" w:themeColor="text1"/>
          <w:sz w:val="28"/>
          <w:szCs w:val="28"/>
        </w:rPr>
      </w:pPr>
      <w:r w:rsidRPr="00E7603B">
        <w:rPr>
          <w:rFonts w:ascii="Times New Roman" w:hAnsi="Times New Roman" w:cs="Times New Roman"/>
          <w:color w:val="000000" w:themeColor="text1"/>
          <w:sz w:val="28"/>
          <w:szCs w:val="28"/>
        </w:rPr>
        <w:t>Как следует из данных таблицы 2.21 за анализируемый период фондоотдача в организации уменьшилась с 0,98 руб. до 0,97  руб., т.е. на 0,01 руб. стоимости основных средств. Данное уменьшение фондоотдачи основных средств обусловлено  ростом среднегодовой стоимости  основных. В результате влияния этого фактора фондоотдача снизилась на 0,44 руб.</w:t>
      </w:r>
    </w:p>
    <w:p w:rsidR="004809A2" w:rsidRPr="00E7603B" w:rsidRDefault="004809A2" w:rsidP="004809A2">
      <w:pPr>
        <w:rPr>
          <w:szCs w:val="28"/>
        </w:rPr>
      </w:pPr>
      <w:r w:rsidRPr="00E7603B">
        <w:rPr>
          <w:szCs w:val="28"/>
        </w:rPr>
        <w:t>Таким образом, в результате проведенного анализа использования основных средств организации можно сделать следующие выводы:</w:t>
      </w:r>
    </w:p>
    <w:p w:rsidR="004809A2" w:rsidRPr="00E7603B" w:rsidRDefault="004809A2" w:rsidP="004809A2">
      <w:pPr>
        <w:rPr>
          <w:szCs w:val="28"/>
        </w:rPr>
      </w:pPr>
      <w:r w:rsidRPr="00E7603B">
        <w:rPr>
          <w:szCs w:val="28"/>
        </w:rPr>
        <w:t xml:space="preserve">Анализ данных структурных изменений показал, что в структуре основных средств за анализируемый период наибольший удельный вес занимают здания, сооружения и передаточные устройства -  46,8% в 2012году , 43,4 % в 2016году. Наибольший темп роста за указанный период наблюдается по машинам и оборудованию– 220,3% от 2012г. </w:t>
      </w:r>
    </w:p>
    <w:p w:rsidR="004809A2" w:rsidRPr="00E7603B" w:rsidRDefault="004809A2" w:rsidP="004809A2">
      <w:pPr>
        <w:rPr>
          <w:szCs w:val="28"/>
        </w:rPr>
      </w:pPr>
      <w:r w:rsidRPr="00E7603B">
        <w:rPr>
          <w:szCs w:val="28"/>
        </w:rPr>
        <w:t>Что касается транспортных средств, рабочего скота, а также других видов основных средств организации, то в составе основных средств их удельный вес незначителен.</w:t>
      </w:r>
    </w:p>
    <w:p w:rsidR="004809A2" w:rsidRPr="00FA6461" w:rsidRDefault="004809A2" w:rsidP="004809A2">
      <w:pPr>
        <w:pStyle w:val="ac"/>
        <w:spacing w:line="360" w:lineRule="auto"/>
        <w:rPr>
          <w:rFonts w:ascii="Times New Roman" w:hAnsi="Times New Roman" w:cs="Times New Roman"/>
          <w:sz w:val="28"/>
          <w:szCs w:val="28"/>
        </w:rPr>
      </w:pPr>
      <w:r w:rsidRPr="00E7603B">
        <w:rPr>
          <w:rFonts w:ascii="Times New Roman" w:hAnsi="Times New Roman" w:cs="Times New Roman"/>
          <w:sz w:val="28"/>
          <w:szCs w:val="28"/>
        </w:rPr>
        <w:t xml:space="preserve">Показатели технического состояния основных средств АО «Путь Ильича», рассчитанные  за анализируемый период позволяют отметить достаточную степень годности основных средств хозяйства, при этом к концу 2016г. наблюдается повышение коэффициента годности и снижение коэффициента износа, тесно связанных между собой показателей. Если на начало 2012 года коэффициент годности составлял 0,546 (т.е. 54,6% неизношенных основных средств </w:t>
      </w:r>
      <w:r w:rsidRPr="00FA6461">
        <w:rPr>
          <w:rFonts w:ascii="Times New Roman" w:hAnsi="Times New Roman" w:cs="Times New Roman"/>
          <w:sz w:val="28"/>
          <w:szCs w:val="28"/>
        </w:rPr>
        <w:t xml:space="preserve">организации), то на конец 2016 года он составляет 0,554. </w:t>
      </w:r>
    </w:p>
    <w:p w:rsidR="004809A2" w:rsidRPr="00E7603B" w:rsidRDefault="004809A2" w:rsidP="004809A2">
      <w:pPr>
        <w:rPr>
          <w:szCs w:val="28"/>
        </w:rPr>
      </w:pPr>
      <w:r w:rsidRPr="00E7603B">
        <w:rPr>
          <w:szCs w:val="28"/>
        </w:rPr>
        <w:t>Следует отметить, что в организации недостаточно высокий уровень коэффициента обновления – 13,8% в 2012г., а в 2016г. -14,4 %.(срок обновления 7, 24 года в 2012г. и 6,94 года в 2016г.). Что касается коэффициента выбытия, то в 2012-2016г.г. наблюдается отрицательная тенденция - коэффициент выбытия по всем основным средствам (0,040; 0,059; 0,035; 0,044; 0,045) ниже коэффициента выбытия по активной части (соответственно 0,078; 0,106; 0,060; 0,073; 0,084). В 2016 г. показатели фондоотдачи и фондоемкости вернулись к уровню 2012 года и составили 0,97руб. и 1,03 руб. соответственно. Перерасход от использования основных средств в АО «Путь Ильича» составил  2358,54 тыс. руб. Этот показатель является значимым для организации,  оказывает отрицательное влияние на деятельность хозяйства.</w:t>
      </w:r>
    </w:p>
    <w:p w:rsidR="004809A2" w:rsidRPr="00E7603B" w:rsidRDefault="004809A2" w:rsidP="004809A2">
      <w:pPr>
        <w:pStyle w:val="ac"/>
        <w:spacing w:line="360" w:lineRule="auto"/>
        <w:rPr>
          <w:rFonts w:ascii="Times New Roman" w:hAnsi="Times New Roman" w:cs="Times New Roman"/>
          <w:sz w:val="28"/>
          <w:szCs w:val="28"/>
        </w:rPr>
      </w:pPr>
      <w:r w:rsidRPr="00E7603B">
        <w:rPr>
          <w:rFonts w:ascii="Times New Roman" w:hAnsi="Times New Roman" w:cs="Times New Roman"/>
          <w:sz w:val="28"/>
          <w:szCs w:val="28"/>
        </w:rPr>
        <w:t xml:space="preserve">Деятельность АО «Путь Ильича» за анализируемый период носит прибыльный характер, а значение показателя </w:t>
      </w:r>
      <w:proofErr w:type="spellStart"/>
      <w:r w:rsidRPr="00E7603B">
        <w:rPr>
          <w:rFonts w:ascii="Times New Roman" w:hAnsi="Times New Roman" w:cs="Times New Roman"/>
          <w:sz w:val="28"/>
          <w:szCs w:val="28"/>
        </w:rPr>
        <w:t>фондорентабельности</w:t>
      </w:r>
      <w:proofErr w:type="spellEnd"/>
      <w:r w:rsidRPr="00E7603B">
        <w:rPr>
          <w:rFonts w:ascii="Times New Roman" w:hAnsi="Times New Roman" w:cs="Times New Roman"/>
          <w:sz w:val="28"/>
          <w:szCs w:val="28"/>
        </w:rPr>
        <w:t xml:space="preserve">   имеет положительное значение в связи с увеличением в 2016 г. по сравнению в 2012 г. как </w:t>
      </w:r>
      <w:proofErr w:type="spellStart"/>
      <w:r w:rsidRPr="00E7603B">
        <w:rPr>
          <w:rFonts w:ascii="Times New Roman" w:hAnsi="Times New Roman" w:cs="Times New Roman"/>
          <w:sz w:val="28"/>
          <w:szCs w:val="28"/>
        </w:rPr>
        <w:t>прибыли.от</w:t>
      </w:r>
      <w:proofErr w:type="spellEnd"/>
      <w:r w:rsidRPr="00E7603B">
        <w:rPr>
          <w:rFonts w:ascii="Times New Roman" w:hAnsi="Times New Roman" w:cs="Times New Roman"/>
          <w:sz w:val="28"/>
          <w:szCs w:val="28"/>
        </w:rPr>
        <w:t xml:space="preserve"> продажи, так и до налогообложения).</w:t>
      </w:r>
    </w:p>
    <w:p w:rsidR="004809A2" w:rsidRPr="00E7603B" w:rsidRDefault="004809A2" w:rsidP="004809A2">
      <w:pPr>
        <w:pStyle w:val="ac"/>
        <w:spacing w:line="360" w:lineRule="auto"/>
        <w:rPr>
          <w:rFonts w:ascii="Times New Roman" w:hAnsi="Times New Roman" w:cs="Times New Roman"/>
          <w:color w:val="000000" w:themeColor="text1"/>
          <w:sz w:val="28"/>
          <w:szCs w:val="28"/>
        </w:rPr>
      </w:pPr>
      <w:r w:rsidRPr="00E7603B">
        <w:rPr>
          <w:rFonts w:ascii="Times New Roman" w:hAnsi="Times New Roman" w:cs="Times New Roman"/>
          <w:color w:val="000000" w:themeColor="text1"/>
          <w:sz w:val="28"/>
          <w:szCs w:val="28"/>
        </w:rPr>
        <w:t xml:space="preserve">Анализ влияния основных средств на фондоотдачу показал, что данное снижение обусловлено в основном влиянием  роста их  среднегодовой стоимости, за счет чего фондоотдача основных средств снизилась на 0,44 руб. </w:t>
      </w:r>
    </w:p>
    <w:p w:rsidR="004809A2" w:rsidRDefault="004809A2" w:rsidP="004809A2">
      <w:pPr>
        <w:widowControl w:val="0"/>
        <w:autoSpaceDE w:val="0"/>
        <w:autoSpaceDN w:val="0"/>
        <w:adjustRightInd w:val="0"/>
        <w:rPr>
          <w:rFonts w:eastAsiaTheme="minorHAnsi"/>
          <w:szCs w:val="28"/>
        </w:rPr>
      </w:pPr>
      <w:r w:rsidRPr="00E7603B">
        <w:rPr>
          <w:szCs w:val="28"/>
        </w:rPr>
        <w:t xml:space="preserve">Правильный учет основных средств в сельскохозяйственных организациях дает возможность осуществлять постоянный контроль за состоянием основных средств. </w:t>
      </w:r>
      <w:r w:rsidRPr="00E7603B">
        <w:rPr>
          <w:rFonts w:eastAsiaTheme="minorHAnsi"/>
          <w:szCs w:val="28"/>
        </w:rPr>
        <w:t>Таким образом, комплексный подход к учету, анализу и аудиту, направленный на выявление и адаптацию подлежащих трансформации</w:t>
      </w:r>
      <w:r>
        <w:rPr>
          <w:rFonts w:eastAsiaTheme="minorHAnsi"/>
          <w:szCs w:val="28"/>
        </w:rPr>
        <w:t xml:space="preserve"> </w:t>
      </w:r>
      <w:r w:rsidRPr="00E7603B">
        <w:rPr>
          <w:rFonts w:eastAsiaTheme="minorHAnsi"/>
          <w:szCs w:val="28"/>
        </w:rPr>
        <w:t>элементов учетно-аналитического обеспечения</w:t>
      </w:r>
      <w:r>
        <w:rPr>
          <w:rFonts w:eastAsiaTheme="minorHAnsi"/>
          <w:szCs w:val="28"/>
        </w:rPr>
        <w:t xml:space="preserve"> </w:t>
      </w:r>
      <w:r w:rsidRPr="00E7603B">
        <w:rPr>
          <w:rFonts w:eastAsiaTheme="minorHAnsi"/>
          <w:szCs w:val="28"/>
        </w:rPr>
        <w:t>целям современно</w:t>
      </w:r>
      <w:r>
        <w:rPr>
          <w:rFonts w:eastAsiaTheme="minorHAnsi"/>
          <w:szCs w:val="28"/>
        </w:rPr>
        <w:t>й</w:t>
      </w:r>
      <w:r w:rsidRPr="00FA6461">
        <w:rPr>
          <w:szCs w:val="28"/>
        </w:rPr>
        <w:t xml:space="preserve"> </w:t>
      </w:r>
      <w:r>
        <w:rPr>
          <w:szCs w:val="28"/>
        </w:rPr>
        <w:t>организации</w:t>
      </w:r>
      <w:r w:rsidRPr="00E7603B">
        <w:rPr>
          <w:rFonts w:eastAsiaTheme="minorHAnsi"/>
          <w:szCs w:val="28"/>
        </w:rPr>
        <w:t>, имеет как</w:t>
      </w:r>
      <w:r>
        <w:rPr>
          <w:rFonts w:eastAsiaTheme="minorHAnsi"/>
          <w:szCs w:val="28"/>
        </w:rPr>
        <w:t xml:space="preserve"> </w:t>
      </w:r>
      <w:r w:rsidRPr="00E7603B">
        <w:rPr>
          <w:rFonts w:eastAsiaTheme="minorHAnsi"/>
          <w:szCs w:val="28"/>
        </w:rPr>
        <w:t>теоретическую, так и практическую значимость</w:t>
      </w:r>
      <w:r>
        <w:rPr>
          <w:rFonts w:eastAsiaTheme="minorHAnsi"/>
          <w:szCs w:val="28"/>
        </w:rPr>
        <w:t xml:space="preserve"> </w:t>
      </w:r>
      <w:r w:rsidRPr="00E7603B">
        <w:rPr>
          <w:rFonts w:eastAsiaTheme="minorHAnsi"/>
          <w:szCs w:val="28"/>
        </w:rPr>
        <w:t>для организации процесса управления его устойчивым развитием.</w:t>
      </w:r>
    </w:p>
    <w:p w:rsidR="004809A2" w:rsidRDefault="004809A2">
      <w:pPr>
        <w:spacing w:after="200" w:line="276" w:lineRule="auto"/>
        <w:ind w:firstLine="0"/>
        <w:contextualSpacing w:val="0"/>
        <w:jc w:val="left"/>
        <w:rPr>
          <w:rFonts w:eastAsiaTheme="minorHAnsi"/>
          <w:szCs w:val="28"/>
        </w:rPr>
      </w:pPr>
      <w:r>
        <w:rPr>
          <w:rFonts w:eastAsiaTheme="minorHAnsi"/>
          <w:szCs w:val="28"/>
        </w:rPr>
        <w:br w:type="page"/>
      </w:r>
    </w:p>
    <w:p w:rsidR="004809A2" w:rsidRDefault="004809A2" w:rsidP="004809A2">
      <w:pPr>
        <w:spacing w:line="240" w:lineRule="auto"/>
        <w:ind w:firstLine="0"/>
        <w:jc w:val="center"/>
        <w:rPr>
          <w:b/>
        </w:rPr>
      </w:pPr>
      <w:r w:rsidRPr="005412DC">
        <w:rPr>
          <w:b/>
        </w:rPr>
        <w:t xml:space="preserve">3 </w:t>
      </w:r>
      <w:r w:rsidRPr="0008746D">
        <w:rPr>
          <w:b/>
        </w:rPr>
        <w:t xml:space="preserve">СОВЕРШЕНСТВОВАНИЕ УЧЕТА ОСНОВНЫХ СРЕДСТВ И </w:t>
      </w:r>
    </w:p>
    <w:p w:rsidR="004809A2" w:rsidRDefault="004809A2" w:rsidP="004809A2">
      <w:pPr>
        <w:spacing w:line="240" w:lineRule="auto"/>
        <w:ind w:firstLine="0"/>
        <w:jc w:val="center"/>
        <w:rPr>
          <w:b/>
        </w:rPr>
      </w:pPr>
      <w:r w:rsidRPr="0008746D">
        <w:rPr>
          <w:b/>
        </w:rPr>
        <w:t>ЭФФЕКТИВНОСТЬ ИХ ИСПОЛЬЗОВАНИЯ В</w:t>
      </w:r>
    </w:p>
    <w:p w:rsidR="004809A2" w:rsidRDefault="004809A2" w:rsidP="004809A2">
      <w:pPr>
        <w:spacing w:line="240" w:lineRule="auto"/>
        <w:ind w:firstLine="0"/>
        <w:jc w:val="center"/>
        <w:rPr>
          <w:b/>
        </w:rPr>
      </w:pPr>
      <w:r w:rsidRPr="0008746D">
        <w:rPr>
          <w:b/>
        </w:rPr>
        <w:t>СЕЛЬСКОХОЗЯЙСТВЕННЫХ ОРГАНИЗАЦИЯХ</w:t>
      </w:r>
    </w:p>
    <w:p w:rsidR="004809A2" w:rsidRPr="0008746D" w:rsidRDefault="004809A2" w:rsidP="004809A2">
      <w:pPr>
        <w:spacing w:line="240" w:lineRule="auto"/>
        <w:jc w:val="center"/>
        <w:rPr>
          <w:b/>
        </w:rPr>
      </w:pPr>
    </w:p>
    <w:p w:rsidR="004809A2" w:rsidRDefault="004809A2" w:rsidP="004809A2">
      <w:pPr>
        <w:spacing w:line="240" w:lineRule="auto"/>
        <w:jc w:val="center"/>
        <w:rPr>
          <w:b/>
        </w:rPr>
      </w:pPr>
      <w:r w:rsidRPr="005412DC">
        <w:rPr>
          <w:b/>
        </w:rPr>
        <w:t>3.1 Совершенствование бухгалтерского уче</w:t>
      </w:r>
      <w:r>
        <w:rPr>
          <w:b/>
        </w:rPr>
        <w:t xml:space="preserve">та основных средств на материалах </w:t>
      </w:r>
      <w:r w:rsidRPr="005412DC">
        <w:rPr>
          <w:b/>
        </w:rPr>
        <w:t>АО «Путь Ильича» Завьяловского района</w:t>
      </w:r>
    </w:p>
    <w:p w:rsidR="004809A2" w:rsidRPr="005412DC" w:rsidRDefault="004809A2" w:rsidP="004809A2">
      <w:pPr>
        <w:spacing w:line="240" w:lineRule="auto"/>
        <w:jc w:val="center"/>
        <w:rPr>
          <w:b/>
        </w:rPr>
      </w:pPr>
    </w:p>
    <w:p w:rsidR="004809A2" w:rsidRDefault="004809A2" w:rsidP="004809A2">
      <w:pPr>
        <w:widowControl w:val="0"/>
        <w:autoSpaceDE w:val="0"/>
        <w:autoSpaceDN w:val="0"/>
        <w:adjustRightInd w:val="0"/>
      </w:pPr>
      <w:r w:rsidRPr="006F4ACC">
        <w:t>Роль основных средств в деятельности организаций трудно переоценить. Их состояние и эффективное использование влияют на конечные результаты и являются важнейшим фактором в процессе хозяйственной деятельности организаций. Вместе с тем на эффективное и рациональное использование объектов основных средств оказывает значительное влияние организация их бухгалтерского учета, поскольку именно в системе бухгалтерского учета формируется большая часть информации, необходимая для принятия управленческих решений. Ведение бухгалтерского учета, и в частности учета основных средств, регламентируется нормативными документами. Однако в настоящее время система нормативного регулирования бухгалтерского (финансового) учета основных средств подвергается достаточно частым изменениям, что приводит к определенным затруднениям, связанным с применением новых редакций стандартов на практике. Кроме того, наличие регламентаций в нормативных документах еще не защищает от возникновения практических проблем, с которыми сталкиваются бухгалтеры при ведении бухгалтерского учета. Проанализируем современное состояние регламентаций по бухгалтерскому учету основных средств и проблемы его ведения на практике. Нормативные документы, регулирующие бухгалтерский (финансовый) учет основных средств в системе российских стандартов бухгалтерского учета (</w:t>
      </w:r>
      <w:r>
        <w:t>РСБУ), систематизированы в таблице3.</w:t>
      </w:r>
      <w:r w:rsidRPr="006F4ACC">
        <w:t>1.</w:t>
      </w:r>
    </w:p>
    <w:p w:rsidR="004809A2" w:rsidRDefault="004809A2" w:rsidP="004809A2">
      <w:pPr>
        <w:widowControl w:val="0"/>
        <w:autoSpaceDE w:val="0"/>
        <w:autoSpaceDN w:val="0"/>
        <w:adjustRightInd w:val="0"/>
        <w:jc w:val="center"/>
      </w:pPr>
    </w:p>
    <w:p w:rsidR="004809A2" w:rsidRDefault="004809A2" w:rsidP="004809A2">
      <w:pPr>
        <w:widowControl w:val="0"/>
        <w:autoSpaceDE w:val="0"/>
        <w:autoSpaceDN w:val="0"/>
        <w:adjustRightInd w:val="0"/>
        <w:jc w:val="center"/>
      </w:pPr>
    </w:p>
    <w:p w:rsidR="004809A2" w:rsidRDefault="004809A2" w:rsidP="004809A2">
      <w:pPr>
        <w:widowControl w:val="0"/>
        <w:autoSpaceDE w:val="0"/>
        <w:autoSpaceDN w:val="0"/>
        <w:adjustRightInd w:val="0"/>
        <w:jc w:val="center"/>
      </w:pPr>
    </w:p>
    <w:p w:rsidR="004809A2" w:rsidRDefault="004809A2" w:rsidP="004809A2">
      <w:pPr>
        <w:widowControl w:val="0"/>
        <w:autoSpaceDE w:val="0"/>
        <w:autoSpaceDN w:val="0"/>
        <w:adjustRightInd w:val="0"/>
        <w:jc w:val="center"/>
      </w:pPr>
    </w:p>
    <w:p w:rsidR="004809A2" w:rsidRDefault="004809A2" w:rsidP="004809A2">
      <w:pPr>
        <w:widowControl w:val="0"/>
        <w:autoSpaceDE w:val="0"/>
        <w:autoSpaceDN w:val="0"/>
        <w:adjustRightInd w:val="0"/>
        <w:jc w:val="center"/>
      </w:pPr>
    </w:p>
    <w:p w:rsidR="004809A2" w:rsidRDefault="004809A2" w:rsidP="004809A2">
      <w:pPr>
        <w:widowControl w:val="0"/>
        <w:autoSpaceDE w:val="0"/>
        <w:autoSpaceDN w:val="0"/>
        <w:adjustRightInd w:val="0"/>
        <w:jc w:val="center"/>
      </w:pPr>
    </w:p>
    <w:p w:rsidR="004809A2" w:rsidRPr="00DE39A1" w:rsidRDefault="004809A2" w:rsidP="004809A2">
      <w:pPr>
        <w:widowControl w:val="0"/>
        <w:autoSpaceDE w:val="0"/>
        <w:autoSpaceDN w:val="0"/>
        <w:adjustRightInd w:val="0"/>
        <w:spacing w:line="240" w:lineRule="auto"/>
        <w:jc w:val="center"/>
        <w:rPr>
          <w:b/>
        </w:rPr>
      </w:pPr>
      <w:r w:rsidRPr="00DE39A1">
        <w:rPr>
          <w:b/>
        </w:rPr>
        <w:t>Таблица 3.1 - Современная система нормативного регулирования бухгалтерского (финансового) учета основных средств</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36"/>
        <w:gridCol w:w="1134"/>
        <w:gridCol w:w="4029"/>
      </w:tblGrid>
      <w:tr w:rsidR="004809A2" w:rsidRPr="00271321" w:rsidTr="004809A2">
        <w:trPr>
          <w:trHeight w:val="580"/>
        </w:trPr>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Нормативный документ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Последняя редакция</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Требования к учету основных средств</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1.О бухгалтерском учете: Федеральный </w:t>
            </w:r>
            <w:hyperlink r:id="rId96" w:history="1">
              <w:r w:rsidRPr="00271321">
                <w:rPr>
                  <w:sz w:val="24"/>
                </w:rPr>
                <w:t>закон</w:t>
              </w:r>
            </w:hyperlink>
            <w:r w:rsidRPr="00271321">
              <w:rPr>
                <w:sz w:val="24"/>
              </w:rPr>
              <w:t xml:space="preserve"> от 06.12.2011 N 402-ФЗ </w:t>
            </w:r>
            <w:hyperlink w:anchor="Par186" w:history="1">
              <w:r w:rsidRPr="00271321">
                <w:rPr>
                  <w:sz w:val="24"/>
                </w:rPr>
                <w:t>[14]</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28.12.2013</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Регламентирует общий порядок учета активов, в частности проведения инвентаризации активов</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2.Об утверждении Положения по ведению бухгалтерского учета и бухгалтерской отчетности в Российской Федерации: </w:t>
            </w:r>
            <w:hyperlink r:id="rId97" w:history="1">
              <w:proofErr w:type="spellStart"/>
              <w:r w:rsidRPr="00271321">
                <w:rPr>
                  <w:sz w:val="24"/>
                </w:rPr>
                <w:t>Приказ</w:t>
              </w:r>
            </w:hyperlink>
            <w:r w:rsidRPr="00271321">
              <w:rPr>
                <w:sz w:val="24"/>
              </w:rPr>
              <w:t>Минфина</w:t>
            </w:r>
            <w:proofErr w:type="spellEnd"/>
            <w:r w:rsidRPr="00271321">
              <w:rPr>
                <w:sz w:val="24"/>
              </w:rPr>
              <w:t xml:space="preserve"> России от 29.07.1998 N 34н </w:t>
            </w:r>
            <w:hyperlink w:anchor="Par198" w:history="1">
              <w:r w:rsidRPr="00271321">
                <w:rPr>
                  <w:sz w:val="24"/>
                </w:rPr>
                <w:t>[26]</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24.12.2010</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Дает определение и классификацию объектов основных средств; определяет их оценку и методы начисления</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3.Об утверждении Положения по бухгалтерскому учету "Учет активов и обязательств, стоимость которых выражена в иностранной валюте" (ПБУ 3/2006): </w:t>
            </w:r>
            <w:hyperlink r:id="rId98" w:history="1">
              <w:r w:rsidRPr="00271321">
                <w:rPr>
                  <w:sz w:val="24"/>
                </w:rPr>
                <w:t>Приказ</w:t>
              </w:r>
            </w:hyperlink>
            <w:r w:rsidRPr="00271321">
              <w:rPr>
                <w:sz w:val="24"/>
              </w:rPr>
              <w:t xml:space="preserve"> Минфина России от 27.11.2006 N 154н </w:t>
            </w:r>
            <w:hyperlink w:anchor="Par195" w:history="1">
              <w:r w:rsidRPr="00271321">
                <w:rPr>
                  <w:sz w:val="24"/>
                </w:rPr>
                <w:t>[23]</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24.12.2010</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Определяет порядок оценки и учета основных средств, стоимость которых выражена в иностранной валюте</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4.Об утверждении Положения по бухгалтерскому учету "Учет основных средств" ПБУ 6/01: </w:t>
            </w:r>
            <w:hyperlink r:id="rId99" w:history="1">
              <w:r w:rsidRPr="00271321">
                <w:rPr>
                  <w:sz w:val="24"/>
                </w:rPr>
                <w:t>Приказ</w:t>
              </w:r>
            </w:hyperlink>
            <w:r w:rsidRPr="00271321">
              <w:rPr>
                <w:sz w:val="24"/>
              </w:rPr>
              <w:t xml:space="preserve"> Минфина России от 30.03.2001 N 26н </w:t>
            </w:r>
            <w:hyperlink w:anchor="Par196" w:history="1">
              <w:r w:rsidRPr="00271321">
                <w:rPr>
                  <w:sz w:val="24"/>
                </w:rPr>
                <w:t>[24]</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24.12.2010</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Дает определение и классификацию основных средств; регламентирует их оценку, срок полезного использования, способы начисления амортизации, раскрытие информации о них в отчетности</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5.Об утверждении Положения по бухгалтерскому учету "Доходы организации" ПБУ 9/99: </w:t>
            </w:r>
            <w:hyperlink r:id="rId100" w:history="1">
              <w:r w:rsidRPr="00271321">
                <w:rPr>
                  <w:sz w:val="24"/>
                </w:rPr>
                <w:t>Приказ</w:t>
              </w:r>
            </w:hyperlink>
            <w:r w:rsidRPr="00271321">
              <w:rPr>
                <w:sz w:val="24"/>
              </w:rPr>
              <w:t xml:space="preserve"> Минфина России от 06.05.1999 N 32н </w:t>
            </w:r>
            <w:hyperlink w:anchor="Par193" w:history="1">
              <w:r w:rsidRPr="00271321">
                <w:rPr>
                  <w:sz w:val="24"/>
                </w:rPr>
                <w:t>[21]</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27.04.2012</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Определяет порядок и правила признания доходов от поступления объектов основных средств</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6.Об утверждении Положения по бухгалтерскому учету "Расходы организации" ПБУ 10/99: </w:t>
            </w:r>
            <w:hyperlink r:id="rId101" w:history="1">
              <w:r w:rsidRPr="00271321">
                <w:rPr>
                  <w:sz w:val="24"/>
                </w:rPr>
                <w:t>Приказ</w:t>
              </w:r>
            </w:hyperlink>
            <w:r w:rsidRPr="00271321">
              <w:rPr>
                <w:sz w:val="24"/>
              </w:rPr>
              <w:t xml:space="preserve"> Минфина России от 06.05.1999 N 33н </w:t>
            </w:r>
            <w:hyperlink w:anchor="Par194" w:history="1">
              <w:r w:rsidRPr="00271321">
                <w:rPr>
                  <w:sz w:val="24"/>
                </w:rPr>
                <w:t>[22]</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27.04.2012</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Определяет порядок и правила признания расходов от выбытия объектов основных средств</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7.Об утверждении Положения по бухгалтерскому учету "Учет расходов по займам и кредитам" (ПБУ 15/2008): </w:t>
            </w:r>
            <w:hyperlink r:id="rId102" w:history="1">
              <w:r w:rsidRPr="00271321">
                <w:rPr>
                  <w:sz w:val="24"/>
                </w:rPr>
                <w:t>Приказ</w:t>
              </w:r>
            </w:hyperlink>
            <w:r w:rsidRPr="00271321">
              <w:rPr>
                <w:sz w:val="24"/>
              </w:rPr>
              <w:t xml:space="preserve"> Минфина России от 06.10.2008 N 107н </w:t>
            </w:r>
            <w:hyperlink w:anchor="Par197" w:history="1">
              <w:r w:rsidRPr="00271321">
                <w:rPr>
                  <w:sz w:val="24"/>
                </w:rPr>
                <w:t>[25]</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27.04.2012</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Определяет порядок включения затрат по кредитам и займам в себестоимость инвестиционного актива</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8.Об утверждении Методических указаний по бухгалтерскому учету основных средств: </w:t>
            </w:r>
            <w:hyperlink r:id="rId103" w:history="1">
              <w:r w:rsidRPr="00271321">
                <w:rPr>
                  <w:sz w:val="24"/>
                </w:rPr>
                <w:t>Приказ</w:t>
              </w:r>
            </w:hyperlink>
            <w:r w:rsidRPr="00271321">
              <w:rPr>
                <w:sz w:val="24"/>
              </w:rPr>
              <w:t xml:space="preserve"> Минфина России от 13.10.2003 N 91н </w:t>
            </w:r>
            <w:hyperlink w:anchor="Par190" w:history="1">
              <w:r w:rsidRPr="00271321">
                <w:rPr>
                  <w:sz w:val="24"/>
                </w:rPr>
                <w:t>[18]</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24.12.2010</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Детализируют </w:t>
            </w:r>
            <w:hyperlink r:id="rId104" w:history="1">
              <w:r w:rsidRPr="00271321">
                <w:rPr>
                  <w:sz w:val="24"/>
                </w:rPr>
                <w:t>ПБУ 6/01</w:t>
              </w:r>
            </w:hyperlink>
            <w:r w:rsidRPr="00271321">
              <w:rPr>
                <w:sz w:val="24"/>
              </w:rPr>
              <w:t xml:space="preserve"> в отношении классификации, оценки, документации и учета основных средств</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9.Об утверждении Методических указаний по инвентаризации имущества и финансовых обязательств: </w:t>
            </w:r>
            <w:hyperlink r:id="rId105" w:history="1">
              <w:r w:rsidRPr="00271321">
                <w:rPr>
                  <w:sz w:val="24"/>
                </w:rPr>
                <w:t>Приказ</w:t>
              </w:r>
            </w:hyperlink>
            <w:r w:rsidRPr="00271321">
              <w:rPr>
                <w:sz w:val="24"/>
              </w:rPr>
              <w:t xml:space="preserve"> Минфина России от 13.06.1995 N 49 </w:t>
            </w:r>
            <w:hyperlink w:anchor="Par191" w:history="1">
              <w:r w:rsidRPr="00271321">
                <w:rPr>
                  <w:sz w:val="24"/>
                </w:rPr>
                <w:t>[19]</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08.11.2010</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Определяет порядок проведения инвентаризации основных средств</w:t>
            </w:r>
          </w:p>
        </w:tc>
      </w:tr>
      <w:tr w:rsidR="004809A2" w:rsidRPr="00271321" w:rsidTr="004809A2">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 xml:space="preserve">10.Об утверждении Плана счетов бухгалтерского учета финансово-хозяйственной деятельности организаций и Инструкции по его применению: </w:t>
            </w:r>
            <w:hyperlink r:id="rId106" w:history="1">
              <w:r w:rsidRPr="00271321">
                <w:rPr>
                  <w:sz w:val="24"/>
                </w:rPr>
                <w:t>Приказ</w:t>
              </w:r>
            </w:hyperlink>
            <w:r w:rsidRPr="00271321">
              <w:rPr>
                <w:sz w:val="24"/>
              </w:rPr>
              <w:t xml:space="preserve"> Минфина России от 31.10.2000 N 94н </w:t>
            </w:r>
            <w:hyperlink w:anchor="Par192" w:history="1">
              <w:r w:rsidRPr="00271321">
                <w:rPr>
                  <w:sz w:val="24"/>
                </w:rPr>
                <w:t>[20]</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271321" w:rsidRDefault="004809A2" w:rsidP="004809A2">
            <w:pPr>
              <w:pStyle w:val="a7"/>
              <w:jc w:val="center"/>
              <w:rPr>
                <w:sz w:val="24"/>
              </w:rPr>
            </w:pPr>
            <w:r w:rsidRPr="00271321">
              <w:rPr>
                <w:sz w:val="24"/>
              </w:rPr>
              <w:t>08.11.2010</w:t>
            </w:r>
          </w:p>
        </w:tc>
        <w:tc>
          <w:tcPr>
            <w:tcW w:w="4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09A2" w:rsidRPr="00271321" w:rsidRDefault="004809A2" w:rsidP="004809A2">
            <w:pPr>
              <w:pStyle w:val="a7"/>
              <w:rPr>
                <w:sz w:val="24"/>
              </w:rPr>
            </w:pPr>
            <w:r w:rsidRPr="00271321">
              <w:rPr>
                <w:sz w:val="24"/>
              </w:rPr>
              <w:t>Определяет порядок отражения основных средств на счетах бухгалтерского учета</w:t>
            </w:r>
          </w:p>
        </w:tc>
      </w:tr>
    </w:tbl>
    <w:p w:rsidR="004809A2" w:rsidRPr="00BF1647" w:rsidRDefault="004809A2" w:rsidP="004809A2">
      <w:pPr>
        <w:widowControl w:val="0"/>
        <w:autoSpaceDE w:val="0"/>
        <w:autoSpaceDN w:val="0"/>
        <w:adjustRightInd w:val="0"/>
        <w:ind w:firstLine="708"/>
      </w:pPr>
      <w:r>
        <w:t>Можно отметить (см. таблицу</w:t>
      </w:r>
      <w:r w:rsidRPr="002C6432">
        <w:t xml:space="preserve"> 3.1), что современный бухгалтерский учет основных средств достаточно хорошо регламентирован. В системе РСБУ представлено </w:t>
      </w:r>
      <w:hyperlink r:id="rId107" w:history="1">
        <w:r w:rsidRPr="002C6432">
          <w:t>ПБУ 6/01</w:t>
        </w:r>
      </w:hyperlink>
      <w:r w:rsidRPr="002C6432">
        <w:t xml:space="preserve"> "Учет основных средств", посвященное всем наиболее важным вопросам учета основных средств. Кроме того, существует нормативный документ третьего уровня - Методические </w:t>
      </w:r>
      <w:hyperlink r:id="rId108" w:history="1">
        <w:r w:rsidRPr="002C6432">
          <w:t>указания</w:t>
        </w:r>
      </w:hyperlink>
      <w:r w:rsidRPr="002C6432">
        <w:t xml:space="preserve"> по бухгалтерскому учету основных средств, который детализирует </w:t>
      </w:r>
      <w:hyperlink r:id="rId109" w:history="1">
        <w:r w:rsidRPr="002C6432">
          <w:t>ПБУ 6/01</w:t>
        </w:r>
      </w:hyperlink>
      <w:r w:rsidRPr="002C6432">
        <w:t xml:space="preserve"> в ряде вопросов. Есть и регламентации других нормативных документов, которые прямо или косвенно регулируют учет объектов основных средств в определенных ситуациях. Вместе с тем указанная стройная система все</w:t>
      </w:r>
      <w:r w:rsidRPr="00BF1647">
        <w:t>-таки не создает защиты от проблем, с которыми сталкиваются бухгалтеры при ведении бухгалтерского учета основных средств.</w:t>
      </w:r>
    </w:p>
    <w:p w:rsidR="004809A2" w:rsidRPr="00004D16" w:rsidRDefault="004809A2" w:rsidP="004809A2">
      <w:pPr>
        <w:widowControl w:val="0"/>
        <w:autoSpaceDE w:val="0"/>
        <w:autoSpaceDN w:val="0"/>
        <w:adjustRightInd w:val="0"/>
      </w:pPr>
      <w:r w:rsidRPr="00BF1647">
        <w:t xml:space="preserve">Тот факт, что современное нормативное регулирование бухгалтерского учета основных средств не обеспечивает исчерпывающих правил их признания, оценки и </w:t>
      </w:r>
      <w:r w:rsidRPr="002C6432">
        <w:t xml:space="preserve">отражения в отчетности, подтверждается широким обсуждением проблем учета основных средств в современной научной литературе. Так, например, </w:t>
      </w:r>
      <w:proofErr w:type="spellStart"/>
      <w:r w:rsidRPr="002C6432">
        <w:t>Гетьман</w:t>
      </w:r>
      <w:proofErr w:type="spellEnd"/>
      <w:r>
        <w:t xml:space="preserve"> В.Г.</w:t>
      </w:r>
      <w:hyperlink w:anchor="Par174" w:history="1">
        <w:r w:rsidRPr="00004D16">
          <w:t>[44, с. 2]</w:t>
        </w:r>
      </w:hyperlink>
      <w:r w:rsidRPr="002C6432">
        <w:t xml:space="preserve"> считает, что "действующие положения в области учета основных средств не являются идеальными и не в полной мере отвечают запросам современного бизнеса". Обращая внимание на сохраняющиеся принципиальные отличия требований </w:t>
      </w:r>
      <w:hyperlink r:id="rId110" w:history="1">
        <w:r w:rsidRPr="002C6432">
          <w:t>ПБУ 6/01</w:t>
        </w:r>
      </w:hyperlink>
      <w:r w:rsidRPr="002C6432">
        <w:t xml:space="preserve"> от регламентаций его международного аналога - Международного </w:t>
      </w:r>
      <w:hyperlink r:id="rId111" w:history="1">
        <w:r w:rsidRPr="002C6432">
          <w:t>стандарта</w:t>
        </w:r>
      </w:hyperlink>
      <w:r w:rsidRPr="002C6432">
        <w:t xml:space="preserve"> финансовой отчетности (МСФО) (IAS) 16 "Основные средства", </w:t>
      </w:r>
      <w:proofErr w:type="spellStart"/>
      <w:r w:rsidRPr="002C6432">
        <w:t>Гетьман</w:t>
      </w:r>
      <w:proofErr w:type="spellEnd"/>
      <w:r>
        <w:t xml:space="preserve"> В.Г.</w:t>
      </w:r>
      <w:hyperlink w:anchor="Par174" w:history="1">
        <w:r w:rsidRPr="00004D16">
          <w:t>[44, с. 2]</w:t>
        </w:r>
      </w:hyperlink>
      <w:r w:rsidRPr="00BF1647">
        <w:t xml:space="preserve"> отмечает, что данные отличия приводят к нежелательным последствиям, негативно сказывающимся на формировании информации об основных </w:t>
      </w:r>
      <w:r w:rsidRPr="002C6432">
        <w:t xml:space="preserve">средствах, необходимой для принятия различных управленческих </w:t>
      </w:r>
      <w:r w:rsidRPr="00004D16">
        <w:t>решений. На</w:t>
      </w:r>
      <w:r w:rsidRPr="002C6432">
        <w:t xml:space="preserve"> сохраняющиеся отличия регламентаций по учету основных средств</w:t>
      </w:r>
      <w:r w:rsidRPr="00BF1647">
        <w:t xml:space="preserve"> в системах российских и </w:t>
      </w:r>
      <w:r w:rsidRPr="00004D16">
        <w:t xml:space="preserve">международных стандартов указывается также в работах </w:t>
      </w:r>
      <w:proofErr w:type="spellStart"/>
      <w:r w:rsidRPr="00004D16">
        <w:t>ЩадиловойС.Н</w:t>
      </w:r>
      <w:proofErr w:type="spellEnd"/>
      <w:r w:rsidRPr="00004D16">
        <w:t>.  [90</w:t>
      </w:r>
      <w:r w:rsidRPr="00DE39A1">
        <w:t>, с.</w:t>
      </w:r>
      <w:r>
        <w:t>68</w:t>
      </w:r>
      <w:r w:rsidRPr="00004D16">
        <w:t xml:space="preserve">] и </w:t>
      </w:r>
      <w:proofErr w:type="spellStart"/>
      <w:r w:rsidRPr="00004D16">
        <w:t>ДеминойИ.Д</w:t>
      </w:r>
      <w:proofErr w:type="spellEnd"/>
      <w:r w:rsidRPr="00004D16">
        <w:t xml:space="preserve">. </w:t>
      </w:r>
      <w:hyperlink w:anchor="Par176" w:history="1">
        <w:r w:rsidRPr="00004D16">
          <w:t>[47</w:t>
        </w:r>
        <w:r w:rsidRPr="00DE39A1">
          <w:t>, с.</w:t>
        </w:r>
        <w:r>
          <w:t>34</w:t>
        </w:r>
        <w:r w:rsidRPr="00004D16">
          <w:t>]</w:t>
        </w:r>
      </w:hyperlink>
      <w:r w:rsidRPr="00004D16">
        <w:t>, а также в работах других ученых.</w:t>
      </w:r>
    </w:p>
    <w:p w:rsidR="004809A2" w:rsidRPr="00004D16" w:rsidRDefault="004809A2" w:rsidP="004809A2">
      <w:pPr>
        <w:widowControl w:val="0"/>
        <w:autoSpaceDE w:val="0"/>
        <w:autoSpaceDN w:val="0"/>
        <w:adjustRightInd w:val="0"/>
      </w:pPr>
      <w:r w:rsidRPr="00004D16">
        <w:t xml:space="preserve">Проблемы, связанные с первоначальной и последующей оценкой основных средств, недостаточностью регламентаций в нормативных документах по бухгалтерскому учету, признают </w:t>
      </w:r>
      <w:proofErr w:type="spellStart"/>
      <w:r w:rsidRPr="00004D16">
        <w:t>КуликоваЛ.И</w:t>
      </w:r>
      <w:proofErr w:type="spellEnd"/>
      <w:r w:rsidRPr="00004D16">
        <w:t xml:space="preserve">. </w:t>
      </w:r>
      <w:hyperlink w:anchor="Par180" w:history="1">
        <w:r w:rsidRPr="00004D16">
          <w:t>[57, с.35]</w:t>
        </w:r>
      </w:hyperlink>
      <w:r w:rsidRPr="00004D16">
        <w:t xml:space="preserve">, </w:t>
      </w:r>
      <w:proofErr w:type="spellStart"/>
      <w:r w:rsidRPr="00004D16">
        <w:t>Мизиковский</w:t>
      </w:r>
      <w:proofErr w:type="spellEnd"/>
      <w:r>
        <w:t xml:space="preserve"> </w:t>
      </w:r>
      <w:r w:rsidRPr="00004D16">
        <w:t xml:space="preserve">Е.А.  и </w:t>
      </w:r>
      <w:proofErr w:type="spellStart"/>
      <w:r w:rsidRPr="00004D16">
        <w:t>Дружиловская</w:t>
      </w:r>
      <w:proofErr w:type="spellEnd"/>
      <w:r>
        <w:t xml:space="preserve"> Э.С.</w:t>
      </w:r>
      <w:hyperlink w:anchor="Par183" w:history="1">
        <w:r w:rsidRPr="00004D16">
          <w:t>[65, с.52]</w:t>
        </w:r>
      </w:hyperlink>
      <w:r w:rsidRPr="00004D16">
        <w:t>. Исследователь Куликова Л.И.</w:t>
      </w:r>
      <w:hyperlink w:anchor="Par181" w:history="1">
        <w:r w:rsidRPr="00004D16">
          <w:t>[57, с.23]</w:t>
        </w:r>
      </w:hyperlink>
      <w:r w:rsidRPr="00004D16">
        <w:t xml:space="preserve">рассматривает также проблему учета обесценения основных средств. </w:t>
      </w:r>
      <w:proofErr w:type="spellStart"/>
      <w:r w:rsidRPr="00004D16">
        <w:t>Ширикова</w:t>
      </w:r>
      <w:proofErr w:type="spellEnd"/>
      <w:r>
        <w:t xml:space="preserve"> </w:t>
      </w:r>
      <w:r w:rsidRPr="00004D16">
        <w:t>К.С.</w:t>
      </w:r>
      <w:hyperlink w:anchor="Par204" w:history="1">
        <w:r w:rsidRPr="00004D16">
          <w:t>[87,с.2]</w:t>
        </w:r>
      </w:hyperlink>
      <w:r w:rsidRPr="00004D16">
        <w:t xml:space="preserve"> затрагивает вопросы оценки и учета основных средств, внесенных в счет взноса в уставный капитал. </w:t>
      </w:r>
    </w:p>
    <w:p w:rsidR="004809A2" w:rsidRPr="000077D1" w:rsidRDefault="004809A2" w:rsidP="004809A2">
      <w:pPr>
        <w:widowControl w:val="0"/>
        <w:autoSpaceDE w:val="0"/>
        <w:autoSpaceDN w:val="0"/>
        <w:adjustRightInd w:val="0"/>
      </w:pPr>
      <w:r w:rsidRPr="00BF1647">
        <w:t xml:space="preserve">Обобщая приведенные точки зрения на современное регулирование учета основных средств, можно выделить две составляющие обсуждаемых проблем в данной сфере. Первая - это несовершенство имеющихся регламентаций в системе РСБУ, не позволяющих сформировать достоверную информацию об основных средствах в практике российских организаций. Вторая - это неполное соответствие требований отечественных стандартов по учету основных средств регламентациям МСФО, что замедляет общий </w:t>
      </w:r>
      <w:r w:rsidRPr="000077D1">
        <w:t>процесс сближения РСБУ с МСФО и в конечном итоге также не способствует достоверному отражению основных средств в отчетности.</w:t>
      </w:r>
    </w:p>
    <w:p w:rsidR="004809A2" w:rsidRPr="000077D1" w:rsidRDefault="004809A2" w:rsidP="004809A2">
      <w:pPr>
        <w:widowControl w:val="0"/>
        <w:autoSpaceDE w:val="0"/>
        <w:autoSpaceDN w:val="0"/>
        <w:adjustRightInd w:val="0"/>
      </w:pPr>
      <w:r w:rsidRPr="000077D1">
        <w:t xml:space="preserve">Вопросы и проблемы амортизации основных средств не являются новыми как для отечественной теории и практики бухгалтерского учета, так и всего бухгалтерского учета в мировом масштабе. </w:t>
      </w:r>
    </w:p>
    <w:p w:rsidR="004809A2" w:rsidRPr="000077D1" w:rsidRDefault="004809A2" w:rsidP="004809A2">
      <w:pPr>
        <w:widowControl w:val="0"/>
        <w:autoSpaceDE w:val="0"/>
        <w:autoSpaceDN w:val="0"/>
        <w:adjustRightInd w:val="0"/>
      </w:pPr>
      <w:r w:rsidRPr="000077D1">
        <w:t>На современном этапе развития бухгалтерского учета отечественные ученые-экономисты - теоретики и практики, основываясь на богатом историческом опыте,  пытаются решать проблемы амортизации. Проблемными на сегодняшний день, в том числе для сельскохозяйственных организаций, продолжают оставаться вопросы выбора способов начисления амортизации основных средств при формировании учетной политики в целях наиболее эффективного их использования и, соответственно, наибольшей экономической безопасности хозяйствующего субъекта. Экономическая безопасность - "это состояние наиболее эффективного использования ресурсов для предотвращения угроз и обеспечения стабильного функционирования предприятия"</w:t>
      </w:r>
      <w:r>
        <w:t>.</w:t>
      </w:r>
    </w:p>
    <w:p w:rsidR="004809A2" w:rsidRPr="000077D1" w:rsidRDefault="004809A2" w:rsidP="004809A2">
      <w:pPr>
        <w:widowControl w:val="0"/>
        <w:autoSpaceDE w:val="0"/>
        <w:autoSpaceDN w:val="0"/>
        <w:adjustRightInd w:val="0"/>
      </w:pPr>
      <w:r w:rsidRPr="000077D1">
        <w:t xml:space="preserve">Выбор способа амортизации "...определяется отраслевой принадлежностью, </w:t>
      </w:r>
      <w:r w:rsidRPr="00004D16">
        <w:t>видами деятельности, особенностями организации и технологии производства..." [</w:t>
      </w:r>
      <w:hyperlink w:anchor="Par332" w:history="1">
        <w:r w:rsidRPr="00004D16">
          <w:t>78</w:t>
        </w:r>
      </w:hyperlink>
      <w:r w:rsidRPr="00004D16">
        <w:t>, с. 33] и должен быть произведен на основании расчета ожидаемого поступления</w:t>
      </w:r>
      <w:r w:rsidRPr="000077D1">
        <w:t xml:space="preserve"> экономических выгод от использования основных средств.</w:t>
      </w:r>
    </w:p>
    <w:p w:rsidR="004809A2" w:rsidRPr="000077D1" w:rsidRDefault="004809A2" w:rsidP="004809A2">
      <w:pPr>
        <w:widowControl w:val="0"/>
        <w:autoSpaceDE w:val="0"/>
        <w:autoSpaceDN w:val="0"/>
        <w:adjustRightInd w:val="0"/>
      </w:pPr>
      <w:r w:rsidRPr="00004D16">
        <w:t xml:space="preserve">В </w:t>
      </w:r>
      <w:hyperlink r:id="rId112" w:history="1">
        <w:r w:rsidRPr="00004D16">
          <w:t>п. 7.2</w:t>
        </w:r>
      </w:hyperlink>
      <w:r w:rsidRPr="00004D16">
        <w:t xml:space="preserve"> Концепции бухгалтерского учета в рыночной экономике будущие экономические</w:t>
      </w:r>
      <w:r w:rsidRPr="000077D1">
        <w:t xml:space="preserve"> выгоды характеризуются как потенциальная возможность активов прямо или косвенно способствовать притоку денежных средств в организацию. Актив способен приносить экономические выгоды организации в будущем, когда он может быть:</w:t>
      </w:r>
    </w:p>
    <w:p w:rsidR="004809A2" w:rsidRPr="000077D1" w:rsidRDefault="004809A2" w:rsidP="004809A2">
      <w:pPr>
        <w:widowControl w:val="0"/>
        <w:autoSpaceDE w:val="0"/>
        <w:autoSpaceDN w:val="0"/>
        <w:adjustRightInd w:val="0"/>
      </w:pPr>
      <w:r w:rsidRPr="000077D1">
        <w:t>а) использ</w:t>
      </w:r>
      <w:r>
        <w:t>уется</w:t>
      </w:r>
      <w:r w:rsidRPr="000077D1">
        <w:t xml:space="preserve"> обособленно или в сочетании с другим активом в процессе производства продукции, работ, услуг, предназначенных для продажи;</w:t>
      </w:r>
    </w:p>
    <w:p w:rsidR="004809A2" w:rsidRPr="000077D1" w:rsidRDefault="004809A2" w:rsidP="004809A2">
      <w:pPr>
        <w:widowControl w:val="0"/>
        <w:autoSpaceDE w:val="0"/>
        <w:autoSpaceDN w:val="0"/>
        <w:adjustRightInd w:val="0"/>
      </w:pPr>
      <w:r w:rsidRPr="000077D1">
        <w:t>б) обмен</w:t>
      </w:r>
      <w:r>
        <w:t>ивается</w:t>
      </w:r>
      <w:r w:rsidRPr="000077D1">
        <w:t xml:space="preserve"> на другой актив;</w:t>
      </w:r>
    </w:p>
    <w:p w:rsidR="004809A2" w:rsidRPr="000077D1" w:rsidRDefault="004809A2" w:rsidP="004809A2">
      <w:pPr>
        <w:widowControl w:val="0"/>
        <w:autoSpaceDE w:val="0"/>
        <w:autoSpaceDN w:val="0"/>
        <w:adjustRightInd w:val="0"/>
      </w:pPr>
      <w:r w:rsidRPr="000077D1">
        <w:t>в) использ</w:t>
      </w:r>
      <w:r>
        <w:t xml:space="preserve">уется </w:t>
      </w:r>
      <w:r w:rsidRPr="000077D1">
        <w:t>для погашения обязательства;</w:t>
      </w:r>
    </w:p>
    <w:p w:rsidR="004809A2" w:rsidRPr="000077D1" w:rsidRDefault="004809A2" w:rsidP="004809A2">
      <w:pPr>
        <w:widowControl w:val="0"/>
        <w:autoSpaceDE w:val="0"/>
        <w:autoSpaceDN w:val="0"/>
        <w:adjustRightInd w:val="0"/>
      </w:pPr>
      <w:r w:rsidRPr="000077D1">
        <w:t>г) распредел</w:t>
      </w:r>
      <w:r>
        <w:t>яется</w:t>
      </w:r>
      <w:r w:rsidRPr="000077D1">
        <w:t xml:space="preserve"> между собственниками </w:t>
      </w:r>
      <w:r w:rsidRPr="00004D16">
        <w:t xml:space="preserve">организации </w:t>
      </w:r>
      <w:hyperlink w:anchor="Par318" w:history="1">
        <w:r w:rsidRPr="00004D16">
          <w:t>[24]</w:t>
        </w:r>
      </w:hyperlink>
      <w:r w:rsidRPr="00004D16">
        <w:t>.</w:t>
      </w:r>
    </w:p>
    <w:p w:rsidR="004809A2" w:rsidRPr="000077D1" w:rsidRDefault="004809A2" w:rsidP="004809A2">
      <w:pPr>
        <w:widowControl w:val="0"/>
        <w:autoSpaceDE w:val="0"/>
        <w:autoSpaceDN w:val="0"/>
        <w:adjustRightInd w:val="0"/>
      </w:pPr>
      <w:r w:rsidRPr="000077D1">
        <w:t>Несомненным является тот факт, что до настоящего времени во многих организациях, включая сельскохозяйственные, при выборе способа амортизации по различным характеру и условиям эксплуатации основных средств</w:t>
      </w:r>
      <w:r>
        <w:t>,</w:t>
      </w:r>
      <w:r w:rsidRPr="000077D1">
        <w:t xml:space="preserve"> приоритет отдается простоте и точности расчета сумм амортизации, т.е. линейному способу амортизации. Этот способ применяется и в отношении зданий и сооружений, и в отношении продуктивного скота и т.д. При этом не учитывается зависимость получения экономических выгод от интенсивности эксплуатации активов, что должно быть приоритетным в решении данного вопроса. Линейный способ должен применяться только в случае равномерного получения дохода в течение срока полезного использования активов.</w:t>
      </w:r>
    </w:p>
    <w:p w:rsidR="004809A2" w:rsidRPr="000077D1" w:rsidRDefault="004809A2" w:rsidP="004809A2">
      <w:pPr>
        <w:widowControl w:val="0"/>
        <w:autoSpaceDE w:val="0"/>
        <w:autoSpaceDN w:val="0"/>
        <w:adjustRightInd w:val="0"/>
      </w:pPr>
      <w:r w:rsidRPr="000077D1">
        <w:t xml:space="preserve">Рассмотрим расчет сумм амортизации основных средств при применении линейного метода (1-й способ) и способа списания стоимости пропорционально объему продукции (2-й способ) </w:t>
      </w:r>
      <w:r>
        <w:t xml:space="preserve"> на примере АО «Путь Ильича» Завьяловского района (таблица3.2</w:t>
      </w:r>
      <w:r w:rsidRPr="000077D1">
        <w:t>).</w:t>
      </w:r>
    </w:p>
    <w:p w:rsidR="004809A2" w:rsidRDefault="004809A2" w:rsidP="007954F0">
      <w:pPr>
        <w:widowControl w:val="0"/>
        <w:autoSpaceDE w:val="0"/>
        <w:autoSpaceDN w:val="0"/>
        <w:adjustRightInd w:val="0"/>
        <w:spacing w:line="240" w:lineRule="auto"/>
        <w:ind w:firstLine="0"/>
        <w:rPr>
          <w:rFonts w:ascii="Calibri" w:hAnsi="Calibri" w:cs="Calibri"/>
        </w:rPr>
        <w:sectPr w:rsidR="004809A2" w:rsidSect="004809A2">
          <w:headerReference w:type="default" r:id="rId113"/>
          <w:pgSz w:w="11905" w:h="16838"/>
          <w:pgMar w:top="1134" w:right="567" w:bottom="1134" w:left="1701" w:header="720" w:footer="720" w:gutter="0"/>
          <w:pgNumType w:start="4"/>
          <w:cols w:space="720"/>
          <w:noEndnote/>
        </w:sectPr>
      </w:pPr>
      <w:bookmarkStart w:id="1" w:name="Par92"/>
      <w:bookmarkEnd w:id="1"/>
    </w:p>
    <w:p w:rsidR="004809A2" w:rsidRPr="00DE39A1" w:rsidRDefault="004809A2" w:rsidP="004809A2">
      <w:pPr>
        <w:widowControl w:val="0"/>
        <w:autoSpaceDE w:val="0"/>
        <w:autoSpaceDN w:val="0"/>
        <w:adjustRightInd w:val="0"/>
        <w:spacing w:line="240" w:lineRule="auto"/>
        <w:rPr>
          <w:b/>
        </w:rPr>
      </w:pPr>
      <w:r w:rsidRPr="005412DC">
        <w:rPr>
          <w:b/>
        </w:rPr>
        <w:t xml:space="preserve">Таблица 3.2- Расчет сумм амортизации основных средств </w:t>
      </w:r>
      <w:r>
        <w:rPr>
          <w:b/>
        </w:rPr>
        <w:t xml:space="preserve">в </w:t>
      </w:r>
      <w:r w:rsidRPr="005412DC">
        <w:rPr>
          <w:b/>
        </w:rPr>
        <w:t xml:space="preserve">АО «Путь Ильича» при </w:t>
      </w:r>
      <w:proofErr w:type="spellStart"/>
      <w:r w:rsidRPr="005412DC">
        <w:rPr>
          <w:b/>
        </w:rPr>
        <w:t>применениилинейного</w:t>
      </w:r>
      <w:proofErr w:type="spellEnd"/>
      <w:r w:rsidRPr="005412DC">
        <w:rPr>
          <w:b/>
        </w:rPr>
        <w:t xml:space="preserve"> метода и способа списания </w:t>
      </w:r>
      <w:proofErr w:type="spellStart"/>
      <w:r w:rsidRPr="005412DC">
        <w:rPr>
          <w:b/>
        </w:rPr>
        <w:t>стоимостипропорционально</w:t>
      </w:r>
      <w:proofErr w:type="spellEnd"/>
      <w:r w:rsidRPr="005412DC">
        <w:rPr>
          <w:b/>
        </w:rPr>
        <w:t xml:space="preserve"> объему продукции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20"/>
        <w:gridCol w:w="1800"/>
        <w:gridCol w:w="1560"/>
        <w:gridCol w:w="1200"/>
        <w:gridCol w:w="1973"/>
        <w:gridCol w:w="1363"/>
        <w:gridCol w:w="2064"/>
        <w:gridCol w:w="1320"/>
        <w:gridCol w:w="1701"/>
      </w:tblGrid>
      <w:tr w:rsidR="004809A2" w:rsidRPr="00DE39A1" w:rsidTr="004809A2">
        <w:tc>
          <w:tcPr>
            <w:tcW w:w="1620" w:type="dxa"/>
            <w:vMerge w:val="restart"/>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Год эксплуатации</w:t>
            </w:r>
          </w:p>
        </w:tc>
        <w:tc>
          <w:tcPr>
            <w:tcW w:w="1800" w:type="dxa"/>
            <w:vMerge w:val="restart"/>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Первоначальная стоимость, руб.</w:t>
            </w:r>
          </w:p>
        </w:tc>
        <w:tc>
          <w:tcPr>
            <w:tcW w:w="1560" w:type="dxa"/>
            <w:vMerge w:val="restart"/>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Объем производства за год, ед.</w:t>
            </w:r>
          </w:p>
        </w:tc>
        <w:tc>
          <w:tcPr>
            <w:tcW w:w="3173" w:type="dxa"/>
            <w:gridSpan w:val="2"/>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Норма амортизации</w:t>
            </w:r>
          </w:p>
        </w:tc>
        <w:tc>
          <w:tcPr>
            <w:tcW w:w="3427" w:type="dxa"/>
            <w:gridSpan w:val="2"/>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Сумма амортизации</w:t>
            </w:r>
          </w:p>
        </w:tc>
        <w:tc>
          <w:tcPr>
            <w:tcW w:w="30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Остаточная стоимость на конец года при применении способа</w:t>
            </w:r>
          </w:p>
        </w:tc>
      </w:tr>
      <w:tr w:rsidR="004809A2" w:rsidRPr="00DE39A1" w:rsidTr="004809A2">
        <w:tc>
          <w:tcPr>
            <w:tcW w:w="1620"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pPr>
          </w:p>
        </w:tc>
        <w:tc>
          <w:tcPr>
            <w:tcW w:w="1800"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p>
        </w:tc>
        <w:tc>
          <w:tcPr>
            <w:tcW w:w="1560" w:type="dxa"/>
            <w:vMerge/>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линейный метод, %</w:t>
            </w:r>
          </w:p>
        </w:tc>
        <w:tc>
          <w:tcPr>
            <w:tcW w:w="197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 xml:space="preserve">метод списания стоимости пропорционально объему продукции, </w:t>
            </w:r>
            <w:proofErr w:type="spellStart"/>
            <w:r w:rsidRPr="00DE39A1">
              <w:t>руб</w:t>
            </w:r>
            <w:proofErr w:type="spellEnd"/>
            <w:r w:rsidRPr="00DE39A1">
              <w:t>/ед.</w:t>
            </w:r>
          </w:p>
        </w:tc>
        <w:tc>
          <w:tcPr>
            <w:tcW w:w="136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линейный метод, руб.</w:t>
            </w:r>
          </w:p>
        </w:tc>
        <w:tc>
          <w:tcPr>
            <w:tcW w:w="2064"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 xml:space="preserve">метод списания стоимости пропорционально объему продукции, </w:t>
            </w:r>
            <w:proofErr w:type="spellStart"/>
            <w:r w:rsidRPr="00DE39A1">
              <w:t>руб</w:t>
            </w:r>
            <w:proofErr w:type="spellEnd"/>
            <w:r w:rsidRPr="00DE39A1">
              <w:t>/ед.</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линейный метод,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DE39A1" w:rsidRDefault="004809A2" w:rsidP="004809A2">
            <w:pPr>
              <w:pStyle w:val="a7"/>
              <w:jc w:val="center"/>
            </w:pPr>
            <w:r w:rsidRPr="00DE39A1">
              <w:t xml:space="preserve">метод списания стоимости пропорционально объему продукции, </w:t>
            </w:r>
            <w:proofErr w:type="spellStart"/>
            <w:r w:rsidRPr="00DE39A1">
              <w:t>руб</w:t>
            </w:r>
            <w:proofErr w:type="spellEnd"/>
            <w:r w:rsidRPr="00DE39A1">
              <w:t>/ед.</w:t>
            </w:r>
          </w:p>
        </w:tc>
      </w:tr>
      <w:tr w:rsidR="004809A2" w:rsidRPr="000077D1" w:rsidTr="004809A2">
        <w:tc>
          <w:tcPr>
            <w:tcW w:w="16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pPr>
            <w:r w:rsidRPr="000077D1">
              <w:t>1-й</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529 200</w:t>
            </w:r>
          </w:p>
        </w:tc>
        <w:tc>
          <w:tcPr>
            <w:tcW w:w="156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44 000</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14,2857</w:t>
            </w:r>
          </w:p>
        </w:tc>
        <w:tc>
          <w:tcPr>
            <w:tcW w:w="197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1,68</w:t>
            </w:r>
          </w:p>
        </w:tc>
        <w:tc>
          <w:tcPr>
            <w:tcW w:w="136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75 600</w:t>
            </w:r>
          </w:p>
        </w:tc>
        <w:tc>
          <w:tcPr>
            <w:tcW w:w="2064"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73 920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453 600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455 280</w:t>
            </w:r>
          </w:p>
        </w:tc>
      </w:tr>
      <w:tr w:rsidR="004809A2" w:rsidRPr="000077D1" w:rsidTr="004809A2">
        <w:tc>
          <w:tcPr>
            <w:tcW w:w="16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pPr>
            <w:r w:rsidRPr="000077D1">
              <w:t>2-й</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529 200</w:t>
            </w:r>
          </w:p>
        </w:tc>
        <w:tc>
          <w:tcPr>
            <w:tcW w:w="156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4</w:t>
            </w:r>
            <w:r w:rsidRPr="000077D1">
              <w:t>80</w:t>
            </w:r>
            <w:r>
              <w:t>0</w:t>
            </w:r>
            <w:r w:rsidRPr="000077D1">
              <w:t>0</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14,2857</w:t>
            </w:r>
          </w:p>
        </w:tc>
        <w:tc>
          <w:tcPr>
            <w:tcW w:w="197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1,68</w:t>
            </w:r>
          </w:p>
        </w:tc>
        <w:tc>
          <w:tcPr>
            <w:tcW w:w="136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75 600</w:t>
            </w:r>
          </w:p>
        </w:tc>
        <w:tc>
          <w:tcPr>
            <w:tcW w:w="2064"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80 640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378 000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374 640</w:t>
            </w:r>
          </w:p>
        </w:tc>
      </w:tr>
      <w:tr w:rsidR="004809A2" w:rsidRPr="000077D1" w:rsidTr="004809A2">
        <w:tc>
          <w:tcPr>
            <w:tcW w:w="16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pPr>
            <w:r w:rsidRPr="000077D1">
              <w:t>3-й</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529 200</w:t>
            </w:r>
          </w:p>
        </w:tc>
        <w:tc>
          <w:tcPr>
            <w:tcW w:w="156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4</w:t>
            </w:r>
            <w:r w:rsidRPr="000077D1">
              <w:t>3</w:t>
            </w:r>
            <w:r>
              <w:t xml:space="preserve"> 0</w:t>
            </w:r>
            <w:r w:rsidRPr="000077D1">
              <w:t>00</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14,2857</w:t>
            </w:r>
          </w:p>
        </w:tc>
        <w:tc>
          <w:tcPr>
            <w:tcW w:w="197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1,68</w:t>
            </w:r>
          </w:p>
        </w:tc>
        <w:tc>
          <w:tcPr>
            <w:tcW w:w="136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75 600</w:t>
            </w:r>
          </w:p>
        </w:tc>
        <w:tc>
          <w:tcPr>
            <w:tcW w:w="2064"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72 240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302 400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302 400</w:t>
            </w:r>
          </w:p>
        </w:tc>
      </w:tr>
      <w:tr w:rsidR="004809A2" w:rsidRPr="000077D1" w:rsidTr="004809A2">
        <w:tc>
          <w:tcPr>
            <w:tcW w:w="16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pPr>
            <w:r w:rsidRPr="000077D1">
              <w:t>4-й</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529 200</w:t>
            </w:r>
          </w:p>
        </w:tc>
        <w:tc>
          <w:tcPr>
            <w:tcW w:w="156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 xml:space="preserve">40 </w:t>
            </w:r>
            <w:r w:rsidRPr="000077D1">
              <w:t>000</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14,2857</w:t>
            </w:r>
          </w:p>
        </w:tc>
        <w:tc>
          <w:tcPr>
            <w:tcW w:w="197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1,68</w:t>
            </w:r>
          </w:p>
        </w:tc>
        <w:tc>
          <w:tcPr>
            <w:tcW w:w="136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75 600</w:t>
            </w:r>
          </w:p>
        </w:tc>
        <w:tc>
          <w:tcPr>
            <w:tcW w:w="2064"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67 200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226 800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235 200</w:t>
            </w:r>
          </w:p>
        </w:tc>
      </w:tr>
      <w:tr w:rsidR="004809A2" w:rsidRPr="000077D1" w:rsidTr="004809A2">
        <w:tc>
          <w:tcPr>
            <w:tcW w:w="16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pPr>
            <w:r w:rsidRPr="000077D1">
              <w:t>5-й</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529 200</w:t>
            </w:r>
          </w:p>
        </w:tc>
        <w:tc>
          <w:tcPr>
            <w:tcW w:w="156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3</w:t>
            </w:r>
            <w:r w:rsidRPr="000077D1">
              <w:t>7</w:t>
            </w:r>
            <w:r>
              <w:t xml:space="preserve"> 0</w:t>
            </w:r>
            <w:r w:rsidRPr="000077D1">
              <w:t>00</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14,2857</w:t>
            </w:r>
          </w:p>
        </w:tc>
        <w:tc>
          <w:tcPr>
            <w:tcW w:w="197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1,68</w:t>
            </w:r>
          </w:p>
        </w:tc>
        <w:tc>
          <w:tcPr>
            <w:tcW w:w="136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75 600</w:t>
            </w:r>
          </w:p>
        </w:tc>
        <w:tc>
          <w:tcPr>
            <w:tcW w:w="2064"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62 160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151 200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173 040</w:t>
            </w:r>
          </w:p>
        </w:tc>
      </w:tr>
      <w:tr w:rsidR="004809A2" w:rsidRPr="000077D1" w:rsidTr="004809A2">
        <w:tc>
          <w:tcPr>
            <w:tcW w:w="16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pPr>
            <w:r w:rsidRPr="000077D1">
              <w:t>6-й</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529 200</w:t>
            </w:r>
          </w:p>
        </w:tc>
        <w:tc>
          <w:tcPr>
            <w:tcW w:w="156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3</w:t>
            </w:r>
            <w:r w:rsidRPr="000077D1">
              <w:t>50</w:t>
            </w:r>
            <w:r>
              <w:t>0</w:t>
            </w:r>
            <w:r w:rsidRPr="000077D1">
              <w:t>0</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14,2857</w:t>
            </w:r>
          </w:p>
        </w:tc>
        <w:tc>
          <w:tcPr>
            <w:tcW w:w="197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1,68</w:t>
            </w:r>
          </w:p>
        </w:tc>
        <w:tc>
          <w:tcPr>
            <w:tcW w:w="136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75 600</w:t>
            </w:r>
          </w:p>
        </w:tc>
        <w:tc>
          <w:tcPr>
            <w:tcW w:w="2064"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58 800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75 600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114 240</w:t>
            </w:r>
          </w:p>
        </w:tc>
      </w:tr>
      <w:tr w:rsidR="004809A2" w:rsidRPr="000077D1" w:rsidTr="004809A2">
        <w:tc>
          <w:tcPr>
            <w:tcW w:w="16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pPr>
            <w:r w:rsidRPr="000077D1">
              <w:t>7-й</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529 200</w:t>
            </w:r>
          </w:p>
        </w:tc>
        <w:tc>
          <w:tcPr>
            <w:tcW w:w="156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3</w:t>
            </w:r>
            <w:r w:rsidRPr="000077D1">
              <w:t>30</w:t>
            </w:r>
            <w:r>
              <w:t>0</w:t>
            </w:r>
            <w:r w:rsidRPr="000077D1">
              <w:t>0</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14,2857</w:t>
            </w:r>
          </w:p>
        </w:tc>
        <w:tc>
          <w:tcPr>
            <w:tcW w:w="197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1,68</w:t>
            </w:r>
          </w:p>
        </w:tc>
        <w:tc>
          <w:tcPr>
            <w:tcW w:w="136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75 600</w:t>
            </w:r>
          </w:p>
        </w:tc>
        <w:tc>
          <w:tcPr>
            <w:tcW w:w="2064"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t>55 440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0077D1" w:rsidRDefault="004809A2" w:rsidP="004809A2">
            <w:pPr>
              <w:pStyle w:val="a7"/>
              <w:jc w:val="center"/>
            </w:pPr>
            <w:r w:rsidRPr="000077D1">
              <w:t>-</w:t>
            </w:r>
          </w:p>
        </w:tc>
      </w:tr>
      <w:tr w:rsidR="004809A2" w:rsidRPr="005412DC" w:rsidTr="004809A2">
        <w:tc>
          <w:tcPr>
            <w:tcW w:w="16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5412DC" w:rsidRDefault="004809A2" w:rsidP="004809A2">
            <w:pPr>
              <w:pStyle w:val="a7"/>
            </w:pPr>
            <w:r w:rsidRPr="005412DC">
              <w:t>Всего</w:t>
            </w:r>
          </w:p>
        </w:tc>
        <w:tc>
          <w:tcPr>
            <w:tcW w:w="18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5412DC" w:rsidRDefault="004809A2" w:rsidP="004809A2">
            <w:pPr>
              <w:pStyle w:val="a7"/>
              <w:jc w:val="center"/>
            </w:pPr>
            <w:r w:rsidRPr="005412DC">
              <w:t>х</w:t>
            </w:r>
          </w:p>
        </w:tc>
        <w:tc>
          <w:tcPr>
            <w:tcW w:w="156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5412DC" w:rsidRDefault="004809A2" w:rsidP="004809A2">
            <w:pPr>
              <w:pStyle w:val="a7"/>
              <w:jc w:val="center"/>
            </w:pPr>
            <w:r w:rsidRPr="005412DC">
              <w:t>280 000</w:t>
            </w:r>
          </w:p>
        </w:tc>
        <w:tc>
          <w:tcPr>
            <w:tcW w:w="120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5412DC" w:rsidRDefault="004809A2" w:rsidP="004809A2">
            <w:pPr>
              <w:pStyle w:val="a7"/>
              <w:jc w:val="center"/>
            </w:pPr>
            <w:r w:rsidRPr="005412DC">
              <w:t>х</w:t>
            </w:r>
          </w:p>
        </w:tc>
        <w:tc>
          <w:tcPr>
            <w:tcW w:w="197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5412DC" w:rsidRDefault="004809A2" w:rsidP="004809A2">
            <w:pPr>
              <w:pStyle w:val="a7"/>
              <w:jc w:val="center"/>
            </w:pPr>
            <w:r w:rsidRPr="005412DC">
              <w:t>х</w:t>
            </w:r>
          </w:p>
        </w:tc>
        <w:tc>
          <w:tcPr>
            <w:tcW w:w="136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5412DC" w:rsidRDefault="004809A2" w:rsidP="004809A2">
            <w:pPr>
              <w:pStyle w:val="a7"/>
              <w:jc w:val="center"/>
            </w:pPr>
            <w:r w:rsidRPr="005412DC">
              <w:t>529 200</w:t>
            </w:r>
          </w:p>
        </w:tc>
        <w:tc>
          <w:tcPr>
            <w:tcW w:w="2064"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5412DC" w:rsidRDefault="004809A2" w:rsidP="004809A2">
            <w:pPr>
              <w:pStyle w:val="a7"/>
              <w:jc w:val="center"/>
            </w:pPr>
            <w:r w:rsidRPr="005412DC">
              <w:t>529 200</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809A2" w:rsidRPr="005412DC" w:rsidRDefault="004809A2" w:rsidP="004809A2">
            <w:pPr>
              <w:pStyle w:val="a7"/>
              <w:jc w:val="center"/>
            </w:pPr>
            <w:r w:rsidRPr="005412DC">
              <w:t>х</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09A2" w:rsidRPr="005412DC" w:rsidRDefault="004809A2" w:rsidP="004809A2">
            <w:pPr>
              <w:pStyle w:val="a7"/>
              <w:jc w:val="center"/>
            </w:pPr>
            <w:r w:rsidRPr="005412DC">
              <w:t>х</w:t>
            </w:r>
          </w:p>
        </w:tc>
      </w:tr>
    </w:tbl>
    <w:p w:rsidR="004809A2" w:rsidRDefault="004809A2" w:rsidP="004809A2">
      <w:pPr>
        <w:widowControl w:val="0"/>
        <w:autoSpaceDE w:val="0"/>
        <w:autoSpaceDN w:val="0"/>
        <w:adjustRightInd w:val="0"/>
        <w:spacing w:line="240" w:lineRule="auto"/>
        <w:rPr>
          <w:rFonts w:ascii="Calibri" w:hAnsi="Calibri" w:cs="Calibri"/>
        </w:rPr>
        <w:sectPr w:rsidR="004809A2" w:rsidSect="004809A2">
          <w:pgSz w:w="16838" w:h="11905" w:orient="landscape"/>
          <w:pgMar w:top="1134" w:right="567" w:bottom="1134" w:left="1701" w:header="720" w:footer="720" w:gutter="0"/>
          <w:pgNumType w:start="109"/>
          <w:cols w:space="720"/>
          <w:noEndnote/>
        </w:sectPr>
      </w:pPr>
    </w:p>
    <w:p w:rsidR="004809A2" w:rsidRPr="000077D1" w:rsidRDefault="004809A2" w:rsidP="004809A2">
      <w:pPr>
        <w:widowControl w:val="0"/>
        <w:autoSpaceDE w:val="0"/>
        <w:autoSpaceDN w:val="0"/>
        <w:adjustRightInd w:val="0"/>
      </w:pPr>
      <w:r w:rsidRPr="000077D1">
        <w:t>Ин</w:t>
      </w:r>
      <w:r>
        <w:t>формация, представленная в таблице 3.2</w:t>
      </w:r>
      <w:r w:rsidRPr="000077D1">
        <w:t xml:space="preserve">, свидетельствует о том, что </w:t>
      </w:r>
      <w:r>
        <w:t xml:space="preserve">в АО «Путь Ильича» </w:t>
      </w:r>
      <w:r w:rsidRPr="000077D1">
        <w:t xml:space="preserve">при применении линейного метода происходит равномерное списание стоимости объекта основных средств независимо от интенсивности его использования. Суммы амортизации объекта в условиях применения способа списания стоимости пропорционально объему продукции колеблются по годам с учетом данного фактора. Это оказывает влияние на себестоимость производимой продукции, на финансовый результат деятельности организации, на величину остаточной стоимости основных средств и, соответственно, на показатели бухгалтерского баланса, финансовое состояние и платежеспособность организации. Данные бухгалтерского баланса в условиях применения второго способа амортизации </w:t>
      </w:r>
      <w:r>
        <w:t xml:space="preserve">в АО «Путь Ильича» </w:t>
      </w:r>
      <w:r w:rsidRPr="000077D1">
        <w:t>будут более реальными, а показатели, рассчитанные по данным такого баланса, - достоверными.</w:t>
      </w:r>
      <w:r>
        <w:t xml:space="preserve"> Таким образом предлагаем рассчитывать амортизацию в АО «Путь Ильича» методом списания стоимости пропорционально объему продукции.</w:t>
      </w:r>
    </w:p>
    <w:p w:rsidR="004809A2" w:rsidRPr="000077D1" w:rsidRDefault="004809A2" w:rsidP="004809A2">
      <w:pPr>
        <w:widowControl w:val="0"/>
        <w:autoSpaceDE w:val="0"/>
        <w:autoSpaceDN w:val="0"/>
        <w:adjustRightInd w:val="0"/>
      </w:pPr>
      <w:r w:rsidRPr="000077D1">
        <w:t xml:space="preserve">Поскольку приток экономических выгод в процессе эксплуатации объекта основных средств может существенно меняться, это требует, на наш взгляд, проведения ежегодной проверки выбранного способа амортизации на необходимость его уточнения и замены на другой, в большей степени </w:t>
      </w:r>
      <w:r w:rsidRPr="00004D16">
        <w:t xml:space="preserve">соответствующий характеру и условиям использования актива. Однако в соответствии с </w:t>
      </w:r>
      <w:hyperlink r:id="rId114" w:history="1">
        <w:r w:rsidRPr="00004D16">
          <w:t>п. 18</w:t>
        </w:r>
      </w:hyperlink>
      <w:r w:rsidRPr="00004D16">
        <w:t xml:space="preserve"> ПБУ 6/01 "применение одного из способов начисления амортизации по группе</w:t>
      </w:r>
      <w:r w:rsidRPr="000077D1">
        <w:t xml:space="preserve"> однородных объектов основных средств производится в течение всего срока полезного использования объектов, входящих в эту группу</w:t>
      </w:r>
      <w:r w:rsidRPr="00004D16">
        <w:t xml:space="preserve">" </w:t>
      </w:r>
      <w:hyperlink w:anchor="Par327" w:history="1">
        <w:r w:rsidRPr="00004D16">
          <w:t>[16]</w:t>
        </w:r>
      </w:hyperlink>
      <w:r w:rsidRPr="00004D16">
        <w:t xml:space="preserve">, т.е. выбранный в учетной политике и применяемый способ начисления амортизации пересмотру и изменению не подлежит. Данная </w:t>
      </w:r>
      <w:hyperlink r:id="rId115" w:history="1">
        <w:r w:rsidRPr="00004D16">
          <w:t>норма</w:t>
        </w:r>
      </w:hyperlink>
      <w:r w:rsidRPr="00004D16">
        <w:t xml:space="preserve"> вступает в некоторое противоречие с </w:t>
      </w:r>
      <w:hyperlink r:id="rId116" w:history="1">
        <w:r w:rsidRPr="00004D16">
          <w:t>Положением</w:t>
        </w:r>
      </w:hyperlink>
      <w:r w:rsidRPr="00004D16">
        <w:t xml:space="preserve"> по бухгалтерскому учету "Изменения в оценочных значениях" (ПБУ 21/2008), утвержденным Приказом Минфина России от 06.10.2008 N 106н,</w:t>
      </w:r>
      <w:r w:rsidRPr="000077D1">
        <w:t xml:space="preserve"> и Международными стандартами финансовой отчетности (МСФО).</w:t>
      </w:r>
    </w:p>
    <w:p w:rsidR="004809A2" w:rsidRPr="000077D1" w:rsidRDefault="004809A2" w:rsidP="004809A2">
      <w:pPr>
        <w:widowControl w:val="0"/>
        <w:autoSpaceDE w:val="0"/>
        <w:autoSpaceDN w:val="0"/>
        <w:adjustRightInd w:val="0"/>
      </w:pPr>
      <w:r w:rsidRPr="00004D16">
        <w:t xml:space="preserve">Так, в </w:t>
      </w:r>
      <w:hyperlink r:id="rId117" w:history="1">
        <w:r w:rsidRPr="00004D16">
          <w:t>п. 2</w:t>
        </w:r>
      </w:hyperlink>
      <w:r w:rsidRPr="00004D16">
        <w:t xml:space="preserve"> ПБУ</w:t>
      </w:r>
      <w:r w:rsidRPr="000077D1">
        <w:t xml:space="preserve"> 21/2008 сказано, что корректировка стоимости актива или величины, отражающей погашение стоимости актива, обусловленная появлением новой информации, которая производится исходя из оценки существующего положения дел в организации, ожидаемых будущих выгод и обязательств, и не является исправлением ошибки в бухгалтерской отчетности, признается изменением оценочного </w:t>
      </w:r>
      <w:r w:rsidRPr="00004D16">
        <w:t xml:space="preserve">значения </w:t>
      </w:r>
      <w:hyperlink w:anchor="Par328" w:history="1">
        <w:r w:rsidRPr="00004D16">
          <w:t>[20]</w:t>
        </w:r>
      </w:hyperlink>
      <w:r w:rsidRPr="00004D16">
        <w:t>.</w:t>
      </w:r>
      <w:r w:rsidRPr="000077D1">
        <w:t xml:space="preserve"> Изменения в оценочных значениях подлежат отражению в бухгалтерском учете и отчетности. Эти противоречия могут быть прояснены посредством обращения к МСФО (IAS) 16 "Основные </w:t>
      </w:r>
      <w:r w:rsidRPr="00004D16">
        <w:t xml:space="preserve">средства", в </w:t>
      </w:r>
      <w:hyperlink r:id="rId118" w:history="1">
        <w:r w:rsidRPr="00004D16">
          <w:t>п. 61</w:t>
        </w:r>
      </w:hyperlink>
      <w:r w:rsidRPr="00004D16">
        <w:t xml:space="preserve"> которого сказано, что "метод амортизации, применяемый в отношении актива, должен пересматриваться как минимум один раз в конце каждого отчетного года и в случае значительного изменения в предполагаемой структуре потребления будущих экономических выгод, заключенных в активе, метод должен быть изменен в целях отражения такого изменения структуры". Кроме того, </w:t>
      </w:r>
      <w:hyperlink r:id="rId119" w:history="1">
        <w:r w:rsidRPr="00004D16">
          <w:t>п. 51</w:t>
        </w:r>
      </w:hyperlink>
      <w:r w:rsidRPr="00004D16">
        <w:t xml:space="preserve"> МСФО (IAS) 16 определяет, что остаточная стоимость и срок полезного использования актива должны пересматриваться как минимум один раз в конце каждого отчетного года и, если ожидания отличаются от предыдущих бухгалтерских оценок, изменения должны отражаться в учете как изменение в бухгалтерской оценке </w:t>
      </w:r>
      <w:hyperlink w:anchor="Par321" w:history="1">
        <w:r w:rsidRPr="00004D16">
          <w:t>[9]</w:t>
        </w:r>
      </w:hyperlink>
      <w:r w:rsidRPr="00004D16">
        <w:t>. Таким образом, проверка должна проводиться не только в отношении выбранного способа амортизации, но и в отношении установленного срока полезного</w:t>
      </w:r>
      <w:r w:rsidRPr="000077D1">
        <w:t xml:space="preserve"> использования основных средств.</w:t>
      </w:r>
    </w:p>
    <w:p w:rsidR="004809A2" w:rsidRDefault="004809A2" w:rsidP="004809A2">
      <w:pPr>
        <w:widowControl w:val="0"/>
        <w:autoSpaceDE w:val="0"/>
        <w:autoSpaceDN w:val="0"/>
        <w:adjustRightInd w:val="0"/>
      </w:pPr>
      <w:r w:rsidRPr="000F7539">
        <w:t>Процедуры выбора способа амортизации и срока полезного использования основных средств и периодической их проверки на соответствие их притоку экономических выгод от использования актива представлены на рисунке</w:t>
      </w:r>
      <w:r>
        <w:t xml:space="preserve"> 3.1</w:t>
      </w:r>
      <w:r w:rsidRPr="000F7539">
        <w:t>.</w:t>
      </w:r>
      <w:bookmarkStart w:id="2" w:name="Par188"/>
      <w:bookmarkEnd w:id="2"/>
    </w:p>
    <w:p w:rsidR="004809A2" w:rsidRDefault="004809A2" w:rsidP="004809A2">
      <w:pPr>
        <w:widowControl w:val="0"/>
        <w:autoSpaceDE w:val="0"/>
        <w:autoSpaceDN w:val="0"/>
        <w:adjustRightInd w:val="0"/>
      </w:pPr>
    </w:p>
    <w:p w:rsidR="004809A2" w:rsidRDefault="004809A2" w:rsidP="004809A2">
      <w:pPr>
        <w:widowControl w:val="0"/>
        <w:autoSpaceDE w:val="0"/>
        <w:autoSpaceDN w:val="0"/>
        <w:adjustRightInd w:val="0"/>
      </w:pPr>
    </w:p>
    <w:p w:rsidR="004809A2" w:rsidRDefault="004809A2" w:rsidP="004809A2">
      <w:pPr>
        <w:widowControl w:val="0"/>
        <w:autoSpaceDE w:val="0"/>
        <w:autoSpaceDN w:val="0"/>
        <w:adjustRightInd w:val="0"/>
      </w:pPr>
    </w:p>
    <w:p w:rsidR="004809A2" w:rsidRDefault="004809A2" w:rsidP="004809A2">
      <w:pPr>
        <w:widowControl w:val="0"/>
        <w:autoSpaceDE w:val="0"/>
        <w:autoSpaceDN w:val="0"/>
        <w:adjustRightInd w:val="0"/>
      </w:pPr>
    </w:p>
    <w:p w:rsidR="007954F0" w:rsidRDefault="007954F0" w:rsidP="004809A2">
      <w:pPr>
        <w:widowControl w:val="0"/>
        <w:autoSpaceDE w:val="0"/>
        <w:autoSpaceDN w:val="0"/>
        <w:adjustRightInd w:val="0"/>
      </w:pPr>
    </w:p>
    <w:p w:rsidR="004809A2" w:rsidRDefault="004809A2" w:rsidP="004809A2">
      <w:pPr>
        <w:pStyle w:val="ConsPlusNonformat"/>
        <w:rPr>
          <w:rFonts w:ascii="Times New Roman" w:eastAsia="Calibri" w:hAnsi="Times New Roman" w:cs="Times New Roman"/>
          <w:sz w:val="28"/>
          <w:szCs w:val="28"/>
          <w:lang w:eastAsia="en-US"/>
        </w:rPr>
      </w:pPr>
    </w:p>
    <w:p w:rsidR="004809A2" w:rsidRDefault="004809A2" w:rsidP="004809A2">
      <w:pPr>
        <w:pStyle w:val="ConsPlusNonformat"/>
        <w:rPr>
          <w:rFonts w:ascii="Times New Roman" w:eastAsiaTheme="minorHAnsi" w:hAnsi="Times New Roman" w:cs="Times New Roman"/>
          <w:sz w:val="28"/>
          <w:szCs w:val="28"/>
          <w:lang w:eastAsia="en-US"/>
        </w:rPr>
      </w:pPr>
    </w:p>
    <w:p w:rsidR="004809A2" w:rsidRPr="00C5272F" w:rsidRDefault="00271321" w:rsidP="004809A2">
      <w:pPr>
        <w:pStyle w:val="ConsPlusNonformat"/>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-3810</wp:posOffset>
                </wp:positionV>
                <wp:extent cx="6070600" cy="532130"/>
                <wp:effectExtent l="0" t="0" r="25400" b="20320"/>
                <wp:wrapNone/>
                <wp:docPr id="9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532130"/>
                        </a:xfrm>
                        <a:prstGeom prst="rect">
                          <a:avLst/>
                        </a:prstGeom>
                        <a:solidFill>
                          <a:srgbClr val="FFFFFF"/>
                        </a:solidFill>
                        <a:ln w="9525">
                          <a:solidFill>
                            <a:srgbClr val="000000"/>
                          </a:solidFill>
                          <a:miter lim="800000"/>
                          <a:headEnd/>
                          <a:tailEnd/>
                        </a:ln>
                      </wps:spPr>
                      <wps:txbx>
                        <w:txbxContent>
                          <w:p w:rsidR="004809A2" w:rsidRDefault="004809A2" w:rsidP="004809A2">
                            <w:pPr>
                              <w:jc w:val="center"/>
                            </w:pPr>
                            <w:r w:rsidRPr="0010204D">
                              <w:rPr>
                                <w:sz w:val="24"/>
                                <w:szCs w:val="24"/>
                              </w:rPr>
                              <w:t>Выбор способа ведения бухгалтерского учета</w:t>
                            </w:r>
                            <w:r>
                              <w:rPr>
                                <w:sz w:val="24"/>
                                <w:szCs w:val="24"/>
                              </w:rPr>
                              <w:t xml:space="preserve"> - способа амортизации основных</w:t>
                            </w:r>
                            <w:r w:rsidRPr="0010204D">
                              <w:rPr>
                                <w:sz w:val="24"/>
                                <w:szCs w:val="24"/>
                              </w:rPr>
                              <w:t xml:space="preserve">     средств/срока полезного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95pt;margin-top:-.3pt;width:478pt;height: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">
                <v:textbox>
                  <w:txbxContent>
                    <w:p w:rsidR="004809A2" w:rsidRDefault="004809A2" w:rsidP="004809A2">
                      <w:pPr>
                        <w:jc w:val="center"/>
                      </w:pPr>
                      <w:r w:rsidRPr="0010204D">
                        <w:rPr>
                          <w:sz w:val="24"/>
                          <w:szCs w:val="24"/>
                        </w:rPr>
                        <w:t>Выбор способа ведения бухгалтерского учета</w:t>
                      </w:r>
                      <w:r>
                        <w:rPr>
                          <w:sz w:val="24"/>
                          <w:szCs w:val="24"/>
                        </w:rPr>
                        <w:t xml:space="preserve"> - способа амортизации основных</w:t>
                      </w:r>
                      <w:r w:rsidRPr="0010204D">
                        <w:rPr>
                          <w:sz w:val="24"/>
                          <w:szCs w:val="24"/>
                        </w:rPr>
                        <w:t xml:space="preserve">     средств/срока полезного использования</w:t>
                      </w:r>
                    </w:p>
                  </w:txbxContent>
                </v:textbox>
              </v:rect>
            </w:pict>
          </mc:Fallback>
        </mc:AlternateContent>
      </w:r>
    </w:p>
    <w:p w:rsidR="004809A2" w:rsidRDefault="004809A2" w:rsidP="004809A2">
      <w:pPr>
        <w:widowControl w:val="0"/>
        <w:autoSpaceDE w:val="0"/>
        <w:autoSpaceDN w:val="0"/>
        <w:adjustRightInd w:val="0"/>
        <w:outlineLvl w:val="0"/>
      </w:pP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3923665</wp:posOffset>
                </wp:positionH>
                <wp:positionV relativeFrom="paragraph">
                  <wp:posOffset>77470</wp:posOffset>
                </wp:positionV>
                <wp:extent cx="2159000" cy="2266950"/>
                <wp:effectExtent l="0" t="0" r="12700" b="19050"/>
                <wp:wrapNone/>
                <wp:docPr id="9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266950"/>
                        </a:xfrm>
                        <a:prstGeom prst="rect">
                          <a:avLst/>
                        </a:prstGeom>
                        <a:solidFill>
                          <a:srgbClr val="FFFFFF"/>
                        </a:solidFill>
                        <a:ln w="9525">
                          <a:solidFill>
                            <a:srgbClr val="000000"/>
                          </a:solidFill>
                          <a:miter lim="800000"/>
                          <a:headEnd/>
                          <a:tailEnd/>
                        </a:ln>
                      </wps:spPr>
                      <wps:txbx>
                        <w:txbxContent>
                          <w:p w:rsidR="004809A2" w:rsidRPr="00C5272F" w:rsidRDefault="004809A2" w:rsidP="004809A2">
                            <w:pPr>
                              <w:jc w:val="center"/>
                              <w:rPr>
                                <w:sz w:val="24"/>
                                <w:szCs w:val="24"/>
                              </w:rPr>
                            </w:pPr>
                            <w:r w:rsidRPr="00C5272F">
                              <w:rPr>
                                <w:sz w:val="24"/>
                                <w:szCs w:val="24"/>
                              </w:rPr>
                              <w:t>Выбор способа амортизации / определение срока полезного использования основных средств, обеспечивающих выполнение задач по управлению и оптимизации предпринимательского риска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7" style="position:absolute;left:0;text-align:left;margin-left:308.95pt;margin-top:6.1pt;width:170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">
                <v:textbox>
                  <w:txbxContent>
                    <w:p w:rsidR="004809A2" w:rsidRPr="00C5272F" w:rsidRDefault="004809A2" w:rsidP="004809A2">
                      <w:pPr>
                        <w:jc w:val="center"/>
                        <w:rPr>
                          <w:sz w:val="24"/>
                          <w:szCs w:val="24"/>
                        </w:rPr>
                      </w:pPr>
                      <w:r w:rsidRPr="00C5272F">
                        <w:rPr>
                          <w:sz w:val="24"/>
                          <w:szCs w:val="24"/>
                        </w:rPr>
                        <w:t>Выбор способа амо</w:t>
                      </w:r>
                      <w:r w:rsidRPr="00C5272F">
                        <w:rPr>
                          <w:sz w:val="24"/>
                          <w:szCs w:val="24"/>
                        </w:rPr>
                        <w:t>р</w:t>
                      </w:r>
                      <w:r w:rsidRPr="00C5272F">
                        <w:rPr>
                          <w:sz w:val="24"/>
                          <w:szCs w:val="24"/>
                        </w:rPr>
                        <w:t>тизации / определение срока полезного использования о</w:t>
                      </w:r>
                      <w:r w:rsidRPr="00C5272F">
                        <w:rPr>
                          <w:sz w:val="24"/>
                          <w:szCs w:val="24"/>
                        </w:rPr>
                        <w:t>с</w:t>
                      </w:r>
                      <w:r w:rsidRPr="00C5272F">
                        <w:rPr>
                          <w:sz w:val="24"/>
                          <w:szCs w:val="24"/>
                        </w:rPr>
                        <w:t>новных средств, обеспечив</w:t>
                      </w:r>
                      <w:r w:rsidRPr="00C5272F">
                        <w:rPr>
                          <w:sz w:val="24"/>
                          <w:szCs w:val="24"/>
                        </w:rPr>
                        <w:t>а</w:t>
                      </w:r>
                      <w:r w:rsidRPr="00C5272F">
                        <w:rPr>
                          <w:sz w:val="24"/>
                          <w:szCs w:val="24"/>
                        </w:rPr>
                        <w:t>ющих выполнение задач по управлению и оптимизации предпринимательского риска</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2005965</wp:posOffset>
                </wp:positionH>
                <wp:positionV relativeFrom="paragraph">
                  <wp:posOffset>77470</wp:posOffset>
                </wp:positionV>
                <wp:extent cx="1917700" cy="2266950"/>
                <wp:effectExtent l="0" t="0" r="25400" b="19050"/>
                <wp:wrapNone/>
                <wp:docPr id="9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2266950"/>
                        </a:xfrm>
                        <a:prstGeom prst="rect">
                          <a:avLst/>
                        </a:prstGeom>
                        <a:solidFill>
                          <a:srgbClr val="FFFFFF"/>
                        </a:solidFill>
                        <a:ln w="9525">
                          <a:solidFill>
                            <a:srgbClr val="000000"/>
                          </a:solidFill>
                          <a:miter lim="800000"/>
                          <a:headEnd/>
                          <a:tailEnd/>
                        </a:ln>
                      </wps:spPr>
                      <wps:txbx>
                        <w:txbxContent>
                          <w:p w:rsidR="004809A2" w:rsidRPr="00C5272F" w:rsidRDefault="004809A2" w:rsidP="004809A2">
                            <w:pPr>
                              <w:jc w:val="center"/>
                              <w:rPr>
                                <w:sz w:val="24"/>
                                <w:szCs w:val="24"/>
                              </w:rPr>
                            </w:pPr>
                            <w:r w:rsidRPr="00C5272F">
                              <w:rPr>
                                <w:sz w:val="24"/>
                                <w:szCs w:val="24"/>
                              </w:rPr>
                              <w:t>Оценка влияния каждого из исследуемых способов амортизации/предполагаемых сроков полезного использования основных средств на прогнозируемые показатели финансового состояния и финансовые результаты деятельности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8" style="position:absolute;left:0;text-align:left;margin-left:157.95pt;margin-top:6.1pt;width:151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">
                <v:textbox>
                  <w:txbxContent>
                    <w:p w:rsidR="004809A2" w:rsidRPr="00C5272F" w:rsidRDefault="004809A2" w:rsidP="004809A2">
                      <w:pPr>
                        <w:jc w:val="center"/>
                        <w:rPr>
                          <w:sz w:val="24"/>
                          <w:szCs w:val="24"/>
                        </w:rPr>
                      </w:pPr>
                      <w:r w:rsidRPr="00C5272F">
                        <w:rPr>
                          <w:sz w:val="24"/>
                          <w:szCs w:val="24"/>
                        </w:rPr>
                        <w:t>Оценка влияния каждого из исследуемых способов амортиз</w:t>
                      </w:r>
                      <w:r w:rsidRPr="00C5272F">
                        <w:rPr>
                          <w:sz w:val="24"/>
                          <w:szCs w:val="24"/>
                        </w:rPr>
                        <w:t>а</w:t>
                      </w:r>
                      <w:r w:rsidRPr="00C5272F">
                        <w:rPr>
                          <w:sz w:val="24"/>
                          <w:szCs w:val="24"/>
                        </w:rPr>
                        <w:t>ции/предполагаемых ср</w:t>
                      </w:r>
                      <w:r w:rsidRPr="00C5272F">
                        <w:rPr>
                          <w:sz w:val="24"/>
                          <w:szCs w:val="24"/>
                        </w:rPr>
                        <w:t>о</w:t>
                      </w:r>
                      <w:r w:rsidRPr="00C5272F">
                        <w:rPr>
                          <w:sz w:val="24"/>
                          <w:szCs w:val="24"/>
                        </w:rPr>
                        <w:t>ков полезного использ</w:t>
                      </w:r>
                      <w:r w:rsidRPr="00C5272F">
                        <w:rPr>
                          <w:sz w:val="24"/>
                          <w:szCs w:val="24"/>
                        </w:rPr>
                        <w:t>о</w:t>
                      </w:r>
                      <w:r w:rsidRPr="00C5272F">
                        <w:rPr>
                          <w:sz w:val="24"/>
                          <w:szCs w:val="24"/>
                        </w:rPr>
                        <w:t>вания основных средств на прогнозируемые показатели финансового с</w:t>
                      </w:r>
                      <w:r w:rsidRPr="00C5272F">
                        <w:rPr>
                          <w:sz w:val="24"/>
                          <w:szCs w:val="24"/>
                        </w:rPr>
                        <w:t>о</w:t>
                      </w:r>
                      <w:r w:rsidRPr="00C5272F">
                        <w:rPr>
                          <w:sz w:val="24"/>
                          <w:szCs w:val="24"/>
                        </w:rPr>
                        <w:t>стояния и финансовые результаты деятельности организации</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77470</wp:posOffset>
                </wp:positionV>
                <wp:extent cx="1993900" cy="2266950"/>
                <wp:effectExtent l="0" t="0" r="25400" b="19050"/>
                <wp:wrapNone/>
                <wp:docPr id="9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2266950"/>
                        </a:xfrm>
                        <a:prstGeom prst="rect">
                          <a:avLst/>
                        </a:prstGeom>
                        <a:solidFill>
                          <a:srgbClr val="FFFFFF"/>
                        </a:solidFill>
                        <a:ln w="9525">
                          <a:solidFill>
                            <a:srgbClr val="000000"/>
                          </a:solidFill>
                          <a:miter lim="800000"/>
                          <a:headEnd/>
                          <a:tailEnd/>
                        </a:ln>
                      </wps:spPr>
                      <wps:txbx>
                        <w:txbxContent>
                          <w:p w:rsidR="004809A2" w:rsidRPr="00C5272F" w:rsidRDefault="004809A2" w:rsidP="004809A2">
                            <w:pPr>
                              <w:jc w:val="center"/>
                              <w:rPr>
                                <w:sz w:val="24"/>
                                <w:szCs w:val="24"/>
                              </w:rPr>
                            </w:pPr>
                            <w:r w:rsidRPr="00C5272F">
                              <w:rPr>
                                <w:sz w:val="24"/>
                                <w:szCs w:val="24"/>
                              </w:rPr>
                              <w:t xml:space="preserve">Исследование и сравнение нескольких возможных к применению способов амортизации / </w:t>
                            </w:r>
                            <w:proofErr w:type="spellStart"/>
                            <w:r w:rsidRPr="00C5272F">
                              <w:rPr>
                                <w:sz w:val="24"/>
                                <w:szCs w:val="24"/>
                              </w:rPr>
                              <w:t>предполагае-мых</w:t>
                            </w:r>
                            <w:proofErr w:type="spellEnd"/>
                            <w:r w:rsidRPr="00C5272F">
                              <w:rPr>
                                <w:sz w:val="24"/>
                                <w:szCs w:val="24"/>
                              </w:rPr>
                              <w:t xml:space="preserve"> сроков полезного использования основных средств на соответствие их притоку экономических выгод от использования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left:0;text-align:left;margin-left:.95pt;margin-top:6.1pt;width:157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">
                <v:textbox>
                  <w:txbxContent>
                    <w:p w:rsidR="004809A2" w:rsidRPr="00C5272F" w:rsidRDefault="004809A2" w:rsidP="004809A2">
                      <w:pPr>
                        <w:jc w:val="center"/>
                        <w:rPr>
                          <w:sz w:val="24"/>
                          <w:szCs w:val="24"/>
                        </w:rPr>
                      </w:pPr>
                      <w:r w:rsidRPr="00C5272F">
                        <w:rPr>
                          <w:sz w:val="24"/>
                          <w:szCs w:val="24"/>
                        </w:rPr>
                        <w:t>Исследование и сравнение нескольких во</w:t>
                      </w:r>
                      <w:r w:rsidRPr="00C5272F">
                        <w:rPr>
                          <w:sz w:val="24"/>
                          <w:szCs w:val="24"/>
                        </w:rPr>
                        <w:t>з</w:t>
                      </w:r>
                      <w:r w:rsidRPr="00C5272F">
                        <w:rPr>
                          <w:sz w:val="24"/>
                          <w:szCs w:val="24"/>
                        </w:rPr>
                        <w:t>можных к применению способов амортизации / предполагае-мых сроков полезного использования основных средств на соответствие их притоку экономических выгод от и</w:t>
                      </w:r>
                      <w:r w:rsidRPr="00C5272F">
                        <w:rPr>
                          <w:sz w:val="24"/>
                          <w:szCs w:val="24"/>
                        </w:rPr>
                        <w:t>с</w:t>
                      </w:r>
                      <w:r w:rsidRPr="00C5272F">
                        <w:rPr>
                          <w:sz w:val="24"/>
                          <w:szCs w:val="24"/>
                        </w:rPr>
                        <w:t>пользования объекта</w:t>
                      </w:r>
                    </w:p>
                  </w:txbxContent>
                </v:textbox>
              </v:rect>
            </w:pict>
          </mc:Fallback>
        </mc:AlternateContent>
      </w:r>
    </w:p>
    <w:p w:rsidR="004809A2" w:rsidRDefault="004809A2" w:rsidP="004809A2">
      <w:pPr>
        <w:widowControl w:val="0"/>
        <w:autoSpaceDE w:val="0"/>
        <w:autoSpaceDN w:val="0"/>
        <w:adjustRightInd w:val="0"/>
        <w:outlineLvl w:val="0"/>
      </w:pPr>
    </w:p>
    <w:p w:rsidR="004809A2" w:rsidRDefault="004809A2" w:rsidP="004809A2">
      <w:pPr>
        <w:widowControl w:val="0"/>
        <w:autoSpaceDE w:val="0"/>
        <w:autoSpaceDN w:val="0"/>
        <w:adjustRightInd w:val="0"/>
        <w:outlineLvl w:val="0"/>
      </w:pPr>
    </w:p>
    <w:p w:rsidR="004809A2" w:rsidRDefault="004809A2" w:rsidP="004809A2">
      <w:pPr>
        <w:widowControl w:val="0"/>
        <w:autoSpaceDE w:val="0"/>
        <w:autoSpaceDN w:val="0"/>
        <w:adjustRightInd w:val="0"/>
        <w:outlineLvl w:val="0"/>
      </w:pPr>
    </w:p>
    <w:p w:rsidR="004809A2" w:rsidRDefault="004809A2" w:rsidP="004809A2">
      <w:pPr>
        <w:widowControl w:val="0"/>
        <w:autoSpaceDE w:val="0"/>
        <w:autoSpaceDN w:val="0"/>
        <w:adjustRightInd w:val="0"/>
        <w:outlineLvl w:val="0"/>
      </w:pPr>
    </w:p>
    <w:p w:rsidR="004809A2" w:rsidRDefault="004809A2" w:rsidP="004809A2">
      <w:pPr>
        <w:widowControl w:val="0"/>
        <w:autoSpaceDE w:val="0"/>
        <w:autoSpaceDN w:val="0"/>
        <w:adjustRightInd w:val="0"/>
        <w:outlineLvl w:val="0"/>
      </w:pPr>
    </w:p>
    <w:p w:rsidR="004809A2" w:rsidRDefault="004809A2" w:rsidP="004809A2">
      <w:pPr>
        <w:widowControl w:val="0"/>
        <w:autoSpaceDE w:val="0"/>
        <w:autoSpaceDN w:val="0"/>
        <w:adjustRightInd w:val="0"/>
        <w:outlineLvl w:val="0"/>
      </w:pP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2806065</wp:posOffset>
                </wp:positionH>
                <wp:positionV relativeFrom="paragraph">
                  <wp:posOffset>197485</wp:posOffset>
                </wp:positionV>
                <wp:extent cx="342900" cy="471170"/>
                <wp:effectExtent l="38100" t="0" r="0" b="43180"/>
                <wp:wrapNone/>
                <wp:docPr id="8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71170"/>
                        </a:xfrm>
                        <a:prstGeom prst="downArrow">
                          <a:avLst>
                            <a:gd name="adj1" fmla="val 50000"/>
                            <a:gd name="adj2" fmla="val 34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2" o:spid="_x0000_s1026" type="#_x0000_t67" style="position:absolute;margin-left:220.95pt;margin-top:15.55pt;width:27pt;height:3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"/>
            </w:pict>
          </mc:Fallback>
        </mc:AlternateContent>
      </w:r>
    </w:p>
    <w:p w:rsidR="004809A2" w:rsidRDefault="004809A2" w:rsidP="004809A2">
      <w:pPr>
        <w:widowControl w:val="0"/>
        <w:autoSpaceDE w:val="0"/>
        <w:autoSpaceDN w:val="0"/>
        <w:adjustRightInd w:val="0"/>
        <w:outlineLvl w:val="0"/>
      </w:pP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55245</wp:posOffset>
                </wp:positionV>
                <wp:extent cx="6070600" cy="482600"/>
                <wp:effectExtent l="0" t="0" r="25400" b="12700"/>
                <wp:wrapNone/>
                <wp:docPr id="8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482600"/>
                        </a:xfrm>
                        <a:prstGeom prst="rect">
                          <a:avLst/>
                        </a:prstGeom>
                        <a:solidFill>
                          <a:srgbClr val="FFFFFF"/>
                        </a:solidFill>
                        <a:ln w="9525">
                          <a:solidFill>
                            <a:srgbClr val="000000"/>
                          </a:solidFill>
                          <a:miter lim="800000"/>
                          <a:headEnd/>
                          <a:tailEnd/>
                        </a:ln>
                      </wps:spPr>
                      <wps:txbx>
                        <w:txbxContent>
                          <w:p w:rsidR="004809A2" w:rsidRPr="00C5272F" w:rsidRDefault="004809A2" w:rsidP="004809A2">
                            <w:pPr>
                              <w:pStyle w:val="ConsPlusNonformat"/>
                              <w:jc w:val="center"/>
                              <w:rPr>
                                <w:rFonts w:ascii="Times New Roman" w:hAnsi="Times New Roman" w:cs="Times New Roman"/>
                                <w:sz w:val="24"/>
                                <w:szCs w:val="24"/>
                              </w:rPr>
                            </w:pPr>
                            <w:r w:rsidRPr="00C5272F">
                              <w:rPr>
                                <w:rFonts w:ascii="Times New Roman" w:hAnsi="Times New Roman" w:cs="Times New Roman"/>
                                <w:sz w:val="24"/>
                                <w:szCs w:val="24"/>
                              </w:rPr>
                              <w:t>Утверждение и закрепление выбранного способа ведения бухгалтерского учета                (способа амортизации) в учетной политике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95pt;margin-top:4.35pt;width:478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">
                <v:textbox>
                  <w:txbxContent>
                    <w:p w:rsidR="004809A2" w:rsidRPr="00C5272F" w:rsidRDefault="004809A2" w:rsidP="004809A2">
                      <w:pPr>
                        <w:pStyle w:val="ConsPlusNonformat"/>
                        <w:jc w:val="center"/>
                        <w:rPr>
                          <w:rFonts w:ascii="Times New Roman" w:hAnsi="Times New Roman" w:cs="Times New Roman"/>
                          <w:sz w:val="24"/>
                          <w:szCs w:val="24"/>
                        </w:rPr>
                      </w:pPr>
                      <w:r w:rsidRPr="00C5272F">
                        <w:rPr>
                          <w:rFonts w:ascii="Times New Roman" w:hAnsi="Times New Roman" w:cs="Times New Roman"/>
                          <w:sz w:val="24"/>
                          <w:szCs w:val="24"/>
                        </w:rPr>
                        <w:t>Утверждение и закрепление выбранного способа ведения бухгалтерского учета                (способа амортизации) в учетной политике</w:t>
                      </w:r>
                    </w:p>
                  </w:txbxContent>
                </v:textbox>
              </v:rect>
            </w:pict>
          </mc:Fallback>
        </mc:AlternateContent>
      </w: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2806065</wp:posOffset>
                </wp:positionH>
                <wp:positionV relativeFrom="paragraph">
                  <wp:posOffset>231140</wp:posOffset>
                </wp:positionV>
                <wp:extent cx="342900" cy="471170"/>
                <wp:effectExtent l="38100" t="0" r="0" b="43180"/>
                <wp:wrapNone/>
                <wp:docPr id="8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71170"/>
                        </a:xfrm>
                        <a:prstGeom prst="downArrow">
                          <a:avLst>
                            <a:gd name="adj1" fmla="val 50000"/>
                            <a:gd name="adj2" fmla="val 34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67" style="position:absolute;margin-left:220.95pt;margin-top:18.2pt;width:27pt;height:3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"/>
            </w:pict>
          </mc:Fallback>
        </mc:AlternateContent>
      </w:r>
    </w:p>
    <w:p w:rsidR="004809A2" w:rsidRDefault="004809A2" w:rsidP="004809A2">
      <w:pPr>
        <w:widowControl w:val="0"/>
        <w:autoSpaceDE w:val="0"/>
        <w:autoSpaceDN w:val="0"/>
        <w:adjustRightInd w:val="0"/>
        <w:outlineLvl w:val="0"/>
      </w:pP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89535</wp:posOffset>
                </wp:positionV>
                <wp:extent cx="6070600" cy="482600"/>
                <wp:effectExtent l="0" t="0" r="25400" b="12700"/>
                <wp:wrapNone/>
                <wp:docPr id="8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482600"/>
                        </a:xfrm>
                        <a:prstGeom prst="rect">
                          <a:avLst/>
                        </a:prstGeom>
                        <a:solidFill>
                          <a:srgbClr val="FFFFFF"/>
                        </a:solidFill>
                        <a:ln w="9525">
                          <a:solidFill>
                            <a:srgbClr val="000000"/>
                          </a:solidFill>
                          <a:miter lim="800000"/>
                          <a:headEnd/>
                          <a:tailEnd/>
                        </a:ln>
                      </wps:spPr>
                      <wps:txbx>
                        <w:txbxContent>
                          <w:p w:rsidR="004809A2" w:rsidRPr="00C5272F" w:rsidRDefault="004809A2" w:rsidP="004809A2">
                            <w:pPr>
                              <w:pStyle w:val="ConsPlusNonformat"/>
                              <w:jc w:val="center"/>
                              <w:rPr>
                                <w:rFonts w:ascii="Times New Roman" w:hAnsi="Times New Roman" w:cs="Times New Roman"/>
                                <w:sz w:val="24"/>
                                <w:szCs w:val="24"/>
                              </w:rPr>
                            </w:pPr>
                            <w:r w:rsidRPr="00C5272F">
                              <w:rPr>
                                <w:rFonts w:ascii="Times New Roman" w:hAnsi="Times New Roman" w:cs="Times New Roman"/>
                                <w:sz w:val="24"/>
                                <w:szCs w:val="24"/>
                              </w:rPr>
                              <w:t>Последовательное применение выбранного способа ведения бухгалтерского     учета (способа амортизации)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1" style="position:absolute;left:0;text-align:left;margin-left:.95pt;margin-top:7.05pt;width:478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">
                <v:textbox>
                  <w:txbxContent>
                    <w:p w:rsidR="004809A2" w:rsidRPr="00C5272F" w:rsidRDefault="004809A2" w:rsidP="004809A2">
                      <w:pPr>
                        <w:pStyle w:val="ConsPlusNonformat"/>
                        <w:jc w:val="center"/>
                        <w:rPr>
                          <w:rFonts w:ascii="Times New Roman" w:hAnsi="Times New Roman" w:cs="Times New Roman"/>
                          <w:sz w:val="24"/>
                          <w:szCs w:val="24"/>
                        </w:rPr>
                      </w:pPr>
                      <w:r w:rsidRPr="00C5272F">
                        <w:rPr>
                          <w:rFonts w:ascii="Times New Roman" w:hAnsi="Times New Roman" w:cs="Times New Roman"/>
                          <w:sz w:val="24"/>
                          <w:szCs w:val="24"/>
                        </w:rPr>
                        <w:t>Последовательное применение выбранного способа ведения бухгалтерского     учета (способа амортизации)</w:t>
                      </w:r>
                    </w:p>
                  </w:txbxContent>
                </v:textbox>
              </v:rect>
            </w:pict>
          </mc:Fallback>
        </mc:AlternateContent>
      </w: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2806065</wp:posOffset>
                </wp:positionH>
                <wp:positionV relativeFrom="paragraph">
                  <wp:posOffset>265430</wp:posOffset>
                </wp:positionV>
                <wp:extent cx="342900" cy="471170"/>
                <wp:effectExtent l="38100" t="0" r="0" b="43180"/>
                <wp:wrapNone/>
                <wp:docPr id="8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71170"/>
                        </a:xfrm>
                        <a:prstGeom prst="downArrow">
                          <a:avLst>
                            <a:gd name="adj1" fmla="val 50000"/>
                            <a:gd name="adj2" fmla="val 34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67" style="position:absolute;margin-left:220.95pt;margin-top:20.9pt;width:27pt;height:3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"/>
            </w:pict>
          </mc:Fallback>
        </mc:AlternateContent>
      </w:r>
    </w:p>
    <w:p w:rsidR="004809A2" w:rsidRDefault="004809A2" w:rsidP="004809A2">
      <w:pPr>
        <w:widowControl w:val="0"/>
        <w:autoSpaceDE w:val="0"/>
        <w:autoSpaceDN w:val="0"/>
        <w:adjustRightInd w:val="0"/>
        <w:outlineLvl w:val="0"/>
      </w:pP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12065</wp:posOffset>
                </wp:positionH>
                <wp:positionV relativeFrom="paragraph">
                  <wp:posOffset>123190</wp:posOffset>
                </wp:positionV>
                <wp:extent cx="6070600" cy="482600"/>
                <wp:effectExtent l="0" t="0" r="25400" b="12700"/>
                <wp:wrapNone/>
                <wp:docPr id="8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482600"/>
                        </a:xfrm>
                        <a:prstGeom prst="rect">
                          <a:avLst/>
                        </a:prstGeom>
                        <a:solidFill>
                          <a:srgbClr val="FFFFFF"/>
                        </a:solidFill>
                        <a:ln w="9525">
                          <a:solidFill>
                            <a:srgbClr val="000000"/>
                          </a:solidFill>
                          <a:miter lim="800000"/>
                          <a:headEnd/>
                          <a:tailEnd/>
                        </a:ln>
                      </wps:spPr>
                      <wps:txbx>
                        <w:txbxContent>
                          <w:p w:rsidR="004809A2" w:rsidRPr="00C5272F" w:rsidRDefault="004809A2" w:rsidP="004809A2">
                            <w:pPr>
                              <w:pStyle w:val="ConsPlusNonformat"/>
                              <w:jc w:val="center"/>
                              <w:rPr>
                                <w:rFonts w:ascii="Times New Roman" w:hAnsi="Times New Roman" w:cs="Times New Roman"/>
                                <w:sz w:val="24"/>
                                <w:szCs w:val="24"/>
                              </w:rPr>
                            </w:pPr>
                            <w:r w:rsidRPr="00C5272F">
                              <w:rPr>
                                <w:rFonts w:ascii="Times New Roman" w:hAnsi="Times New Roman" w:cs="Times New Roman"/>
                                <w:sz w:val="24"/>
                                <w:szCs w:val="24"/>
                              </w:rPr>
                              <w:t>Представление в бухгалтерской отчетности информации о суммах накопленной  амортизации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2" style="position:absolute;left:0;text-align:left;margin-left:.95pt;margin-top:9.7pt;width:478pt;height: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">
                <v:textbox>
                  <w:txbxContent>
                    <w:p w:rsidR="004809A2" w:rsidRPr="00C5272F" w:rsidRDefault="004809A2" w:rsidP="004809A2">
                      <w:pPr>
                        <w:pStyle w:val="ConsPlusNonformat"/>
                        <w:jc w:val="center"/>
                        <w:rPr>
                          <w:rFonts w:ascii="Times New Roman" w:hAnsi="Times New Roman" w:cs="Times New Roman"/>
                          <w:sz w:val="24"/>
                          <w:szCs w:val="24"/>
                        </w:rPr>
                      </w:pPr>
                      <w:r w:rsidRPr="00C5272F">
                        <w:rPr>
                          <w:rFonts w:ascii="Times New Roman" w:hAnsi="Times New Roman" w:cs="Times New Roman"/>
                          <w:sz w:val="24"/>
                          <w:szCs w:val="24"/>
                        </w:rPr>
                        <w:t>Представление в бухгалтерской отчетности информации о суммах накопленной  аморт</w:t>
                      </w:r>
                      <w:r w:rsidRPr="00C5272F">
                        <w:rPr>
                          <w:rFonts w:ascii="Times New Roman" w:hAnsi="Times New Roman" w:cs="Times New Roman"/>
                          <w:sz w:val="24"/>
                          <w:szCs w:val="24"/>
                        </w:rPr>
                        <w:t>и</w:t>
                      </w:r>
                      <w:r w:rsidRPr="00C5272F">
                        <w:rPr>
                          <w:rFonts w:ascii="Times New Roman" w:hAnsi="Times New Roman" w:cs="Times New Roman"/>
                          <w:sz w:val="24"/>
                          <w:szCs w:val="24"/>
                        </w:rPr>
                        <w:t>зации</w:t>
                      </w:r>
                    </w:p>
                  </w:txbxContent>
                </v:textbox>
              </v:rect>
            </w:pict>
          </mc:Fallback>
        </mc:AlternateContent>
      </w:r>
    </w:p>
    <w:p w:rsidR="004809A2" w:rsidRDefault="004809A2" w:rsidP="004809A2">
      <w:pPr>
        <w:widowControl w:val="0"/>
        <w:autoSpaceDE w:val="0"/>
        <w:autoSpaceDN w:val="0"/>
        <w:adjustRightInd w:val="0"/>
        <w:outlineLvl w:val="0"/>
      </w:pP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2806065</wp:posOffset>
                </wp:positionH>
                <wp:positionV relativeFrom="paragraph">
                  <wp:posOffset>-7620</wp:posOffset>
                </wp:positionV>
                <wp:extent cx="342900" cy="471170"/>
                <wp:effectExtent l="38100" t="0" r="0" b="43180"/>
                <wp:wrapNone/>
                <wp:docPr id="8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71170"/>
                        </a:xfrm>
                        <a:prstGeom prst="downArrow">
                          <a:avLst>
                            <a:gd name="adj1" fmla="val 50000"/>
                            <a:gd name="adj2" fmla="val 34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6" type="#_x0000_t67" style="position:absolute;margin-left:220.95pt;margin-top:-.6pt;width:27pt;height:3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"/>
            </w:pict>
          </mc:Fallback>
        </mc:AlternateContent>
      </w: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12065</wp:posOffset>
                </wp:positionH>
                <wp:positionV relativeFrom="paragraph">
                  <wp:posOffset>156845</wp:posOffset>
                </wp:positionV>
                <wp:extent cx="6070600" cy="482600"/>
                <wp:effectExtent l="0" t="0" r="25400" b="12700"/>
                <wp:wrapNone/>
                <wp:docPr id="8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482600"/>
                        </a:xfrm>
                        <a:prstGeom prst="rect">
                          <a:avLst/>
                        </a:prstGeom>
                        <a:solidFill>
                          <a:srgbClr val="FFFFFF"/>
                        </a:solidFill>
                        <a:ln w="9525">
                          <a:solidFill>
                            <a:srgbClr val="000000"/>
                          </a:solidFill>
                          <a:miter lim="800000"/>
                          <a:headEnd/>
                          <a:tailEnd/>
                        </a:ln>
                      </wps:spPr>
                      <wps:txbx>
                        <w:txbxContent>
                          <w:p w:rsidR="004809A2" w:rsidRPr="00C5272F" w:rsidRDefault="004809A2" w:rsidP="004809A2">
                            <w:pPr>
                              <w:pStyle w:val="ConsPlusNonformat"/>
                              <w:jc w:val="center"/>
                              <w:rPr>
                                <w:rFonts w:ascii="Times New Roman" w:hAnsi="Times New Roman" w:cs="Times New Roman"/>
                                <w:sz w:val="24"/>
                                <w:szCs w:val="24"/>
                              </w:rPr>
                            </w:pPr>
                            <w:r w:rsidRPr="00C5272F">
                              <w:rPr>
                                <w:rFonts w:ascii="Times New Roman" w:hAnsi="Times New Roman" w:cs="Times New Roman"/>
                                <w:sz w:val="24"/>
                                <w:szCs w:val="24"/>
                              </w:rPr>
                              <w:t>Оценка влияния величины суммы амортизации на фактические показатели   финансового состояния и финансовые результаты хозяйствующего субъекта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3" style="position:absolute;left:0;text-align:left;margin-left:.95pt;margin-top:12.35pt;width:478pt;height: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">
                <v:textbox>
                  <w:txbxContent>
                    <w:p w:rsidR="004809A2" w:rsidRPr="00C5272F" w:rsidRDefault="004809A2" w:rsidP="004809A2">
                      <w:pPr>
                        <w:pStyle w:val="ConsPlusNonformat"/>
                        <w:jc w:val="center"/>
                        <w:rPr>
                          <w:rFonts w:ascii="Times New Roman" w:hAnsi="Times New Roman" w:cs="Times New Roman"/>
                          <w:sz w:val="24"/>
                          <w:szCs w:val="24"/>
                        </w:rPr>
                      </w:pPr>
                      <w:r w:rsidRPr="00C5272F">
                        <w:rPr>
                          <w:rFonts w:ascii="Times New Roman" w:hAnsi="Times New Roman" w:cs="Times New Roman"/>
                          <w:sz w:val="24"/>
                          <w:szCs w:val="24"/>
                        </w:rPr>
                        <w:t>Оценка влияния величины суммы амортизации на фактические показатели   финансового состояния и финансовые результаты хозяйствующего субъекта</w:t>
                      </w:r>
                    </w:p>
                  </w:txbxContent>
                </v:textbox>
              </v:rect>
            </w:pict>
          </mc:Fallback>
        </mc:AlternateContent>
      </w:r>
    </w:p>
    <w:p w:rsidR="004809A2" w:rsidRDefault="004809A2" w:rsidP="004809A2">
      <w:pPr>
        <w:widowControl w:val="0"/>
        <w:autoSpaceDE w:val="0"/>
        <w:autoSpaceDN w:val="0"/>
        <w:adjustRightInd w:val="0"/>
        <w:outlineLvl w:val="0"/>
      </w:pP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2806065</wp:posOffset>
                </wp:positionH>
                <wp:positionV relativeFrom="paragraph">
                  <wp:posOffset>26035</wp:posOffset>
                </wp:positionV>
                <wp:extent cx="342900" cy="471170"/>
                <wp:effectExtent l="38100" t="0" r="0" b="43180"/>
                <wp:wrapNone/>
                <wp:docPr id="8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71170"/>
                        </a:xfrm>
                        <a:prstGeom prst="downArrow">
                          <a:avLst>
                            <a:gd name="adj1" fmla="val 50000"/>
                            <a:gd name="adj2" fmla="val 34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type="#_x0000_t67" style="position:absolute;margin-left:220.95pt;margin-top:2.05pt;width:27pt;height:3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"/>
            </w:pict>
          </mc:Fallback>
        </mc:AlternateContent>
      </w:r>
    </w:p>
    <w:p w:rsidR="004809A2" w:rsidRDefault="00271321" w:rsidP="004809A2">
      <w:pPr>
        <w:widowControl w:val="0"/>
        <w:autoSpaceDE w:val="0"/>
        <w:autoSpaceDN w:val="0"/>
        <w:adjustRightInd w:val="0"/>
        <w:outlineLvl w:val="0"/>
      </w:pP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12065</wp:posOffset>
                </wp:positionH>
                <wp:positionV relativeFrom="paragraph">
                  <wp:posOffset>190500</wp:posOffset>
                </wp:positionV>
                <wp:extent cx="6070600" cy="459105"/>
                <wp:effectExtent l="0" t="0" r="25400" b="17145"/>
                <wp:wrapNone/>
                <wp:docPr id="8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459105"/>
                        </a:xfrm>
                        <a:prstGeom prst="rect">
                          <a:avLst/>
                        </a:prstGeom>
                        <a:solidFill>
                          <a:srgbClr val="FFFFFF"/>
                        </a:solidFill>
                        <a:ln w="9525">
                          <a:solidFill>
                            <a:srgbClr val="000000"/>
                          </a:solidFill>
                          <a:miter lim="800000"/>
                          <a:headEnd/>
                          <a:tailEnd/>
                        </a:ln>
                      </wps:spPr>
                      <wps:txbx>
                        <w:txbxContent>
                          <w:p w:rsidR="004809A2" w:rsidRPr="007E3663" w:rsidRDefault="004809A2" w:rsidP="004809A2">
                            <w:pPr>
                              <w:pStyle w:val="ConsPlusNonformat"/>
                              <w:jc w:val="center"/>
                              <w:rPr>
                                <w:rFonts w:ascii="Times New Roman" w:hAnsi="Times New Roman" w:cs="Times New Roman"/>
                                <w:sz w:val="24"/>
                                <w:szCs w:val="24"/>
                              </w:rPr>
                            </w:pPr>
                            <w:r w:rsidRPr="007E3663">
                              <w:rPr>
                                <w:rFonts w:ascii="Times New Roman" w:hAnsi="Times New Roman" w:cs="Times New Roman"/>
                                <w:sz w:val="24"/>
                                <w:szCs w:val="24"/>
                              </w:rPr>
                              <w:t xml:space="preserve">Проверка применяемого способа амортизации </w:t>
                            </w:r>
                            <w:proofErr w:type="spellStart"/>
                            <w:r w:rsidRPr="007E3663">
                              <w:rPr>
                                <w:rFonts w:ascii="Times New Roman" w:hAnsi="Times New Roman" w:cs="Times New Roman"/>
                                <w:sz w:val="24"/>
                                <w:szCs w:val="24"/>
                              </w:rPr>
                              <w:t>наего</w:t>
                            </w:r>
                            <w:proofErr w:type="spellEnd"/>
                            <w:r w:rsidRPr="007E3663">
                              <w:rPr>
                                <w:rFonts w:ascii="Times New Roman" w:hAnsi="Times New Roman" w:cs="Times New Roman"/>
                                <w:sz w:val="24"/>
                                <w:szCs w:val="24"/>
                              </w:rPr>
                              <w:t xml:space="preserve">  соответствие притоку экономических выгод от использования объекта   основных средств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4" style="position:absolute;left:0;text-align:left;margin-left:.95pt;margin-top:15pt;width:478pt;height:3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">
                <v:textbox>
                  <w:txbxContent>
                    <w:p w:rsidR="004809A2" w:rsidRPr="007E3663" w:rsidRDefault="004809A2" w:rsidP="004809A2">
                      <w:pPr>
                        <w:pStyle w:val="ConsPlusNonformat"/>
                        <w:jc w:val="center"/>
                        <w:rPr>
                          <w:rFonts w:ascii="Times New Roman" w:hAnsi="Times New Roman" w:cs="Times New Roman"/>
                          <w:sz w:val="24"/>
                          <w:szCs w:val="24"/>
                        </w:rPr>
                      </w:pPr>
                      <w:r w:rsidRPr="007E3663">
                        <w:rPr>
                          <w:rFonts w:ascii="Times New Roman" w:hAnsi="Times New Roman" w:cs="Times New Roman"/>
                          <w:sz w:val="24"/>
                          <w:szCs w:val="24"/>
                        </w:rPr>
                        <w:t>Проверка применяемого способа амортизации наего  соответствие притоку экономич</w:t>
                      </w:r>
                      <w:r w:rsidRPr="007E3663">
                        <w:rPr>
                          <w:rFonts w:ascii="Times New Roman" w:hAnsi="Times New Roman" w:cs="Times New Roman"/>
                          <w:sz w:val="24"/>
                          <w:szCs w:val="24"/>
                        </w:rPr>
                        <w:t>е</w:t>
                      </w:r>
                      <w:r w:rsidRPr="007E3663">
                        <w:rPr>
                          <w:rFonts w:ascii="Times New Roman" w:hAnsi="Times New Roman" w:cs="Times New Roman"/>
                          <w:sz w:val="24"/>
                          <w:szCs w:val="24"/>
                        </w:rPr>
                        <w:t>ских выгод от использования объекта   основных средств</w:t>
                      </w:r>
                    </w:p>
                  </w:txbxContent>
                </v:textbox>
              </v:rect>
            </w:pict>
          </mc:Fallback>
        </mc:AlternateContent>
      </w:r>
    </w:p>
    <w:p w:rsidR="004809A2" w:rsidRDefault="004809A2" w:rsidP="004809A2">
      <w:pPr>
        <w:widowControl w:val="0"/>
        <w:autoSpaceDE w:val="0"/>
        <w:autoSpaceDN w:val="0"/>
        <w:adjustRightInd w:val="0"/>
        <w:outlineLvl w:val="0"/>
      </w:pPr>
    </w:p>
    <w:p w:rsidR="004809A2" w:rsidRDefault="004809A2" w:rsidP="004809A2">
      <w:pPr>
        <w:widowControl w:val="0"/>
        <w:autoSpaceDE w:val="0"/>
        <w:autoSpaceDN w:val="0"/>
        <w:adjustRightInd w:val="0"/>
        <w:outlineLvl w:val="0"/>
      </w:pPr>
    </w:p>
    <w:p w:rsidR="004809A2" w:rsidRPr="00DE39A1" w:rsidRDefault="004809A2" w:rsidP="004809A2">
      <w:pPr>
        <w:widowControl w:val="0"/>
        <w:autoSpaceDE w:val="0"/>
        <w:autoSpaceDN w:val="0"/>
        <w:adjustRightInd w:val="0"/>
        <w:spacing w:line="240" w:lineRule="auto"/>
        <w:outlineLvl w:val="0"/>
        <w:rPr>
          <w:b/>
        </w:rPr>
      </w:pPr>
      <w:r w:rsidRPr="005412DC">
        <w:rPr>
          <w:b/>
        </w:rPr>
        <w:t>Рисунок 3.1- Этапы выбора способа амортизации/срока полезного использования для оценки влияния на показатели финансового состояния и финансовые результаты хозяйствующего субъекта</w:t>
      </w:r>
    </w:p>
    <w:p w:rsidR="004809A2" w:rsidRPr="00247270" w:rsidRDefault="004809A2" w:rsidP="004809A2">
      <w:pPr>
        <w:widowControl w:val="0"/>
        <w:autoSpaceDE w:val="0"/>
        <w:autoSpaceDN w:val="0"/>
        <w:adjustRightInd w:val="0"/>
      </w:pPr>
      <w:r w:rsidRPr="00247270">
        <w:t xml:space="preserve">При реализации представленных на рисунке процедур бухгалтер должен основываться на своем профессиональном суждении. "Все, чем здесь может помочь пользователям отчетности бухгалтер, - это стараться добросовестно применять на практике свое профессиональное суждение, используя учетную политику как способ максимально приблизить данные отчетности к реальному положению дел" </w:t>
      </w:r>
      <w:r w:rsidRPr="00004D16">
        <w:t>[</w:t>
      </w:r>
      <w:hyperlink w:anchor="Par330" w:history="1">
        <w:r w:rsidRPr="00004D16">
          <w:t>72</w:t>
        </w:r>
      </w:hyperlink>
      <w:r w:rsidRPr="00004D16">
        <w:t>, с. 29].</w:t>
      </w:r>
    </w:p>
    <w:p w:rsidR="004809A2" w:rsidRPr="00F4322D" w:rsidRDefault="004809A2" w:rsidP="004809A2">
      <w:pPr>
        <w:widowControl w:val="0"/>
        <w:autoSpaceDE w:val="0"/>
        <w:autoSpaceDN w:val="0"/>
        <w:adjustRightInd w:val="0"/>
      </w:pPr>
      <w:r w:rsidRPr="00247270">
        <w:t xml:space="preserve">Результаты периодической проверки способа амортизации и срока полезного использования основных средств на соответствие их притоку экономических выгод от использования актива необходимо оформить документально. Документ, отражающий такие изменения, должен быть разработан организацией самостоятельно и утвержден в рамках ее учетной политики (см. предлагаемую форму акта об </w:t>
      </w:r>
      <w:r w:rsidRPr="00F4322D">
        <w:t xml:space="preserve">изменении способов амортизации/сроков полезного использования основных средств в </w:t>
      </w:r>
      <w:r w:rsidRPr="008807D0">
        <w:t>приложении Г).</w:t>
      </w:r>
    </w:p>
    <w:p w:rsidR="004809A2" w:rsidRDefault="004809A2" w:rsidP="004809A2">
      <w:pPr>
        <w:widowControl w:val="0"/>
        <w:autoSpaceDE w:val="0"/>
        <w:autoSpaceDN w:val="0"/>
        <w:adjustRightInd w:val="0"/>
      </w:pPr>
      <w:r w:rsidRPr="00247270">
        <w:t>Содержание документа должно отражать наименование и дату составления документа, перечень основных средств, по которым производится изменение способа амортизации или срока полезного использования, причину такого изменения, суммы амортизации, рассчитанные в соответствии с новым и ранее применяемым способом амортизации (сроком полезного использования), изменения в сумме амортизации, корреспонденцию счетов, при помощи которой факт хозяйственной жизни должен быть отражен в учетных регистрах, Ф.И.О., должности и подписи членов комиссии. Акт должен быть подписан главным бухгалтером организации и утвержден руководителем. Форма разработанного документа может быть использована в практической деятельности бухгалтерских служб, позволит своевременно документально зафиксировать в учетных регистрах происходящие перемены, своевременно скорректировать показатели бухгалтерской отчетности в связи с этими изменениями.</w:t>
      </w:r>
    </w:p>
    <w:p w:rsidR="004809A2" w:rsidRPr="0054432E" w:rsidRDefault="004809A2" w:rsidP="004809A2">
      <w:pPr>
        <w:widowControl w:val="0"/>
        <w:autoSpaceDE w:val="0"/>
        <w:autoSpaceDN w:val="0"/>
        <w:adjustRightInd w:val="0"/>
      </w:pPr>
      <w:r w:rsidRPr="00247270">
        <w:t xml:space="preserve">Таким образом, обозначенные </w:t>
      </w:r>
      <w:r>
        <w:t>нами</w:t>
      </w:r>
      <w:r w:rsidRPr="00247270">
        <w:t xml:space="preserve"> проблемы учета амортизации основных средств требуют их решения и практическая реализация предлагаемых </w:t>
      </w:r>
      <w:r>
        <w:t>нами</w:t>
      </w:r>
      <w:r w:rsidRPr="00247270">
        <w:t xml:space="preserve"> мероприятий позволит, на </w:t>
      </w:r>
      <w:r>
        <w:t>наш взгляд</w:t>
      </w:r>
      <w:r w:rsidRPr="00247270">
        <w:t>, разрешить некоторые из них.</w:t>
      </w:r>
    </w:p>
    <w:p w:rsidR="004809A2" w:rsidRPr="0054432E" w:rsidRDefault="004809A2" w:rsidP="004809A2">
      <w:pPr>
        <w:widowControl w:val="0"/>
        <w:autoSpaceDE w:val="0"/>
        <w:autoSpaceDN w:val="0"/>
        <w:adjustRightInd w:val="0"/>
      </w:pPr>
      <w:r w:rsidRPr="0054432E">
        <w:t xml:space="preserve">Биологические активы составляют основную часть активов сельскохозяйственной организации, поскольку их доля в валюте баланса колеблется от 40 до </w:t>
      </w:r>
      <w:r w:rsidRPr="00004D16">
        <w:t xml:space="preserve">50% </w:t>
      </w:r>
      <w:hyperlink w:anchor="Par472" w:history="1">
        <w:r w:rsidRPr="00004D16">
          <w:t>[89, с.18]</w:t>
        </w:r>
      </w:hyperlink>
      <w:r w:rsidRPr="00004D16">
        <w:t>.</w:t>
      </w:r>
    </w:p>
    <w:p w:rsidR="004809A2" w:rsidRPr="0054432E" w:rsidRDefault="004809A2" w:rsidP="004809A2">
      <w:pPr>
        <w:widowControl w:val="0"/>
        <w:autoSpaceDE w:val="0"/>
        <w:autoSpaceDN w:val="0"/>
        <w:adjustRightInd w:val="0"/>
      </w:pPr>
      <w:r w:rsidRPr="0054432E">
        <w:t xml:space="preserve">На законодательном уровне вопрос учета биологических активов в нашей стране не урегулирован, однако попытки устранить эту проблему предпринимаются, об этом свидетельствуют проект положения по бухгалтерскому учету "Учет биологических активов и сельскохозяйственной продукции", а также комментарий к нему и методические рекомендации по первичному применению данного проекта, размещенные на сайте Минсельхоза </w:t>
      </w:r>
      <w:proofErr w:type="spellStart"/>
      <w:r w:rsidRPr="0054432E">
        <w:t>России.В</w:t>
      </w:r>
      <w:proofErr w:type="spellEnd"/>
      <w:r w:rsidRPr="0054432E">
        <w:t xml:space="preserve"> проекте документа раскрываются условия признания средства в качестве биологического актива, даны примеры биологических активов и их классификация, оценка и амортизация активов, их обесценение и прекращение признания, прибыли и убытки от признания биологических активов и сельскохозяйственной продукции по справедливой стоимости. Дана информация в бухгалтерской отчетности о биологических активах.</w:t>
      </w:r>
    </w:p>
    <w:p w:rsidR="004809A2" w:rsidRPr="0054432E" w:rsidRDefault="004809A2" w:rsidP="004809A2">
      <w:pPr>
        <w:widowControl w:val="0"/>
        <w:autoSpaceDE w:val="0"/>
        <w:autoSpaceDN w:val="0"/>
        <w:adjustRightInd w:val="0"/>
      </w:pPr>
      <w:r w:rsidRPr="0054432E">
        <w:t xml:space="preserve">Проект был разработан </w:t>
      </w:r>
      <w:r>
        <w:t>в 2006 г.,</w:t>
      </w:r>
      <w:r w:rsidRPr="0054432E">
        <w:t xml:space="preserve"> но до сих пор не вступил в силу. Причина этому, на взгляд автора, - неготовность бухгалтерского учета на данной стадии развития системы к кардинальным изменениям, поскольку принятие данного ПБУ приведет к отказу от исчисления себестоимости продукции и необходимости оценки всех активов организации по справедливой стоимости, а для этого необходимы новые счета, бланки отчетности, методы оценки объектов бухгалтерского учета.</w:t>
      </w:r>
    </w:p>
    <w:p w:rsidR="004809A2" w:rsidRDefault="004809A2" w:rsidP="004809A2">
      <w:pPr>
        <w:widowControl w:val="0"/>
        <w:autoSpaceDE w:val="0"/>
        <w:autoSpaceDN w:val="0"/>
        <w:adjustRightInd w:val="0"/>
      </w:pPr>
      <w:r w:rsidRPr="0054432E">
        <w:t xml:space="preserve">Для группировки информации об однородных объектах в отчетности применяют счета бухгалтерского учета. </w:t>
      </w:r>
      <w:proofErr w:type="spellStart"/>
      <w:r w:rsidRPr="0054432E">
        <w:t>В</w:t>
      </w:r>
      <w:hyperlink r:id="rId120" w:history="1">
        <w:r w:rsidRPr="00004D16">
          <w:t>Плане</w:t>
        </w:r>
        <w:proofErr w:type="spellEnd"/>
      </w:hyperlink>
      <w:r w:rsidRPr="0054432E">
        <w:t xml:space="preserve"> счетов бухгалтерского учета финансово-хозяйственной деятельности предприятий и организаций агропромышленного комплекса не выделены синтетические и аналитические счета по учету биологических активов. Сравнительная характеристика действующих положений по бухгалтерскому учету в России и МСФО по учету биологических активов в сельскохозяйственных организациях приведена в табл</w:t>
      </w:r>
      <w:r>
        <w:t>ице3.3</w:t>
      </w:r>
      <w:r w:rsidRPr="0054432E">
        <w:t>.</w:t>
      </w:r>
    </w:p>
    <w:p w:rsidR="004809A2" w:rsidRPr="005412DC" w:rsidRDefault="004809A2" w:rsidP="004809A2">
      <w:pPr>
        <w:widowControl w:val="0"/>
        <w:autoSpaceDE w:val="0"/>
        <w:autoSpaceDN w:val="0"/>
        <w:adjustRightInd w:val="0"/>
        <w:spacing w:line="240" w:lineRule="auto"/>
        <w:rPr>
          <w:b/>
        </w:rPr>
      </w:pPr>
      <w:r w:rsidRPr="005412DC">
        <w:rPr>
          <w:b/>
        </w:rPr>
        <w:t>Таблица 3.3 - Сопоставление учета биологических активов по МСФО</w:t>
      </w:r>
    </w:p>
    <w:p w:rsidR="004809A2" w:rsidRPr="005412DC" w:rsidRDefault="004809A2" w:rsidP="004809A2">
      <w:pPr>
        <w:widowControl w:val="0"/>
        <w:autoSpaceDE w:val="0"/>
        <w:autoSpaceDN w:val="0"/>
        <w:adjustRightInd w:val="0"/>
        <w:spacing w:line="240" w:lineRule="auto"/>
        <w:rPr>
          <w:b/>
        </w:rPr>
      </w:pPr>
      <w:r w:rsidRPr="005412DC">
        <w:rPr>
          <w:b/>
        </w:rPr>
        <w:t>и российским правилам бухгалтерского учета</w:t>
      </w:r>
    </w:p>
    <w:p w:rsidR="004809A2" w:rsidRDefault="004809A2" w:rsidP="004809A2">
      <w:pPr>
        <w:widowControl w:val="0"/>
        <w:autoSpaceDE w:val="0"/>
        <w:autoSpaceDN w:val="0"/>
        <w:adjustRightInd w:val="0"/>
        <w:spacing w:line="240" w:lineRule="auto"/>
        <w:ind w:firstLine="540"/>
        <w:rPr>
          <w:rFonts w:ascii="Calibri" w:hAnsi="Calibri" w:cs="Calibri"/>
        </w:rPr>
      </w:pPr>
    </w:p>
    <w:tbl>
      <w:tblPr>
        <w:tblW w:w="0" w:type="auto"/>
        <w:tblCellSpacing w:w="5" w:type="nil"/>
        <w:tblInd w:w="40" w:type="dxa"/>
        <w:tblCellMar>
          <w:top w:w="75" w:type="dxa"/>
          <w:left w:w="40" w:type="dxa"/>
          <w:bottom w:w="75" w:type="dxa"/>
          <w:right w:w="40" w:type="dxa"/>
        </w:tblCellMar>
        <w:tblLook w:val="0000" w:firstRow="0" w:lastRow="0" w:firstColumn="0" w:lastColumn="0" w:noHBand="0" w:noVBand="0"/>
      </w:tblPr>
      <w:tblGrid>
        <w:gridCol w:w="458"/>
        <w:gridCol w:w="4524"/>
        <w:gridCol w:w="2644"/>
        <w:gridCol w:w="2052"/>
      </w:tblGrid>
      <w:tr w:rsidR="004809A2" w:rsidRPr="00F622D7" w:rsidTr="004809A2">
        <w:trPr>
          <w:trHeight w:val="404"/>
          <w:tblCellSpacing w:w="5" w:type="nil"/>
        </w:trPr>
        <w:tc>
          <w:tcPr>
            <w:tcW w:w="0" w:type="auto"/>
            <w:tcBorders>
              <w:top w:val="single" w:sz="8" w:space="0" w:color="auto"/>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N</w:t>
            </w:r>
          </w:p>
          <w:p w:rsidR="004809A2" w:rsidRPr="00F622D7" w:rsidRDefault="004809A2" w:rsidP="004809A2">
            <w:pPr>
              <w:pStyle w:val="a7"/>
              <w:jc w:val="center"/>
            </w:pPr>
            <w:r w:rsidRPr="00F622D7">
              <w:t>п/п</w:t>
            </w:r>
          </w:p>
        </w:tc>
        <w:tc>
          <w:tcPr>
            <w:tcW w:w="0" w:type="auto"/>
            <w:tcBorders>
              <w:top w:val="single" w:sz="8" w:space="0" w:color="auto"/>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Признак</w:t>
            </w:r>
          </w:p>
        </w:tc>
        <w:tc>
          <w:tcPr>
            <w:tcW w:w="0" w:type="auto"/>
            <w:tcBorders>
              <w:top w:val="single" w:sz="8" w:space="0" w:color="auto"/>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МСФО 41</w:t>
            </w:r>
          </w:p>
        </w:tc>
        <w:tc>
          <w:tcPr>
            <w:tcW w:w="0" w:type="auto"/>
            <w:tcBorders>
              <w:top w:val="single" w:sz="8" w:space="0" w:color="auto"/>
              <w:left w:val="single" w:sz="8" w:space="0" w:color="auto"/>
              <w:bottom w:val="single" w:sz="8" w:space="0" w:color="auto"/>
              <w:right w:val="single" w:sz="8" w:space="0" w:color="auto"/>
            </w:tcBorders>
            <w:vAlign w:val="center"/>
          </w:tcPr>
          <w:p w:rsidR="004809A2" w:rsidRPr="00F622D7" w:rsidRDefault="00DA5BB5" w:rsidP="004809A2">
            <w:pPr>
              <w:pStyle w:val="a7"/>
              <w:jc w:val="center"/>
            </w:pPr>
            <w:hyperlink r:id="rId121" w:history="1">
              <w:r w:rsidR="004809A2" w:rsidRPr="00F622D7">
                <w:t>ПБУ 5/01</w:t>
              </w:r>
            </w:hyperlink>
            <w:r w:rsidR="004809A2" w:rsidRPr="00F622D7">
              <w:t xml:space="preserve"> и </w:t>
            </w:r>
            <w:hyperlink r:id="rId122" w:history="1">
              <w:r w:rsidR="004809A2" w:rsidRPr="00F622D7">
                <w:t>6/01</w:t>
              </w:r>
            </w:hyperlink>
          </w:p>
        </w:tc>
      </w:tr>
      <w:tr w:rsidR="004809A2" w:rsidRPr="00F622D7" w:rsidTr="004809A2">
        <w:trPr>
          <w:trHeight w:val="462"/>
          <w:tblCellSpacing w:w="5" w:type="nil"/>
        </w:trPr>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1</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pPr>
            <w:r w:rsidRPr="00F622D7">
              <w:t>Оценка объекта</w:t>
            </w:r>
          </w:p>
        </w:tc>
        <w:tc>
          <w:tcPr>
            <w:tcW w:w="0" w:type="auto"/>
            <w:tcBorders>
              <w:left w:val="single" w:sz="8" w:space="0" w:color="auto"/>
              <w:bottom w:val="single" w:sz="8" w:space="0" w:color="auto"/>
              <w:right w:val="single" w:sz="8" w:space="0" w:color="auto"/>
            </w:tcBorders>
            <w:vAlign w:val="center"/>
          </w:tcPr>
          <w:p w:rsidR="004809A2" w:rsidRDefault="004809A2" w:rsidP="004809A2">
            <w:pPr>
              <w:pStyle w:val="a7"/>
              <w:jc w:val="center"/>
            </w:pPr>
            <w:r w:rsidRPr="00F622D7">
              <w:t>Справедливая</w:t>
            </w:r>
          </w:p>
          <w:p w:rsidR="004809A2" w:rsidRPr="00F622D7" w:rsidRDefault="004809A2" w:rsidP="004809A2">
            <w:pPr>
              <w:pStyle w:val="a7"/>
              <w:jc w:val="center"/>
            </w:pPr>
            <w:r w:rsidRPr="00F622D7">
              <w:t>стоимость</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Первоначальная</w:t>
            </w:r>
          </w:p>
          <w:p w:rsidR="004809A2" w:rsidRPr="00F622D7" w:rsidRDefault="004809A2" w:rsidP="004809A2">
            <w:pPr>
              <w:pStyle w:val="a7"/>
              <w:jc w:val="center"/>
            </w:pPr>
            <w:r w:rsidRPr="00F622D7">
              <w:t>стоимость</w:t>
            </w:r>
          </w:p>
        </w:tc>
      </w:tr>
      <w:tr w:rsidR="004809A2" w:rsidRPr="00F622D7" w:rsidTr="004809A2">
        <w:trPr>
          <w:trHeight w:val="400"/>
          <w:tblCellSpacing w:w="5" w:type="nil"/>
        </w:trPr>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2</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pPr>
            <w:r w:rsidRPr="00F622D7">
              <w:t xml:space="preserve">Специальные </w:t>
            </w:r>
            <w:proofErr w:type="spellStart"/>
            <w:r w:rsidRPr="00F622D7">
              <w:t>критериипризнания</w:t>
            </w:r>
            <w:proofErr w:type="spellEnd"/>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Отсутствуют</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Присутствуют</w:t>
            </w:r>
          </w:p>
        </w:tc>
      </w:tr>
      <w:tr w:rsidR="004809A2" w:rsidRPr="00F622D7" w:rsidTr="004809A2">
        <w:trPr>
          <w:trHeight w:val="400"/>
          <w:tblCellSpacing w:w="5" w:type="nil"/>
        </w:trPr>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3</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pPr>
            <w:r w:rsidRPr="00F622D7">
              <w:t xml:space="preserve">Изменение цены </w:t>
            </w:r>
            <w:proofErr w:type="spellStart"/>
            <w:r w:rsidRPr="00F622D7">
              <w:t>объекта,гиперинфляция</w:t>
            </w:r>
            <w:proofErr w:type="spellEnd"/>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Учитываются</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Не учитываются</w:t>
            </w:r>
          </w:p>
        </w:tc>
      </w:tr>
      <w:tr w:rsidR="004809A2" w:rsidRPr="00F622D7" w:rsidTr="004809A2">
        <w:trPr>
          <w:trHeight w:val="476"/>
          <w:tblCellSpacing w:w="5" w:type="nil"/>
        </w:trPr>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4</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pPr>
            <w:r w:rsidRPr="00F622D7">
              <w:t xml:space="preserve">Информация </w:t>
            </w:r>
            <w:proofErr w:type="spellStart"/>
            <w:r w:rsidRPr="00F622D7">
              <w:t>обизменениях</w:t>
            </w:r>
            <w:proofErr w:type="spellEnd"/>
            <w:r w:rsidRPr="00F622D7">
              <w:t xml:space="preserve"> оценочных</w:t>
            </w:r>
          </w:p>
          <w:p w:rsidR="004809A2" w:rsidRPr="00F622D7" w:rsidRDefault="004809A2" w:rsidP="004809A2">
            <w:pPr>
              <w:pStyle w:val="a7"/>
            </w:pPr>
            <w:r w:rsidRPr="00F622D7">
              <w:t>значений</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Учитывается</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Не учитывается</w:t>
            </w:r>
          </w:p>
        </w:tc>
      </w:tr>
      <w:tr w:rsidR="004809A2" w:rsidRPr="00F622D7" w:rsidTr="004809A2">
        <w:trPr>
          <w:trHeight w:val="800"/>
          <w:tblCellSpacing w:w="5" w:type="nil"/>
        </w:trPr>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5</w:t>
            </w:r>
          </w:p>
        </w:tc>
        <w:tc>
          <w:tcPr>
            <w:tcW w:w="0" w:type="auto"/>
            <w:tcBorders>
              <w:left w:val="single" w:sz="8" w:space="0" w:color="auto"/>
              <w:bottom w:val="single" w:sz="8" w:space="0" w:color="auto"/>
              <w:right w:val="single" w:sz="8" w:space="0" w:color="auto"/>
            </w:tcBorders>
            <w:vAlign w:val="center"/>
          </w:tcPr>
          <w:p w:rsidR="004809A2" w:rsidRDefault="004809A2" w:rsidP="004809A2">
            <w:pPr>
              <w:pStyle w:val="a7"/>
            </w:pPr>
            <w:r w:rsidRPr="00F622D7">
              <w:t xml:space="preserve">Учет </w:t>
            </w:r>
            <w:proofErr w:type="spellStart"/>
            <w:r w:rsidRPr="00F622D7">
              <w:t>биологическихактивов</w:t>
            </w:r>
            <w:proofErr w:type="spellEnd"/>
            <w:r w:rsidRPr="00F622D7">
              <w:t>,</w:t>
            </w:r>
          </w:p>
          <w:p w:rsidR="004809A2" w:rsidRPr="00F622D7" w:rsidRDefault="004809A2" w:rsidP="004809A2">
            <w:pPr>
              <w:pStyle w:val="a7"/>
            </w:pPr>
            <w:r w:rsidRPr="00F622D7">
              <w:t xml:space="preserve">предназначенных </w:t>
            </w:r>
            <w:proofErr w:type="spellStart"/>
            <w:r w:rsidRPr="00F622D7">
              <w:t>дляпродажи</w:t>
            </w:r>
            <w:proofErr w:type="spellEnd"/>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Оцениваются</w:t>
            </w:r>
          </w:p>
          <w:p w:rsidR="004809A2" w:rsidRPr="00F622D7" w:rsidRDefault="004809A2" w:rsidP="004809A2">
            <w:pPr>
              <w:pStyle w:val="a7"/>
              <w:jc w:val="center"/>
            </w:pPr>
            <w:r w:rsidRPr="00F622D7">
              <w:t>обособленно от других</w:t>
            </w:r>
          </w:p>
          <w:p w:rsidR="004809A2" w:rsidRPr="00F622D7" w:rsidRDefault="004809A2" w:rsidP="004809A2">
            <w:pPr>
              <w:pStyle w:val="a7"/>
              <w:jc w:val="center"/>
            </w:pPr>
            <w:r w:rsidRPr="00F622D7">
              <w:t>биологических активов</w:t>
            </w:r>
          </w:p>
        </w:tc>
        <w:tc>
          <w:tcPr>
            <w:tcW w:w="0" w:type="auto"/>
            <w:tcBorders>
              <w:left w:val="single" w:sz="8" w:space="0" w:color="auto"/>
              <w:bottom w:val="single" w:sz="8" w:space="0" w:color="auto"/>
              <w:right w:val="single" w:sz="8" w:space="0" w:color="auto"/>
            </w:tcBorders>
            <w:vAlign w:val="center"/>
          </w:tcPr>
          <w:p w:rsidR="004809A2" w:rsidRPr="00F622D7" w:rsidRDefault="004809A2" w:rsidP="004809A2">
            <w:pPr>
              <w:pStyle w:val="a7"/>
              <w:jc w:val="center"/>
            </w:pPr>
            <w:r w:rsidRPr="00F622D7">
              <w:t>Обособленно не</w:t>
            </w:r>
          </w:p>
          <w:p w:rsidR="004809A2" w:rsidRPr="00F622D7" w:rsidRDefault="004809A2" w:rsidP="004809A2">
            <w:pPr>
              <w:pStyle w:val="a7"/>
              <w:jc w:val="center"/>
            </w:pPr>
            <w:r w:rsidRPr="00F622D7">
              <w:t>учитываются</w:t>
            </w:r>
          </w:p>
        </w:tc>
      </w:tr>
    </w:tbl>
    <w:p w:rsidR="004809A2" w:rsidRDefault="004809A2" w:rsidP="004809A2">
      <w:pPr>
        <w:widowControl w:val="0"/>
        <w:autoSpaceDE w:val="0"/>
        <w:autoSpaceDN w:val="0"/>
        <w:adjustRightInd w:val="0"/>
        <w:spacing w:line="240" w:lineRule="auto"/>
        <w:ind w:firstLine="540"/>
        <w:rPr>
          <w:rFonts w:ascii="Calibri" w:hAnsi="Calibri" w:cs="Calibri"/>
        </w:rPr>
      </w:pPr>
    </w:p>
    <w:p w:rsidR="004809A2" w:rsidRPr="008272CA" w:rsidRDefault="004809A2" w:rsidP="004809A2">
      <w:pPr>
        <w:widowControl w:val="0"/>
        <w:autoSpaceDE w:val="0"/>
        <w:autoSpaceDN w:val="0"/>
        <w:adjustRightInd w:val="0"/>
      </w:pPr>
      <w:r w:rsidRPr="0054432E">
        <w:t>В связи с этим возникает необходимость рассмотрения вопроса отражения информации о биологических активах на счетах бухгалтерского учета в сельскохозяйственных организациях. Для эффективной организации бухгалтерского учета необходимо выделить текущие и долгосрочные биологические активы</w:t>
      </w:r>
      <w:r w:rsidRPr="007E3663">
        <w:t xml:space="preserve">, поскольку они имеют разные сроки полезного использования. Сравнивая </w:t>
      </w:r>
      <w:hyperlink r:id="rId123" w:history="1">
        <w:r w:rsidRPr="007E3663">
          <w:t>План</w:t>
        </w:r>
      </w:hyperlink>
      <w:r w:rsidRPr="007E3663">
        <w:t xml:space="preserve"> счетов российского учета с МСФО (табл. 3.4), следует отметить, что отечественный </w:t>
      </w:r>
      <w:hyperlink r:id="rId124" w:history="1">
        <w:r w:rsidRPr="007E3663">
          <w:t>План</w:t>
        </w:r>
      </w:hyperlink>
      <w:r w:rsidRPr="007E3663">
        <w:t xml:space="preserve"> счетов</w:t>
      </w:r>
      <w:r w:rsidRPr="0054432E">
        <w:t xml:space="preserve"> не в полной мере отражает особенности биологических активов.</w:t>
      </w:r>
    </w:p>
    <w:p w:rsidR="004809A2" w:rsidRPr="005412DC" w:rsidRDefault="004809A2" w:rsidP="004809A2">
      <w:pPr>
        <w:widowControl w:val="0"/>
        <w:autoSpaceDE w:val="0"/>
        <w:autoSpaceDN w:val="0"/>
        <w:adjustRightInd w:val="0"/>
        <w:spacing w:line="240" w:lineRule="auto"/>
        <w:rPr>
          <w:b/>
        </w:rPr>
      </w:pPr>
      <w:r w:rsidRPr="005412DC">
        <w:rPr>
          <w:b/>
        </w:rPr>
        <w:t xml:space="preserve">Таблица 3.4 - Сопоставление счетов российского бухгалтерского </w:t>
      </w:r>
      <w:proofErr w:type="spellStart"/>
      <w:r w:rsidRPr="005412DC">
        <w:rPr>
          <w:b/>
        </w:rPr>
        <w:t>учетаи</w:t>
      </w:r>
      <w:proofErr w:type="spellEnd"/>
      <w:r w:rsidRPr="005412DC">
        <w:rPr>
          <w:b/>
        </w:rPr>
        <w:t xml:space="preserve"> МСФО при учете биологических активов</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560"/>
        <w:gridCol w:w="5079"/>
      </w:tblGrid>
      <w:tr w:rsidR="004809A2" w:rsidRPr="007954F0" w:rsidTr="004809A2">
        <w:trPr>
          <w:tblCellSpacing w:w="5" w:type="nil"/>
        </w:trPr>
        <w:tc>
          <w:tcPr>
            <w:tcW w:w="4560" w:type="dxa"/>
            <w:tcBorders>
              <w:top w:val="single" w:sz="8" w:space="0" w:color="auto"/>
              <w:left w:val="single" w:sz="8" w:space="0" w:color="auto"/>
              <w:bottom w:val="single" w:sz="8" w:space="0" w:color="auto"/>
              <w:right w:val="single" w:sz="8" w:space="0" w:color="auto"/>
            </w:tcBorders>
            <w:vAlign w:val="center"/>
          </w:tcPr>
          <w:p w:rsidR="004809A2" w:rsidRPr="007954F0" w:rsidRDefault="004809A2" w:rsidP="004809A2">
            <w:pPr>
              <w:pStyle w:val="a7"/>
              <w:jc w:val="center"/>
              <w:rPr>
                <w:sz w:val="24"/>
              </w:rPr>
            </w:pPr>
            <w:r w:rsidRPr="007954F0">
              <w:rPr>
                <w:sz w:val="24"/>
              </w:rPr>
              <w:t>РСБУ</w:t>
            </w:r>
          </w:p>
        </w:tc>
        <w:tc>
          <w:tcPr>
            <w:tcW w:w="5079" w:type="dxa"/>
            <w:tcBorders>
              <w:top w:val="single" w:sz="8" w:space="0" w:color="auto"/>
              <w:left w:val="single" w:sz="8" w:space="0" w:color="auto"/>
              <w:bottom w:val="single" w:sz="8" w:space="0" w:color="auto"/>
              <w:right w:val="single" w:sz="8" w:space="0" w:color="auto"/>
            </w:tcBorders>
            <w:vAlign w:val="center"/>
          </w:tcPr>
          <w:p w:rsidR="004809A2" w:rsidRPr="007954F0" w:rsidRDefault="004809A2" w:rsidP="004809A2">
            <w:pPr>
              <w:pStyle w:val="a7"/>
              <w:jc w:val="center"/>
              <w:rPr>
                <w:sz w:val="24"/>
              </w:rPr>
            </w:pPr>
            <w:r w:rsidRPr="007954F0">
              <w:rPr>
                <w:sz w:val="24"/>
              </w:rPr>
              <w:t>МСФО</w:t>
            </w:r>
          </w:p>
        </w:tc>
      </w:tr>
      <w:tr w:rsidR="004809A2" w:rsidRPr="007954F0" w:rsidTr="004809A2">
        <w:trPr>
          <w:trHeight w:val="225"/>
          <w:tblCellSpacing w:w="5" w:type="nil"/>
        </w:trPr>
        <w:tc>
          <w:tcPr>
            <w:tcW w:w="4560" w:type="dxa"/>
            <w:tcBorders>
              <w:left w:val="single" w:sz="8" w:space="0" w:color="auto"/>
              <w:bottom w:val="single" w:sz="8" w:space="0" w:color="auto"/>
              <w:right w:val="single" w:sz="8" w:space="0" w:color="auto"/>
            </w:tcBorders>
            <w:vAlign w:val="center"/>
          </w:tcPr>
          <w:p w:rsidR="004809A2" w:rsidRPr="007954F0" w:rsidRDefault="004809A2" w:rsidP="004809A2">
            <w:pPr>
              <w:pStyle w:val="a7"/>
              <w:jc w:val="center"/>
              <w:rPr>
                <w:sz w:val="24"/>
              </w:rPr>
            </w:pPr>
            <w:r w:rsidRPr="007954F0">
              <w:rPr>
                <w:sz w:val="24"/>
              </w:rPr>
              <w:t>1</w:t>
            </w:r>
          </w:p>
        </w:tc>
        <w:tc>
          <w:tcPr>
            <w:tcW w:w="5079" w:type="dxa"/>
            <w:tcBorders>
              <w:left w:val="single" w:sz="8" w:space="0" w:color="auto"/>
              <w:bottom w:val="single" w:sz="8" w:space="0" w:color="auto"/>
              <w:right w:val="single" w:sz="8" w:space="0" w:color="auto"/>
            </w:tcBorders>
            <w:vAlign w:val="center"/>
          </w:tcPr>
          <w:p w:rsidR="004809A2" w:rsidRPr="007954F0" w:rsidRDefault="004809A2" w:rsidP="004809A2">
            <w:pPr>
              <w:pStyle w:val="a7"/>
              <w:jc w:val="center"/>
              <w:rPr>
                <w:sz w:val="24"/>
              </w:rPr>
            </w:pPr>
            <w:r w:rsidRPr="007954F0">
              <w:rPr>
                <w:sz w:val="24"/>
              </w:rPr>
              <w:t>2</w:t>
            </w:r>
          </w:p>
        </w:tc>
      </w:tr>
      <w:tr w:rsidR="004809A2" w:rsidRPr="007954F0" w:rsidTr="004809A2">
        <w:trPr>
          <w:trHeight w:val="400"/>
          <w:tblCellSpacing w:w="5" w:type="nil"/>
        </w:trPr>
        <w:tc>
          <w:tcPr>
            <w:tcW w:w="4560" w:type="dxa"/>
            <w:tcBorders>
              <w:left w:val="single" w:sz="8" w:space="0" w:color="auto"/>
              <w:bottom w:val="single" w:sz="8" w:space="0" w:color="auto"/>
              <w:right w:val="single" w:sz="8" w:space="0" w:color="auto"/>
            </w:tcBorders>
          </w:tcPr>
          <w:p w:rsidR="004809A2" w:rsidRPr="007954F0" w:rsidRDefault="004809A2" w:rsidP="004809A2">
            <w:pPr>
              <w:pStyle w:val="a7"/>
              <w:rPr>
                <w:sz w:val="24"/>
              </w:rPr>
            </w:pPr>
            <w:r w:rsidRPr="007954F0">
              <w:rPr>
                <w:sz w:val="24"/>
              </w:rPr>
              <w:t xml:space="preserve">01 "Основные средства"              </w:t>
            </w:r>
          </w:p>
        </w:tc>
        <w:tc>
          <w:tcPr>
            <w:tcW w:w="5079" w:type="dxa"/>
            <w:tcBorders>
              <w:left w:val="single" w:sz="8" w:space="0" w:color="auto"/>
              <w:bottom w:val="single" w:sz="8" w:space="0" w:color="auto"/>
              <w:right w:val="single" w:sz="8" w:space="0" w:color="auto"/>
            </w:tcBorders>
          </w:tcPr>
          <w:p w:rsidR="004809A2" w:rsidRPr="007954F0" w:rsidRDefault="004809A2" w:rsidP="004809A2">
            <w:pPr>
              <w:pStyle w:val="a7"/>
              <w:rPr>
                <w:sz w:val="24"/>
              </w:rPr>
            </w:pPr>
            <w:r w:rsidRPr="007954F0">
              <w:rPr>
                <w:sz w:val="24"/>
              </w:rPr>
              <w:t xml:space="preserve">31110 "Долгосрочные биологические   </w:t>
            </w:r>
          </w:p>
          <w:p w:rsidR="004809A2" w:rsidRPr="007954F0" w:rsidRDefault="004809A2" w:rsidP="004809A2">
            <w:pPr>
              <w:pStyle w:val="a7"/>
              <w:rPr>
                <w:sz w:val="24"/>
              </w:rPr>
            </w:pPr>
            <w:r w:rsidRPr="007954F0">
              <w:rPr>
                <w:sz w:val="24"/>
              </w:rPr>
              <w:t xml:space="preserve">активы"                             </w:t>
            </w:r>
          </w:p>
        </w:tc>
      </w:tr>
      <w:tr w:rsidR="004809A2" w:rsidRPr="007954F0" w:rsidTr="004809A2">
        <w:trPr>
          <w:trHeight w:val="400"/>
          <w:tblCellSpacing w:w="5" w:type="nil"/>
        </w:trPr>
        <w:tc>
          <w:tcPr>
            <w:tcW w:w="4560" w:type="dxa"/>
            <w:tcBorders>
              <w:top w:val="single" w:sz="4" w:space="0" w:color="auto"/>
              <w:left w:val="single" w:sz="8" w:space="0" w:color="auto"/>
              <w:bottom w:val="single" w:sz="8" w:space="0" w:color="auto"/>
              <w:right w:val="single" w:sz="8" w:space="0" w:color="auto"/>
            </w:tcBorders>
          </w:tcPr>
          <w:p w:rsidR="004809A2" w:rsidRPr="007954F0" w:rsidRDefault="004809A2" w:rsidP="004809A2">
            <w:pPr>
              <w:pStyle w:val="a7"/>
              <w:rPr>
                <w:sz w:val="24"/>
              </w:rPr>
            </w:pPr>
            <w:r w:rsidRPr="007954F0">
              <w:rPr>
                <w:sz w:val="24"/>
              </w:rPr>
              <w:t xml:space="preserve">02 "Амортизация основных средств и  </w:t>
            </w:r>
          </w:p>
          <w:p w:rsidR="004809A2" w:rsidRPr="007954F0" w:rsidRDefault="004809A2" w:rsidP="004809A2">
            <w:pPr>
              <w:pStyle w:val="a7"/>
              <w:rPr>
                <w:sz w:val="24"/>
              </w:rPr>
            </w:pPr>
            <w:r w:rsidRPr="007954F0">
              <w:rPr>
                <w:sz w:val="24"/>
              </w:rPr>
              <w:t xml:space="preserve">долгосрочных биологических активов" </w:t>
            </w:r>
          </w:p>
        </w:tc>
        <w:tc>
          <w:tcPr>
            <w:tcW w:w="5079" w:type="dxa"/>
            <w:tcBorders>
              <w:top w:val="single" w:sz="4" w:space="0" w:color="auto"/>
              <w:left w:val="single" w:sz="8" w:space="0" w:color="auto"/>
              <w:bottom w:val="single" w:sz="8" w:space="0" w:color="auto"/>
              <w:right w:val="single" w:sz="8" w:space="0" w:color="auto"/>
            </w:tcBorders>
          </w:tcPr>
          <w:p w:rsidR="004809A2" w:rsidRPr="007954F0" w:rsidRDefault="004809A2" w:rsidP="004809A2">
            <w:pPr>
              <w:pStyle w:val="a7"/>
              <w:rPr>
                <w:sz w:val="24"/>
              </w:rPr>
            </w:pPr>
            <w:r w:rsidRPr="007954F0">
              <w:rPr>
                <w:sz w:val="24"/>
              </w:rPr>
              <w:t xml:space="preserve">31121 "Накопленная амортизация по   </w:t>
            </w:r>
          </w:p>
          <w:p w:rsidR="004809A2" w:rsidRPr="007954F0" w:rsidRDefault="004809A2" w:rsidP="004809A2">
            <w:pPr>
              <w:pStyle w:val="a7"/>
              <w:rPr>
                <w:sz w:val="24"/>
              </w:rPr>
            </w:pPr>
            <w:r w:rsidRPr="007954F0">
              <w:rPr>
                <w:sz w:val="24"/>
              </w:rPr>
              <w:t xml:space="preserve">биологическим активам"              </w:t>
            </w:r>
          </w:p>
        </w:tc>
      </w:tr>
    </w:tbl>
    <w:p w:rsidR="007954F0" w:rsidRDefault="007954F0" w:rsidP="004809A2">
      <w:pPr>
        <w:ind w:firstLine="0"/>
        <w:jc w:val="right"/>
      </w:pPr>
    </w:p>
    <w:p w:rsidR="004809A2" w:rsidRDefault="004809A2" w:rsidP="004809A2">
      <w:pPr>
        <w:ind w:firstLine="0"/>
        <w:jc w:val="right"/>
      </w:pPr>
      <w:r>
        <w:t>Продолжение таблицы 3.4</w:t>
      </w:r>
    </w:p>
    <w:tbl>
      <w:tblPr>
        <w:tblW w:w="0" w:type="auto"/>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560"/>
        <w:gridCol w:w="5079"/>
      </w:tblGrid>
      <w:tr w:rsidR="004809A2" w:rsidRPr="007954F0" w:rsidTr="004809A2">
        <w:trPr>
          <w:trHeight w:val="337"/>
          <w:tblCellSpacing w:w="5" w:type="nil"/>
        </w:trPr>
        <w:tc>
          <w:tcPr>
            <w:tcW w:w="4560" w:type="dxa"/>
            <w:vAlign w:val="center"/>
          </w:tcPr>
          <w:p w:rsidR="004809A2" w:rsidRPr="007954F0" w:rsidRDefault="004809A2" w:rsidP="004809A2">
            <w:pPr>
              <w:pStyle w:val="a7"/>
              <w:jc w:val="center"/>
              <w:rPr>
                <w:sz w:val="24"/>
              </w:rPr>
            </w:pPr>
            <w:r w:rsidRPr="007954F0">
              <w:rPr>
                <w:sz w:val="24"/>
              </w:rPr>
              <w:t>1</w:t>
            </w:r>
          </w:p>
        </w:tc>
        <w:tc>
          <w:tcPr>
            <w:tcW w:w="5079" w:type="dxa"/>
            <w:vAlign w:val="center"/>
          </w:tcPr>
          <w:p w:rsidR="004809A2" w:rsidRPr="007954F0" w:rsidRDefault="004809A2" w:rsidP="004809A2">
            <w:pPr>
              <w:pStyle w:val="a7"/>
              <w:jc w:val="center"/>
              <w:rPr>
                <w:sz w:val="24"/>
              </w:rPr>
            </w:pPr>
            <w:r w:rsidRPr="007954F0">
              <w:rPr>
                <w:sz w:val="24"/>
              </w:rPr>
              <w:t>2</w:t>
            </w:r>
          </w:p>
        </w:tc>
      </w:tr>
      <w:tr w:rsidR="004809A2" w:rsidRPr="007954F0" w:rsidTr="004809A2">
        <w:trPr>
          <w:trHeight w:val="400"/>
          <w:tblCellSpacing w:w="5" w:type="nil"/>
        </w:trPr>
        <w:tc>
          <w:tcPr>
            <w:tcW w:w="4560" w:type="dxa"/>
          </w:tcPr>
          <w:p w:rsidR="004809A2" w:rsidRPr="007954F0" w:rsidRDefault="004809A2" w:rsidP="004809A2">
            <w:pPr>
              <w:pStyle w:val="a7"/>
              <w:rPr>
                <w:sz w:val="24"/>
              </w:rPr>
            </w:pPr>
            <w:r w:rsidRPr="007954F0">
              <w:rPr>
                <w:sz w:val="24"/>
              </w:rPr>
              <w:t xml:space="preserve">08 "Вложения во </w:t>
            </w:r>
            <w:proofErr w:type="spellStart"/>
            <w:r w:rsidRPr="007954F0">
              <w:rPr>
                <w:sz w:val="24"/>
              </w:rPr>
              <w:t>внеоборотные</w:t>
            </w:r>
            <w:proofErr w:type="spellEnd"/>
            <w:r w:rsidRPr="007954F0">
              <w:rPr>
                <w:sz w:val="24"/>
              </w:rPr>
              <w:t xml:space="preserve"> активы"</w:t>
            </w:r>
          </w:p>
        </w:tc>
        <w:tc>
          <w:tcPr>
            <w:tcW w:w="5079" w:type="dxa"/>
            <w:vMerge w:val="restart"/>
          </w:tcPr>
          <w:p w:rsidR="004809A2" w:rsidRPr="007954F0" w:rsidRDefault="004809A2" w:rsidP="004809A2">
            <w:pPr>
              <w:pStyle w:val="a7"/>
              <w:rPr>
                <w:sz w:val="24"/>
              </w:rPr>
            </w:pPr>
            <w:r w:rsidRPr="007954F0">
              <w:rPr>
                <w:sz w:val="24"/>
              </w:rPr>
              <w:t>23150 "Текущие биологические активы"</w:t>
            </w:r>
          </w:p>
        </w:tc>
      </w:tr>
      <w:tr w:rsidR="004809A2" w:rsidRPr="007954F0" w:rsidTr="004809A2">
        <w:trPr>
          <w:trHeight w:val="400"/>
          <w:tblCellSpacing w:w="5" w:type="nil"/>
        </w:trPr>
        <w:tc>
          <w:tcPr>
            <w:tcW w:w="4560" w:type="dxa"/>
          </w:tcPr>
          <w:p w:rsidR="004809A2" w:rsidRPr="007954F0" w:rsidRDefault="004809A2" w:rsidP="004809A2">
            <w:pPr>
              <w:pStyle w:val="a7"/>
              <w:rPr>
                <w:sz w:val="24"/>
              </w:rPr>
            </w:pPr>
            <w:r w:rsidRPr="007954F0">
              <w:rPr>
                <w:sz w:val="24"/>
              </w:rPr>
              <w:t xml:space="preserve">10 "Материалы"                      </w:t>
            </w:r>
          </w:p>
        </w:tc>
        <w:tc>
          <w:tcPr>
            <w:tcW w:w="5079" w:type="dxa"/>
            <w:vMerge/>
          </w:tcPr>
          <w:p w:rsidR="004809A2" w:rsidRPr="007954F0" w:rsidRDefault="004809A2" w:rsidP="004809A2">
            <w:pPr>
              <w:pStyle w:val="a7"/>
              <w:rPr>
                <w:sz w:val="24"/>
              </w:rPr>
            </w:pPr>
          </w:p>
        </w:tc>
      </w:tr>
      <w:tr w:rsidR="004809A2" w:rsidRPr="007954F0" w:rsidTr="004809A2">
        <w:trPr>
          <w:trHeight w:val="600"/>
          <w:tblCellSpacing w:w="5" w:type="nil"/>
        </w:trPr>
        <w:tc>
          <w:tcPr>
            <w:tcW w:w="4560" w:type="dxa"/>
          </w:tcPr>
          <w:p w:rsidR="004809A2" w:rsidRPr="007954F0" w:rsidRDefault="004809A2" w:rsidP="004809A2">
            <w:pPr>
              <w:pStyle w:val="a7"/>
              <w:rPr>
                <w:sz w:val="24"/>
              </w:rPr>
            </w:pPr>
            <w:r w:rsidRPr="007954F0">
              <w:rPr>
                <w:sz w:val="24"/>
              </w:rPr>
              <w:t xml:space="preserve">11 "Животные на выращивании и       </w:t>
            </w:r>
          </w:p>
          <w:p w:rsidR="004809A2" w:rsidRPr="007954F0" w:rsidRDefault="004809A2" w:rsidP="004809A2">
            <w:pPr>
              <w:pStyle w:val="a7"/>
              <w:rPr>
                <w:sz w:val="24"/>
              </w:rPr>
            </w:pPr>
            <w:r w:rsidRPr="007954F0">
              <w:rPr>
                <w:sz w:val="24"/>
              </w:rPr>
              <w:t xml:space="preserve">откорме"                            </w:t>
            </w:r>
          </w:p>
        </w:tc>
        <w:tc>
          <w:tcPr>
            <w:tcW w:w="5079" w:type="dxa"/>
            <w:vMerge/>
          </w:tcPr>
          <w:p w:rsidR="004809A2" w:rsidRPr="007954F0" w:rsidRDefault="004809A2" w:rsidP="004809A2">
            <w:pPr>
              <w:pStyle w:val="a7"/>
              <w:rPr>
                <w:sz w:val="24"/>
              </w:rPr>
            </w:pPr>
          </w:p>
        </w:tc>
      </w:tr>
      <w:tr w:rsidR="004809A2" w:rsidRPr="007954F0" w:rsidTr="004809A2">
        <w:trPr>
          <w:trHeight w:val="400"/>
          <w:tblCellSpacing w:w="5" w:type="nil"/>
        </w:trPr>
        <w:tc>
          <w:tcPr>
            <w:tcW w:w="4560" w:type="dxa"/>
          </w:tcPr>
          <w:p w:rsidR="004809A2" w:rsidRPr="007954F0" w:rsidRDefault="004809A2" w:rsidP="004809A2">
            <w:pPr>
              <w:pStyle w:val="a7"/>
              <w:rPr>
                <w:sz w:val="24"/>
              </w:rPr>
            </w:pPr>
            <w:r w:rsidRPr="007954F0">
              <w:rPr>
                <w:sz w:val="24"/>
              </w:rPr>
              <w:t xml:space="preserve">14 "Резервы под снижение стоимости  </w:t>
            </w:r>
          </w:p>
          <w:p w:rsidR="004809A2" w:rsidRPr="007954F0" w:rsidRDefault="004809A2" w:rsidP="004809A2">
            <w:pPr>
              <w:pStyle w:val="a7"/>
              <w:rPr>
                <w:sz w:val="24"/>
              </w:rPr>
            </w:pPr>
            <w:r w:rsidRPr="007954F0">
              <w:rPr>
                <w:sz w:val="24"/>
              </w:rPr>
              <w:t xml:space="preserve">материальных ценностей"             </w:t>
            </w:r>
          </w:p>
        </w:tc>
        <w:tc>
          <w:tcPr>
            <w:tcW w:w="5079" w:type="dxa"/>
            <w:vMerge/>
          </w:tcPr>
          <w:p w:rsidR="004809A2" w:rsidRPr="007954F0" w:rsidRDefault="004809A2" w:rsidP="004809A2">
            <w:pPr>
              <w:pStyle w:val="a7"/>
              <w:rPr>
                <w:sz w:val="24"/>
              </w:rPr>
            </w:pPr>
          </w:p>
        </w:tc>
      </w:tr>
      <w:tr w:rsidR="004809A2" w:rsidRPr="007954F0" w:rsidTr="004809A2">
        <w:trPr>
          <w:tblCellSpacing w:w="5" w:type="nil"/>
        </w:trPr>
        <w:tc>
          <w:tcPr>
            <w:tcW w:w="4560" w:type="dxa"/>
          </w:tcPr>
          <w:p w:rsidR="004809A2" w:rsidRPr="007954F0" w:rsidRDefault="004809A2" w:rsidP="004809A2">
            <w:pPr>
              <w:pStyle w:val="a7"/>
              <w:rPr>
                <w:sz w:val="24"/>
              </w:rPr>
            </w:pPr>
            <w:r w:rsidRPr="007954F0">
              <w:rPr>
                <w:sz w:val="24"/>
              </w:rPr>
              <w:t xml:space="preserve">20 "Основное производство"          </w:t>
            </w:r>
          </w:p>
        </w:tc>
        <w:tc>
          <w:tcPr>
            <w:tcW w:w="5079" w:type="dxa"/>
          </w:tcPr>
          <w:p w:rsidR="004809A2" w:rsidRPr="007954F0" w:rsidRDefault="004809A2" w:rsidP="004809A2">
            <w:pPr>
              <w:pStyle w:val="a7"/>
              <w:rPr>
                <w:sz w:val="24"/>
              </w:rPr>
            </w:pPr>
            <w:r w:rsidRPr="007954F0">
              <w:rPr>
                <w:sz w:val="24"/>
              </w:rPr>
              <w:t xml:space="preserve">71200 "Постоянные расходы"          </w:t>
            </w:r>
          </w:p>
        </w:tc>
      </w:tr>
      <w:tr w:rsidR="004809A2" w:rsidRPr="007954F0" w:rsidTr="004809A2">
        <w:trPr>
          <w:trHeight w:val="400"/>
          <w:tblCellSpacing w:w="5" w:type="nil"/>
        </w:trPr>
        <w:tc>
          <w:tcPr>
            <w:tcW w:w="4560" w:type="dxa"/>
          </w:tcPr>
          <w:p w:rsidR="004809A2" w:rsidRPr="007954F0" w:rsidRDefault="004809A2" w:rsidP="004809A2">
            <w:pPr>
              <w:pStyle w:val="a7"/>
              <w:rPr>
                <w:sz w:val="24"/>
              </w:rPr>
            </w:pPr>
            <w:r w:rsidRPr="007954F0">
              <w:rPr>
                <w:sz w:val="24"/>
              </w:rPr>
              <w:t xml:space="preserve">23 "Вспомогательные производства"   </w:t>
            </w:r>
          </w:p>
        </w:tc>
        <w:tc>
          <w:tcPr>
            <w:tcW w:w="5079" w:type="dxa"/>
          </w:tcPr>
          <w:p w:rsidR="004809A2" w:rsidRPr="007954F0" w:rsidRDefault="004809A2" w:rsidP="004809A2">
            <w:pPr>
              <w:pStyle w:val="a7"/>
              <w:rPr>
                <w:sz w:val="24"/>
              </w:rPr>
            </w:pPr>
            <w:r w:rsidRPr="007954F0">
              <w:rPr>
                <w:sz w:val="24"/>
              </w:rPr>
              <w:t xml:space="preserve">72000 "Общие, коммерческие и        </w:t>
            </w:r>
          </w:p>
          <w:p w:rsidR="004809A2" w:rsidRPr="007954F0" w:rsidRDefault="004809A2" w:rsidP="004809A2">
            <w:pPr>
              <w:pStyle w:val="a7"/>
              <w:rPr>
                <w:sz w:val="24"/>
              </w:rPr>
            </w:pPr>
            <w:r w:rsidRPr="007954F0">
              <w:rPr>
                <w:sz w:val="24"/>
              </w:rPr>
              <w:t xml:space="preserve">административные расходы"           </w:t>
            </w:r>
          </w:p>
        </w:tc>
      </w:tr>
      <w:tr w:rsidR="004809A2" w:rsidRPr="007954F0" w:rsidTr="004809A2">
        <w:trPr>
          <w:tblCellSpacing w:w="5" w:type="nil"/>
        </w:trPr>
        <w:tc>
          <w:tcPr>
            <w:tcW w:w="4560" w:type="dxa"/>
          </w:tcPr>
          <w:p w:rsidR="004809A2" w:rsidRPr="007954F0" w:rsidRDefault="004809A2" w:rsidP="004809A2">
            <w:pPr>
              <w:pStyle w:val="a7"/>
              <w:rPr>
                <w:sz w:val="24"/>
              </w:rPr>
            </w:pPr>
            <w:r w:rsidRPr="007954F0">
              <w:rPr>
                <w:sz w:val="24"/>
              </w:rPr>
              <w:t xml:space="preserve">25 "Общепроизводственные расходы"   </w:t>
            </w:r>
          </w:p>
        </w:tc>
        <w:tc>
          <w:tcPr>
            <w:tcW w:w="5079" w:type="dxa"/>
          </w:tcPr>
          <w:p w:rsidR="004809A2" w:rsidRPr="007954F0" w:rsidRDefault="004809A2" w:rsidP="004809A2">
            <w:pPr>
              <w:pStyle w:val="a7"/>
              <w:rPr>
                <w:sz w:val="24"/>
              </w:rPr>
            </w:pPr>
            <w:r w:rsidRPr="007954F0">
              <w:rPr>
                <w:sz w:val="24"/>
              </w:rPr>
              <w:t xml:space="preserve">                  -                 </w:t>
            </w:r>
          </w:p>
        </w:tc>
      </w:tr>
      <w:tr w:rsidR="004809A2" w:rsidRPr="007954F0" w:rsidTr="004809A2">
        <w:trPr>
          <w:tblCellSpacing w:w="5" w:type="nil"/>
        </w:trPr>
        <w:tc>
          <w:tcPr>
            <w:tcW w:w="4560" w:type="dxa"/>
          </w:tcPr>
          <w:p w:rsidR="004809A2" w:rsidRPr="007954F0" w:rsidRDefault="004809A2" w:rsidP="004809A2">
            <w:pPr>
              <w:pStyle w:val="a7"/>
              <w:rPr>
                <w:sz w:val="24"/>
              </w:rPr>
            </w:pPr>
            <w:r w:rsidRPr="007954F0">
              <w:rPr>
                <w:sz w:val="24"/>
              </w:rPr>
              <w:t xml:space="preserve">26 "Общехозяйственные расходы"      </w:t>
            </w:r>
          </w:p>
        </w:tc>
        <w:tc>
          <w:tcPr>
            <w:tcW w:w="5079" w:type="dxa"/>
          </w:tcPr>
          <w:p w:rsidR="004809A2" w:rsidRPr="007954F0" w:rsidRDefault="004809A2" w:rsidP="004809A2">
            <w:pPr>
              <w:pStyle w:val="a7"/>
              <w:rPr>
                <w:sz w:val="24"/>
              </w:rPr>
            </w:pPr>
            <w:r w:rsidRPr="007954F0">
              <w:rPr>
                <w:sz w:val="24"/>
              </w:rPr>
              <w:t xml:space="preserve">                  -                 </w:t>
            </w:r>
          </w:p>
        </w:tc>
      </w:tr>
      <w:tr w:rsidR="004809A2" w:rsidRPr="007954F0" w:rsidTr="004809A2">
        <w:trPr>
          <w:tblCellSpacing w:w="5" w:type="nil"/>
        </w:trPr>
        <w:tc>
          <w:tcPr>
            <w:tcW w:w="4560" w:type="dxa"/>
          </w:tcPr>
          <w:p w:rsidR="004809A2" w:rsidRPr="007954F0" w:rsidRDefault="004809A2" w:rsidP="004809A2">
            <w:pPr>
              <w:pStyle w:val="a7"/>
              <w:rPr>
                <w:sz w:val="24"/>
              </w:rPr>
            </w:pPr>
            <w:r w:rsidRPr="007954F0">
              <w:rPr>
                <w:sz w:val="24"/>
              </w:rPr>
              <w:t xml:space="preserve">43 "Готовая продукция"              </w:t>
            </w:r>
          </w:p>
        </w:tc>
        <w:tc>
          <w:tcPr>
            <w:tcW w:w="5079" w:type="dxa"/>
          </w:tcPr>
          <w:p w:rsidR="004809A2" w:rsidRPr="007954F0" w:rsidRDefault="004809A2" w:rsidP="004809A2">
            <w:pPr>
              <w:pStyle w:val="a7"/>
              <w:rPr>
                <w:sz w:val="24"/>
              </w:rPr>
            </w:pPr>
            <w:r w:rsidRPr="007954F0">
              <w:rPr>
                <w:sz w:val="24"/>
              </w:rPr>
              <w:t xml:space="preserve">23130 "Готовая продукция"           </w:t>
            </w:r>
          </w:p>
        </w:tc>
      </w:tr>
      <w:tr w:rsidR="004809A2" w:rsidRPr="007954F0" w:rsidTr="004809A2">
        <w:trPr>
          <w:tblCellSpacing w:w="5" w:type="nil"/>
        </w:trPr>
        <w:tc>
          <w:tcPr>
            <w:tcW w:w="4560" w:type="dxa"/>
          </w:tcPr>
          <w:p w:rsidR="004809A2" w:rsidRPr="007954F0" w:rsidRDefault="004809A2" w:rsidP="004809A2">
            <w:pPr>
              <w:pStyle w:val="a7"/>
              <w:rPr>
                <w:sz w:val="24"/>
              </w:rPr>
            </w:pPr>
            <w:r w:rsidRPr="007954F0">
              <w:rPr>
                <w:sz w:val="24"/>
              </w:rPr>
              <w:t xml:space="preserve">50 "Касса"                          </w:t>
            </w:r>
          </w:p>
        </w:tc>
        <w:tc>
          <w:tcPr>
            <w:tcW w:w="5079" w:type="dxa"/>
          </w:tcPr>
          <w:p w:rsidR="004809A2" w:rsidRPr="007954F0" w:rsidRDefault="004809A2" w:rsidP="004809A2">
            <w:pPr>
              <w:pStyle w:val="a7"/>
              <w:rPr>
                <w:sz w:val="24"/>
              </w:rPr>
            </w:pPr>
            <w:r w:rsidRPr="007954F0">
              <w:rPr>
                <w:sz w:val="24"/>
              </w:rPr>
              <w:t xml:space="preserve">11000 "Денежные средства в кассе"   </w:t>
            </w:r>
          </w:p>
        </w:tc>
      </w:tr>
      <w:tr w:rsidR="004809A2" w:rsidRPr="007954F0" w:rsidTr="004809A2">
        <w:trPr>
          <w:trHeight w:val="400"/>
          <w:tblCellSpacing w:w="5" w:type="nil"/>
        </w:trPr>
        <w:tc>
          <w:tcPr>
            <w:tcW w:w="4560" w:type="dxa"/>
          </w:tcPr>
          <w:p w:rsidR="004809A2" w:rsidRPr="007954F0" w:rsidRDefault="004809A2" w:rsidP="004809A2">
            <w:pPr>
              <w:pStyle w:val="a7"/>
              <w:rPr>
                <w:sz w:val="24"/>
              </w:rPr>
            </w:pPr>
            <w:r w:rsidRPr="007954F0">
              <w:rPr>
                <w:sz w:val="24"/>
              </w:rPr>
              <w:t xml:space="preserve">51 "Расчетные счета"                </w:t>
            </w:r>
          </w:p>
        </w:tc>
        <w:tc>
          <w:tcPr>
            <w:tcW w:w="5079" w:type="dxa"/>
          </w:tcPr>
          <w:p w:rsidR="004809A2" w:rsidRPr="007954F0" w:rsidRDefault="004809A2" w:rsidP="004809A2">
            <w:pPr>
              <w:pStyle w:val="a7"/>
              <w:rPr>
                <w:sz w:val="24"/>
              </w:rPr>
            </w:pPr>
            <w:r w:rsidRPr="007954F0">
              <w:rPr>
                <w:sz w:val="24"/>
              </w:rPr>
              <w:t>11200 "Денежные средства на</w:t>
            </w:r>
          </w:p>
          <w:p w:rsidR="004809A2" w:rsidRPr="007954F0" w:rsidRDefault="004809A2" w:rsidP="004809A2">
            <w:pPr>
              <w:pStyle w:val="a7"/>
              <w:rPr>
                <w:sz w:val="24"/>
              </w:rPr>
            </w:pPr>
            <w:r w:rsidRPr="007954F0">
              <w:rPr>
                <w:sz w:val="24"/>
              </w:rPr>
              <w:t xml:space="preserve">расчетном счете"                    </w:t>
            </w:r>
          </w:p>
        </w:tc>
      </w:tr>
      <w:tr w:rsidR="004809A2" w:rsidRPr="007954F0" w:rsidTr="004809A2">
        <w:trPr>
          <w:trHeight w:val="400"/>
          <w:tblCellSpacing w:w="5" w:type="nil"/>
        </w:trPr>
        <w:tc>
          <w:tcPr>
            <w:tcW w:w="4560" w:type="dxa"/>
          </w:tcPr>
          <w:p w:rsidR="004809A2" w:rsidRPr="007954F0" w:rsidRDefault="004809A2" w:rsidP="004809A2">
            <w:pPr>
              <w:pStyle w:val="a7"/>
              <w:rPr>
                <w:sz w:val="24"/>
              </w:rPr>
            </w:pPr>
            <w:r w:rsidRPr="007954F0">
              <w:rPr>
                <w:sz w:val="24"/>
              </w:rPr>
              <w:t xml:space="preserve">60 "Расчеты с поставщиками и        </w:t>
            </w:r>
          </w:p>
          <w:p w:rsidR="004809A2" w:rsidRPr="007954F0" w:rsidRDefault="004809A2" w:rsidP="004809A2">
            <w:pPr>
              <w:pStyle w:val="a7"/>
              <w:rPr>
                <w:sz w:val="24"/>
              </w:rPr>
            </w:pPr>
            <w:r w:rsidRPr="007954F0">
              <w:rPr>
                <w:sz w:val="24"/>
              </w:rPr>
              <w:t xml:space="preserve">подрядчиками"                       </w:t>
            </w:r>
          </w:p>
        </w:tc>
        <w:tc>
          <w:tcPr>
            <w:tcW w:w="5079" w:type="dxa"/>
          </w:tcPr>
          <w:p w:rsidR="004809A2" w:rsidRPr="007954F0" w:rsidRDefault="004809A2" w:rsidP="004809A2">
            <w:pPr>
              <w:pStyle w:val="a7"/>
              <w:rPr>
                <w:sz w:val="24"/>
              </w:rPr>
            </w:pPr>
            <w:r w:rsidRPr="007954F0">
              <w:rPr>
                <w:sz w:val="24"/>
              </w:rPr>
              <w:t xml:space="preserve">21130 "Счета к получению            </w:t>
            </w:r>
          </w:p>
          <w:p w:rsidR="004809A2" w:rsidRPr="007954F0" w:rsidRDefault="004809A2" w:rsidP="004809A2">
            <w:pPr>
              <w:pStyle w:val="a7"/>
              <w:rPr>
                <w:sz w:val="24"/>
              </w:rPr>
            </w:pPr>
            <w:r w:rsidRPr="007954F0">
              <w:rPr>
                <w:sz w:val="24"/>
              </w:rPr>
              <w:t xml:space="preserve">(дебиторская задолженность)"        </w:t>
            </w:r>
          </w:p>
        </w:tc>
      </w:tr>
      <w:tr w:rsidR="004809A2" w:rsidRPr="007954F0" w:rsidTr="004809A2">
        <w:trPr>
          <w:tblCellSpacing w:w="5" w:type="nil"/>
        </w:trPr>
        <w:tc>
          <w:tcPr>
            <w:tcW w:w="4560" w:type="dxa"/>
          </w:tcPr>
          <w:p w:rsidR="004809A2" w:rsidRPr="007954F0" w:rsidRDefault="004809A2" w:rsidP="004809A2">
            <w:pPr>
              <w:pStyle w:val="a7"/>
              <w:rPr>
                <w:sz w:val="24"/>
              </w:rPr>
            </w:pPr>
            <w:r w:rsidRPr="007954F0">
              <w:rPr>
                <w:sz w:val="24"/>
              </w:rPr>
              <w:t xml:space="preserve">68 "Расчеты по налогам и сборам"    </w:t>
            </w:r>
          </w:p>
        </w:tc>
        <w:tc>
          <w:tcPr>
            <w:tcW w:w="5079" w:type="dxa"/>
          </w:tcPr>
          <w:p w:rsidR="004809A2" w:rsidRPr="007954F0" w:rsidRDefault="004809A2" w:rsidP="004809A2">
            <w:pPr>
              <w:pStyle w:val="a7"/>
              <w:rPr>
                <w:sz w:val="24"/>
              </w:rPr>
            </w:pPr>
            <w:r w:rsidRPr="007954F0">
              <w:rPr>
                <w:sz w:val="24"/>
              </w:rPr>
              <w:t xml:space="preserve">74000 "Прочие расходы"              </w:t>
            </w:r>
          </w:p>
        </w:tc>
      </w:tr>
      <w:tr w:rsidR="004809A2" w:rsidRPr="007954F0" w:rsidTr="004809A2">
        <w:trPr>
          <w:trHeight w:val="400"/>
          <w:tblCellSpacing w:w="5" w:type="nil"/>
        </w:trPr>
        <w:tc>
          <w:tcPr>
            <w:tcW w:w="4560" w:type="dxa"/>
          </w:tcPr>
          <w:p w:rsidR="004809A2" w:rsidRPr="007954F0" w:rsidRDefault="004809A2" w:rsidP="004809A2">
            <w:pPr>
              <w:pStyle w:val="a7"/>
              <w:rPr>
                <w:sz w:val="24"/>
              </w:rPr>
            </w:pPr>
            <w:r w:rsidRPr="007954F0">
              <w:rPr>
                <w:sz w:val="24"/>
              </w:rPr>
              <w:t>69 "Расчеты по социальному</w:t>
            </w:r>
          </w:p>
          <w:p w:rsidR="004809A2" w:rsidRPr="007954F0" w:rsidRDefault="004809A2" w:rsidP="004809A2">
            <w:pPr>
              <w:pStyle w:val="a7"/>
              <w:rPr>
                <w:sz w:val="24"/>
              </w:rPr>
            </w:pPr>
            <w:r w:rsidRPr="007954F0">
              <w:rPr>
                <w:sz w:val="24"/>
              </w:rPr>
              <w:t xml:space="preserve">страхованию и обеспечению"          </w:t>
            </w:r>
          </w:p>
        </w:tc>
        <w:tc>
          <w:tcPr>
            <w:tcW w:w="5079" w:type="dxa"/>
          </w:tcPr>
          <w:p w:rsidR="004809A2" w:rsidRPr="007954F0" w:rsidRDefault="004809A2" w:rsidP="004809A2">
            <w:pPr>
              <w:pStyle w:val="a7"/>
              <w:rPr>
                <w:sz w:val="24"/>
              </w:rPr>
            </w:pPr>
            <w:r w:rsidRPr="007954F0">
              <w:rPr>
                <w:sz w:val="24"/>
              </w:rPr>
              <w:t xml:space="preserve">74000 "Прочие расходы"              </w:t>
            </w:r>
          </w:p>
        </w:tc>
      </w:tr>
      <w:tr w:rsidR="004809A2" w:rsidRPr="007954F0" w:rsidTr="004809A2">
        <w:trPr>
          <w:trHeight w:val="400"/>
          <w:tblCellSpacing w:w="5" w:type="nil"/>
        </w:trPr>
        <w:tc>
          <w:tcPr>
            <w:tcW w:w="4560" w:type="dxa"/>
          </w:tcPr>
          <w:p w:rsidR="004809A2" w:rsidRPr="007954F0" w:rsidRDefault="004809A2" w:rsidP="004809A2">
            <w:pPr>
              <w:pStyle w:val="a7"/>
              <w:rPr>
                <w:sz w:val="24"/>
              </w:rPr>
            </w:pPr>
            <w:r w:rsidRPr="007954F0">
              <w:rPr>
                <w:sz w:val="24"/>
              </w:rPr>
              <w:t xml:space="preserve">70 "Расчеты с персоналом по оплате  </w:t>
            </w:r>
          </w:p>
          <w:p w:rsidR="004809A2" w:rsidRPr="007954F0" w:rsidRDefault="004809A2" w:rsidP="004809A2">
            <w:pPr>
              <w:pStyle w:val="a7"/>
              <w:rPr>
                <w:sz w:val="24"/>
              </w:rPr>
            </w:pPr>
            <w:r w:rsidRPr="007954F0">
              <w:rPr>
                <w:sz w:val="24"/>
              </w:rPr>
              <w:t xml:space="preserve">труда"                              </w:t>
            </w:r>
          </w:p>
        </w:tc>
        <w:tc>
          <w:tcPr>
            <w:tcW w:w="5079" w:type="dxa"/>
          </w:tcPr>
          <w:p w:rsidR="004809A2" w:rsidRPr="007954F0" w:rsidRDefault="004809A2" w:rsidP="004809A2">
            <w:pPr>
              <w:pStyle w:val="a7"/>
              <w:rPr>
                <w:sz w:val="24"/>
              </w:rPr>
            </w:pPr>
            <w:r w:rsidRPr="007954F0">
              <w:rPr>
                <w:sz w:val="24"/>
              </w:rPr>
              <w:t xml:space="preserve">71110 "Заработная плата"            </w:t>
            </w:r>
          </w:p>
        </w:tc>
      </w:tr>
      <w:tr w:rsidR="004809A2" w:rsidRPr="007954F0" w:rsidTr="004809A2">
        <w:trPr>
          <w:tblCellSpacing w:w="5" w:type="nil"/>
        </w:trPr>
        <w:tc>
          <w:tcPr>
            <w:tcW w:w="4560" w:type="dxa"/>
          </w:tcPr>
          <w:p w:rsidR="004809A2" w:rsidRPr="007954F0" w:rsidRDefault="004809A2" w:rsidP="004809A2">
            <w:pPr>
              <w:pStyle w:val="a7"/>
              <w:rPr>
                <w:sz w:val="24"/>
              </w:rPr>
            </w:pPr>
            <w:r w:rsidRPr="007954F0">
              <w:rPr>
                <w:sz w:val="24"/>
              </w:rPr>
              <w:t xml:space="preserve">75 "Расчеты с учредителями"         </w:t>
            </w:r>
          </w:p>
        </w:tc>
        <w:tc>
          <w:tcPr>
            <w:tcW w:w="5079" w:type="dxa"/>
          </w:tcPr>
          <w:p w:rsidR="004809A2" w:rsidRPr="007954F0" w:rsidRDefault="004809A2" w:rsidP="004809A2">
            <w:pPr>
              <w:pStyle w:val="a7"/>
              <w:rPr>
                <w:sz w:val="24"/>
              </w:rPr>
            </w:pPr>
            <w:r w:rsidRPr="007954F0">
              <w:rPr>
                <w:sz w:val="24"/>
              </w:rPr>
              <w:t xml:space="preserve">40000 "Текущие обязательства"       </w:t>
            </w:r>
          </w:p>
        </w:tc>
      </w:tr>
      <w:tr w:rsidR="004809A2" w:rsidRPr="007954F0" w:rsidTr="004809A2">
        <w:trPr>
          <w:trHeight w:val="600"/>
          <w:tblCellSpacing w:w="5" w:type="nil"/>
        </w:trPr>
        <w:tc>
          <w:tcPr>
            <w:tcW w:w="4560" w:type="dxa"/>
          </w:tcPr>
          <w:p w:rsidR="004809A2" w:rsidRPr="007954F0" w:rsidRDefault="004809A2" w:rsidP="004809A2">
            <w:pPr>
              <w:pStyle w:val="a7"/>
              <w:rPr>
                <w:sz w:val="24"/>
              </w:rPr>
            </w:pPr>
            <w:r w:rsidRPr="007954F0">
              <w:rPr>
                <w:sz w:val="24"/>
              </w:rPr>
              <w:t xml:space="preserve">76 "Расчеты с разными дебиторами и  </w:t>
            </w:r>
          </w:p>
          <w:p w:rsidR="004809A2" w:rsidRPr="007954F0" w:rsidRDefault="004809A2" w:rsidP="004809A2">
            <w:pPr>
              <w:pStyle w:val="a7"/>
              <w:rPr>
                <w:sz w:val="24"/>
              </w:rPr>
            </w:pPr>
            <w:r w:rsidRPr="007954F0">
              <w:rPr>
                <w:sz w:val="24"/>
              </w:rPr>
              <w:t xml:space="preserve">кредиторами"                        </w:t>
            </w:r>
          </w:p>
        </w:tc>
        <w:tc>
          <w:tcPr>
            <w:tcW w:w="5079" w:type="dxa"/>
          </w:tcPr>
          <w:p w:rsidR="004809A2" w:rsidRPr="007954F0" w:rsidRDefault="004809A2" w:rsidP="004809A2">
            <w:pPr>
              <w:pStyle w:val="a7"/>
              <w:rPr>
                <w:sz w:val="24"/>
              </w:rPr>
            </w:pPr>
            <w:r w:rsidRPr="007954F0">
              <w:rPr>
                <w:sz w:val="24"/>
              </w:rPr>
              <w:t xml:space="preserve">21130 "Счета к получению            </w:t>
            </w:r>
          </w:p>
          <w:p w:rsidR="004809A2" w:rsidRPr="007954F0" w:rsidRDefault="004809A2" w:rsidP="004809A2">
            <w:pPr>
              <w:pStyle w:val="a7"/>
              <w:rPr>
                <w:sz w:val="24"/>
              </w:rPr>
            </w:pPr>
            <w:r w:rsidRPr="007954F0">
              <w:rPr>
                <w:sz w:val="24"/>
              </w:rPr>
              <w:t xml:space="preserve">(дебиторская задолженность)",       </w:t>
            </w:r>
          </w:p>
          <w:p w:rsidR="004809A2" w:rsidRPr="007954F0" w:rsidRDefault="004809A2" w:rsidP="004809A2">
            <w:pPr>
              <w:pStyle w:val="a7"/>
              <w:rPr>
                <w:sz w:val="24"/>
              </w:rPr>
            </w:pPr>
            <w:r w:rsidRPr="007954F0">
              <w:rPr>
                <w:sz w:val="24"/>
              </w:rPr>
              <w:t xml:space="preserve">40000 "Текущие обязательства"       </w:t>
            </w:r>
          </w:p>
        </w:tc>
      </w:tr>
      <w:tr w:rsidR="004809A2" w:rsidRPr="007954F0" w:rsidTr="004809A2">
        <w:trPr>
          <w:tblCellSpacing w:w="5" w:type="nil"/>
        </w:trPr>
        <w:tc>
          <w:tcPr>
            <w:tcW w:w="4560" w:type="dxa"/>
          </w:tcPr>
          <w:p w:rsidR="004809A2" w:rsidRPr="007954F0" w:rsidRDefault="004809A2" w:rsidP="004809A2">
            <w:pPr>
              <w:pStyle w:val="a7"/>
              <w:rPr>
                <w:sz w:val="24"/>
              </w:rPr>
            </w:pPr>
            <w:r w:rsidRPr="007954F0">
              <w:rPr>
                <w:sz w:val="24"/>
              </w:rPr>
              <w:t xml:space="preserve">90 "Продажи"                        </w:t>
            </w:r>
          </w:p>
        </w:tc>
        <w:tc>
          <w:tcPr>
            <w:tcW w:w="5079" w:type="dxa"/>
          </w:tcPr>
          <w:p w:rsidR="004809A2" w:rsidRPr="007954F0" w:rsidRDefault="004809A2" w:rsidP="004809A2">
            <w:pPr>
              <w:pStyle w:val="a7"/>
              <w:rPr>
                <w:sz w:val="24"/>
              </w:rPr>
            </w:pPr>
            <w:r w:rsidRPr="007954F0">
              <w:rPr>
                <w:sz w:val="24"/>
              </w:rPr>
              <w:t xml:space="preserve">61000 "Выручка от реализации"       </w:t>
            </w:r>
          </w:p>
        </w:tc>
      </w:tr>
      <w:tr w:rsidR="004809A2" w:rsidRPr="007954F0" w:rsidTr="004809A2">
        <w:trPr>
          <w:trHeight w:val="600"/>
          <w:tblCellSpacing w:w="5" w:type="nil"/>
        </w:trPr>
        <w:tc>
          <w:tcPr>
            <w:tcW w:w="4560" w:type="dxa"/>
            <w:vMerge w:val="restart"/>
          </w:tcPr>
          <w:p w:rsidR="004809A2" w:rsidRPr="007954F0" w:rsidRDefault="004809A2" w:rsidP="004809A2">
            <w:pPr>
              <w:pStyle w:val="a7"/>
              <w:rPr>
                <w:sz w:val="24"/>
              </w:rPr>
            </w:pPr>
            <w:r w:rsidRPr="007954F0">
              <w:rPr>
                <w:sz w:val="24"/>
              </w:rPr>
              <w:t xml:space="preserve">91 "Прочие доходы и расходы";       </w:t>
            </w:r>
          </w:p>
          <w:p w:rsidR="004809A2" w:rsidRPr="007954F0" w:rsidRDefault="004809A2" w:rsidP="004809A2">
            <w:pPr>
              <w:pStyle w:val="a7"/>
              <w:rPr>
                <w:sz w:val="24"/>
              </w:rPr>
            </w:pPr>
            <w:r w:rsidRPr="007954F0">
              <w:rPr>
                <w:sz w:val="24"/>
              </w:rPr>
              <w:t xml:space="preserve">99 "Прибыли и убытки"               </w:t>
            </w:r>
          </w:p>
        </w:tc>
        <w:tc>
          <w:tcPr>
            <w:tcW w:w="5079" w:type="dxa"/>
          </w:tcPr>
          <w:p w:rsidR="004809A2" w:rsidRPr="007954F0" w:rsidRDefault="004809A2" w:rsidP="004809A2">
            <w:pPr>
              <w:pStyle w:val="a7"/>
              <w:rPr>
                <w:sz w:val="24"/>
              </w:rPr>
            </w:pPr>
            <w:r w:rsidRPr="007954F0">
              <w:rPr>
                <w:sz w:val="24"/>
              </w:rPr>
              <w:t xml:space="preserve">63000 "Прочие доходы", 74000        </w:t>
            </w:r>
          </w:p>
          <w:p w:rsidR="004809A2" w:rsidRPr="007954F0" w:rsidRDefault="004809A2" w:rsidP="004809A2">
            <w:pPr>
              <w:pStyle w:val="a7"/>
              <w:rPr>
                <w:sz w:val="24"/>
              </w:rPr>
            </w:pPr>
            <w:r w:rsidRPr="007954F0">
              <w:rPr>
                <w:sz w:val="24"/>
              </w:rPr>
              <w:t xml:space="preserve">"Прочие расходы"                    </w:t>
            </w:r>
          </w:p>
        </w:tc>
      </w:tr>
      <w:tr w:rsidR="004809A2" w:rsidRPr="007954F0" w:rsidTr="004809A2">
        <w:trPr>
          <w:trHeight w:val="600"/>
          <w:tblCellSpacing w:w="5" w:type="nil"/>
        </w:trPr>
        <w:tc>
          <w:tcPr>
            <w:tcW w:w="4560" w:type="dxa"/>
            <w:vMerge/>
          </w:tcPr>
          <w:p w:rsidR="004809A2" w:rsidRPr="007954F0" w:rsidRDefault="004809A2" w:rsidP="004809A2">
            <w:pPr>
              <w:pStyle w:val="a7"/>
              <w:rPr>
                <w:sz w:val="24"/>
              </w:rPr>
            </w:pPr>
          </w:p>
        </w:tc>
        <w:tc>
          <w:tcPr>
            <w:tcW w:w="5079" w:type="dxa"/>
          </w:tcPr>
          <w:p w:rsidR="004809A2" w:rsidRPr="007954F0" w:rsidRDefault="004809A2" w:rsidP="004809A2">
            <w:pPr>
              <w:pStyle w:val="a7"/>
              <w:rPr>
                <w:sz w:val="24"/>
              </w:rPr>
            </w:pPr>
            <w:r w:rsidRPr="007954F0">
              <w:rPr>
                <w:sz w:val="24"/>
              </w:rPr>
              <w:t xml:space="preserve">93000 "Счета центра прибыли         </w:t>
            </w:r>
          </w:p>
          <w:p w:rsidR="004809A2" w:rsidRPr="007954F0" w:rsidRDefault="004809A2" w:rsidP="004809A2">
            <w:pPr>
              <w:pStyle w:val="a7"/>
              <w:rPr>
                <w:sz w:val="24"/>
              </w:rPr>
            </w:pPr>
            <w:r w:rsidRPr="007954F0">
              <w:rPr>
                <w:sz w:val="24"/>
              </w:rPr>
              <w:t xml:space="preserve">(убытка)"                           </w:t>
            </w:r>
          </w:p>
        </w:tc>
      </w:tr>
    </w:tbl>
    <w:p w:rsidR="004809A2" w:rsidRDefault="004809A2" w:rsidP="004809A2">
      <w:pPr>
        <w:rPr>
          <w:bCs/>
        </w:rPr>
      </w:pPr>
      <w:r>
        <w:rPr>
          <w:bCs/>
        </w:rPr>
        <w:br w:type="page"/>
      </w:r>
    </w:p>
    <w:p w:rsidR="004809A2" w:rsidRDefault="004809A2" w:rsidP="004809A2">
      <w:pPr>
        <w:ind w:firstLine="0"/>
        <w:jc w:val="right"/>
      </w:pPr>
      <w:r>
        <w:t>Продолжение таблицы 3.4</w:t>
      </w:r>
    </w:p>
    <w:tbl>
      <w:tblPr>
        <w:tblW w:w="0" w:type="auto"/>
        <w:tblCellSpacing w:w="5" w:type="nil"/>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560"/>
        <w:gridCol w:w="5079"/>
      </w:tblGrid>
      <w:tr w:rsidR="004809A2" w:rsidRPr="007954F0" w:rsidTr="004809A2">
        <w:trPr>
          <w:trHeight w:val="196"/>
          <w:tblCellSpacing w:w="5" w:type="nil"/>
        </w:trPr>
        <w:tc>
          <w:tcPr>
            <w:tcW w:w="4560" w:type="dxa"/>
            <w:vAlign w:val="center"/>
          </w:tcPr>
          <w:p w:rsidR="004809A2" w:rsidRPr="007954F0" w:rsidRDefault="004809A2" w:rsidP="004809A2">
            <w:pPr>
              <w:pStyle w:val="a7"/>
              <w:jc w:val="center"/>
              <w:rPr>
                <w:sz w:val="24"/>
              </w:rPr>
            </w:pPr>
            <w:r w:rsidRPr="007954F0">
              <w:rPr>
                <w:sz w:val="24"/>
              </w:rPr>
              <w:t>1</w:t>
            </w:r>
          </w:p>
        </w:tc>
        <w:tc>
          <w:tcPr>
            <w:tcW w:w="5079" w:type="dxa"/>
            <w:vAlign w:val="center"/>
          </w:tcPr>
          <w:p w:rsidR="004809A2" w:rsidRPr="007954F0" w:rsidRDefault="004809A2" w:rsidP="004809A2">
            <w:pPr>
              <w:pStyle w:val="a7"/>
              <w:jc w:val="center"/>
              <w:rPr>
                <w:sz w:val="24"/>
              </w:rPr>
            </w:pPr>
            <w:r w:rsidRPr="007954F0">
              <w:rPr>
                <w:sz w:val="24"/>
              </w:rPr>
              <w:t>2</w:t>
            </w:r>
          </w:p>
        </w:tc>
      </w:tr>
      <w:tr w:rsidR="004809A2" w:rsidRPr="007954F0" w:rsidTr="004809A2">
        <w:trPr>
          <w:trHeight w:val="1000"/>
          <w:tblCellSpacing w:w="5" w:type="nil"/>
        </w:trPr>
        <w:tc>
          <w:tcPr>
            <w:tcW w:w="4560" w:type="dxa"/>
            <w:vMerge w:val="restart"/>
          </w:tcPr>
          <w:p w:rsidR="004809A2" w:rsidRPr="007954F0" w:rsidRDefault="004809A2" w:rsidP="004809A2">
            <w:pPr>
              <w:pStyle w:val="a7"/>
              <w:rPr>
                <w:sz w:val="24"/>
              </w:rPr>
            </w:pPr>
          </w:p>
        </w:tc>
        <w:tc>
          <w:tcPr>
            <w:tcW w:w="5079" w:type="dxa"/>
          </w:tcPr>
          <w:p w:rsidR="004809A2" w:rsidRPr="007954F0" w:rsidRDefault="004809A2" w:rsidP="004809A2">
            <w:pPr>
              <w:pStyle w:val="a7"/>
              <w:rPr>
                <w:sz w:val="24"/>
              </w:rPr>
            </w:pPr>
            <w:r w:rsidRPr="007954F0">
              <w:rPr>
                <w:sz w:val="24"/>
              </w:rPr>
              <w:t>62100 "Доходы от первоначального</w:t>
            </w:r>
          </w:p>
          <w:p w:rsidR="004809A2" w:rsidRPr="007954F0" w:rsidRDefault="004809A2" w:rsidP="004809A2">
            <w:pPr>
              <w:pStyle w:val="a7"/>
              <w:rPr>
                <w:sz w:val="24"/>
              </w:rPr>
            </w:pPr>
            <w:r w:rsidRPr="007954F0">
              <w:rPr>
                <w:sz w:val="24"/>
              </w:rPr>
              <w:t xml:space="preserve">признания биологических активов и   </w:t>
            </w:r>
          </w:p>
          <w:p w:rsidR="004809A2" w:rsidRPr="007954F0" w:rsidRDefault="004809A2" w:rsidP="004809A2">
            <w:pPr>
              <w:pStyle w:val="a7"/>
              <w:rPr>
                <w:sz w:val="24"/>
              </w:rPr>
            </w:pPr>
            <w:r w:rsidRPr="007954F0">
              <w:rPr>
                <w:sz w:val="24"/>
              </w:rPr>
              <w:t xml:space="preserve">сельскохозяйственной продукции по   </w:t>
            </w:r>
          </w:p>
          <w:p w:rsidR="004809A2" w:rsidRPr="007954F0" w:rsidRDefault="004809A2" w:rsidP="004809A2">
            <w:pPr>
              <w:pStyle w:val="a7"/>
              <w:rPr>
                <w:sz w:val="24"/>
              </w:rPr>
            </w:pPr>
            <w:r w:rsidRPr="007954F0">
              <w:rPr>
                <w:sz w:val="24"/>
              </w:rPr>
              <w:t xml:space="preserve">первоначальной стоимости"           </w:t>
            </w:r>
          </w:p>
        </w:tc>
      </w:tr>
      <w:tr w:rsidR="004809A2" w:rsidRPr="007954F0" w:rsidTr="004809A2">
        <w:trPr>
          <w:trHeight w:val="1000"/>
          <w:tblCellSpacing w:w="5" w:type="nil"/>
        </w:trPr>
        <w:tc>
          <w:tcPr>
            <w:tcW w:w="4560" w:type="dxa"/>
            <w:vMerge/>
          </w:tcPr>
          <w:p w:rsidR="004809A2" w:rsidRPr="007954F0" w:rsidRDefault="004809A2" w:rsidP="004809A2">
            <w:pPr>
              <w:pStyle w:val="a7"/>
              <w:rPr>
                <w:sz w:val="24"/>
              </w:rPr>
            </w:pPr>
          </w:p>
        </w:tc>
        <w:tc>
          <w:tcPr>
            <w:tcW w:w="5079" w:type="dxa"/>
          </w:tcPr>
          <w:p w:rsidR="004809A2" w:rsidRPr="007954F0" w:rsidRDefault="004809A2" w:rsidP="004809A2">
            <w:pPr>
              <w:pStyle w:val="a7"/>
              <w:rPr>
                <w:sz w:val="24"/>
              </w:rPr>
            </w:pPr>
            <w:r w:rsidRPr="007954F0">
              <w:rPr>
                <w:sz w:val="24"/>
              </w:rPr>
              <w:t xml:space="preserve">62200 "Доходы от изменения          </w:t>
            </w:r>
          </w:p>
          <w:p w:rsidR="004809A2" w:rsidRPr="007954F0" w:rsidRDefault="004809A2" w:rsidP="004809A2">
            <w:pPr>
              <w:pStyle w:val="a7"/>
              <w:rPr>
                <w:sz w:val="24"/>
              </w:rPr>
            </w:pPr>
            <w:r w:rsidRPr="007954F0">
              <w:rPr>
                <w:sz w:val="24"/>
              </w:rPr>
              <w:t>справедливой стоимости биологических</w:t>
            </w:r>
          </w:p>
          <w:p w:rsidR="004809A2" w:rsidRPr="007954F0" w:rsidRDefault="004809A2" w:rsidP="004809A2">
            <w:pPr>
              <w:pStyle w:val="a7"/>
              <w:rPr>
                <w:sz w:val="24"/>
              </w:rPr>
            </w:pPr>
            <w:r w:rsidRPr="007954F0">
              <w:rPr>
                <w:sz w:val="24"/>
              </w:rPr>
              <w:t>активов и сельскохозяйственной</w:t>
            </w:r>
          </w:p>
          <w:p w:rsidR="004809A2" w:rsidRPr="007954F0" w:rsidRDefault="004809A2" w:rsidP="004809A2">
            <w:pPr>
              <w:pStyle w:val="a7"/>
              <w:rPr>
                <w:sz w:val="24"/>
              </w:rPr>
            </w:pPr>
            <w:r w:rsidRPr="007954F0">
              <w:rPr>
                <w:sz w:val="24"/>
              </w:rPr>
              <w:t xml:space="preserve">продукции"                          </w:t>
            </w:r>
          </w:p>
        </w:tc>
      </w:tr>
      <w:tr w:rsidR="004809A2" w:rsidRPr="007954F0" w:rsidTr="004809A2">
        <w:trPr>
          <w:trHeight w:val="800"/>
          <w:tblCellSpacing w:w="5" w:type="nil"/>
        </w:trPr>
        <w:tc>
          <w:tcPr>
            <w:tcW w:w="4560" w:type="dxa"/>
            <w:vMerge/>
          </w:tcPr>
          <w:p w:rsidR="004809A2" w:rsidRPr="007954F0" w:rsidRDefault="004809A2" w:rsidP="004809A2">
            <w:pPr>
              <w:pStyle w:val="a7"/>
              <w:rPr>
                <w:sz w:val="24"/>
              </w:rPr>
            </w:pPr>
          </w:p>
        </w:tc>
        <w:tc>
          <w:tcPr>
            <w:tcW w:w="5079" w:type="dxa"/>
          </w:tcPr>
          <w:p w:rsidR="004809A2" w:rsidRPr="007954F0" w:rsidRDefault="004809A2" w:rsidP="004809A2">
            <w:pPr>
              <w:pStyle w:val="a7"/>
              <w:rPr>
                <w:sz w:val="24"/>
              </w:rPr>
            </w:pPr>
            <w:r w:rsidRPr="007954F0">
              <w:rPr>
                <w:sz w:val="24"/>
              </w:rPr>
              <w:t xml:space="preserve">62300 "Доходы от выбытия            </w:t>
            </w:r>
          </w:p>
          <w:p w:rsidR="004809A2" w:rsidRPr="007954F0" w:rsidRDefault="004809A2" w:rsidP="004809A2">
            <w:pPr>
              <w:pStyle w:val="a7"/>
              <w:rPr>
                <w:sz w:val="24"/>
              </w:rPr>
            </w:pPr>
            <w:r w:rsidRPr="007954F0">
              <w:rPr>
                <w:sz w:val="24"/>
              </w:rPr>
              <w:t xml:space="preserve">биологических активов и             </w:t>
            </w:r>
          </w:p>
          <w:p w:rsidR="004809A2" w:rsidRPr="007954F0" w:rsidRDefault="004809A2" w:rsidP="004809A2">
            <w:pPr>
              <w:pStyle w:val="a7"/>
              <w:rPr>
                <w:sz w:val="24"/>
              </w:rPr>
            </w:pPr>
            <w:r w:rsidRPr="007954F0">
              <w:rPr>
                <w:sz w:val="24"/>
              </w:rPr>
              <w:t xml:space="preserve">сельскохозяйственной продукции"     </w:t>
            </w:r>
          </w:p>
        </w:tc>
      </w:tr>
      <w:tr w:rsidR="004809A2" w:rsidRPr="007954F0" w:rsidTr="004809A2">
        <w:trPr>
          <w:trHeight w:val="1000"/>
          <w:tblCellSpacing w:w="5" w:type="nil"/>
        </w:trPr>
        <w:tc>
          <w:tcPr>
            <w:tcW w:w="4560" w:type="dxa"/>
            <w:vMerge/>
          </w:tcPr>
          <w:p w:rsidR="004809A2" w:rsidRPr="007954F0" w:rsidRDefault="004809A2" w:rsidP="004809A2">
            <w:pPr>
              <w:pStyle w:val="a7"/>
              <w:rPr>
                <w:sz w:val="24"/>
              </w:rPr>
            </w:pPr>
          </w:p>
        </w:tc>
        <w:tc>
          <w:tcPr>
            <w:tcW w:w="5079" w:type="dxa"/>
          </w:tcPr>
          <w:p w:rsidR="004809A2" w:rsidRPr="007954F0" w:rsidRDefault="004809A2" w:rsidP="004809A2">
            <w:pPr>
              <w:pStyle w:val="a7"/>
              <w:rPr>
                <w:sz w:val="24"/>
              </w:rPr>
            </w:pPr>
            <w:r w:rsidRPr="007954F0">
              <w:rPr>
                <w:sz w:val="24"/>
              </w:rPr>
              <w:t>73100 "Расходы от первоначального</w:t>
            </w:r>
          </w:p>
          <w:p w:rsidR="004809A2" w:rsidRPr="007954F0" w:rsidRDefault="004809A2" w:rsidP="004809A2">
            <w:pPr>
              <w:pStyle w:val="a7"/>
              <w:rPr>
                <w:sz w:val="24"/>
              </w:rPr>
            </w:pPr>
            <w:r w:rsidRPr="007954F0">
              <w:rPr>
                <w:sz w:val="24"/>
              </w:rPr>
              <w:t xml:space="preserve">признания биологических активов и   </w:t>
            </w:r>
          </w:p>
          <w:p w:rsidR="004809A2" w:rsidRPr="007954F0" w:rsidRDefault="004809A2" w:rsidP="004809A2">
            <w:pPr>
              <w:pStyle w:val="a7"/>
              <w:rPr>
                <w:sz w:val="24"/>
              </w:rPr>
            </w:pPr>
            <w:r w:rsidRPr="007954F0">
              <w:rPr>
                <w:sz w:val="24"/>
              </w:rPr>
              <w:t xml:space="preserve">сельскохозяйственной продукции по   </w:t>
            </w:r>
          </w:p>
          <w:p w:rsidR="004809A2" w:rsidRPr="007954F0" w:rsidRDefault="004809A2" w:rsidP="004809A2">
            <w:pPr>
              <w:pStyle w:val="a7"/>
              <w:rPr>
                <w:sz w:val="24"/>
              </w:rPr>
            </w:pPr>
            <w:r w:rsidRPr="007954F0">
              <w:rPr>
                <w:sz w:val="24"/>
              </w:rPr>
              <w:t xml:space="preserve">первоначальной стоимости"           </w:t>
            </w:r>
          </w:p>
        </w:tc>
      </w:tr>
      <w:tr w:rsidR="004809A2" w:rsidRPr="007954F0" w:rsidTr="004809A2">
        <w:trPr>
          <w:trHeight w:val="1000"/>
          <w:tblCellSpacing w:w="5" w:type="nil"/>
        </w:trPr>
        <w:tc>
          <w:tcPr>
            <w:tcW w:w="4560" w:type="dxa"/>
            <w:vMerge/>
          </w:tcPr>
          <w:p w:rsidR="004809A2" w:rsidRPr="007954F0" w:rsidRDefault="004809A2" w:rsidP="004809A2">
            <w:pPr>
              <w:pStyle w:val="a7"/>
              <w:rPr>
                <w:sz w:val="24"/>
              </w:rPr>
            </w:pPr>
          </w:p>
        </w:tc>
        <w:tc>
          <w:tcPr>
            <w:tcW w:w="5079" w:type="dxa"/>
          </w:tcPr>
          <w:p w:rsidR="004809A2" w:rsidRPr="007954F0" w:rsidRDefault="004809A2" w:rsidP="004809A2">
            <w:pPr>
              <w:pStyle w:val="a7"/>
              <w:rPr>
                <w:sz w:val="24"/>
              </w:rPr>
            </w:pPr>
            <w:r w:rsidRPr="007954F0">
              <w:rPr>
                <w:sz w:val="24"/>
              </w:rPr>
              <w:t xml:space="preserve">73200 "Расходы от изменения         </w:t>
            </w:r>
          </w:p>
          <w:p w:rsidR="004809A2" w:rsidRPr="007954F0" w:rsidRDefault="004809A2" w:rsidP="004809A2">
            <w:pPr>
              <w:pStyle w:val="a7"/>
              <w:rPr>
                <w:sz w:val="24"/>
              </w:rPr>
            </w:pPr>
            <w:r w:rsidRPr="007954F0">
              <w:rPr>
                <w:sz w:val="24"/>
              </w:rPr>
              <w:t>справедливой стоимости биологических</w:t>
            </w:r>
          </w:p>
          <w:p w:rsidR="004809A2" w:rsidRPr="007954F0" w:rsidRDefault="004809A2" w:rsidP="004809A2">
            <w:pPr>
              <w:pStyle w:val="a7"/>
              <w:rPr>
                <w:sz w:val="24"/>
              </w:rPr>
            </w:pPr>
            <w:r w:rsidRPr="007954F0">
              <w:rPr>
                <w:sz w:val="24"/>
              </w:rPr>
              <w:t>активов и сельскохозяйственной</w:t>
            </w:r>
          </w:p>
          <w:p w:rsidR="004809A2" w:rsidRPr="007954F0" w:rsidRDefault="004809A2" w:rsidP="004809A2">
            <w:pPr>
              <w:pStyle w:val="a7"/>
              <w:rPr>
                <w:sz w:val="24"/>
              </w:rPr>
            </w:pPr>
            <w:r w:rsidRPr="007954F0">
              <w:rPr>
                <w:sz w:val="24"/>
              </w:rPr>
              <w:t xml:space="preserve">продукции"                          </w:t>
            </w:r>
          </w:p>
        </w:tc>
      </w:tr>
      <w:tr w:rsidR="004809A2" w:rsidRPr="007954F0" w:rsidTr="004809A2">
        <w:trPr>
          <w:trHeight w:val="400"/>
          <w:tblCellSpacing w:w="5" w:type="nil"/>
        </w:trPr>
        <w:tc>
          <w:tcPr>
            <w:tcW w:w="4560" w:type="dxa"/>
            <w:vMerge/>
          </w:tcPr>
          <w:p w:rsidR="004809A2" w:rsidRPr="007954F0" w:rsidRDefault="004809A2" w:rsidP="004809A2">
            <w:pPr>
              <w:pStyle w:val="a7"/>
              <w:rPr>
                <w:sz w:val="24"/>
              </w:rPr>
            </w:pPr>
          </w:p>
        </w:tc>
        <w:tc>
          <w:tcPr>
            <w:tcW w:w="5079" w:type="dxa"/>
          </w:tcPr>
          <w:p w:rsidR="004809A2" w:rsidRPr="007954F0" w:rsidRDefault="004809A2" w:rsidP="004809A2">
            <w:pPr>
              <w:pStyle w:val="a7"/>
              <w:rPr>
                <w:sz w:val="24"/>
              </w:rPr>
            </w:pPr>
            <w:r w:rsidRPr="007954F0">
              <w:rPr>
                <w:sz w:val="24"/>
              </w:rPr>
              <w:t xml:space="preserve">73300 "Расходы от выбытия           </w:t>
            </w:r>
          </w:p>
          <w:p w:rsidR="004809A2" w:rsidRPr="007954F0" w:rsidRDefault="004809A2" w:rsidP="004809A2">
            <w:pPr>
              <w:pStyle w:val="a7"/>
              <w:rPr>
                <w:sz w:val="24"/>
              </w:rPr>
            </w:pPr>
            <w:r w:rsidRPr="007954F0">
              <w:rPr>
                <w:sz w:val="24"/>
              </w:rPr>
              <w:t xml:space="preserve">биологических активов"              </w:t>
            </w:r>
          </w:p>
        </w:tc>
      </w:tr>
    </w:tbl>
    <w:p w:rsidR="004809A2" w:rsidRPr="0054432E" w:rsidRDefault="004809A2" w:rsidP="004809A2">
      <w:pPr>
        <w:widowControl w:val="0"/>
        <w:autoSpaceDE w:val="0"/>
        <w:autoSpaceDN w:val="0"/>
        <w:adjustRightInd w:val="0"/>
        <w:jc w:val="right"/>
      </w:pPr>
    </w:p>
    <w:p w:rsidR="004809A2" w:rsidRPr="00C33105" w:rsidRDefault="004809A2" w:rsidP="004809A2">
      <w:pPr>
        <w:widowControl w:val="0"/>
        <w:autoSpaceDE w:val="0"/>
        <w:autoSpaceDN w:val="0"/>
        <w:adjustRightInd w:val="0"/>
      </w:pPr>
      <w:r>
        <w:t>Как показал анализ данных таблицы 3.4</w:t>
      </w:r>
      <w:r w:rsidRPr="0054432E">
        <w:t xml:space="preserve">, особое внимание уделяется в МСФО </w:t>
      </w:r>
      <w:r w:rsidRPr="00C33105">
        <w:t>оценке биологических активов по справедливой стоимости.</w:t>
      </w:r>
    </w:p>
    <w:p w:rsidR="004809A2" w:rsidRPr="0054432E" w:rsidRDefault="004809A2" w:rsidP="004809A2">
      <w:pPr>
        <w:widowControl w:val="0"/>
        <w:autoSpaceDE w:val="0"/>
        <w:autoSpaceDN w:val="0"/>
        <w:adjustRightInd w:val="0"/>
      </w:pPr>
      <w:r w:rsidRPr="00C33105">
        <w:rPr>
          <w:bCs/>
        </w:rPr>
        <w:t>Справедливая стоимость</w:t>
      </w:r>
      <w:r w:rsidRPr="0054432E">
        <w:t xml:space="preserve"> - это та сумма, на которую можно обменять актив или урегулировать обязательство при совершении сделки между хорошо осведомленными, желающими совершить такую сделку и независимыми друг от друга сторонами</w:t>
      </w:r>
      <w:r>
        <w:t xml:space="preserve">. </w:t>
      </w:r>
      <w:r w:rsidRPr="0054432E">
        <w:t>Рассматривая определения справедливой стоимости, необходимо отметить, что на практике выполнение следующих условий сильно затруднено в связи с тем, что:</w:t>
      </w:r>
    </w:p>
    <w:p w:rsidR="004809A2" w:rsidRPr="0054432E" w:rsidRDefault="004809A2" w:rsidP="004809A2">
      <w:pPr>
        <w:widowControl w:val="0"/>
        <w:autoSpaceDE w:val="0"/>
        <w:autoSpaceDN w:val="0"/>
        <w:adjustRightInd w:val="0"/>
      </w:pPr>
      <w:r w:rsidRPr="0054432E">
        <w:t>- отсутствуют гарантии, что продавец и покупатель - это хорошо осведомленные, независимые друг от друга, заинтересованные в совершении такой сделки стороны;</w:t>
      </w:r>
    </w:p>
    <w:p w:rsidR="004809A2" w:rsidRPr="0054432E" w:rsidRDefault="004809A2" w:rsidP="004809A2">
      <w:pPr>
        <w:widowControl w:val="0"/>
        <w:autoSpaceDE w:val="0"/>
        <w:autoSpaceDN w:val="0"/>
        <w:adjustRightInd w:val="0"/>
      </w:pPr>
      <w:r w:rsidRPr="0054432E">
        <w:t>- непонятно, приобретет ли покупатель биологический актив у данного продавца;</w:t>
      </w:r>
    </w:p>
    <w:p w:rsidR="004809A2" w:rsidRPr="0054432E" w:rsidRDefault="004809A2" w:rsidP="004809A2">
      <w:pPr>
        <w:widowControl w:val="0"/>
        <w:autoSpaceDE w:val="0"/>
        <w:autoSpaceDN w:val="0"/>
        <w:adjustRightInd w:val="0"/>
      </w:pPr>
      <w:r w:rsidRPr="0054432E">
        <w:t>- не учитывается местоположение продавца и покупателя, расходы по доставке актива до места назначения;</w:t>
      </w:r>
    </w:p>
    <w:p w:rsidR="004809A2" w:rsidRPr="00900DD4" w:rsidRDefault="004809A2" w:rsidP="004809A2">
      <w:pPr>
        <w:pStyle w:val="a7"/>
        <w:spacing w:line="360" w:lineRule="auto"/>
        <w:ind w:firstLine="708"/>
      </w:pPr>
      <w:r w:rsidRPr="00900DD4">
        <w:t>- слова "заинтересованные" и "желающие" не означают их готовность совершить сделку в данный момент.</w:t>
      </w:r>
    </w:p>
    <w:p w:rsidR="004809A2" w:rsidRPr="007954F0" w:rsidRDefault="00271321" w:rsidP="004809A2">
      <w:pPr>
        <w:widowControl w:val="0"/>
        <w:autoSpaceDE w:val="0"/>
        <w:autoSpaceDN w:val="0"/>
        <w:adjustRightInd w:val="0"/>
        <w:rPr>
          <w:sz w:val="24"/>
        </w:rPr>
      </w:pPr>
      <w:r>
        <w:rPr>
          <w:noProof/>
          <w:sz w:val="24"/>
          <w:lang w:eastAsia="ru-RU"/>
        </w:rPr>
        <mc:AlternateContent>
          <mc:Choice Requires="wpg">
            <w:drawing>
              <wp:anchor distT="0" distB="0" distL="114300" distR="114300" simplePos="0" relativeHeight="251681792" behindDoc="0" locked="0" layoutInCell="1" allowOverlap="1">
                <wp:simplePos x="0" y="0"/>
                <wp:positionH relativeFrom="column">
                  <wp:posOffset>-13335</wp:posOffset>
                </wp:positionH>
                <wp:positionV relativeFrom="paragraph">
                  <wp:posOffset>38100</wp:posOffset>
                </wp:positionV>
                <wp:extent cx="6099175" cy="5935980"/>
                <wp:effectExtent l="0" t="0" r="15875" b="26670"/>
                <wp:wrapNone/>
                <wp:docPr id="17"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5935980"/>
                          <a:chOff x="0" y="0"/>
                          <a:chExt cx="6099175" cy="5843270"/>
                        </a:xfrm>
                      </wpg:grpSpPr>
                      <wpg:grpSp>
                        <wpg:cNvPr id="18" name="Группа 1"/>
                        <wpg:cNvGrpSpPr/>
                        <wpg:grpSpPr>
                          <a:xfrm>
                            <a:off x="0" y="0"/>
                            <a:ext cx="6096000" cy="3806825"/>
                            <a:chOff x="0" y="0"/>
                            <a:chExt cx="6096000" cy="3806825"/>
                          </a:xfrm>
                        </wpg:grpSpPr>
                        <wps:wsp>
                          <wps:cNvPr id="19" name="Прямоугольник 79"/>
                          <wps:cNvSpPr>
                            <a:spLocks noChangeArrowheads="1"/>
                          </wps:cNvSpPr>
                          <wps:spPr bwMode="auto">
                            <a:xfrm>
                              <a:off x="0" y="0"/>
                              <a:ext cx="6096000" cy="431800"/>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Доступна информация о рыночных ценах по биологическому активу</w:t>
                                </w:r>
                              </w:p>
                              <w:p w:rsidR="004809A2" w:rsidRPr="007954F0" w:rsidRDefault="004809A2" w:rsidP="004809A2">
                                <w:pPr>
                                  <w:pStyle w:val="a7"/>
                                  <w:rPr>
                                    <w:sz w:val="24"/>
                                  </w:rPr>
                                </w:pPr>
                                <w:r w:rsidRPr="007954F0">
                                  <w:rPr>
                                    <w:sz w:val="24"/>
                                  </w:rPr>
                                  <w:t>на отчетную дату</w:t>
                                </w:r>
                              </w:p>
                            </w:txbxContent>
                          </wps:txbx>
                          <wps:bodyPr rot="0" vert="horz" wrap="square" lIns="91440" tIns="45720" rIns="91440" bIns="45720" anchor="t" anchorCtr="0" upright="1">
                            <a:noAutofit/>
                          </wps:bodyPr>
                        </wps:wsp>
                        <wps:wsp>
                          <wps:cNvPr id="20" name="Прямоугольник 77"/>
                          <wps:cNvSpPr>
                            <a:spLocks noChangeArrowheads="1"/>
                          </wps:cNvSpPr>
                          <wps:spPr bwMode="auto">
                            <a:xfrm>
                              <a:off x="0" y="552450"/>
                              <a:ext cx="1193800" cy="317500"/>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Рыночная цена</w:t>
                                </w:r>
                              </w:p>
                            </w:txbxContent>
                          </wps:txbx>
                          <wps:bodyPr rot="0" vert="horz" wrap="square" lIns="91440" tIns="45720" rIns="91440" bIns="45720" anchor="t" anchorCtr="0" upright="1">
                            <a:noAutofit/>
                          </wps:bodyPr>
                        </wps:wsp>
                        <wps:wsp>
                          <wps:cNvPr id="21" name="Соединительная линия уступом 76"/>
                          <wps:cNvCnPr>
                            <a:cxnSpLocks noChangeShapeType="1"/>
                          </wps:cNvCnPr>
                          <wps:spPr bwMode="auto">
                            <a:xfrm rot="10800000" flipV="1">
                              <a:off x="1257300" y="428625"/>
                              <a:ext cx="749300" cy="3429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Прямая со стрелкой 78"/>
                          <wps:cNvCnPr>
                            <a:cxnSpLocks noChangeShapeType="1"/>
                          </wps:cNvCnPr>
                          <wps:spPr bwMode="auto">
                            <a:xfrm>
                              <a:off x="3352800" y="428625"/>
                              <a:ext cx="1905"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Прямоугольник 75"/>
                          <wps:cNvSpPr>
                            <a:spLocks noChangeArrowheads="1"/>
                          </wps:cNvSpPr>
                          <wps:spPr bwMode="auto">
                            <a:xfrm>
                              <a:off x="381000" y="914400"/>
                              <a:ext cx="5471795" cy="279400"/>
                            </a:xfrm>
                            <a:prstGeom prst="rect">
                              <a:avLst/>
                            </a:prstGeom>
                            <a:solidFill>
                              <a:srgbClr val="FFFFFF"/>
                            </a:solidFill>
                            <a:ln w="9525">
                              <a:solidFill>
                                <a:srgbClr val="000000"/>
                              </a:solidFill>
                              <a:miter lim="800000"/>
                              <a:headEnd/>
                              <a:tailEnd/>
                            </a:ln>
                          </wps:spPr>
                          <wps:txbx>
                            <w:txbxContent>
                              <w:p w:rsidR="004809A2" w:rsidRDefault="004809A2" w:rsidP="004809A2">
                                <w:pPr>
                                  <w:pStyle w:val="ConsPlusNonformat"/>
                                  <w:jc w:val="center"/>
                                </w:pPr>
                                <w:r w:rsidRPr="00C47537">
                                  <w:rPr>
                                    <w:rFonts w:ascii="Times New Roman" w:hAnsi="Times New Roman" w:cs="Times New Roman"/>
                                    <w:sz w:val="24"/>
                                    <w:szCs w:val="24"/>
                                  </w:rPr>
                                  <w:t>Доступна информация о рыночных ценах</w:t>
                                </w:r>
                                <w:r>
                                  <w:rPr>
                                    <w:rFonts w:ascii="Times New Roman" w:hAnsi="Times New Roman" w:cs="Times New Roman"/>
                                    <w:sz w:val="24"/>
                                    <w:szCs w:val="24"/>
                                  </w:rPr>
                                  <w:t xml:space="preserve"> по аналогичным активам</w:t>
                                </w:r>
                              </w:p>
                            </w:txbxContent>
                          </wps:txbx>
                          <wps:bodyPr rot="0" vert="horz" wrap="square" lIns="91440" tIns="45720" rIns="91440" bIns="45720" anchor="t" anchorCtr="0" upright="1">
                            <a:noAutofit/>
                          </wps:bodyPr>
                        </wps:wsp>
                        <wps:wsp>
                          <wps:cNvPr id="24" name="Соединительная линия уступом 72"/>
                          <wps:cNvCnPr>
                            <a:cxnSpLocks noChangeShapeType="1"/>
                          </wps:cNvCnPr>
                          <wps:spPr bwMode="auto">
                            <a:xfrm rot="10800000" flipV="1">
                              <a:off x="1190625" y="1190625"/>
                              <a:ext cx="749300" cy="3048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Прямоугольник 73"/>
                          <wps:cNvSpPr>
                            <a:spLocks noChangeArrowheads="1"/>
                          </wps:cNvSpPr>
                          <wps:spPr bwMode="auto">
                            <a:xfrm>
                              <a:off x="0" y="1304925"/>
                              <a:ext cx="1193800" cy="635000"/>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Рыночная цена аналогичных активов</w:t>
                                </w:r>
                              </w:p>
                            </w:txbxContent>
                          </wps:txbx>
                          <wps:bodyPr rot="0" vert="horz" wrap="square" lIns="91440" tIns="45720" rIns="91440" bIns="45720" anchor="t" anchorCtr="0" upright="1">
                            <a:noAutofit/>
                          </wps:bodyPr>
                        </wps:wsp>
                        <wps:wsp>
                          <wps:cNvPr id="26" name="Прямая со стрелкой 74"/>
                          <wps:cNvCnPr>
                            <a:cxnSpLocks noChangeShapeType="1"/>
                          </wps:cNvCnPr>
                          <wps:spPr bwMode="auto">
                            <a:xfrm>
                              <a:off x="3352800" y="1190625"/>
                              <a:ext cx="0" cy="812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Прямоугольник 71"/>
                          <wps:cNvSpPr>
                            <a:spLocks noChangeArrowheads="1"/>
                          </wps:cNvSpPr>
                          <wps:spPr bwMode="auto">
                            <a:xfrm>
                              <a:off x="457200" y="2000250"/>
                              <a:ext cx="5397500" cy="406400"/>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Возможно определить дисконтированную стоимость будущих</w:t>
                                </w:r>
                              </w:p>
                              <w:p w:rsidR="004809A2" w:rsidRPr="007954F0" w:rsidRDefault="004809A2" w:rsidP="004809A2">
                                <w:pPr>
                                  <w:pStyle w:val="a7"/>
                                  <w:rPr>
                                    <w:sz w:val="24"/>
                                  </w:rPr>
                                </w:pPr>
                                <w:r w:rsidRPr="007954F0">
                                  <w:rPr>
                                    <w:sz w:val="24"/>
                                  </w:rPr>
                                  <w:t>денежных средств от использования данного         биологического актива</w:t>
                                </w:r>
                              </w:p>
                            </w:txbxContent>
                          </wps:txbx>
                          <wps:bodyPr rot="0" vert="horz" wrap="square" lIns="91440" tIns="45720" rIns="91440" bIns="45720" anchor="t" anchorCtr="0" upright="1">
                            <a:noAutofit/>
                          </wps:bodyPr>
                        </wps:wsp>
                        <wps:wsp>
                          <wps:cNvPr id="28" name="Соединительная линия уступом 68"/>
                          <wps:cNvCnPr>
                            <a:cxnSpLocks noChangeShapeType="1"/>
                          </wps:cNvCnPr>
                          <wps:spPr bwMode="auto">
                            <a:xfrm rot="10800000" flipV="1">
                              <a:off x="2171700" y="2409825"/>
                              <a:ext cx="749300" cy="2667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Прямоугольник 69"/>
                          <wps:cNvSpPr>
                            <a:spLocks noChangeArrowheads="1"/>
                          </wps:cNvSpPr>
                          <wps:spPr bwMode="auto">
                            <a:xfrm>
                              <a:off x="0" y="2476500"/>
                              <a:ext cx="2171700" cy="850900"/>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Дисконтированная стоимость будущих денежных средств от использования биологического актива</w:t>
                                </w:r>
                              </w:p>
                            </w:txbxContent>
                          </wps:txbx>
                          <wps:bodyPr rot="0" vert="horz" wrap="square" lIns="91440" tIns="45720" rIns="91440" bIns="45720" anchor="t" anchorCtr="0" upright="1">
                            <a:noAutofit/>
                          </wps:bodyPr>
                        </wps:wsp>
                        <wps:wsp>
                          <wps:cNvPr id="30" name="Прямая со стрелкой 70"/>
                          <wps:cNvCnPr>
                            <a:cxnSpLocks noChangeShapeType="1"/>
                          </wps:cNvCnPr>
                          <wps:spPr bwMode="auto">
                            <a:xfrm>
                              <a:off x="3343275" y="2409825"/>
                              <a:ext cx="1524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Прямоугольник 67"/>
                          <wps:cNvSpPr>
                            <a:spLocks noChangeArrowheads="1"/>
                          </wps:cNvSpPr>
                          <wps:spPr bwMode="auto">
                            <a:xfrm>
                              <a:off x="457200" y="3400425"/>
                              <a:ext cx="5397500" cy="406400"/>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Биологический актив используется многократно в сельскохозяйственном производстве</w:t>
                                </w:r>
                              </w:p>
                            </w:txbxContent>
                          </wps:txbx>
                          <wps:bodyPr rot="0" vert="horz" wrap="square" lIns="91440" tIns="45720" rIns="91440" bIns="45720" anchor="t" anchorCtr="0" upright="1">
                            <a:noAutofit/>
                          </wps:bodyPr>
                        </wps:wsp>
                      </wpg:grpSp>
                      <wps:wsp>
                        <wps:cNvPr id="32" name="Соединительная линия уступом 64"/>
                        <wps:cNvCnPr>
                          <a:cxnSpLocks noChangeShapeType="1"/>
                        </wps:cNvCnPr>
                        <wps:spPr bwMode="auto">
                          <a:xfrm rot="10800000" flipV="1">
                            <a:off x="2057400" y="3810000"/>
                            <a:ext cx="749300" cy="2159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Прямоугольник 65"/>
                        <wps:cNvSpPr>
                          <a:spLocks noChangeArrowheads="1"/>
                        </wps:cNvSpPr>
                        <wps:spPr bwMode="auto">
                          <a:xfrm>
                            <a:off x="0" y="3867150"/>
                            <a:ext cx="2057400" cy="685800"/>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Амортизация по биологическому активу начисляется</w:t>
                              </w:r>
                            </w:p>
                          </w:txbxContent>
                        </wps:txbx>
                        <wps:bodyPr rot="0" vert="horz" wrap="square" lIns="91440" tIns="45720" rIns="91440" bIns="45720" anchor="t" anchorCtr="0" upright="1">
                          <a:noAutofit/>
                        </wps:bodyPr>
                      </wps:wsp>
                      <wps:wsp>
                        <wps:cNvPr id="34" name="Прямая со стрелкой 66"/>
                        <wps:cNvCnPr>
                          <a:cxnSpLocks noChangeShapeType="1"/>
                        </wps:cNvCnPr>
                        <wps:spPr bwMode="auto">
                          <a:xfrm flipH="1">
                            <a:off x="3343275" y="3810000"/>
                            <a:ext cx="762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Прямоугольник 63"/>
                        <wps:cNvSpPr>
                          <a:spLocks noChangeArrowheads="1"/>
                        </wps:cNvSpPr>
                        <wps:spPr bwMode="auto">
                          <a:xfrm>
                            <a:off x="2314575" y="4124325"/>
                            <a:ext cx="3784600" cy="457200"/>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Доступные рыночные цены по биологическому активу на предыдущую отчетную дату</w:t>
                              </w:r>
                            </w:p>
                          </w:txbxContent>
                        </wps:txbx>
                        <wps:bodyPr rot="0" vert="horz" wrap="square" lIns="91440" tIns="45720" rIns="91440" bIns="45720" anchor="t" anchorCtr="0" upright="1">
                          <a:noAutofit/>
                        </wps:bodyPr>
                      </wps:wsp>
                      <wps:wsp>
                        <wps:cNvPr id="36" name="Прямоугольник 59"/>
                        <wps:cNvSpPr>
                          <a:spLocks noChangeArrowheads="1"/>
                        </wps:cNvSpPr>
                        <wps:spPr bwMode="auto">
                          <a:xfrm>
                            <a:off x="3343275" y="4810125"/>
                            <a:ext cx="1308100" cy="1033145"/>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Последние рыночные цены по данному активу</w:t>
                              </w:r>
                            </w:p>
                          </w:txbxContent>
                        </wps:txbx>
                        <wps:bodyPr rot="0" vert="horz" wrap="square" lIns="91440" tIns="45720" rIns="91440" bIns="45720" anchor="t" anchorCtr="0" upright="1">
                          <a:noAutofit/>
                        </wps:bodyPr>
                      </wps:wsp>
                      <wps:wsp>
                        <wps:cNvPr id="37" name="Прямоугольник 56"/>
                        <wps:cNvSpPr>
                          <a:spLocks noChangeArrowheads="1"/>
                        </wps:cNvSpPr>
                        <wps:spPr bwMode="auto">
                          <a:xfrm>
                            <a:off x="1524000" y="4810125"/>
                            <a:ext cx="1282700" cy="1033145"/>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Сумма фактических затрат на получение актива</w:t>
                              </w:r>
                            </w:p>
                          </w:txbxContent>
                        </wps:txbx>
                        <wps:bodyPr rot="0" vert="horz" wrap="square" lIns="91440" tIns="45720" rIns="91440" bIns="45720" anchor="t" anchorCtr="0" upright="1">
                          <a:noAutofit/>
                        </wps:bodyPr>
                      </wps:wsp>
                      <wps:wsp>
                        <wps:cNvPr id="38" name="Прямоугольник 55"/>
                        <wps:cNvSpPr>
                          <a:spLocks noChangeArrowheads="1"/>
                        </wps:cNvSpPr>
                        <wps:spPr bwMode="auto">
                          <a:xfrm>
                            <a:off x="0" y="4810125"/>
                            <a:ext cx="1447800" cy="1033145"/>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Первоначальная стоимость за минусом накопленной амортизации</w:t>
                              </w:r>
                            </w:p>
                          </w:txbxContent>
                        </wps:txbx>
                        <wps:bodyPr rot="0" vert="horz" wrap="square" lIns="91440" tIns="45720" rIns="91440" bIns="45720" anchor="t" anchorCtr="0" upright="1">
                          <a:noAutofit/>
                        </wps:bodyPr>
                      </wps:wsp>
                      <wps:wsp>
                        <wps:cNvPr id="39" name="Прямоугольник 60"/>
                        <wps:cNvSpPr>
                          <a:spLocks noChangeArrowheads="1"/>
                        </wps:cNvSpPr>
                        <wps:spPr bwMode="auto">
                          <a:xfrm>
                            <a:off x="4810125" y="4810125"/>
                            <a:ext cx="1282700" cy="1033145"/>
                          </a:xfrm>
                          <a:prstGeom prst="rect">
                            <a:avLst/>
                          </a:prstGeom>
                          <a:solidFill>
                            <a:srgbClr val="FFFFFF"/>
                          </a:solidFill>
                          <a:ln w="9525">
                            <a:solidFill>
                              <a:srgbClr val="000000"/>
                            </a:solidFill>
                            <a:miter lim="800000"/>
                            <a:headEnd/>
                            <a:tailEnd/>
                          </a:ln>
                        </wps:spPr>
                        <wps:txbx>
                          <w:txbxContent>
                            <w:p w:rsidR="004809A2" w:rsidRPr="007954F0" w:rsidRDefault="004809A2" w:rsidP="004809A2">
                              <w:pPr>
                                <w:pStyle w:val="a7"/>
                                <w:rPr>
                                  <w:sz w:val="24"/>
                                </w:rPr>
                              </w:pPr>
                              <w:r w:rsidRPr="007954F0">
                                <w:rPr>
                                  <w:sz w:val="24"/>
                                </w:rPr>
                                <w:t>Планируемый доход от использования актива</w:t>
                              </w:r>
                            </w:p>
                          </w:txbxContent>
                        </wps:txbx>
                        <wps:bodyPr rot="0" vert="horz" wrap="square" lIns="91440" tIns="45720" rIns="91440" bIns="45720" anchor="t" anchorCtr="0" upright="1">
                          <a:noAutofit/>
                        </wps:bodyPr>
                      </wps:wsp>
                      <wps:wsp>
                        <wps:cNvPr id="40" name="Прямая со стрелкой 57"/>
                        <wps:cNvCnPr>
                          <a:cxnSpLocks noChangeShapeType="1"/>
                        </wps:cNvCnPr>
                        <wps:spPr bwMode="auto">
                          <a:xfrm>
                            <a:off x="847725" y="4552950"/>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Прямая со стрелкой 58"/>
                        <wps:cNvCnPr>
                          <a:cxnSpLocks noChangeShapeType="1"/>
                        </wps:cNvCnPr>
                        <wps:spPr bwMode="auto">
                          <a:xfrm>
                            <a:off x="1724025" y="4552950"/>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Прямая со стрелкой 61"/>
                        <wps:cNvCnPr>
                          <a:cxnSpLocks noChangeShapeType="1"/>
                        </wps:cNvCnPr>
                        <wps:spPr bwMode="auto">
                          <a:xfrm>
                            <a:off x="4200525" y="4581525"/>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Прямая со стрелкой 62"/>
                        <wps:cNvCnPr>
                          <a:cxnSpLocks noChangeShapeType="1"/>
                        </wps:cNvCnPr>
                        <wps:spPr bwMode="auto">
                          <a:xfrm>
                            <a:off x="5229225" y="4581525"/>
                            <a:ext cx="635" cy="25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35" style="position:absolute;left:0;text-align:left;margin-left:-1.05pt;margin-top:3pt;width:480.25pt;height:467.4pt;z-index:251681792" coordsize="60991,5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">
                <v:group id="Группа 1" o:spid="_x0000_s1036" style="position:absolute;width:60960;height:38068" coordsize="60960,38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Прямоугольник 79" o:spid="_x0000_s1037" style="position:absolute;width:60960;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809A2" w:rsidRPr="007954F0" w:rsidRDefault="004809A2" w:rsidP="004809A2">
                          <w:pPr>
                            <w:pStyle w:val="a7"/>
                            <w:rPr>
                              <w:sz w:val="24"/>
                            </w:rPr>
                          </w:pPr>
                          <w:r w:rsidRPr="007954F0">
                            <w:rPr>
                              <w:sz w:val="24"/>
                            </w:rPr>
                            <w:t>Доступна информация о рыночных ценах по биологическому активу</w:t>
                          </w:r>
                        </w:p>
                        <w:p w:rsidR="004809A2" w:rsidRPr="007954F0" w:rsidRDefault="004809A2" w:rsidP="004809A2">
                          <w:pPr>
                            <w:pStyle w:val="a7"/>
                            <w:rPr>
                              <w:sz w:val="24"/>
                            </w:rPr>
                          </w:pPr>
                          <w:r w:rsidRPr="007954F0">
                            <w:rPr>
                              <w:sz w:val="24"/>
                            </w:rPr>
                            <w:t>на отчетную дату</w:t>
                          </w:r>
                        </w:p>
                      </w:txbxContent>
                    </v:textbox>
                  </v:rect>
                  <v:rect id="Прямоугольник 77" o:spid="_x0000_s1038" style="position:absolute;top:5524;width:1193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809A2" w:rsidRPr="007954F0" w:rsidRDefault="004809A2" w:rsidP="004809A2">
                          <w:pPr>
                            <w:pStyle w:val="a7"/>
                            <w:rPr>
                              <w:sz w:val="24"/>
                            </w:rPr>
                          </w:pPr>
                          <w:r w:rsidRPr="007954F0">
                            <w:rPr>
                              <w:sz w:val="24"/>
                            </w:rPr>
                            <w:t>Рыночная цена</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6" o:spid="_x0000_s1039" type="#_x0000_t34" style="position:absolute;left:12573;top:4286;width:7493;height:342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L+CsMAAADbAAAADwAAAGRycy9kb3ducmV2LnhtbESPQWsCMRSE74X+h/AKvXWzipSyNYoU&#10;BOlJ14L09tg8k8XNS9hEjf31plDocZiZb5j5MrtBXGiMvWcFk6oGQdx53bNR8LVfv7yBiAlZ4+CZ&#10;FNwownLx+DDHRvsr7+jSJiMKhGODCmxKoZEydpYcxsoH4uId/egwFTkaqUe8Frgb5LSuX6XDnsuC&#10;xUAflrpTe3YKQn+w65/tZxvqs5ntv4/Z3DZZqeenvHoHkSin//Bfe6MVTCfw+6X8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y/grDAAAA2wAAAA8AAAAAAAAAAAAA&#10;AAAAoQIAAGRycy9kb3ducmV2LnhtbFBLBQYAAAAABAAEAPkAAACRAwAAAAA=&#10;">
                    <v:stroke endarrow="block"/>
                  </v:shape>
                  <v:shapetype id="_x0000_t32" coordsize="21600,21600" o:spt="32" o:oned="t" path="m,l21600,21600e" filled="f">
                    <v:path arrowok="t" fillok="f" o:connecttype="none"/>
                    <o:lock v:ext="edit" shapetype="t"/>
                  </v:shapetype>
                  <v:shape id="Прямая со стрелкой 78" o:spid="_x0000_s1040" type="#_x0000_t32" style="position:absolute;left:33528;top:4286;width:19;height:48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rect id="Прямоугольник 75" o:spid="_x0000_s1041" style="position:absolute;left:3810;top:9144;width:5471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4809A2" w:rsidRDefault="004809A2" w:rsidP="004809A2">
                          <w:pPr>
                            <w:pStyle w:val="ConsPlusNonformat"/>
                            <w:jc w:val="center"/>
                          </w:pPr>
                          <w:r w:rsidRPr="00C47537">
                            <w:rPr>
                              <w:rFonts w:ascii="Times New Roman" w:hAnsi="Times New Roman" w:cs="Times New Roman"/>
                              <w:sz w:val="24"/>
                              <w:szCs w:val="24"/>
                            </w:rPr>
                            <w:t>Доступна информация о рыночных ценах</w:t>
                          </w:r>
                          <w:r>
                            <w:rPr>
                              <w:rFonts w:ascii="Times New Roman" w:hAnsi="Times New Roman" w:cs="Times New Roman"/>
                              <w:sz w:val="24"/>
                              <w:szCs w:val="24"/>
                            </w:rPr>
                            <w:t xml:space="preserve"> по аналогичным активам</w:t>
                          </w:r>
                        </w:p>
                      </w:txbxContent>
                    </v:textbox>
                  </v:rect>
                  <v:shape id="Соединительная линия уступом 72" o:spid="_x0000_s1042" type="#_x0000_t34" style="position:absolute;left:11906;top:11906;width:7493;height:304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VdksMAAADbAAAADwAAAGRycy9kb3ducmV2LnhtbESPQWsCMRSE7wX/Q3hCbzVbEZGtUUpB&#10;EE92FaS3x+aZLN28hE3U2F/fCIUeh5n5hlmus+vFlYbYeVbwOqlAELded2wUHA+blwWImJA19p5J&#10;wZ0irFejpyXW2t/4k65NMqJAONaowKYUailja8lhnPhAXLyzHxymIgcj9YC3Ane9nFbVXDrsuCxY&#10;DPRhqf1uLk5B6E5287PfNaG6mNnh65zNfZuVeh7n9zcQiXL6D/+1t1rBdAaPL+U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FXZLDAAAA2wAAAA8AAAAAAAAAAAAA&#10;AAAAoQIAAGRycy9kb3ducmV2LnhtbFBLBQYAAAAABAAEAPkAAACRAwAAAAA=&#10;">
                    <v:stroke endarrow="block"/>
                  </v:shape>
                  <v:rect id="Прямоугольник 73" o:spid="_x0000_s1043" style="position:absolute;top:13049;width:11938;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4809A2" w:rsidRPr="007954F0" w:rsidRDefault="004809A2" w:rsidP="004809A2">
                          <w:pPr>
                            <w:pStyle w:val="a7"/>
                            <w:rPr>
                              <w:sz w:val="24"/>
                            </w:rPr>
                          </w:pPr>
                          <w:r w:rsidRPr="007954F0">
                            <w:rPr>
                              <w:sz w:val="24"/>
                            </w:rPr>
                            <w:t>Рыночная цена аналогичных активов</w:t>
                          </w:r>
                        </w:p>
                      </w:txbxContent>
                    </v:textbox>
                  </v:rect>
                  <v:shape id="Прямая со стрелкой 74" o:spid="_x0000_s1044" type="#_x0000_t32" style="position:absolute;left:33528;top:11906;width:0;height:81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rect id="Прямоугольник 71" o:spid="_x0000_s1045" style="position:absolute;left:4572;top:20002;width:53975;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4809A2" w:rsidRPr="007954F0" w:rsidRDefault="004809A2" w:rsidP="004809A2">
                          <w:pPr>
                            <w:pStyle w:val="a7"/>
                            <w:rPr>
                              <w:sz w:val="24"/>
                            </w:rPr>
                          </w:pPr>
                          <w:r w:rsidRPr="007954F0">
                            <w:rPr>
                              <w:sz w:val="24"/>
                            </w:rPr>
                            <w:t>Возможно определить дисконтированную стоимость будущих</w:t>
                          </w:r>
                        </w:p>
                        <w:p w:rsidR="004809A2" w:rsidRPr="007954F0" w:rsidRDefault="004809A2" w:rsidP="004809A2">
                          <w:pPr>
                            <w:pStyle w:val="a7"/>
                            <w:rPr>
                              <w:sz w:val="24"/>
                            </w:rPr>
                          </w:pPr>
                          <w:r w:rsidRPr="007954F0">
                            <w:rPr>
                              <w:sz w:val="24"/>
                            </w:rPr>
                            <w:t>денежных средств от использования данного         биологического актива</w:t>
                          </w:r>
                        </w:p>
                      </w:txbxContent>
                    </v:textbox>
                  </v:rect>
                  <v:shape id="Соединительная линия уступом 68" o:spid="_x0000_s1046" type="#_x0000_t34" style="position:absolute;left:21717;top:24098;width:7493;height:266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hXl8AAAADbAAAADwAAAGRycy9kb3ducmV2LnhtbERPTWsCMRC9F/wPYYTearZSRLZGkYIg&#10;nuwqSG/DZkwWN5OwiRr765tDwePjfS9W2fXiRkPsPCt4n1QgiFuvOzYKjofN2xxETMgae8+k4EER&#10;VsvRywJr7e/8TbcmGVFCONaowKYUailja8lhnPhAXLizHxymAgcj9YD3Eu56Oa2qmXTYcWmwGOjL&#10;Untprk5B6E5287vfNaG6mo/DzzmbxzYr9TrO608QiXJ6iv/dW61gWsaWL+UHyO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4IV5fAAAAA2wAAAA8AAAAAAAAAAAAAAAAA&#10;oQIAAGRycy9kb3ducmV2LnhtbFBLBQYAAAAABAAEAPkAAACOAwAAAAA=&#10;">
                    <v:stroke endarrow="block"/>
                  </v:shape>
                  <v:rect id="Прямоугольник 69" o:spid="_x0000_s1047" style="position:absolute;top:24765;width:21717;height:8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4809A2" w:rsidRPr="007954F0" w:rsidRDefault="004809A2" w:rsidP="004809A2">
                          <w:pPr>
                            <w:pStyle w:val="a7"/>
                            <w:rPr>
                              <w:sz w:val="24"/>
                            </w:rPr>
                          </w:pPr>
                          <w:r w:rsidRPr="007954F0">
                            <w:rPr>
                              <w:sz w:val="24"/>
                            </w:rPr>
                            <w:t>Дисконтированная стоимость будущих денежных средств от использования биологич</w:t>
                          </w:r>
                          <w:r w:rsidRPr="007954F0">
                            <w:rPr>
                              <w:sz w:val="24"/>
                            </w:rPr>
                            <w:t>е</w:t>
                          </w:r>
                          <w:r w:rsidRPr="007954F0">
                            <w:rPr>
                              <w:sz w:val="24"/>
                            </w:rPr>
                            <w:t>ского актива</w:t>
                          </w:r>
                        </w:p>
                      </w:txbxContent>
                    </v:textbox>
                  </v:rect>
                  <v:shape id="Прямая со стрелкой 70" o:spid="_x0000_s1048" type="#_x0000_t32" style="position:absolute;left:33432;top:24098;width:153;height:9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rect id="Прямоугольник 67" o:spid="_x0000_s1049" style="position:absolute;left:4572;top:34004;width:53975;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4809A2" w:rsidRPr="007954F0" w:rsidRDefault="004809A2" w:rsidP="004809A2">
                          <w:pPr>
                            <w:pStyle w:val="a7"/>
                            <w:rPr>
                              <w:sz w:val="24"/>
                            </w:rPr>
                          </w:pPr>
                          <w:r w:rsidRPr="007954F0">
                            <w:rPr>
                              <w:sz w:val="24"/>
                            </w:rPr>
                            <w:t>Биологический актив используется многократно в сельскохозяйственном пр</w:t>
                          </w:r>
                          <w:r w:rsidRPr="007954F0">
                            <w:rPr>
                              <w:sz w:val="24"/>
                            </w:rPr>
                            <w:t>о</w:t>
                          </w:r>
                          <w:r w:rsidRPr="007954F0">
                            <w:rPr>
                              <w:sz w:val="24"/>
                            </w:rPr>
                            <w:t>изводстве</w:t>
                          </w:r>
                        </w:p>
                      </w:txbxContent>
                    </v:textbox>
                  </v:rect>
                </v:group>
                <v:shape id="Соединительная линия уступом 64" o:spid="_x0000_s1050" type="#_x0000_t34" style="position:absolute;left:20574;top:38100;width:7493;height:215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n2oMMAAADbAAAADwAAAGRycy9kb3ducmV2LnhtbESPQWsCMRSE7wX/Q3hCbzWrLaWsRhFB&#10;kJ7aVSjeHptnsrh5CZuosb++KRR6HGbmG2axyq4XVxpi51nBdFKBIG697tgoOOy3T28gYkLW2Hsm&#10;BXeKsFqOHhZYa3/jT7o2yYgC4VijAptSqKWMrSWHceIDcfFOfnCYihyM1APeCtz1clZVr9Jhx2XB&#10;YqCNpfbcXJyC0H3Z7ffHexOqi3nZH0/Z3HdZqcdxXs9BJMrpP/zX3mkFzzP4/V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59qDDAAAA2wAAAA8AAAAAAAAAAAAA&#10;AAAAoQIAAGRycy9kb3ducmV2LnhtbFBLBQYAAAAABAAEAPkAAACRAwAAAAA=&#10;">
                  <v:stroke endarrow="block"/>
                </v:shape>
                <v:rect id="Прямоугольник 65" o:spid="_x0000_s1051" style="position:absolute;top:38671;width:2057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4809A2" w:rsidRPr="007954F0" w:rsidRDefault="004809A2" w:rsidP="004809A2">
                        <w:pPr>
                          <w:pStyle w:val="a7"/>
                          <w:rPr>
                            <w:sz w:val="24"/>
                          </w:rPr>
                        </w:pPr>
                        <w:r w:rsidRPr="007954F0">
                          <w:rPr>
                            <w:sz w:val="24"/>
                          </w:rPr>
                          <w:t>Амортизация по биологич</w:t>
                        </w:r>
                        <w:r w:rsidRPr="007954F0">
                          <w:rPr>
                            <w:sz w:val="24"/>
                          </w:rPr>
                          <w:t>е</w:t>
                        </w:r>
                        <w:r w:rsidRPr="007954F0">
                          <w:rPr>
                            <w:sz w:val="24"/>
                          </w:rPr>
                          <w:t>скому активу начисляется</w:t>
                        </w:r>
                      </w:p>
                    </w:txbxContent>
                  </v:textbox>
                </v:rect>
                <v:shape id="Прямая со стрелкой 66" o:spid="_x0000_s1052" type="#_x0000_t32" style="position:absolute;left:33432;top:38100;width:76;height:3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rect id="Прямоугольник 63" o:spid="_x0000_s1053" style="position:absolute;left:23145;top:41243;width:3784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4809A2" w:rsidRPr="007954F0" w:rsidRDefault="004809A2" w:rsidP="004809A2">
                        <w:pPr>
                          <w:pStyle w:val="a7"/>
                          <w:rPr>
                            <w:sz w:val="24"/>
                          </w:rPr>
                        </w:pPr>
                        <w:r w:rsidRPr="007954F0">
                          <w:rPr>
                            <w:sz w:val="24"/>
                          </w:rPr>
                          <w:t>Доступные рыночные цены по биологическому активу на предыдущую отчетную дату</w:t>
                        </w:r>
                      </w:p>
                    </w:txbxContent>
                  </v:textbox>
                </v:rect>
                <v:rect id="Прямоугольник 59" o:spid="_x0000_s1054" style="position:absolute;left:33432;top:48101;width:13081;height:10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4809A2" w:rsidRPr="007954F0" w:rsidRDefault="004809A2" w:rsidP="004809A2">
                        <w:pPr>
                          <w:pStyle w:val="a7"/>
                          <w:rPr>
                            <w:sz w:val="24"/>
                          </w:rPr>
                        </w:pPr>
                        <w:r w:rsidRPr="007954F0">
                          <w:rPr>
                            <w:sz w:val="24"/>
                          </w:rPr>
                          <w:t>Последние р</w:t>
                        </w:r>
                        <w:r w:rsidRPr="007954F0">
                          <w:rPr>
                            <w:sz w:val="24"/>
                          </w:rPr>
                          <w:t>ы</w:t>
                        </w:r>
                        <w:r w:rsidRPr="007954F0">
                          <w:rPr>
                            <w:sz w:val="24"/>
                          </w:rPr>
                          <w:t>ночные цены по данному активу</w:t>
                        </w:r>
                      </w:p>
                    </w:txbxContent>
                  </v:textbox>
                </v:rect>
                <v:rect id="Прямоугольник 56" o:spid="_x0000_s1055" style="position:absolute;left:15240;top:48101;width:12827;height:10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4809A2" w:rsidRPr="007954F0" w:rsidRDefault="004809A2" w:rsidP="004809A2">
                        <w:pPr>
                          <w:pStyle w:val="a7"/>
                          <w:rPr>
                            <w:sz w:val="24"/>
                          </w:rPr>
                        </w:pPr>
                        <w:r w:rsidRPr="007954F0">
                          <w:rPr>
                            <w:sz w:val="24"/>
                          </w:rPr>
                          <w:t>Сумма фактич</w:t>
                        </w:r>
                        <w:r w:rsidRPr="007954F0">
                          <w:rPr>
                            <w:sz w:val="24"/>
                          </w:rPr>
                          <w:t>е</w:t>
                        </w:r>
                        <w:r w:rsidRPr="007954F0">
                          <w:rPr>
                            <w:sz w:val="24"/>
                          </w:rPr>
                          <w:t>ских затрат на получение акт</w:t>
                        </w:r>
                        <w:r w:rsidRPr="007954F0">
                          <w:rPr>
                            <w:sz w:val="24"/>
                          </w:rPr>
                          <w:t>и</w:t>
                        </w:r>
                        <w:r w:rsidRPr="007954F0">
                          <w:rPr>
                            <w:sz w:val="24"/>
                          </w:rPr>
                          <w:t>ва</w:t>
                        </w:r>
                      </w:p>
                    </w:txbxContent>
                  </v:textbox>
                </v:rect>
                <v:rect id="Прямоугольник 55" o:spid="_x0000_s1056" style="position:absolute;top:48101;width:14478;height:10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4809A2" w:rsidRPr="007954F0" w:rsidRDefault="004809A2" w:rsidP="004809A2">
                        <w:pPr>
                          <w:pStyle w:val="a7"/>
                          <w:rPr>
                            <w:sz w:val="24"/>
                          </w:rPr>
                        </w:pPr>
                        <w:r w:rsidRPr="007954F0">
                          <w:rPr>
                            <w:sz w:val="24"/>
                          </w:rPr>
                          <w:t>Первоначальная стоимость за минусом накопле</w:t>
                        </w:r>
                        <w:r w:rsidRPr="007954F0">
                          <w:rPr>
                            <w:sz w:val="24"/>
                          </w:rPr>
                          <w:t>н</w:t>
                        </w:r>
                        <w:r w:rsidRPr="007954F0">
                          <w:rPr>
                            <w:sz w:val="24"/>
                          </w:rPr>
                          <w:t>ной амортизации</w:t>
                        </w:r>
                      </w:p>
                    </w:txbxContent>
                  </v:textbox>
                </v:rect>
                <v:rect id="Прямоугольник 60" o:spid="_x0000_s1057" style="position:absolute;left:48101;top:48101;width:12827;height:10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4809A2" w:rsidRPr="007954F0" w:rsidRDefault="004809A2" w:rsidP="004809A2">
                        <w:pPr>
                          <w:pStyle w:val="a7"/>
                          <w:rPr>
                            <w:sz w:val="24"/>
                          </w:rPr>
                        </w:pPr>
                        <w:r w:rsidRPr="007954F0">
                          <w:rPr>
                            <w:sz w:val="24"/>
                          </w:rPr>
                          <w:t>Планируемый доход от использования а</w:t>
                        </w:r>
                        <w:r w:rsidRPr="007954F0">
                          <w:rPr>
                            <w:sz w:val="24"/>
                          </w:rPr>
                          <w:t>к</w:t>
                        </w:r>
                        <w:r w:rsidRPr="007954F0">
                          <w:rPr>
                            <w:sz w:val="24"/>
                          </w:rPr>
                          <w:t>тива</w:t>
                        </w:r>
                      </w:p>
                    </w:txbxContent>
                  </v:textbox>
                </v:rect>
                <v:shape id="Прямая со стрелкой 57" o:spid="_x0000_s1058" type="#_x0000_t32" style="position:absolute;left:8477;top:45529;width:6;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Прямая со стрелкой 58" o:spid="_x0000_s1059" type="#_x0000_t32" style="position:absolute;left:17240;top:45529;width:6;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shape id="Прямая со стрелкой 61" o:spid="_x0000_s1060" type="#_x0000_t32" style="position:absolute;left:42005;top:45815;width:6;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Прямая со стрелкой 62" o:spid="_x0000_s1061" type="#_x0000_t32" style="position:absolute;left:52292;top:45815;width:6;height:2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group>
            </w:pict>
          </mc:Fallback>
        </mc:AlternateContent>
      </w:r>
    </w:p>
    <w:p w:rsidR="004809A2" w:rsidRPr="007954F0" w:rsidRDefault="004809A2" w:rsidP="004809A2">
      <w:pPr>
        <w:widowControl w:val="0"/>
        <w:autoSpaceDE w:val="0"/>
        <w:autoSpaceDN w:val="0"/>
        <w:adjustRightInd w:val="0"/>
        <w:rPr>
          <w:sz w:val="24"/>
        </w:rPr>
      </w:pPr>
    </w:p>
    <w:p w:rsidR="004809A2" w:rsidRPr="007954F0" w:rsidRDefault="004809A2" w:rsidP="004809A2">
      <w:pPr>
        <w:widowControl w:val="0"/>
        <w:tabs>
          <w:tab w:val="left" w:pos="2020"/>
          <w:tab w:val="center" w:pos="5173"/>
        </w:tabs>
        <w:autoSpaceDE w:val="0"/>
        <w:autoSpaceDN w:val="0"/>
        <w:adjustRightInd w:val="0"/>
        <w:rPr>
          <w:sz w:val="24"/>
        </w:rPr>
      </w:pPr>
      <w:r w:rsidRPr="007954F0">
        <w:rPr>
          <w:sz w:val="24"/>
        </w:rPr>
        <w:t xml:space="preserve">                     да                         нет</w:t>
      </w:r>
    </w:p>
    <w:p w:rsidR="004809A2" w:rsidRPr="007954F0" w:rsidRDefault="004809A2" w:rsidP="004809A2">
      <w:pPr>
        <w:widowControl w:val="0"/>
        <w:autoSpaceDE w:val="0"/>
        <w:autoSpaceDN w:val="0"/>
        <w:adjustRightInd w:val="0"/>
        <w:rPr>
          <w:sz w:val="24"/>
        </w:rPr>
      </w:pPr>
    </w:p>
    <w:p w:rsidR="004809A2" w:rsidRPr="007954F0" w:rsidRDefault="004809A2" w:rsidP="004809A2">
      <w:pPr>
        <w:widowControl w:val="0"/>
        <w:tabs>
          <w:tab w:val="center" w:pos="5173"/>
        </w:tabs>
        <w:autoSpaceDE w:val="0"/>
        <w:autoSpaceDN w:val="0"/>
        <w:adjustRightInd w:val="0"/>
        <w:rPr>
          <w:sz w:val="24"/>
        </w:rPr>
      </w:pPr>
      <w:r w:rsidRPr="007954F0">
        <w:rPr>
          <w:sz w:val="24"/>
        </w:rPr>
        <w:t xml:space="preserve">                 да                              нет</w:t>
      </w:r>
    </w:p>
    <w:p w:rsidR="004809A2" w:rsidRDefault="004809A2" w:rsidP="004809A2">
      <w:pPr>
        <w:widowControl w:val="0"/>
        <w:autoSpaceDE w:val="0"/>
        <w:autoSpaceDN w:val="0"/>
        <w:adjustRightInd w:val="0"/>
      </w:pPr>
    </w:p>
    <w:p w:rsidR="004809A2" w:rsidRDefault="004809A2" w:rsidP="004809A2">
      <w:pPr>
        <w:widowControl w:val="0"/>
        <w:autoSpaceDE w:val="0"/>
        <w:autoSpaceDN w:val="0"/>
        <w:adjustRightInd w:val="0"/>
      </w:pPr>
    </w:p>
    <w:p w:rsidR="004809A2" w:rsidRDefault="004809A2" w:rsidP="004809A2">
      <w:pPr>
        <w:widowControl w:val="0"/>
        <w:autoSpaceDE w:val="0"/>
        <w:autoSpaceDN w:val="0"/>
        <w:adjustRightInd w:val="0"/>
      </w:pPr>
    </w:p>
    <w:p w:rsidR="004809A2" w:rsidRDefault="004809A2" w:rsidP="004809A2">
      <w:pPr>
        <w:widowControl w:val="0"/>
        <w:tabs>
          <w:tab w:val="left" w:pos="3760"/>
          <w:tab w:val="center" w:pos="5173"/>
        </w:tabs>
        <w:autoSpaceDE w:val="0"/>
        <w:autoSpaceDN w:val="0"/>
        <w:adjustRightInd w:val="0"/>
      </w:pPr>
      <w:r>
        <w:tab/>
        <w:t xml:space="preserve">     да     нет</w:t>
      </w:r>
    </w:p>
    <w:p w:rsidR="004809A2" w:rsidRDefault="004809A2" w:rsidP="004809A2">
      <w:pPr>
        <w:widowControl w:val="0"/>
        <w:autoSpaceDE w:val="0"/>
        <w:autoSpaceDN w:val="0"/>
        <w:adjustRightInd w:val="0"/>
      </w:pPr>
    </w:p>
    <w:p w:rsidR="004809A2" w:rsidRDefault="004809A2" w:rsidP="004809A2">
      <w:pPr>
        <w:widowControl w:val="0"/>
        <w:autoSpaceDE w:val="0"/>
        <w:autoSpaceDN w:val="0"/>
        <w:adjustRightInd w:val="0"/>
      </w:pPr>
    </w:p>
    <w:p w:rsidR="004809A2" w:rsidRDefault="004809A2" w:rsidP="004809A2">
      <w:pPr>
        <w:widowControl w:val="0"/>
        <w:autoSpaceDE w:val="0"/>
        <w:autoSpaceDN w:val="0"/>
        <w:adjustRightInd w:val="0"/>
      </w:pPr>
    </w:p>
    <w:p w:rsidR="004809A2" w:rsidRDefault="004809A2" w:rsidP="004809A2">
      <w:pPr>
        <w:widowControl w:val="0"/>
        <w:autoSpaceDE w:val="0"/>
        <w:autoSpaceDN w:val="0"/>
        <w:adjustRightInd w:val="0"/>
      </w:pPr>
    </w:p>
    <w:p w:rsidR="004809A2" w:rsidRDefault="004809A2" w:rsidP="004809A2">
      <w:pPr>
        <w:widowControl w:val="0"/>
        <w:tabs>
          <w:tab w:val="left" w:pos="3460"/>
          <w:tab w:val="center" w:pos="5173"/>
        </w:tabs>
        <w:autoSpaceDE w:val="0"/>
        <w:autoSpaceDN w:val="0"/>
        <w:adjustRightInd w:val="0"/>
      </w:pPr>
      <w:r>
        <w:tab/>
        <w:t xml:space="preserve">      да                 нет</w:t>
      </w:r>
    </w:p>
    <w:p w:rsidR="004809A2" w:rsidRDefault="004809A2" w:rsidP="004809A2">
      <w:pPr>
        <w:widowControl w:val="0"/>
        <w:autoSpaceDE w:val="0"/>
        <w:autoSpaceDN w:val="0"/>
        <w:adjustRightInd w:val="0"/>
      </w:pPr>
    </w:p>
    <w:p w:rsidR="004809A2" w:rsidRDefault="00271321" w:rsidP="004809A2">
      <w:pPr>
        <w:widowControl w:val="0"/>
        <w:tabs>
          <w:tab w:val="left" w:pos="1340"/>
          <w:tab w:val="left" w:pos="2760"/>
          <w:tab w:val="left" w:pos="6260"/>
          <w:tab w:val="left" w:pos="8420"/>
        </w:tabs>
        <w:autoSpaceDE w:val="0"/>
        <w:autoSpaceDN w:val="0"/>
        <w:adjustRightInd w:val="0"/>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5028565</wp:posOffset>
                </wp:positionH>
                <wp:positionV relativeFrom="paragraph">
                  <wp:posOffset>247650</wp:posOffset>
                </wp:positionV>
                <wp:extent cx="635" cy="309245"/>
                <wp:effectExtent l="76200" t="0" r="75565" b="52705"/>
                <wp:wrapNone/>
                <wp:docPr id="16"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95.95pt;margin-top:19.5pt;width:.05pt;height: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">
                <v:stroke endarrow="block"/>
              </v:shape>
            </w:pict>
          </mc:Fallback>
        </mc:AlternateContent>
      </w:r>
      <w:r>
        <w:rPr>
          <w:noProof/>
          <w:lang w:eastAsia="ru-RU"/>
        </w:rPr>
        <mc:AlternateContent>
          <mc:Choice Requires="wps">
            <w:drawing>
              <wp:anchor distT="0" distB="0" distL="114297" distR="114297" simplePos="0" relativeHeight="251679744" behindDoc="0" locked="0" layoutInCell="1" allowOverlap="1">
                <wp:simplePos x="0" y="0"/>
                <wp:positionH relativeFrom="column">
                  <wp:posOffset>3496309</wp:posOffset>
                </wp:positionH>
                <wp:positionV relativeFrom="paragraph">
                  <wp:posOffset>247650</wp:posOffset>
                </wp:positionV>
                <wp:extent cx="0" cy="309245"/>
                <wp:effectExtent l="76200" t="0" r="57150" b="52705"/>
                <wp:wrapNone/>
                <wp:docPr id="15"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75.3pt;margin-top:19.5pt;width:0;height:24.35pt;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pYQIAAHc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">
                <v:stroke endarrow="block"/>
              </v:shape>
            </w:pict>
          </mc:Fallback>
        </mc:AlternateContent>
      </w:r>
      <w:r w:rsidR="004809A2">
        <w:t xml:space="preserve">            да</w:t>
      </w:r>
      <w:r w:rsidR="004809A2">
        <w:tab/>
        <w:t>нет</w:t>
      </w:r>
      <w:r w:rsidR="004809A2">
        <w:tab/>
        <w:t>да</w:t>
      </w:r>
      <w:r w:rsidR="004809A2">
        <w:tab/>
        <w:t>нет</w:t>
      </w:r>
    </w:p>
    <w:p w:rsidR="004809A2" w:rsidRDefault="00271321" w:rsidP="004809A2">
      <w:pPr>
        <w:widowControl w:val="0"/>
        <w:autoSpaceDE w:val="0"/>
        <w:autoSpaceDN w:val="0"/>
        <w:adjustRightInd w:val="0"/>
      </w:pP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441960</wp:posOffset>
                </wp:positionH>
                <wp:positionV relativeFrom="paragraph">
                  <wp:posOffset>20955</wp:posOffset>
                </wp:positionV>
                <wp:extent cx="635" cy="88900"/>
                <wp:effectExtent l="76200" t="0" r="75565" b="63500"/>
                <wp:wrapNone/>
                <wp:docPr id="14"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34.8pt;margin-top:1.65pt;width:.05pt;height: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RDZQIAAHg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">
                <v:stroke endarrow="block"/>
              </v:shape>
            </w:pict>
          </mc:Fallback>
        </mc:AlternateContent>
      </w:r>
    </w:p>
    <w:p w:rsidR="004809A2" w:rsidRDefault="004809A2" w:rsidP="004809A2">
      <w:pPr>
        <w:widowControl w:val="0"/>
        <w:autoSpaceDE w:val="0"/>
        <w:autoSpaceDN w:val="0"/>
        <w:adjustRightInd w:val="0"/>
      </w:pPr>
    </w:p>
    <w:p w:rsidR="004809A2" w:rsidRDefault="004809A2" w:rsidP="004809A2">
      <w:pPr>
        <w:widowControl w:val="0"/>
        <w:autoSpaceDE w:val="0"/>
        <w:autoSpaceDN w:val="0"/>
        <w:adjustRightInd w:val="0"/>
        <w:ind w:firstLine="0"/>
      </w:pPr>
    </w:p>
    <w:p w:rsidR="004809A2" w:rsidRDefault="004809A2" w:rsidP="004809A2">
      <w:pPr>
        <w:widowControl w:val="0"/>
        <w:autoSpaceDE w:val="0"/>
        <w:autoSpaceDN w:val="0"/>
        <w:adjustRightInd w:val="0"/>
        <w:spacing w:line="240" w:lineRule="auto"/>
        <w:rPr>
          <w:b/>
        </w:rPr>
      </w:pPr>
    </w:p>
    <w:p w:rsidR="007954F0" w:rsidRDefault="007954F0" w:rsidP="004809A2">
      <w:pPr>
        <w:widowControl w:val="0"/>
        <w:autoSpaceDE w:val="0"/>
        <w:autoSpaceDN w:val="0"/>
        <w:adjustRightInd w:val="0"/>
        <w:spacing w:line="240" w:lineRule="auto"/>
        <w:rPr>
          <w:b/>
        </w:rPr>
      </w:pPr>
    </w:p>
    <w:p w:rsidR="004809A2" w:rsidRPr="005412DC" w:rsidRDefault="004809A2" w:rsidP="004809A2">
      <w:pPr>
        <w:widowControl w:val="0"/>
        <w:autoSpaceDE w:val="0"/>
        <w:autoSpaceDN w:val="0"/>
        <w:adjustRightInd w:val="0"/>
        <w:spacing w:line="240" w:lineRule="auto"/>
        <w:rPr>
          <w:b/>
        </w:rPr>
      </w:pPr>
      <w:r w:rsidRPr="005412DC">
        <w:rPr>
          <w:b/>
        </w:rPr>
        <w:t>Рисунок 3.2 - Алгоритм определения справедливой стоимости по биологическим активам</w:t>
      </w:r>
    </w:p>
    <w:p w:rsidR="004809A2" w:rsidRDefault="004809A2" w:rsidP="004809A2">
      <w:pPr>
        <w:ind w:firstLine="0"/>
      </w:pPr>
    </w:p>
    <w:p w:rsidR="004809A2" w:rsidRPr="008272CA" w:rsidRDefault="004809A2" w:rsidP="004809A2">
      <w:pPr>
        <w:widowControl w:val="0"/>
        <w:autoSpaceDE w:val="0"/>
        <w:autoSpaceDN w:val="0"/>
        <w:adjustRightInd w:val="0"/>
      </w:pPr>
      <w:r w:rsidRPr="008272CA">
        <w:t xml:space="preserve">Также на практике не всегда присутствует активный рынок биологических активов, поэтому возникает вопрос расчета справедливой стоимости при отсутствии рыночных цен на момент составления финансовой отчетности. Для решения данной проблемы, по мнению автора, следует использовать алгоритм расчета справедливой стоимости биологических активов в сельскохозяйственных организациях, представленный на </w:t>
      </w:r>
      <w:hyperlink w:anchor="Par169" w:history="1">
        <w:r w:rsidRPr="008272CA">
          <w:t>рисунке</w:t>
        </w:r>
      </w:hyperlink>
      <w:r w:rsidRPr="008272CA">
        <w:t xml:space="preserve"> 3.2.</w:t>
      </w:r>
    </w:p>
    <w:p w:rsidR="004809A2" w:rsidRPr="008272CA" w:rsidRDefault="004809A2" w:rsidP="004809A2">
      <w:pPr>
        <w:widowControl w:val="0"/>
        <w:autoSpaceDE w:val="0"/>
        <w:autoSpaceDN w:val="0"/>
        <w:adjustRightInd w:val="0"/>
      </w:pPr>
      <w:r w:rsidRPr="008272CA">
        <w:t>Сегодня биологические активы учитываются в составе основных и оборотных средств. Для устранения данного недостатка целесообразно использовать для отражения операций с долгосрочными и текущими биологическими активами свободные счета в бухгалтерском учете, например 12 и 13.</w:t>
      </w:r>
    </w:p>
    <w:p w:rsidR="004809A2" w:rsidRPr="008272CA" w:rsidRDefault="004809A2" w:rsidP="004809A2">
      <w:pPr>
        <w:widowControl w:val="0"/>
        <w:autoSpaceDE w:val="0"/>
        <w:autoSpaceDN w:val="0"/>
        <w:adjustRightInd w:val="0"/>
      </w:pPr>
      <w:r w:rsidRPr="008272CA">
        <w:t xml:space="preserve">Учет долгосрочных биологических активов предлагаем осуществлять на счете 12, назвав его "Долгосрочные биологические активы". К данному счету необходимо открыть два </w:t>
      </w:r>
      <w:proofErr w:type="spellStart"/>
      <w:r w:rsidRPr="008272CA">
        <w:t>субсчета</w:t>
      </w:r>
      <w:proofErr w:type="spellEnd"/>
      <w:r w:rsidRPr="008272CA">
        <w:t xml:space="preserve"> - растениеводство и животноводство, которые включают </w:t>
      </w:r>
      <w:proofErr w:type="spellStart"/>
      <w:r w:rsidRPr="008272CA">
        <w:t>субсчета</w:t>
      </w:r>
      <w:proofErr w:type="spellEnd"/>
      <w:r w:rsidRPr="008272CA">
        <w:t xml:space="preserve"> 2-го порядка - достигшие эксплуатационного возраста и не достигшие эксплуатационного возраста.</w:t>
      </w:r>
    </w:p>
    <w:p w:rsidR="004809A2" w:rsidRPr="008272CA" w:rsidRDefault="004809A2" w:rsidP="004809A2">
      <w:pPr>
        <w:widowControl w:val="0"/>
        <w:autoSpaceDE w:val="0"/>
        <w:autoSpaceDN w:val="0"/>
        <w:adjustRightInd w:val="0"/>
      </w:pPr>
      <w:r w:rsidRPr="008272CA">
        <w:t>По биологическим активам, достигшим эксплуатационного возраста, следует начислять амортизацию. Данное деление обеспечит прозрачность формирования себестоимости сельскохозяйственной продукции. Счет 12 будет предназначен для обобщения информации о наличии и движении долгосрочных биологических активов в сельскохозяйственных организациях. Счет 12 будет являться активным, по дебету счета будет учитываться поступление долгосрочных биологических активов, а по кредиту - их уменьшение, сальдо счета будет всегда дебетовым.</w:t>
      </w:r>
    </w:p>
    <w:p w:rsidR="004809A2" w:rsidRPr="008272CA" w:rsidRDefault="004809A2" w:rsidP="004809A2">
      <w:pPr>
        <w:widowControl w:val="0"/>
        <w:autoSpaceDE w:val="0"/>
        <w:autoSpaceDN w:val="0"/>
        <w:adjustRightInd w:val="0"/>
        <w:ind w:firstLine="708"/>
      </w:pPr>
      <w:r w:rsidRPr="008272CA">
        <w:t xml:space="preserve">При этом к счету 02 "Амортизация основных средств" целесообразно открывать </w:t>
      </w:r>
      <w:proofErr w:type="spellStart"/>
      <w:r w:rsidRPr="008272CA">
        <w:t>следующиесубсчета</w:t>
      </w:r>
      <w:proofErr w:type="spellEnd"/>
      <w:r w:rsidRPr="008272CA">
        <w:t>:</w:t>
      </w:r>
    </w:p>
    <w:p w:rsidR="004809A2" w:rsidRPr="008272CA" w:rsidRDefault="004809A2" w:rsidP="004809A2">
      <w:pPr>
        <w:widowControl w:val="0"/>
        <w:autoSpaceDE w:val="0"/>
        <w:autoSpaceDN w:val="0"/>
        <w:adjustRightInd w:val="0"/>
        <w:ind w:firstLine="0"/>
      </w:pPr>
      <w:r w:rsidRPr="008272CA">
        <w:t>1) амортизация долгосрочных биологических активов растениеводства;</w:t>
      </w:r>
    </w:p>
    <w:p w:rsidR="004809A2" w:rsidRPr="008272CA" w:rsidRDefault="004809A2" w:rsidP="004809A2">
      <w:pPr>
        <w:widowControl w:val="0"/>
        <w:autoSpaceDE w:val="0"/>
        <w:autoSpaceDN w:val="0"/>
        <w:adjustRightInd w:val="0"/>
        <w:ind w:firstLine="0"/>
      </w:pPr>
      <w:r w:rsidRPr="008272CA">
        <w:t>2) амортизация долгосрочных биологических активов животноводства;</w:t>
      </w:r>
    </w:p>
    <w:p w:rsidR="004809A2" w:rsidRPr="008272CA" w:rsidRDefault="004809A2" w:rsidP="004809A2">
      <w:pPr>
        <w:widowControl w:val="0"/>
        <w:autoSpaceDE w:val="0"/>
        <w:autoSpaceDN w:val="0"/>
        <w:adjustRightInd w:val="0"/>
        <w:ind w:firstLine="0"/>
      </w:pPr>
      <w:r w:rsidRPr="008272CA">
        <w:t>3) амортизация сельскохозяйственной техники;</w:t>
      </w:r>
    </w:p>
    <w:p w:rsidR="004809A2" w:rsidRPr="008272CA" w:rsidRDefault="004809A2" w:rsidP="004809A2">
      <w:pPr>
        <w:widowControl w:val="0"/>
        <w:autoSpaceDE w:val="0"/>
        <w:autoSpaceDN w:val="0"/>
        <w:adjustRightInd w:val="0"/>
        <w:ind w:firstLine="0"/>
      </w:pPr>
      <w:r w:rsidRPr="008272CA">
        <w:t>4) амортизация зданий и сооружений;</w:t>
      </w:r>
    </w:p>
    <w:p w:rsidR="004809A2" w:rsidRPr="008272CA" w:rsidRDefault="004809A2" w:rsidP="004809A2">
      <w:pPr>
        <w:widowControl w:val="0"/>
        <w:autoSpaceDE w:val="0"/>
        <w:autoSpaceDN w:val="0"/>
        <w:adjustRightInd w:val="0"/>
        <w:ind w:firstLine="0"/>
      </w:pPr>
      <w:r w:rsidRPr="008272CA">
        <w:t>5) амортизация прочих основных средств.</w:t>
      </w:r>
    </w:p>
    <w:p w:rsidR="004809A2" w:rsidRPr="008272CA" w:rsidRDefault="004809A2" w:rsidP="004809A2">
      <w:pPr>
        <w:widowControl w:val="0"/>
        <w:autoSpaceDE w:val="0"/>
        <w:autoSpaceDN w:val="0"/>
        <w:adjustRightInd w:val="0"/>
        <w:ind w:firstLine="0"/>
      </w:pPr>
      <w:r w:rsidRPr="008272CA">
        <w:t xml:space="preserve">Также целесообразно при учете приобретения долгосрочных биологических активов к счету 08 "Вложения во </w:t>
      </w:r>
      <w:proofErr w:type="spellStart"/>
      <w:r w:rsidRPr="008272CA">
        <w:t>внеоборотные</w:t>
      </w:r>
      <w:proofErr w:type="spellEnd"/>
      <w:r w:rsidRPr="008272CA">
        <w:t xml:space="preserve"> активы" открывать </w:t>
      </w:r>
      <w:proofErr w:type="spellStart"/>
      <w:r w:rsidRPr="008272CA">
        <w:t>субсчета</w:t>
      </w:r>
      <w:proofErr w:type="spellEnd"/>
      <w:r w:rsidRPr="008272CA">
        <w:t>:</w:t>
      </w:r>
    </w:p>
    <w:p w:rsidR="004809A2" w:rsidRPr="008272CA" w:rsidRDefault="004809A2" w:rsidP="004809A2">
      <w:pPr>
        <w:widowControl w:val="0"/>
        <w:autoSpaceDE w:val="0"/>
        <w:autoSpaceDN w:val="0"/>
        <w:adjustRightInd w:val="0"/>
        <w:ind w:firstLine="0"/>
      </w:pPr>
      <w:r w:rsidRPr="008272CA">
        <w:t>1) приобретение земельных участков;</w:t>
      </w:r>
    </w:p>
    <w:p w:rsidR="004809A2" w:rsidRPr="008272CA" w:rsidRDefault="004809A2" w:rsidP="004809A2">
      <w:pPr>
        <w:widowControl w:val="0"/>
        <w:autoSpaceDE w:val="0"/>
        <w:autoSpaceDN w:val="0"/>
        <w:adjustRightInd w:val="0"/>
        <w:ind w:firstLine="0"/>
      </w:pPr>
      <w:r w:rsidRPr="008272CA">
        <w:t>2) приобретение объектов природопользования;</w:t>
      </w:r>
    </w:p>
    <w:p w:rsidR="004809A2" w:rsidRPr="008272CA" w:rsidRDefault="004809A2" w:rsidP="004809A2">
      <w:pPr>
        <w:widowControl w:val="0"/>
        <w:autoSpaceDE w:val="0"/>
        <w:autoSpaceDN w:val="0"/>
        <w:adjustRightInd w:val="0"/>
        <w:ind w:firstLine="0"/>
      </w:pPr>
      <w:r w:rsidRPr="008272CA">
        <w:t>3) строительство объектов основных средств;</w:t>
      </w:r>
    </w:p>
    <w:p w:rsidR="004809A2" w:rsidRPr="008272CA" w:rsidRDefault="004809A2" w:rsidP="004809A2">
      <w:pPr>
        <w:widowControl w:val="0"/>
        <w:autoSpaceDE w:val="0"/>
        <w:autoSpaceDN w:val="0"/>
        <w:adjustRightInd w:val="0"/>
        <w:ind w:firstLine="0"/>
      </w:pPr>
      <w:r w:rsidRPr="008272CA">
        <w:t>4) приобретение объектов основных средств (кроме биологических активов);</w:t>
      </w:r>
    </w:p>
    <w:p w:rsidR="004809A2" w:rsidRPr="008272CA" w:rsidRDefault="004809A2" w:rsidP="004809A2">
      <w:pPr>
        <w:widowControl w:val="0"/>
        <w:autoSpaceDE w:val="0"/>
        <w:autoSpaceDN w:val="0"/>
        <w:adjustRightInd w:val="0"/>
        <w:ind w:firstLine="0"/>
      </w:pPr>
      <w:r w:rsidRPr="008272CA">
        <w:t>5) приобретение нематериальных активов;</w:t>
      </w:r>
    </w:p>
    <w:p w:rsidR="004809A2" w:rsidRPr="008272CA" w:rsidRDefault="004809A2" w:rsidP="004809A2">
      <w:pPr>
        <w:widowControl w:val="0"/>
        <w:autoSpaceDE w:val="0"/>
        <w:autoSpaceDN w:val="0"/>
        <w:adjustRightInd w:val="0"/>
        <w:ind w:firstLine="0"/>
      </w:pPr>
      <w:r w:rsidRPr="008272CA">
        <w:t>6) приобретение долгосрочных биологических активов растениеводства;</w:t>
      </w:r>
    </w:p>
    <w:p w:rsidR="004809A2" w:rsidRPr="008272CA" w:rsidRDefault="004809A2" w:rsidP="004809A2">
      <w:pPr>
        <w:widowControl w:val="0"/>
        <w:autoSpaceDE w:val="0"/>
        <w:autoSpaceDN w:val="0"/>
        <w:adjustRightInd w:val="0"/>
        <w:ind w:firstLine="0"/>
      </w:pPr>
      <w:r w:rsidRPr="008272CA">
        <w:t>7) приобретение долгосрочных биологических активов животноводства;</w:t>
      </w:r>
    </w:p>
    <w:p w:rsidR="004809A2" w:rsidRPr="008272CA" w:rsidRDefault="004809A2" w:rsidP="004809A2">
      <w:pPr>
        <w:widowControl w:val="0"/>
        <w:autoSpaceDE w:val="0"/>
        <w:autoSpaceDN w:val="0"/>
        <w:adjustRightInd w:val="0"/>
        <w:ind w:firstLine="0"/>
      </w:pPr>
      <w:r w:rsidRPr="008272CA">
        <w:t>8) прочие вложения.</w:t>
      </w:r>
    </w:p>
    <w:p w:rsidR="004809A2" w:rsidRPr="008272CA" w:rsidRDefault="004809A2" w:rsidP="004809A2">
      <w:pPr>
        <w:widowControl w:val="0"/>
        <w:autoSpaceDE w:val="0"/>
        <w:autoSpaceDN w:val="0"/>
        <w:adjustRightInd w:val="0"/>
      </w:pPr>
      <w:r w:rsidRPr="008272CA">
        <w:t>Рассматривая вопрос учета текущих биологических активов, невозможно обойти вниманием учет продуктивных животных, так как на одном счете 11 учитывают животных на выращивании и откорме, что недопустимо, потому что:</w:t>
      </w:r>
    </w:p>
    <w:p w:rsidR="004809A2" w:rsidRPr="008272CA" w:rsidRDefault="004809A2" w:rsidP="004809A2">
      <w:pPr>
        <w:widowControl w:val="0"/>
        <w:autoSpaceDE w:val="0"/>
        <w:autoSpaceDN w:val="0"/>
        <w:adjustRightInd w:val="0"/>
      </w:pPr>
      <w:r w:rsidRPr="008272CA">
        <w:t>- у них разные рационы кормления и получаемая готовая продукция;</w:t>
      </w:r>
    </w:p>
    <w:p w:rsidR="004809A2" w:rsidRPr="008272CA" w:rsidRDefault="004809A2" w:rsidP="004809A2">
      <w:pPr>
        <w:widowControl w:val="0"/>
        <w:autoSpaceDE w:val="0"/>
        <w:autoSpaceDN w:val="0"/>
        <w:adjustRightInd w:val="0"/>
      </w:pPr>
      <w:r w:rsidRPr="008272CA">
        <w:t>- животные на выращивании относятся к будущим основным средствам, а на откорме - к бывшим основным средствам;</w:t>
      </w:r>
    </w:p>
    <w:p w:rsidR="004809A2" w:rsidRPr="008272CA" w:rsidRDefault="004809A2" w:rsidP="004809A2">
      <w:pPr>
        <w:widowControl w:val="0"/>
        <w:autoSpaceDE w:val="0"/>
        <w:autoSpaceDN w:val="0"/>
        <w:adjustRightInd w:val="0"/>
      </w:pPr>
      <w:r w:rsidRPr="008272CA">
        <w:t>- при откорме важны величина среднесуточного прироста массы, расход кормов на единицу прироста, качество получаемой продукции, а при выращивании молодняка на первое место выходит планируемая продуктивность животных и устранение причин ее снижения;</w:t>
      </w:r>
    </w:p>
    <w:p w:rsidR="004809A2" w:rsidRPr="008272CA" w:rsidRDefault="004809A2" w:rsidP="004809A2">
      <w:pPr>
        <w:widowControl w:val="0"/>
        <w:autoSpaceDE w:val="0"/>
        <w:autoSpaceDN w:val="0"/>
        <w:adjustRightInd w:val="0"/>
      </w:pPr>
      <w:r w:rsidRPr="008272CA">
        <w:t>- целью выращивания животных является воспроизводство стада, откорма - получение высокорентабельной животноводческой продукции.</w:t>
      </w:r>
      <w:bookmarkStart w:id="3" w:name="Par169"/>
      <w:bookmarkEnd w:id="3"/>
    </w:p>
    <w:p w:rsidR="004809A2" w:rsidRPr="008272CA" w:rsidRDefault="004809A2" w:rsidP="004809A2">
      <w:pPr>
        <w:widowControl w:val="0"/>
        <w:autoSpaceDE w:val="0"/>
        <w:autoSpaceDN w:val="0"/>
        <w:adjustRightInd w:val="0"/>
      </w:pPr>
      <w:r w:rsidRPr="008272CA">
        <w:t>Для устранения в учете вышеотмеченного недостатка, по мнению автора, необходимо:</w:t>
      </w:r>
    </w:p>
    <w:p w:rsidR="004809A2" w:rsidRPr="008272CA" w:rsidRDefault="004809A2" w:rsidP="004809A2">
      <w:pPr>
        <w:widowControl w:val="0"/>
        <w:autoSpaceDE w:val="0"/>
        <w:autoSpaceDN w:val="0"/>
        <w:adjustRightInd w:val="0"/>
        <w:ind w:firstLine="0"/>
      </w:pPr>
      <w:r w:rsidRPr="008272CA">
        <w:t>1) разделить учет бывших и будущих основных средств;</w:t>
      </w:r>
    </w:p>
    <w:p w:rsidR="004809A2" w:rsidRPr="008272CA" w:rsidRDefault="004809A2" w:rsidP="004809A2">
      <w:pPr>
        <w:widowControl w:val="0"/>
        <w:autoSpaceDE w:val="0"/>
        <w:autoSpaceDN w:val="0"/>
        <w:adjustRightInd w:val="0"/>
        <w:ind w:firstLine="0"/>
      </w:pPr>
      <w:r w:rsidRPr="008272CA">
        <w:t>2) для учета животных на откорме использовать счет 11, переименовав его на «Животные на откорме»;</w:t>
      </w:r>
    </w:p>
    <w:p w:rsidR="004809A2" w:rsidRPr="008272CA" w:rsidRDefault="004809A2" w:rsidP="004809A2">
      <w:pPr>
        <w:widowControl w:val="0"/>
        <w:autoSpaceDE w:val="0"/>
        <w:autoSpaceDN w:val="0"/>
        <w:adjustRightInd w:val="0"/>
        <w:ind w:firstLine="0"/>
      </w:pPr>
      <w:r w:rsidRPr="008272CA">
        <w:t>3) применять счет 13, назвав его «Текущие биологические активы».</w:t>
      </w:r>
    </w:p>
    <w:p w:rsidR="004809A2" w:rsidRPr="008272CA" w:rsidRDefault="004809A2" w:rsidP="004809A2">
      <w:pPr>
        <w:widowControl w:val="0"/>
        <w:autoSpaceDE w:val="0"/>
        <w:autoSpaceDN w:val="0"/>
        <w:adjustRightInd w:val="0"/>
      </w:pPr>
      <w:r w:rsidRPr="008272CA">
        <w:t xml:space="preserve">Счет 13 будет являться активным, по дебету счета будет учитываться поступление текущих биологических активов, а по кредиту - их выбытие, сальдо счета будет всегда дебетовым. Для эффективного применения на практике предлагаем к счету 13 открывать </w:t>
      </w:r>
      <w:proofErr w:type="spellStart"/>
      <w:r w:rsidRPr="008272CA">
        <w:t>субсчета</w:t>
      </w:r>
      <w:proofErr w:type="spellEnd"/>
      <w:r w:rsidRPr="008272CA">
        <w:t xml:space="preserve"> "Растениеводство" и "Животноводство".</w:t>
      </w:r>
    </w:p>
    <w:p w:rsidR="004809A2" w:rsidRPr="008272CA" w:rsidRDefault="004809A2" w:rsidP="004809A2">
      <w:pPr>
        <w:widowControl w:val="0"/>
        <w:autoSpaceDE w:val="0"/>
        <w:autoSpaceDN w:val="0"/>
        <w:adjustRightInd w:val="0"/>
      </w:pPr>
      <w:r w:rsidRPr="008272CA">
        <w:t xml:space="preserve">Для эффективного отражения в бухгалтерском учете изменения справедливой стоимости биологических активов предлагаем использовать свободный счет 92, назвав его "Доходы и расходы от сельскохозяйственной деятельности", и открыть к нему следующие </w:t>
      </w:r>
      <w:proofErr w:type="spellStart"/>
      <w:r w:rsidRPr="008272CA">
        <w:t>субсчета</w:t>
      </w:r>
      <w:proofErr w:type="spellEnd"/>
      <w:r w:rsidRPr="008272CA">
        <w:t>:</w:t>
      </w:r>
    </w:p>
    <w:p w:rsidR="004809A2" w:rsidRPr="008272CA" w:rsidRDefault="004809A2" w:rsidP="004809A2">
      <w:pPr>
        <w:widowControl w:val="0"/>
        <w:autoSpaceDE w:val="0"/>
        <w:autoSpaceDN w:val="0"/>
        <w:adjustRightInd w:val="0"/>
        <w:ind w:firstLine="0"/>
      </w:pPr>
      <w:r w:rsidRPr="008272CA">
        <w:t>1) доходы от первоначального признания биологических активов и сельскохозяйственной продукции по справедливой стоимости;</w:t>
      </w:r>
    </w:p>
    <w:p w:rsidR="004809A2" w:rsidRPr="008272CA" w:rsidRDefault="004809A2" w:rsidP="004809A2">
      <w:pPr>
        <w:widowControl w:val="0"/>
        <w:autoSpaceDE w:val="0"/>
        <w:autoSpaceDN w:val="0"/>
        <w:adjustRightInd w:val="0"/>
        <w:ind w:firstLine="0"/>
      </w:pPr>
      <w:r w:rsidRPr="008272CA">
        <w:t>2) доходы от изменения справедливой стоимости биологических активов и сельскохозяйственной продукции;</w:t>
      </w:r>
    </w:p>
    <w:p w:rsidR="004809A2" w:rsidRPr="008272CA" w:rsidRDefault="004809A2" w:rsidP="004809A2">
      <w:pPr>
        <w:widowControl w:val="0"/>
        <w:autoSpaceDE w:val="0"/>
        <w:autoSpaceDN w:val="0"/>
        <w:adjustRightInd w:val="0"/>
        <w:ind w:firstLine="0"/>
      </w:pPr>
      <w:r w:rsidRPr="008272CA">
        <w:t>3) доходы от выбытия биологических активов и сельскохозяйственной продукции;</w:t>
      </w:r>
    </w:p>
    <w:p w:rsidR="004809A2" w:rsidRPr="008272CA" w:rsidRDefault="004809A2" w:rsidP="004809A2">
      <w:pPr>
        <w:widowControl w:val="0"/>
        <w:autoSpaceDE w:val="0"/>
        <w:autoSpaceDN w:val="0"/>
        <w:adjustRightInd w:val="0"/>
        <w:ind w:firstLine="0"/>
      </w:pPr>
      <w:r w:rsidRPr="008272CA">
        <w:t>4) прочие доходы от сельскохозяйственной деятельности;</w:t>
      </w:r>
    </w:p>
    <w:p w:rsidR="004809A2" w:rsidRPr="008272CA" w:rsidRDefault="004809A2" w:rsidP="004809A2">
      <w:pPr>
        <w:widowControl w:val="0"/>
        <w:autoSpaceDE w:val="0"/>
        <w:autoSpaceDN w:val="0"/>
        <w:adjustRightInd w:val="0"/>
        <w:ind w:firstLine="0"/>
      </w:pPr>
      <w:r w:rsidRPr="008272CA">
        <w:t>5) расходы от первоначального признания биологических активов и сельскохозяйственной продукции по справедливой стоимости;</w:t>
      </w:r>
    </w:p>
    <w:p w:rsidR="004809A2" w:rsidRPr="008272CA" w:rsidRDefault="004809A2" w:rsidP="004809A2">
      <w:pPr>
        <w:widowControl w:val="0"/>
        <w:autoSpaceDE w:val="0"/>
        <w:autoSpaceDN w:val="0"/>
        <w:adjustRightInd w:val="0"/>
        <w:ind w:firstLine="0"/>
      </w:pPr>
      <w:r w:rsidRPr="008272CA">
        <w:t>6) расходы от изменения справедливой стоимости биологических активов и сельскохозяйственной продукции;</w:t>
      </w:r>
    </w:p>
    <w:p w:rsidR="004809A2" w:rsidRPr="008272CA" w:rsidRDefault="004809A2" w:rsidP="004809A2">
      <w:pPr>
        <w:widowControl w:val="0"/>
        <w:autoSpaceDE w:val="0"/>
        <w:autoSpaceDN w:val="0"/>
        <w:adjustRightInd w:val="0"/>
        <w:ind w:firstLine="0"/>
      </w:pPr>
      <w:r w:rsidRPr="008272CA">
        <w:t>7) расходы на содержание биологических активов и получение сельскохозяйственной продукции;</w:t>
      </w:r>
    </w:p>
    <w:p w:rsidR="004809A2" w:rsidRPr="008272CA" w:rsidRDefault="004809A2" w:rsidP="004809A2">
      <w:pPr>
        <w:widowControl w:val="0"/>
        <w:autoSpaceDE w:val="0"/>
        <w:autoSpaceDN w:val="0"/>
        <w:adjustRightInd w:val="0"/>
        <w:ind w:firstLine="0"/>
      </w:pPr>
      <w:r w:rsidRPr="008272CA">
        <w:t>8) расходы от выбытия биологических активов и сельскохозяйственной продукции;</w:t>
      </w:r>
    </w:p>
    <w:p w:rsidR="004809A2" w:rsidRPr="008272CA" w:rsidRDefault="004809A2" w:rsidP="004809A2">
      <w:pPr>
        <w:widowControl w:val="0"/>
        <w:autoSpaceDE w:val="0"/>
        <w:autoSpaceDN w:val="0"/>
        <w:adjustRightInd w:val="0"/>
        <w:ind w:firstLine="0"/>
      </w:pPr>
      <w:r w:rsidRPr="008272CA">
        <w:t>9) прочие расходы от сельскохозяйственной деятельности;</w:t>
      </w:r>
    </w:p>
    <w:p w:rsidR="004809A2" w:rsidRPr="008272CA" w:rsidRDefault="004809A2" w:rsidP="004809A2">
      <w:pPr>
        <w:widowControl w:val="0"/>
        <w:autoSpaceDE w:val="0"/>
        <w:autoSpaceDN w:val="0"/>
        <w:adjustRightInd w:val="0"/>
        <w:ind w:firstLine="0"/>
      </w:pPr>
      <w:r w:rsidRPr="008272CA">
        <w:t>10) прибыль (убыток) от сельскохозяйственной деятельности.</w:t>
      </w:r>
    </w:p>
    <w:p w:rsidR="004809A2" w:rsidRPr="008272CA" w:rsidRDefault="004809A2" w:rsidP="004809A2">
      <w:pPr>
        <w:widowControl w:val="0"/>
        <w:autoSpaceDE w:val="0"/>
        <w:autoSpaceDN w:val="0"/>
        <w:adjustRightInd w:val="0"/>
      </w:pPr>
      <w:r w:rsidRPr="008272CA">
        <w:t xml:space="preserve">Последний субсчет счета 92 "Доходы и расходы от сельскохозяйственной деятельности" предназначен для выявления финансового результата от сельскохозяйственной деятельности. По окончании отчетного периода все </w:t>
      </w:r>
      <w:proofErr w:type="spellStart"/>
      <w:r w:rsidRPr="008272CA">
        <w:t>субсчета</w:t>
      </w:r>
      <w:proofErr w:type="spellEnd"/>
      <w:r w:rsidRPr="008272CA">
        <w:t xml:space="preserve"> с 1 - 9, открытые к счету 92 "Доходы и расходы от сельскохозяйственной деятельности", закрываются на </w:t>
      </w:r>
      <w:proofErr w:type="spellStart"/>
      <w:r w:rsidRPr="008272CA">
        <w:t>субсчете</w:t>
      </w:r>
      <w:proofErr w:type="spellEnd"/>
      <w:r w:rsidRPr="008272CA">
        <w:t xml:space="preserve"> 10 "Прибыль (убыток) от сельскохозяйственной деятельности". Далее в конце отчетного года финансовый результат от сельскохозяйственной деятельности списывается на счет 99 "Прибыли и убытки".</w:t>
      </w:r>
    </w:p>
    <w:p w:rsidR="004809A2" w:rsidRPr="008272CA" w:rsidRDefault="004809A2" w:rsidP="004809A2">
      <w:pPr>
        <w:widowControl w:val="0"/>
        <w:autoSpaceDE w:val="0"/>
        <w:autoSpaceDN w:val="0"/>
        <w:adjustRightInd w:val="0"/>
      </w:pPr>
      <w:r w:rsidRPr="008272CA">
        <w:t xml:space="preserve">Внедрение на практике </w:t>
      </w:r>
      <w:hyperlink r:id="rId125" w:history="1">
        <w:r w:rsidRPr="008272CA">
          <w:t>Плана</w:t>
        </w:r>
      </w:hyperlink>
      <w:r w:rsidRPr="008272CA">
        <w:t xml:space="preserve"> счетов в соответствии с МСФО, корреспонденции счетов и отчета об изменениях биологических активов позволит всесторонне отразить информацию о биологических активах в сельскохозяйственных организациях, которые могут служить предметом залога в кредитном договоре.</w:t>
      </w:r>
    </w:p>
    <w:p w:rsidR="004809A2" w:rsidRPr="008272CA" w:rsidRDefault="004809A2" w:rsidP="004809A2">
      <w:pPr>
        <w:autoSpaceDE w:val="0"/>
        <w:autoSpaceDN w:val="0"/>
        <w:adjustRightInd w:val="0"/>
      </w:pPr>
      <w:r w:rsidRPr="008272CA">
        <w:t xml:space="preserve">Действующими правилами бухгалтерского учета земельные участки, находящиеся в собственности организаций, относят к объектам учета основных средств, однако методология их учета разработана недостаточно полно. </w:t>
      </w:r>
    </w:p>
    <w:p w:rsidR="004809A2" w:rsidRPr="008272CA" w:rsidRDefault="004809A2" w:rsidP="004809A2">
      <w:pPr>
        <w:autoSpaceDE w:val="0"/>
        <w:autoSpaceDN w:val="0"/>
        <w:adjustRightInd w:val="0"/>
      </w:pPr>
      <w:r w:rsidRPr="008272CA">
        <w:t>В результате проведённого исследования нами сделаны следующие выводы:</w:t>
      </w:r>
    </w:p>
    <w:p w:rsidR="004809A2" w:rsidRPr="008272CA" w:rsidRDefault="004809A2" w:rsidP="004809A2">
      <w:pPr>
        <w:autoSpaceDE w:val="0"/>
        <w:autoSpaceDN w:val="0"/>
        <w:adjustRightInd w:val="0"/>
      </w:pPr>
      <w:r w:rsidRPr="008272CA">
        <w:t>1) отсутствует первичный, аналитический учёт земельных ресурсов в исследованных сельскохозяйственных организациях Удмуртской Республики;</w:t>
      </w:r>
    </w:p>
    <w:p w:rsidR="004809A2" w:rsidRPr="008272CA" w:rsidRDefault="004809A2" w:rsidP="004809A2">
      <w:pPr>
        <w:autoSpaceDE w:val="0"/>
        <w:autoSpaceDN w:val="0"/>
        <w:adjustRightInd w:val="0"/>
      </w:pPr>
      <w:r w:rsidRPr="008272CA">
        <w:t>2) из-за недостаточной проработанности нормативной базы в области бухгалтерского учета земельных участков в годовой отчетности сельскохозяйственных организаций данные приводятся лишь в количественном учете;</w:t>
      </w:r>
    </w:p>
    <w:p w:rsidR="004809A2" w:rsidRPr="008272CA" w:rsidRDefault="004809A2" w:rsidP="004809A2">
      <w:pPr>
        <w:autoSpaceDE w:val="0"/>
        <w:autoSpaceDN w:val="0"/>
        <w:adjustRightInd w:val="0"/>
      </w:pPr>
      <w:r w:rsidRPr="008272CA">
        <w:t>3) отсутствие учета земельных участков в исследуемых организациях приводит к тому, что земельные участки своевременно не переводятся в соответствующие категории земель, вследствие чего данные бухгалтерского учета оказываются недостоверным.</w:t>
      </w:r>
    </w:p>
    <w:p w:rsidR="004809A2" w:rsidRPr="008272CA" w:rsidRDefault="004809A2" w:rsidP="004809A2">
      <w:pPr>
        <w:autoSpaceDE w:val="0"/>
        <w:autoSpaceDN w:val="0"/>
        <w:adjustRightInd w:val="0"/>
      </w:pPr>
      <w:r w:rsidRPr="008272CA">
        <w:t>Объект недвижимого имущества нельзя оприходовать в составе основных средств организации до государственной регистрации прав собственности на него. На основании положений Гражданского кодекса РФ принятие к бухгалтерскому учету объектов недвижимости должно осуществляться их собственниками. Собственники земельного участка подтверждают свои права на землю документами государственного земельного кадастра, а также документами государственной регистрации. Выписка из Единого государственного реестра земель содержит следующие сведения о земельных участках: местоположение (адрес), кадастровый номер, площадь, категория земель, описание границ земельных участков, зарегистрированные в установленном порядке ограничения (обременения), качественные характеристики, в том числе показатели плодородия почвы для отдельных категорий земель; наличие объектов недвижимого имущества, находящихся на земельных участках.</w:t>
      </w:r>
    </w:p>
    <w:p w:rsidR="004809A2" w:rsidRPr="008272CA" w:rsidRDefault="004809A2" w:rsidP="004809A2">
      <w:pPr>
        <w:autoSpaceDE w:val="0"/>
        <w:autoSpaceDN w:val="0"/>
        <w:adjustRightInd w:val="0"/>
      </w:pPr>
      <w:r w:rsidRPr="008272CA">
        <w:t>Формирование первоначальной стоимости участка завершается после получения свидетельства о регистрации, и он переводится в состав основных средств организации.</w:t>
      </w:r>
    </w:p>
    <w:p w:rsidR="004809A2" w:rsidRPr="008272CA" w:rsidRDefault="004809A2" w:rsidP="004809A2">
      <w:pPr>
        <w:autoSpaceDE w:val="0"/>
        <w:autoSpaceDN w:val="0"/>
        <w:adjustRightInd w:val="0"/>
      </w:pPr>
      <w:r w:rsidRPr="008272CA">
        <w:t>Первичный документ служит подтверждением факта совершения хозяйственной операции. От качества предоставляемой первичной информации зависит достоверность отчетности, результаты стоимостной оценки и анализ показателей, характеризующих эффективность использования земельных ресурсов.</w:t>
      </w:r>
    </w:p>
    <w:p w:rsidR="004809A2" w:rsidRPr="008272CA" w:rsidRDefault="004809A2" w:rsidP="004809A2">
      <w:pPr>
        <w:autoSpaceDE w:val="0"/>
        <w:autoSpaceDN w:val="0"/>
        <w:adjustRightInd w:val="0"/>
      </w:pPr>
      <w:r w:rsidRPr="008272CA">
        <w:t>Действующие специализированные документы по учету земельных участков характеризуются неполным набором реквизитов, позволяющим фиксировать информацию данного вида имущества. Выбытие земельных участков в первичных документах не отражается. В результате этого усиливается потребность в разработке первичных документов по учету земельных участков.</w:t>
      </w:r>
    </w:p>
    <w:p w:rsidR="004809A2" w:rsidRPr="008272CA" w:rsidRDefault="004809A2" w:rsidP="004809A2">
      <w:pPr>
        <w:autoSpaceDE w:val="0"/>
        <w:autoSpaceDN w:val="0"/>
        <w:adjustRightInd w:val="0"/>
      </w:pPr>
      <w:r w:rsidRPr="008272CA">
        <w:t xml:space="preserve">Исследовав землю как объект бухгалтерского учёта, учитывающийся на счете 01,  считаем целесообразным учитывать земельные ресурсы в составе </w:t>
      </w:r>
      <w:proofErr w:type="spellStart"/>
      <w:r w:rsidRPr="008272CA">
        <w:t>внеоборотных</w:t>
      </w:r>
      <w:proofErr w:type="spellEnd"/>
      <w:r w:rsidRPr="008272CA">
        <w:t xml:space="preserve"> активов на отдельном синтетическом счёте 06 «Земельные ресурсы», к которому будут открываться счета второго и третьего порядка (таблица. 3.5).</w:t>
      </w:r>
    </w:p>
    <w:p w:rsidR="004809A2" w:rsidRPr="001C3315" w:rsidRDefault="004809A2" w:rsidP="004809A2">
      <w:pPr>
        <w:autoSpaceDE w:val="0"/>
        <w:autoSpaceDN w:val="0"/>
        <w:adjustRightInd w:val="0"/>
        <w:spacing w:line="240" w:lineRule="auto"/>
        <w:jc w:val="center"/>
        <w:rPr>
          <w:rFonts w:eastAsia="Arial-BoldMT"/>
          <w:b/>
          <w:bCs/>
        </w:rPr>
      </w:pPr>
      <w:r w:rsidRPr="001C3315">
        <w:rPr>
          <w:rFonts w:eastAsia="Arial-BoldMT"/>
          <w:b/>
          <w:bCs/>
        </w:rPr>
        <w:t xml:space="preserve">Таблица 3.5 -  Рекомендуемый перечень </w:t>
      </w:r>
      <w:proofErr w:type="spellStart"/>
      <w:r w:rsidRPr="001C3315">
        <w:rPr>
          <w:rFonts w:eastAsia="Arial-BoldMT"/>
          <w:b/>
          <w:bCs/>
        </w:rPr>
        <w:t>субсчетов</w:t>
      </w:r>
      <w:proofErr w:type="spellEnd"/>
      <w:r w:rsidRPr="001C3315">
        <w:rPr>
          <w:rFonts w:eastAsia="Arial-BoldMT"/>
          <w:b/>
          <w:bCs/>
        </w:rPr>
        <w:t xml:space="preserve"> к синтетическому</w:t>
      </w:r>
    </w:p>
    <w:p w:rsidR="004809A2" w:rsidRPr="001C3315" w:rsidRDefault="004809A2" w:rsidP="004809A2">
      <w:pPr>
        <w:spacing w:line="240" w:lineRule="auto"/>
        <w:jc w:val="center"/>
        <w:rPr>
          <w:rFonts w:eastAsia="Arial-BoldMT"/>
          <w:b/>
          <w:bCs/>
        </w:rPr>
      </w:pPr>
      <w:r w:rsidRPr="001C3315">
        <w:rPr>
          <w:rFonts w:eastAsia="Arial-BoldMT"/>
          <w:b/>
          <w:bCs/>
        </w:rPr>
        <w:t>счету 06 «Земельные ресурсы»</w:t>
      </w:r>
    </w:p>
    <w:tbl>
      <w:tblPr>
        <w:tblStyle w:val="af4"/>
        <w:tblW w:w="0" w:type="auto"/>
        <w:tblLook w:val="04A0" w:firstRow="1" w:lastRow="0" w:firstColumn="1" w:lastColumn="0" w:noHBand="0" w:noVBand="1"/>
      </w:tblPr>
      <w:tblGrid>
        <w:gridCol w:w="4785"/>
        <w:gridCol w:w="4962"/>
      </w:tblGrid>
      <w:tr w:rsidR="004809A2" w:rsidRPr="008272CA" w:rsidTr="004809A2">
        <w:tc>
          <w:tcPr>
            <w:tcW w:w="4785" w:type="dxa"/>
            <w:vAlign w:val="center"/>
          </w:tcPr>
          <w:p w:rsidR="004809A2" w:rsidRPr="008272CA" w:rsidRDefault="004809A2" w:rsidP="004809A2">
            <w:pPr>
              <w:spacing w:line="240" w:lineRule="auto"/>
              <w:ind w:firstLine="0"/>
              <w:jc w:val="center"/>
              <w:rPr>
                <w:rFonts w:ascii="Times New Roman" w:hAnsi="Times New Roman" w:cs="Times New Roman"/>
                <w:sz w:val="24"/>
                <w:szCs w:val="24"/>
              </w:rPr>
            </w:pPr>
            <w:r w:rsidRPr="008272CA">
              <w:rPr>
                <w:rFonts w:ascii="Times New Roman" w:hAnsi="Times New Roman" w:cs="Times New Roman"/>
                <w:sz w:val="24"/>
                <w:szCs w:val="24"/>
              </w:rPr>
              <w:t>Субсчет</w:t>
            </w:r>
          </w:p>
        </w:tc>
        <w:tc>
          <w:tcPr>
            <w:tcW w:w="4962" w:type="dxa"/>
            <w:vAlign w:val="center"/>
          </w:tcPr>
          <w:p w:rsidR="004809A2" w:rsidRPr="008272CA" w:rsidRDefault="004809A2" w:rsidP="004809A2">
            <w:pPr>
              <w:spacing w:line="240" w:lineRule="auto"/>
              <w:ind w:firstLine="0"/>
              <w:jc w:val="center"/>
              <w:rPr>
                <w:rFonts w:ascii="Times New Roman" w:hAnsi="Times New Roman" w:cs="Times New Roman"/>
                <w:sz w:val="24"/>
                <w:szCs w:val="24"/>
              </w:rPr>
            </w:pPr>
            <w:r w:rsidRPr="008272CA">
              <w:rPr>
                <w:rFonts w:ascii="Times New Roman" w:hAnsi="Times New Roman" w:cs="Times New Roman"/>
                <w:sz w:val="24"/>
                <w:szCs w:val="24"/>
              </w:rPr>
              <w:t xml:space="preserve">Наименование </w:t>
            </w:r>
            <w:proofErr w:type="spellStart"/>
            <w:r w:rsidRPr="008272CA">
              <w:rPr>
                <w:rFonts w:ascii="Times New Roman" w:hAnsi="Times New Roman" w:cs="Times New Roman"/>
                <w:sz w:val="24"/>
                <w:szCs w:val="24"/>
              </w:rPr>
              <w:t>субсчетов</w:t>
            </w:r>
            <w:proofErr w:type="spellEnd"/>
          </w:p>
        </w:tc>
      </w:tr>
      <w:tr w:rsidR="004809A2" w:rsidRPr="008272CA" w:rsidTr="004809A2">
        <w:tc>
          <w:tcPr>
            <w:tcW w:w="4785" w:type="dxa"/>
            <w:vAlign w:val="center"/>
          </w:tcPr>
          <w:p w:rsidR="004809A2" w:rsidRPr="008272CA" w:rsidRDefault="004809A2" w:rsidP="004809A2">
            <w:pPr>
              <w:spacing w:line="240" w:lineRule="auto"/>
              <w:ind w:firstLine="0"/>
              <w:jc w:val="center"/>
              <w:rPr>
                <w:rFonts w:ascii="Times New Roman" w:hAnsi="Times New Roman" w:cs="Times New Roman"/>
                <w:sz w:val="24"/>
                <w:szCs w:val="24"/>
              </w:rPr>
            </w:pPr>
            <w:r w:rsidRPr="008272CA">
              <w:rPr>
                <w:rFonts w:ascii="Times New Roman" w:hAnsi="Times New Roman" w:cs="Times New Roman"/>
                <w:sz w:val="24"/>
                <w:szCs w:val="24"/>
              </w:rPr>
              <w:t>06-1</w:t>
            </w:r>
          </w:p>
        </w:tc>
        <w:tc>
          <w:tcPr>
            <w:tcW w:w="4962" w:type="dxa"/>
            <w:vAlign w:val="center"/>
          </w:tcPr>
          <w:p w:rsidR="004809A2" w:rsidRPr="008272CA" w:rsidRDefault="004809A2" w:rsidP="004809A2">
            <w:pPr>
              <w:spacing w:line="240" w:lineRule="auto"/>
              <w:ind w:firstLine="0"/>
              <w:jc w:val="left"/>
              <w:rPr>
                <w:rFonts w:ascii="Times New Roman" w:hAnsi="Times New Roman" w:cs="Times New Roman"/>
                <w:sz w:val="24"/>
                <w:szCs w:val="24"/>
              </w:rPr>
            </w:pPr>
            <w:r w:rsidRPr="008272CA">
              <w:rPr>
                <w:rFonts w:ascii="Times New Roman" w:hAnsi="Times New Roman" w:cs="Times New Roman"/>
                <w:sz w:val="24"/>
                <w:szCs w:val="24"/>
              </w:rPr>
              <w:t>Земли сельскохозяйственного назначения</w:t>
            </w:r>
          </w:p>
        </w:tc>
      </w:tr>
      <w:tr w:rsidR="004809A2" w:rsidRPr="008272CA" w:rsidTr="004809A2">
        <w:tc>
          <w:tcPr>
            <w:tcW w:w="4785" w:type="dxa"/>
            <w:vAlign w:val="center"/>
          </w:tcPr>
          <w:p w:rsidR="004809A2" w:rsidRPr="008272CA" w:rsidRDefault="004809A2" w:rsidP="004809A2">
            <w:pPr>
              <w:spacing w:line="240" w:lineRule="auto"/>
              <w:ind w:firstLine="0"/>
              <w:jc w:val="center"/>
              <w:rPr>
                <w:rFonts w:ascii="Times New Roman" w:hAnsi="Times New Roman" w:cs="Times New Roman"/>
                <w:sz w:val="24"/>
                <w:szCs w:val="24"/>
              </w:rPr>
            </w:pPr>
            <w:r w:rsidRPr="008272CA">
              <w:rPr>
                <w:rFonts w:ascii="Times New Roman" w:hAnsi="Times New Roman" w:cs="Times New Roman"/>
                <w:sz w:val="24"/>
                <w:szCs w:val="24"/>
              </w:rPr>
              <w:t>06-2</w:t>
            </w:r>
          </w:p>
        </w:tc>
        <w:tc>
          <w:tcPr>
            <w:tcW w:w="4962" w:type="dxa"/>
            <w:vAlign w:val="center"/>
          </w:tcPr>
          <w:p w:rsidR="004809A2" w:rsidRPr="008272CA" w:rsidRDefault="004809A2" w:rsidP="004809A2">
            <w:pPr>
              <w:spacing w:line="240" w:lineRule="auto"/>
              <w:ind w:firstLine="0"/>
              <w:jc w:val="left"/>
              <w:rPr>
                <w:rFonts w:ascii="Times New Roman" w:hAnsi="Times New Roman" w:cs="Times New Roman"/>
                <w:sz w:val="24"/>
                <w:szCs w:val="24"/>
              </w:rPr>
            </w:pPr>
            <w:r w:rsidRPr="008272CA">
              <w:rPr>
                <w:rFonts w:ascii="Times New Roman" w:hAnsi="Times New Roman" w:cs="Times New Roman"/>
                <w:sz w:val="24"/>
                <w:szCs w:val="24"/>
              </w:rPr>
              <w:t>Земли поселений</w:t>
            </w:r>
          </w:p>
        </w:tc>
      </w:tr>
      <w:tr w:rsidR="004809A2" w:rsidRPr="008272CA" w:rsidTr="004809A2">
        <w:tc>
          <w:tcPr>
            <w:tcW w:w="4785" w:type="dxa"/>
            <w:vAlign w:val="center"/>
          </w:tcPr>
          <w:p w:rsidR="004809A2" w:rsidRPr="008272CA" w:rsidRDefault="004809A2" w:rsidP="004809A2">
            <w:pPr>
              <w:spacing w:line="240" w:lineRule="auto"/>
              <w:ind w:firstLine="0"/>
              <w:jc w:val="center"/>
              <w:rPr>
                <w:rFonts w:ascii="Times New Roman" w:hAnsi="Times New Roman" w:cs="Times New Roman"/>
                <w:sz w:val="24"/>
                <w:szCs w:val="24"/>
              </w:rPr>
            </w:pPr>
            <w:r w:rsidRPr="008272CA">
              <w:rPr>
                <w:rFonts w:ascii="Times New Roman" w:hAnsi="Times New Roman" w:cs="Times New Roman"/>
                <w:sz w:val="24"/>
                <w:szCs w:val="24"/>
              </w:rPr>
              <w:t>06-3</w:t>
            </w:r>
          </w:p>
        </w:tc>
        <w:tc>
          <w:tcPr>
            <w:tcW w:w="4962" w:type="dxa"/>
            <w:vAlign w:val="center"/>
          </w:tcPr>
          <w:p w:rsidR="004809A2" w:rsidRPr="008272CA" w:rsidRDefault="004809A2" w:rsidP="004809A2">
            <w:pPr>
              <w:spacing w:line="240" w:lineRule="auto"/>
              <w:ind w:firstLine="0"/>
              <w:jc w:val="left"/>
              <w:rPr>
                <w:rFonts w:ascii="Times New Roman" w:eastAsia="ArialMT" w:hAnsi="Times New Roman" w:cs="Times New Roman"/>
                <w:sz w:val="24"/>
                <w:szCs w:val="24"/>
              </w:rPr>
            </w:pPr>
            <w:r w:rsidRPr="008272CA">
              <w:rPr>
                <w:rFonts w:ascii="Times New Roman" w:eastAsia="ArialMT"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4809A2" w:rsidRPr="008272CA" w:rsidTr="004809A2">
        <w:tc>
          <w:tcPr>
            <w:tcW w:w="4785" w:type="dxa"/>
            <w:vAlign w:val="center"/>
          </w:tcPr>
          <w:p w:rsidR="004809A2" w:rsidRPr="008272CA" w:rsidRDefault="004809A2" w:rsidP="004809A2">
            <w:pPr>
              <w:spacing w:line="240" w:lineRule="auto"/>
              <w:ind w:firstLine="0"/>
              <w:jc w:val="center"/>
              <w:rPr>
                <w:rFonts w:ascii="Times New Roman" w:hAnsi="Times New Roman" w:cs="Times New Roman"/>
                <w:sz w:val="24"/>
                <w:szCs w:val="24"/>
              </w:rPr>
            </w:pPr>
            <w:r w:rsidRPr="008272CA">
              <w:rPr>
                <w:rFonts w:ascii="Times New Roman" w:hAnsi="Times New Roman" w:cs="Times New Roman"/>
                <w:sz w:val="24"/>
                <w:szCs w:val="24"/>
              </w:rPr>
              <w:t>06-4</w:t>
            </w:r>
          </w:p>
        </w:tc>
        <w:tc>
          <w:tcPr>
            <w:tcW w:w="4962" w:type="dxa"/>
            <w:vAlign w:val="center"/>
          </w:tcPr>
          <w:p w:rsidR="004809A2" w:rsidRPr="008272CA" w:rsidRDefault="004809A2" w:rsidP="004809A2">
            <w:pPr>
              <w:spacing w:line="240" w:lineRule="auto"/>
              <w:ind w:firstLine="0"/>
              <w:jc w:val="left"/>
              <w:rPr>
                <w:rFonts w:ascii="Times New Roman" w:hAnsi="Times New Roman" w:cs="Times New Roman"/>
                <w:sz w:val="24"/>
                <w:szCs w:val="24"/>
              </w:rPr>
            </w:pPr>
            <w:r w:rsidRPr="008272CA">
              <w:rPr>
                <w:rFonts w:ascii="Times New Roman" w:hAnsi="Times New Roman" w:cs="Times New Roman"/>
                <w:sz w:val="24"/>
                <w:szCs w:val="24"/>
              </w:rPr>
              <w:t>Земли особо охраняемых территорий и объектов</w:t>
            </w:r>
          </w:p>
        </w:tc>
      </w:tr>
      <w:tr w:rsidR="004809A2" w:rsidRPr="008272CA" w:rsidTr="004809A2">
        <w:tc>
          <w:tcPr>
            <w:tcW w:w="4785" w:type="dxa"/>
            <w:vAlign w:val="center"/>
          </w:tcPr>
          <w:p w:rsidR="004809A2" w:rsidRPr="008272CA" w:rsidRDefault="004809A2" w:rsidP="004809A2">
            <w:pPr>
              <w:spacing w:line="240" w:lineRule="auto"/>
              <w:ind w:firstLine="0"/>
              <w:jc w:val="center"/>
              <w:rPr>
                <w:rFonts w:ascii="Times New Roman" w:hAnsi="Times New Roman" w:cs="Times New Roman"/>
                <w:sz w:val="24"/>
                <w:szCs w:val="24"/>
              </w:rPr>
            </w:pPr>
            <w:r w:rsidRPr="008272CA">
              <w:rPr>
                <w:rFonts w:ascii="Times New Roman" w:hAnsi="Times New Roman" w:cs="Times New Roman"/>
                <w:sz w:val="24"/>
                <w:szCs w:val="24"/>
              </w:rPr>
              <w:t>06-5</w:t>
            </w:r>
          </w:p>
        </w:tc>
        <w:tc>
          <w:tcPr>
            <w:tcW w:w="4962" w:type="dxa"/>
            <w:vAlign w:val="center"/>
          </w:tcPr>
          <w:p w:rsidR="004809A2" w:rsidRPr="008272CA" w:rsidRDefault="004809A2" w:rsidP="004809A2">
            <w:pPr>
              <w:spacing w:line="240" w:lineRule="auto"/>
              <w:ind w:firstLine="0"/>
              <w:jc w:val="left"/>
              <w:rPr>
                <w:rFonts w:ascii="Times New Roman" w:hAnsi="Times New Roman" w:cs="Times New Roman"/>
                <w:sz w:val="24"/>
                <w:szCs w:val="24"/>
              </w:rPr>
            </w:pPr>
            <w:r w:rsidRPr="008272CA">
              <w:rPr>
                <w:rFonts w:ascii="Times New Roman" w:hAnsi="Times New Roman" w:cs="Times New Roman"/>
                <w:sz w:val="24"/>
                <w:szCs w:val="24"/>
              </w:rPr>
              <w:t>Земли лесного фонда</w:t>
            </w:r>
          </w:p>
        </w:tc>
      </w:tr>
      <w:tr w:rsidR="004809A2" w:rsidRPr="008272CA" w:rsidTr="004809A2">
        <w:tc>
          <w:tcPr>
            <w:tcW w:w="4785" w:type="dxa"/>
            <w:vAlign w:val="center"/>
          </w:tcPr>
          <w:p w:rsidR="004809A2" w:rsidRPr="008272CA" w:rsidRDefault="004809A2" w:rsidP="004809A2">
            <w:pPr>
              <w:spacing w:line="240" w:lineRule="auto"/>
              <w:ind w:firstLine="0"/>
              <w:jc w:val="center"/>
              <w:rPr>
                <w:rFonts w:ascii="Times New Roman" w:hAnsi="Times New Roman" w:cs="Times New Roman"/>
                <w:sz w:val="24"/>
                <w:szCs w:val="24"/>
              </w:rPr>
            </w:pPr>
            <w:r w:rsidRPr="008272CA">
              <w:rPr>
                <w:rFonts w:ascii="Times New Roman" w:hAnsi="Times New Roman" w:cs="Times New Roman"/>
                <w:sz w:val="24"/>
                <w:szCs w:val="24"/>
              </w:rPr>
              <w:t>06-6</w:t>
            </w:r>
          </w:p>
        </w:tc>
        <w:tc>
          <w:tcPr>
            <w:tcW w:w="4962" w:type="dxa"/>
            <w:vAlign w:val="center"/>
          </w:tcPr>
          <w:p w:rsidR="004809A2" w:rsidRPr="008272CA" w:rsidRDefault="004809A2" w:rsidP="004809A2">
            <w:pPr>
              <w:spacing w:line="240" w:lineRule="auto"/>
              <w:ind w:firstLine="0"/>
              <w:jc w:val="left"/>
              <w:rPr>
                <w:rFonts w:ascii="Times New Roman" w:hAnsi="Times New Roman" w:cs="Times New Roman"/>
                <w:sz w:val="24"/>
                <w:szCs w:val="24"/>
              </w:rPr>
            </w:pPr>
            <w:r w:rsidRPr="008272CA">
              <w:rPr>
                <w:rFonts w:ascii="Times New Roman" w:hAnsi="Times New Roman" w:cs="Times New Roman"/>
                <w:sz w:val="24"/>
                <w:szCs w:val="24"/>
              </w:rPr>
              <w:t>Земли водного фонда</w:t>
            </w:r>
          </w:p>
        </w:tc>
      </w:tr>
      <w:tr w:rsidR="004809A2" w:rsidRPr="008272CA" w:rsidTr="004809A2">
        <w:tc>
          <w:tcPr>
            <w:tcW w:w="4785" w:type="dxa"/>
            <w:vAlign w:val="center"/>
          </w:tcPr>
          <w:p w:rsidR="004809A2" w:rsidRPr="008272CA" w:rsidRDefault="004809A2" w:rsidP="004809A2">
            <w:pPr>
              <w:spacing w:line="240" w:lineRule="auto"/>
              <w:ind w:firstLine="0"/>
              <w:jc w:val="center"/>
              <w:rPr>
                <w:rFonts w:ascii="Times New Roman" w:hAnsi="Times New Roman" w:cs="Times New Roman"/>
                <w:sz w:val="24"/>
                <w:szCs w:val="24"/>
              </w:rPr>
            </w:pPr>
            <w:r w:rsidRPr="008272CA">
              <w:rPr>
                <w:rFonts w:ascii="Times New Roman" w:hAnsi="Times New Roman" w:cs="Times New Roman"/>
                <w:sz w:val="24"/>
                <w:szCs w:val="24"/>
              </w:rPr>
              <w:t>06-7</w:t>
            </w:r>
          </w:p>
        </w:tc>
        <w:tc>
          <w:tcPr>
            <w:tcW w:w="4962" w:type="dxa"/>
            <w:vAlign w:val="center"/>
          </w:tcPr>
          <w:p w:rsidR="004809A2" w:rsidRPr="008272CA" w:rsidRDefault="004809A2" w:rsidP="004809A2">
            <w:pPr>
              <w:spacing w:line="240" w:lineRule="auto"/>
              <w:ind w:firstLine="0"/>
              <w:jc w:val="left"/>
              <w:rPr>
                <w:rFonts w:ascii="Times New Roman" w:hAnsi="Times New Roman" w:cs="Times New Roman"/>
                <w:sz w:val="24"/>
                <w:szCs w:val="24"/>
              </w:rPr>
            </w:pPr>
            <w:r w:rsidRPr="008272CA">
              <w:rPr>
                <w:rFonts w:ascii="Times New Roman" w:hAnsi="Times New Roman" w:cs="Times New Roman"/>
                <w:sz w:val="24"/>
                <w:szCs w:val="24"/>
              </w:rPr>
              <w:t>Земли запаса</w:t>
            </w:r>
          </w:p>
        </w:tc>
      </w:tr>
    </w:tbl>
    <w:p w:rsidR="004809A2" w:rsidRDefault="004809A2" w:rsidP="004809A2">
      <w:pPr>
        <w:autoSpaceDE w:val="0"/>
        <w:autoSpaceDN w:val="0"/>
        <w:adjustRightInd w:val="0"/>
      </w:pPr>
    </w:p>
    <w:p w:rsidR="004809A2" w:rsidRPr="003F056B" w:rsidRDefault="004809A2" w:rsidP="004809A2">
      <w:pPr>
        <w:autoSpaceDE w:val="0"/>
        <w:autoSpaceDN w:val="0"/>
        <w:adjustRightInd w:val="0"/>
      </w:pPr>
      <w:r w:rsidRPr="003F056B">
        <w:t>Выделение земельных ресурсов в отдельный счет позволит:</w:t>
      </w:r>
    </w:p>
    <w:p w:rsidR="004809A2" w:rsidRPr="003F056B" w:rsidRDefault="004809A2" w:rsidP="004809A2">
      <w:pPr>
        <w:autoSpaceDE w:val="0"/>
        <w:autoSpaceDN w:val="0"/>
        <w:adjustRightInd w:val="0"/>
      </w:pPr>
      <w:r w:rsidRPr="003F056B">
        <w:t>- уточнить данную категорию ресурсов в имущественной оценке;</w:t>
      </w:r>
    </w:p>
    <w:p w:rsidR="004809A2" w:rsidRPr="003F056B" w:rsidRDefault="004809A2" w:rsidP="004809A2">
      <w:pPr>
        <w:autoSpaceDE w:val="0"/>
        <w:autoSpaceDN w:val="0"/>
        <w:adjustRightInd w:val="0"/>
        <w:spacing w:line="312" w:lineRule="auto"/>
      </w:pPr>
      <w:r w:rsidRPr="003F056B">
        <w:t>- упорядочить бухучет за счет выделения объек</w:t>
      </w:r>
      <w:r>
        <w:t>тов учета из группы амортизируе</w:t>
      </w:r>
      <w:r w:rsidRPr="003F056B">
        <w:t>мых (так как на земельные ресурсы амортизация не начисляется);</w:t>
      </w:r>
    </w:p>
    <w:p w:rsidR="004809A2" w:rsidRPr="003F056B" w:rsidRDefault="004809A2" w:rsidP="004809A2">
      <w:pPr>
        <w:autoSpaceDE w:val="0"/>
        <w:autoSpaceDN w:val="0"/>
        <w:adjustRightInd w:val="0"/>
        <w:spacing w:line="312" w:lineRule="auto"/>
      </w:pPr>
      <w:r w:rsidRPr="003F056B">
        <w:t>- систематизировать учет по отдельному объекту учета;</w:t>
      </w:r>
    </w:p>
    <w:p w:rsidR="004809A2" w:rsidRPr="003F056B" w:rsidRDefault="004809A2" w:rsidP="004809A2">
      <w:pPr>
        <w:autoSpaceDE w:val="0"/>
        <w:autoSpaceDN w:val="0"/>
        <w:adjustRightInd w:val="0"/>
        <w:spacing w:line="312" w:lineRule="auto"/>
      </w:pPr>
      <w:r w:rsidRPr="003F056B">
        <w:t xml:space="preserve">- повысить достоверность, полноту и существенность аудита данного счета, а </w:t>
      </w:r>
      <w:proofErr w:type="spellStart"/>
      <w:r w:rsidRPr="003F056B">
        <w:t>такжеосуществлять</w:t>
      </w:r>
      <w:proofErr w:type="spellEnd"/>
      <w:r w:rsidRPr="003F056B">
        <w:t xml:space="preserve"> контроль со стороны государственных органов в вопросах регулирования </w:t>
      </w:r>
      <w:proofErr w:type="spellStart"/>
      <w:r w:rsidRPr="003F056B">
        <w:t>ифинансирования</w:t>
      </w:r>
      <w:proofErr w:type="spellEnd"/>
      <w:r w:rsidRPr="003F056B">
        <w:t xml:space="preserve"> по инновационным программам.</w:t>
      </w:r>
    </w:p>
    <w:p w:rsidR="004809A2" w:rsidRPr="003F056B" w:rsidRDefault="004809A2" w:rsidP="004809A2">
      <w:pPr>
        <w:autoSpaceDE w:val="0"/>
        <w:autoSpaceDN w:val="0"/>
        <w:adjustRightInd w:val="0"/>
        <w:spacing w:line="312" w:lineRule="auto"/>
      </w:pPr>
      <w:r w:rsidRPr="003F056B">
        <w:t>Первоначальной стоимостью земельных участко</w:t>
      </w:r>
      <w:r>
        <w:t>в является сумма фактических за</w:t>
      </w:r>
      <w:r w:rsidRPr="003F056B">
        <w:t xml:space="preserve">трат на </w:t>
      </w:r>
      <w:r>
        <w:t xml:space="preserve">их </w:t>
      </w:r>
      <w:r w:rsidRPr="003F056B">
        <w:t>приобретение.</w:t>
      </w:r>
    </w:p>
    <w:p w:rsidR="004809A2" w:rsidRPr="003F056B" w:rsidRDefault="004809A2" w:rsidP="004809A2">
      <w:pPr>
        <w:autoSpaceDE w:val="0"/>
        <w:autoSpaceDN w:val="0"/>
        <w:adjustRightInd w:val="0"/>
        <w:spacing w:line="312" w:lineRule="auto"/>
      </w:pPr>
      <w:r w:rsidRPr="003F056B">
        <w:t>В качестве расходов на приобретение земельных участков учитываются:</w:t>
      </w:r>
    </w:p>
    <w:p w:rsidR="004809A2" w:rsidRPr="003F056B" w:rsidRDefault="004809A2" w:rsidP="004809A2">
      <w:pPr>
        <w:autoSpaceDE w:val="0"/>
        <w:autoSpaceDN w:val="0"/>
        <w:adjustRightInd w:val="0"/>
        <w:spacing w:line="312" w:lineRule="auto"/>
      </w:pPr>
      <w:r w:rsidRPr="003F056B">
        <w:t>- выкупная стоимость исходя из суммы, уплаченной продавцу;</w:t>
      </w:r>
    </w:p>
    <w:p w:rsidR="004809A2" w:rsidRPr="003F056B" w:rsidRDefault="004809A2" w:rsidP="004809A2">
      <w:pPr>
        <w:autoSpaceDE w:val="0"/>
        <w:autoSpaceDN w:val="0"/>
        <w:adjustRightInd w:val="0"/>
        <w:spacing w:line="312" w:lineRule="auto"/>
      </w:pPr>
      <w:r w:rsidRPr="003F056B">
        <w:t>- государственная пошлина за регистрацию права собственности на земельный участок;</w:t>
      </w:r>
    </w:p>
    <w:p w:rsidR="004809A2" w:rsidRPr="003F056B" w:rsidRDefault="004809A2" w:rsidP="004809A2">
      <w:pPr>
        <w:autoSpaceDE w:val="0"/>
        <w:autoSpaceDN w:val="0"/>
        <w:adjustRightInd w:val="0"/>
        <w:spacing w:line="312" w:lineRule="auto"/>
      </w:pPr>
      <w:r w:rsidRPr="003F056B">
        <w:t>- расходы на информационные и консультационные услуги, связанные с приобретением земли;</w:t>
      </w:r>
    </w:p>
    <w:p w:rsidR="004809A2" w:rsidRPr="003F056B" w:rsidRDefault="004809A2" w:rsidP="004809A2">
      <w:pPr>
        <w:autoSpaceDE w:val="0"/>
        <w:autoSpaceDN w:val="0"/>
        <w:adjustRightInd w:val="0"/>
        <w:spacing w:line="312" w:lineRule="auto"/>
      </w:pPr>
      <w:r w:rsidRPr="003F056B">
        <w:t>- вознаграждения, уплаченные посреднику.</w:t>
      </w:r>
    </w:p>
    <w:p w:rsidR="004809A2" w:rsidRDefault="004809A2" w:rsidP="004809A2">
      <w:pPr>
        <w:autoSpaceDE w:val="0"/>
        <w:autoSpaceDN w:val="0"/>
        <w:adjustRightInd w:val="0"/>
        <w:spacing w:line="312" w:lineRule="auto"/>
      </w:pPr>
      <w:r w:rsidRPr="003F056B">
        <w:t xml:space="preserve">В таблице </w:t>
      </w:r>
      <w:r>
        <w:t>3.6</w:t>
      </w:r>
      <w:r w:rsidRPr="003F056B">
        <w:t xml:space="preserve"> представлена рекомендуемая система аналитических счетов</w:t>
      </w:r>
      <w:r>
        <w:t xml:space="preserve"> к </w:t>
      </w:r>
      <w:proofErr w:type="spellStart"/>
      <w:r>
        <w:t>субсчету</w:t>
      </w:r>
      <w:proofErr w:type="spellEnd"/>
      <w:r>
        <w:t xml:space="preserve"> 06/1</w:t>
      </w:r>
      <w:r w:rsidRPr="003F056B">
        <w:t>.</w:t>
      </w:r>
    </w:p>
    <w:p w:rsidR="004809A2" w:rsidRPr="001C3315" w:rsidRDefault="004809A2" w:rsidP="004809A2">
      <w:pPr>
        <w:autoSpaceDE w:val="0"/>
        <w:autoSpaceDN w:val="0"/>
        <w:adjustRightInd w:val="0"/>
        <w:spacing w:line="240" w:lineRule="auto"/>
        <w:rPr>
          <w:rFonts w:eastAsia="Arial-BoldMT"/>
          <w:b/>
          <w:bCs/>
        </w:rPr>
      </w:pPr>
      <w:r w:rsidRPr="001C3315">
        <w:rPr>
          <w:rFonts w:eastAsia="Arial-BoldMT"/>
          <w:b/>
          <w:bCs/>
        </w:rPr>
        <w:t xml:space="preserve">Таблица 3.6 -  Предлагаемая номенклатура аналитических счетов к </w:t>
      </w:r>
      <w:proofErr w:type="spellStart"/>
      <w:r w:rsidRPr="001C3315">
        <w:rPr>
          <w:rFonts w:eastAsia="Arial-BoldMT"/>
          <w:b/>
          <w:bCs/>
        </w:rPr>
        <w:t>субсчету</w:t>
      </w:r>
      <w:proofErr w:type="spellEnd"/>
      <w:r w:rsidRPr="001C3315">
        <w:rPr>
          <w:rFonts w:eastAsia="Arial-BoldMT"/>
          <w:b/>
          <w:bCs/>
        </w:rPr>
        <w:t xml:space="preserve"> 06 /1 «Земли сельскохозяйственного назначения»</w:t>
      </w:r>
    </w:p>
    <w:tbl>
      <w:tblPr>
        <w:tblStyle w:val="af4"/>
        <w:tblW w:w="0" w:type="auto"/>
        <w:tblLayout w:type="fixed"/>
        <w:tblLook w:val="04A0" w:firstRow="1" w:lastRow="0" w:firstColumn="1" w:lastColumn="0" w:noHBand="0" w:noVBand="1"/>
      </w:tblPr>
      <w:tblGrid>
        <w:gridCol w:w="1526"/>
        <w:gridCol w:w="1701"/>
        <w:gridCol w:w="3685"/>
        <w:gridCol w:w="2835"/>
      </w:tblGrid>
      <w:tr w:rsidR="004809A2" w:rsidRPr="008272CA" w:rsidTr="004809A2">
        <w:tc>
          <w:tcPr>
            <w:tcW w:w="1526"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Субсчет</w:t>
            </w:r>
          </w:p>
        </w:tc>
        <w:tc>
          <w:tcPr>
            <w:tcW w:w="1701"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Счета 2-го порядка</w:t>
            </w:r>
          </w:p>
        </w:tc>
        <w:tc>
          <w:tcPr>
            <w:tcW w:w="3685"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Счета 3-го порядка</w:t>
            </w:r>
          </w:p>
        </w:tc>
        <w:tc>
          <w:tcPr>
            <w:tcW w:w="2835"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Счета 4-го порядка</w:t>
            </w:r>
          </w:p>
        </w:tc>
      </w:tr>
      <w:tr w:rsidR="004809A2" w:rsidRPr="008272CA" w:rsidTr="004809A2">
        <w:tc>
          <w:tcPr>
            <w:tcW w:w="1526" w:type="dxa"/>
            <w:vMerge w:val="restart"/>
            <w:vAlign w:val="center"/>
          </w:tcPr>
          <w:p w:rsidR="004809A2" w:rsidRPr="008272CA" w:rsidRDefault="004809A2" w:rsidP="004809A2">
            <w:pPr>
              <w:pStyle w:val="a7"/>
              <w:rPr>
                <w:rFonts w:ascii="Times New Roman" w:hAnsi="Times New Roman" w:cs="Times New Roman"/>
              </w:rPr>
            </w:pPr>
            <w:r w:rsidRPr="008272CA">
              <w:rPr>
                <w:rFonts w:ascii="Times New Roman" w:hAnsi="Times New Roman" w:cs="Times New Roman"/>
              </w:rPr>
              <w:t xml:space="preserve">06/1 «Земли </w:t>
            </w:r>
            <w:proofErr w:type="spellStart"/>
            <w:r w:rsidRPr="008272CA">
              <w:rPr>
                <w:rFonts w:ascii="Times New Roman" w:hAnsi="Times New Roman" w:cs="Times New Roman"/>
              </w:rPr>
              <w:t>сельскохо-зяйствен-ного</w:t>
            </w:r>
            <w:proofErr w:type="spellEnd"/>
            <w:r w:rsidRPr="008272CA">
              <w:rPr>
                <w:rFonts w:ascii="Times New Roman" w:hAnsi="Times New Roman" w:cs="Times New Roman"/>
              </w:rPr>
              <w:t xml:space="preserve"> назначения»</w:t>
            </w:r>
          </w:p>
        </w:tc>
        <w:tc>
          <w:tcPr>
            <w:tcW w:w="1701"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1. Пашня</w:t>
            </w:r>
          </w:p>
        </w:tc>
        <w:tc>
          <w:tcPr>
            <w:tcW w:w="3685"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1. Богарная</w:t>
            </w:r>
          </w:p>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2. Орошаемая</w:t>
            </w:r>
          </w:p>
        </w:tc>
        <w:tc>
          <w:tcPr>
            <w:tcW w:w="2835"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По участкам, полям, севооборотам, правовому статусу</w:t>
            </w:r>
          </w:p>
        </w:tc>
      </w:tr>
      <w:tr w:rsidR="004809A2" w:rsidRPr="008272CA" w:rsidTr="004809A2">
        <w:tc>
          <w:tcPr>
            <w:tcW w:w="1526" w:type="dxa"/>
            <w:vMerge/>
            <w:vAlign w:val="center"/>
          </w:tcPr>
          <w:p w:rsidR="004809A2" w:rsidRPr="008272CA" w:rsidRDefault="004809A2" w:rsidP="004809A2">
            <w:pPr>
              <w:pStyle w:val="a7"/>
              <w:rPr>
                <w:rFonts w:ascii="Times New Roman" w:hAnsi="Times New Roman" w:cs="Times New Roman"/>
              </w:rPr>
            </w:pPr>
          </w:p>
        </w:tc>
        <w:tc>
          <w:tcPr>
            <w:tcW w:w="1701"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2. Многолетние насаждения</w:t>
            </w:r>
          </w:p>
        </w:tc>
        <w:tc>
          <w:tcPr>
            <w:tcW w:w="3685"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 xml:space="preserve">1. Сады, </w:t>
            </w:r>
            <w:proofErr w:type="spellStart"/>
            <w:r w:rsidRPr="008272CA">
              <w:rPr>
                <w:rFonts w:ascii="Times New Roman" w:eastAsia="ArialMT" w:hAnsi="Times New Roman" w:cs="Times New Roman"/>
              </w:rPr>
              <w:t>ягодники,плодовые</w:t>
            </w:r>
            <w:proofErr w:type="spellEnd"/>
            <w:r w:rsidRPr="008272CA">
              <w:rPr>
                <w:rFonts w:ascii="Times New Roman" w:eastAsia="ArialMT" w:hAnsi="Times New Roman" w:cs="Times New Roman"/>
              </w:rPr>
              <w:t xml:space="preserve"> питомники, плантации</w:t>
            </w:r>
          </w:p>
        </w:tc>
        <w:tc>
          <w:tcPr>
            <w:tcW w:w="2835"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По участкам,</w:t>
            </w:r>
          </w:p>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правовому статусу</w:t>
            </w:r>
          </w:p>
        </w:tc>
      </w:tr>
      <w:tr w:rsidR="004809A2" w:rsidRPr="008272CA" w:rsidTr="004809A2">
        <w:tc>
          <w:tcPr>
            <w:tcW w:w="1526" w:type="dxa"/>
            <w:vMerge/>
            <w:vAlign w:val="center"/>
          </w:tcPr>
          <w:p w:rsidR="004809A2" w:rsidRPr="008272CA" w:rsidRDefault="004809A2" w:rsidP="004809A2">
            <w:pPr>
              <w:pStyle w:val="a7"/>
              <w:rPr>
                <w:rFonts w:ascii="Times New Roman" w:hAnsi="Times New Roman" w:cs="Times New Roman"/>
              </w:rPr>
            </w:pPr>
          </w:p>
        </w:tc>
        <w:tc>
          <w:tcPr>
            <w:tcW w:w="1701" w:type="dxa"/>
            <w:vAlign w:val="center"/>
          </w:tcPr>
          <w:p w:rsidR="004809A2" w:rsidRPr="008272CA" w:rsidRDefault="004809A2" w:rsidP="004809A2">
            <w:pPr>
              <w:pStyle w:val="a7"/>
              <w:rPr>
                <w:rFonts w:ascii="Times New Roman" w:hAnsi="Times New Roman" w:cs="Times New Roman"/>
              </w:rPr>
            </w:pPr>
            <w:r w:rsidRPr="008272CA">
              <w:rPr>
                <w:rFonts w:ascii="Times New Roman" w:hAnsi="Times New Roman" w:cs="Times New Roman"/>
              </w:rPr>
              <w:t>3.Сенокосы</w:t>
            </w:r>
          </w:p>
        </w:tc>
        <w:tc>
          <w:tcPr>
            <w:tcW w:w="3685"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1. Заливные</w:t>
            </w:r>
          </w:p>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2. Коренного улучшения</w:t>
            </w:r>
          </w:p>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3. Чистые</w:t>
            </w:r>
          </w:p>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 xml:space="preserve">4. Слабо </w:t>
            </w:r>
            <w:proofErr w:type="spellStart"/>
            <w:r w:rsidRPr="008272CA">
              <w:rPr>
                <w:rFonts w:ascii="Times New Roman" w:eastAsia="ArialMT" w:hAnsi="Times New Roman" w:cs="Times New Roman"/>
              </w:rPr>
              <w:t>закочкаренные</w:t>
            </w:r>
            <w:proofErr w:type="spellEnd"/>
          </w:p>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 xml:space="preserve">5. Средне и сильно </w:t>
            </w:r>
            <w:proofErr w:type="spellStart"/>
            <w:r w:rsidRPr="008272CA">
              <w:rPr>
                <w:rFonts w:ascii="Times New Roman" w:eastAsia="ArialMT" w:hAnsi="Times New Roman" w:cs="Times New Roman"/>
              </w:rPr>
              <w:t>закочкаренные</w:t>
            </w:r>
            <w:proofErr w:type="spellEnd"/>
          </w:p>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 xml:space="preserve">6. Слабо </w:t>
            </w:r>
            <w:proofErr w:type="spellStart"/>
            <w:r w:rsidRPr="008272CA">
              <w:rPr>
                <w:rFonts w:ascii="Times New Roman" w:eastAsia="ArialMT" w:hAnsi="Times New Roman" w:cs="Times New Roman"/>
              </w:rPr>
              <w:t>закустаренныеили</w:t>
            </w:r>
            <w:proofErr w:type="spellEnd"/>
            <w:r w:rsidRPr="008272CA">
              <w:rPr>
                <w:rFonts w:ascii="Times New Roman" w:eastAsia="ArialMT" w:hAnsi="Times New Roman" w:cs="Times New Roman"/>
              </w:rPr>
              <w:t xml:space="preserve"> слабо </w:t>
            </w:r>
            <w:proofErr w:type="spellStart"/>
            <w:r w:rsidRPr="008272CA">
              <w:rPr>
                <w:rFonts w:ascii="Times New Roman" w:eastAsia="ArialMT" w:hAnsi="Times New Roman" w:cs="Times New Roman"/>
              </w:rPr>
              <w:t>залесенные</w:t>
            </w:r>
            <w:proofErr w:type="spellEnd"/>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 xml:space="preserve">7. Средне и сильно </w:t>
            </w:r>
            <w:proofErr w:type="spellStart"/>
            <w:r w:rsidRPr="008272CA">
              <w:rPr>
                <w:rFonts w:ascii="Times New Roman" w:eastAsia="ArialMT" w:hAnsi="Times New Roman" w:cs="Times New Roman"/>
              </w:rPr>
              <w:t>закустаренные</w:t>
            </w:r>
            <w:proofErr w:type="spellEnd"/>
          </w:p>
        </w:tc>
        <w:tc>
          <w:tcPr>
            <w:tcW w:w="2835"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По участкам, полям,</w:t>
            </w:r>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правовому статусу</w:t>
            </w:r>
          </w:p>
        </w:tc>
      </w:tr>
      <w:tr w:rsidR="004809A2" w:rsidRPr="008272CA" w:rsidTr="004809A2">
        <w:tc>
          <w:tcPr>
            <w:tcW w:w="1526" w:type="dxa"/>
            <w:vMerge/>
            <w:vAlign w:val="center"/>
          </w:tcPr>
          <w:p w:rsidR="004809A2" w:rsidRPr="008272CA" w:rsidRDefault="004809A2" w:rsidP="004809A2">
            <w:pPr>
              <w:pStyle w:val="a7"/>
              <w:rPr>
                <w:rFonts w:ascii="Times New Roman" w:hAnsi="Times New Roman" w:cs="Times New Roman"/>
              </w:rPr>
            </w:pPr>
          </w:p>
        </w:tc>
        <w:tc>
          <w:tcPr>
            <w:tcW w:w="1701" w:type="dxa"/>
            <w:vAlign w:val="center"/>
          </w:tcPr>
          <w:p w:rsidR="004809A2" w:rsidRPr="008272CA" w:rsidRDefault="004809A2" w:rsidP="004809A2">
            <w:pPr>
              <w:pStyle w:val="a7"/>
              <w:rPr>
                <w:rFonts w:ascii="Times New Roman" w:hAnsi="Times New Roman" w:cs="Times New Roman"/>
              </w:rPr>
            </w:pPr>
            <w:r w:rsidRPr="008272CA">
              <w:rPr>
                <w:rFonts w:ascii="Times New Roman" w:hAnsi="Times New Roman" w:cs="Times New Roman"/>
              </w:rPr>
              <w:t>4.Пастбища</w:t>
            </w:r>
          </w:p>
        </w:tc>
        <w:tc>
          <w:tcPr>
            <w:tcW w:w="3685"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1. Заболоченные</w:t>
            </w:r>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2. Суходольные</w:t>
            </w:r>
          </w:p>
        </w:tc>
        <w:tc>
          <w:tcPr>
            <w:tcW w:w="2835"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По участкам, полям,</w:t>
            </w:r>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правовому статусу</w:t>
            </w:r>
          </w:p>
        </w:tc>
      </w:tr>
    </w:tbl>
    <w:p w:rsidR="004809A2" w:rsidRDefault="004809A2" w:rsidP="004809A2">
      <w:pPr>
        <w:autoSpaceDE w:val="0"/>
        <w:autoSpaceDN w:val="0"/>
        <w:adjustRightInd w:val="0"/>
        <w:ind w:firstLine="708"/>
      </w:pPr>
    </w:p>
    <w:p w:rsidR="004809A2" w:rsidRPr="00705F0F" w:rsidRDefault="004809A2" w:rsidP="004809A2">
      <w:pPr>
        <w:autoSpaceDE w:val="0"/>
        <w:autoSpaceDN w:val="0"/>
        <w:adjustRightInd w:val="0"/>
        <w:ind w:firstLine="708"/>
      </w:pPr>
      <w:r w:rsidRPr="00705F0F">
        <w:t xml:space="preserve">Затраты, связанные с приобретением земельных участков, должны собираться </w:t>
      </w:r>
      <w:proofErr w:type="spellStart"/>
      <w:r w:rsidRPr="00705F0F">
        <w:t>насчете</w:t>
      </w:r>
      <w:proofErr w:type="spellEnd"/>
      <w:r w:rsidRPr="00705F0F">
        <w:t xml:space="preserve"> 06 «Земельные ресурсы» и отражаются там до тех по</w:t>
      </w:r>
      <w:r>
        <w:t>р, пока организация не зарегист</w:t>
      </w:r>
      <w:r w:rsidRPr="00705F0F">
        <w:t>рирует свое право собственности на земельный участок в Едином государственном реестре.</w:t>
      </w:r>
    </w:p>
    <w:p w:rsidR="004809A2" w:rsidRPr="00705F0F" w:rsidRDefault="004809A2" w:rsidP="004809A2">
      <w:pPr>
        <w:autoSpaceDE w:val="0"/>
        <w:autoSpaceDN w:val="0"/>
        <w:adjustRightInd w:val="0"/>
      </w:pPr>
      <w:r w:rsidRPr="00705F0F">
        <w:t xml:space="preserve">Аналитический учет земельных участков ведется в гектарах и сложившейся </w:t>
      </w:r>
      <w:proofErr w:type="spellStart"/>
      <w:r w:rsidRPr="00705F0F">
        <w:t>ихстоимости</w:t>
      </w:r>
      <w:proofErr w:type="spellEnd"/>
      <w:r w:rsidRPr="00705F0F">
        <w:t xml:space="preserve"> по севооборотам, участкам и полям.</w:t>
      </w:r>
    </w:p>
    <w:p w:rsidR="004809A2" w:rsidRDefault="004809A2" w:rsidP="004809A2">
      <w:pPr>
        <w:autoSpaceDE w:val="0"/>
        <w:autoSpaceDN w:val="0"/>
        <w:adjustRightInd w:val="0"/>
      </w:pPr>
      <w:r w:rsidRPr="00973249">
        <w:t>На основании разработанного перечня аналитических счетов был составлен перечень типовых хозяйственных операций (таблица 3.7).</w:t>
      </w:r>
    </w:p>
    <w:p w:rsidR="004809A2" w:rsidRPr="001C3315" w:rsidRDefault="004809A2" w:rsidP="004809A2">
      <w:pPr>
        <w:spacing w:line="240" w:lineRule="auto"/>
        <w:rPr>
          <w:b/>
        </w:rPr>
      </w:pPr>
      <w:r w:rsidRPr="001C3315">
        <w:rPr>
          <w:rFonts w:eastAsia="Arial-BoldMT"/>
          <w:b/>
          <w:bCs/>
        </w:rPr>
        <w:t xml:space="preserve">Таблица 3.7 -  Перечень предлагаемых хозяйственных операций по счету 06 в разрезе аналитических </w:t>
      </w:r>
      <w:proofErr w:type="spellStart"/>
      <w:r w:rsidRPr="001C3315">
        <w:rPr>
          <w:rFonts w:eastAsia="Arial-BoldMT"/>
          <w:b/>
          <w:bCs/>
        </w:rPr>
        <w:t>субсчетов</w:t>
      </w:r>
      <w:proofErr w:type="spellEnd"/>
      <w:r w:rsidRPr="001C3315">
        <w:rPr>
          <w:rFonts w:eastAsia="Arial-BoldMT"/>
          <w:b/>
          <w:bCs/>
        </w:rPr>
        <w:t xml:space="preserve"> по учету земельных ресурсов</w:t>
      </w:r>
    </w:p>
    <w:tbl>
      <w:tblPr>
        <w:tblStyle w:val="af4"/>
        <w:tblW w:w="0" w:type="auto"/>
        <w:tblLayout w:type="fixed"/>
        <w:tblLook w:val="04A0" w:firstRow="1" w:lastRow="0" w:firstColumn="1" w:lastColumn="0" w:noHBand="0" w:noVBand="1"/>
      </w:tblPr>
      <w:tblGrid>
        <w:gridCol w:w="4503"/>
        <w:gridCol w:w="1275"/>
        <w:gridCol w:w="1843"/>
        <w:gridCol w:w="2126"/>
      </w:tblGrid>
      <w:tr w:rsidR="004809A2" w:rsidRPr="008272CA" w:rsidTr="004809A2">
        <w:tc>
          <w:tcPr>
            <w:tcW w:w="4503" w:type="dxa"/>
            <w:vMerge w:val="restart"/>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Содержание хозяйственных операций</w:t>
            </w:r>
          </w:p>
        </w:tc>
        <w:tc>
          <w:tcPr>
            <w:tcW w:w="1275" w:type="dxa"/>
            <w:vMerge w:val="restart"/>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Сумма</w:t>
            </w:r>
            <w:r>
              <w:rPr>
                <w:rFonts w:ascii="Times New Roman" w:hAnsi="Times New Roman" w:cs="Times New Roman"/>
              </w:rPr>
              <w:t xml:space="preserve">, </w:t>
            </w:r>
            <w:proofErr w:type="spellStart"/>
            <w:r>
              <w:rPr>
                <w:rFonts w:ascii="Times New Roman" w:hAnsi="Times New Roman" w:cs="Times New Roman"/>
              </w:rPr>
              <w:t>тыс.руб</w:t>
            </w:r>
            <w:proofErr w:type="spellEnd"/>
            <w:r>
              <w:rPr>
                <w:rFonts w:ascii="Times New Roman" w:hAnsi="Times New Roman" w:cs="Times New Roman"/>
              </w:rPr>
              <w:t>.</w:t>
            </w:r>
          </w:p>
        </w:tc>
        <w:tc>
          <w:tcPr>
            <w:tcW w:w="3969" w:type="dxa"/>
            <w:gridSpan w:val="2"/>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Корреспонденция счетов</w:t>
            </w:r>
          </w:p>
        </w:tc>
      </w:tr>
      <w:tr w:rsidR="004809A2" w:rsidRPr="008272CA" w:rsidTr="004809A2">
        <w:tc>
          <w:tcPr>
            <w:tcW w:w="4503" w:type="dxa"/>
            <w:vMerge/>
            <w:vAlign w:val="center"/>
          </w:tcPr>
          <w:p w:rsidR="004809A2" w:rsidRPr="008272CA" w:rsidRDefault="004809A2" w:rsidP="004809A2">
            <w:pPr>
              <w:pStyle w:val="a7"/>
              <w:rPr>
                <w:rFonts w:ascii="Times New Roman" w:hAnsi="Times New Roman" w:cs="Times New Roman"/>
              </w:rPr>
            </w:pPr>
          </w:p>
        </w:tc>
        <w:tc>
          <w:tcPr>
            <w:tcW w:w="1275" w:type="dxa"/>
            <w:vMerge/>
            <w:vAlign w:val="center"/>
          </w:tcPr>
          <w:p w:rsidR="004809A2" w:rsidRPr="008272CA" w:rsidRDefault="004809A2" w:rsidP="004809A2">
            <w:pPr>
              <w:pStyle w:val="a7"/>
              <w:jc w:val="center"/>
              <w:rPr>
                <w:rFonts w:ascii="Times New Roman" w:hAnsi="Times New Roman" w:cs="Times New Roman"/>
              </w:rPr>
            </w:pPr>
          </w:p>
        </w:tc>
        <w:tc>
          <w:tcPr>
            <w:tcW w:w="1843"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Дебет</w:t>
            </w:r>
          </w:p>
        </w:tc>
        <w:tc>
          <w:tcPr>
            <w:tcW w:w="2126"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Кредит</w:t>
            </w:r>
          </w:p>
        </w:tc>
      </w:tr>
      <w:tr w:rsidR="004809A2" w:rsidRPr="008272CA" w:rsidTr="004809A2">
        <w:tc>
          <w:tcPr>
            <w:tcW w:w="4503" w:type="dxa"/>
            <w:vAlign w:val="center"/>
          </w:tcPr>
          <w:p w:rsidR="004809A2" w:rsidRPr="008272CA" w:rsidRDefault="004809A2" w:rsidP="004809A2">
            <w:pPr>
              <w:pStyle w:val="a7"/>
              <w:rPr>
                <w:rFonts w:ascii="Times New Roman" w:hAnsi="Times New Roman" w:cs="Times New Roman"/>
              </w:rPr>
            </w:pPr>
            <w:r w:rsidRPr="008272CA">
              <w:rPr>
                <w:rFonts w:ascii="Times New Roman" w:hAnsi="Times New Roman" w:cs="Times New Roman"/>
              </w:rPr>
              <w:t>1.</w:t>
            </w:r>
            <w:r w:rsidRPr="008272CA">
              <w:rPr>
                <w:rFonts w:ascii="Times New Roman" w:eastAsia="ArialMT" w:hAnsi="Times New Roman" w:cs="Times New Roman"/>
              </w:rPr>
              <w:t xml:space="preserve"> Приобретение пашни на участке 1, поле 7</w:t>
            </w:r>
          </w:p>
        </w:tc>
        <w:tc>
          <w:tcPr>
            <w:tcW w:w="1275"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300000</w:t>
            </w:r>
          </w:p>
        </w:tc>
        <w:tc>
          <w:tcPr>
            <w:tcW w:w="1843"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eastAsia="ArialMT" w:hAnsi="Times New Roman" w:cs="Times New Roman"/>
              </w:rPr>
              <w:t>06.1.1.1.7</w:t>
            </w:r>
          </w:p>
        </w:tc>
        <w:tc>
          <w:tcPr>
            <w:tcW w:w="2126"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60</w:t>
            </w:r>
          </w:p>
        </w:tc>
      </w:tr>
      <w:tr w:rsidR="004809A2" w:rsidRPr="008272CA" w:rsidTr="004809A2">
        <w:tc>
          <w:tcPr>
            <w:tcW w:w="4503"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hAnsi="Times New Roman" w:cs="Times New Roman"/>
              </w:rPr>
              <w:t>2.</w:t>
            </w:r>
            <w:r w:rsidRPr="008272CA">
              <w:rPr>
                <w:rFonts w:ascii="Times New Roman" w:eastAsia="ArialMT" w:hAnsi="Times New Roman" w:cs="Times New Roman"/>
              </w:rPr>
              <w:t xml:space="preserve"> Уплачена государственная пошлина</w:t>
            </w:r>
          </w:p>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за регистрацию и постановку на</w:t>
            </w:r>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кадастровый учет земельного участка 1</w:t>
            </w:r>
          </w:p>
        </w:tc>
        <w:tc>
          <w:tcPr>
            <w:tcW w:w="1275"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4000</w:t>
            </w:r>
          </w:p>
        </w:tc>
        <w:tc>
          <w:tcPr>
            <w:tcW w:w="1843"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eastAsia="ArialMT" w:hAnsi="Times New Roman" w:cs="Times New Roman"/>
              </w:rPr>
              <w:t>06.1.1.1.7</w:t>
            </w:r>
          </w:p>
        </w:tc>
        <w:tc>
          <w:tcPr>
            <w:tcW w:w="2126"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76</w:t>
            </w:r>
          </w:p>
        </w:tc>
      </w:tr>
      <w:tr w:rsidR="004809A2" w:rsidRPr="008272CA" w:rsidTr="004809A2">
        <w:tc>
          <w:tcPr>
            <w:tcW w:w="4503"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hAnsi="Times New Roman" w:cs="Times New Roman"/>
              </w:rPr>
              <w:t>3.</w:t>
            </w:r>
            <w:r w:rsidRPr="008272CA">
              <w:rPr>
                <w:rFonts w:ascii="Times New Roman" w:eastAsia="ArialMT" w:hAnsi="Times New Roman" w:cs="Times New Roman"/>
              </w:rPr>
              <w:t xml:space="preserve"> Приняты к учету затраты</w:t>
            </w:r>
          </w:p>
          <w:p w:rsidR="004809A2" w:rsidRPr="008272CA" w:rsidRDefault="004809A2" w:rsidP="004809A2">
            <w:pPr>
              <w:pStyle w:val="a7"/>
              <w:rPr>
                <w:rFonts w:ascii="Times New Roman" w:eastAsia="ArialMT" w:hAnsi="Times New Roman" w:cs="Times New Roman"/>
              </w:rPr>
            </w:pPr>
            <w:r w:rsidRPr="008272CA">
              <w:rPr>
                <w:rFonts w:ascii="Times New Roman" w:eastAsia="ArialMT" w:hAnsi="Times New Roman" w:cs="Times New Roman"/>
              </w:rPr>
              <w:t>на межевание и оценку,</w:t>
            </w:r>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консультационные и прочие услуги</w:t>
            </w:r>
          </w:p>
        </w:tc>
        <w:tc>
          <w:tcPr>
            <w:tcW w:w="1275"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2000</w:t>
            </w:r>
          </w:p>
        </w:tc>
        <w:tc>
          <w:tcPr>
            <w:tcW w:w="1843"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eastAsia="ArialMT" w:hAnsi="Times New Roman" w:cs="Times New Roman"/>
              </w:rPr>
              <w:t>06.1.1.1.7</w:t>
            </w:r>
          </w:p>
        </w:tc>
        <w:tc>
          <w:tcPr>
            <w:tcW w:w="2126"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76</w:t>
            </w:r>
          </w:p>
        </w:tc>
      </w:tr>
      <w:tr w:rsidR="004809A2" w:rsidRPr="008272CA" w:rsidTr="004809A2">
        <w:tc>
          <w:tcPr>
            <w:tcW w:w="4503"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hAnsi="Times New Roman" w:cs="Times New Roman"/>
              </w:rPr>
              <w:t>4.</w:t>
            </w:r>
            <w:r w:rsidRPr="008272CA">
              <w:rPr>
                <w:rFonts w:ascii="Times New Roman" w:eastAsia="ArialMT" w:hAnsi="Times New Roman" w:cs="Times New Roman"/>
              </w:rPr>
              <w:t xml:space="preserve"> Зачисление пашни</w:t>
            </w:r>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в состав основных средств</w:t>
            </w:r>
          </w:p>
        </w:tc>
        <w:tc>
          <w:tcPr>
            <w:tcW w:w="1275"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306000</w:t>
            </w:r>
          </w:p>
        </w:tc>
        <w:tc>
          <w:tcPr>
            <w:tcW w:w="1843"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01</w:t>
            </w:r>
          </w:p>
        </w:tc>
        <w:tc>
          <w:tcPr>
            <w:tcW w:w="2126"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eastAsia="ArialMT" w:hAnsi="Times New Roman" w:cs="Times New Roman"/>
              </w:rPr>
              <w:t>06.1.1.1.7</w:t>
            </w:r>
          </w:p>
        </w:tc>
      </w:tr>
      <w:tr w:rsidR="004809A2" w:rsidRPr="008272CA" w:rsidTr="004809A2">
        <w:tc>
          <w:tcPr>
            <w:tcW w:w="4503"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hAnsi="Times New Roman" w:cs="Times New Roman"/>
              </w:rPr>
              <w:t>5.</w:t>
            </w:r>
            <w:r w:rsidRPr="008272CA">
              <w:rPr>
                <w:rFonts w:ascii="Times New Roman" w:eastAsia="ArialMT" w:hAnsi="Times New Roman" w:cs="Times New Roman"/>
              </w:rPr>
              <w:t xml:space="preserve"> Выкуп земельной доли</w:t>
            </w:r>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у работников организации</w:t>
            </w:r>
          </w:p>
        </w:tc>
        <w:tc>
          <w:tcPr>
            <w:tcW w:w="1275"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30000</w:t>
            </w:r>
          </w:p>
        </w:tc>
        <w:tc>
          <w:tcPr>
            <w:tcW w:w="1843"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eastAsia="ArialMT" w:hAnsi="Times New Roman" w:cs="Times New Roman"/>
              </w:rPr>
              <w:t>06.1.1.2.5</w:t>
            </w:r>
          </w:p>
        </w:tc>
        <w:tc>
          <w:tcPr>
            <w:tcW w:w="2126"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73.3</w:t>
            </w:r>
          </w:p>
        </w:tc>
      </w:tr>
      <w:tr w:rsidR="004809A2" w:rsidRPr="008272CA" w:rsidTr="004809A2">
        <w:tc>
          <w:tcPr>
            <w:tcW w:w="4503"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hAnsi="Times New Roman" w:cs="Times New Roman"/>
              </w:rPr>
              <w:t>6.</w:t>
            </w:r>
            <w:r w:rsidRPr="008272CA">
              <w:rPr>
                <w:rFonts w:ascii="Times New Roman" w:eastAsia="ArialMT" w:hAnsi="Times New Roman" w:cs="Times New Roman"/>
              </w:rPr>
              <w:t xml:space="preserve"> Выкуп земельных долей</w:t>
            </w:r>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у неработающих граждан</w:t>
            </w:r>
          </w:p>
        </w:tc>
        <w:tc>
          <w:tcPr>
            <w:tcW w:w="1275"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60000</w:t>
            </w:r>
          </w:p>
        </w:tc>
        <w:tc>
          <w:tcPr>
            <w:tcW w:w="1843"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eastAsia="ArialMT" w:hAnsi="Times New Roman" w:cs="Times New Roman"/>
              </w:rPr>
              <w:t>06.1.1.2.8</w:t>
            </w:r>
          </w:p>
        </w:tc>
        <w:tc>
          <w:tcPr>
            <w:tcW w:w="2126"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76</w:t>
            </w:r>
          </w:p>
        </w:tc>
      </w:tr>
      <w:tr w:rsidR="004809A2" w:rsidRPr="008272CA" w:rsidTr="004809A2">
        <w:tc>
          <w:tcPr>
            <w:tcW w:w="4503" w:type="dxa"/>
            <w:vAlign w:val="center"/>
          </w:tcPr>
          <w:p w:rsidR="004809A2" w:rsidRPr="008272CA" w:rsidRDefault="004809A2" w:rsidP="004809A2">
            <w:pPr>
              <w:pStyle w:val="a7"/>
              <w:rPr>
                <w:rFonts w:ascii="Times New Roman" w:eastAsia="ArialMT" w:hAnsi="Times New Roman" w:cs="Times New Roman"/>
              </w:rPr>
            </w:pPr>
            <w:r w:rsidRPr="008272CA">
              <w:rPr>
                <w:rFonts w:ascii="Times New Roman" w:hAnsi="Times New Roman" w:cs="Times New Roman"/>
              </w:rPr>
              <w:t>7.</w:t>
            </w:r>
            <w:r w:rsidRPr="008272CA">
              <w:rPr>
                <w:rFonts w:ascii="Times New Roman" w:eastAsia="ArialMT" w:hAnsi="Times New Roman" w:cs="Times New Roman"/>
              </w:rPr>
              <w:t xml:space="preserve"> Земельные участки внесены</w:t>
            </w:r>
          </w:p>
          <w:p w:rsidR="004809A2" w:rsidRPr="008272CA" w:rsidRDefault="004809A2" w:rsidP="004809A2">
            <w:pPr>
              <w:pStyle w:val="a7"/>
              <w:rPr>
                <w:rFonts w:ascii="Times New Roman" w:hAnsi="Times New Roman" w:cs="Times New Roman"/>
              </w:rPr>
            </w:pPr>
            <w:r w:rsidRPr="008272CA">
              <w:rPr>
                <w:rFonts w:ascii="Times New Roman" w:eastAsia="ArialMT" w:hAnsi="Times New Roman" w:cs="Times New Roman"/>
              </w:rPr>
              <w:t>в качестве вклада в уставный капитал</w:t>
            </w:r>
          </w:p>
        </w:tc>
        <w:tc>
          <w:tcPr>
            <w:tcW w:w="1275"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200000</w:t>
            </w:r>
          </w:p>
        </w:tc>
        <w:tc>
          <w:tcPr>
            <w:tcW w:w="1843"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eastAsia="ArialMT" w:hAnsi="Times New Roman" w:cs="Times New Roman"/>
              </w:rPr>
              <w:t>06.1.1.3.5</w:t>
            </w:r>
          </w:p>
        </w:tc>
        <w:tc>
          <w:tcPr>
            <w:tcW w:w="2126" w:type="dxa"/>
            <w:vAlign w:val="center"/>
          </w:tcPr>
          <w:p w:rsidR="004809A2" w:rsidRPr="008272CA" w:rsidRDefault="004809A2" w:rsidP="004809A2">
            <w:pPr>
              <w:pStyle w:val="a7"/>
              <w:jc w:val="center"/>
              <w:rPr>
                <w:rFonts w:ascii="Times New Roman" w:hAnsi="Times New Roman" w:cs="Times New Roman"/>
              </w:rPr>
            </w:pPr>
            <w:r w:rsidRPr="008272CA">
              <w:rPr>
                <w:rFonts w:ascii="Times New Roman" w:hAnsi="Times New Roman" w:cs="Times New Roman"/>
              </w:rPr>
              <w:t>75</w:t>
            </w:r>
          </w:p>
        </w:tc>
      </w:tr>
    </w:tbl>
    <w:p w:rsidR="004809A2" w:rsidRDefault="004809A2" w:rsidP="004809A2">
      <w:pPr>
        <w:autoSpaceDE w:val="0"/>
        <w:autoSpaceDN w:val="0"/>
        <w:adjustRightInd w:val="0"/>
        <w:jc w:val="right"/>
      </w:pPr>
    </w:p>
    <w:p w:rsidR="004809A2" w:rsidRPr="00705F0F" w:rsidRDefault="004809A2" w:rsidP="004809A2">
      <w:pPr>
        <w:autoSpaceDE w:val="0"/>
        <w:autoSpaceDN w:val="0"/>
        <w:adjustRightInd w:val="0"/>
      </w:pPr>
      <w:r w:rsidRPr="00705F0F">
        <w:t xml:space="preserve">Земли сельскохозяйственного назначения подвержены естественному </w:t>
      </w:r>
      <w:proofErr w:type="spellStart"/>
      <w:r w:rsidRPr="00705F0F">
        <w:t>истощению,а</w:t>
      </w:r>
      <w:proofErr w:type="spellEnd"/>
      <w:r w:rsidRPr="00705F0F">
        <w:t xml:space="preserve"> следовательно, требуют восстановления. Необходимость восстановления ее </w:t>
      </w:r>
      <w:proofErr w:type="spellStart"/>
      <w:r w:rsidRPr="00705F0F">
        <w:t>плодородиязначительно</w:t>
      </w:r>
      <w:proofErr w:type="spellEnd"/>
      <w:r w:rsidRPr="00705F0F">
        <w:t xml:space="preserve"> выше, чем других объектов основных средств, так как другие объекты </w:t>
      </w:r>
      <w:proofErr w:type="spellStart"/>
      <w:r w:rsidRPr="00705F0F">
        <w:t>можнозаменить</w:t>
      </w:r>
      <w:proofErr w:type="spellEnd"/>
      <w:r w:rsidRPr="00705F0F">
        <w:t xml:space="preserve">, а земля замене не подлежит. Ее приходится использовать такой, какая она </w:t>
      </w:r>
      <w:proofErr w:type="spellStart"/>
      <w:r w:rsidRPr="00705F0F">
        <w:t>есть,бессрочно</w:t>
      </w:r>
      <w:proofErr w:type="spellEnd"/>
      <w:r w:rsidRPr="00705F0F">
        <w:t xml:space="preserve"> и в строго определенных границах владения или пользования. В этих </w:t>
      </w:r>
      <w:proofErr w:type="spellStart"/>
      <w:r w:rsidRPr="00705F0F">
        <w:t>условияхорганизация</w:t>
      </w:r>
      <w:proofErr w:type="spellEnd"/>
      <w:r w:rsidRPr="00705F0F">
        <w:t xml:space="preserve"> правильного учета затрат на восстановлени</w:t>
      </w:r>
      <w:r>
        <w:t>е земли приобретает особую акту</w:t>
      </w:r>
      <w:r w:rsidRPr="00705F0F">
        <w:t>альность и значимость [</w:t>
      </w:r>
      <w:r>
        <w:t>44, с.3</w:t>
      </w:r>
      <w:r w:rsidRPr="00705F0F">
        <w:t>].</w:t>
      </w:r>
    </w:p>
    <w:p w:rsidR="004809A2" w:rsidRPr="00705F0F" w:rsidRDefault="004809A2" w:rsidP="004809A2">
      <w:pPr>
        <w:autoSpaceDE w:val="0"/>
        <w:autoSpaceDN w:val="0"/>
        <w:adjustRightInd w:val="0"/>
      </w:pPr>
      <w:r w:rsidRPr="00705F0F">
        <w:t xml:space="preserve">Затраты на восстановление земельных участков, по нашему мнению, </w:t>
      </w:r>
      <w:proofErr w:type="spellStart"/>
      <w:r w:rsidRPr="00705F0F">
        <w:t>необходимоделить</w:t>
      </w:r>
      <w:proofErr w:type="spellEnd"/>
      <w:r w:rsidRPr="00705F0F">
        <w:t xml:space="preserve"> на текущие и капитальные.</w:t>
      </w:r>
    </w:p>
    <w:p w:rsidR="004809A2" w:rsidRPr="00705F0F" w:rsidRDefault="004809A2" w:rsidP="004809A2">
      <w:pPr>
        <w:autoSpaceDE w:val="0"/>
        <w:autoSpaceDN w:val="0"/>
        <w:adjustRightInd w:val="0"/>
      </w:pPr>
      <w:r w:rsidRPr="00705F0F">
        <w:t>Текущие затраты на восстановление земли – это</w:t>
      </w:r>
      <w:r>
        <w:t xml:space="preserve"> затраты, связанные с определен</w:t>
      </w:r>
      <w:r w:rsidRPr="00705F0F">
        <w:t xml:space="preserve">ными видами работ, направленными на восстановление и улучшение баланса </w:t>
      </w:r>
      <w:proofErr w:type="spellStart"/>
      <w:r w:rsidRPr="00705F0F">
        <w:t>питательныхвеществ</w:t>
      </w:r>
      <w:proofErr w:type="spellEnd"/>
      <w:r w:rsidRPr="00705F0F">
        <w:t xml:space="preserve"> в почве, а также агротехническими, агрохимическими и мелиоративн</w:t>
      </w:r>
      <w:r>
        <w:t>ыми меро</w:t>
      </w:r>
      <w:r w:rsidRPr="00705F0F">
        <w:t>приятиями, имеющими периодический или сезонны</w:t>
      </w:r>
      <w:r>
        <w:t>й характер. Они должны распреде</w:t>
      </w:r>
      <w:r w:rsidRPr="00705F0F">
        <w:t>ляться между производимой продукцией растениеводс</w:t>
      </w:r>
      <w:r>
        <w:t>тва пропорционально базе распре-</w:t>
      </w:r>
      <w:r w:rsidRPr="00705F0F">
        <w:t>деления согласно учетной политике.</w:t>
      </w:r>
    </w:p>
    <w:p w:rsidR="004809A2" w:rsidRDefault="004809A2" w:rsidP="004809A2">
      <w:pPr>
        <w:autoSpaceDE w:val="0"/>
        <w:autoSpaceDN w:val="0"/>
        <w:adjustRightInd w:val="0"/>
      </w:pPr>
      <w:r w:rsidRPr="00705F0F">
        <w:t>В составе текущих затрат могут учитываться стоимость внесенных удобрений (органических и минеральных) и других материальных ресу</w:t>
      </w:r>
      <w:r>
        <w:t>рсов, израсходованных на эти це</w:t>
      </w:r>
      <w:r w:rsidRPr="00705F0F">
        <w:t>ли, затраты на оплату труда рабочих, занятых на восст</w:t>
      </w:r>
      <w:r>
        <w:t>ановительных работах, с отчисле</w:t>
      </w:r>
      <w:r w:rsidRPr="00705F0F">
        <w:t>ниями на социальные нужды, амортизация сельскохозяйственны</w:t>
      </w:r>
      <w:r>
        <w:t>х машин, занятых на вос</w:t>
      </w:r>
      <w:r w:rsidRPr="00705F0F">
        <w:t>становлении земли, затраты на оплату услуг сторонних организаций.</w:t>
      </w:r>
    </w:p>
    <w:p w:rsidR="004809A2" w:rsidRPr="00705F0F" w:rsidRDefault="004809A2" w:rsidP="004809A2">
      <w:pPr>
        <w:autoSpaceDE w:val="0"/>
        <w:autoSpaceDN w:val="0"/>
        <w:adjustRightInd w:val="0"/>
      </w:pPr>
      <w:r w:rsidRPr="00705F0F">
        <w:t>Учитывая значимость данных затрат, считаем ц</w:t>
      </w:r>
      <w:r>
        <w:t>елесообразным выделение их в от</w:t>
      </w:r>
      <w:r w:rsidRPr="00705F0F">
        <w:t xml:space="preserve">дельную статью калькуляции продукции растениеводства – «затраты на </w:t>
      </w:r>
      <w:proofErr w:type="spellStart"/>
      <w:r w:rsidRPr="00705F0F">
        <w:t>восстановлениеземли</w:t>
      </w:r>
      <w:proofErr w:type="spellEnd"/>
      <w:r w:rsidRPr="00705F0F">
        <w:t>».</w:t>
      </w:r>
    </w:p>
    <w:p w:rsidR="004809A2" w:rsidRPr="00705F0F" w:rsidRDefault="004809A2" w:rsidP="004809A2">
      <w:pPr>
        <w:autoSpaceDE w:val="0"/>
        <w:autoSpaceDN w:val="0"/>
        <w:adjustRightInd w:val="0"/>
      </w:pPr>
      <w:r w:rsidRPr="00705F0F">
        <w:t>Капитальные затраты на восстановление земли –</w:t>
      </w:r>
      <w:r>
        <w:t xml:space="preserve"> это затраты, связанные с корен</w:t>
      </w:r>
      <w:r w:rsidRPr="00705F0F">
        <w:t>ным улучшением сельскохозяйственных земель. Сюда</w:t>
      </w:r>
      <w:r>
        <w:t xml:space="preserve"> можно отнести затраты на прове</w:t>
      </w:r>
      <w:r w:rsidRPr="00705F0F">
        <w:t xml:space="preserve">дение отдельных видов мелиоративных, агрохимических и агрофизических работ, </w:t>
      </w:r>
      <w:proofErr w:type="spellStart"/>
      <w:r w:rsidRPr="00705F0F">
        <w:t>такихкак</w:t>
      </w:r>
      <w:proofErr w:type="spellEnd"/>
      <w:r w:rsidRPr="00705F0F">
        <w:t xml:space="preserve"> известкование и гипсование почв, глубокие вспашки. Установление четкого </w:t>
      </w:r>
      <w:proofErr w:type="spellStart"/>
      <w:r w:rsidRPr="00705F0F">
        <w:t>перечнякапитальных</w:t>
      </w:r>
      <w:proofErr w:type="spellEnd"/>
      <w:r w:rsidRPr="00705F0F">
        <w:t xml:space="preserve"> и текущих затрат на восстановление земл</w:t>
      </w:r>
      <w:r>
        <w:t>и должно осуществляться агротех</w:t>
      </w:r>
      <w:r w:rsidRPr="00705F0F">
        <w:t>ническими и экономическими службами совместно.</w:t>
      </w:r>
    </w:p>
    <w:p w:rsidR="004809A2" w:rsidRPr="00705F0F" w:rsidRDefault="004809A2" w:rsidP="004809A2">
      <w:pPr>
        <w:autoSpaceDE w:val="0"/>
        <w:autoSpaceDN w:val="0"/>
        <w:adjustRightInd w:val="0"/>
      </w:pPr>
      <w:r w:rsidRPr="00705F0F">
        <w:t>В современных условиях, когда земля сельскохозяйственно</w:t>
      </w:r>
      <w:r>
        <w:t>го назначения приобре</w:t>
      </w:r>
      <w:r w:rsidRPr="00705F0F">
        <w:t>ла стоимость и статус самостоятельного объекта бухга</w:t>
      </w:r>
      <w:r>
        <w:t>лтерского учета, капитальные за</w:t>
      </w:r>
      <w:r w:rsidRPr="00705F0F">
        <w:t xml:space="preserve">траты на коренное улучшение земель необходимо рассматривать, на наш взгляд, не </w:t>
      </w:r>
      <w:proofErr w:type="spellStart"/>
      <w:r w:rsidRPr="00705F0F">
        <w:t>какотдельную</w:t>
      </w:r>
      <w:proofErr w:type="spellEnd"/>
      <w:r w:rsidRPr="00705F0F">
        <w:t xml:space="preserve"> группу объектов основных средств, а как самостоятельную</w:t>
      </w:r>
      <w:r>
        <w:t xml:space="preserve"> категорию </w:t>
      </w:r>
      <w:proofErr w:type="spellStart"/>
      <w:r>
        <w:t>внеобо</w:t>
      </w:r>
      <w:r w:rsidRPr="00705F0F">
        <w:t>ротных</w:t>
      </w:r>
      <w:proofErr w:type="spellEnd"/>
      <w:r w:rsidRPr="00705F0F">
        <w:t xml:space="preserve"> активов, учитываемую на счете 08 «Вложения во </w:t>
      </w:r>
      <w:proofErr w:type="spellStart"/>
      <w:r w:rsidRPr="00705F0F">
        <w:t>внеоборотные</w:t>
      </w:r>
      <w:proofErr w:type="spellEnd"/>
      <w:r w:rsidRPr="00705F0F">
        <w:t xml:space="preserve"> активы». </w:t>
      </w:r>
      <w:proofErr w:type="spellStart"/>
      <w:r w:rsidRPr="00705F0F">
        <w:t>Такимобразом</w:t>
      </w:r>
      <w:proofErr w:type="spellEnd"/>
      <w:r w:rsidRPr="00705F0F">
        <w:t>, наши предложения сводятся к тому, что затра</w:t>
      </w:r>
      <w:r>
        <w:t>ты на коренное улучшение земель</w:t>
      </w:r>
      <w:r w:rsidRPr="00705F0F">
        <w:t xml:space="preserve">ных участков не являются объектом основных средств, они должны учитываться на счете08 «Вложения во </w:t>
      </w:r>
      <w:proofErr w:type="spellStart"/>
      <w:r w:rsidRPr="00705F0F">
        <w:t>внеоборотные</w:t>
      </w:r>
      <w:proofErr w:type="spellEnd"/>
      <w:r w:rsidRPr="00705F0F">
        <w:t xml:space="preserve"> активы», в рамках к</w:t>
      </w:r>
      <w:r>
        <w:t>оторого мы рекомендуем использо</w:t>
      </w:r>
      <w:r w:rsidRPr="00705F0F">
        <w:t>вать специальный субсчет «Вложения на коренное ул</w:t>
      </w:r>
      <w:r>
        <w:t>учшение земельных участков сель</w:t>
      </w:r>
      <w:r w:rsidRPr="00705F0F">
        <w:t>скохозяйственного назначения, оформленных на правах собственности».</w:t>
      </w:r>
    </w:p>
    <w:p w:rsidR="004809A2" w:rsidRPr="00705F0F" w:rsidRDefault="004809A2" w:rsidP="004809A2">
      <w:pPr>
        <w:autoSpaceDE w:val="0"/>
        <w:autoSpaceDN w:val="0"/>
        <w:adjustRightInd w:val="0"/>
      </w:pPr>
      <w:r w:rsidRPr="00705F0F">
        <w:t xml:space="preserve">Порядок списания учтенных и сгруппированных на счете 08 затрат на </w:t>
      </w:r>
      <w:proofErr w:type="spellStart"/>
      <w:r w:rsidRPr="00705F0F">
        <w:t>коренноеулучшение</w:t>
      </w:r>
      <w:proofErr w:type="spellEnd"/>
      <w:r w:rsidRPr="00705F0F">
        <w:t xml:space="preserve"> земель мы рекомендуем установить в зависимости от характера и вида выполняемых восстановительных работ, а также сроков эк</w:t>
      </w:r>
      <w:r>
        <w:t>сплуатации произведенных улучше</w:t>
      </w:r>
      <w:r w:rsidRPr="00705F0F">
        <w:t>ний. С этой целью мы провели их систематизацию.</w:t>
      </w:r>
    </w:p>
    <w:p w:rsidR="004809A2" w:rsidRPr="00705F0F" w:rsidRDefault="004809A2" w:rsidP="004809A2">
      <w:pPr>
        <w:autoSpaceDE w:val="0"/>
        <w:autoSpaceDN w:val="0"/>
        <w:adjustRightInd w:val="0"/>
      </w:pPr>
      <w:r w:rsidRPr="00705F0F">
        <w:t>- Капитальные затраты, связанные с созданием новых объектов основных средств(например, оросительные и осушительные системы).</w:t>
      </w:r>
    </w:p>
    <w:p w:rsidR="004809A2" w:rsidRPr="00705F0F" w:rsidRDefault="004809A2" w:rsidP="004809A2">
      <w:pPr>
        <w:autoSpaceDE w:val="0"/>
        <w:autoSpaceDN w:val="0"/>
        <w:adjustRightInd w:val="0"/>
      </w:pPr>
      <w:r w:rsidRPr="00705F0F">
        <w:t xml:space="preserve">- Капитальные затраты, связанные с разовыми работами на земельных </w:t>
      </w:r>
      <w:proofErr w:type="spellStart"/>
      <w:r w:rsidRPr="00705F0F">
        <w:t>участках,обеспечивающими</w:t>
      </w:r>
      <w:proofErr w:type="spellEnd"/>
      <w:r w:rsidRPr="00705F0F">
        <w:t xml:space="preserve"> их большую и постоянную пригоднос</w:t>
      </w:r>
      <w:r>
        <w:t>ть к эксплуатации (расчистка за</w:t>
      </w:r>
      <w:r w:rsidRPr="00705F0F">
        <w:t xml:space="preserve">рослей, корчевка кустарников под пашню, очистка полей от камней и валунов, </w:t>
      </w:r>
      <w:proofErr w:type="spellStart"/>
      <w:r w:rsidRPr="00705F0F">
        <w:t>очисткаводоемов</w:t>
      </w:r>
      <w:proofErr w:type="spellEnd"/>
      <w:r w:rsidRPr="00705F0F">
        <w:t>).</w:t>
      </w:r>
    </w:p>
    <w:p w:rsidR="004809A2" w:rsidRPr="00705F0F" w:rsidRDefault="004809A2" w:rsidP="004809A2">
      <w:pPr>
        <w:autoSpaceDE w:val="0"/>
        <w:autoSpaceDN w:val="0"/>
        <w:adjustRightInd w:val="0"/>
      </w:pPr>
      <w:r w:rsidRPr="00705F0F">
        <w:t xml:space="preserve">- Капитальные затраты, связанные с работами, имеющими периодический </w:t>
      </w:r>
      <w:proofErr w:type="spellStart"/>
      <w:r w:rsidRPr="00705F0F">
        <w:t>характери</w:t>
      </w:r>
      <w:proofErr w:type="spellEnd"/>
      <w:r w:rsidRPr="00705F0F">
        <w:t xml:space="preserve"> направленные на временное улучшение качества земель (известкование и </w:t>
      </w:r>
      <w:proofErr w:type="spellStart"/>
      <w:r w:rsidRPr="00705F0F">
        <w:t>гипсованиепочв</w:t>
      </w:r>
      <w:proofErr w:type="spellEnd"/>
      <w:r w:rsidRPr="00705F0F">
        <w:t>, плантажные (глубокие) вспашки и т.п.).</w:t>
      </w:r>
    </w:p>
    <w:p w:rsidR="004809A2" w:rsidRPr="00705F0F" w:rsidRDefault="004809A2" w:rsidP="004809A2">
      <w:pPr>
        <w:autoSpaceDE w:val="0"/>
        <w:autoSpaceDN w:val="0"/>
        <w:adjustRightInd w:val="0"/>
      </w:pPr>
      <w:r w:rsidRPr="00705F0F">
        <w:t xml:space="preserve">Первый вид затрат мы рекомендуем списывать со счета 08, </w:t>
      </w:r>
      <w:proofErr w:type="spellStart"/>
      <w:r w:rsidRPr="00705F0F">
        <w:t>субсчет</w:t>
      </w:r>
      <w:proofErr w:type="spellEnd"/>
      <w:r w:rsidRPr="00705F0F">
        <w:t xml:space="preserve"> «Затраты </w:t>
      </w:r>
      <w:proofErr w:type="spellStart"/>
      <w:r w:rsidRPr="00705F0F">
        <w:t>накоренное</w:t>
      </w:r>
      <w:proofErr w:type="spellEnd"/>
      <w:r w:rsidRPr="00705F0F">
        <w:t xml:space="preserve"> улучшение собственных земельных участко</w:t>
      </w:r>
      <w:r>
        <w:t>в сельскохозяйственного назначе</w:t>
      </w:r>
      <w:r w:rsidRPr="00705F0F">
        <w:t>ния» по мере окончания восстановительных работ на ст</w:t>
      </w:r>
      <w:r>
        <w:t>оимость вновь получаемого объек</w:t>
      </w:r>
      <w:r w:rsidRPr="00705F0F">
        <w:t xml:space="preserve">та. Амортизацию по таким объектам целесообразно начислять в порядке, </w:t>
      </w:r>
      <w:proofErr w:type="spellStart"/>
      <w:r w:rsidRPr="00705F0F">
        <w:t>установленномдля</w:t>
      </w:r>
      <w:proofErr w:type="spellEnd"/>
      <w:r w:rsidRPr="00705F0F">
        <w:t xml:space="preserve"> основных средств общего назначения.</w:t>
      </w:r>
    </w:p>
    <w:p w:rsidR="004809A2" w:rsidRPr="00705F0F" w:rsidRDefault="004809A2" w:rsidP="004809A2">
      <w:pPr>
        <w:autoSpaceDE w:val="0"/>
        <w:autoSpaceDN w:val="0"/>
        <w:adjustRightInd w:val="0"/>
      </w:pPr>
      <w:r w:rsidRPr="00705F0F">
        <w:t xml:space="preserve">Второй вид затрат на коренное улучшение земель мы предлагаем так же, как и </w:t>
      </w:r>
      <w:proofErr w:type="spellStart"/>
      <w:r w:rsidRPr="00705F0F">
        <w:t>впервом</w:t>
      </w:r>
      <w:proofErr w:type="spellEnd"/>
      <w:r w:rsidRPr="00705F0F">
        <w:t xml:space="preserve"> случае, учитывать на счете 08. Однако, по мере завершения </w:t>
      </w:r>
      <w:proofErr w:type="spellStart"/>
      <w:r w:rsidRPr="00705F0F">
        <w:t>восстановительныхработ</w:t>
      </w:r>
      <w:proofErr w:type="spellEnd"/>
      <w:r w:rsidRPr="00705F0F">
        <w:t xml:space="preserve">, они должны списываться на увеличение стоимости того участка, на котором </w:t>
      </w:r>
      <w:proofErr w:type="spellStart"/>
      <w:r w:rsidRPr="00705F0F">
        <w:t>былипроизведены</w:t>
      </w:r>
      <w:proofErr w:type="spellEnd"/>
      <w:r w:rsidRPr="00705F0F">
        <w:t xml:space="preserve"> эти работы, а не выделяться в самостоятельный объект учета </w:t>
      </w:r>
      <w:proofErr w:type="spellStart"/>
      <w:r w:rsidRPr="00705F0F">
        <w:t>основныхсредств</w:t>
      </w:r>
      <w:proofErr w:type="spellEnd"/>
      <w:r w:rsidRPr="00705F0F">
        <w:t>, как это предписано ПБУ 6/01. В результате ко</w:t>
      </w:r>
      <w:r>
        <w:t>ренного улучшения участок приоб</w:t>
      </w:r>
      <w:r w:rsidRPr="00705F0F">
        <w:t>ретает улучшенное качество и новую балансовую стои</w:t>
      </w:r>
      <w:r>
        <w:t>мость с одновременным увеличени</w:t>
      </w:r>
      <w:r w:rsidRPr="00705F0F">
        <w:t>ем е</w:t>
      </w:r>
      <w:r>
        <w:t>го потребительской стоимости</w:t>
      </w:r>
      <w:r w:rsidRPr="00705F0F">
        <w:t>.</w:t>
      </w:r>
    </w:p>
    <w:p w:rsidR="004809A2" w:rsidRPr="00705F0F" w:rsidRDefault="004809A2" w:rsidP="004809A2">
      <w:pPr>
        <w:autoSpaceDE w:val="0"/>
        <w:autoSpaceDN w:val="0"/>
        <w:adjustRightInd w:val="0"/>
      </w:pPr>
      <w:r w:rsidRPr="00705F0F">
        <w:t xml:space="preserve">Во-первых, мы рекомендуем данные капитальные затраты относить на </w:t>
      </w:r>
      <w:proofErr w:type="spellStart"/>
      <w:r w:rsidRPr="00705F0F">
        <w:t>увеличениестоимости</w:t>
      </w:r>
      <w:proofErr w:type="spellEnd"/>
      <w:r w:rsidRPr="00705F0F">
        <w:t xml:space="preserve"> конкретных земельных участков, а не выделять их в самостоятельный </w:t>
      </w:r>
      <w:proofErr w:type="spellStart"/>
      <w:r w:rsidRPr="00705F0F">
        <w:t>объектучета</w:t>
      </w:r>
      <w:proofErr w:type="spellEnd"/>
      <w:r w:rsidRPr="00705F0F">
        <w:t xml:space="preserve"> основных средств. И, во-вторых, считаем, что данные затраты следует относить </w:t>
      </w:r>
      <w:proofErr w:type="spellStart"/>
      <w:r w:rsidRPr="00705F0F">
        <w:t>наувеличение</w:t>
      </w:r>
      <w:proofErr w:type="spellEnd"/>
      <w:r w:rsidRPr="00705F0F">
        <w:t xml:space="preserve"> стоимости конкретных земельных площадей не по итогам года, а только </w:t>
      </w:r>
      <w:proofErr w:type="spellStart"/>
      <w:r w:rsidRPr="00705F0F">
        <w:t>позавершении</w:t>
      </w:r>
      <w:proofErr w:type="spellEnd"/>
      <w:r w:rsidRPr="00705F0F">
        <w:t xml:space="preserve"> всего комплекса работ (отдельного этапа ра</w:t>
      </w:r>
      <w:r>
        <w:t>бот), так как частичное выполне</w:t>
      </w:r>
      <w:r w:rsidRPr="00705F0F">
        <w:t>ние работ далеко не всегда приводит к увеличению реальной стоимости объекта.</w:t>
      </w:r>
    </w:p>
    <w:p w:rsidR="004809A2" w:rsidRPr="00705F0F" w:rsidRDefault="004809A2" w:rsidP="004809A2">
      <w:pPr>
        <w:autoSpaceDE w:val="0"/>
        <w:autoSpaceDN w:val="0"/>
        <w:adjustRightInd w:val="0"/>
      </w:pPr>
      <w:r w:rsidRPr="00705F0F">
        <w:t xml:space="preserve">Третий вид затрат на коренное улучшение земель предусматривает </w:t>
      </w:r>
      <w:proofErr w:type="spellStart"/>
      <w:r w:rsidRPr="00705F0F">
        <w:t>периодическиповторяющиеся</w:t>
      </w:r>
      <w:proofErr w:type="spellEnd"/>
      <w:r w:rsidRPr="00705F0F">
        <w:t xml:space="preserve"> работы, которые ведут к улучшению технологических качеств (свойств)почвы на ограниченный, но достаточно продолжительный срок. Капитальные затраты </w:t>
      </w:r>
      <w:proofErr w:type="spellStart"/>
      <w:r w:rsidRPr="00705F0F">
        <w:t>напроведение</w:t>
      </w:r>
      <w:proofErr w:type="spellEnd"/>
      <w:r w:rsidRPr="00705F0F">
        <w:t xml:space="preserve"> таких работ также аккумулируются на счете 08, однако порядок их </w:t>
      </w:r>
      <w:r>
        <w:t>дальней</w:t>
      </w:r>
      <w:r w:rsidRPr="00705F0F">
        <w:t xml:space="preserve">шего бухгалтерского оформления требует особого подхода. Мы считаем, что данный </w:t>
      </w:r>
      <w:proofErr w:type="spellStart"/>
      <w:r w:rsidRPr="00705F0F">
        <w:t>видзатрат</w:t>
      </w:r>
      <w:proofErr w:type="spellEnd"/>
      <w:r w:rsidRPr="00705F0F">
        <w:t xml:space="preserve"> не должен преобразовываться в самостоятельный </w:t>
      </w:r>
      <w:r>
        <w:t>объект основных средств, а непо</w:t>
      </w:r>
      <w:r w:rsidRPr="00705F0F">
        <w:t xml:space="preserve">средственно переноситься на стоимость готового продукта в корреспонденции счетов </w:t>
      </w:r>
      <w:proofErr w:type="spellStart"/>
      <w:r w:rsidRPr="00705F0F">
        <w:t>покредиту</w:t>
      </w:r>
      <w:proofErr w:type="spellEnd"/>
      <w:r w:rsidRPr="00705F0F">
        <w:t xml:space="preserve"> счета 08, </w:t>
      </w:r>
      <w:proofErr w:type="spellStart"/>
      <w:r w:rsidRPr="00705F0F">
        <w:t>субсчет</w:t>
      </w:r>
      <w:proofErr w:type="spellEnd"/>
      <w:r w:rsidRPr="00705F0F">
        <w:t xml:space="preserve"> «Вложения на коренное ул</w:t>
      </w:r>
      <w:r>
        <w:t>учшение земельных участков сель</w:t>
      </w:r>
      <w:r w:rsidRPr="00705F0F">
        <w:t>скохозяйственного назначения, оформленных на правах собственности» и дебету счета 20,субсчет «Растениеводство». В противном случае данные затраты будут «</w:t>
      </w:r>
      <w:proofErr w:type="spellStart"/>
      <w:r w:rsidRPr="00705F0F">
        <w:t>накапливаться»либо</w:t>
      </w:r>
      <w:proofErr w:type="spellEnd"/>
      <w:r w:rsidRPr="00705F0F">
        <w:t xml:space="preserve"> в составе основных средств, либо в составе </w:t>
      </w:r>
      <w:proofErr w:type="spellStart"/>
      <w:r w:rsidRPr="00705F0F">
        <w:t>внео</w:t>
      </w:r>
      <w:r>
        <w:t>боротных</w:t>
      </w:r>
      <w:proofErr w:type="spellEnd"/>
      <w:r>
        <w:t xml:space="preserve"> активов, искажая реаль</w:t>
      </w:r>
      <w:r w:rsidRPr="00705F0F">
        <w:t>ную стоимость активов сельскохозяйственной организации.</w:t>
      </w:r>
    </w:p>
    <w:p w:rsidR="004809A2" w:rsidRPr="00705F0F" w:rsidRDefault="004809A2" w:rsidP="004809A2">
      <w:pPr>
        <w:autoSpaceDE w:val="0"/>
        <w:autoSpaceDN w:val="0"/>
        <w:adjustRightInd w:val="0"/>
      </w:pPr>
      <w:r w:rsidRPr="00705F0F">
        <w:t>Данные предложения согласуются в своей осно</w:t>
      </w:r>
      <w:r>
        <w:t>ве с нормами, заложенными в «Ме</w:t>
      </w:r>
      <w:r w:rsidRPr="00705F0F">
        <w:t>тодических рекомендациях по бухгалтерскому учету ос</w:t>
      </w:r>
      <w:r>
        <w:t>новных средств в сельскохозяйст</w:t>
      </w:r>
      <w:r w:rsidRPr="00705F0F">
        <w:t>венных организациях». Однако названные рекоменда</w:t>
      </w:r>
      <w:r>
        <w:t>ции не учитывают специфику и ха</w:t>
      </w:r>
      <w:r w:rsidRPr="00705F0F">
        <w:t xml:space="preserve">рактер капитальных вложений, влияющих на организацию учета, и не указывают, к </w:t>
      </w:r>
      <w:proofErr w:type="spellStart"/>
      <w:r w:rsidRPr="00705F0F">
        <w:t>какимименно</w:t>
      </w:r>
      <w:proofErr w:type="spellEnd"/>
      <w:r w:rsidRPr="00705F0F">
        <w:t xml:space="preserve"> видам капитальных затрат данная норма мож</w:t>
      </w:r>
      <w:r>
        <w:t>ет быть применима. Нормы погаше</w:t>
      </w:r>
      <w:r w:rsidRPr="00705F0F">
        <w:t>ния капитальных затрат на коренное улучшение земел</w:t>
      </w:r>
      <w:r>
        <w:t>ь сельскохозяйственного назначе</w:t>
      </w:r>
      <w:r w:rsidRPr="00705F0F">
        <w:t>ния нами рекомендуется рассчитывать организациям са</w:t>
      </w:r>
      <w:r>
        <w:t>мостоятельно с учетом срока дей</w:t>
      </w:r>
      <w:r w:rsidRPr="00705F0F">
        <w:t xml:space="preserve">ствия улучшений. Таким образом, земельный участок продолжит числиться в учете </w:t>
      </w:r>
      <w:proofErr w:type="spellStart"/>
      <w:r w:rsidRPr="00705F0F">
        <w:t>посвоей</w:t>
      </w:r>
      <w:proofErr w:type="spellEnd"/>
      <w:r w:rsidRPr="00705F0F">
        <w:t xml:space="preserve"> первоначальной стоимости.</w:t>
      </w:r>
    </w:p>
    <w:p w:rsidR="004809A2" w:rsidRDefault="004809A2" w:rsidP="004809A2">
      <w:pPr>
        <w:autoSpaceDE w:val="0"/>
        <w:autoSpaceDN w:val="0"/>
        <w:adjustRightInd w:val="0"/>
      </w:pPr>
      <w:r>
        <w:t>И</w:t>
      </w:r>
      <w:r w:rsidRPr="00705F0F">
        <w:t>сследован</w:t>
      </w:r>
      <w:r>
        <w:t>н</w:t>
      </w:r>
      <w:r w:rsidRPr="00705F0F">
        <w:t>ы</w:t>
      </w:r>
      <w:r>
        <w:t>е нами</w:t>
      </w:r>
      <w:r w:rsidRPr="00705F0F">
        <w:t xml:space="preserve"> специфические</w:t>
      </w:r>
      <w:r>
        <w:t xml:space="preserve"> особенности организации бухгал</w:t>
      </w:r>
      <w:r w:rsidRPr="00705F0F">
        <w:t>терского учета о</w:t>
      </w:r>
      <w:r>
        <w:t>пераций с земельными ресурсами, в части обособленного отражения</w:t>
      </w:r>
      <w:r w:rsidRPr="00705F0F">
        <w:t xml:space="preserve"> </w:t>
      </w:r>
      <w:proofErr w:type="spellStart"/>
      <w:r w:rsidRPr="00705F0F">
        <w:t>земельныхучастков</w:t>
      </w:r>
      <w:proofErr w:type="spellEnd"/>
      <w:r>
        <w:t xml:space="preserve"> хозяйствующих субъектов позволя</w:t>
      </w:r>
      <w:r w:rsidRPr="00705F0F">
        <w:t>т</w:t>
      </w:r>
      <w:r>
        <w:t>, на наш взгляд,</w:t>
      </w:r>
      <w:r w:rsidRPr="00705F0F">
        <w:t xml:space="preserve"> точнее опр</w:t>
      </w:r>
      <w:r>
        <w:t>еделять параметры ресурсного по</w:t>
      </w:r>
      <w:r w:rsidRPr="00705F0F">
        <w:t xml:space="preserve">тенциала </w:t>
      </w:r>
      <w:r>
        <w:t>хозяйства</w:t>
      </w:r>
      <w:r w:rsidRPr="00705F0F">
        <w:t xml:space="preserve">, вложения в экономический оборот капитала, стоимость </w:t>
      </w:r>
      <w:proofErr w:type="spellStart"/>
      <w:r w:rsidRPr="00705F0F">
        <w:t>наличногоземельного</w:t>
      </w:r>
      <w:proofErr w:type="spellEnd"/>
      <w:r w:rsidRPr="00705F0F">
        <w:t xml:space="preserve"> участка, а также принимать более взвешенные управленческие решения.</w:t>
      </w:r>
    </w:p>
    <w:p w:rsidR="004809A2" w:rsidRPr="00973249" w:rsidRDefault="004809A2" w:rsidP="004809A2">
      <w:r w:rsidRPr="00067279">
        <w:t>Таким образом, изучение организации бухгалтерск</w:t>
      </w:r>
      <w:r>
        <w:t xml:space="preserve">ого учета основных средств  в  </w:t>
      </w:r>
      <w:r w:rsidRPr="00067279">
        <w:t>АО «Путь Ильича»  позволило нам выявит</w:t>
      </w:r>
      <w:r>
        <w:t>ь</w:t>
      </w:r>
      <w:r w:rsidRPr="00067279">
        <w:t xml:space="preserve"> недостатки и предложить пути их устранения, которые для большей наглядности пре</w:t>
      </w:r>
      <w:r>
        <w:t>дставлены в таблице (таблица 3.8)</w:t>
      </w:r>
    </w:p>
    <w:p w:rsidR="004809A2" w:rsidRPr="001C3315" w:rsidRDefault="004809A2" w:rsidP="004809A2">
      <w:pPr>
        <w:autoSpaceDE w:val="0"/>
        <w:autoSpaceDN w:val="0"/>
        <w:adjustRightInd w:val="0"/>
        <w:spacing w:line="240" w:lineRule="auto"/>
        <w:rPr>
          <w:b/>
        </w:rPr>
      </w:pPr>
      <w:r w:rsidRPr="001C3315">
        <w:rPr>
          <w:b/>
        </w:rPr>
        <w:t>Таблица 3.8 - Выявленные недост</w:t>
      </w:r>
      <w:r>
        <w:rPr>
          <w:b/>
        </w:rPr>
        <w:t xml:space="preserve">атки учета основных средств  в </w:t>
      </w:r>
      <w:r w:rsidRPr="001C3315">
        <w:rPr>
          <w:b/>
        </w:rPr>
        <w:t>АО «Путь Ильича»  и рекомендации по их устранению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14"/>
        <w:gridCol w:w="4693"/>
      </w:tblGrid>
      <w:tr w:rsidR="004809A2" w:rsidRPr="00271321" w:rsidTr="004809A2">
        <w:tc>
          <w:tcPr>
            <w:tcW w:w="560" w:type="dxa"/>
            <w:vAlign w:val="center"/>
          </w:tcPr>
          <w:p w:rsidR="004809A2" w:rsidRPr="00271321" w:rsidRDefault="004809A2" w:rsidP="004809A2">
            <w:pPr>
              <w:pStyle w:val="a7"/>
              <w:jc w:val="center"/>
              <w:rPr>
                <w:sz w:val="24"/>
              </w:rPr>
            </w:pPr>
            <w:r w:rsidRPr="00271321">
              <w:rPr>
                <w:sz w:val="24"/>
              </w:rPr>
              <w:t>№ п/п</w:t>
            </w:r>
          </w:p>
        </w:tc>
        <w:tc>
          <w:tcPr>
            <w:tcW w:w="4514" w:type="dxa"/>
            <w:vAlign w:val="center"/>
          </w:tcPr>
          <w:p w:rsidR="004809A2" w:rsidRPr="00271321" w:rsidRDefault="004809A2" w:rsidP="004809A2">
            <w:pPr>
              <w:pStyle w:val="a7"/>
              <w:jc w:val="center"/>
              <w:rPr>
                <w:sz w:val="24"/>
              </w:rPr>
            </w:pPr>
            <w:r w:rsidRPr="00271321">
              <w:rPr>
                <w:sz w:val="24"/>
              </w:rPr>
              <w:t>Выявленные недостатки</w:t>
            </w:r>
          </w:p>
        </w:tc>
        <w:tc>
          <w:tcPr>
            <w:tcW w:w="4693" w:type="dxa"/>
            <w:vAlign w:val="center"/>
          </w:tcPr>
          <w:p w:rsidR="004809A2" w:rsidRPr="00271321" w:rsidRDefault="004809A2" w:rsidP="004809A2">
            <w:pPr>
              <w:pStyle w:val="a7"/>
              <w:jc w:val="center"/>
              <w:rPr>
                <w:sz w:val="24"/>
              </w:rPr>
            </w:pPr>
            <w:r w:rsidRPr="00271321">
              <w:rPr>
                <w:sz w:val="24"/>
              </w:rPr>
              <w:t>Пути их устранения</w:t>
            </w:r>
          </w:p>
        </w:tc>
      </w:tr>
      <w:tr w:rsidR="004809A2" w:rsidRPr="00271321" w:rsidTr="004809A2">
        <w:trPr>
          <w:trHeight w:val="90"/>
        </w:trPr>
        <w:tc>
          <w:tcPr>
            <w:tcW w:w="560" w:type="dxa"/>
            <w:vAlign w:val="center"/>
          </w:tcPr>
          <w:p w:rsidR="004809A2" w:rsidRPr="00271321" w:rsidRDefault="004809A2" w:rsidP="004809A2">
            <w:pPr>
              <w:pStyle w:val="a7"/>
              <w:jc w:val="center"/>
              <w:rPr>
                <w:sz w:val="24"/>
              </w:rPr>
            </w:pPr>
            <w:r w:rsidRPr="00271321">
              <w:rPr>
                <w:sz w:val="24"/>
              </w:rPr>
              <w:t>1</w:t>
            </w:r>
          </w:p>
        </w:tc>
        <w:tc>
          <w:tcPr>
            <w:tcW w:w="4514" w:type="dxa"/>
          </w:tcPr>
          <w:p w:rsidR="004809A2" w:rsidRPr="00271321" w:rsidRDefault="004809A2" w:rsidP="004809A2">
            <w:pPr>
              <w:pStyle w:val="a7"/>
              <w:jc w:val="center"/>
              <w:rPr>
                <w:sz w:val="24"/>
              </w:rPr>
            </w:pPr>
            <w:r w:rsidRPr="00271321">
              <w:rPr>
                <w:sz w:val="24"/>
              </w:rPr>
              <w:t>2</w:t>
            </w:r>
          </w:p>
        </w:tc>
        <w:tc>
          <w:tcPr>
            <w:tcW w:w="4693" w:type="dxa"/>
          </w:tcPr>
          <w:p w:rsidR="004809A2" w:rsidRPr="00271321" w:rsidRDefault="004809A2" w:rsidP="004809A2">
            <w:pPr>
              <w:pStyle w:val="a7"/>
              <w:jc w:val="center"/>
              <w:rPr>
                <w:sz w:val="24"/>
              </w:rPr>
            </w:pPr>
            <w:r w:rsidRPr="00271321">
              <w:rPr>
                <w:sz w:val="24"/>
              </w:rPr>
              <w:t>3</w:t>
            </w:r>
          </w:p>
        </w:tc>
      </w:tr>
      <w:tr w:rsidR="004809A2" w:rsidRPr="00271321" w:rsidTr="004809A2">
        <w:trPr>
          <w:trHeight w:val="775"/>
        </w:trPr>
        <w:tc>
          <w:tcPr>
            <w:tcW w:w="560" w:type="dxa"/>
            <w:vAlign w:val="center"/>
          </w:tcPr>
          <w:p w:rsidR="004809A2" w:rsidRPr="00271321" w:rsidRDefault="004809A2" w:rsidP="004809A2">
            <w:pPr>
              <w:pStyle w:val="a7"/>
              <w:jc w:val="center"/>
              <w:rPr>
                <w:sz w:val="24"/>
              </w:rPr>
            </w:pPr>
            <w:r w:rsidRPr="00271321">
              <w:rPr>
                <w:sz w:val="24"/>
              </w:rPr>
              <w:t>1.</w:t>
            </w:r>
          </w:p>
        </w:tc>
        <w:tc>
          <w:tcPr>
            <w:tcW w:w="4514" w:type="dxa"/>
          </w:tcPr>
          <w:p w:rsidR="004809A2" w:rsidRPr="00271321" w:rsidRDefault="004809A2" w:rsidP="004809A2">
            <w:pPr>
              <w:pStyle w:val="a7"/>
              <w:rPr>
                <w:sz w:val="24"/>
              </w:rPr>
            </w:pPr>
            <w:r w:rsidRPr="00271321">
              <w:rPr>
                <w:sz w:val="24"/>
              </w:rPr>
              <w:t xml:space="preserve"> Применения линейного способа расчета амортизации основных средств</w:t>
            </w:r>
          </w:p>
        </w:tc>
        <w:tc>
          <w:tcPr>
            <w:tcW w:w="4693" w:type="dxa"/>
          </w:tcPr>
          <w:p w:rsidR="004809A2" w:rsidRPr="00271321" w:rsidRDefault="004809A2" w:rsidP="004809A2">
            <w:pPr>
              <w:pStyle w:val="a7"/>
              <w:rPr>
                <w:sz w:val="24"/>
              </w:rPr>
            </w:pPr>
            <w:r w:rsidRPr="00271321">
              <w:rPr>
                <w:sz w:val="24"/>
              </w:rPr>
              <w:t>Заменить линейный метод начисления амортизации основных средств на метод списания стоимости пропорционально объему продукции</w:t>
            </w:r>
          </w:p>
        </w:tc>
      </w:tr>
      <w:tr w:rsidR="004809A2" w:rsidRPr="00271321" w:rsidTr="004809A2">
        <w:tc>
          <w:tcPr>
            <w:tcW w:w="560" w:type="dxa"/>
            <w:vAlign w:val="center"/>
          </w:tcPr>
          <w:p w:rsidR="004809A2" w:rsidRPr="00271321" w:rsidRDefault="004809A2" w:rsidP="004809A2">
            <w:pPr>
              <w:pStyle w:val="a7"/>
              <w:jc w:val="center"/>
              <w:rPr>
                <w:sz w:val="24"/>
              </w:rPr>
            </w:pPr>
            <w:r w:rsidRPr="00271321">
              <w:rPr>
                <w:sz w:val="24"/>
              </w:rPr>
              <w:t>2.</w:t>
            </w:r>
          </w:p>
        </w:tc>
        <w:tc>
          <w:tcPr>
            <w:tcW w:w="4514" w:type="dxa"/>
          </w:tcPr>
          <w:p w:rsidR="004809A2" w:rsidRPr="00271321" w:rsidRDefault="004809A2" w:rsidP="004809A2">
            <w:pPr>
              <w:pStyle w:val="a7"/>
              <w:rPr>
                <w:sz w:val="24"/>
              </w:rPr>
            </w:pPr>
            <w:r w:rsidRPr="00271321">
              <w:rPr>
                <w:rFonts w:eastAsia="Times-Roman"/>
                <w:sz w:val="24"/>
              </w:rPr>
              <w:t>В плане счетов бухгалтерского учета финансово-хозяйственной деятельности предприятий и организаций АПК не выделены синтетические и аналитические счета по учету биологических активов</w:t>
            </w:r>
          </w:p>
          <w:p w:rsidR="004809A2" w:rsidRPr="00271321" w:rsidRDefault="004809A2" w:rsidP="004809A2">
            <w:pPr>
              <w:pStyle w:val="a7"/>
              <w:rPr>
                <w:sz w:val="24"/>
              </w:rPr>
            </w:pPr>
          </w:p>
        </w:tc>
        <w:tc>
          <w:tcPr>
            <w:tcW w:w="4693" w:type="dxa"/>
          </w:tcPr>
          <w:p w:rsidR="004809A2" w:rsidRPr="00271321" w:rsidRDefault="004809A2" w:rsidP="004809A2">
            <w:pPr>
              <w:pStyle w:val="a7"/>
              <w:rPr>
                <w:sz w:val="24"/>
              </w:rPr>
            </w:pPr>
            <w:r w:rsidRPr="00271321">
              <w:rPr>
                <w:sz w:val="24"/>
              </w:rPr>
              <w:t>Целесообразно использовать для отражения операций с долгосрочными и текущими биологическими активами свободные счета в бухгалтерском учете:</w:t>
            </w:r>
          </w:p>
          <w:p w:rsidR="004809A2" w:rsidRPr="00271321" w:rsidRDefault="004809A2" w:rsidP="004809A2">
            <w:pPr>
              <w:pStyle w:val="a7"/>
              <w:rPr>
                <w:sz w:val="24"/>
              </w:rPr>
            </w:pPr>
            <w:r w:rsidRPr="00271321">
              <w:rPr>
                <w:sz w:val="24"/>
              </w:rPr>
              <w:t>Счет 12 «Долгосрочные биологические активы»;</w:t>
            </w:r>
          </w:p>
          <w:p w:rsidR="004809A2" w:rsidRPr="00271321" w:rsidRDefault="004809A2" w:rsidP="004809A2">
            <w:pPr>
              <w:pStyle w:val="a7"/>
              <w:rPr>
                <w:sz w:val="24"/>
              </w:rPr>
            </w:pPr>
            <w:r w:rsidRPr="00271321">
              <w:rPr>
                <w:sz w:val="24"/>
              </w:rPr>
              <w:t>Счет 13 « Текущие биологические активы»</w:t>
            </w:r>
          </w:p>
        </w:tc>
      </w:tr>
    </w:tbl>
    <w:p w:rsidR="004809A2" w:rsidRPr="008807D0" w:rsidRDefault="004809A2" w:rsidP="004809A2">
      <w:pPr>
        <w:spacing w:after="200" w:line="276" w:lineRule="auto"/>
        <w:ind w:firstLine="0"/>
        <w:contextualSpacing w:val="0"/>
        <w:jc w:val="left"/>
      </w:pPr>
    </w:p>
    <w:p w:rsidR="004809A2" w:rsidRPr="008807D0" w:rsidRDefault="004809A2" w:rsidP="004809A2">
      <w:pPr>
        <w:spacing w:after="200" w:line="276" w:lineRule="auto"/>
        <w:ind w:firstLine="0"/>
        <w:contextualSpacing w:val="0"/>
        <w:jc w:val="left"/>
      </w:pPr>
      <w:r w:rsidRPr="008807D0">
        <w:br w:type="page"/>
      </w:r>
    </w:p>
    <w:p w:rsidR="004809A2" w:rsidRPr="00973249" w:rsidRDefault="004809A2" w:rsidP="004809A2">
      <w:pPr>
        <w:spacing w:after="200" w:line="276" w:lineRule="auto"/>
        <w:ind w:firstLine="0"/>
        <w:contextualSpacing w:val="0"/>
        <w:jc w:val="right"/>
      </w:pPr>
      <w:r>
        <w:t>Продолжение таблицы 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14"/>
        <w:gridCol w:w="4693"/>
      </w:tblGrid>
      <w:tr w:rsidR="004809A2" w:rsidRPr="00271321" w:rsidTr="004809A2">
        <w:trPr>
          <w:trHeight w:val="187"/>
        </w:trPr>
        <w:tc>
          <w:tcPr>
            <w:tcW w:w="560" w:type="dxa"/>
            <w:vAlign w:val="center"/>
          </w:tcPr>
          <w:p w:rsidR="004809A2" w:rsidRPr="00271321" w:rsidRDefault="004809A2" w:rsidP="004809A2">
            <w:pPr>
              <w:pStyle w:val="a7"/>
              <w:jc w:val="center"/>
              <w:rPr>
                <w:sz w:val="24"/>
              </w:rPr>
            </w:pPr>
            <w:r w:rsidRPr="00271321">
              <w:rPr>
                <w:sz w:val="24"/>
              </w:rPr>
              <w:t>1</w:t>
            </w:r>
          </w:p>
        </w:tc>
        <w:tc>
          <w:tcPr>
            <w:tcW w:w="4514" w:type="dxa"/>
            <w:vAlign w:val="center"/>
          </w:tcPr>
          <w:p w:rsidR="004809A2" w:rsidRPr="00271321" w:rsidRDefault="004809A2" w:rsidP="004809A2">
            <w:pPr>
              <w:pStyle w:val="a7"/>
              <w:jc w:val="center"/>
              <w:rPr>
                <w:sz w:val="24"/>
              </w:rPr>
            </w:pPr>
            <w:r w:rsidRPr="00271321">
              <w:rPr>
                <w:sz w:val="24"/>
              </w:rPr>
              <w:t>2</w:t>
            </w:r>
          </w:p>
        </w:tc>
        <w:tc>
          <w:tcPr>
            <w:tcW w:w="4693" w:type="dxa"/>
            <w:vAlign w:val="center"/>
          </w:tcPr>
          <w:p w:rsidR="004809A2" w:rsidRPr="00271321" w:rsidRDefault="004809A2" w:rsidP="004809A2">
            <w:pPr>
              <w:pStyle w:val="a7"/>
              <w:jc w:val="center"/>
              <w:rPr>
                <w:sz w:val="24"/>
              </w:rPr>
            </w:pPr>
            <w:r w:rsidRPr="00271321">
              <w:rPr>
                <w:sz w:val="24"/>
              </w:rPr>
              <w:t>3</w:t>
            </w:r>
          </w:p>
        </w:tc>
      </w:tr>
      <w:tr w:rsidR="004809A2" w:rsidRPr="00271321" w:rsidTr="004809A2">
        <w:trPr>
          <w:trHeight w:val="1667"/>
        </w:trPr>
        <w:tc>
          <w:tcPr>
            <w:tcW w:w="560" w:type="dxa"/>
            <w:vAlign w:val="center"/>
          </w:tcPr>
          <w:p w:rsidR="004809A2" w:rsidRPr="00271321" w:rsidRDefault="004809A2" w:rsidP="004809A2">
            <w:pPr>
              <w:pStyle w:val="a7"/>
              <w:jc w:val="center"/>
              <w:rPr>
                <w:sz w:val="24"/>
              </w:rPr>
            </w:pPr>
            <w:r w:rsidRPr="00271321">
              <w:rPr>
                <w:sz w:val="24"/>
              </w:rPr>
              <w:t>3.</w:t>
            </w:r>
          </w:p>
        </w:tc>
        <w:tc>
          <w:tcPr>
            <w:tcW w:w="4514" w:type="dxa"/>
          </w:tcPr>
          <w:p w:rsidR="004809A2" w:rsidRPr="00271321" w:rsidRDefault="004809A2" w:rsidP="004809A2">
            <w:pPr>
              <w:pStyle w:val="a7"/>
              <w:rPr>
                <w:sz w:val="24"/>
              </w:rPr>
            </w:pPr>
            <w:r w:rsidRPr="00271321">
              <w:rPr>
                <w:sz w:val="24"/>
              </w:rPr>
              <w:t>Недопустимо на одном счете 11 учитывать животных на выращивании и откорме</w:t>
            </w:r>
          </w:p>
        </w:tc>
        <w:tc>
          <w:tcPr>
            <w:tcW w:w="4693" w:type="dxa"/>
          </w:tcPr>
          <w:p w:rsidR="004809A2" w:rsidRPr="00271321" w:rsidRDefault="004809A2" w:rsidP="004809A2">
            <w:pPr>
              <w:pStyle w:val="a7"/>
              <w:rPr>
                <w:sz w:val="24"/>
              </w:rPr>
            </w:pPr>
            <w:r w:rsidRPr="00271321">
              <w:rPr>
                <w:sz w:val="24"/>
              </w:rPr>
              <w:t>1) Для учета животных на откорме использовать счет 11, переименовать его на "Животные на откорме";</w:t>
            </w:r>
          </w:p>
          <w:p w:rsidR="004809A2" w:rsidRPr="00271321" w:rsidRDefault="004809A2" w:rsidP="004809A2">
            <w:pPr>
              <w:pStyle w:val="a7"/>
              <w:rPr>
                <w:sz w:val="24"/>
              </w:rPr>
            </w:pPr>
            <w:r w:rsidRPr="00271321">
              <w:rPr>
                <w:sz w:val="24"/>
              </w:rPr>
              <w:t>2) Для учета животных на выращивании применять счет 13, назвать его "Текущие биологические активы".</w:t>
            </w:r>
          </w:p>
          <w:p w:rsidR="004809A2" w:rsidRPr="00271321" w:rsidRDefault="004809A2" w:rsidP="004809A2">
            <w:pPr>
              <w:pStyle w:val="a7"/>
              <w:rPr>
                <w:sz w:val="24"/>
              </w:rPr>
            </w:pPr>
          </w:p>
        </w:tc>
      </w:tr>
      <w:tr w:rsidR="004809A2" w:rsidRPr="00271321" w:rsidTr="004809A2">
        <w:tc>
          <w:tcPr>
            <w:tcW w:w="560" w:type="dxa"/>
            <w:vAlign w:val="center"/>
          </w:tcPr>
          <w:p w:rsidR="004809A2" w:rsidRPr="00271321" w:rsidRDefault="004809A2" w:rsidP="004809A2">
            <w:pPr>
              <w:pStyle w:val="a7"/>
              <w:jc w:val="center"/>
              <w:rPr>
                <w:sz w:val="24"/>
              </w:rPr>
            </w:pPr>
            <w:r w:rsidRPr="00271321">
              <w:rPr>
                <w:sz w:val="24"/>
              </w:rPr>
              <w:t>4.</w:t>
            </w:r>
          </w:p>
        </w:tc>
        <w:tc>
          <w:tcPr>
            <w:tcW w:w="4514" w:type="dxa"/>
          </w:tcPr>
          <w:p w:rsidR="004809A2" w:rsidRPr="00271321" w:rsidRDefault="004809A2" w:rsidP="004809A2">
            <w:pPr>
              <w:pStyle w:val="a7"/>
              <w:rPr>
                <w:sz w:val="24"/>
              </w:rPr>
            </w:pPr>
            <w:r w:rsidRPr="00271321">
              <w:rPr>
                <w:sz w:val="24"/>
              </w:rPr>
              <w:t>Оценка биологических активов по фактической стоимости</w:t>
            </w:r>
          </w:p>
        </w:tc>
        <w:tc>
          <w:tcPr>
            <w:tcW w:w="4693" w:type="dxa"/>
          </w:tcPr>
          <w:p w:rsidR="004809A2" w:rsidRPr="00271321" w:rsidRDefault="004809A2" w:rsidP="004809A2">
            <w:pPr>
              <w:pStyle w:val="a7"/>
              <w:rPr>
                <w:sz w:val="24"/>
              </w:rPr>
            </w:pPr>
            <w:r w:rsidRPr="00271321">
              <w:rPr>
                <w:sz w:val="24"/>
              </w:rPr>
              <w:t>Ввести справедливую стоимость для оценки биологических активов; для эффективного отражения в бухгалтерском учете изменения справедливой стоимости биологических активов предлагаем использовать свободный счет 92, назвать его «Доходы и расходы от сельскохозяйственной деятельности»</w:t>
            </w:r>
          </w:p>
        </w:tc>
      </w:tr>
      <w:tr w:rsidR="004809A2" w:rsidRPr="00271321" w:rsidTr="004809A2">
        <w:trPr>
          <w:trHeight w:val="2047"/>
        </w:trPr>
        <w:tc>
          <w:tcPr>
            <w:tcW w:w="560" w:type="dxa"/>
            <w:vAlign w:val="center"/>
          </w:tcPr>
          <w:p w:rsidR="004809A2" w:rsidRPr="00271321" w:rsidRDefault="004809A2" w:rsidP="004809A2">
            <w:pPr>
              <w:pStyle w:val="a7"/>
              <w:jc w:val="center"/>
              <w:rPr>
                <w:sz w:val="24"/>
              </w:rPr>
            </w:pPr>
            <w:r w:rsidRPr="00271321">
              <w:rPr>
                <w:sz w:val="24"/>
              </w:rPr>
              <w:t>5.</w:t>
            </w:r>
          </w:p>
        </w:tc>
        <w:tc>
          <w:tcPr>
            <w:tcW w:w="4514" w:type="dxa"/>
          </w:tcPr>
          <w:p w:rsidR="004809A2" w:rsidRPr="00271321" w:rsidRDefault="004809A2" w:rsidP="004809A2">
            <w:pPr>
              <w:pStyle w:val="a7"/>
              <w:rPr>
                <w:sz w:val="24"/>
                <w:lang w:val="en-US"/>
              </w:rPr>
            </w:pPr>
            <w:r w:rsidRPr="00271321">
              <w:rPr>
                <w:sz w:val="24"/>
              </w:rPr>
              <w:t>Действующие специализированные документы по учету земельных участков характеризуются неполным набором реквизитов, позволяющим фиксировать информацию данного вида имущества. Выбытие земельных участков в первичных документах не отражается.</w:t>
            </w:r>
          </w:p>
        </w:tc>
        <w:tc>
          <w:tcPr>
            <w:tcW w:w="4693" w:type="dxa"/>
          </w:tcPr>
          <w:p w:rsidR="004809A2" w:rsidRPr="00271321" w:rsidRDefault="004809A2" w:rsidP="004809A2">
            <w:pPr>
              <w:pStyle w:val="a7"/>
              <w:rPr>
                <w:sz w:val="24"/>
              </w:rPr>
            </w:pPr>
            <w:r w:rsidRPr="00271321">
              <w:rPr>
                <w:sz w:val="24"/>
              </w:rPr>
              <w:t xml:space="preserve">Учитывать земельные ресурсы в составе </w:t>
            </w:r>
            <w:proofErr w:type="spellStart"/>
            <w:r w:rsidRPr="00271321">
              <w:rPr>
                <w:sz w:val="24"/>
              </w:rPr>
              <w:t>внеоборотных</w:t>
            </w:r>
            <w:proofErr w:type="spellEnd"/>
            <w:r w:rsidRPr="00271321">
              <w:rPr>
                <w:sz w:val="24"/>
              </w:rPr>
              <w:t xml:space="preserve"> активов на отдельном синтетическом счёте 06 «Земельные ресурсы», к которому будут открываться счета второго, третьего и четвертого порядка.</w:t>
            </w:r>
          </w:p>
        </w:tc>
      </w:tr>
      <w:tr w:rsidR="004809A2" w:rsidRPr="00271321" w:rsidTr="004809A2">
        <w:trPr>
          <w:trHeight w:val="1820"/>
        </w:trPr>
        <w:tc>
          <w:tcPr>
            <w:tcW w:w="560" w:type="dxa"/>
            <w:vAlign w:val="center"/>
          </w:tcPr>
          <w:p w:rsidR="004809A2" w:rsidRPr="00271321" w:rsidRDefault="004809A2" w:rsidP="004809A2">
            <w:pPr>
              <w:pStyle w:val="a7"/>
              <w:jc w:val="center"/>
              <w:rPr>
                <w:sz w:val="24"/>
              </w:rPr>
            </w:pPr>
            <w:r w:rsidRPr="00271321">
              <w:rPr>
                <w:sz w:val="24"/>
              </w:rPr>
              <w:t>6.</w:t>
            </w:r>
          </w:p>
        </w:tc>
        <w:tc>
          <w:tcPr>
            <w:tcW w:w="4514" w:type="dxa"/>
          </w:tcPr>
          <w:p w:rsidR="004809A2" w:rsidRPr="00271321" w:rsidRDefault="004809A2" w:rsidP="004809A2">
            <w:pPr>
              <w:pStyle w:val="a7"/>
              <w:rPr>
                <w:sz w:val="24"/>
              </w:rPr>
            </w:pPr>
            <w:r w:rsidRPr="00271321">
              <w:rPr>
                <w:sz w:val="24"/>
              </w:rPr>
              <w:t>Отражение затрат на коренное улучшение земель на 01 счете</w:t>
            </w:r>
          </w:p>
        </w:tc>
        <w:tc>
          <w:tcPr>
            <w:tcW w:w="4693" w:type="dxa"/>
          </w:tcPr>
          <w:p w:rsidR="004809A2" w:rsidRPr="00271321" w:rsidRDefault="004809A2" w:rsidP="004809A2">
            <w:pPr>
              <w:pStyle w:val="a7"/>
              <w:rPr>
                <w:sz w:val="24"/>
              </w:rPr>
            </w:pPr>
            <w:r w:rsidRPr="00271321">
              <w:rPr>
                <w:sz w:val="24"/>
              </w:rPr>
              <w:t xml:space="preserve">Учитывать затраты на коренное улучшение земельных участков на счете 08 «Вложения во </w:t>
            </w:r>
            <w:proofErr w:type="spellStart"/>
            <w:r w:rsidRPr="00271321">
              <w:rPr>
                <w:sz w:val="24"/>
              </w:rPr>
              <w:t>внеоборотные</w:t>
            </w:r>
            <w:proofErr w:type="spellEnd"/>
            <w:r w:rsidRPr="00271321">
              <w:rPr>
                <w:sz w:val="24"/>
              </w:rPr>
              <w:t xml:space="preserve"> активы», открыть к нему субсчет «Вложения на коренное улучшение земельных участков сельскохозяйственного назначения, оформленных на правах собственности»</w:t>
            </w:r>
          </w:p>
        </w:tc>
      </w:tr>
      <w:tr w:rsidR="004809A2" w:rsidRPr="00271321" w:rsidTr="004809A2">
        <w:trPr>
          <w:trHeight w:val="2142"/>
        </w:trPr>
        <w:tc>
          <w:tcPr>
            <w:tcW w:w="560" w:type="dxa"/>
            <w:vAlign w:val="center"/>
          </w:tcPr>
          <w:p w:rsidR="004809A2" w:rsidRPr="00271321" w:rsidRDefault="004809A2" w:rsidP="004809A2">
            <w:pPr>
              <w:pStyle w:val="a7"/>
              <w:jc w:val="center"/>
              <w:rPr>
                <w:sz w:val="24"/>
              </w:rPr>
            </w:pPr>
            <w:r w:rsidRPr="00271321">
              <w:rPr>
                <w:sz w:val="24"/>
              </w:rPr>
              <w:t>7.</w:t>
            </w:r>
          </w:p>
        </w:tc>
        <w:tc>
          <w:tcPr>
            <w:tcW w:w="4514" w:type="dxa"/>
          </w:tcPr>
          <w:p w:rsidR="004809A2" w:rsidRPr="00271321" w:rsidRDefault="004809A2" w:rsidP="004809A2">
            <w:pPr>
              <w:pStyle w:val="a7"/>
              <w:rPr>
                <w:sz w:val="24"/>
              </w:rPr>
            </w:pPr>
            <w:r w:rsidRPr="00271321">
              <w:rPr>
                <w:sz w:val="24"/>
              </w:rPr>
              <w:t>Отсутствует проверка выбранного способа амортизации и  установленного срока полезного использования основных средств</w:t>
            </w:r>
          </w:p>
        </w:tc>
        <w:tc>
          <w:tcPr>
            <w:tcW w:w="4693" w:type="dxa"/>
          </w:tcPr>
          <w:p w:rsidR="004809A2" w:rsidRPr="00271321" w:rsidRDefault="004809A2" w:rsidP="004809A2">
            <w:pPr>
              <w:pStyle w:val="a7"/>
              <w:rPr>
                <w:sz w:val="24"/>
              </w:rPr>
            </w:pPr>
            <w:r w:rsidRPr="00271321">
              <w:rPr>
                <w:sz w:val="24"/>
              </w:rPr>
              <w:t>Ввести периодическую проверку способа амортизации и срока полезного использования основных средств, оформляемую документально с помощью предлагаемой формы акта об изменении способов амортизации/сроков полезного использования основных средств в приложении Г.</w:t>
            </w:r>
          </w:p>
        </w:tc>
      </w:tr>
    </w:tbl>
    <w:p w:rsidR="004809A2" w:rsidRPr="00F10D02" w:rsidRDefault="004809A2" w:rsidP="004809A2"/>
    <w:p w:rsidR="004809A2" w:rsidRDefault="004809A2" w:rsidP="004809A2">
      <w:r>
        <w:t>На наш взгляд предложенные нами элементы рационализации бухгалтерского учета основных средств позволят качественно повысить ведение бухгалтерского учета и отчетности в АО «Путь Ильича» Завьяловского района.</w:t>
      </w:r>
    </w:p>
    <w:p w:rsidR="004809A2" w:rsidRPr="001C3315" w:rsidRDefault="004809A2" w:rsidP="004809A2">
      <w:pPr>
        <w:rPr>
          <w:b/>
        </w:rPr>
      </w:pPr>
    </w:p>
    <w:p w:rsidR="004809A2" w:rsidRDefault="004809A2" w:rsidP="004809A2">
      <w:pPr>
        <w:jc w:val="center"/>
        <w:rPr>
          <w:b/>
        </w:rPr>
      </w:pPr>
      <w:r w:rsidRPr="001C3315">
        <w:rPr>
          <w:b/>
        </w:rPr>
        <w:t xml:space="preserve">3.2 </w:t>
      </w:r>
      <w:r w:rsidRPr="00A81DE4">
        <w:rPr>
          <w:b/>
        </w:rPr>
        <w:t>Резервы увеличения эффективности использования основных средств</w:t>
      </w:r>
      <w:r>
        <w:rPr>
          <w:b/>
        </w:rPr>
        <w:t xml:space="preserve"> в организации</w:t>
      </w:r>
    </w:p>
    <w:p w:rsidR="004809A2" w:rsidRPr="00A81DE4" w:rsidRDefault="004809A2" w:rsidP="004809A2">
      <w:pPr>
        <w:jc w:val="center"/>
        <w:rPr>
          <w:b/>
        </w:rPr>
      </w:pPr>
    </w:p>
    <w:p w:rsidR="004809A2" w:rsidRPr="00A20CBE" w:rsidRDefault="004809A2" w:rsidP="004809A2">
      <w:pPr>
        <w:pStyle w:val="Pa15"/>
        <w:spacing w:line="360" w:lineRule="auto"/>
        <w:ind w:firstLine="709"/>
        <w:jc w:val="both"/>
        <w:rPr>
          <w:rFonts w:ascii="Times New Roman" w:hAnsi="Times New Roman" w:cs="Times New Roman"/>
          <w:color w:val="000000"/>
          <w:sz w:val="28"/>
        </w:rPr>
      </w:pPr>
      <w:r w:rsidRPr="00A20CBE">
        <w:rPr>
          <w:rFonts w:ascii="Times New Roman" w:hAnsi="Times New Roman" w:cs="Times New Roman"/>
          <w:color w:val="000000"/>
          <w:sz w:val="28"/>
        </w:rPr>
        <w:t xml:space="preserve">Как известно, руководители </w:t>
      </w:r>
      <w:r>
        <w:rPr>
          <w:rFonts w:ascii="Times New Roman" w:hAnsi="Times New Roman" w:cs="Times New Roman"/>
          <w:color w:val="000000"/>
          <w:sz w:val="28"/>
        </w:rPr>
        <w:t>организаций</w:t>
      </w:r>
      <w:r w:rsidRPr="00A20CBE">
        <w:rPr>
          <w:rFonts w:ascii="Times New Roman" w:hAnsi="Times New Roman" w:cs="Times New Roman"/>
          <w:color w:val="000000"/>
          <w:sz w:val="28"/>
        </w:rPr>
        <w:t xml:space="preserve"> раз</w:t>
      </w:r>
      <w:r w:rsidRPr="00A20CBE">
        <w:rPr>
          <w:rFonts w:ascii="Times New Roman" w:hAnsi="Times New Roman" w:cs="Times New Roman"/>
          <w:color w:val="000000"/>
          <w:sz w:val="28"/>
        </w:rPr>
        <w:softHyphen/>
        <w:t>личного ранга постоянно сталкиваются с необхо</w:t>
      </w:r>
      <w:r w:rsidRPr="00A20CBE">
        <w:rPr>
          <w:rFonts w:ascii="Times New Roman" w:hAnsi="Times New Roman" w:cs="Times New Roman"/>
          <w:color w:val="000000"/>
          <w:sz w:val="28"/>
        </w:rPr>
        <w:softHyphen/>
        <w:t>димостью контроля, планирования и прогнозирова</w:t>
      </w:r>
      <w:r w:rsidRPr="00A20CBE">
        <w:rPr>
          <w:rFonts w:ascii="Times New Roman" w:hAnsi="Times New Roman" w:cs="Times New Roman"/>
          <w:color w:val="000000"/>
          <w:sz w:val="28"/>
        </w:rPr>
        <w:softHyphen/>
        <w:t>ния, т. е. процессами, которые раскрывают сущность управления. Это объясняется тем, что актуальной задачей любой хозяйственной деятельности следу</w:t>
      </w:r>
      <w:r w:rsidRPr="00A20CBE">
        <w:rPr>
          <w:rFonts w:ascii="Times New Roman" w:hAnsi="Times New Roman" w:cs="Times New Roman"/>
          <w:color w:val="000000"/>
          <w:sz w:val="28"/>
        </w:rPr>
        <w:softHyphen/>
        <w:t>ет считать выявление так называемых “узких мест” и поиск их оптимального преодоления в условиях ограниченности производственных ресурсов, среди которых особую роль играют основные средства. От их наличия, движения и эффективности использова</w:t>
      </w:r>
      <w:r w:rsidRPr="00A20CBE">
        <w:rPr>
          <w:rFonts w:ascii="Times New Roman" w:hAnsi="Times New Roman" w:cs="Times New Roman"/>
          <w:color w:val="000000"/>
          <w:sz w:val="28"/>
        </w:rPr>
        <w:softHyphen/>
        <w:t>ния зависит выбор одного из альтернативных вари</w:t>
      </w:r>
      <w:r w:rsidRPr="00A20CBE">
        <w:rPr>
          <w:rFonts w:ascii="Times New Roman" w:hAnsi="Times New Roman" w:cs="Times New Roman"/>
          <w:color w:val="000000"/>
          <w:sz w:val="28"/>
        </w:rPr>
        <w:softHyphen/>
        <w:t>антов стратегического развития, а также конкретные управленческие решения, направленные на увеличе</w:t>
      </w:r>
      <w:r w:rsidRPr="00A20CBE">
        <w:rPr>
          <w:rFonts w:ascii="Times New Roman" w:hAnsi="Times New Roman" w:cs="Times New Roman"/>
          <w:color w:val="000000"/>
          <w:sz w:val="28"/>
        </w:rPr>
        <w:softHyphen/>
        <w:t xml:space="preserve">ние потенциальных возможностей </w:t>
      </w:r>
      <w:r>
        <w:rPr>
          <w:rFonts w:ascii="Times New Roman" w:hAnsi="Times New Roman" w:cs="Times New Roman"/>
          <w:color w:val="000000"/>
          <w:sz w:val="28"/>
        </w:rPr>
        <w:t>организации</w:t>
      </w:r>
      <w:r w:rsidRPr="00A20CBE">
        <w:rPr>
          <w:rFonts w:ascii="Times New Roman" w:hAnsi="Times New Roman" w:cs="Times New Roman"/>
          <w:color w:val="000000"/>
          <w:sz w:val="28"/>
        </w:rPr>
        <w:t xml:space="preserve">. </w:t>
      </w:r>
    </w:p>
    <w:p w:rsidR="004809A2" w:rsidRPr="00A20CBE" w:rsidRDefault="004809A2" w:rsidP="004809A2">
      <w:r w:rsidRPr="00A20CBE">
        <w:rPr>
          <w:color w:val="000000"/>
        </w:rPr>
        <w:t>Однако проблема состоит в том, что с ростом числа ограничений, при которых находится опти</w:t>
      </w:r>
      <w:r w:rsidRPr="00A20CBE">
        <w:rPr>
          <w:color w:val="000000"/>
        </w:rPr>
        <w:softHyphen/>
        <w:t xml:space="preserve">мальная траектория движения </w:t>
      </w:r>
      <w:r>
        <w:rPr>
          <w:color w:val="000000"/>
        </w:rPr>
        <w:t>организации</w:t>
      </w:r>
      <w:r w:rsidRPr="00A20CBE">
        <w:rPr>
          <w:color w:val="000000"/>
        </w:rPr>
        <w:t xml:space="preserve"> к по</w:t>
      </w:r>
      <w:r w:rsidRPr="00A20CBE">
        <w:rPr>
          <w:color w:val="000000"/>
        </w:rPr>
        <w:softHyphen/>
        <w:t>ставленной цели, задача управления усложняется и может вообще не иметь решения при отсутствии своевременного анализа. Кроме того, стратегия и тактика управления основными средствами опре</w:t>
      </w:r>
      <w:r w:rsidRPr="00A20CBE">
        <w:rPr>
          <w:color w:val="000000"/>
        </w:rPr>
        <w:softHyphen/>
        <w:t>деляется необходимостью достижения двух, каза</w:t>
      </w:r>
      <w:r w:rsidRPr="00A20CBE">
        <w:rPr>
          <w:color w:val="000000"/>
        </w:rPr>
        <w:softHyphen/>
        <w:t>лось бы, взаимоисключающих состояний</w:t>
      </w:r>
      <w:r w:rsidRPr="00F620A2">
        <w:rPr>
          <w:color w:val="000000"/>
        </w:rPr>
        <w:t xml:space="preserve"> </w:t>
      </w:r>
      <w:r>
        <w:rPr>
          <w:color w:val="000000"/>
        </w:rPr>
        <w:t>организации</w:t>
      </w:r>
      <w:r w:rsidRPr="00A20CBE">
        <w:rPr>
          <w:color w:val="000000"/>
        </w:rPr>
        <w:t>: обеспечения текущей платежеспособности и ликвидности, а также рационального использова</w:t>
      </w:r>
      <w:r w:rsidRPr="00A20CBE">
        <w:rPr>
          <w:color w:val="000000"/>
        </w:rPr>
        <w:softHyphen/>
        <w:t xml:space="preserve">ния и инвестирования основных средств. При этом значимым фактором в управлении </w:t>
      </w:r>
      <w:r>
        <w:rPr>
          <w:color w:val="000000"/>
        </w:rPr>
        <w:t>организацией</w:t>
      </w:r>
      <w:r w:rsidRPr="00A20CBE">
        <w:rPr>
          <w:color w:val="000000"/>
        </w:rPr>
        <w:t xml:space="preserve"> становится специфика деятельности. </w:t>
      </w:r>
    </w:p>
    <w:p w:rsidR="004809A2" w:rsidRPr="000E5562" w:rsidRDefault="004809A2" w:rsidP="004809A2">
      <w:pPr>
        <w:pStyle w:val="Pa15"/>
        <w:spacing w:line="360" w:lineRule="auto"/>
        <w:ind w:firstLine="709"/>
        <w:jc w:val="both"/>
        <w:rPr>
          <w:rFonts w:ascii="Times New Roman" w:hAnsi="Times New Roman" w:cs="Times New Roman"/>
          <w:color w:val="FF0000"/>
          <w:sz w:val="28"/>
        </w:rPr>
      </w:pPr>
      <w:r w:rsidRPr="00A20CBE">
        <w:rPr>
          <w:rFonts w:ascii="Times New Roman" w:hAnsi="Times New Roman" w:cs="Times New Roman"/>
          <w:color w:val="000000"/>
          <w:sz w:val="28"/>
        </w:rPr>
        <w:t>Существует множество метод</w:t>
      </w:r>
      <w:r>
        <w:rPr>
          <w:rFonts w:ascii="Times New Roman" w:hAnsi="Times New Roman" w:cs="Times New Roman"/>
          <w:color w:val="000000"/>
          <w:sz w:val="28"/>
        </w:rPr>
        <w:t>ик</w:t>
      </w:r>
      <w:r w:rsidRPr="00A20CBE">
        <w:rPr>
          <w:rFonts w:ascii="Times New Roman" w:hAnsi="Times New Roman" w:cs="Times New Roman"/>
          <w:color w:val="000000"/>
          <w:sz w:val="28"/>
        </w:rPr>
        <w:t xml:space="preserve"> анализа эф</w:t>
      </w:r>
      <w:r w:rsidRPr="00A20CBE">
        <w:rPr>
          <w:rFonts w:ascii="Times New Roman" w:hAnsi="Times New Roman" w:cs="Times New Roman"/>
          <w:color w:val="000000"/>
          <w:sz w:val="28"/>
        </w:rPr>
        <w:softHyphen/>
        <w:t xml:space="preserve">фективности использования основных средств. </w:t>
      </w:r>
    </w:p>
    <w:p w:rsidR="004809A2" w:rsidRDefault="004809A2" w:rsidP="004809A2">
      <w:r w:rsidRPr="00EF6B7B">
        <w:t>Главным фактором экономии средств, вложенных в основные средства, является рост фондоотдачи.</w:t>
      </w:r>
    </w:p>
    <w:p w:rsidR="004809A2" w:rsidRPr="00EF6B7B" w:rsidRDefault="004809A2" w:rsidP="004809A2">
      <w:r w:rsidRPr="00EF6B7B">
        <w:t>При проведении анализа необходимо учитывать также и более глубокие процессы. Анализируя фондоотдачу, и числитель и знаменатель дроби можно разделить на среднегодовую численность работников (Ч), что даст возможность установить прямую зависимость фондоотдачи от производительности труда (</w:t>
      </w:r>
      <w:proofErr w:type="spellStart"/>
      <w:r w:rsidRPr="00EF6B7B">
        <w:t>Пр</w:t>
      </w:r>
      <w:proofErr w:type="spellEnd"/>
      <w:r w:rsidRPr="00EF6B7B">
        <w:t xml:space="preserve">) и обратную зависимость от </w:t>
      </w:r>
      <w:proofErr w:type="spellStart"/>
      <w:r w:rsidRPr="00EF6B7B">
        <w:t>фондовооруженности</w:t>
      </w:r>
      <w:proofErr w:type="spellEnd"/>
      <w:r w:rsidRPr="00EF6B7B">
        <w:t xml:space="preserve"> работников (</w:t>
      </w:r>
      <w:proofErr w:type="spellStart"/>
      <w:r w:rsidRPr="00EF6B7B">
        <w:t>Фв</w:t>
      </w:r>
      <w:proofErr w:type="spellEnd"/>
      <w:r w:rsidRPr="00EF6B7B">
        <w:t>), представленную в факторной модели:</w:t>
      </w:r>
    </w:p>
    <w:p w:rsidR="004809A2" w:rsidRPr="00EF6B7B" w:rsidRDefault="004809A2" w:rsidP="004809A2">
      <w:proofErr w:type="spellStart"/>
      <w:r w:rsidRPr="00EF6B7B">
        <w:t>Ф</w:t>
      </w:r>
      <w:r w:rsidRPr="00EF6B7B">
        <w:rPr>
          <w:vertAlign w:val="subscript"/>
        </w:rPr>
        <w:t>о</w:t>
      </w:r>
      <w:proofErr w:type="spellEnd"/>
      <w:r w:rsidRPr="00EF6B7B">
        <w:t xml:space="preserve"> = </w:t>
      </w:r>
      <w:proofErr w:type="spellStart"/>
      <w:r w:rsidRPr="00EF6B7B">
        <w:t>П</w:t>
      </w:r>
      <w:r w:rsidRPr="00EF6B7B">
        <w:rPr>
          <w:vertAlign w:val="subscript"/>
        </w:rPr>
        <w:t>р</w:t>
      </w:r>
      <w:proofErr w:type="spellEnd"/>
      <w:r w:rsidRPr="00EF6B7B">
        <w:t xml:space="preserve"> / </w:t>
      </w:r>
      <w:proofErr w:type="spellStart"/>
      <w:r w:rsidRPr="00EF6B7B">
        <w:t>Ф</w:t>
      </w:r>
      <w:r w:rsidRPr="00EF6B7B">
        <w:rPr>
          <w:vertAlign w:val="subscript"/>
        </w:rPr>
        <w:t>во</w:t>
      </w:r>
      <w:proofErr w:type="spellEnd"/>
      <w:r w:rsidRPr="00EF6B7B">
        <w:tab/>
        <w:t xml:space="preserve">                                                                          (3.3).</w:t>
      </w:r>
    </w:p>
    <w:p w:rsidR="004809A2" w:rsidRDefault="004809A2" w:rsidP="004809A2">
      <w:r w:rsidRPr="00EF6B7B">
        <w:t>Для установления влияния отдельных факторов на изменение фондоотдачи проведем факторный анализ, испол</w:t>
      </w:r>
      <w:r>
        <w:t>ьзуя данные таблицы 3.9</w:t>
      </w:r>
      <w:r w:rsidRPr="00EF6B7B">
        <w:t>.</w:t>
      </w:r>
    </w:p>
    <w:p w:rsidR="004809A2" w:rsidRPr="00EF6B7B" w:rsidRDefault="004809A2" w:rsidP="004809A2">
      <w:pPr>
        <w:spacing w:line="240" w:lineRule="auto"/>
        <w:rPr>
          <w:b/>
        </w:rPr>
      </w:pPr>
      <w:r>
        <w:rPr>
          <w:b/>
        </w:rPr>
        <w:t>Таблица 3.9</w:t>
      </w:r>
      <w:r w:rsidRPr="00EF6B7B">
        <w:rPr>
          <w:b/>
        </w:rPr>
        <w:t xml:space="preserve"> - Исходная информация для анализа фондоотдачи</w:t>
      </w:r>
    </w:p>
    <w:tbl>
      <w:tblPr>
        <w:tblStyle w:val="af4"/>
        <w:tblW w:w="0" w:type="auto"/>
        <w:tblLayout w:type="fixed"/>
        <w:tblLook w:val="04A0" w:firstRow="1" w:lastRow="0" w:firstColumn="1" w:lastColumn="0" w:noHBand="0" w:noVBand="1"/>
      </w:tblPr>
      <w:tblGrid>
        <w:gridCol w:w="4644"/>
        <w:gridCol w:w="1134"/>
        <w:gridCol w:w="1276"/>
        <w:gridCol w:w="1418"/>
        <w:gridCol w:w="1275"/>
      </w:tblGrid>
      <w:tr w:rsidR="004809A2" w:rsidRPr="00964E20" w:rsidTr="004809A2">
        <w:tc>
          <w:tcPr>
            <w:tcW w:w="464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Показател</w:t>
            </w:r>
            <w:r>
              <w:rPr>
                <w:rFonts w:ascii="Times New Roman" w:hAnsi="Times New Roman" w:cs="Times New Roman"/>
              </w:rPr>
              <w:t>ь</w:t>
            </w:r>
          </w:p>
        </w:tc>
        <w:tc>
          <w:tcPr>
            <w:tcW w:w="113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2015 г.</w:t>
            </w:r>
          </w:p>
        </w:tc>
        <w:tc>
          <w:tcPr>
            <w:tcW w:w="1276"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2016 г.</w:t>
            </w:r>
          </w:p>
        </w:tc>
        <w:tc>
          <w:tcPr>
            <w:tcW w:w="1418"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Отклонения (+,-)</w:t>
            </w:r>
          </w:p>
        </w:tc>
        <w:tc>
          <w:tcPr>
            <w:tcW w:w="1275"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Темпы роста %</w:t>
            </w:r>
          </w:p>
        </w:tc>
      </w:tr>
      <w:tr w:rsidR="004809A2" w:rsidRPr="00964E20" w:rsidTr="004809A2">
        <w:tc>
          <w:tcPr>
            <w:tcW w:w="4644" w:type="dxa"/>
            <w:vAlign w:val="center"/>
          </w:tcPr>
          <w:p w:rsidR="004809A2" w:rsidRPr="00964E20" w:rsidRDefault="004809A2" w:rsidP="004809A2">
            <w:pPr>
              <w:pStyle w:val="a7"/>
              <w:rPr>
                <w:rFonts w:ascii="Times New Roman" w:hAnsi="Times New Roman" w:cs="Times New Roman"/>
              </w:rPr>
            </w:pPr>
            <w:r w:rsidRPr="00964E20">
              <w:rPr>
                <w:rFonts w:ascii="Times New Roman" w:hAnsi="Times New Roman" w:cs="Times New Roman"/>
              </w:rPr>
              <w:t>1.Среднегодовая стоимость основных средств, тыс. руб.                                      Ос</w:t>
            </w:r>
          </w:p>
        </w:tc>
        <w:tc>
          <w:tcPr>
            <w:tcW w:w="113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166699,5</w:t>
            </w:r>
          </w:p>
        </w:tc>
        <w:tc>
          <w:tcPr>
            <w:tcW w:w="1276"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207978,5</w:t>
            </w:r>
          </w:p>
        </w:tc>
        <w:tc>
          <w:tcPr>
            <w:tcW w:w="1418"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41279</w:t>
            </w:r>
          </w:p>
        </w:tc>
        <w:tc>
          <w:tcPr>
            <w:tcW w:w="1275"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124,76</w:t>
            </w:r>
          </w:p>
        </w:tc>
      </w:tr>
      <w:tr w:rsidR="004809A2" w:rsidRPr="00964E20" w:rsidTr="004809A2">
        <w:tc>
          <w:tcPr>
            <w:tcW w:w="4644" w:type="dxa"/>
            <w:vAlign w:val="center"/>
          </w:tcPr>
          <w:p w:rsidR="004809A2" w:rsidRPr="00964E20" w:rsidRDefault="004809A2" w:rsidP="004809A2">
            <w:pPr>
              <w:pStyle w:val="a7"/>
              <w:rPr>
                <w:rFonts w:ascii="Times New Roman" w:hAnsi="Times New Roman" w:cs="Times New Roman"/>
              </w:rPr>
            </w:pPr>
            <w:r w:rsidRPr="00964E20">
              <w:rPr>
                <w:rFonts w:ascii="Times New Roman" w:hAnsi="Times New Roman" w:cs="Times New Roman"/>
              </w:rPr>
              <w:t>2.Среднегодовая численность работников, чел.                                                               Ч</w:t>
            </w:r>
          </w:p>
        </w:tc>
        <w:tc>
          <w:tcPr>
            <w:tcW w:w="113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179</w:t>
            </w:r>
          </w:p>
        </w:tc>
        <w:tc>
          <w:tcPr>
            <w:tcW w:w="1276"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181</w:t>
            </w:r>
          </w:p>
        </w:tc>
        <w:tc>
          <w:tcPr>
            <w:tcW w:w="1418"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2</w:t>
            </w:r>
          </w:p>
        </w:tc>
        <w:tc>
          <w:tcPr>
            <w:tcW w:w="1275"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101,12</w:t>
            </w:r>
          </w:p>
        </w:tc>
      </w:tr>
      <w:tr w:rsidR="004809A2" w:rsidRPr="00964E20" w:rsidTr="004809A2">
        <w:tc>
          <w:tcPr>
            <w:tcW w:w="4644" w:type="dxa"/>
            <w:vAlign w:val="center"/>
          </w:tcPr>
          <w:p w:rsidR="004809A2" w:rsidRPr="00964E20" w:rsidRDefault="004809A2" w:rsidP="004809A2">
            <w:pPr>
              <w:pStyle w:val="a7"/>
              <w:rPr>
                <w:rFonts w:ascii="Times New Roman" w:hAnsi="Times New Roman" w:cs="Times New Roman"/>
              </w:rPr>
            </w:pPr>
            <w:r w:rsidRPr="00964E20">
              <w:rPr>
                <w:rFonts w:ascii="Times New Roman" w:hAnsi="Times New Roman" w:cs="Times New Roman"/>
              </w:rPr>
              <w:t xml:space="preserve">3.Фондоотдача, руб.                                 </w:t>
            </w:r>
            <w:proofErr w:type="spellStart"/>
            <w:r w:rsidRPr="00964E20">
              <w:rPr>
                <w:rFonts w:ascii="Times New Roman" w:hAnsi="Times New Roman" w:cs="Times New Roman"/>
              </w:rPr>
              <w:t>Фо</w:t>
            </w:r>
            <w:proofErr w:type="spellEnd"/>
          </w:p>
        </w:tc>
        <w:tc>
          <w:tcPr>
            <w:tcW w:w="113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1,11</w:t>
            </w:r>
          </w:p>
        </w:tc>
        <w:tc>
          <w:tcPr>
            <w:tcW w:w="1276"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0,97</w:t>
            </w:r>
          </w:p>
        </w:tc>
        <w:tc>
          <w:tcPr>
            <w:tcW w:w="1418"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-0,13</w:t>
            </w:r>
          </w:p>
        </w:tc>
        <w:tc>
          <w:tcPr>
            <w:tcW w:w="1275"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88,29</w:t>
            </w:r>
          </w:p>
        </w:tc>
      </w:tr>
      <w:tr w:rsidR="004809A2" w:rsidRPr="00964E20" w:rsidTr="004809A2">
        <w:tc>
          <w:tcPr>
            <w:tcW w:w="4644" w:type="dxa"/>
            <w:vAlign w:val="center"/>
          </w:tcPr>
          <w:p w:rsidR="004809A2" w:rsidRPr="00964E20" w:rsidRDefault="004809A2" w:rsidP="004809A2">
            <w:pPr>
              <w:pStyle w:val="a7"/>
              <w:rPr>
                <w:rFonts w:ascii="Times New Roman" w:hAnsi="Times New Roman" w:cs="Times New Roman"/>
              </w:rPr>
            </w:pPr>
            <w:r w:rsidRPr="00964E20">
              <w:rPr>
                <w:rFonts w:ascii="Times New Roman" w:hAnsi="Times New Roman" w:cs="Times New Roman"/>
              </w:rPr>
              <w:t xml:space="preserve">4.Фондовооруженность, тыс. руб./чел.         </w:t>
            </w:r>
            <w:proofErr w:type="spellStart"/>
            <w:r w:rsidRPr="00964E20">
              <w:rPr>
                <w:rFonts w:ascii="Times New Roman" w:hAnsi="Times New Roman" w:cs="Times New Roman"/>
              </w:rPr>
              <w:t>Фво</w:t>
            </w:r>
            <w:proofErr w:type="spellEnd"/>
          </w:p>
        </w:tc>
        <w:tc>
          <w:tcPr>
            <w:tcW w:w="113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931,28</w:t>
            </w:r>
          </w:p>
        </w:tc>
        <w:tc>
          <w:tcPr>
            <w:tcW w:w="1276"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1149,05</w:t>
            </w:r>
          </w:p>
        </w:tc>
        <w:tc>
          <w:tcPr>
            <w:tcW w:w="1418"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217,77</w:t>
            </w:r>
          </w:p>
        </w:tc>
        <w:tc>
          <w:tcPr>
            <w:tcW w:w="1275"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123,38</w:t>
            </w:r>
          </w:p>
        </w:tc>
      </w:tr>
      <w:tr w:rsidR="004809A2" w:rsidRPr="00964E20" w:rsidTr="004809A2">
        <w:tc>
          <w:tcPr>
            <w:tcW w:w="4644" w:type="dxa"/>
            <w:vAlign w:val="center"/>
          </w:tcPr>
          <w:p w:rsidR="004809A2" w:rsidRPr="00964E20" w:rsidRDefault="004809A2" w:rsidP="004809A2">
            <w:pPr>
              <w:pStyle w:val="a7"/>
              <w:rPr>
                <w:rFonts w:ascii="Times New Roman" w:hAnsi="Times New Roman" w:cs="Times New Roman"/>
              </w:rPr>
            </w:pPr>
            <w:r w:rsidRPr="00964E20">
              <w:rPr>
                <w:rFonts w:ascii="Times New Roman" w:hAnsi="Times New Roman" w:cs="Times New Roman"/>
              </w:rPr>
              <w:t xml:space="preserve">5.Производительность труда, тыс. руб./чел.                                                     </w:t>
            </w:r>
            <w:proofErr w:type="spellStart"/>
            <w:r w:rsidRPr="00964E20">
              <w:rPr>
                <w:rFonts w:ascii="Times New Roman" w:hAnsi="Times New Roman" w:cs="Times New Roman"/>
              </w:rPr>
              <w:t>Пр</w:t>
            </w:r>
            <w:proofErr w:type="spellEnd"/>
          </w:p>
        </w:tc>
        <w:tc>
          <w:tcPr>
            <w:tcW w:w="113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1037,05</w:t>
            </w:r>
          </w:p>
        </w:tc>
        <w:tc>
          <w:tcPr>
            <w:tcW w:w="1276"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1120,2</w:t>
            </w:r>
          </w:p>
        </w:tc>
        <w:tc>
          <w:tcPr>
            <w:tcW w:w="1418"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83,15</w:t>
            </w:r>
          </w:p>
        </w:tc>
        <w:tc>
          <w:tcPr>
            <w:tcW w:w="1275"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108,02</w:t>
            </w:r>
          </w:p>
        </w:tc>
      </w:tr>
    </w:tbl>
    <w:p w:rsidR="004809A2" w:rsidRPr="00EF6B7B" w:rsidRDefault="004809A2" w:rsidP="004809A2">
      <w:pPr>
        <w:rPr>
          <w:color w:val="000000"/>
        </w:rPr>
      </w:pPr>
    </w:p>
    <w:p w:rsidR="004809A2" w:rsidRPr="00EF6B7B" w:rsidRDefault="004809A2" w:rsidP="004809A2">
      <w:r w:rsidRPr="00EF6B7B">
        <w:t>Для расчета влияния факторов: производительности труда одного рабочего (</w:t>
      </w:r>
      <w:proofErr w:type="spellStart"/>
      <w:r w:rsidRPr="00EF6B7B">
        <w:t>П</w:t>
      </w:r>
      <w:r w:rsidRPr="00EF6B7B">
        <w:rPr>
          <w:vertAlign w:val="subscript"/>
        </w:rPr>
        <w:t>р</w:t>
      </w:r>
      <w:proofErr w:type="spellEnd"/>
      <w:r w:rsidRPr="00EF6B7B">
        <w:t xml:space="preserve">) и </w:t>
      </w:r>
      <w:proofErr w:type="spellStart"/>
      <w:r w:rsidRPr="00EF6B7B">
        <w:t>фондовооруженности</w:t>
      </w:r>
      <w:proofErr w:type="spellEnd"/>
      <w:r w:rsidRPr="00EF6B7B">
        <w:t xml:space="preserve"> одного рабочего (</w:t>
      </w:r>
      <w:proofErr w:type="spellStart"/>
      <w:r w:rsidRPr="00EF6B7B">
        <w:t>Ф</w:t>
      </w:r>
      <w:r w:rsidRPr="00EF6B7B">
        <w:rPr>
          <w:vertAlign w:val="subscript"/>
        </w:rPr>
        <w:t>во</w:t>
      </w:r>
      <w:proofErr w:type="spellEnd"/>
      <w:r w:rsidRPr="00EF6B7B">
        <w:t>) на результативный показатель фондоотдачи (</w:t>
      </w:r>
      <w:proofErr w:type="spellStart"/>
      <w:r w:rsidRPr="00EF6B7B">
        <w:t>Ф</w:t>
      </w:r>
      <w:r w:rsidRPr="00EF6B7B">
        <w:rPr>
          <w:vertAlign w:val="subscript"/>
        </w:rPr>
        <w:t>о</w:t>
      </w:r>
      <w:proofErr w:type="spellEnd"/>
      <w:r w:rsidRPr="00EF6B7B">
        <w:t>) используем метод цепных подстановок.</w:t>
      </w:r>
    </w:p>
    <w:p w:rsidR="004809A2" w:rsidRPr="00EF6B7B" w:rsidRDefault="004809A2" w:rsidP="004809A2">
      <w:r w:rsidRPr="00EF6B7B">
        <w:t>Рассчитаем влияние изменения производительности труда:</w:t>
      </w:r>
    </w:p>
    <w:p w:rsidR="004809A2" w:rsidRPr="00EF6B7B" w:rsidRDefault="004809A2" w:rsidP="004809A2">
      <w:r w:rsidRPr="00EF6B7B">
        <w:t>∆</w:t>
      </w:r>
      <w:proofErr w:type="spellStart"/>
      <w:r w:rsidRPr="00EF6B7B">
        <w:t>Ф</w:t>
      </w:r>
      <w:r w:rsidRPr="00EF6B7B">
        <w:rPr>
          <w:vertAlign w:val="subscript"/>
        </w:rPr>
        <w:t>о</w:t>
      </w:r>
      <w:proofErr w:type="spellEnd"/>
      <w:r w:rsidRPr="00EF6B7B">
        <w:t>(</w:t>
      </w:r>
      <w:proofErr w:type="spellStart"/>
      <w:r w:rsidRPr="00EF6B7B">
        <w:t>П</w:t>
      </w:r>
      <w:r w:rsidRPr="00EF6B7B">
        <w:rPr>
          <w:vertAlign w:val="subscript"/>
        </w:rPr>
        <w:t>р</w:t>
      </w:r>
      <w:proofErr w:type="spellEnd"/>
      <w:r w:rsidRPr="00EF6B7B">
        <w:t>) = (П</w:t>
      </w:r>
      <w:r w:rsidRPr="00EF6B7B">
        <w:rPr>
          <w:vertAlign w:val="subscript"/>
        </w:rPr>
        <w:t>р</w:t>
      </w:r>
      <w:r w:rsidRPr="00EF6B7B">
        <w:t>1 : Ф</w:t>
      </w:r>
      <w:r w:rsidRPr="00EF6B7B">
        <w:rPr>
          <w:vertAlign w:val="subscript"/>
        </w:rPr>
        <w:t>во</w:t>
      </w:r>
      <w:r w:rsidRPr="00EF6B7B">
        <w:t>0) - (П</w:t>
      </w:r>
      <w:r w:rsidRPr="00EF6B7B">
        <w:rPr>
          <w:vertAlign w:val="subscript"/>
        </w:rPr>
        <w:t>р</w:t>
      </w:r>
      <w:r w:rsidRPr="00EF6B7B">
        <w:t>0 : Ф</w:t>
      </w:r>
      <w:r w:rsidRPr="00EF6B7B">
        <w:rPr>
          <w:vertAlign w:val="subscript"/>
        </w:rPr>
        <w:t>во</w:t>
      </w:r>
      <w:r w:rsidRPr="00EF6B7B">
        <w:t>0),</w:t>
      </w:r>
      <w:r w:rsidRPr="00EF6B7B">
        <w:tab/>
      </w:r>
      <w:r w:rsidRPr="00EF6B7B">
        <w:tab/>
      </w:r>
      <w:r w:rsidRPr="00EF6B7B">
        <w:tab/>
      </w:r>
      <w:r w:rsidRPr="00EF6B7B">
        <w:tab/>
        <w:t xml:space="preserve">            (3.4).</w:t>
      </w:r>
    </w:p>
    <w:p w:rsidR="004809A2" w:rsidRPr="00EF6B7B" w:rsidRDefault="004809A2" w:rsidP="004809A2">
      <w:r w:rsidRPr="00EF6B7B">
        <w:t>где 1 – данные 2016 г., 0 – данные 2015 г.</w:t>
      </w:r>
    </w:p>
    <w:p w:rsidR="004809A2" w:rsidRPr="00EF6B7B" w:rsidRDefault="004809A2" w:rsidP="004809A2">
      <w:r w:rsidRPr="00EF6B7B">
        <w:t>∆</w:t>
      </w:r>
      <w:proofErr w:type="spellStart"/>
      <w:r w:rsidRPr="00EF6B7B">
        <w:t>Ф</w:t>
      </w:r>
      <w:r w:rsidRPr="00EF6B7B">
        <w:rPr>
          <w:vertAlign w:val="subscript"/>
        </w:rPr>
        <w:t>о</w:t>
      </w:r>
      <w:proofErr w:type="spellEnd"/>
      <w:r w:rsidRPr="00EF6B7B">
        <w:t>(</w:t>
      </w:r>
      <w:proofErr w:type="spellStart"/>
      <w:r w:rsidRPr="00EF6B7B">
        <w:t>П</w:t>
      </w:r>
      <w:r w:rsidRPr="00EF6B7B">
        <w:rPr>
          <w:vertAlign w:val="subscript"/>
        </w:rPr>
        <w:t>р</w:t>
      </w:r>
      <w:proofErr w:type="spellEnd"/>
      <w:r w:rsidRPr="00EF6B7B">
        <w:t xml:space="preserve">)=(1120,2:931,28)-(1037,05:931,28) = 1,203-1,114 = 0,089 руб. </w:t>
      </w:r>
    </w:p>
    <w:p w:rsidR="004809A2" w:rsidRPr="00EF6B7B" w:rsidRDefault="004809A2" w:rsidP="004809A2">
      <w:r w:rsidRPr="00EF6B7B">
        <w:t xml:space="preserve">Затем влияние </w:t>
      </w:r>
      <w:proofErr w:type="spellStart"/>
      <w:r w:rsidRPr="00EF6B7B">
        <w:t>фондовооруженности</w:t>
      </w:r>
      <w:proofErr w:type="spellEnd"/>
      <w:r w:rsidRPr="00EF6B7B">
        <w:t>:</w:t>
      </w:r>
    </w:p>
    <w:p w:rsidR="004809A2" w:rsidRPr="00EF6B7B" w:rsidRDefault="004809A2" w:rsidP="004809A2">
      <w:r w:rsidRPr="00EF6B7B">
        <w:t>∆</w:t>
      </w:r>
      <w:proofErr w:type="spellStart"/>
      <w:r w:rsidRPr="00EF6B7B">
        <w:t>Ф</w:t>
      </w:r>
      <w:r w:rsidRPr="00EF6B7B">
        <w:rPr>
          <w:vertAlign w:val="subscript"/>
        </w:rPr>
        <w:t>о</w:t>
      </w:r>
      <w:proofErr w:type="spellEnd"/>
      <w:r w:rsidRPr="00EF6B7B">
        <w:t>(</w:t>
      </w:r>
      <w:proofErr w:type="spellStart"/>
      <w:r w:rsidRPr="00EF6B7B">
        <w:t>Ф</w:t>
      </w:r>
      <w:r w:rsidRPr="00EF6B7B">
        <w:rPr>
          <w:vertAlign w:val="subscript"/>
        </w:rPr>
        <w:t>во</w:t>
      </w:r>
      <w:proofErr w:type="spellEnd"/>
      <w:r w:rsidRPr="00EF6B7B">
        <w:t>) = (П</w:t>
      </w:r>
      <w:r w:rsidRPr="00EF6B7B">
        <w:rPr>
          <w:vertAlign w:val="subscript"/>
        </w:rPr>
        <w:t>р</w:t>
      </w:r>
      <w:r w:rsidRPr="00EF6B7B">
        <w:t>1 : Ф</w:t>
      </w:r>
      <w:r w:rsidRPr="00EF6B7B">
        <w:rPr>
          <w:vertAlign w:val="subscript"/>
        </w:rPr>
        <w:t>во</w:t>
      </w:r>
      <w:r w:rsidRPr="00EF6B7B">
        <w:t>1) - (П</w:t>
      </w:r>
      <w:r w:rsidRPr="00EF6B7B">
        <w:rPr>
          <w:vertAlign w:val="subscript"/>
        </w:rPr>
        <w:t>р</w:t>
      </w:r>
      <w:r w:rsidRPr="00EF6B7B">
        <w:t>1 : Ф</w:t>
      </w:r>
      <w:r w:rsidRPr="00EF6B7B">
        <w:rPr>
          <w:vertAlign w:val="subscript"/>
        </w:rPr>
        <w:t>во</w:t>
      </w:r>
      <w:r w:rsidRPr="00EF6B7B">
        <w:t xml:space="preserve">0) </w:t>
      </w:r>
      <w:r w:rsidRPr="00EF6B7B">
        <w:tab/>
      </w:r>
      <w:r w:rsidRPr="00EF6B7B">
        <w:tab/>
      </w:r>
      <w:r w:rsidRPr="00EF6B7B">
        <w:tab/>
      </w:r>
      <w:r w:rsidRPr="00EF6B7B">
        <w:tab/>
        <w:t xml:space="preserve">           (3.5).</w:t>
      </w:r>
    </w:p>
    <w:p w:rsidR="004809A2" w:rsidRPr="00EF6B7B" w:rsidRDefault="004809A2" w:rsidP="004809A2">
      <w:r w:rsidRPr="00EF6B7B">
        <w:t>∆</w:t>
      </w:r>
      <w:proofErr w:type="spellStart"/>
      <w:r w:rsidRPr="00EF6B7B">
        <w:t>Ф</w:t>
      </w:r>
      <w:r w:rsidRPr="00EF6B7B">
        <w:rPr>
          <w:vertAlign w:val="subscript"/>
        </w:rPr>
        <w:t>о</w:t>
      </w:r>
      <w:proofErr w:type="spellEnd"/>
      <w:r w:rsidRPr="00EF6B7B">
        <w:t>(</w:t>
      </w:r>
      <w:proofErr w:type="spellStart"/>
      <w:r w:rsidRPr="00EF6B7B">
        <w:t>Ф</w:t>
      </w:r>
      <w:r w:rsidRPr="00EF6B7B">
        <w:rPr>
          <w:vertAlign w:val="subscript"/>
        </w:rPr>
        <w:t>во</w:t>
      </w:r>
      <w:proofErr w:type="spellEnd"/>
      <w:r w:rsidRPr="00EF6B7B">
        <w:t>)=(1120,2:1149,05)-(1120,2:931,28) =0,975-1,203= -0,228 руб.</w:t>
      </w:r>
    </w:p>
    <w:p w:rsidR="004809A2" w:rsidRPr="00EF6B7B" w:rsidRDefault="004809A2" w:rsidP="004809A2">
      <w:r w:rsidRPr="00EF6B7B">
        <w:t>Проверяем общее влияние факторов</w:t>
      </w:r>
    </w:p>
    <w:p w:rsidR="004809A2" w:rsidRPr="00EF6B7B" w:rsidRDefault="004809A2" w:rsidP="004809A2">
      <w:r w:rsidRPr="00EF6B7B">
        <w:t>∆</w:t>
      </w:r>
      <w:proofErr w:type="spellStart"/>
      <w:r w:rsidRPr="00EF6B7B">
        <w:t>Ф</w:t>
      </w:r>
      <w:r w:rsidRPr="00EF6B7B">
        <w:rPr>
          <w:vertAlign w:val="subscript"/>
        </w:rPr>
        <w:t>о</w:t>
      </w:r>
      <w:proofErr w:type="spellEnd"/>
      <w:r w:rsidRPr="00EF6B7B">
        <w:t>= ∆</w:t>
      </w:r>
      <w:proofErr w:type="spellStart"/>
      <w:r w:rsidRPr="00EF6B7B">
        <w:t>Ф</w:t>
      </w:r>
      <w:r w:rsidRPr="00EF6B7B">
        <w:rPr>
          <w:vertAlign w:val="subscript"/>
        </w:rPr>
        <w:t>о</w:t>
      </w:r>
      <w:proofErr w:type="spellEnd"/>
      <w:r w:rsidRPr="00EF6B7B">
        <w:t>(</w:t>
      </w:r>
      <w:proofErr w:type="spellStart"/>
      <w:r w:rsidRPr="00EF6B7B">
        <w:t>П</w:t>
      </w:r>
      <w:r w:rsidRPr="00EF6B7B">
        <w:rPr>
          <w:vertAlign w:val="subscript"/>
        </w:rPr>
        <w:t>р</w:t>
      </w:r>
      <w:proofErr w:type="spellEnd"/>
      <w:r w:rsidRPr="00EF6B7B">
        <w:t>) + ∆</w:t>
      </w:r>
      <w:proofErr w:type="spellStart"/>
      <w:r w:rsidRPr="00EF6B7B">
        <w:t>Ф</w:t>
      </w:r>
      <w:r w:rsidRPr="00EF6B7B">
        <w:rPr>
          <w:vertAlign w:val="subscript"/>
        </w:rPr>
        <w:t>о</w:t>
      </w:r>
      <w:proofErr w:type="spellEnd"/>
      <w:r w:rsidRPr="00EF6B7B">
        <w:t>(</w:t>
      </w:r>
      <w:proofErr w:type="spellStart"/>
      <w:r w:rsidRPr="00EF6B7B">
        <w:t>Ф</w:t>
      </w:r>
      <w:r w:rsidRPr="00EF6B7B">
        <w:rPr>
          <w:vertAlign w:val="subscript"/>
        </w:rPr>
        <w:t>во</w:t>
      </w:r>
      <w:proofErr w:type="spellEnd"/>
      <w:r w:rsidRPr="00EF6B7B">
        <w:t xml:space="preserve">) </w:t>
      </w:r>
      <w:r w:rsidRPr="00EF6B7B">
        <w:tab/>
      </w:r>
      <w:r w:rsidRPr="00EF6B7B">
        <w:tab/>
      </w:r>
      <w:r w:rsidRPr="00EF6B7B">
        <w:tab/>
      </w:r>
      <w:r w:rsidRPr="00EF6B7B">
        <w:tab/>
      </w:r>
      <w:r w:rsidRPr="00EF6B7B">
        <w:tab/>
        <w:t xml:space="preserve">                    (3.6).</w:t>
      </w:r>
    </w:p>
    <w:p w:rsidR="004809A2" w:rsidRPr="00EF6B7B" w:rsidRDefault="004809A2" w:rsidP="004809A2">
      <w:r w:rsidRPr="00EF6B7B">
        <w:t>∆</w:t>
      </w:r>
      <w:proofErr w:type="spellStart"/>
      <w:r w:rsidRPr="00EF6B7B">
        <w:t>Фо</w:t>
      </w:r>
      <w:proofErr w:type="spellEnd"/>
      <w:r w:rsidRPr="00EF6B7B">
        <w:t xml:space="preserve"> = 0,089-0,228= -0,139 руб.</w:t>
      </w:r>
    </w:p>
    <w:p w:rsidR="004809A2" w:rsidRPr="00EF6B7B" w:rsidRDefault="004809A2" w:rsidP="004809A2">
      <w:r w:rsidRPr="00EF6B7B">
        <w:t xml:space="preserve">Расчет показал, что увеличение производительности труда в 2016 году на 8,02 % по сравнению с 2015 годом положительно сказался на показателе фондоотдачи, в результате чего фондоотдача увеличилась на 0,089 руб. за год. </w:t>
      </w:r>
    </w:p>
    <w:p w:rsidR="004809A2" w:rsidRPr="00EF6B7B" w:rsidRDefault="004809A2" w:rsidP="004809A2">
      <w:r w:rsidRPr="00EF6B7B">
        <w:t xml:space="preserve">Увеличение в 2016 году показателя </w:t>
      </w:r>
      <w:proofErr w:type="spellStart"/>
      <w:r w:rsidRPr="00EF6B7B">
        <w:t>фондовооруженности</w:t>
      </w:r>
      <w:proofErr w:type="spellEnd"/>
      <w:r w:rsidRPr="00EF6B7B">
        <w:t xml:space="preserve"> труда одного рабочего на 23,38%  отрицательно отразилось на показателе фондоотдачи,  и привело к снижению фондоотдачи на 0,228 руб. В результате влияния обоих факторов фондоотдача всех основных средств снизилась на 0,139 руб. </w:t>
      </w:r>
    </w:p>
    <w:p w:rsidR="004809A2" w:rsidRDefault="004809A2" w:rsidP="004809A2">
      <w:r w:rsidRPr="00EF6B7B">
        <w:t xml:space="preserve">Для того чтобы повысить фондоотдачу основных средств, при </w:t>
      </w:r>
      <w:r>
        <w:t>имеющемся значительном увеличении</w:t>
      </w:r>
      <w:r w:rsidRPr="00EF6B7B">
        <w:t xml:space="preserve"> стоимости основных средств</w:t>
      </w:r>
      <w:r>
        <w:t xml:space="preserve"> в 2016г.</w:t>
      </w:r>
      <w:r w:rsidRPr="00EF6B7B">
        <w:t>, нам</w:t>
      </w:r>
      <w:r>
        <w:t xml:space="preserve"> необходимо найти пути увеличения объема</w:t>
      </w:r>
      <w:r w:rsidRPr="00EF6B7B">
        <w:t xml:space="preserve"> выручки из неиспользуемых резервов организации. Нами предложено сдавать основные средства в аренду </w:t>
      </w:r>
      <w:r>
        <w:t>во время их длительного простоя(например зимой).</w:t>
      </w:r>
      <w:r w:rsidRPr="00EF6B7B">
        <w:t xml:space="preserve"> Такая техника, как трактора, грузовые автомобили могут быть использованы круглогодично, а не только в сезон уборки урожая.  Рассчитаем возможную выручк</w:t>
      </w:r>
      <w:r>
        <w:t xml:space="preserve">у от сдачи техники </w:t>
      </w:r>
      <w:r w:rsidRPr="00EF6B7B">
        <w:t>в таблице 3.</w:t>
      </w:r>
      <w:r>
        <w:t xml:space="preserve">10.Дляоценка сдачи в аренду техники нами использованы сложившиеся </w:t>
      </w:r>
      <w:r w:rsidRPr="00EF6B7B">
        <w:t xml:space="preserve"> средние рыночные цены </w:t>
      </w:r>
      <w:r>
        <w:t xml:space="preserve">в 2016г. </w:t>
      </w:r>
      <w:r w:rsidRPr="00EF6B7B">
        <w:t>на аренду спецтехники.</w:t>
      </w:r>
    </w:p>
    <w:p w:rsidR="004809A2" w:rsidRPr="00EF6B7B" w:rsidRDefault="004809A2" w:rsidP="004809A2">
      <w:pPr>
        <w:rPr>
          <w:b/>
        </w:rPr>
      </w:pPr>
      <w:r w:rsidRPr="00EF6B7B">
        <w:rPr>
          <w:b/>
        </w:rPr>
        <w:t>Таблица 3.</w:t>
      </w:r>
      <w:r>
        <w:rPr>
          <w:b/>
        </w:rPr>
        <w:t>10- Возможная выручка от сдачи в аренду техники в АО «Путь Ильича»</w:t>
      </w: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424"/>
        <w:gridCol w:w="1681"/>
        <w:gridCol w:w="1579"/>
        <w:gridCol w:w="1511"/>
        <w:gridCol w:w="1431"/>
      </w:tblGrid>
      <w:tr w:rsidR="004809A2" w:rsidRPr="00271321" w:rsidTr="004809A2">
        <w:trPr>
          <w:trHeight w:val="300"/>
        </w:trPr>
        <w:tc>
          <w:tcPr>
            <w:tcW w:w="2135" w:type="dxa"/>
            <w:vMerge w:val="restart"/>
            <w:shd w:val="clear" w:color="auto" w:fill="auto"/>
            <w:noWrap/>
            <w:vAlign w:val="center"/>
            <w:hideMark/>
          </w:tcPr>
          <w:p w:rsidR="004809A2" w:rsidRPr="00271321" w:rsidRDefault="004809A2" w:rsidP="004809A2">
            <w:pPr>
              <w:pStyle w:val="a7"/>
              <w:jc w:val="center"/>
              <w:rPr>
                <w:sz w:val="24"/>
              </w:rPr>
            </w:pPr>
            <w:r w:rsidRPr="00271321">
              <w:rPr>
                <w:sz w:val="24"/>
              </w:rPr>
              <w:t>Вид транспортного средства</w:t>
            </w:r>
          </w:p>
        </w:tc>
        <w:tc>
          <w:tcPr>
            <w:tcW w:w="1424" w:type="dxa"/>
            <w:vMerge w:val="restart"/>
            <w:shd w:val="clear" w:color="auto" w:fill="auto"/>
            <w:noWrap/>
            <w:vAlign w:val="center"/>
            <w:hideMark/>
          </w:tcPr>
          <w:p w:rsidR="004809A2" w:rsidRPr="00271321" w:rsidRDefault="004809A2" w:rsidP="004809A2">
            <w:pPr>
              <w:pStyle w:val="a7"/>
              <w:jc w:val="center"/>
              <w:rPr>
                <w:sz w:val="24"/>
              </w:rPr>
            </w:pPr>
            <w:r w:rsidRPr="00271321">
              <w:rPr>
                <w:sz w:val="24"/>
              </w:rPr>
              <w:t>Количество (шт.), 2016г.</w:t>
            </w:r>
          </w:p>
        </w:tc>
        <w:tc>
          <w:tcPr>
            <w:tcW w:w="1681" w:type="dxa"/>
            <w:vMerge w:val="restart"/>
            <w:vAlign w:val="center"/>
          </w:tcPr>
          <w:p w:rsidR="004809A2" w:rsidRPr="00271321" w:rsidRDefault="004809A2" w:rsidP="004809A2">
            <w:pPr>
              <w:pStyle w:val="a7"/>
              <w:jc w:val="center"/>
              <w:rPr>
                <w:sz w:val="24"/>
              </w:rPr>
            </w:pPr>
            <w:r w:rsidRPr="00271321">
              <w:rPr>
                <w:sz w:val="24"/>
              </w:rPr>
              <w:t>Количество техники для сдачи в аренду (шт.)</w:t>
            </w:r>
          </w:p>
        </w:tc>
        <w:tc>
          <w:tcPr>
            <w:tcW w:w="3090" w:type="dxa"/>
            <w:gridSpan w:val="2"/>
            <w:shd w:val="clear" w:color="auto" w:fill="auto"/>
            <w:noWrap/>
            <w:vAlign w:val="center"/>
            <w:hideMark/>
          </w:tcPr>
          <w:p w:rsidR="004809A2" w:rsidRPr="00271321" w:rsidRDefault="004809A2" w:rsidP="004809A2">
            <w:pPr>
              <w:pStyle w:val="a7"/>
              <w:jc w:val="center"/>
              <w:rPr>
                <w:sz w:val="24"/>
              </w:rPr>
            </w:pPr>
            <w:r w:rsidRPr="00271321">
              <w:rPr>
                <w:sz w:val="24"/>
              </w:rPr>
              <w:t>Стоимость арендной платы 1 ед. техники, руб.</w:t>
            </w:r>
          </w:p>
        </w:tc>
        <w:tc>
          <w:tcPr>
            <w:tcW w:w="1431" w:type="dxa"/>
            <w:vMerge w:val="restart"/>
            <w:vAlign w:val="center"/>
          </w:tcPr>
          <w:p w:rsidR="004809A2" w:rsidRPr="00271321" w:rsidRDefault="004809A2" w:rsidP="004809A2">
            <w:pPr>
              <w:pStyle w:val="a7"/>
              <w:jc w:val="center"/>
              <w:rPr>
                <w:sz w:val="24"/>
              </w:rPr>
            </w:pPr>
            <w:r w:rsidRPr="00271321">
              <w:rPr>
                <w:sz w:val="24"/>
              </w:rPr>
              <w:t>Объём выручки за 1 месяц, руб.</w:t>
            </w:r>
          </w:p>
        </w:tc>
      </w:tr>
      <w:tr w:rsidR="004809A2" w:rsidRPr="00271321" w:rsidTr="004809A2">
        <w:trPr>
          <w:trHeight w:val="300"/>
        </w:trPr>
        <w:tc>
          <w:tcPr>
            <w:tcW w:w="2135" w:type="dxa"/>
            <w:vMerge/>
            <w:hideMark/>
          </w:tcPr>
          <w:p w:rsidR="004809A2" w:rsidRPr="00271321" w:rsidRDefault="004809A2" w:rsidP="004809A2">
            <w:pPr>
              <w:pStyle w:val="a7"/>
              <w:rPr>
                <w:sz w:val="24"/>
              </w:rPr>
            </w:pPr>
          </w:p>
        </w:tc>
        <w:tc>
          <w:tcPr>
            <w:tcW w:w="1424" w:type="dxa"/>
            <w:vMerge/>
            <w:vAlign w:val="center"/>
            <w:hideMark/>
          </w:tcPr>
          <w:p w:rsidR="004809A2" w:rsidRPr="00271321" w:rsidRDefault="004809A2" w:rsidP="004809A2">
            <w:pPr>
              <w:pStyle w:val="a7"/>
              <w:jc w:val="center"/>
              <w:rPr>
                <w:sz w:val="24"/>
              </w:rPr>
            </w:pPr>
          </w:p>
        </w:tc>
        <w:tc>
          <w:tcPr>
            <w:tcW w:w="1681" w:type="dxa"/>
            <w:vMerge/>
            <w:vAlign w:val="center"/>
          </w:tcPr>
          <w:p w:rsidR="004809A2" w:rsidRPr="00271321" w:rsidRDefault="004809A2" w:rsidP="004809A2">
            <w:pPr>
              <w:pStyle w:val="a7"/>
              <w:jc w:val="center"/>
              <w:rPr>
                <w:sz w:val="24"/>
              </w:rPr>
            </w:pPr>
          </w:p>
        </w:tc>
        <w:tc>
          <w:tcPr>
            <w:tcW w:w="1579" w:type="dxa"/>
            <w:shd w:val="clear" w:color="auto" w:fill="auto"/>
            <w:noWrap/>
            <w:vAlign w:val="center"/>
            <w:hideMark/>
          </w:tcPr>
          <w:p w:rsidR="004809A2" w:rsidRPr="00271321" w:rsidRDefault="004809A2" w:rsidP="004809A2">
            <w:pPr>
              <w:pStyle w:val="a7"/>
              <w:jc w:val="center"/>
              <w:rPr>
                <w:sz w:val="24"/>
              </w:rPr>
            </w:pPr>
            <w:r w:rsidRPr="00271321">
              <w:rPr>
                <w:sz w:val="24"/>
              </w:rPr>
              <w:t>смена</w:t>
            </w:r>
          </w:p>
        </w:tc>
        <w:tc>
          <w:tcPr>
            <w:tcW w:w="1511" w:type="dxa"/>
            <w:shd w:val="clear" w:color="auto" w:fill="auto"/>
            <w:noWrap/>
            <w:vAlign w:val="center"/>
            <w:hideMark/>
          </w:tcPr>
          <w:p w:rsidR="004809A2" w:rsidRPr="00271321" w:rsidRDefault="004809A2" w:rsidP="004809A2">
            <w:pPr>
              <w:pStyle w:val="a7"/>
              <w:jc w:val="center"/>
              <w:rPr>
                <w:sz w:val="24"/>
              </w:rPr>
            </w:pPr>
            <w:r w:rsidRPr="00271321">
              <w:rPr>
                <w:sz w:val="24"/>
              </w:rPr>
              <w:t>месяц</w:t>
            </w:r>
          </w:p>
        </w:tc>
        <w:tc>
          <w:tcPr>
            <w:tcW w:w="1431" w:type="dxa"/>
            <w:vMerge/>
            <w:vAlign w:val="center"/>
          </w:tcPr>
          <w:p w:rsidR="004809A2" w:rsidRPr="00271321" w:rsidRDefault="004809A2" w:rsidP="004809A2">
            <w:pPr>
              <w:pStyle w:val="a7"/>
              <w:jc w:val="center"/>
              <w:rPr>
                <w:sz w:val="24"/>
              </w:rPr>
            </w:pPr>
          </w:p>
        </w:tc>
      </w:tr>
      <w:tr w:rsidR="004809A2" w:rsidRPr="00271321" w:rsidTr="004809A2">
        <w:trPr>
          <w:trHeight w:val="300"/>
        </w:trPr>
        <w:tc>
          <w:tcPr>
            <w:tcW w:w="2135" w:type="dxa"/>
            <w:shd w:val="clear" w:color="auto" w:fill="auto"/>
            <w:hideMark/>
          </w:tcPr>
          <w:p w:rsidR="004809A2" w:rsidRPr="00271321" w:rsidRDefault="004809A2" w:rsidP="004809A2">
            <w:pPr>
              <w:pStyle w:val="a7"/>
              <w:rPr>
                <w:sz w:val="24"/>
              </w:rPr>
            </w:pPr>
            <w:r w:rsidRPr="00271321">
              <w:rPr>
                <w:sz w:val="24"/>
              </w:rPr>
              <w:t>1.Тракторы всех марок</w:t>
            </w:r>
          </w:p>
        </w:tc>
        <w:tc>
          <w:tcPr>
            <w:tcW w:w="1424" w:type="dxa"/>
            <w:shd w:val="clear" w:color="auto" w:fill="auto"/>
            <w:noWrap/>
            <w:vAlign w:val="center"/>
            <w:hideMark/>
          </w:tcPr>
          <w:p w:rsidR="004809A2" w:rsidRPr="00271321" w:rsidRDefault="004809A2" w:rsidP="004809A2">
            <w:pPr>
              <w:pStyle w:val="a7"/>
              <w:jc w:val="center"/>
              <w:rPr>
                <w:sz w:val="24"/>
              </w:rPr>
            </w:pPr>
            <w:r w:rsidRPr="00271321">
              <w:rPr>
                <w:sz w:val="24"/>
              </w:rPr>
              <w:t>30</w:t>
            </w:r>
          </w:p>
        </w:tc>
        <w:tc>
          <w:tcPr>
            <w:tcW w:w="1681" w:type="dxa"/>
            <w:vAlign w:val="center"/>
          </w:tcPr>
          <w:p w:rsidR="004809A2" w:rsidRPr="00271321" w:rsidRDefault="004809A2" w:rsidP="004809A2">
            <w:pPr>
              <w:pStyle w:val="a7"/>
              <w:jc w:val="center"/>
              <w:rPr>
                <w:sz w:val="24"/>
                <w:lang w:val="en-US"/>
              </w:rPr>
            </w:pPr>
            <w:r w:rsidRPr="00271321">
              <w:rPr>
                <w:sz w:val="24"/>
                <w:lang w:val="en-US"/>
              </w:rPr>
              <w:t>5</w:t>
            </w:r>
          </w:p>
        </w:tc>
        <w:tc>
          <w:tcPr>
            <w:tcW w:w="1579" w:type="dxa"/>
            <w:shd w:val="clear" w:color="auto" w:fill="auto"/>
            <w:noWrap/>
            <w:vAlign w:val="center"/>
            <w:hideMark/>
          </w:tcPr>
          <w:p w:rsidR="004809A2" w:rsidRPr="00271321" w:rsidRDefault="004809A2" w:rsidP="004809A2">
            <w:pPr>
              <w:pStyle w:val="a7"/>
              <w:jc w:val="center"/>
              <w:rPr>
                <w:sz w:val="24"/>
              </w:rPr>
            </w:pPr>
            <w:r w:rsidRPr="00271321">
              <w:rPr>
                <w:sz w:val="24"/>
              </w:rPr>
              <w:t>7 600</w:t>
            </w:r>
          </w:p>
        </w:tc>
        <w:tc>
          <w:tcPr>
            <w:tcW w:w="1511" w:type="dxa"/>
            <w:shd w:val="clear" w:color="auto" w:fill="auto"/>
            <w:noWrap/>
            <w:vAlign w:val="center"/>
            <w:hideMark/>
          </w:tcPr>
          <w:p w:rsidR="004809A2" w:rsidRPr="00271321" w:rsidRDefault="004809A2" w:rsidP="004809A2">
            <w:pPr>
              <w:pStyle w:val="a7"/>
              <w:jc w:val="center"/>
              <w:rPr>
                <w:sz w:val="24"/>
                <w:lang w:val="en-US"/>
              </w:rPr>
            </w:pPr>
            <w:r w:rsidRPr="00271321">
              <w:rPr>
                <w:sz w:val="24"/>
                <w:lang w:val="en-US"/>
              </w:rPr>
              <w:t>152 000</w:t>
            </w:r>
          </w:p>
        </w:tc>
        <w:tc>
          <w:tcPr>
            <w:tcW w:w="1431" w:type="dxa"/>
            <w:vAlign w:val="center"/>
          </w:tcPr>
          <w:p w:rsidR="004809A2" w:rsidRPr="00271321" w:rsidRDefault="004809A2" w:rsidP="004809A2">
            <w:pPr>
              <w:pStyle w:val="a7"/>
              <w:jc w:val="center"/>
              <w:rPr>
                <w:sz w:val="24"/>
              </w:rPr>
            </w:pPr>
            <w:r w:rsidRPr="00271321">
              <w:rPr>
                <w:sz w:val="24"/>
              </w:rPr>
              <w:t>760 000</w:t>
            </w:r>
          </w:p>
        </w:tc>
      </w:tr>
      <w:tr w:rsidR="004809A2" w:rsidRPr="00271321" w:rsidTr="004809A2">
        <w:trPr>
          <w:trHeight w:val="300"/>
        </w:trPr>
        <w:tc>
          <w:tcPr>
            <w:tcW w:w="2135" w:type="dxa"/>
            <w:shd w:val="clear" w:color="auto" w:fill="auto"/>
            <w:noWrap/>
            <w:hideMark/>
          </w:tcPr>
          <w:p w:rsidR="004809A2" w:rsidRPr="00271321" w:rsidRDefault="004809A2" w:rsidP="004809A2">
            <w:pPr>
              <w:pStyle w:val="a7"/>
              <w:rPr>
                <w:sz w:val="24"/>
              </w:rPr>
            </w:pPr>
            <w:r w:rsidRPr="00271321">
              <w:rPr>
                <w:sz w:val="24"/>
              </w:rPr>
              <w:t xml:space="preserve">2.Автомобили </w:t>
            </w:r>
            <w:proofErr w:type="spellStart"/>
            <w:r w:rsidRPr="00271321">
              <w:rPr>
                <w:sz w:val="24"/>
              </w:rPr>
              <w:t>грузоперевозящие</w:t>
            </w:r>
            <w:proofErr w:type="spellEnd"/>
          </w:p>
        </w:tc>
        <w:tc>
          <w:tcPr>
            <w:tcW w:w="1424" w:type="dxa"/>
            <w:shd w:val="clear" w:color="auto" w:fill="auto"/>
            <w:noWrap/>
            <w:vAlign w:val="center"/>
            <w:hideMark/>
          </w:tcPr>
          <w:p w:rsidR="004809A2" w:rsidRPr="00271321" w:rsidRDefault="004809A2" w:rsidP="004809A2">
            <w:pPr>
              <w:pStyle w:val="a7"/>
              <w:jc w:val="center"/>
              <w:rPr>
                <w:sz w:val="24"/>
              </w:rPr>
            </w:pPr>
            <w:r w:rsidRPr="00271321">
              <w:rPr>
                <w:sz w:val="24"/>
              </w:rPr>
              <w:t>15</w:t>
            </w:r>
          </w:p>
        </w:tc>
        <w:tc>
          <w:tcPr>
            <w:tcW w:w="1681" w:type="dxa"/>
            <w:vAlign w:val="center"/>
          </w:tcPr>
          <w:p w:rsidR="004809A2" w:rsidRPr="00271321" w:rsidRDefault="004809A2" w:rsidP="004809A2">
            <w:pPr>
              <w:pStyle w:val="a7"/>
              <w:jc w:val="center"/>
              <w:rPr>
                <w:sz w:val="24"/>
                <w:lang w:val="en-US"/>
              </w:rPr>
            </w:pPr>
            <w:r w:rsidRPr="00271321">
              <w:rPr>
                <w:sz w:val="24"/>
                <w:lang w:val="en-US"/>
              </w:rPr>
              <w:t>4</w:t>
            </w:r>
          </w:p>
        </w:tc>
        <w:tc>
          <w:tcPr>
            <w:tcW w:w="1579" w:type="dxa"/>
            <w:shd w:val="clear" w:color="auto" w:fill="auto"/>
            <w:noWrap/>
            <w:vAlign w:val="center"/>
            <w:hideMark/>
          </w:tcPr>
          <w:p w:rsidR="004809A2" w:rsidRPr="00271321" w:rsidRDefault="004809A2" w:rsidP="004809A2">
            <w:pPr>
              <w:pStyle w:val="a7"/>
              <w:jc w:val="center"/>
              <w:rPr>
                <w:sz w:val="24"/>
              </w:rPr>
            </w:pPr>
            <w:r w:rsidRPr="00271321">
              <w:rPr>
                <w:sz w:val="24"/>
              </w:rPr>
              <w:t>12 000</w:t>
            </w:r>
          </w:p>
        </w:tc>
        <w:tc>
          <w:tcPr>
            <w:tcW w:w="1511" w:type="dxa"/>
            <w:shd w:val="clear" w:color="auto" w:fill="auto"/>
            <w:noWrap/>
            <w:vAlign w:val="center"/>
            <w:hideMark/>
          </w:tcPr>
          <w:p w:rsidR="004809A2" w:rsidRPr="00271321" w:rsidRDefault="004809A2" w:rsidP="004809A2">
            <w:pPr>
              <w:pStyle w:val="a7"/>
              <w:jc w:val="center"/>
              <w:rPr>
                <w:sz w:val="24"/>
              </w:rPr>
            </w:pPr>
            <w:r w:rsidRPr="00271321">
              <w:rPr>
                <w:sz w:val="24"/>
              </w:rPr>
              <w:t>240 000</w:t>
            </w:r>
          </w:p>
        </w:tc>
        <w:tc>
          <w:tcPr>
            <w:tcW w:w="1431" w:type="dxa"/>
            <w:vAlign w:val="center"/>
          </w:tcPr>
          <w:p w:rsidR="004809A2" w:rsidRPr="00271321" w:rsidRDefault="004809A2" w:rsidP="004809A2">
            <w:pPr>
              <w:pStyle w:val="a7"/>
              <w:jc w:val="center"/>
              <w:rPr>
                <w:sz w:val="24"/>
              </w:rPr>
            </w:pPr>
            <w:r w:rsidRPr="00271321">
              <w:rPr>
                <w:sz w:val="24"/>
              </w:rPr>
              <w:t>960 000</w:t>
            </w:r>
          </w:p>
        </w:tc>
      </w:tr>
    </w:tbl>
    <w:p w:rsidR="004809A2" w:rsidRDefault="004809A2" w:rsidP="004809A2">
      <w:pPr>
        <w:rPr>
          <w:sz w:val="24"/>
          <w:szCs w:val="24"/>
        </w:rPr>
      </w:pPr>
    </w:p>
    <w:p w:rsidR="004809A2" w:rsidRPr="00EF6B7B" w:rsidRDefault="004809A2" w:rsidP="004809A2">
      <w:r w:rsidRPr="00EF6B7B">
        <w:t>Таким образом, исходя из данных таблицы</w:t>
      </w:r>
      <w:r>
        <w:t xml:space="preserve"> 3.10</w:t>
      </w:r>
      <w:r w:rsidRPr="00EF6B7B">
        <w:t xml:space="preserve">, мы видим, что сдача в аренду даже небольшого количества единиц спецтехники может существенно увеличить выручку </w:t>
      </w:r>
      <w:r>
        <w:t xml:space="preserve">от продажи </w:t>
      </w:r>
      <w:r w:rsidRPr="00EF6B7B">
        <w:t xml:space="preserve">в АО «Путь Ильича», и, следовательно, повысить эффективность использования основных средств. </w:t>
      </w:r>
    </w:p>
    <w:p w:rsidR="004809A2" w:rsidRPr="00EF6B7B" w:rsidRDefault="004809A2" w:rsidP="004809A2">
      <w:r w:rsidRPr="00EF6B7B">
        <w:t>Ф</w:t>
      </w:r>
      <w:r>
        <w:t>ондоотдача активной части средств</w:t>
      </w:r>
      <w:r w:rsidRPr="00EF6B7B">
        <w:t xml:space="preserve"> (технологического оборудования) является  сложным фактором, под</w:t>
      </w:r>
      <w:r>
        <w:t>вержен</w:t>
      </w:r>
      <w:r w:rsidRPr="00EF6B7B">
        <w:t>ным влиянию различных факторов второго и последующих порядков. Факторами второго порядка могут быть: изменение количества единицы оборудования, изменение производительности оборудования. К факторам третьего порядка можно отнести: замену оборудования, внедрение мероприятий научно-технического прогресса, социальные факторы.</w:t>
      </w:r>
    </w:p>
    <w:p w:rsidR="004809A2" w:rsidRPr="00EF6B7B" w:rsidRDefault="004809A2" w:rsidP="004809A2">
      <w:r w:rsidRPr="00EF6B7B">
        <w:t>Нами в рамках рационализации бухгалтерского учета основных средств  было предложено сдавать в аренду часть неиспользуемых транспортных средств.</w:t>
      </w:r>
    </w:p>
    <w:p w:rsidR="004809A2" w:rsidRPr="00EF6B7B" w:rsidRDefault="004809A2" w:rsidP="004809A2">
      <w:r w:rsidRPr="00EF6B7B">
        <w:t>В частности за счет данного предложения  изме</w:t>
      </w:r>
      <w:r>
        <w:t>нится   общий показатель выручки от продажи</w:t>
      </w:r>
      <w:r w:rsidRPr="00EF6B7B">
        <w:t xml:space="preserve">. При сдаче 5 тракторов и 4 </w:t>
      </w:r>
      <w:proofErr w:type="spellStart"/>
      <w:r w:rsidRPr="00EF6B7B">
        <w:t>грузоперевозящих</w:t>
      </w:r>
      <w:proofErr w:type="spellEnd"/>
      <w:r w:rsidRPr="00EF6B7B">
        <w:t xml:space="preserve"> машин, организация получит около 1 647 тыс. руб. выручки в месяц за вычетом </w:t>
      </w:r>
      <w:r>
        <w:t xml:space="preserve">суммы </w:t>
      </w:r>
      <w:r w:rsidRPr="00EF6B7B">
        <w:t>аморти</w:t>
      </w:r>
      <w:r>
        <w:t>зационных отчислений</w:t>
      </w:r>
      <w:r w:rsidRPr="00EF6B7B">
        <w:t>.</w:t>
      </w:r>
    </w:p>
    <w:p w:rsidR="004809A2" w:rsidRPr="008A42B8" w:rsidRDefault="004809A2" w:rsidP="004809A2">
      <w:r w:rsidRPr="00EF6B7B">
        <w:t>Данные изменения положительно сказались на уровне фондоотдачи, что наглядно представлено в таблице</w:t>
      </w:r>
      <w:r>
        <w:t xml:space="preserve"> 3.11</w:t>
      </w:r>
    </w:p>
    <w:p w:rsidR="004809A2" w:rsidRPr="00EF6B7B" w:rsidRDefault="004809A2" w:rsidP="004809A2">
      <w:pPr>
        <w:rPr>
          <w:b/>
          <w:sz w:val="24"/>
          <w:szCs w:val="24"/>
        </w:rPr>
      </w:pPr>
      <w:r w:rsidRPr="00EF6B7B">
        <w:rPr>
          <w:b/>
        </w:rPr>
        <w:t>Таблица 3.1</w:t>
      </w:r>
      <w:r>
        <w:rPr>
          <w:b/>
        </w:rPr>
        <w:t>1</w:t>
      </w:r>
      <w:r w:rsidRPr="00EF6B7B">
        <w:rPr>
          <w:b/>
        </w:rPr>
        <w:t xml:space="preserve">  - Данные дл</w:t>
      </w:r>
      <w:r>
        <w:rPr>
          <w:b/>
        </w:rPr>
        <w:t xml:space="preserve">я проведения анализа эффективности использования основных </w:t>
      </w:r>
      <w:r w:rsidRPr="00EF6B7B">
        <w:rPr>
          <w:b/>
        </w:rPr>
        <w:t>средств</w:t>
      </w:r>
      <w:r>
        <w:rPr>
          <w:b/>
        </w:rPr>
        <w:t>, в результате предложения сдачи в аренду техники (машин и тракторов)</w:t>
      </w:r>
    </w:p>
    <w:tbl>
      <w:tblPr>
        <w:tblStyle w:val="af4"/>
        <w:tblW w:w="9464" w:type="dxa"/>
        <w:tblLayout w:type="fixed"/>
        <w:tblLook w:val="04A0" w:firstRow="1" w:lastRow="0" w:firstColumn="1" w:lastColumn="0" w:noHBand="0" w:noVBand="1"/>
      </w:tblPr>
      <w:tblGrid>
        <w:gridCol w:w="3936"/>
        <w:gridCol w:w="1464"/>
        <w:gridCol w:w="1465"/>
        <w:gridCol w:w="1465"/>
        <w:gridCol w:w="1134"/>
      </w:tblGrid>
      <w:tr w:rsidR="004809A2" w:rsidRPr="00964E20" w:rsidTr="004809A2">
        <w:tc>
          <w:tcPr>
            <w:tcW w:w="3936"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Показатель</w:t>
            </w:r>
          </w:p>
        </w:tc>
        <w:tc>
          <w:tcPr>
            <w:tcW w:w="1464"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2016 г.</w:t>
            </w:r>
          </w:p>
        </w:tc>
        <w:tc>
          <w:tcPr>
            <w:tcW w:w="1465"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2016 г.</w:t>
            </w:r>
          </w:p>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(проект)</w:t>
            </w:r>
          </w:p>
        </w:tc>
        <w:tc>
          <w:tcPr>
            <w:tcW w:w="1465"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Отклонения, +,-</w:t>
            </w:r>
          </w:p>
        </w:tc>
        <w:tc>
          <w:tcPr>
            <w:tcW w:w="1134"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Темп</w:t>
            </w:r>
          </w:p>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роста,</w:t>
            </w:r>
          </w:p>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w:t>
            </w:r>
          </w:p>
        </w:tc>
      </w:tr>
      <w:tr w:rsidR="004809A2" w:rsidRPr="00964E20" w:rsidTr="004809A2">
        <w:tc>
          <w:tcPr>
            <w:tcW w:w="3936" w:type="dxa"/>
          </w:tcPr>
          <w:p w:rsidR="004809A2" w:rsidRPr="00964E20" w:rsidRDefault="004809A2" w:rsidP="004809A2">
            <w:pPr>
              <w:pStyle w:val="a7"/>
              <w:rPr>
                <w:rFonts w:ascii="Times New Roman" w:hAnsi="Times New Roman" w:cs="Times New Roman"/>
                <w:noProof/>
              </w:rPr>
            </w:pPr>
            <w:r w:rsidRPr="00964E20">
              <w:rPr>
                <w:rFonts w:ascii="Times New Roman" w:hAnsi="Times New Roman" w:cs="Times New Roman"/>
              </w:rPr>
              <w:t>1.Выручка от продажи</w:t>
            </w:r>
            <w:r w:rsidRPr="00964E20">
              <w:rPr>
                <w:rFonts w:ascii="Times New Roman" w:hAnsi="Times New Roman" w:cs="Times New Roman"/>
                <w:noProof/>
              </w:rPr>
              <w:t>, тыс.руб.</w:t>
            </w:r>
          </w:p>
        </w:tc>
        <w:tc>
          <w:tcPr>
            <w:tcW w:w="146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205 790</w:t>
            </w:r>
          </w:p>
        </w:tc>
        <w:tc>
          <w:tcPr>
            <w:tcW w:w="1465"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210 731</w:t>
            </w:r>
          </w:p>
        </w:tc>
        <w:tc>
          <w:tcPr>
            <w:tcW w:w="1465"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4 941</w:t>
            </w:r>
          </w:p>
        </w:tc>
        <w:tc>
          <w:tcPr>
            <w:tcW w:w="1134"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102,4</w:t>
            </w:r>
          </w:p>
        </w:tc>
      </w:tr>
      <w:tr w:rsidR="004809A2" w:rsidRPr="00964E20" w:rsidTr="004809A2">
        <w:tc>
          <w:tcPr>
            <w:tcW w:w="3936" w:type="dxa"/>
          </w:tcPr>
          <w:p w:rsidR="004809A2" w:rsidRPr="00964E20" w:rsidRDefault="004809A2" w:rsidP="004809A2">
            <w:pPr>
              <w:pStyle w:val="a7"/>
              <w:rPr>
                <w:rFonts w:ascii="Times New Roman" w:hAnsi="Times New Roman" w:cs="Times New Roman"/>
                <w:noProof/>
              </w:rPr>
            </w:pPr>
            <w:r w:rsidRPr="00964E20">
              <w:rPr>
                <w:rFonts w:ascii="Times New Roman" w:hAnsi="Times New Roman" w:cs="Times New Roman"/>
                <w:noProof/>
              </w:rPr>
              <w:t>2.Среднегодовая стоимость ОС, тыс.руб.</w:t>
            </w:r>
          </w:p>
        </w:tc>
        <w:tc>
          <w:tcPr>
            <w:tcW w:w="146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207 978,5</w:t>
            </w:r>
          </w:p>
        </w:tc>
        <w:tc>
          <w:tcPr>
            <w:tcW w:w="1465"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207 978,5</w:t>
            </w:r>
          </w:p>
        </w:tc>
        <w:tc>
          <w:tcPr>
            <w:tcW w:w="1465"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w:t>
            </w:r>
          </w:p>
        </w:tc>
        <w:tc>
          <w:tcPr>
            <w:tcW w:w="1134"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w:t>
            </w:r>
          </w:p>
        </w:tc>
      </w:tr>
      <w:tr w:rsidR="004809A2" w:rsidRPr="00964E20" w:rsidTr="004809A2">
        <w:tc>
          <w:tcPr>
            <w:tcW w:w="3936" w:type="dxa"/>
          </w:tcPr>
          <w:p w:rsidR="004809A2" w:rsidRPr="00964E20" w:rsidRDefault="004809A2" w:rsidP="004809A2">
            <w:pPr>
              <w:pStyle w:val="a7"/>
              <w:rPr>
                <w:rFonts w:ascii="Times New Roman" w:hAnsi="Times New Roman" w:cs="Times New Roman"/>
                <w:noProof/>
              </w:rPr>
            </w:pPr>
            <w:r w:rsidRPr="00964E20">
              <w:rPr>
                <w:rFonts w:ascii="Times New Roman" w:hAnsi="Times New Roman" w:cs="Times New Roman"/>
                <w:noProof/>
              </w:rPr>
              <w:t>3.Фондоотдача, руб.</w:t>
            </w:r>
          </w:p>
        </w:tc>
        <w:tc>
          <w:tcPr>
            <w:tcW w:w="1464"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0,989</w:t>
            </w:r>
          </w:p>
        </w:tc>
        <w:tc>
          <w:tcPr>
            <w:tcW w:w="1465" w:type="dxa"/>
            <w:vAlign w:val="center"/>
          </w:tcPr>
          <w:p w:rsidR="004809A2" w:rsidRPr="00964E20" w:rsidRDefault="004809A2" w:rsidP="004809A2">
            <w:pPr>
              <w:pStyle w:val="a7"/>
              <w:jc w:val="center"/>
              <w:rPr>
                <w:rFonts w:ascii="Times New Roman" w:hAnsi="Times New Roman" w:cs="Times New Roman"/>
              </w:rPr>
            </w:pPr>
            <w:r w:rsidRPr="00964E20">
              <w:rPr>
                <w:rFonts w:ascii="Times New Roman" w:hAnsi="Times New Roman" w:cs="Times New Roman"/>
              </w:rPr>
              <w:t>1,013</w:t>
            </w:r>
          </w:p>
        </w:tc>
        <w:tc>
          <w:tcPr>
            <w:tcW w:w="1465"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0,024</w:t>
            </w:r>
          </w:p>
        </w:tc>
        <w:tc>
          <w:tcPr>
            <w:tcW w:w="1134" w:type="dxa"/>
            <w:vAlign w:val="center"/>
          </w:tcPr>
          <w:p w:rsidR="004809A2" w:rsidRPr="00964E20" w:rsidRDefault="004809A2" w:rsidP="004809A2">
            <w:pPr>
              <w:pStyle w:val="a7"/>
              <w:jc w:val="center"/>
              <w:rPr>
                <w:rFonts w:ascii="Times New Roman" w:hAnsi="Times New Roman" w:cs="Times New Roman"/>
                <w:noProof/>
              </w:rPr>
            </w:pPr>
            <w:r w:rsidRPr="00964E20">
              <w:rPr>
                <w:rFonts w:ascii="Times New Roman" w:hAnsi="Times New Roman" w:cs="Times New Roman"/>
                <w:noProof/>
              </w:rPr>
              <w:t>102,43</w:t>
            </w:r>
          </w:p>
        </w:tc>
      </w:tr>
      <w:tr w:rsidR="004809A2" w:rsidRPr="00964E20" w:rsidTr="004809A2">
        <w:tc>
          <w:tcPr>
            <w:tcW w:w="3936" w:type="dxa"/>
          </w:tcPr>
          <w:p w:rsidR="004809A2" w:rsidRPr="00964E20" w:rsidRDefault="004809A2" w:rsidP="004809A2">
            <w:pPr>
              <w:pStyle w:val="a7"/>
              <w:rPr>
                <w:rFonts w:ascii="Times New Roman" w:hAnsi="Times New Roman" w:cs="Times New Roman"/>
                <w:noProof/>
              </w:rPr>
            </w:pPr>
            <w:r w:rsidRPr="00964E20">
              <w:rPr>
                <w:rFonts w:ascii="Times New Roman" w:hAnsi="Times New Roman" w:cs="Times New Roman"/>
                <w:noProof/>
              </w:rPr>
              <w:t>4.Фондоемкость, руб.</w:t>
            </w:r>
          </w:p>
        </w:tc>
        <w:tc>
          <w:tcPr>
            <w:tcW w:w="1464" w:type="dxa"/>
            <w:vAlign w:val="center"/>
          </w:tcPr>
          <w:p w:rsidR="004809A2" w:rsidRPr="00964E20" w:rsidRDefault="004809A2" w:rsidP="004809A2">
            <w:pPr>
              <w:pStyle w:val="a7"/>
              <w:jc w:val="center"/>
              <w:rPr>
                <w:rFonts w:ascii="Times New Roman" w:hAnsi="Times New Roman" w:cs="Times New Roman"/>
                <w:color w:val="FF0000"/>
              </w:rPr>
            </w:pPr>
            <w:r w:rsidRPr="00964E20">
              <w:rPr>
                <w:rFonts w:ascii="Times New Roman" w:hAnsi="Times New Roman" w:cs="Times New Roman"/>
              </w:rPr>
              <w:t>1,01</w:t>
            </w:r>
          </w:p>
        </w:tc>
        <w:tc>
          <w:tcPr>
            <w:tcW w:w="1465" w:type="dxa"/>
            <w:vAlign w:val="center"/>
          </w:tcPr>
          <w:p w:rsidR="004809A2" w:rsidRPr="00964E20" w:rsidRDefault="004809A2" w:rsidP="004809A2">
            <w:pPr>
              <w:pStyle w:val="a7"/>
              <w:jc w:val="center"/>
              <w:rPr>
                <w:rFonts w:ascii="Times New Roman" w:hAnsi="Times New Roman" w:cs="Times New Roman"/>
                <w:color w:val="FF0000"/>
              </w:rPr>
            </w:pPr>
            <w:r w:rsidRPr="00964E20">
              <w:rPr>
                <w:rFonts w:ascii="Times New Roman" w:hAnsi="Times New Roman" w:cs="Times New Roman"/>
              </w:rPr>
              <w:t>0,99</w:t>
            </w:r>
          </w:p>
        </w:tc>
        <w:tc>
          <w:tcPr>
            <w:tcW w:w="1465" w:type="dxa"/>
            <w:vAlign w:val="center"/>
          </w:tcPr>
          <w:p w:rsidR="004809A2" w:rsidRPr="00964E20" w:rsidRDefault="004809A2" w:rsidP="004809A2">
            <w:pPr>
              <w:pStyle w:val="a7"/>
              <w:jc w:val="center"/>
              <w:rPr>
                <w:rFonts w:ascii="Times New Roman" w:hAnsi="Times New Roman" w:cs="Times New Roman"/>
                <w:noProof/>
              </w:rPr>
            </w:pPr>
            <w:r>
              <w:rPr>
                <w:rFonts w:ascii="Times New Roman" w:hAnsi="Times New Roman" w:cs="Times New Roman"/>
                <w:noProof/>
              </w:rPr>
              <w:t>-0,02</w:t>
            </w:r>
          </w:p>
        </w:tc>
        <w:tc>
          <w:tcPr>
            <w:tcW w:w="1134" w:type="dxa"/>
            <w:vAlign w:val="center"/>
          </w:tcPr>
          <w:p w:rsidR="004809A2" w:rsidRPr="00964E20" w:rsidRDefault="004809A2" w:rsidP="004809A2">
            <w:pPr>
              <w:pStyle w:val="a7"/>
              <w:jc w:val="center"/>
              <w:rPr>
                <w:rFonts w:ascii="Times New Roman" w:hAnsi="Times New Roman" w:cs="Times New Roman"/>
                <w:noProof/>
              </w:rPr>
            </w:pPr>
            <w:r>
              <w:rPr>
                <w:rFonts w:ascii="Times New Roman" w:hAnsi="Times New Roman" w:cs="Times New Roman"/>
                <w:noProof/>
              </w:rPr>
              <w:t>98,02</w:t>
            </w:r>
          </w:p>
        </w:tc>
      </w:tr>
      <w:tr w:rsidR="004809A2" w:rsidRPr="00964E20" w:rsidTr="004809A2">
        <w:tc>
          <w:tcPr>
            <w:tcW w:w="3936" w:type="dxa"/>
          </w:tcPr>
          <w:p w:rsidR="004809A2" w:rsidRPr="00964E20" w:rsidRDefault="004809A2" w:rsidP="004809A2">
            <w:pPr>
              <w:pStyle w:val="a7"/>
              <w:rPr>
                <w:rFonts w:ascii="Times New Roman" w:hAnsi="Times New Roman" w:cs="Times New Roman"/>
                <w:noProof/>
              </w:rPr>
            </w:pPr>
            <w:r w:rsidRPr="00964E20">
              <w:rPr>
                <w:rFonts w:ascii="Times New Roman" w:hAnsi="Times New Roman" w:cs="Times New Roman"/>
                <w:noProof/>
              </w:rPr>
              <w:t>5.Фондорентабельность основных средств, %</w:t>
            </w:r>
          </w:p>
        </w:tc>
        <w:tc>
          <w:tcPr>
            <w:tcW w:w="1464" w:type="dxa"/>
            <w:vAlign w:val="center"/>
          </w:tcPr>
          <w:p w:rsidR="004809A2" w:rsidRPr="00964E20" w:rsidRDefault="004809A2" w:rsidP="004809A2">
            <w:pPr>
              <w:pStyle w:val="a7"/>
              <w:jc w:val="center"/>
              <w:rPr>
                <w:rFonts w:ascii="Times New Roman" w:hAnsi="Times New Roman" w:cs="Times New Roman"/>
                <w:color w:val="FF0000"/>
              </w:rPr>
            </w:pPr>
            <w:r w:rsidRPr="00B07D51">
              <w:rPr>
                <w:rFonts w:ascii="Times New Roman" w:hAnsi="Times New Roman" w:cs="Times New Roman"/>
              </w:rPr>
              <w:t>21,30</w:t>
            </w:r>
          </w:p>
        </w:tc>
        <w:tc>
          <w:tcPr>
            <w:tcW w:w="1465" w:type="dxa"/>
            <w:vAlign w:val="center"/>
          </w:tcPr>
          <w:p w:rsidR="004809A2" w:rsidRPr="00964E20" w:rsidRDefault="004809A2" w:rsidP="004809A2">
            <w:pPr>
              <w:pStyle w:val="a7"/>
              <w:jc w:val="center"/>
              <w:rPr>
                <w:rFonts w:ascii="Times New Roman" w:hAnsi="Times New Roman" w:cs="Times New Roman"/>
                <w:color w:val="FF0000"/>
              </w:rPr>
            </w:pPr>
            <w:r>
              <w:rPr>
                <w:rFonts w:ascii="Times New Roman" w:hAnsi="Times New Roman" w:cs="Times New Roman"/>
              </w:rPr>
              <w:t>21,81</w:t>
            </w:r>
          </w:p>
        </w:tc>
        <w:tc>
          <w:tcPr>
            <w:tcW w:w="1465" w:type="dxa"/>
            <w:vAlign w:val="center"/>
          </w:tcPr>
          <w:p w:rsidR="004809A2" w:rsidRPr="00964E20" w:rsidRDefault="004809A2" w:rsidP="004809A2">
            <w:pPr>
              <w:pStyle w:val="a7"/>
              <w:jc w:val="center"/>
              <w:rPr>
                <w:rFonts w:ascii="Times New Roman" w:hAnsi="Times New Roman" w:cs="Times New Roman"/>
                <w:noProof/>
              </w:rPr>
            </w:pPr>
            <w:r>
              <w:rPr>
                <w:rFonts w:ascii="Times New Roman" w:hAnsi="Times New Roman" w:cs="Times New Roman"/>
                <w:noProof/>
              </w:rPr>
              <w:t>0,51</w:t>
            </w:r>
          </w:p>
        </w:tc>
        <w:tc>
          <w:tcPr>
            <w:tcW w:w="1134" w:type="dxa"/>
            <w:vAlign w:val="center"/>
          </w:tcPr>
          <w:p w:rsidR="004809A2" w:rsidRPr="00964E20" w:rsidRDefault="004809A2" w:rsidP="004809A2">
            <w:pPr>
              <w:pStyle w:val="a7"/>
              <w:jc w:val="center"/>
              <w:rPr>
                <w:rFonts w:ascii="Times New Roman" w:hAnsi="Times New Roman" w:cs="Times New Roman"/>
                <w:noProof/>
              </w:rPr>
            </w:pPr>
            <w:r>
              <w:rPr>
                <w:rFonts w:ascii="Times New Roman" w:hAnsi="Times New Roman" w:cs="Times New Roman"/>
                <w:noProof/>
              </w:rPr>
              <w:t>102,4</w:t>
            </w:r>
          </w:p>
        </w:tc>
      </w:tr>
    </w:tbl>
    <w:p w:rsidR="004809A2" w:rsidRPr="00EF6B7B" w:rsidRDefault="004809A2" w:rsidP="004809A2">
      <w:pPr>
        <w:rPr>
          <w:color w:val="000000"/>
        </w:rPr>
      </w:pPr>
    </w:p>
    <w:p w:rsidR="004809A2" w:rsidRDefault="004809A2" w:rsidP="004809A2">
      <w:pPr>
        <w:rPr>
          <w:color w:val="000000"/>
        </w:rPr>
      </w:pPr>
      <w:r w:rsidRPr="00EF6B7B">
        <w:t>Таким образом, при проведении предложенного мероприятия</w:t>
      </w:r>
      <w:r>
        <w:t xml:space="preserve"> по сдаче в аренду техники, которая не используется зимний период, </w:t>
      </w:r>
      <w:r w:rsidRPr="00EF6B7B">
        <w:t xml:space="preserve">  фондоотдача</w:t>
      </w:r>
      <w:r>
        <w:t xml:space="preserve"> основных средств </w:t>
      </w:r>
      <w:r w:rsidRPr="00EF6B7B">
        <w:t xml:space="preserve"> в организации увеличилась с 0,989 </w:t>
      </w:r>
      <w:r>
        <w:t>руб.</w:t>
      </w:r>
      <w:r w:rsidRPr="00EF6B7B">
        <w:t xml:space="preserve"> до 1,013</w:t>
      </w:r>
      <w:r>
        <w:t xml:space="preserve"> руб.</w:t>
      </w:r>
      <w:r w:rsidRPr="00EF6B7B">
        <w:t>, т.е. на 0,024 руб. на каждый р</w:t>
      </w:r>
      <w:r>
        <w:t xml:space="preserve">убль стоимости основных средств, </w:t>
      </w:r>
      <w:proofErr w:type="spellStart"/>
      <w:r>
        <w:t>фондоёмкость</w:t>
      </w:r>
      <w:proofErr w:type="spellEnd"/>
      <w:r>
        <w:t xml:space="preserve">, являясь показателем обратным фондоотдаче снизилась на 0,02 руб. Это означает, что основные фонды стали использоваться более эффективно. Показатель </w:t>
      </w:r>
      <w:proofErr w:type="spellStart"/>
      <w:r>
        <w:t>фондорентабельности</w:t>
      </w:r>
      <w:proofErr w:type="spellEnd"/>
      <w:r>
        <w:t xml:space="preserve"> увеличился на 2,4%, следовательно повысилась эффективность использования основных средств. Если организация внедрит предложенные нами методы повышения эффективности использования основных средств, то она сможет </w:t>
      </w:r>
      <w:r w:rsidRPr="00A9548C">
        <w:rPr>
          <w:color w:val="000000"/>
        </w:rPr>
        <w:t>обеспечит</w:t>
      </w:r>
      <w:r>
        <w:rPr>
          <w:color w:val="000000"/>
        </w:rPr>
        <w:t>ь</w:t>
      </w:r>
      <w:r w:rsidRPr="00A9548C">
        <w:rPr>
          <w:color w:val="000000"/>
        </w:rPr>
        <w:t xml:space="preserve"> себе финансовую устойчивость и платежеспособность</w:t>
      </w:r>
      <w:r>
        <w:rPr>
          <w:color w:val="000000"/>
        </w:rPr>
        <w:t>.</w:t>
      </w:r>
    </w:p>
    <w:p w:rsidR="004809A2" w:rsidRDefault="004809A2" w:rsidP="004809A2">
      <w:pPr>
        <w:spacing w:after="200" w:line="276" w:lineRule="auto"/>
        <w:ind w:firstLine="0"/>
        <w:contextualSpacing w:val="0"/>
        <w:jc w:val="left"/>
        <w:rPr>
          <w:color w:val="000000"/>
        </w:rPr>
      </w:pPr>
      <w:r>
        <w:rPr>
          <w:color w:val="000000"/>
        </w:rPr>
        <w:br w:type="page"/>
      </w:r>
    </w:p>
    <w:p w:rsidR="004809A2" w:rsidRPr="009E0ABC" w:rsidRDefault="004809A2" w:rsidP="004809A2">
      <w:pPr>
        <w:jc w:val="center"/>
        <w:rPr>
          <w:b/>
          <w:spacing w:val="-4"/>
        </w:rPr>
      </w:pPr>
      <w:r w:rsidRPr="009E0ABC">
        <w:rPr>
          <w:b/>
          <w:spacing w:val="-4"/>
        </w:rPr>
        <w:t>ВЫВОДЫ И ПРЕДЛОЖЕНИЯ</w:t>
      </w:r>
    </w:p>
    <w:p w:rsidR="004809A2" w:rsidRPr="009E0ABC" w:rsidRDefault="004809A2" w:rsidP="004809A2">
      <w:pPr>
        <w:pStyle w:val="ae"/>
        <w:spacing w:before="0" w:beforeAutospacing="0" w:after="0" w:afterAutospacing="0" w:line="360" w:lineRule="auto"/>
        <w:rPr>
          <w:color w:val="000000"/>
          <w:spacing w:val="-4"/>
          <w:sz w:val="28"/>
          <w:szCs w:val="28"/>
        </w:rPr>
      </w:pPr>
      <w:r w:rsidRPr="009E0ABC">
        <w:rPr>
          <w:color w:val="000000"/>
          <w:spacing w:val="-4"/>
          <w:sz w:val="28"/>
          <w:szCs w:val="28"/>
        </w:rPr>
        <w:t>На основе выполненных в работе исследований по проблеме повышения эффективности использования основных средств сельскохозяйственных организаций и разработанных теоретических и практических положений сделаны следующие выводы и предложения:</w:t>
      </w:r>
    </w:p>
    <w:p w:rsidR="004809A2" w:rsidRPr="009E0ABC" w:rsidRDefault="004809A2" w:rsidP="004809A2">
      <w:pPr>
        <w:widowControl w:val="0"/>
        <w:rPr>
          <w:color w:val="000000"/>
          <w:spacing w:val="-4"/>
        </w:rPr>
      </w:pPr>
      <w:r w:rsidRPr="009E0ABC">
        <w:rPr>
          <w:spacing w:val="-4"/>
        </w:rPr>
        <w:t>1.</w:t>
      </w:r>
      <w:r w:rsidRPr="009E0ABC">
        <w:rPr>
          <w:color w:val="000000"/>
          <w:spacing w:val="-4"/>
        </w:rPr>
        <w:t xml:space="preserve"> Основные средства показывают производственную мощность организации. От эффективности использования основных средств </w:t>
      </w:r>
      <w:r>
        <w:rPr>
          <w:color w:val="000000"/>
        </w:rPr>
        <w:t>организацией</w:t>
      </w:r>
      <w:r w:rsidRPr="009E0ABC">
        <w:rPr>
          <w:color w:val="000000"/>
          <w:spacing w:val="-4"/>
        </w:rPr>
        <w:t xml:space="preserve"> и его структурными подразделениями зависит производительность труда, объем производства, рентабельность, и в целом этот показатель оказывает существенное влияние на прибыль организации, что является важнейшим фактором осуществления производственной деятельности.</w:t>
      </w:r>
    </w:p>
    <w:p w:rsidR="004809A2" w:rsidRPr="009E0ABC" w:rsidRDefault="004809A2" w:rsidP="004809A2">
      <w:pPr>
        <w:widowControl w:val="0"/>
        <w:rPr>
          <w:color w:val="000000"/>
          <w:spacing w:val="-4"/>
        </w:rPr>
      </w:pPr>
      <w:r w:rsidRPr="009E0ABC">
        <w:rPr>
          <w:color w:val="000000"/>
          <w:spacing w:val="-4"/>
        </w:rPr>
        <w:t>Увеличение эффективности использования основных средств, прямо воздействует на снижение расходов, а это, в свою очередь, положительно влияет на динамику уровня расходов на производство и реализацию продукции, товаров, работ и услуг. Можно сделать вывод о том, что анализ основных средств необходим для оценки и выявления резервов улучшения структуры основных средств организации, а также повышения эффективности их использования.</w:t>
      </w:r>
    </w:p>
    <w:p w:rsidR="004809A2" w:rsidRPr="009E0ABC" w:rsidRDefault="004809A2" w:rsidP="004809A2">
      <w:pPr>
        <w:pStyle w:val="ae"/>
        <w:spacing w:before="0" w:beforeAutospacing="0" w:after="0" w:afterAutospacing="0" w:line="360" w:lineRule="auto"/>
        <w:rPr>
          <w:spacing w:val="-4"/>
          <w:sz w:val="28"/>
          <w:szCs w:val="28"/>
        </w:rPr>
      </w:pPr>
      <w:r w:rsidRPr="009E0ABC">
        <w:rPr>
          <w:spacing w:val="-4"/>
          <w:sz w:val="28"/>
          <w:szCs w:val="28"/>
        </w:rPr>
        <w:t>2. Рассчитан коэффициент</w:t>
      </w:r>
      <w:r w:rsidRPr="009E0ABC">
        <w:rPr>
          <w:rStyle w:val="apple-converted-space"/>
          <w:spacing w:val="-4"/>
          <w:sz w:val="28"/>
        </w:rPr>
        <w:t> </w:t>
      </w:r>
      <w:r w:rsidRPr="009E0ABC">
        <w:rPr>
          <w:rStyle w:val="hl"/>
          <w:spacing w:val="-4"/>
          <w:sz w:val="28"/>
          <w:szCs w:val="28"/>
        </w:rPr>
        <w:t>обновления</w:t>
      </w:r>
      <w:r w:rsidRPr="009E0ABC">
        <w:rPr>
          <w:spacing w:val="-4"/>
          <w:sz w:val="28"/>
          <w:szCs w:val="28"/>
        </w:rPr>
        <w:t>, который выражает долю вновь введенных в эксплуатацию в</w:t>
      </w:r>
      <w:r w:rsidRPr="009E0ABC">
        <w:rPr>
          <w:rStyle w:val="apple-converted-space"/>
          <w:spacing w:val="-4"/>
          <w:sz w:val="28"/>
        </w:rPr>
        <w:t> </w:t>
      </w:r>
      <w:r w:rsidRPr="009E0ABC">
        <w:rPr>
          <w:rStyle w:val="hl"/>
          <w:spacing w:val="-4"/>
          <w:sz w:val="28"/>
          <w:szCs w:val="28"/>
        </w:rPr>
        <w:t>отчетном</w:t>
      </w:r>
      <w:r w:rsidRPr="009E0ABC">
        <w:rPr>
          <w:rStyle w:val="apple-converted-space"/>
          <w:spacing w:val="-4"/>
          <w:sz w:val="28"/>
        </w:rPr>
        <w:t> </w:t>
      </w:r>
      <w:r w:rsidRPr="009E0ABC">
        <w:rPr>
          <w:spacing w:val="-4"/>
          <w:sz w:val="28"/>
          <w:szCs w:val="28"/>
        </w:rPr>
        <w:t>году основных средств в общей стоимости всех основных средств на конец года. Так с 2006 по 2010 год наблюдается рост этого показателя в сельском хозяйстве Удмуртской Республики, а с 2011 года коэффициент обновления снижается, однако относительно 2006 года его величина в 2016 году выше на 1%. 3а исследуемый период коэффициент</w:t>
      </w:r>
      <w:r w:rsidRPr="009E0ABC">
        <w:rPr>
          <w:rStyle w:val="apple-converted-space"/>
          <w:spacing w:val="-4"/>
          <w:sz w:val="28"/>
        </w:rPr>
        <w:t> </w:t>
      </w:r>
      <w:r w:rsidRPr="009E0ABC">
        <w:rPr>
          <w:rStyle w:val="hl"/>
          <w:spacing w:val="-4"/>
          <w:sz w:val="28"/>
          <w:szCs w:val="28"/>
        </w:rPr>
        <w:t>выбытия</w:t>
      </w:r>
      <w:r w:rsidRPr="009E0ABC">
        <w:rPr>
          <w:rStyle w:val="apple-converted-space"/>
          <w:spacing w:val="-4"/>
          <w:sz w:val="28"/>
        </w:rPr>
        <w:t> </w:t>
      </w:r>
      <w:r w:rsidRPr="009E0ABC">
        <w:rPr>
          <w:spacing w:val="-4"/>
          <w:sz w:val="28"/>
          <w:szCs w:val="28"/>
        </w:rPr>
        <w:t>снизился на 2,2 и в 2016 году составил 3%. В целом по России коэффициент обновления основных средств сельского хозяйства с 2006 по 2009 год растет, наблюдается лишь незначительное снижение с 2010 года по 2016 год. В свою очередь, коэффициент выбытия за исследуемый период снизился на 2,1%.</w:t>
      </w:r>
    </w:p>
    <w:p w:rsidR="004809A2" w:rsidRPr="009E0ABC" w:rsidRDefault="004809A2" w:rsidP="004809A2">
      <w:pPr>
        <w:pStyle w:val="ae"/>
        <w:spacing w:before="0" w:beforeAutospacing="0" w:after="0" w:afterAutospacing="0" w:line="360" w:lineRule="auto"/>
        <w:rPr>
          <w:spacing w:val="-4"/>
          <w:sz w:val="28"/>
          <w:szCs w:val="28"/>
        </w:rPr>
      </w:pPr>
      <w:r w:rsidRPr="009E0ABC">
        <w:rPr>
          <w:spacing w:val="-4"/>
          <w:sz w:val="28"/>
          <w:szCs w:val="28"/>
        </w:rPr>
        <w:t>3.Рассчитанный коэффициент износа выражает степень</w:t>
      </w:r>
      <w:r w:rsidRPr="009E0ABC">
        <w:rPr>
          <w:rStyle w:val="apple-converted-space"/>
          <w:spacing w:val="-4"/>
          <w:sz w:val="28"/>
        </w:rPr>
        <w:t> </w:t>
      </w:r>
      <w:r w:rsidRPr="009E0ABC">
        <w:rPr>
          <w:rStyle w:val="hl"/>
          <w:spacing w:val="-4"/>
          <w:sz w:val="28"/>
          <w:szCs w:val="28"/>
        </w:rPr>
        <w:t>изношенности</w:t>
      </w:r>
      <w:r w:rsidRPr="009E0ABC">
        <w:rPr>
          <w:rStyle w:val="apple-converted-space"/>
          <w:spacing w:val="-4"/>
          <w:sz w:val="28"/>
        </w:rPr>
        <w:t> </w:t>
      </w:r>
      <w:r w:rsidRPr="009E0ABC">
        <w:rPr>
          <w:spacing w:val="-4"/>
          <w:sz w:val="28"/>
          <w:szCs w:val="28"/>
        </w:rPr>
        <w:t>основных средств. В Удмуртской Республике с 2006 по 2016 год наблюдается постоянное уменьшение данного коэффициента, причем в 2006 году он составил 46,3 % , в 2016 г. – 38,5%). Обратно пропорционально изменяется коэффициент годности, который выражает отношение остаточной стоимости основных средств к их полной (восстановительной) стоимости. Опираясь на расчеты в работе можно сделать следующий вывод: физическое состояние основных средств сельского хозяйства России характеризуется незначительным снижением степени изношенности (с 2006 г. по 2016 г. снизилась на 2,8%), что подтверждает необходимость обновлять основные средства сельского хозяйства хотя бы для простого воспроизводства. Показатель годности в свою очередь незначительно растет. Этот факт подтверждает то, что основные средства нужно не ремонтировать, а заменять на новые.</w:t>
      </w:r>
    </w:p>
    <w:p w:rsidR="004809A2" w:rsidRPr="009E0ABC" w:rsidRDefault="004809A2" w:rsidP="004809A2">
      <w:pPr>
        <w:widowControl w:val="0"/>
        <w:autoSpaceDE w:val="0"/>
        <w:autoSpaceDN w:val="0"/>
        <w:adjustRightInd w:val="0"/>
        <w:rPr>
          <w:spacing w:val="-4"/>
        </w:rPr>
      </w:pPr>
      <w:r w:rsidRPr="009E0ABC">
        <w:rPr>
          <w:color w:val="000000"/>
          <w:spacing w:val="-4"/>
        </w:rPr>
        <w:t xml:space="preserve">4. Сделанные  расчеты подтверждают, что использование линейного метода начисления амортизации по отношению к активной части основных средств организации является нецелесообразным. </w:t>
      </w:r>
      <w:r w:rsidRPr="009E0ABC">
        <w:rPr>
          <w:spacing w:val="-4"/>
        </w:rPr>
        <w:t>При применении линейного метода происходит равномерное списание стоимости объекта основных средств независимо от интенсивности его использования. Суммы амортизации объекта в условиях применения способа списания стоимости пропорционально объему продукции колеблются по годам с учетом данного фактора. Это оказывает влияние на себестоимость производимой продукции, на финансовый результат деятельности организации, на величину остаточной стоимости основных средств и, соответственно, на показатели бухгалтерского баланса, финансовое состояние и платежеспособность организации. Данные бухгалтерского баланса в условиях применения второго способа амортизации в АО «Путь Ильича» будут более реальными, а показатели, рассчитанные по данным такого баланса, - достоверными. Таким образом предлагаем рассчитывать амортизацию в АО «Путь Ильича» методом списания стоимости пропорционально объему продукции.</w:t>
      </w:r>
    </w:p>
    <w:p w:rsidR="004809A2" w:rsidRPr="009E0ABC" w:rsidRDefault="004809A2" w:rsidP="004809A2">
      <w:pPr>
        <w:widowControl w:val="0"/>
        <w:autoSpaceDE w:val="0"/>
        <w:autoSpaceDN w:val="0"/>
        <w:adjustRightInd w:val="0"/>
        <w:rPr>
          <w:spacing w:val="-4"/>
        </w:rPr>
      </w:pPr>
      <w:r w:rsidRPr="009E0ABC">
        <w:rPr>
          <w:spacing w:val="-4"/>
        </w:rPr>
        <w:t xml:space="preserve">5. Поскольку приток экономических выгод в процессе эксплуатации объекта основных средств может существенно меняться, это требует, на наш взгляд, проведения ежегодной проверки выбранного способа амортизации на необходимость его уточнения и замены на другой, в большей степени соответствующий характеру и условиям использования актива. Проверка должна проводиться не только в отношении выбранного способа амортизации, но и в отношении установленного срока полезного использования основных средств. Результаты периодической проверки способа амортизации и срока полезного использования основных средств на соответствие их притоку экономических выгод от использования актива необходимо оформить документально. Документ, отражающий такие изменения, должен быть разработан организацией самостоятельно и утвержден в рамках ее учетной политики (см. предлагаемую форму акта об изменении способов амортизации/сроков полезного использования основных средств в </w:t>
      </w:r>
      <w:r w:rsidRPr="008807D0">
        <w:rPr>
          <w:spacing w:val="-4"/>
        </w:rPr>
        <w:t xml:space="preserve">приложении </w:t>
      </w:r>
      <w:r>
        <w:rPr>
          <w:spacing w:val="-4"/>
        </w:rPr>
        <w:t>Г</w:t>
      </w:r>
      <w:r w:rsidRPr="008807D0">
        <w:rPr>
          <w:spacing w:val="-4"/>
        </w:rPr>
        <w:t>).</w:t>
      </w:r>
    </w:p>
    <w:p w:rsidR="004809A2" w:rsidRPr="009E0ABC" w:rsidRDefault="004809A2" w:rsidP="004809A2">
      <w:pPr>
        <w:widowControl w:val="0"/>
        <w:autoSpaceDE w:val="0"/>
        <w:autoSpaceDN w:val="0"/>
        <w:adjustRightInd w:val="0"/>
        <w:rPr>
          <w:spacing w:val="-4"/>
        </w:rPr>
      </w:pPr>
      <w:r w:rsidRPr="009E0ABC">
        <w:rPr>
          <w:spacing w:val="-4"/>
        </w:rPr>
        <w:t>6. Сегодня биологические активы учитываются в составе основных и оборотных средств. Для устранения данного недостатка целесообразно использовать для отражения операций с долгосрочными и текущими биологическими активами свободные счета в бухгалтерском учете, например 12 и 13. Учет долгосрочных биологических активов предлагаем осуществлять на счете 12, назвав его "Долгосрочные биологические активы". Для учета текущих биологических активов рекомендуем применять счет 13, назвав его «Текущие биологические активы».</w:t>
      </w:r>
    </w:p>
    <w:p w:rsidR="004809A2" w:rsidRPr="009E0ABC" w:rsidRDefault="004809A2" w:rsidP="004809A2">
      <w:pPr>
        <w:widowControl w:val="0"/>
        <w:autoSpaceDE w:val="0"/>
        <w:autoSpaceDN w:val="0"/>
        <w:adjustRightInd w:val="0"/>
        <w:rPr>
          <w:spacing w:val="-4"/>
        </w:rPr>
      </w:pPr>
      <w:r w:rsidRPr="009E0ABC">
        <w:rPr>
          <w:spacing w:val="-4"/>
        </w:rPr>
        <w:t>7. Рассматривая вопрос учета текущих биологических активов, невозможно обойти вниманием учет продуктивных животных, так как на одном счете 11 учитывают животных на выращивании и откорме, что недопустимо. Для устранения в учете вышеотмеченного недостатка, по мнению автора, надо:</w:t>
      </w:r>
    </w:p>
    <w:p w:rsidR="004809A2" w:rsidRPr="009E0ABC" w:rsidRDefault="004809A2" w:rsidP="004809A2">
      <w:pPr>
        <w:widowControl w:val="0"/>
        <w:autoSpaceDE w:val="0"/>
        <w:autoSpaceDN w:val="0"/>
        <w:adjustRightInd w:val="0"/>
        <w:rPr>
          <w:spacing w:val="-4"/>
        </w:rPr>
      </w:pPr>
      <w:r w:rsidRPr="009E0ABC">
        <w:rPr>
          <w:spacing w:val="-4"/>
        </w:rPr>
        <w:t>1) разделить учет бывших и будущих основных средств;</w:t>
      </w:r>
    </w:p>
    <w:p w:rsidR="004809A2" w:rsidRPr="009E0ABC" w:rsidRDefault="004809A2" w:rsidP="004809A2">
      <w:pPr>
        <w:widowControl w:val="0"/>
        <w:autoSpaceDE w:val="0"/>
        <w:autoSpaceDN w:val="0"/>
        <w:adjustRightInd w:val="0"/>
        <w:rPr>
          <w:spacing w:val="-4"/>
        </w:rPr>
      </w:pPr>
      <w:r w:rsidRPr="009E0ABC">
        <w:rPr>
          <w:spacing w:val="-4"/>
        </w:rPr>
        <w:t>2) для учета животных на откорме использовать счет 11, переименовав его на «Животные на откорме»;</w:t>
      </w:r>
    </w:p>
    <w:p w:rsidR="004809A2" w:rsidRPr="009E0ABC" w:rsidRDefault="004809A2" w:rsidP="004809A2">
      <w:pPr>
        <w:widowControl w:val="0"/>
        <w:autoSpaceDE w:val="0"/>
        <w:autoSpaceDN w:val="0"/>
        <w:adjustRightInd w:val="0"/>
        <w:rPr>
          <w:spacing w:val="-4"/>
        </w:rPr>
      </w:pPr>
      <w:r w:rsidRPr="009E0ABC">
        <w:rPr>
          <w:spacing w:val="-4"/>
        </w:rPr>
        <w:t>3) применять счет 13, назвав его «Текущие биологические активы».</w:t>
      </w:r>
    </w:p>
    <w:p w:rsidR="004809A2" w:rsidRPr="009E0ABC" w:rsidRDefault="004809A2" w:rsidP="004809A2">
      <w:pPr>
        <w:widowControl w:val="0"/>
        <w:autoSpaceDE w:val="0"/>
        <w:autoSpaceDN w:val="0"/>
        <w:adjustRightInd w:val="0"/>
        <w:rPr>
          <w:spacing w:val="-4"/>
        </w:rPr>
      </w:pPr>
      <w:r w:rsidRPr="009E0ABC">
        <w:rPr>
          <w:spacing w:val="-4"/>
        </w:rPr>
        <w:t>8. Для эффективного отражения в бухгалтерском учете изменения справедливой стоимости биологических активов предлагаем использовать свободный счет 92, назвав его "Доходы и расходы от сельскохозяйственной деятельности".</w:t>
      </w:r>
    </w:p>
    <w:p w:rsidR="004809A2" w:rsidRPr="009E0ABC" w:rsidRDefault="004809A2" w:rsidP="004809A2">
      <w:pPr>
        <w:widowControl w:val="0"/>
        <w:autoSpaceDE w:val="0"/>
        <w:autoSpaceDN w:val="0"/>
        <w:adjustRightInd w:val="0"/>
        <w:rPr>
          <w:spacing w:val="-4"/>
        </w:rPr>
      </w:pPr>
      <w:r w:rsidRPr="009E0ABC">
        <w:rPr>
          <w:spacing w:val="-4"/>
        </w:rPr>
        <w:t xml:space="preserve">9.Учитывать земельные ресурсы в составе </w:t>
      </w:r>
      <w:proofErr w:type="spellStart"/>
      <w:r w:rsidRPr="009E0ABC">
        <w:rPr>
          <w:spacing w:val="-4"/>
        </w:rPr>
        <w:t>внеоборотных</w:t>
      </w:r>
      <w:proofErr w:type="spellEnd"/>
      <w:r w:rsidRPr="009E0ABC">
        <w:rPr>
          <w:spacing w:val="-4"/>
        </w:rPr>
        <w:t xml:space="preserve"> активов на отдельном синтетическом счёте 06 «Земельные ресурсы», к которому будут открываться счета второго, третьего и четвертого порядка.</w:t>
      </w:r>
    </w:p>
    <w:p w:rsidR="004809A2" w:rsidRPr="009E0ABC" w:rsidRDefault="004809A2" w:rsidP="004809A2">
      <w:pPr>
        <w:widowControl w:val="0"/>
        <w:autoSpaceDE w:val="0"/>
        <w:autoSpaceDN w:val="0"/>
        <w:adjustRightInd w:val="0"/>
        <w:rPr>
          <w:spacing w:val="-4"/>
        </w:rPr>
      </w:pPr>
      <w:r w:rsidRPr="009E0ABC">
        <w:rPr>
          <w:spacing w:val="-4"/>
        </w:rPr>
        <w:t xml:space="preserve">10.Учитывать затраты на коренное улучшение земельных участков на счете 08 «Вложения во </w:t>
      </w:r>
      <w:proofErr w:type="spellStart"/>
      <w:r w:rsidRPr="009E0ABC">
        <w:rPr>
          <w:spacing w:val="-4"/>
        </w:rPr>
        <w:t>внеоборотные</w:t>
      </w:r>
      <w:proofErr w:type="spellEnd"/>
      <w:r w:rsidRPr="009E0ABC">
        <w:rPr>
          <w:spacing w:val="-4"/>
        </w:rPr>
        <w:t xml:space="preserve"> активы», открыть к нему субсчет «Вложения на коренное улучшение земельных участков сельскохозяйственного назначения, оформленных на правах собственности»</w:t>
      </w:r>
    </w:p>
    <w:p w:rsidR="004809A2" w:rsidRPr="009E0ABC" w:rsidRDefault="004809A2" w:rsidP="004809A2">
      <w:pPr>
        <w:pStyle w:val="ae"/>
        <w:spacing w:before="0" w:beforeAutospacing="0" w:after="0" w:afterAutospacing="0" w:line="360" w:lineRule="auto"/>
        <w:rPr>
          <w:spacing w:val="-4"/>
          <w:sz w:val="28"/>
        </w:rPr>
      </w:pPr>
      <w:r w:rsidRPr="009E0ABC">
        <w:rPr>
          <w:spacing w:val="-4"/>
          <w:sz w:val="28"/>
          <w:szCs w:val="28"/>
        </w:rPr>
        <w:t xml:space="preserve">11. Проведен факторный анализ, для установления влияния </w:t>
      </w:r>
      <w:r w:rsidRPr="009E0ABC">
        <w:rPr>
          <w:spacing w:val="-4"/>
          <w:sz w:val="28"/>
        </w:rPr>
        <w:t xml:space="preserve">производительности труда одного рабочего и </w:t>
      </w:r>
      <w:proofErr w:type="spellStart"/>
      <w:r w:rsidRPr="009E0ABC">
        <w:rPr>
          <w:spacing w:val="-4"/>
          <w:sz w:val="28"/>
        </w:rPr>
        <w:t>фондовооруженности</w:t>
      </w:r>
      <w:proofErr w:type="spellEnd"/>
      <w:r w:rsidRPr="009E0ABC">
        <w:rPr>
          <w:spacing w:val="-4"/>
          <w:sz w:val="28"/>
        </w:rPr>
        <w:t xml:space="preserve"> одного рабочего на результативный показатель фондоотдачи.</w:t>
      </w:r>
    </w:p>
    <w:p w:rsidR="004809A2" w:rsidRPr="009E0ABC" w:rsidRDefault="004809A2" w:rsidP="004809A2">
      <w:pPr>
        <w:rPr>
          <w:spacing w:val="-4"/>
        </w:rPr>
      </w:pPr>
      <w:r w:rsidRPr="009E0ABC">
        <w:rPr>
          <w:spacing w:val="-4"/>
        </w:rPr>
        <w:t xml:space="preserve">Расчет показал, что увеличение производительности труда в 2016 году на 8,02 % по сравнению с 2015 годом положительно сказался на показателе фондоотдачи, в результате чего фондоотдача увеличилась на 0,089 руб. за год. </w:t>
      </w:r>
    </w:p>
    <w:p w:rsidR="004809A2" w:rsidRPr="009E0ABC" w:rsidRDefault="004809A2" w:rsidP="004809A2">
      <w:pPr>
        <w:rPr>
          <w:spacing w:val="-4"/>
        </w:rPr>
      </w:pPr>
      <w:r w:rsidRPr="009E0ABC">
        <w:rPr>
          <w:spacing w:val="-4"/>
        </w:rPr>
        <w:t xml:space="preserve">Увеличение в 2016 году показателя </w:t>
      </w:r>
      <w:proofErr w:type="spellStart"/>
      <w:r w:rsidRPr="009E0ABC">
        <w:rPr>
          <w:spacing w:val="-4"/>
        </w:rPr>
        <w:t>фондовооруженности</w:t>
      </w:r>
      <w:proofErr w:type="spellEnd"/>
      <w:r w:rsidRPr="009E0ABC">
        <w:rPr>
          <w:spacing w:val="-4"/>
        </w:rPr>
        <w:t xml:space="preserve"> труда одного рабочего на 23,38%  отрицательно отразилось на показателе фондоотдачи,  и привело к снижению фондоотдачи на 0,228 руб. В результате влияния обоих факторов фондоотдача всех основных средств снизилась на 0,139 руб. </w:t>
      </w:r>
    </w:p>
    <w:p w:rsidR="004809A2" w:rsidRPr="009E0ABC" w:rsidRDefault="004809A2" w:rsidP="004809A2">
      <w:pPr>
        <w:pStyle w:val="ae"/>
        <w:spacing w:before="0" w:beforeAutospacing="0" w:after="0" w:afterAutospacing="0" w:line="360" w:lineRule="auto"/>
        <w:rPr>
          <w:color w:val="000000"/>
          <w:spacing w:val="-4"/>
          <w:sz w:val="28"/>
          <w:szCs w:val="28"/>
        </w:rPr>
      </w:pPr>
      <w:r w:rsidRPr="009E0ABC">
        <w:rPr>
          <w:color w:val="000000"/>
          <w:spacing w:val="-4"/>
          <w:sz w:val="28"/>
          <w:szCs w:val="28"/>
        </w:rPr>
        <w:t xml:space="preserve">12. Во время длительного простоя транспортных средств, например в зимнее время года, рекомендовано сдавать их в аренду физическим или юридическим лицам. Это позволит повысить эффективность использования основных средств и увеличит </w:t>
      </w:r>
      <w:proofErr w:type="spellStart"/>
      <w:r w:rsidRPr="009E0ABC">
        <w:rPr>
          <w:color w:val="000000"/>
          <w:spacing w:val="-4"/>
          <w:sz w:val="28"/>
          <w:szCs w:val="28"/>
        </w:rPr>
        <w:t>выручку</w:t>
      </w:r>
      <w:r w:rsidRPr="009E0ABC">
        <w:rPr>
          <w:spacing w:val="-4"/>
          <w:sz w:val="28"/>
          <w:szCs w:val="28"/>
        </w:rPr>
        <w:t>на</w:t>
      </w:r>
      <w:proofErr w:type="spellEnd"/>
      <w:r w:rsidRPr="009E0ABC">
        <w:rPr>
          <w:spacing w:val="-4"/>
          <w:sz w:val="28"/>
          <w:szCs w:val="28"/>
        </w:rPr>
        <w:t xml:space="preserve"> 2,4%</w:t>
      </w:r>
      <w:r w:rsidRPr="009E0ABC">
        <w:rPr>
          <w:color w:val="000000"/>
          <w:spacing w:val="-4"/>
          <w:sz w:val="28"/>
          <w:szCs w:val="28"/>
        </w:rPr>
        <w:t xml:space="preserve">что, в свою очередь, положительно скажется на показателе фондоотдачи, которая увеличится с </w:t>
      </w:r>
      <w:r w:rsidRPr="009E0ABC">
        <w:rPr>
          <w:spacing w:val="-4"/>
          <w:sz w:val="28"/>
        </w:rPr>
        <w:t xml:space="preserve">0,989 руб. до 1,013 руб., т.е. на 0,024 руб. на каждый рубль стоимости основных средств, </w:t>
      </w:r>
      <w:proofErr w:type="spellStart"/>
      <w:r w:rsidRPr="009E0ABC">
        <w:rPr>
          <w:spacing w:val="-4"/>
          <w:sz w:val="28"/>
        </w:rPr>
        <w:t>фондоёмкость</w:t>
      </w:r>
      <w:proofErr w:type="spellEnd"/>
      <w:r w:rsidRPr="009E0ABC">
        <w:rPr>
          <w:spacing w:val="-4"/>
          <w:sz w:val="28"/>
        </w:rPr>
        <w:t xml:space="preserve"> снизится на 0,02 руб. Показатель </w:t>
      </w:r>
      <w:proofErr w:type="spellStart"/>
      <w:r w:rsidRPr="009E0ABC">
        <w:rPr>
          <w:spacing w:val="-4"/>
          <w:sz w:val="28"/>
        </w:rPr>
        <w:t>фондорентабельности</w:t>
      </w:r>
      <w:proofErr w:type="spellEnd"/>
      <w:r w:rsidRPr="009E0ABC">
        <w:rPr>
          <w:spacing w:val="-4"/>
          <w:sz w:val="28"/>
        </w:rPr>
        <w:t xml:space="preserve"> увеличился на 2,4%, тем самым организация будет более эффективно использовать ресурсы.</w:t>
      </w:r>
    </w:p>
    <w:p w:rsidR="004809A2" w:rsidRPr="0086467E" w:rsidRDefault="004809A2" w:rsidP="004809A2">
      <w:pPr>
        <w:ind w:firstLine="720"/>
        <w:jc w:val="center"/>
        <w:rPr>
          <w:b/>
        </w:rPr>
      </w:pPr>
      <w:r>
        <w:rPr>
          <w:b/>
        </w:rPr>
        <w:t>СПИСОК ИСПОЛЬЗОВАННОЙ ЛИТЕРАТУРЫ</w:t>
      </w:r>
    </w:p>
    <w:p w:rsidR="004809A2" w:rsidRPr="0086467E" w:rsidRDefault="004809A2" w:rsidP="004809A2">
      <w:pPr>
        <w:numPr>
          <w:ilvl w:val="0"/>
          <w:numId w:val="17"/>
        </w:numPr>
        <w:ind w:left="0" w:firstLine="720"/>
      </w:pPr>
      <w:r w:rsidRPr="0086467E">
        <w:t xml:space="preserve">Гражданский кодекс РФ. Часть </w:t>
      </w:r>
      <w:r w:rsidRPr="0086467E">
        <w:rPr>
          <w:lang w:val="en-US"/>
        </w:rPr>
        <w:t>I</w:t>
      </w:r>
      <w:r w:rsidRPr="0086467E">
        <w:t>, утвержден Государственной Думой РФ от</w:t>
      </w:r>
      <w:r>
        <w:t xml:space="preserve"> 30 ноября 1994 года № 51-ФЗ (ред. от 28.03.2017</w:t>
      </w:r>
      <w:r w:rsidRPr="0086467E">
        <w:t xml:space="preserve">), (с изм. и доп. вступившими в силу с </w:t>
      </w:r>
      <w:r>
        <w:t>28.03.2017</w:t>
      </w:r>
      <w:r w:rsidRPr="0086467E">
        <w:t>).</w:t>
      </w:r>
    </w:p>
    <w:p w:rsidR="004809A2" w:rsidRPr="0086467E" w:rsidRDefault="004809A2" w:rsidP="004809A2">
      <w:pPr>
        <w:numPr>
          <w:ilvl w:val="0"/>
          <w:numId w:val="17"/>
        </w:numPr>
        <w:ind w:left="0" w:firstLine="720"/>
      </w:pPr>
      <w:r w:rsidRPr="0086467E">
        <w:t xml:space="preserve">Гражданский кодекс РФ. Часть </w:t>
      </w:r>
      <w:r w:rsidRPr="0086467E">
        <w:rPr>
          <w:lang w:val="en-US"/>
        </w:rPr>
        <w:t>II</w:t>
      </w:r>
      <w:r w:rsidRPr="0086467E">
        <w:t>, утвержден Государственной Думой РФ от</w:t>
      </w:r>
      <w:r>
        <w:t xml:space="preserve"> 26 января 1996 года № 14-ФЗ (ред. от 28.03.2017), </w:t>
      </w:r>
      <w:r w:rsidRPr="0086467E">
        <w:t>(с и</w:t>
      </w:r>
      <w:r>
        <w:t>зм. от 28.03.2017</w:t>
      </w:r>
      <w:r w:rsidRPr="0086467E">
        <w:t>).</w:t>
      </w:r>
    </w:p>
    <w:p w:rsidR="004809A2" w:rsidRPr="005F7492" w:rsidRDefault="004809A2" w:rsidP="004809A2">
      <w:pPr>
        <w:numPr>
          <w:ilvl w:val="0"/>
          <w:numId w:val="17"/>
        </w:numPr>
        <w:ind w:left="0" w:firstLine="720"/>
        <w:rPr>
          <w:color w:val="FF0000"/>
        </w:rPr>
      </w:pPr>
      <w:r w:rsidRPr="0086467E">
        <w:t xml:space="preserve">Налоговый кодекс РФ. Часть </w:t>
      </w:r>
      <w:r w:rsidRPr="0086467E">
        <w:rPr>
          <w:lang w:val="en-US"/>
        </w:rPr>
        <w:t>II</w:t>
      </w:r>
      <w:r w:rsidRPr="0086467E">
        <w:t>, утвержден Государственной Думой РФ от 5</w:t>
      </w:r>
      <w:r>
        <w:t xml:space="preserve"> августа 2000 года № 117-ФЗ (</w:t>
      </w:r>
      <w:r w:rsidRPr="0086467E">
        <w:t xml:space="preserve">ред. </w:t>
      </w:r>
      <w:r>
        <w:t>от 03</w:t>
      </w:r>
      <w:r w:rsidRPr="0086467E">
        <w:t>.</w:t>
      </w:r>
      <w:r>
        <w:t>04.2017),</w:t>
      </w:r>
      <w:r w:rsidRPr="0086467E">
        <w:t xml:space="preserve">(с изм. и доп. вступившими в </w:t>
      </w:r>
      <w:r w:rsidRPr="00672190">
        <w:t>силу с 04.05.2017</w:t>
      </w:r>
      <w:r w:rsidRPr="0086467E">
        <w:t>)</w:t>
      </w:r>
      <w:r>
        <w:t>.</w:t>
      </w:r>
    </w:p>
    <w:p w:rsidR="004809A2" w:rsidRDefault="004809A2" w:rsidP="004809A2">
      <w:pPr>
        <w:numPr>
          <w:ilvl w:val="0"/>
          <w:numId w:val="17"/>
        </w:numPr>
        <w:ind w:left="0" w:firstLine="720"/>
      </w:pPr>
      <w:r w:rsidRPr="0086467E">
        <w:t>Федеральный закон «О бухгалтерском</w:t>
      </w:r>
      <w:r>
        <w:t xml:space="preserve"> учете» от 06.12.2011. № 402 ФЗ (</w:t>
      </w:r>
      <w:r w:rsidRPr="0086467E">
        <w:t xml:space="preserve">ред. </w:t>
      </w:r>
      <w:r>
        <w:t>от 23</w:t>
      </w:r>
      <w:r w:rsidRPr="0086467E">
        <w:t>.</w:t>
      </w:r>
      <w:r>
        <w:t>05.2016).</w:t>
      </w:r>
    </w:p>
    <w:p w:rsidR="004809A2" w:rsidRPr="00672190" w:rsidRDefault="004809A2" w:rsidP="004809A2">
      <w:pPr>
        <w:numPr>
          <w:ilvl w:val="0"/>
          <w:numId w:val="17"/>
        </w:numPr>
        <w:ind w:left="0" w:firstLine="720"/>
        <w:jc w:val="left"/>
      </w:pPr>
      <w:r w:rsidRPr="00672190">
        <w:rPr>
          <w:rStyle w:val="blk"/>
          <w:color w:val="333333"/>
          <w:shd w:val="clear" w:color="auto" w:fill="FFFFFF"/>
        </w:rPr>
        <w:t>Федеральный закон от 26.12.1995 N</w:t>
      </w:r>
      <w:r w:rsidRPr="00672190">
        <w:rPr>
          <w:rStyle w:val="apple-converted-space"/>
          <w:color w:val="333333"/>
          <w:shd w:val="clear" w:color="auto" w:fill="FFFFFF"/>
        </w:rPr>
        <w:t> </w:t>
      </w:r>
      <w:r w:rsidRPr="00672190">
        <w:rPr>
          <w:rStyle w:val="b"/>
          <w:bCs/>
          <w:color w:val="333333"/>
          <w:shd w:val="clear" w:color="auto" w:fill="FFFFFF"/>
        </w:rPr>
        <w:t>208</w:t>
      </w:r>
      <w:r w:rsidRPr="00672190">
        <w:rPr>
          <w:rStyle w:val="blk"/>
          <w:color w:val="333333"/>
          <w:shd w:val="clear" w:color="auto" w:fill="FFFFFF"/>
        </w:rPr>
        <w:t>-ФЗ (ред. от 03.07.2016)</w:t>
      </w:r>
      <w:r w:rsidRPr="00672190">
        <w:br/>
      </w:r>
      <w:r w:rsidRPr="00672190">
        <w:rPr>
          <w:rStyle w:val="blk"/>
          <w:color w:val="333333"/>
          <w:shd w:val="clear" w:color="auto" w:fill="FFFFFF"/>
        </w:rPr>
        <w:t>"Об акционерных обществах"(с изм. и доп., вступ. в силу с 01.01.2017).</w:t>
      </w:r>
    </w:p>
    <w:p w:rsidR="004809A2" w:rsidRPr="00672190" w:rsidRDefault="004809A2" w:rsidP="004809A2">
      <w:pPr>
        <w:numPr>
          <w:ilvl w:val="0"/>
          <w:numId w:val="17"/>
        </w:numPr>
        <w:ind w:left="0" w:firstLine="720"/>
      </w:pPr>
      <w:r w:rsidRPr="00672190">
        <w:rPr>
          <w:rStyle w:val="blk"/>
          <w:color w:val="333333"/>
          <w:shd w:val="clear" w:color="auto" w:fill="FFFFFF"/>
        </w:rPr>
        <w:t>Федеральный закон от 30.12.2008 N</w:t>
      </w:r>
      <w:r w:rsidRPr="00672190">
        <w:rPr>
          <w:rStyle w:val="apple-converted-space"/>
          <w:color w:val="333333"/>
          <w:shd w:val="clear" w:color="auto" w:fill="FFFFFF"/>
        </w:rPr>
        <w:t> </w:t>
      </w:r>
      <w:r w:rsidRPr="00672190">
        <w:rPr>
          <w:rStyle w:val="b"/>
          <w:bCs/>
          <w:color w:val="333333"/>
          <w:shd w:val="clear" w:color="auto" w:fill="FFFFFF"/>
        </w:rPr>
        <w:t>307</w:t>
      </w:r>
      <w:r w:rsidRPr="00672190">
        <w:rPr>
          <w:rStyle w:val="blk"/>
          <w:color w:val="333333"/>
          <w:shd w:val="clear" w:color="auto" w:fill="FFFFFF"/>
        </w:rPr>
        <w:t>-ФЗ (ред. от 01.05.2017)</w:t>
      </w:r>
      <w:r w:rsidRPr="00672190">
        <w:rPr>
          <w:color w:val="333333"/>
        </w:rPr>
        <w:br/>
      </w:r>
      <w:r w:rsidRPr="00672190">
        <w:rPr>
          <w:rStyle w:val="blk"/>
          <w:color w:val="333333"/>
          <w:shd w:val="clear" w:color="auto" w:fill="FFFFFF"/>
        </w:rPr>
        <w:t>"Об аудиторской деятельности</w:t>
      </w:r>
      <w:r w:rsidRPr="00672190">
        <w:t>.</w:t>
      </w:r>
    </w:p>
    <w:p w:rsidR="004809A2" w:rsidRPr="0086467E" w:rsidRDefault="004809A2" w:rsidP="004809A2">
      <w:pPr>
        <w:numPr>
          <w:ilvl w:val="0"/>
          <w:numId w:val="17"/>
        </w:numPr>
        <w:ind w:left="0" w:firstLine="720"/>
      </w:pPr>
      <w:r w:rsidRPr="0086467E">
        <w:t xml:space="preserve">Федеральный закон </w:t>
      </w:r>
      <w:r w:rsidRPr="0086467E">
        <w:rPr>
          <w:color w:val="222222"/>
        </w:rPr>
        <w:t>«О внесении изменений в Федеральный закон «О федеральном бюджете на 2013 год и плановый период 2014 и 2015 годов» от 07.06.2013 № 133-ФЗ.</w:t>
      </w:r>
    </w:p>
    <w:p w:rsidR="004809A2" w:rsidRPr="0086467E" w:rsidRDefault="004809A2" w:rsidP="004809A2">
      <w:pPr>
        <w:numPr>
          <w:ilvl w:val="0"/>
          <w:numId w:val="17"/>
        </w:numPr>
        <w:ind w:left="0" w:firstLine="720"/>
      </w:pPr>
      <w:r w:rsidRPr="0086467E">
        <w:t>Международный стандарт финансовой отчетности (</w:t>
      </w:r>
      <w:r w:rsidRPr="0086467E">
        <w:rPr>
          <w:lang w:val="en-US"/>
        </w:rPr>
        <w:t>IAS</w:t>
      </w:r>
      <w:r w:rsidRPr="0086467E">
        <w:t xml:space="preserve">) 1 «Представление финансовой отчетности» (ред. от </w:t>
      </w:r>
      <w:r w:rsidRPr="009F2729">
        <w:t>27.06.2016).</w:t>
      </w:r>
    </w:p>
    <w:p w:rsidR="004809A2" w:rsidRPr="0086467E" w:rsidRDefault="004809A2" w:rsidP="004809A2">
      <w:pPr>
        <w:numPr>
          <w:ilvl w:val="0"/>
          <w:numId w:val="17"/>
        </w:numPr>
        <w:ind w:left="0" w:firstLine="720"/>
      </w:pPr>
      <w:r w:rsidRPr="0086467E">
        <w:t>Международный стандарт финансовой отчетности (</w:t>
      </w:r>
      <w:r w:rsidRPr="0086467E">
        <w:rPr>
          <w:lang w:val="en-US"/>
        </w:rPr>
        <w:t>IAS</w:t>
      </w:r>
      <w:r w:rsidRPr="0086467E">
        <w:t>) 1</w:t>
      </w:r>
      <w:r>
        <w:t xml:space="preserve">6 «Основные средства» (ред. от </w:t>
      </w:r>
      <w:r w:rsidRPr="009F2729">
        <w:t>27.06.2016</w:t>
      </w:r>
      <w:r w:rsidRPr="0086467E">
        <w:t>).</w:t>
      </w:r>
    </w:p>
    <w:p w:rsidR="004809A2" w:rsidRPr="0086467E" w:rsidRDefault="004809A2" w:rsidP="004809A2">
      <w:pPr>
        <w:numPr>
          <w:ilvl w:val="0"/>
          <w:numId w:val="17"/>
        </w:numPr>
        <w:ind w:left="0" w:firstLine="720"/>
      </w:pPr>
      <w:r w:rsidRPr="0086467E">
        <w:t>Международный стандарт финансовой отчетности (</w:t>
      </w:r>
      <w:r w:rsidRPr="0086467E">
        <w:rPr>
          <w:lang w:val="en-US"/>
        </w:rPr>
        <w:t>IAS</w:t>
      </w:r>
      <w:r w:rsidRPr="0086467E">
        <w:t xml:space="preserve">) 17 «Аренда» (ред. от </w:t>
      </w:r>
      <w:r w:rsidRPr="009F2729">
        <w:t>27.06.2016</w:t>
      </w:r>
      <w:r w:rsidRPr="0086467E">
        <w:t>).</w:t>
      </w:r>
    </w:p>
    <w:p w:rsidR="004809A2" w:rsidRPr="0086467E" w:rsidRDefault="004809A2" w:rsidP="004809A2">
      <w:pPr>
        <w:numPr>
          <w:ilvl w:val="0"/>
          <w:numId w:val="17"/>
        </w:numPr>
        <w:ind w:left="0" w:firstLine="720"/>
      </w:pPr>
      <w:r w:rsidRPr="0086467E">
        <w:t>Международный стандарт финансовой отчетности (</w:t>
      </w:r>
      <w:r w:rsidRPr="0086467E">
        <w:rPr>
          <w:lang w:val="en-US"/>
        </w:rPr>
        <w:t>IAS</w:t>
      </w:r>
      <w:r w:rsidRPr="0086467E">
        <w:t xml:space="preserve">) 41 «Сельское хозяйство» (ред. от </w:t>
      </w:r>
      <w:r w:rsidRPr="009F2729">
        <w:t>27.06.2016</w:t>
      </w:r>
      <w:r w:rsidRPr="0086467E">
        <w:t>).</w:t>
      </w:r>
    </w:p>
    <w:p w:rsidR="004809A2" w:rsidRPr="0086467E" w:rsidRDefault="004809A2" w:rsidP="004809A2">
      <w:pPr>
        <w:numPr>
          <w:ilvl w:val="0"/>
          <w:numId w:val="17"/>
        </w:numPr>
        <w:ind w:left="0" w:firstLine="720"/>
      </w:pPr>
      <w:r w:rsidRPr="0086467E">
        <w:t xml:space="preserve">Постановление Правительства РФ «О Классификации основных средств, включаемых в амортизационные группы от 01.01.2002 (ред. от </w:t>
      </w:r>
      <w:r>
        <w:t>07.07.2016</w:t>
      </w:r>
      <w:r w:rsidRPr="0086467E">
        <w:t>).</w:t>
      </w:r>
    </w:p>
    <w:p w:rsidR="004809A2" w:rsidRPr="0086467E" w:rsidRDefault="004809A2" w:rsidP="004809A2">
      <w:pPr>
        <w:numPr>
          <w:ilvl w:val="0"/>
          <w:numId w:val="17"/>
        </w:numPr>
        <w:ind w:left="0" w:firstLine="720"/>
      </w:pPr>
      <w:r w:rsidRPr="0086467E">
        <w:t>Приказ Минфина РФ «Об отражении в бухгалтерском учете операций по договор</w:t>
      </w:r>
      <w:r>
        <w:t>у лизинга» от 17.02.1997 (ред. о</w:t>
      </w:r>
      <w:r w:rsidRPr="0086467E">
        <w:t>т 23.01.2001) № 15.</w:t>
      </w:r>
    </w:p>
    <w:p w:rsidR="004809A2" w:rsidRPr="0086467E" w:rsidRDefault="004809A2" w:rsidP="004809A2">
      <w:pPr>
        <w:numPr>
          <w:ilvl w:val="0"/>
          <w:numId w:val="17"/>
        </w:numPr>
        <w:ind w:left="0" w:firstLine="720"/>
      </w:pPr>
      <w:r w:rsidRPr="0086467E">
        <w:t>Положение по бухгалтерскому учету 1/08 «Учетная политика организации», утверждено приказом Министерства Финансов Российской Федераци</w:t>
      </w:r>
      <w:r>
        <w:t>и от 6 октября 2008 года № 106н (</w:t>
      </w:r>
      <w:r w:rsidRPr="0086467E">
        <w:t xml:space="preserve">ред. от </w:t>
      </w:r>
      <w:r>
        <w:t>06.04.2015</w:t>
      </w:r>
      <w:r w:rsidRPr="0086467E">
        <w:t>).</w:t>
      </w:r>
    </w:p>
    <w:p w:rsidR="004809A2" w:rsidRPr="0086467E" w:rsidRDefault="004809A2" w:rsidP="004809A2">
      <w:pPr>
        <w:numPr>
          <w:ilvl w:val="0"/>
          <w:numId w:val="17"/>
        </w:numPr>
        <w:ind w:left="0" w:firstLine="720"/>
      </w:pPr>
      <w:r w:rsidRPr="0086467E">
        <w:t>Положение по бухгалтерскому учету 4/99 «Бухгалтерская отчетность организации», утверждено приказом Министерства Финансов Российской Федераци</w:t>
      </w:r>
      <w:r>
        <w:t>и от 6 июля 1999 года № 43н (ред. от 08.11.2010</w:t>
      </w:r>
      <w:r w:rsidRPr="0086467E">
        <w:t>г.№ 142н).</w:t>
      </w:r>
    </w:p>
    <w:p w:rsidR="004809A2" w:rsidRPr="0086467E" w:rsidRDefault="004809A2" w:rsidP="004809A2">
      <w:pPr>
        <w:numPr>
          <w:ilvl w:val="0"/>
          <w:numId w:val="17"/>
        </w:numPr>
        <w:ind w:left="0" w:firstLine="720"/>
      </w:pPr>
      <w:r w:rsidRPr="0086467E">
        <w:t>Положение по бухгалтерскому учету 6/01 «Учет основных средств», утверждено приказом Министерства Финансов Российской Федерации от 30 марта 2001 года № 26н (в ред.</w:t>
      </w:r>
      <w:r>
        <w:t xml:space="preserve"> от 24.12.2010 г.</w:t>
      </w:r>
      <w:r w:rsidRPr="0086467E">
        <w:t>№ 186н).</w:t>
      </w:r>
    </w:p>
    <w:p w:rsidR="004809A2" w:rsidRPr="0086467E" w:rsidRDefault="004809A2" w:rsidP="004809A2">
      <w:pPr>
        <w:numPr>
          <w:ilvl w:val="0"/>
          <w:numId w:val="17"/>
        </w:numPr>
        <w:ind w:left="0" w:firstLine="720"/>
      </w:pPr>
      <w:r w:rsidRPr="0086467E">
        <w:t>Положение по бухгалтерскому учету 9/99 «Доходы организации», утверждено приказом Министерства Финансов Российской Ф</w:t>
      </w:r>
      <w:r>
        <w:t>едерации от 6 мая 1999 года № 32н (</w:t>
      </w:r>
      <w:r w:rsidRPr="0086467E">
        <w:t xml:space="preserve">ред. от </w:t>
      </w:r>
      <w:r>
        <w:t>06.04.2015г.</w:t>
      </w:r>
      <w:r w:rsidRPr="0086467E">
        <w:t>№ 55н).</w:t>
      </w:r>
    </w:p>
    <w:p w:rsidR="004809A2" w:rsidRPr="0086467E" w:rsidRDefault="004809A2" w:rsidP="004809A2">
      <w:pPr>
        <w:numPr>
          <w:ilvl w:val="0"/>
          <w:numId w:val="17"/>
        </w:numPr>
        <w:ind w:left="0" w:firstLine="720"/>
      </w:pPr>
      <w:r w:rsidRPr="0086467E">
        <w:t>Положение по бухгалтерскому учету 10/99 «Расходы организации», утверждено приказом Министерства Финансов Российской Федера</w:t>
      </w:r>
      <w:r>
        <w:t>ции от 6 мая 1999 года № 33н(</w:t>
      </w:r>
      <w:r w:rsidRPr="0086467E">
        <w:t xml:space="preserve">ред. от </w:t>
      </w:r>
      <w:r>
        <w:t>17</w:t>
      </w:r>
      <w:r w:rsidRPr="0086467E">
        <w:t>.</w:t>
      </w:r>
      <w:r>
        <w:t>05</w:t>
      </w:r>
      <w:r w:rsidRPr="0086467E">
        <w:t>.201</w:t>
      </w:r>
      <w:r>
        <w:t>5 г.</w:t>
      </w:r>
      <w:r w:rsidRPr="0086467E">
        <w:t>№ 55н).</w:t>
      </w:r>
    </w:p>
    <w:p w:rsidR="004809A2" w:rsidRPr="0086467E" w:rsidRDefault="004809A2" w:rsidP="004809A2">
      <w:pPr>
        <w:numPr>
          <w:ilvl w:val="0"/>
          <w:numId w:val="17"/>
        </w:numPr>
        <w:ind w:left="0" w:firstLine="720"/>
      </w:pPr>
      <w:r w:rsidRPr="0086467E">
        <w:t xml:space="preserve">Положение по бухгалтерскому учету 8/2010 «Оценочные обязательства, условные обязательства и условные активы», утверждено приказом Министерства Финансов Российской Федерации от 13 декабря 2012 года № 167н (ред. от </w:t>
      </w:r>
      <w:r>
        <w:t>06</w:t>
      </w:r>
      <w:r w:rsidRPr="0086467E">
        <w:t>.04.201</w:t>
      </w:r>
      <w:r>
        <w:t>5</w:t>
      </w:r>
      <w:r w:rsidRPr="0086467E">
        <w:t>).</w:t>
      </w:r>
    </w:p>
    <w:p w:rsidR="004809A2" w:rsidRPr="0086467E" w:rsidRDefault="00DA5BB5" w:rsidP="004809A2">
      <w:pPr>
        <w:numPr>
          <w:ilvl w:val="0"/>
          <w:numId w:val="17"/>
        </w:numPr>
        <w:ind w:left="0" w:firstLine="720"/>
      </w:pPr>
      <w:hyperlink r:id="rId126" w:history="1">
        <w:r w:rsidR="004809A2" w:rsidRPr="0086467E">
          <w:t>Положение</w:t>
        </w:r>
      </w:hyperlink>
      <w:r w:rsidR="004809A2" w:rsidRPr="0086467E">
        <w:t xml:space="preserve"> по бухгалтерскому учету "Изменения оценочных значений" (ПБУ 21/2008): утверждено Приказом Минфина России от 06.10.2008 N 106н</w:t>
      </w:r>
      <w:r w:rsidR="004809A2">
        <w:t xml:space="preserve"> (ред. от 06.04.2015)</w:t>
      </w:r>
      <w:r w:rsidR="004809A2" w:rsidRPr="0086467E">
        <w:t>.</w:t>
      </w:r>
    </w:p>
    <w:p w:rsidR="004809A2" w:rsidRPr="0086467E" w:rsidRDefault="004809A2" w:rsidP="004809A2">
      <w:pPr>
        <w:numPr>
          <w:ilvl w:val="0"/>
          <w:numId w:val="17"/>
        </w:numPr>
        <w:ind w:left="0" w:firstLine="720"/>
      </w:pPr>
      <w:r w:rsidRPr="0086467E">
        <w:t>Методические указания по инвентаризации имущества и финансовых обязательств, утверждены приказом Министерства Финансов Российской Федерации от 13 июня 1995 года № 91н (ред. от 24.12.2010).</w:t>
      </w:r>
    </w:p>
    <w:p w:rsidR="004809A2" w:rsidRPr="0086467E" w:rsidRDefault="004809A2" w:rsidP="004809A2">
      <w:pPr>
        <w:numPr>
          <w:ilvl w:val="0"/>
          <w:numId w:val="17"/>
        </w:numPr>
        <w:ind w:left="0" w:firstLine="720"/>
      </w:pPr>
      <w:r w:rsidRPr="0086467E">
        <w:t>Методические указания по бухгалтерскому учету основных средств, утверждены приказом Министерства Финансов Российской Федерации от 13 октября 2003 года № 91н (ред. от 24.12.2010).</w:t>
      </w:r>
    </w:p>
    <w:p w:rsidR="004809A2" w:rsidRPr="0086467E" w:rsidRDefault="004809A2" w:rsidP="004809A2">
      <w:pPr>
        <w:numPr>
          <w:ilvl w:val="0"/>
          <w:numId w:val="17"/>
        </w:numPr>
        <w:ind w:left="0" w:firstLine="720"/>
      </w:pPr>
      <w:r w:rsidRPr="0086467E">
        <w:t>Методические рекомендации по бухгалтерскому учету основных средств сельскохозяйственных организаций, утверждены приказом Министерства сельского хозяйства Российской Федерации от 19 июня 2002года № 559.</w:t>
      </w:r>
    </w:p>
    <w:p w:rsidR="004809A2" w:rsidRPr="000F19DB" w:rsidRDefault="00DA5BB5" w:rsidP="004809A2">
      <w:pPr>
        <w:numPr>
          <w:ilvl w:val="0"/>
          <w:numId w:val="17"/>
        </w:numPr>
        <w:ind w:left="0" w:firstLine="720"/>
      </w:pPr>
      <w:hyperlink r:id="rId127" w:history="1">
        <w:r w:rsidR="004809A2" w:rsidRPr="000F19DB">
          <w:t>Концепция</w:t>
        </w:r>
      </w:hyperlink>
      <w:r w:rsidR="004809A2" w:rsidRPr="000F19DB">
        <w:t xml:space="preserve"> бухгалтерского учета в рыночной экономике России: одобрена Методологическим советом по бухгалтерскому учету при Минфине России, Президентским советом ИПБ России 29.12.1997.</w:t>
      </w:r>
    </w:p>
    <w:p w:rsidR="004809A2" w:rsidRPr="0086467E" w:rsidRDefault="004809A2" w:rsidP="004809A2">
      <w:pPr>
        <w:numPr>
          <w:ilvl w:val="0"/>
          <w:numId w:val="17"/>
        </w:numPr>
        <w:ind w:left="0" w:firstLine="720"/>
      </w:pPr>
      <w:r w:rsidRPr="0086467E">
        <w:t>План счетов бухгалтерского учета финансово-хозяйственной деятельности организаций, утвержден приказом Министерства Финансов Российской Федерации от 31 октября 2000 года № 94 н (в ред. от 08.11.2010 № 142н).</w:t>
      </w:r>
    </w:p>
    <w:p w:rsidR="004809A2" w:rsidRPr="0086467E" w:rsidRDefault="004809A2" w:rsidP="004809A2">
      <w:pPr>
        <w:numPr>
          <w:ilvl w:val="0"/>
          <w:numId w:val="17"/>
        </w:numPr>
        <w:ind w:left="0" w:firstLine="720"/>
      </w:pPr>
      <w:r w:rsidRPr="0086467E">
        <w:t>Инструкция по применению Плана счетов бухгалтерского учета финансово-хозяйственной деятельности организаций, утверждена приказом Министерства Финансов Российской Федерации от 31 октября 2000 года № 94н (в ред. от 08.11.2010 № 142н).</w:t>
      </w:r>
    </w:p>
    <w:p w:rsidR="004809A2" w:rsidRPr="0086467E" w:rsidRDefault="004809A2" w:rsidP="004809A2">
      <w:pPr>
        <w:numPr>
          <w:ilvl w:val="0"/>
          <w:numId w:val="17"/>
        </w:numPr>
        <w:ind w:left="0" w:firstLine="720"/>
      </w:pPr>
      <w:r>
        <w:t xml:space="preserve">Устав </w:t>
      </w:r>
      <w:r w:rsidRPr="0086467E">
        <w:t>АО «Путь Ильича».</w:t>
      </w:r>
    </w:p>
    <w:p w:rsidR="004809A2" w:rsidRPr="0086467E" w:rsidRDefault="004809A2" w:rsidP="004809A2">
      <w:pPr>
        <w:numPr>
          <w:ilvl w:val="0"/>
          <w:numId w:val="17"/>
        </w:numPr>
        <w:ind w:left="0" w:firstLine="720"/>
      </w:pPr>
      <w:proofErr w:type="spellStart"/>
      <w:r w:rsidRPr="0086467E">
        <w:t>Алборов</w:t>
      </w:r>
      <w:proofErr w:type="spellEnd"/>
      <w:r w:rsidRPr="0086467E">
        <w:t xml:space="preserve"> Р.А. Принципы и основы бухгалтерского учета / Р.А. </w:t>
      </w:r>
      <w:proofErr w:type="spellStart"/>
      <w:r w:rsidRPr="0086467E">
        <w:t>Алборов</w:t>
      </w:r>
      <w:proofErr w:type="spellEnd"/>
      <w:r w:rsidRPr="0086467E">
        <w:t xml:space="preserve">, - 2 изд., </w:t>
      </w:r>
      <w:proofErr w:type="spellStart"/>
      <w:r w:rsidRPr="0086467E">
        <w:t>перераб</w:t>
      </w:r>
      <w:proofErr w:type="spellEnd"/>
      <w:r w:rsidRPr="0086467E">
        <w:t xml:space="preserve">. и доп..-М.: </w:t>
      </w:r>
      <w:proofErr w:type="spellStart"/>
      <w:r w:rsidRPr="0086467E">
        <w:t>Изд</w:t>
      </w:r>
      <w:proofErr w:type="spellEnd"/>
      <w:r w:rsidRPr="0086467E">
        <w:t xml:space="preserve"> – во «КНОРУС», 2008. – 342с.</w:t>
      </w:r>
    </w:p>
    <w:p w:rsidR="004809A2" w:rsidRPr="0086467E" w:rsidRDefault="004809A2" w:rsidP="004809A2">
      <w:pPr>
        <w:numPr>
          <w:ilvl w:val="0"/>
          <w:numId w:val="17"/>
        </w:numPr>
        <w:ind w:left="0" w:firstLine="720"/>
      </w:pPr>
      <w:r w:rsidRPr="0086467E">
        <w:t xml:space="preserve">Алексеева Г.Н. Теория бухгалтерского учета: </w:t>
      </w:r>
      <w:proofErr w:type="spellStart"/>
      <w:r w:rsidRPr="0086467E">
        <w:t>учеб.пособие</w:t>
      </w:r>
      <w:proofErr w:type="spellEnd"/>
      <w:r w:rsidRPr="0086467E">
        <w:t xml:space="preserve"> / Г.Н. Алексеева. – Тамбов: изд-во </w:t>
      </w:r>
      <w:proofErr w:type="spellStart"/>
      <w:r w:rsidRPr="0086467E">
        <w:t>Тамб</w:t>
      </w:r>
      <w:proofErr w:type="spellEnd"/>
      <w:r w:rsidRPr="0086467E">
        <w:t xml:space="preserve">. </w:t>
      </w:r>
      <w:proofErr w:type="spellStart"/>
      <w:r w:rsidRPr="0086467E">
        <w:t>техн</w:t>
      </w:r>
      <w:proofErr w:type="spellEnd"/>
      <w:r w:rsidRPr="0086467E">
        <w:t>. Ун-та, 2008. – 164 с.</w:t>
      </w:r>
    </w:p>
    <w:p w:rsidR="004809A2" w:rsidRPr="0086467E" w:rsidRDefault="004809A2" w:rsidP="004809A2">
      <w:pPr>
        <w:numPr>
          <w:ilvl w:val="0"/>
          <w:numId w:val="17"/>
        </w:numPr>
        <w:shd w:val="clear" w:color="auto" w:fill="FFFFFF"/>
        <w:ind w:left="0" w:firstLine="720"/>
        <w:outlineLvl w:val="0"/>
        <w:rPr>
          <w:bCs/>
          <w:color w:val="000000"/>
          <w:kern w:val="36"/>
        </w:rPr>
      </w:pPr>
      <w:r w:rsidRPr="002060E7">
        <w:t xml:space="preserve">Алексеева А.И., Васильев Ю.В., Малеева А.В., </w:t>
      </w:r>
      <w:proofErr w:type="spellStart"/>
      <w:r w:rsidRPr="002060E7">
        <w:t>Ушвицкий</w:t>
      </w:r>
      <w:proofErr w:type="spellEnd"/>
      <w:r w:rsidRPr="002060E7">
        <w:t xml:space="preserve"> Л.И. Комплексный экономический анализ хозяйственной деятельности: </w:t>
      </w:r>
      <w:r w:rsidRPr="0086467E">
        <w:rPr>
          <w:color w:val="000000"/>
          <w:shd w:val="clear" w:color="auto" w:fill="FFFFFF"/>
        </w:rPr>
        <w:t xml:space="preserve">учебное пособие / </w:t>
      </w:r>
      <w:proofErr w:type="spellStart"/>
      <w:r w:rsidRPr="0086467E">
        <w:t>А.И.Алексеева</w:t>
      </w:r>
      <w:proofErr w:type="spellEnd"/>
      <w:r w:rsidRPr="0086467E">
        <w:t xml:space="preserve">, </w:t>
      </w:r>
      <w:proofErr w:type="spellStart"/>
      <w:r w:rsidRPr="0086467E">
        <w:t>Ю.В.Васильев</w:t>
      </w:r>
      <w:proofErr w:type="spellEnd"/>
      <w:r w:rsidRPr="0086467E">
        <w:t xml:space="preserve">, А.В., Малеева, </w:t>
      </w:r>
      <w:proofErr w:type="spellStart"/>
      <w:r w:rsidRPr="0086467E">
        <w:t>Л.И.Ушвицкий</w:t>
      </w:r>
      <w:proofErr w:type="spellEnd"/>
      <w:r w:rsidRPr="0086467E">
        <w:t>. - М.: Финансы и статистика,</w:t>
      </w:r>
      <w:r w:rsidRPr="0086467E">
        <w:rPr>
          <w:color w:val="000000"/>
          <w:shd w:val="clear" w:color="auto" w:fill="FFFFFF"/>
        </w:rPr>
        <w:t xml:space="preserve"> 2006. — 528 с.</w:t>
      </w:r>
    </w:p>
    <w:p w:rsidR="004809A2" w:rsidRPr="0086467E" w:rsidRDefault="004809A2" w:rsidP="004809A2">
      <w:pPr>
        <w:numPr>
          <w:ilvl w:val="0"/>
          <w:numId w:val="17"/>
        </w:numPr>
        <w:ind w:left="0" w:firstLine="720"/>
      </w:pPr>
      <w:r w:rsidRPr="0086467E">
        <w:rPr>
          <w:color w:val="000000"/>
        </w:rPr>
        <w:t xml:space="preserve">Астахов В.П. Бухгалтерский (финансовый) учет: </w:t>
      </w:r>
      <w:proofErr w:type="spellStart"/>
      <w:r w:rsidRPr="0086467E">
        <w:rPr>
          <w:color w:val="000000"/>
        </w:rPr>
        <w:t>учеб.пособие</w:t>
      </w:r>
      <w:proofErr w:type="spellEnd"/>
      <w:r w:rsidRPr="0086467E">
        <w:rPr>
          <w:color w:val="000000"/>
        </w:rPr>
        <w:t xml:space="preserve"> / В.П. Астахов. - М.: Ростов-на-Дону.:  ИКЦ </w:t>
      </w:r>
      <w:proofErr w:type="spellStart"/>
      <w:r w:rsidRPr="0086467E">
        <w:rPr>
          <w:color w:val="000000"/>
        </w:rPr>
        <w:t>МарТ</w:t>
      </w:r>
      <w:proofErr w:type="spellEnd"/>
      <w:r w:rsidRPr="0086467E">
        <w:rPr>
          <w:color w:val="000000"/>
        </w:rPr>
        <w:t>, 2006. – 388 с.</w:t>
      </w:r>
    </w:p>
    <w:p w:rsidR="004809A2" w:rsidRPr="0086467E" w:rsidRDefault="004809A2" w:rsidP="004809A2">
      <w:pPr>
        <w:numPr>
          <w:ilvl w:val="0"/>
          <w:numId w:val="17"/>
        </w:numPr>
        <w:ind w:left="0" w:firstLine="720"/>
      </w:pPr>
      <w:r w:rsidRPr="0086467E">
        <w:t xml:space="preserve">Бабаев Ю.А. </w:t>
      </w:r>
      <w:r>
        <w:t>Петров А. М. Теория бухгалтерского учета. У</w:t>
      </w:r>
      <w:r w:rsidRPr="0086467E">
        <w:t xml:space="preserve">чебник / Под редакцией проф. Ю.А. Бабаева. </w:t>
      </w:r>
      <w:r>
        <w:t>А. М. Петрова</w:t>
      </w:r>
      <w:r w:rsidRPr="0086467E">
        <w:t xml:space="preserve">– М.: </w:t>
      </w:r>
      <w:r>
        <w:t>Проспект</w:t>
      </w:r>
      <w:r w:rsidRPr="0086467E">
        <w:t>, 20</w:t>
      </w:r>
      <w:r>
        <w:t>17</w:t>
      </w:r>
      <w:r w:rsidRPr="0086467E">
        <w:t xml:space="preserve">. – </w:t>
      </w:r>
      <w:r>
        <w:t>240</w:t>
      </w:r>
      <w:r w:rsidRPr="0086467E">
        <w:t xml:space="preserve"> с.</w:t>
      </w:r>
    </w:p>
    <w:p w:rsidR="004809A2" w:rsidRPr="0086467E" w:rsidRDefault="004809A2" w:rsidP="004809A2">
      <w:pPr>
        <w:numPr>
          <w:ilvl w:val="0"/>
          <w:numId w:val="17"/>
        </w:numPr>
        <w:ind w:left="0" w:firstLine="720"/>
      </w:pPr>
      <w:r w:rsidRPr="0086467E">
        <w:t xml:space="preserve">Бабаев Ю.А. Бухгалтерский финансовый учет: учебник для вузов / Под редакцией проф. Ю.А. Бабаева. – 2-2 изд., </w:t>
      </w:r>
      <w:proofErr w:type="spellStart"/>
      <w:r w:rsidRPr="0086467E">
        <w:t>перераб</w:t>
      </w:r>
      <w:proofErr w:type="spellEnd"/>
      <w:r w:rsidRPr="0086467E">
        <w:t xml:space="preserve">. и доп.- </w:t>
      </w:r>
      <w:proofErr w:type="spellStart"/>
      <w:r w:rsidRPr="0086467E">
        <w:t>М.:Вузовский</w:t>
      </w:r>
      <w:proofErr w:type="spellEnd"/>
      <w:r w:rsidRPr="0086467E">
        <w:t xml:space="preserve"> учебник, 2009. – 650 с.</w:t>
      </w:r>
    </w:p>
    <w:p w:rsidR="004809A2" w:rsidRPr="0086467E" w:rsidRDefault="004809A2" w:rsidP="004809A2">
      <w:pPr>
        <w:numPr>
          <w:ilvl w:val="0"/>
          <w:numId w:val="17"/>
        </w:numPr>
        <w:autoSpaceDE w:val="0"/>
        <w:autoSpaceDN w:val="0"/>
        <w:adjustRightInd w:val="0"/>
        <w:ind w:left="0" w:firstLine="720"/>
        <w:rPr>
          <w:bCs/>
          <w:color w:val="000000"/>
        </w:rPr>
      </w:pPr>
      <w:r w:rsidRPr="000F19DB">
        <w:rPr>
          <w:bCs/>
          <w:iCs/>
          <w:color w:val="000000"/>
        </w:rPr>
        <w:t xml:space="preserve">Баженова </w:t>
      </w:r>
      <w:proofErr w:type="spellStart"/>
      <w:r w:rsidRPr="000F19DB">
        <w:rPr>
          <w:bCs/>
          <w:iCs/>
          <w:color w:val="000000"/>
        </w:rPr>
        <w:t>Т.П.</w:t>
      </w:r>
      <w:r w:rsidRPr="0086467E">
        <w:rPr>
          <w:bCs/>
          <w:color w:val="000000"/>
        </w:rPr>
        <w:t>Совершенствование</w:t>
      </w:r>
      <w:proofErr w:type="spellEnd"/>
      <w:r w:rsidRPr="0086467E">
        <w:rPr>
          <w:bCs/>
          <w:color w:val="000000"/>
        </w:rPr>
        <w:t xml:space="preserve"> методики анализа использования основных средств в пере</w:t>
      </w:r>
      <w:r w:rsidRPr="0086467E">
        <w:rPr>
          <w:bCs/>
          <w:color w:val="000000"/>
        </w:rPr>
        <w:softHyphen/>
        <w:t xml:space="preserve">рабатывающих предприятиях / Т.П. Баженова // Экономика и статистика. 2007. № 4. С. 50. </w:t>
      </w:r>
    </w:p>
    <w:p w:rsidR="004809A2" w:rsidRPr="003D3D85" w:rsidRDefault="004809A2" w:rsidP="004809A2">
      <w:pPr>
        <w:numPr>
          <w:ilvl w:val="0"/>
          <w:numId w:val="17"/>
        </w:numPr>
        <w:ind w:left="0" w:firstLine="720"/>
      </w:pPr>
      <w:r w:rsidRPr="003D3D85">
        <w:rPr>
          <w:shd w:val="clear" w:color="auto" w:fill="FFFFFF"/>
        </w:rPr>
        <w:t xml:space="preserve">Бакаев А.С. Бухгалтерский учет: Учебник  / Под ред. П.С. Безруких. - 4-е изд., </w:t>
      </w:r>
      <w:proofErr w:type="spellStart"/>
      <w:r w:rsidRPr="003D3D85">
        <w:rPr>
          <w:shd w:val="clear" w:color="auto" w:fill="FFFFFF"/>
        </w:rPr>
        <w:t>перераб</w:t>
      </w:r>
      <w:proofErr w:type="spellEnd"/>
      <w:r w:rsidRPr="003D3D85">
        <w:rPr>
          <w:shd w:val="clear" w:color="auto" w:fill="FFFFFF"/>
        </w:rPr>
        <w:t>. и доп. - М.: Бухгалтерский учет, 2011.-367 с.</w:t>
      </w:r>
    </w:p>
    <w:p w:rsidR="004809A2" w:rsidRPr="0086467E" w:rsidRDefault="004809A2" w:rsidP="004809A2">
      <w:pPr>
        <w:numPr>
          <w:ilvl w:val="0"/>
          <w:numId w:val="17"/>
        </w:numPr>
        <w:ind w:left="0" w:firstLine="720"/>
      </w:pPr>
      <w:proofErr w:type="spellStart"/>
      <w:r w:rsidRPr="0086467E">
        <w:t>Бреславцева</w:t>
      </w:r>
      <w:proofErr w:type="spellEnd"/>
      <w:r w:rsidRPr="0086467E">
        <w:t xml:space="preserve"> Н.А. Бухгалтерский учет: учебник /Н.А. </w:t>
      </w:r>
      <w:proofErr w:type="spellStart"/>
      <w:r w:rsidRPr="0086467E">
        <w:t>Бреславцева</w:t>
      </w:r>
      <w:proofErr w:type="spellEnd"/>
      <w:r w:rsidRPr="0086467E">
        <w:t>, Н.В. Михайлова, О.Н. Гончаренко. – Ростов н/Д.: Изд-во «Феникс», 2012. – 318 с.</w:t>
      </w:r>
    </w:p>
    <w:p w:rsidR="004809A2" w:rsidRPr="0086467E" w:rsidRDefault="004809A2" w:rsidP="004809A2">
      <w:pPr>
        <w:numPr>
          <w:ilvl w:val="0"/>
          <w:numId w:val="17"/>
        </w:numPr>
        <w:ind w:left="0" w:firstLine="720"/>
      </w:pPr>
      <w:proofErr w:type="spellStart"/>
      <w:r w:rsidRPr="0086467E">
        <w:t>Булаев</w:t>
      </w:r>
      <w:proofErr w:type="spellEnd"/>
      <w:r w:rsidRPr="0086467E">
        <w:t xml:space="preserve"> С.В. Новый взгляд на учет ремонта ТС // Транспортные услуги: бухгалтерский учет и налогообложение. – 2012. - № 1. – С.16-13.</w:t>
      </w:r>
    </w:p>
    <w:p w:rsidR="004809A2" w:rsidRPr="0086467E" w:rsidRDefault="004809A2" w:rsidP="004809A2">
      <w:pPr>
        <w:numPr>
          <w:ilvl w:val="0"/>
          <w:numId w:val="17"/>
        </w:numPr>
        <w:ind w:left="0" w:firstLine="720"/>
      </w:pPr>
      <w:r w:rsidRPr="0086467E">
        <w:t>Бычкова С.М. Бухгалтерский финансовый учет / С.М. Бычкова, Д.Г. Бадмаева. – М.: Изд-во: «</w:t>
      </w:r>
      <w:proofErr w:type="spellStart"/>
      <w:r w:rsidRPr="0086467E">
        <w:t>Эксмо</w:t>
      </w:r>
      <w:proofErr w:type="spellEnd"/>
      <w:r w:rsidRPr="0086467E">
        <w:t>», 2008. – 525 с.</w:t>
      </w:r>
    </w:p>
    <w:p w:rsidR="004809A2" w:rsidRPr="0086467E" w:rsidRDefault="004809A2" w:rsidP="004809A2">
      <w:pPr>
        <w:numPr>
          <w:ilvl w:val="0"/>
          <w:numId w:val="17"/>
        </w:numPr>
        <w:ind w:left="0" w:firstLine="720"/>
      </w:pPr>
      <w:r w:rsidRPr="0086467E">
        <w:rPr>
          <w:rStyle w:val="hl"/>
        </w:rPr>
        <w:t>Бахрушина</w:t>
      </w:r>
      <w:r w:rsidRPr="0086467E">
        <w:rPr>
          <w:rStyle w:val="apple-converted-space"/>
          <w:shd w:val="clear" w:color="auto" w:fill="FFFFFF"/>
        </w:rPr>
        <w:t> </w:t>
      </w:r>
      <w:r w:rsidRPr="0086467E">
        <w:rPr>
          <w:shd w:val="clear" w:color="auto" w:fill="FFFFFF"/>
        </w:rPr>
        <w:t>М.А. Бухгалтерский управленческий учет: учеб. для студентов вузов, обучающихся по</w:t>
      </w:r>
      <w:r w:rsidRPr="0086467E">
        <w:rPr>
          <w:rStyle w:val="apple-converted-space"/>
          <w:shd w:val="clear" w:color="auto" w:fill="FFFFFF"/>
        </w:rPr>
        <w:t> </w:t>
      </w:r>
      <w:proofErr w:type="spellStart"/>
      <w:r w:rsidRPr="0086467E">
        <w:rPr>
          <w:rStyle w:val="hl"/>
        </w:rPr>
        <w:t>экон</w:t>
      </w:r>
      <w:proofErr w:type="spellEnd"/>
      <w:r w:rsidRPr="0086467E">
        <w:rPr>
          <w:shd w:val="clear" w:color="auto" w:fill="FFFFFF"/>
        </w:rPr>
        <w:t>. специальностям / М.А. Бахрушина. 5-е изд., стер. -М.: Омега-Л,2006. - 576 с.</w:t>
      </w:r>
    </w:p>
    <w:p w:rsidR="004809A2" w:rsidRPr="0086467E" w:rsidRDefault="004809A2" w:rsidP="004809A2">
      <w:pPr>
        <w:numPr>
          <w:ilvl w:val="0"/>
          <w:numId w:val="17"/>
        </w:numPr>
        <w:ind w:left="0" w:firstLine="720"/>
      </w:pPr>
      <w:r w:rsidRPr="0086467E">
        <w:t>Волков А.Г. Контроль и ревизия : учебное пособие /А.Г. Волков, Е.Н. Чернышева. – М.: Изд. центр ЕАОИ, 2011. – 224 с.</w:t>
      </w:r>
    </w:p>
    <w:p w:rsidR="004809A2" w:rsidRPr="0086467E" w:rsidRDefault="004809A2" w:rsidP="004809A2">
      <w:pPr>
        <w:numPr>
          <w:ilvl w:val="0"/>
          <w:numId w:val="17"/>
        </w:numPr>
        <w:ind w:left="0" w:firstLine="720"/>
      </w:pPr>
      <w:r w:rsidRPr="0086467E">
        <w:t>Гаврилюк В.М. Бухгалтерский учет в сельском хозяйстве в первичных документах и проводках / В.М. Гаврилюк, В.М. Пархоменко. – М: Изд-во: «Фактор», 2009. – 480 с.</w:t>
      </w:r>
    </w:p>
    <w:p w:rsidR="004809A2" w:rsidRPr="0086467E" w:rsidRDefault="004809A2" w:rsidP="004809A2">
      <w:pPr>
        <w:numPr>
          <w:ilvl w:val="0"/>
          <w:numId w:val="17"/>
        </w:numPr>
        <w:ind w:left="0" w:firstLine="720"/>
      </w:pPr>
      <w:r w:rsidRPr="0086467E">
        <w:t>Гарбузов В.Ф. Финансово-кредитный словарь / В.Ф. Гарбузов.-М.: Финансы и статистика, 1986. -736 с.</w:t>
      </w:r>
    </w:p>
    <w:p w:rsidR="004809A2" w:rsidRPr="0086467E" w:rsidRDefault="004809A2" w:rsidP="004809A2">
      <w:pPr>
        <w:numPr>
          <w:ilvl w:val="0"/>
          <w:numId w:val="17"/>
        </w:numPr>
        <w:ind w:left="0" w:firstLine="720"/>
      </w:pPr>
      <w:proofErr w:type="spellStart"/>
      <w:r w:rsidRPr="0086467E">
        <w:t>Гетьман</w:t>
      </w:r>
      <w:proofErr w:type="spellEnd"/>
      <w:r w:rsidRPr="0086467E">
        <w:t xml:space="preserve"> В.Г. Бухгалтерский финансовый учет: учебник / В.Г. </w:t>
      </w:r>
      <w:proofErr w:type="spellStart"/>
      <w:r w:rsidRPr="0086467E">
        <w:t>Гетьман</w:t>
      </w:r>
      <w:proofErr w:type="spellEnd"/>
      <w:r w:rsidRPr="0086467E">
        <w:t xml:space="preserve">, В.А. Терехова, - 2-е изд. </w:t>
      </w:r>
      <w:proofErr w:type="spellStart"/>
      <w:r w:rsidRPr="0086467E">
        <w:t>Перераб</w:t>
      </w:r>
      <w:proofErr w:type="spellEnd"/>
      <w:r w:rsidRPr="0086467E">
        <w:t>. и доп. – М: Изд-во – торговая корпорация «Дашков и К», 2011. – 504 с.</w:t>
      </w:r>
    </w:p>
    <w:p w:rsidR="004809A2" w:rsidRPr="0086467E" w:rsidRDefault="004809A2" w:rsidP="004809A2">
      <w:pPr>
        <w:numPr>
          <w:ilvl w:val="0"/>
          <w:numId w:val="17"/>
        </w:numPr>
        <w:ind w:left="0" w:firstLine="720"/>
      </w:pPr>
      <w:proofErr w:type="spellStart"/>
      <w:r w:rsidRPr="0086467E">
        <w:t>Гетьман</w:t>
      </w:r>
      <w:proofErr w:type="spellEnd"/>
      <w:r w:rsidRPr="0086467E">
        <w:t xml:space="preserve"> В.Г. </w:t>
      </w:r>
      <w:hyperlink r:id="rId128" w:history="1">
        <w:r w:rsidRPr="0086467E">
          <w:t>Назревшие вопросы совершенствования бухгалтерского учета</w:t>
        </w:r>
      </w:hyperlink>
      <w:r w:rsidRPr="0086467E">
        <w:t xml:space="preserve"> основных средств // Международный бухгалтерский учет. 2013. - №14. – С.2-7.</w:t>
      </w:r>
    </w:p>
    <w:p w:rsidR="004809A2" w:rsidRPr="0086467E" w:rsidRDefault="004809A2" w:rsidP="004809A2">
      <w:pPr>
        <w:widowControl w:val="0"/>
        <w:numPr>
          <w:ilvl w:val="0"/>
          <w:numId w:val="17"/>
        </w:numPr>
        <w:autoSpaceDE w:val="0"/>
        <w:autoSpaceDN w:val="0"/>
        <w:adjustRightInd w:val="0"/>
        <w:ind w:left="0" w:firstLine="720"/>
      </w:pPr>
      <w:r w:rsidRPr="0086467E">
        <w:t xml:space="preserve">Годин А.М. Статистика: учебник / А.М. Годин, - 7-е изд. </w:t>
      </w:r>
      <w:proofErr w:type="spellStart"/>
      <w:r w:rsidRPr="0086467E">
        <w:t>перераб</w:t>
      </w:r>
      <w:proofErr w:type="spellEnd"/>
      <w:r w:rsidRPr="0086467E">
        <w:t xml:space="preserve">. и </w:t>
      </w:r>
      <w:proofErr w:type="spellStart"/>
      <w:r w:rsidRPr="0086467E">
        <w:t>испр</w:t>
      </w:r>
      <w:proofErr w:type="spellEnd"/>
      <w:r w:rsidRPr="0086467E">
        <w:t>. – М.: Изд-во – торговая корпорация «Дашков и К», 2010. – 460 с.</w:t>
      </w:r>
    </w:p>
    <w:p w:rsidR="004809A2" w:rsidRPr="0086467E" w:rsidRDefault="004809A2" w:rsidP="004809A2">
      <w:pPr>
        <w:numPr>
          <w:ilvl w:val="0"/>
          <w:numId w:val="17"/>
        </w:numPr>
        <w:ind w:left="0" w:firstLine="720"/>
      </w:pPr>
      <w:r w:rsidRPr="0086467E">
        <w:t xml:space="preserve">Гусева Т.М. Бухгалтерский учет: учебно-практическое пособие /Т.М. Гусева., Т.Н. Шеина., Х.Ш. </w:t>
      </w:r>
      <w:proofErr w:type="spellStart"/>
      <w:r w:rsidRPr="0086467E">
        <w:t>Нурмухаметова</w:t>
      </w:r>
      <w:proofErr w:type="spellEnd"/>
      <w:r w:rsidRPr="0086467E">
        <w:t xml:space="preserve">, - 4-е изд. </w:t>
      </w:r>
      <w:proofErr w:type="spellStart"/>
      <w:r w:rsidRPr="0086467E">
        <w:t>перераб</w:t>
      </w:r>
      <w:proofErr w:type="spellEnd"/>
      <w:r w:rsidRPr="0086467E">
        <w:t>. и доп. – М.: Проспект, 2010. – 576 с.</w:t>
      </w:r>
    </w:p>
    <w:p w:rsidR="004809A2" w:rsidRPr="0086467E" w:rsidRDefault="004809A2" w:rsidP="004809A2">
      <w:pPr>
        <w:numPr>
          <w:ilvl w:val="0"/>
          <w:numId w:val="17"/>
        </w:numPr>
        <w:ind w:left="0" w:firstLine="720"/>
      </w:pPr>
      <w:r w:rsidRPr="0086467E">
        <w:t>Демина И.Д. Сравнительный анализ учета основных средств в коммерческих организациях в соответствие с ПБУ 6/01 «Учет основных средств» и МСФО (</w:t>
      </w:r>
      <w:r w:rsidRPr="0086467E">
        <w:rPr>
          <w:lang w:val="en-US"/>
        </w:rPr>
        <w:t>IAS</w:t>
      </w:r>
      <w:r w:rsidRPr="0086467E">
        <w:t>) 16 «Основные средства» // Международный бухгалтерский учет. – 2012. - №12. – С.2-7.</w:t>
      </w:r>
    </w:p>
    <w:p w:rsidR="004809A2" w:rsidRPr="0086467E" w:rsidRDefault="004809A2" w:rsidP="004809A2">
      <w:pPr>
        <w:numPr>
          <w:ilvl w:val="0"/>
          <w:numId w:val="17"/>
        </w:numPr>
        <w:ind w:left="0" w:firstLine="720"/>
        <w:rPr>
          <w:bCs/>
          <w:color w:val="000000"/>
        </w:rPr>
      </w:pPr>
      <w:r w:rsidRPr="0086467E">
        <w:rPr>
          <w:bCs/>
          <w:color w:val="000000"/>
        </w:rPr>
        <w:t>Жак Ришар Аудит и анализ хозяйственной деятельности предприятий - М: «Аудит» И.О. «ЮНИТИ», 1997.</w:t>
      </w:r>
      <w:r w:rsidRPr="0086467E">
        <w:t xml:space="preserve">– </w:t>
      </w:r>
      <w:r>
        <w:t xml:space="preserve">375 </w:t>
      </w:r>
      <w:r w:rsidRPr="0086467E">
        <w:t>с.</w:t>
      </w:r>
    </w:p>
    <w:p w:rsidR="004809A2" w:rsidRPr="0086467E" w:rsidRDefault="004809A2" w:rsidP="004809A2">
      <w:pPr>
        <w:numPr>
          <w:ilvl w:val="0"/>
          <w:numId w:val="17"/>
        </w:numPr>
        <w:ind w:left="0" w:firstLine="720"/>
      </w:pPr>
      <w:proofErr w:type="spellStart"/>
      <w:r w:rsidRPr="0086467E">
        <w:t>Елина</w:t>
      </w:r>
      <w:proofErr w:type="spellEnd"/>
      <w:r w:rsidRPr="0086467E">
        <w:t xml:space="preserve"> Л.А Изучаем грядущие изменения в бухучете // Главная книга. – 2012. - №21. – С.27-35.</w:t>
      </w:r>
    </w:p>
    <w:p w:rsidR="004809A2" w:rsidRPr="0086467E" w:rsidRDefault="004809A2" w:rsidP="004809A2">
      <w:pPr>
        <w:numPr>
          <w:ilvl w:val="0"/>
          <w:numId w:val="17"/>
        </w:numPr>
        <w:ind w:left="0" w:firstLine="720"/>
      </w:pPr>
      <w:r w:rsidRPr="0086467E">
        <w:t xml:space="preserve">Елисеева И.И. Статистика: учебник /под ред. И.И. Елисеевой. – М.: Изд-во </w:t>
      </w:r>
      <w:proofErr w:type="spellStart"/>
      <w:r w:rsidRPr="0086467E">
        <w:t>Юрайт</w:t>
      </w:r>
      <w:proofErr w:type="spellEnd"/>
      <w:r w:rsidRPr="0086467E">
        <w:t>, 2010. – 565 с.</w:t>
      </w:r>
    </w:p>
    <w:p w:rsidR="004809A2" w:rsidRPr="0086467E" w:rsidRDefault="004809A2" w:rsidP="004809A2">
      <w:pPr>
        <w:numPr>
          <w:ilvl w:val="0"/>
          <w:numId w:val="17"/>
        </w:numPr>
        <w:ind w:left="0" w:firstLine="720"/>
      </w:pPr>
      <w:proofErr w:type="spellStart"/>
      <w:r w:rsidRPr="0086467E">
        <w:t>Иода</w:t>
      </w:r>
      <w:proofErr w:type="spellEnd"/>
      <w:r w:rsidRPr="0086467E">
        <w:t xml:space="preserve"> Е.В. Статистика: учебное пособие / Е.В. </w:t>
      </w:r>
      <w:proofErr w:type="spellStart"/>
      <w:r w:rsidRPr="0086467E">
        <w:t>Иода</w:t>
      </w:r>
      <w:proofErr w:type="spellEnd"/>
      <w:r w:rsidRPr="0086467E">
        <w:t>. – М.: Вузовский учебник: ИНФРА – М, 2012. – 303 с.</w:t>
      </w:r>
    </w:p>
    <w:p w:rsidR="004809A2" w:rsidRPr="0086467E" w:rsidRDefault="004809A2" w:rsidP="004809A2">
      <w:pPr>
        <w:numPr>
          <w:ilvl w:val="0"/>
          <w:numId w:val="17"/>
        </w:numPr>
        <w:ind w:left="0" w:firstLine="720"/>
      </w:pPr>
      <w:r w:rsidRPr="0086467E">
        <w:t xml:space="preserve">Карташова И.В. Бухгалтерский финансовый учет / И.В. Карташова, </w:t>
      </w:r>
      <w:proofErr w:type="spellStart"/>
      <w:r w:rsidRPr="0086467E">
        <w:t>Н.А.Каморджанова</w:t>
      </w:r>
      <w:proofErr w:type="spellEnd"/>
      <w:r w:rsidRPr="0086467E">
        <w:t>, - 4-е издание доп. –С-Пб.: Питер, 2010.- 304 с.</w:t>
      </w:r>
    </w:p>
    <w:p w:rsidR="004809A2" w:rsidRPr="0086467E" w:rsidRDefault="004809A2" w:rsidP="004809A2">
      <w:pPr>
        <w:pStyle w:val="Default"/>
        <w:numPr>
          <w:ilvl w:val="0"/>
          <w:numId w:val="17"/>
        </w:numPr>
        <w:spacing w:line="360" w:lineRule="auto"/>
        <w:ind w:left="0" w:firstLine="720"/>
        <w:jc w:val="both"/>
        <w:rPr>
          <w:sz w:val="28"/>
        </w:rPr>
      </w:pPr>
      <w:proofErr w:type="spellStart"/>
      <w:r w:rsidRPr="0086467E">
        <w:rPr>
          <w:iCs/>
          <w:sz w:val="28"/>
        </w:rPr>
        <w:t>Келеметова</w:t>
      </w:r>
      <w:proofErr w:type="spellEnd"/>
      <w:r w:rsidRPr="0086467E">
        <w:rPr>
          <w:iCs/>
          <w:sz w:val="28"/>
        </w:rPr>
        <w:t xml:space="preserve"> С.И. </w:t>
      </w:r>
      <w:r w:rsidRPr="0086467E">
        <w:rPr>
          <w:sz w:val="28"/>
        </w:rPr>
        <w:t xml:space="preserve">Воспроизводство основных фондов промышленных предприятий: взгляд в прошлое и современность // Научный журнал АКАДЕМА. -2009.-№6.- </w:t>
      </w:r>
      <w:r>
        <w:rPr>
          <w:sz w:val="28"/>
        </w:rPr>
        <w:t>С</w:t>
      </w:r>
      <w:r w:rsidRPr="0086467E">
        <w:rPr>
          <w:sz w:val="28"/>
        </w:rPr>
        <w:t xml:space="preserve">.4-7. </w:t>
      </w:r>
    </w:p>
    <w:p w:rsidR="004809A2" w:rsidRDefault="004809A2" w:rsidP="004809A2">
      <w:pPr>
        <w:numPr>
          <w:ilvl w:val="0"/>
          <w:numId w:val="17"/>
        </w:numPr>
        <w:ind w:left="0" w:firstLine="720"/>
      </w:pPr>
      <w:r w:rsidRPr="0086467E">
        <w:t>Ковалев В.В. Анализ хозяйственной деятельности предприятия: учебник./ В.В. Ковалев, О.Н. Волкова.- М.: Проспект, 2010. – 424 с.</w:t>
      </w:r>
    </w:p>
    <w:p w:rsidR="004809A2" w:rsidRDefault="004809A2" w:rsidP="004809A2">
      <w:pPr>
        <w:numPr>
          <w:ilvl w:val="0"/>
          <w:numId w:val="17"/>
        </w:numPr>
        <w:ind w:left="0" w:firstLine="720"/>
      </w:pPr>
      <w:r w:rsidRPr="00252453">
        <w:rPr>
          <w:shd w:val="clear" w:color="auto" w:fill="FFFFFF"/>
        </w:rPr>
        <w:t xml:space="preserve">Бухгалтерский учет (финансовый и управленческий): Учебник/Кондраков Н. П., 5-е изд., </w:t>
      </w:r>
      <w:proofErr w:type="spellStart"/>
      <w:r w:rsidRPr="00252453">
        <w:rPr>
          <w:shd w:val="clear" w:color="auto" w:fill="FFFFFF"/>
        </w:rPr>
        <w:t>перераб</w:t>
      </w:r>
      <w:proofErr w:type="spellEnd"/>
      <w:r w:rsidRPr="00252453">
        <w:rPr>
          <w:shd w:val="clear" w:color="auto" w:fill="FFFFFF"/>
        </w:rPr>
        <w:t>. и доп. - М.: НИЦ ИНФРА-М, 2016. - 584 с.</w:t>
      </w:r>
    </w:p>
    <w:p w:rsidR="004809A2" w:rsidRPr="0086467E" w:rsidRDefault="004809A2" w:rsidP="004809A2">
      <w:pPr>
        <w:numPr>
          <w:ilvl w:val="0"/>
          <w:numId w:val="17"/>
        </w:numPr>
        <w:ind w:left="0" w:firstLine="720"/>
      </w:pPr>
      <w:r w:rsidRPr="0086467E">
        <w:t xml:space="preserve">Кружкова И.И Биологические активы как объект Российского учета и учета по международным стандартам // Вестник </w:t>
      </w:r>
      <w:proofErr w:type="spellStart"/>
      <w:r w:rsidRPr="0086467E">
        <w:t>ОрелГАУ</w:t>
      </w:r>
      <w:proofErr w:type="spellEnd"/>
      <w:r w:rsidRPr="0086467E">
        <w:t xml:space="preserve">. - 2012. - №6. – </w:t>
      </w:r>
      <w:r>
        <w:t>С</w:t>
      </w:r>
      <w:r w:rsidRPr="0086467E">
        <w:t>. 35-41.</w:t>
      </w:r>
    </w:p>
    <w:p w:rsidR="004809A2" w:rsidRPr="0086467E" w:rsidRDefault="004809A2" w:rsidP="004809A2">
      <w:pPr>
        <w:widowControl w:val="0"/>
        <w:numPr>
          <w:ilvl w:val="0"/>
          <w:numId w:val="17"/>
        </w:numPr>
        <w:autoSpaceDE w:val="0"/>
        <w:autoSpaceDN w:val="0"/>
        <w:adjustRightInd w:val="0"/>
        <w:ind w:left="0" w:firstLine="720"/>
      </w:pPr>
      <w:r w:rsidRPr="0086467E">
        <w:t>Куликова Л.И. Основные средства: признание и оценка в соответствии с МСФО // Международный бухгалтерский учет. 2009. N 7. С. 13 - 23.</w:t>
      </w:r>
    </w:p>
    <w:p w:rsidR="004809A2" w:rsidRPr="0086467E" w:rsidRDefault="004809A2" w:rsidP="004809A2">
      <w:pPr>
        <w:numPr>
          <w:ilvl w:val="0"/>
          <w:numId w:val="17"/>
        </w:numPr>
        <w:autoSpaceDE w:val="0"/>
        <w:autoSpaceDN w:val="0"/>
        <w:adjustRightInd w:val="0"/>
        <w:ind w:left="0" w:firstLine="720"/>
        <w:rPr>
          <w:rFonts w:eastAsia="TimesNewRomanPSMT"/>
        </w:rPr>
      </w:pPr>
      <w:proofErr w:type="spellStart"/>
      <w:r w:rsidRPr="0086467E">
        <w:rPr>
          <w:iCs/>
        </w:rPr>
        <w:t>Маняева</w:t>
      </w:r>
      <w:proofErr w:type="spellEnd"/>
      <w:r w:rsidRPr="0086467E">
        <w:rPr>
          <w:iCs/>
        </w:rPr>
        <w:t xml:space="preserve"> В.А. </w:t>
      </w:r>
      <w:r w:rsidRPr="0086467E">
        <w:rPr>
          <w:rFonts w:eastAsia="TimesNewRomanPSMT"/>
        </w:rPr>
        <w:t xml:space="preserve">Стратегический управленческий учет расходов организации: вопросы теории и практики: монография / В.А. </w:t>
      </w:r>
      <w:proofErr w:type="spellStart"/>
      <w:r w:rsidRPr="0086467E">
        <w:rPr>
          <w:rFonts w:eastAsia="TimesNewRomanPSMT"/>
        </w:rPr>
        <w:t>Маняева</w:t>
      </w:r>
      <w:proofErr w:type="spellEnd"/>
      <w:r w:rsidRPr="0086467E">
        <w:rPr>
          <w:rFonts w:eastAsia="TimesNewRomanPSMT"/>
        </w:rPr>
        <w:t xml:space="preserve">. Самара: Изд-во </w:t>
      </w:r>
      <w:proofErr w:type="spellStart"/>
      <w:r w:rsidRPr="0086467E">
        <w:rPr>
          <w:rFonts w:eastAsia="TimesNewRomanPSMT"/>
        </w:rPr>
        <w:t>Самар</w:t>
      </w:r>
      <w:proofErr w:type="spellEnd"/>
      <w:r w:rsidRPr="0086467E">
        <w:rPr>
          <w:rFonts w:eastAsia="TimesNewRomanPSMT"/>
        </w:rPr>
        <w:t xml:space="preserve">. гос. </w:t>
      </w:r>
      <w:proofErr w:type="spellStart"/>
      <w:r w:rsidRPr="0086467E">
        <w:rPr>
          <w:rFonts w:eastAsia="TimesNewRomanPSMT"/>
        </w:rPr>
        <w:t>экон</w:t>
      </w:r>
      <w:proofErr w:type="spellEnd"/>
      <w:r w:rsidRPr="0086467E">
        <w:rPr>
          <w:rFonts w:eastAsia="TimesNewRomanPSMT"/>
        </w:rPr>
        <w:t>. ун-та, 2009. – 150 с.</w:t>
      </w:r>
    </w:p>
    <w:p w:rsidR="004809A2" w:rsidRPr="0086467E" w:rsidRDefault="004809A2" w:rsidP="004809A2">
      <w:pPr>
        <w:numPr>
          <w:ilvl w:val="0"/>
          <w:numId w:val="17"/>
        </w:numPr>
        <w:ind w:left="0" w:firstLine="720"/>
      </w:pPr>
      <w:r w:rsidRPr="0086467E">
        <w:t xml:space="preserve">Маренков Н.Л. Ревизия и контроль в коммерческих организациях: учебник / </w:t>
      </w:r>
      <w:proofErr w:type="spellStart"/>
      <w:r w:rsidRPr="0086467E">
        <w:t>Н.Л.Маренков</w:t>
      </w:r>
      <w:proofErr w:type="spellEnd"/>
      <w:r w:rsidRPr="0086467E">
        <w:t xml:space="preserve">.- Ростов-на-Дону: Изд-во «Феникс», 2008. – 416 с.        </w:t>
      </w:r>
    </w:p>
    <w:p w:rsidR="004809A2" w:rsidRPr="0086467E" w:rsidRDefault="004809A2" w:rsidP="004809A2">
      <w:pPr>
        <w:pStyle w:val="Default"/>
        <w:numPr>
          <w:ilvl w:val="0"/>
          <w:numId w:val="17"/>
        </w:numPr>
        <w:spacing w:line="360" w:lineRule="auto"/>
        <w:ind w:left="0" w:firstLine="720"/>
        <w:jc w:val="both"/>
        <w:rPr>
          <w:sz w:val="28"/>
        </w:rPr>
      </w:pPr>
      <w:r w:rsidRPr="0086467E">
        <w:rPr>
          <w:iCs/>
          <w:sz w:val="28"/>
        </w:rPr>
        <w:t xml:space="preserve">Маркс К. </w:t>
      </w:r>
      <w:r w:rsidRPr="0086467E">
        <w:rPr>
          <w:sz w:val="28"/>
        </w:rPr>
        <w:t>Капитал  / К. Маркс, Ф. Энгельс.- М.: Политиздат, 1985. Т.2. - 635 с.</w:t>
      </w:r>
    </w:p>
    <w:p w:rsidR="004809A2" w:rsidRPr="0086467E" w:rsidRDefault="004809A2" w:rsidP="004809A2">
      <w:pPr>
        <w:pStyle w:val="Default"/>
        <w:numPr>
          <w:ilvl w:val="0"/>
          <w:numId w:val="17"/>
        </w:numPr>
        <w:spacing w:line="360" w:lineRule="auto"/>
        <w:ind w:left="0" w:firstLine="720"/>
        <w:jc w:val="both"/>
        <w:rPr>
          <w:sz w:val="28"/>
        </w:rPr>
      </w:pPr>
      <w:r w:rsidRPr="0086467E">
        <w:rPr>
          <w:sz w:val="28"/>
        </w:rPr>
        <w:t>Маслова И.А. История бухгалтерского учета / И.А. Маслова, Б.Г. Маслов и др. Учебное пособие. - М.: Издательский дом «Финансы и Кредит», 20</w:t>
      </w:r>
      <w:r w:rsidRPr="0086467E">
        <w:rPr>
          <w:sz w:val="28"/>
          <w:lang w:val="en-US"/>
        </w:rPr>
        <w:t>10</w:t>
      </w:r>
      <w:r w:rsidRPr="0086467E">
        <w:rPr>
          <w:sz w:val="28"/>
        </w:rPr>
        <w:t xml:space="preserve">. - 144 с.  </w:t>
      </w:r>
    </w:p>
    <w:p w:rsidR="004809A2" w:rsidRPr="0086467E" w:rsidRDefault="004809A2" w:rsidP="004809A2">
      <w:pPr>
        <w:numPr>
          <w:ilvl w:val="0"/>
          <w:numId w:val="17"/>
        </w:numPr>
        <w:ind w:left="0" w:firstLine="720"/>
      </w:pPr>
      <w:r w:rsidRPr="0086467E">
        <w:t xml:space="preserve">Медведева О.В. Комплексный экономический анализ деятельности предприятия: учебник. / О.В. Медведева, Е.В. </w:t>
      </w:r>
      <w:proofErr w:type="spellStart"/>
      <w:r w:rsidRPr="0086467E">
        <w:t>Шпилевская</w:t>
      </w:r>
      <w:proofErr w:type="spellEnd"/>
      <w:r w:rsidRPr="0086467E">
        <w:t xml:space="preserve">, А.В. </w:t>
      </w:r>
      <w:proofErr w:type="spellStart"/>
      <w:r w:rsidRPr="0086467E">
        <w:t>Немова</w:t>
      </w:r>
      <w:proofErr w:type="spellEnd"/>
      <w:r w:rsidRPr="0086467E">
        <w:t>.- Ростов/Д: Феникс, 2010. – 343 с.</w:t>
      </w:r>
    </w:p>
    <w:p w:rsidR="004809A2" w:rsidRPr="0086467E" w:rsidRDefault="004809A2" w:rsidP="004809A2">
      <w:pPr>
        <w:numPr>
          <w:ilvl w:val="0"/>
          <w:numId w:val="17"/>
        </w:numPr>
        <w:tabs>
          <w:tab w:val="left" w:pos="1095"/>
        </w:tabs>
        <w:ind w:left="0" w:firstLine="720"/>
      </w:pPr>
      <w:r w:rsidRPr="0086467E">
        <w:t xml:space="preserve">    Мельник М.В. Основы аудита: Учеб пособие/Под ред. М.В. Мельник. — М.: Инфра-М, 2008. – 245с.</w:t>
      </w:r>
    </w:p>
    <w:p w:rsidR="004809A2" w:rsidRPr="0086467E" w:rsidRDefault="004809A2" w:rsidP="004809A2">
      <w:pPr>
        <w:numPr>
          <w:ilvl w:val="0"/>
          <w:numId w:val="17"/>
        </w:numPr>
        <w:ind w:left="0" w:firstLine="720"/>
      </w:pPr>
      <w:r w:rsidRPr="0086467E">
        <w:t>Мещеряков С.А. Контроль и ревизия : Учебное пособие / С.А. Мещеряков. – СПб: Питер, 2009. – 77с.</w:t>
      </w:r>
    </w:p>
    <w:p w:rsidR="004809A2" w:rsidRPr="0086467E" w:rsidRDefault="004809A2" w:rsidP="004809A2">
      <w:pPr>
        <w:widowControl w:val="0"/>
        <w:numPr>
          <w:ilvl w:val="0"/>
          <w:numId w:val="17"/>
        </w:numPr>
        <w:autoSpaceDE w:val="0"/>
        <w:autoSpaceDN w:val="0"/>
        <w:adjustRightInd w:val="0"/>
        <w:ind w:left="0" w:firstLine="720"/>
      </w:pPr>
      <w:proofErr w:type="spellStart"/>
      <w:r w:rsidRPr="0086467E">
        <w:t>Мизиковский</w:t>
      </w:r>
      <w:proofErr w:type="spellEnd"/>
      <w:r w:rsidRPr="0086467E">
        <w:t xml:space="preserve"> Е.А., </w:t>
      </w:r>
      <w:proofErr w:type="spellStart"/>
      <w:r w:rsidRPr="0086467E">
        <w:t>Дружиловская</w:t>
      </w:r>
      <w:proofErr w:type="spellEnd"/>
      <w:r w:rsidRPr="0086467E">
        <w:t xml:space="preserve"> Э.С. </w:t>
      </w:r>
      <w:hyperlink r:id="rId129" w:history="1">
        <w:r w:rsidRPr="0086467E">
          <w:t>Оценка нефинансовых активов и достоверность</w:t>
        </w:r>
      </w:hyperlink>
      <w:r w:rsidRPr="0086467E">
        <w:t xml:space="preserve"> финансовой отчетности // Аудиторские ведомости. 2011. N 3. С. 52 - 56.</w:t>
      </w:r>
    </w:p>
    <w:p w:rsidR="004809A2" w:rsidRPr="0086467E" w:rsidRDefault="004809A2" w:rsidP="004809A2">
      <w:pPr>
        <w:numPr>
          <w:ilvl w:val="0"/>
          <w:numId w:val="17"/>
        </w:numPr>
        <w:autoSpaceDE w:val="0"/>
        <w:autoSpaceDN w:val="0"/>
        <w:adjustRightInd w:val="0"/>
        <w:ind w:left="0" w:firstLine="720"/>
      </w:pPr>
      <w:proofErr w:type="spellStart"/>
      <w:r w:rsidRPr="0086467E">
        <w:t>Миславская</w:t>
      </w:r>
      <w:proofErr w:type="spellEnd"/>
      <w:r w:rsidRPr="0086467E">
        <w:t xml:space="preserve"> Н.А. Современные учетные системы и факторы, определяющие их развитие / Н.А. </w:t>
      </w:r>
      <w:proofErr w:type="spellStart"/>
      <w:r w:rsidRPr="0086467E">
        <w:t>Миславская</w:t>
      </w:r>
      <w:proofErr w:type="spellEnd"/>
      <w:r w:rsidRPr="0086467E">
        <w:t xml:space="preserve"> // Финансовый менеджмент. – 2009. – №4.- </w:t>
      </w:r>
      <w:r>
        <w:t>С</w:t>
      </w:r>
      <w:r w:rsidRPr="0086467E">
        <w:t>.4-10.</w:t>
      </w:r>
    </w:p>
    <w:p w:rsidR="004809A2" w:rsidRPr="0086467E" w:rsidRDefault="004809A2" w:rsidP="004809A2">
      <w:pPr>
        <w:numPr>
          <w:ilvl w:val="0"/>
          <w:numId w:val="17"/>
        </w:numPr>
        <w:ind w:left="0" w:firstLine="720"/>
      </w:pPr>
      <w:proofErr w:type="spellStart"/>
      <w:r w:rsidRPr="0086467E">
        <w:t>Мисуно</w:t>
      </w:r>
      <w:proofErr w:type="spellEnd"/>
      <w:r w:rsidRPr="0086467E">
        <w:t xml:space="preserve"> П.И. Особенности применения обобщающих показателей в ретроспективном анализе эффективности использования основных средств// Справочник экономиста.- 2010.-№5.- </w:t>
      </w:r>
      <w:r>
        <w:t>С</w:t>
      </w:r>
      <w:r w:rsidRPr="0086467E">
        <w:t>.23-27.</w:t>
      </w:r>
    </w:p>
    <w:p w:rsidR="004809A2" w:rsidRPr="0086467E" w:rsidRDefault="004809A2" w:rsidP="004809A2">
      <w:pPr>
        <w:numPr>
          <w:ilvl w:val="0"/>
          <w:numId w:val="17"/>
        </w:numPr>
        <w:ind w:left="0" w:firstLine="720"/>
        <w:rPr>
          <w:bCs/>
          <w:color w:val="000000"/>
        </w:rPr>
      </w:pPr>
      <w:r w:rsidRPr="0086467E">
        <w:rPr>
          <w:bCs/>
          <w:color w:val="000000"/>
        </w:rPr>
        <w:t>Мордовкин А. В. Основные средства и капитальные вложения: учет и налогообложение: учебное пособие / А.В. Мордовкин, -  М.: Главбух, 2004. – 77 с.</w:t>
      </w:r>
    </w:p>
    <w:p w:rsidR="004809A2" w:rsidRPr="0086467E" w:rsidRDefault="004809A2" w:rsidP="004809A2">
      <w:pPr>
        <w:numPr>
          <w:ilvl w:val="0"/>
          <w:numId w:val="17"/>
        </w:numPr>
        <w:ind w:left="0" w:firstLine="720"/>
      </w:pPr>
      <w:proofErr w:type="spellStart"/>
      <w:r w:rsidRPr="0086467E">
        <w:t>Муравицкая</w:t>
      </w:r>
      <w:proofErr w:type="spellEnd"/>
      <w:r w:rsidRPr="0086467E">
        <w:t xml:space="preserve"> Н.К. Бухгалтерский учет: учебник / Н.К. </w:t>
      </w:r>
      <w:proofErr w:type="spellStart"/>
      <w:r w:rsidRPr="0086467E">
        <w:t>Муравицкая</w:t>
      </w:r>
      <w:proofErr w:type="spellEnd"/>
      <w:r w:rsidRPr="0086467E">
        <w:t>, Г.И. Лукъяненко. –М.: КНОРУС, 2009. – 544с.</w:t>
      </w:r>
    </w:p>
    <w:p w:rsidR="004809A2" w:rsidRPr="0086467E" w:rsidRDefault="004809A2" w:rsidP="004809A2">
      <w:pPr>
        <w:numPr>
          <w:ilvl w:val="0"/>
          <w:numId w:val="17"/>
        </w:numPr>
        <w:ind w:left="0" w:firstLine="720"/>
      </w:pPr>
      <w:r w:rsidRPr="0086467E">
        <w:rPr>
          <w:bCs/>
          <w:color w:val="000000"/>
        </w:rPr>
        <w:t>Пизенгольц М. 3.</w:t>
      </w:r>
      <w:r w:rsidRPr="0086467E">
        <w:rPr>
          <w:color w:val="000000"/>
        </w:rPr>
        <w:t xml:space="preserve"> Бухгалтерский учет в сельском хозяйстве: учебник / </w:t>
      </w:r>
      <w:proofErr w:type="spellStart"/>
      <w:r w:rsidRPr="0086467E">
        <w:rPr>
          <w:color w:val="000000"/>
        </w:rPr>
        <w:t>М.З.Пизенгольц</w:t>
      </w:r>
      <w:proofErr w:type="spellEnd"/>
      <w:r w:rsidRPr="0086467E">
        <w:rPr>
          <w:color w:val="000000"/>
        </w:rPr>
        <w:t xml:space="preserve">, - 4-е изд., </w:t>
      </w:r>
      <w:proofErr w:type="spellStart"/>
      <w:r w:rsidRPr="0086467E">
        <w:rPr>
          <w:color w:val="000000"/>
        </w:rPr>
        <w:t>перераб</w:t>
      </w:r>
      <w:proofErr w:type="spellEnd"/>
      <w:r w:rsidRPr="0086467E">
        <w:rPr>
          <w:color w:val="000000"/>
        </w:rPr>
        <w:t>. и доп. - М.: Финансы и статистика, 2002. - 480 с.</w:t>
      </w:r>
    </w:p>
    <w:p w:rsidR="004809A2" w:rsidRPr="0086467E" w:rsidRDefault="004809A2" w:rsidP="004809A2">
      <w:pPr>
        <w:numPr>
          <w:ilvl w:val="0"/>
          <w:numId w:val="17"/>
        </w:numPr>
        <w:ind w:left="0" w:firstLine="720"/>
      </w:pPr>
      <w:proofErr w:type="spellStart"/>
      <w:r w:rsidRPr="0086467E">
        <w:t>Полисюк</w:t>
      </w:r>
      <w:proofErr w:type="spellEnd"/>
      <w:r w:rsidRPr="0086467E">
        <w:t xml:space="preserve"> Г.Б. </w:t>
      </w:r>
      <w:proofErr w:type="spellStart"/>
      <w:r w:rsidRPr="0086467E">
        <w:t>Чистопашина</w:t>
      </w:r>
      <w:proofErr w:type="spellEnd"/>
      <w:r w:rsidRPr="0086467E">
        <w:t xml:space="preserve"> С.С. Место и роль внутреннего аудита в системе внутрифирменного контроля. // Все для бухгалтера. – 2010. - №7. С. 42.</w:t>
      </w:r>
    </w:p>
    <w:p w:rsidR="004809A2" w:rsidRPr="0086467E" w:rsidRDefault="004809A2" w:rsidP="004809A2">
      <w:pPr>
        <w:widowControl w:val="0"/>
        <w:numPr>
          <w:ilvl w:val="0"/>
          <w:numId w:val="17"/>
        </w:numPr>
        <w:autoSpaceDE w:val="0"/>
        <w:autoSpaceDN w:val="0"/>
        <w:adjustRightInd w:val="0"/>
        <w:ind w:left="0" w:firstLine="720"/>
      </w:pPr>
      <w:r w:rsidRPr="0086467E">
        <w:t>Пятов М.Л. История одного эпиграфа профессора Я.В. Соколова // Вестник профессиональных бухгалтеров. 2014. N 2. С. 29 - 33.</w:t>
      </w:r>
    </w:p>
    <w:p w:rsidR="004809A2" w:rsidRPr="0086467E" w:rsidRDefault="004809A2" w:rsidP="004809A2">
      <w:pPr>
        <w:numPr>
          <w:ilvl w:val="0"/>
          <w:numId w:val="17"/>
        </w:numPr>
        <w:autoSpaceDE w:val="0"/>
        <w:autoSpaceDN w:val="0"/>
        <w:adjustRightInd w:val="0"/>
        <w:ind w:left="0" w:firstLine="720"/>
      </w:pPr>
      <w:proofErr w:type="spellStart"/>
      <w:r w:rsidRPr="0086467E">
        <w:t>Райзберг</w:t>
      </w:r>
      <w:proofErr w:type="spellEnd"/>
      <w:r w:rsidRPr="0086467E">
        <w:t xml:space="preserve">, Б. А. Современный экономический словарь / Б. А. </w:t>
      </w:r>
      <w:proofErr w:type="spellStart"/>
      <w:r w:rsidRPr="0086467E">
        <w:t>Райзберг</w:t>
      </w:r>
      <w:proofErr w:type="spellEnd"/>
      <w:r w:rsidRPr="0086467E">
        <w:t xml:space="preserve">, Л. Ш. Лозовский, Е. Б. Стародубцева. – 2_е </w:t>
      </w:r>
      <w:proofErr w:type="spellStart"/>
      <w:r w:rsidRPr="0086467E">
        <w:t>изд</w:t>
      </w:r>
      <w:proofErr w:type="spellEnd"/>
      <w:r w:rsidRPr="0086467E">
        <w:t>.,</w:t>
      </w:r>
      <w:proofErr w:type="spellStart"/>
      <w:r w:rsidRPr="0086467E">
        <w:t>испр</w:t>
      </w:r>
      <w:proofErr w:type="spellEnd"/>
      <w:r w:rsidRPr="0086467E">
        <w:t>. – М. : ИНФРА_М, 2006.</w:t>
      </w:r>
    </w:p>
    <w:p w:rsidR="004809A2" w:rsidRPr="0086467E" w:rsidRDefault="004809A2" w:rsidP="004809A2">
      <w:pPr>
        <w:numPr>
          <w:ilvl w:val="0"/>
          <w:numId w:val="17"/>
        </w:numPr>
        <w:ind w:left="0" w:firstLine="720"/>
      </w:pPr>
      <w:proofErr w:type="spellStart"/>
      <w:r w:rsidRPr="0086467E">
        <w:t>Рунова</w:t>
      </w:r>
      <w:proofErr w:type="spellEnd"/>
      <w:r w:rsidRPr="0086467E">
        <w:t xml:space="preserve"> Е.А. Переоцениваем основные средства//Налоговый учет для бухгалтера. – 2012. - №7. – С.7-12.</w:t>
      </w:r>
    </w:p>
    <w:p w:rsidR="004809A2" w:rsidRPr="0086467E" w:rsidRDefault="004809A2" w:rsidP="004809A2">
      <w:pPr>
        <w:numPr>
          <w:ilvl w:val="0"/>
          <w:numId w:val="17"/>
        </w:numPr>
        <w:ind w:left="0" w:firstLine="720"/>
      </w:pPr>
      <w:r w:rsidRPr="0086467E">
        <w:t xml:space="preserve">Савицкая Г.В. Анализ хозяйственной деятельности предприятия: Учебник / Г.В. Савицкая, - 5-е изд., </w:t>
      </w:r>
      <w:proofErr w:type="spellStart"/>
      <w:r w:rsidRPr="0086467E">
        <w:t>перераб</w:t>
      </w:r>
      <w:proofErr w:type="spellEnd"/>
      <w:r w:rsidRPr="0086467E">
        <w:t>. и доп. – М.:ИНФРА – М, 2011. – 536 с.</w:t>
      </w:r>
    </w:p>
    <w:p w:rsidR="004809A2" w:rsidRPr="0086467E" w:rsidRDefault="004809A2" w:rsidP="004809A2">
      <w:pPr>
        <w:numPr>
          <w:ilvl w:val="0"/>
          <w:numId w:val="17"/>
        </w:numPr>
        <w:ind w:left="0" w:firstLine="720"/>
      </w:pPr>
      <w:r w:rsidRPr="0086467E">
        <w:t>Санин К.В. Бухгалтерский финансовый учет: учебное пособие / К.В. Санин, М.К. Санин.- С-Пб.: СПб ГУИТМО, 2008. – 141 с.</w:t>
      </w:r>
    </w:p>
    <w:p w:rsidR="004809A2" w:rsidRPr="0086467E" w:rsidRDefault="004809A2" w:rsidP="004809A2">
      <w:pPr>
        <w:numPr>
          <w:ilvl w:val="0"/>
          <w:numId w:val="17"/>
        </w:numPr>
        <w:ind w:left="0" w:firstLine="720"/>
      </w:pPr>
      <w:r w:rsidRPr="0086467E">
        <w:t xml:space="preserve">Сапожникова Н.Г. Бухгалтерский учет: учебник / </w:t>
      </w:r>
      <w:proofErr w:type="spellStart"/>
      <w:r w:rsidRPr="0086467E">
        <w:t>Н.Г.Сапожникова</w:t>
      </w:r>
      <w:proofErr w:type="spellEnd"/>
      <w:r w:rsidRPr="0086467E">
        <w:t xml:space="preserve">, -5-е изд., </w:t>
      </w:r>
      <w:proofErr w:type="spellStart"/>
      <w:r w:rsidRPr="0086467E">
        <w:t>перераб</w:t>
      </w:r>
      <w:proofErr w:type="spellEnd"/>
      <w:r w:rsidRPr="0086467E">
        <w:t>. и доп. – М.: КНОРУС, 2011. -472 с.</w:t>
      </w:r>
    </w:p>
    <w:p w:rsidR="004809A2" w:rsidRPr="0086467E" w:rsidRDefault="004809A2" w:rsidP="004809A2">
      <w:pPr>
        <w:widowControl w:val="0"/>
        <w:numPr>
          <w:ilvl w:val="0"/>
          <w:numId w:val="17"/>
        </w:numPr>
        <w:autoSpaceDE w:val="0"/>
        <w:autoSpaceDN w:val="0"/>
        <w:adjustRightInd w:val="0"/>
        <w:ind w:left="0" w:firstLine="720"/>
      </w:pPr>
      <w:r w:rsidRPr="0086467E">
        <w:t>Селезнева И.П., Селезнева И.А. Учетная политика - инструмент ведения бухгалтерского учета и оценки платежеспособности организации // Вестник профессиональных бухгалтеров. 2014. N 2. С. 33 - 38.</w:t>
      </w:r>
    </w:p>
    <w:p w:rsidR="004809A2" w:rsidRPr="0086467E" w:rsidRDefault="004809A2" w:rsidP="004809A2">
      <w:pPr>
        <w:numPr>
          <w:ilvl w:val="0"/>
          <w:numId w:val="17"/>
        </w:numPr>
        <w:ind w:left="0" w:firstLine="720"/>
      </w:pPr>
      <w:r w:rsidRPr="0086467E">
        <w:rPr>
          <w:color w:val="000000"/>
          <w:shd w:val="clear" w:color="auto" w:fill="FFFFFF"/>
        </w:rPr>
        <w:t>Скляренко В.К., Прудников В.М. Экономика предприятия: Учебник / В.К. Скляренко, В.М. Прудников. – М.: ИНФРА-М, 2011. -375 с.</w:t>
      </w:r>
    </w:p>
    <w:p w:rsidR="004809A2" w:rsidRPr="0086467E" w:rsidRDefault="004809A2" w:rsidP="004809A2">
      <w:pPr>
        <w:numPr>
          <w:ilvl w:val="0"/>
          <w:numId w:val="17"/>
        </w:numPr>
        <w:ind w:left="0" w:firstLine="720"/>
      </w:pPr>
      <w:r w:rsidRPr="0086467E">
        <w:t xml:space="preserve">Родина Л.Н. Этапы развития бухгалтерского учета: учебное пособие  / Л.Н. Родина, Л.В. Пархоменко. – Тамбов: Изд-во </w:t>
      </w:r>
      <w:proofErr w:type="spellStart"/>
      <w:r w:rsidRPr="0086467E">
        <w:t>Тамб</w:t>
      </w:r>
      <w:proofErr w:type="spellEnd"/>
      <w:r w:rsidRPr="0086467E">
        <w:t xml:space="preserve">. гос. </w:t>
      </w:r>
      <w:proofErr w:type="spellStart"/>
      <w:r w:rsidRPr="0086467E">
        <w:t>техн</w:t>
      </w:r>
      <w:proofErr w:type="spellEnd"/>
      <w:r w:rsidRPr="0086467E">
        <w:t xml:space="preserve">. ун-та, 2010. – 100 с.  </w:t>
      </w:r>
    </w:p>
    <w:p w:rsidR="004809A2" w:rsidRPr="0086467E" w:rsidRDefault="004809A2" w:rsidP="004809A2">
      <w:pPr>
        <w:numPr>
          <w:ilvl w:val="0"/>
          <w:numId w:val="17"/>
        </w:numPr>
        <w:ind w:left="0" w:firstLine="720"/>
      </w:pPr>
      <w:r w:rsidRPr="0086467E">
        <w:t xml:space="preserve">Усанов А.Ю., </w:t>
      </w:r>
      <w:proofErr w:type="spellStart"/>
      <w:r w:rsidRPr="0086467E">
        <w:t>Мощенко</w:t>
      </w:r>
      <w:proofErr w:type="spellEnd"/>
      <w:r w:rsidRPr="0086467E">
        <w:t xml:space="preserve"> О.В. Внутренний контроль за основными средствами в сельскохозяйственных организациях // Все для бухгалтера.- 2011.- №5.- </w:t>
      </w:r>
      <w:r>
        <w:t>С</w:t>
      </w:r>
      <w:r w:rsidRPr="0086467E">
        <w:t>.13-17.</w:t>
      </w:r>
    </w:p>
    <w:p w:rsidR="004809A2" w:rsidRPr="0086467E" w:rsidRDefault="004809A2" w:rsidP="004809A2">
      <w:pPr>
        <w:numPr>
          <w:ilvl w:val="0"/>
          <w:numId w:val="17"/>
        </w:numPr>
        <w:shd w:val="clear" w:color="auto" w:fill="FFFFFF"/>
        <w:ind w:left="0" w:firstLine="720"/>
        <w:rPr>
          <w:bCs/>
        </w:rPr>
      </w:pPr>
      <w:r w:rsidRPr="0086467E">
        <w:rPr>
          <w:shd w:val="clear" w:color="auto" w:fill="FFFFFF"/>
        </w:rPr>
        <w:t xml:space="preserve">Хорошков С.И., </w:t>
      </w:r>
      <w:proofErr w:type="spellStart"/>
      <w:r w:rsidRPr="0086467E">
        <w:rPr>
          <w:shd w:val="clear" w:color="auto" w:fill="FFFFFF"/>
        </w:rPr>
        <w:t>Букия</w:t>
      </w:r>
      <w:proofErr w:type="spellEnd"/>
      <w:r w:rsidRPr="0086467E">
        <w:rPr>
          <w:shd w:val="clear" w:color="auto" w:fill="FFFFFF"/>
        </w:rPr>
        <w:t xml:space="preserve"> В.И. Вопросы современной науки и практики: </w:t>
      </w:r>
      <w:proofErr w:type="spellStart"/>
      <w:r w:rsidRPr="0086467E">
        <w:rPr>
          <w:shd w:val="clear" w:color="auto" w:fill="FFFFFF"/>
        </w:rPr>
        <w:t>учеб.пособие</w:t>
      </w:r>
      <w:proofErr w:type="spellEnd"/>
      <w:r w:rsidRPr="0086467E">
        <w:rPr>
          <w:shd w:val="clear" w:color="auto" w:fill="FFFFFF"/>
        </w:rPr>
        <w:t xml:space="preserve"> /С.И. Хорошков, В.И. </w:t>
      </w:r>
      <w:proofErr w:type="spellStart"/>
      <w:r w:rsidRPr="0086467E">
        <w:rPr>
          <w:shd w:val="clear" w:color="auto" w:fill="FFFFFF"/>
        </w:rPr>
        <w:t>Букия</w:t>
      </w:r>
      <w:proofErr w:type="spellEnd"/>
      <w:r w:rsidRPr="0086467E">
        <w:rPr>
          <w:shd w:val="clear" w:color="auto" w:fill="FFFFFF"/>
        </w:rPr>
        <w:t>. – М.: ИНФРА-М, 2010. –  236 с.</w:t>
      </w:r>
    </w:p>
    <w:p w:rsidR="004809A2" w:rsidRPr="0086467E" w:rsidRDefault="004809A2" w:rsidP="004809A2">
      <w:pPr>
        <w:numPr>
          <w:ilvl w:val="0"/>
          <w:numId w:val="17"/>
        </w:numPr>
        <w:shd w:val="clear" w:color="auto" w:fill="FFFFFF"/>
        <w:ind w:left="0" w:firstLine="720"/>
        <w:rPr>
          <w:bCs/>
          <w:color w:val="2C2B2B"/>
        </w:rPr>
      </w:pPr>
      <w:proofErr w:type="spellStart"/>
      <w:r w:rsidRPr="0086467E">
        <w:rPr>
          <w:rStyle w:val="hl"/>
        </w:rPr>
        <w:t>Хоружий</w:t>
      </w:r>
      <w:proofErr w:type="spellEnd"/>
      <w:r w:rsidRPr="0086467E">
        <w:rPr>
          <w:rStyle w:val="apple-converted-space"/>
          <w:shd w:val="clear" w:color="auto" w:fill="FFFFFF"/>
        </w:rPr>
        <w:t> </w:t>
      </w:r>
      <w:r w:rsidRPr="0086467E">
        <w:rPr>
          <w:shd w:val="clear" w:color="auto" w:fill="FFFFFF"/>
        </w:rPr>
        <w:t xml:space="preserve">Л.И. Проблемы теории, методологии, методики и организации управленческого учета в сельском хозяйстве / Л.И. </w:t>
      </w:r>
      <w:proofErr w:type="spellStart"/>
      <w:r w:rsidRPr="0086467E">
        <w:rPr>
          <w:shd w:val="clear" w:color="auto" w:fill="FFFFFF"/>
        </w:rPr>
        <w:t>Хоружий</w:t>
      </w:r>
      <w:proofErr w:type="spellEnd"/>
      <w:r w:rsidRPr="0086467E">
        <w:rPr>
          <w:shd w:val="clear" w:color="auto" w:fill="FFFFFF"/>
        </w:rPr>
        <w:t>. М.: Финансы и статистика, 2009. - 496 с.</w:t>
      </w:r>
    </w:p>
    <w:p w:rsidR="004809A2" w:rsidRPr="0086467E" w:rsidRDefault="004809A2" w:rsidP="004809A2">
      <w:pPr>
        <w:numPr>
          <w:ilvl w:val="0"/>
          <w:numId w:val="17"/>
        </w:numPr>
        <w:shd w:val="clear" w:color="auto" w:fill="FFFFFF"/>
        <w:ind w:left="0" w:firstLine="720"/>
        <w:rPr>
          <w:bCs/>
          <w:color w:val="2C2B2B"/>
        </w:rPr>
      </w:pPr>
      <w:r w:rsidRPr="0086467E">
        <w:t>Цыганков К. Ю. Очерки теории и истории бухгалтерского учета / К. Ю. Цыганков. — М. : Магистр, 2009. — 462 с.</w:t>
      </w:r>
    </w:p>
    <w:p w:rsidR="004809A2" w:rsidRPr="0086467E" w:rsidRDefault="004809A2" w:rsidP="004809A2">
      <w:pPr>
        <w:numPr>
          <w:ilvl w:val="0"/>
          <w:numId w:val="17"/>
        </w:numPr>
        <w:shd w:val="clear" w:color="auto" w:fill="FFFFFF"/>
        <w:ind w:left="0" w:firstLine="720"/>
        <w:rPr>
          <w:bCs/>
          <w:color w:val="2C2B2B"/>
        </w:rPr>
      </w:pPr>
      <w:r w:rsidRPr="0086467E">
        <w:rPr>
          <w:bCs/>
          <w:color w:val="2C2B2B"/>
        </w:rPr>
        <w:t>Шеремет А.Д. Комплексный анализ хозяйственной деятельности: учебник / А.Д. Шеремет. – М.: ИНФРА-М, 2011. – 415 с.</w:t>
      </w:r>
    </w:p>
    <w:p w:rsidR="004809A2" w:rsidRPr="0086467E" w:rsidRDefault="004809A2" w:rsidP="004809A2">
      <w:pPr>
        <w:numPr>
          <w:ilvl w:val="0"/>
          <w:numId w:val="17"/>
        </w:numPr>
        <w:shd w:val="clear" w:color="auto" w:fill="FFFFFF"/>
        <w:ind w:left="0" w:firstLine="720"/>
        <w:rPr>
          <w:bCs/>
          <w:color w:val="2C2B2B"/>
        </w:rPr>
      </w:pPr>
      <w:proofErr w:type="spellStart"/>
      <w:r w:rsidRPr="0086467E">
        <w:rPr>
          <w:bCs/>
          <w:color w:val="000000"/>
        </w:rPr>
        <w:t>Шеремет</w:t>
      </w:r>
      <w:proofErr w:type="spellEnd"/>
      <w:r w:rsidRPr="0086467E">
        <w:rPr>
          <w:bCs/>
          <w:color w:val="000000"/>
        </w:rPr>
        <w:t xml:space="preserve"> А.Д., </w:t>
      </w:r>
      <w:proofErr w:type="spellStart"/>
      <w:r w:rsidRPr="0086467E">
        <w:rPr>
          <w:bCs/>
          <w:color w:val="000000"/>
        </w:rPr>
        <w:t>Негашев</w:t>
      </w:r>
      <w:proofErr w:type="spellEnd"/>
      <w:r w:rsidRPr="0086467E">
        <w:rPr>
          <w:bCs/>
          <w:color w:val="000000"/>
        </w:rPr>
        <w:t xml:space="preserve"> Е.В.</w:t>
      </w:r>
      <w:r w:rsidRPr="0086467E">
        <w:rPr>
          <w:rStyle w:val="apple-converted-space"/>
          <w:bCs/>
          <w:color w:val="000000"/>
        </w:rPr>
        <w:t> </w:t>
      </w:r>
      <w:r w:rsidRPr="0086467E">
        <w:rPr>
          <w:color w:val="000000"/>
        </w:rPr>
        <w:t xml:space="preserve">Методика финансового анализа деятельности коммерческих организаций: учебник / А.Д. </w:t>
      </w:r>
      <w:proofErr w:type="spellStart"/>
      <w:r w:rsidRPr="0086467E">
        <w:rPr>
          <w:color w:val="000000"/>
        </w:rPr>
        <w:t>Шеремет</w:t>
      </w:r>
      <w:proofErr w:type="spellEnd"/>
      <w:r w:rsidRPr="0086467E">
        <w:rPr>
          <w:color w:val="000000"/>
        </w:rPr>
        <w:t xml:space="preserve">, Е.В. </w:t>
      </w:r>
      <w:proofErr w:type="spellStart"/>
      <w:r w:rsidRPr="0086467E">
        <w:rPr>
          <w:color w:val="000000"/>
        </w:rPr>
        <w:t>Негашев</w:t>
      </w:r>
      <w:proofErr w:type="spellEnd"/>
      <w:r w:rsidRPr="0086467E">
        <w:rPr>
          <w:color w:val="000000"/>
        </w:rPr>
        <w:t>.– М.: ИНФРА-М, 2010.– 237 с.</w:t>
      </w:r>
    </w:p>
    <w:p w:rsidR="004809A2" w:rsidRPr="0086467E" w:rsidRDefault="004809A2" w:rsidP="004809A2">
      <w:pPr>
        <w:widowControl w:val="0"/>
        <w:numPr>
          <w:ilvl w:val="0"/>
          <w:numId w:val="17"/>
        </w:numPr>
        <w:shd w:val="clear" w:color="auto" w:fill="FFFFFF"/>
        <w:autoSpaceDE w:val="0"/>
        <w:autoSpaceDN w:val="0"/>
        <w:adjustRightInd w:val="0"/>
        <w:ind w:left="0" w:firstLine="720"/>
        <w:rPr>
          <w:bCs/>
        </w:rPr>
      </w:pPr>
      <w:proofErr w:type="spellStart"/>
      <w:r w:rsidRPr="0086467E">
        <w:t>Ширикова</w:t>
      </w:r>
      <w:proofErr w:type="spellEnd"/>
      <w:r w:rsidRPr="0086467E">
        <w:t xml:space="preserve"> К.С. </w:t>
      </w:r>
      <w:hyperlink r:id="rId130" w:history="1">
        <w:r w:rsidRPr="0086467E">
          <w:t>Вклад в уставный капитал основными средствами</w:t>
        </w:r>
      </w:hyperlink>
      <w:r w:rsidRPr="0086467E">
        <w:t xml:space="preserve"> - зеркальное отражение операции // Международный бухгалтерский учет. 2014. N 19. – С.2-7.</w:t>
      </w:r>
    </w:p>
    <w:p w:rsidR="004809A2" w:rsidRPr="0086467E" w:rsidRDefault="004809A2" w:rsidP="004809A2">
      <w:pPr>
        <w:widowControl w:val="0"/>
        <w:numPr>
          <w:ilvl w:val="0"/>
          <w:numId w:val="17"/>
        </w:numPr>
        <w:shd w:val="clear" w:color="auto" w:fill="FFFFFF"/>
        <w:autoSpaceDE w:val="0"/>
        <w:autoSpaceDN w:val="0"/>
        <w:adjustRightInd w:val="0"/>
        <w:ind w:left="0" w:firstLine="720"/>
        <w:rPr>
          <w:bCs/>
        </w:rPr>
      </w:pPr>
      <w:proofErr w:type="spellStart"/>
      <w:r w:rsidRPr="0086467E">
        <w:rPr>
          <w:rStyle w:val="hl"/>
        </w:rPr>
        <w:t>Широбоков</w:t>
      </w:r>
      <w:proofErr w:type="spellEnd"/>
      <w:r w:rsidRPr="0086467E">
        <w:rPr>
          <w:rStyle w:val="apple-converted-space"/>
          <w:shd w:val="clear" w:color="auto" w:fill="FFFFFF"/>
        </w:rPr>
        <w:t> </w:t>
      </w:r>
      <w:r w:rsidRPr="0086467E">
        <w:rPr>
          <w:shd w:val="clear" w:color="auto" w:fill="FFFFFF"/>
        </w:rPr>
        <w:t xml:space="preserve">В.Г. Бухгалтерский учет в организациях АПК: учебник / В.Г. </w:t>
      </w:r>
      <w:proofErr w:type="spellStart"/>
      <w:r w:rsidRPr="0086467E">
        <w:rPr>
          <w:shd w:val="clear" w:color="auto" w:fill="FFFFFF"/>
        </w:rPr>
        <w:t>Широбоков</w:t>
      </w:r>
      <w:proofErr w:type="spellEnd"/>
      <w:r w:rsidRPr="0086467E">
        <w:rPr>
          <w:shd w:val="clear" w:color="auto" w:fill="FFFFFF"/>
        </w:rPr>
        <w:t>. М.: Финансы и статистика, 2010. - 688 с.</w:t>
      </w:r>
    </w:p>
    <w:p w:rsidR="004809A2" w:rsidRPr="0086467E" w:rsidRDefault="004809A2" w:rsidP="004809A2">
      <w:pPr>
        <w:widowControl w:val="0"/>
        <w:numPr>
          <w:ilvl w:val="0"/>
          <w:numId w:val="17"/>
        </w:numPr>
        <w:autoSpaceDE w:val="0"/>
        <w:autoSpaceDN w:val="0"/>
        <w:adjustRightInd w:val="0"/>
        <w:ind w:left="0" w:firstLine="720"/>
      </w:pPr>
      <w:proofErr w:type="spellStart"/>
      <w:r w:rsidRPr="0086467E">
        <w:t>Шуклов</w:t>
      </w:r>
      <w:proofErr w:type="spellEnd"/>
      <w:r w:rsidRPr="0086467E">
        <w:t xml:space="preserve"> Л.В. </w:t>
      </w:r>
      <w:hyperlink r:id="rId131" w:history="1">
        <w:r w:rsidRPr="0086467E">
          <w:t>Учет биологических активов</w:t>
        </w:r>
      </w:hyperlink>
      <w:r w:rsidRPr="0086467E">
        <w:t>: методология оценки и раскрытие информации // Международный бухгалтерский учет. 2010. N 15. С. 18 - 24.</w:t>
      </w:r>
    </w:p>
    <w:p w:rsidR="004809A2" w:rsidRDefault="004809A2" w:rsidP="004809A2">
      <w:pPr>
        <w:widowControl w:val="0"/>
        <w:numPr>
          <w:ilvl w:val="0"/>
          <w:numId w:val="17"/>
        </w:numPr>
        <w:autoSpaceDE w:val="0"/>
        <w:autoSpaceDN w:val="0"/>
        <w:adjustRightInd w:val="0"/>
        <w:ind w:left="0" w:firstLine="720"/>
      </w:pPr>
      <w:proofErr w:type="spellStart"/>
      <w:r w:rsidRPr="0086467E">
        <w:t>Щадилова</w:t>
      </w:r>
      <w:proofErr w:type="spellEnd"/>
      <w:r w:rsidRPr="0086467E">
        <w:t xml:space="preserve"> С.Н. </w:t>
      </w:r>
      <w:hyperlink r:id="rId132" w:history="1">
        <w:r w:rsidRPr="0086467E">
          <w:t>Различия в учете и отчетности в части</w:t>
        </w:r>
      </w:hyperlink>
      <w:r w:rsidRPr="0086467E">
        <w:t xml:space="preserve"> основных средств и нематериальных активов по РСБУ и МСФО // Аудитор. 2013. -№12. – С.15-20.</w:t>
      </w:r>
    </w:p>
    <w:p w:rsidR="004809A2" w:rsidRPr="00390D39" w:rsidRDefault="00DA5BB5" w:rsidP="004809A2">
      <w:pPr>
        <w:numPr>
          <w:ilvl w:val="0"/>
          <w:numId w:val="17"/>
        </w:numPr>
        <w:ind w:left="0" w:firstLine="720"/>
      </w:pPr>
      <w:hyperlink r:id="rId133" w:history="1">
        <w:r w:rsidR="004809A2" w:rsidRPr="00390D39">
          <w:rPr>
            <w:rStyle w:val="af"/>
          </w:rPr>
          <w:t>www.gks.ru</w:t>
        </w:r>
      </w:hyperlink>
    </w:p>
    <w:p w:rsidR="004809A2" w:rsidRDefault="00DA5BB5" w:rsidP="004809A2">
      <w:pPr>
        <w:widowControl w:val="0"/>
        <w:numPr>
          <w:ilvl w:val="0"/>
          <w:numId w:val="17"/>
        </w:numPr>
        <w:autoSpaceDE w:val="0"/>
        <w:autoSpaceDN w:val="0"/>
        <w:adjustRightInd w:val="0"/>
        <w:ind w:left="0" w:firstLine="720"/>
      </w:pPr>
      <w:hyperlink r:id="rId134" w:history="1">
        <w:r w:rsidR="004809A2" w:rsidRPr="00783700">
          <w:rPr>
            <w:rStyle w:val="af"/>
            <w:lang w:val="en-US"/>
          </w:rPr>
          <w:t>www</w:t>
        </w:r>
        <w:r w:rsidR="004809A2" w:rsidRPr="00783700">
          <w:rPr>
            <w:rStyle w:val="af"/>
          </w:rPr>
          <w:t>.udmstat.gks.ru</w:t>
        </w:r>
      </w:hyperlink>
    </w:p>
    <w:p w:rsidR="004809A2" w:rsidRPr="001F010C" w:rsidRDefault="004809A2" w:rsidP="004809A2">
      <w:pPr>
        <w:widowControl w:val="0"/>
        <w:numPr>
          <w:ilvl w:val="0"/>
          <w:numId w:val="17"/>
        </w:numPr>
        <w:autoSpaceDE w:val="0"/>
        <w:autoSpaceDN w:val="0"/>
        <w:adjustRightInd w:val="0"/>
        <w:ind w:left="0" w:firstLine="720"/>
        <w:rPr>
          <w:color w:val="1E0DFF"/>
          <w:u w:val="single"/>
        </w:rPr>
      </w:pPr>
      <w:r w:rsidRPr="001F010C">
        <w:rPr>
          <w:color w:val="1E0DFF"/>
          <w:u w:val="single"/>
        </w:rPr>
        <w:t>www.consultant.ru</w:t>
      </w:r>
    </w:p>
    <w:p w:rsidR="004809A2" w:rsidRPr="0086467E" w:rsidRDefault="004809A2" w:rsidP="004809A2">
      <w:pPr>
        <w:widowControl w:val="0"/>
        <w:autoSpaceDE w:val="0"/>
        <w:autoSpaceDN w:val="0"/>
        <w:adjustRightInd w:val="0"/>
        <w:ind w:firstLine="720"/>
      </w:pPr>
    </w:p>
    <w:p w:rsidR="004809A2" w:rsidRPr="00D9105A" w:rsidRDefault="004809A2" w:rsidP="004809A2">
      <w:pPr>
        <w:spacing w:after="200" w:line="276" w:lineRule="auto"/>
        <w:jc w:val="left"/>
      </w:pPr>
    </w:p>
    <w:p w:rsidR="004809A2" w:rsidRPr="00E7603B" w:rsidRDefault="004809A2" w:rsidP="004809A2">
      <w:pPr>
        <w:widowControl w:val="0"/>
        <w:autoSpaceDE w:val="0"/>
        <w:autoSpaceDN w:val="0"/>
        <w:adjustRightInd w:val="0"/>
        <w:rPr>
          <w:szCs w:val="28"/>
        </w:rPr>
      </w:pPr>
    </w:p>
    <w:p w:rsidR="007B1676" w:rsidRPr="0092194D" w:rsidRDefault="007B1676" w:rsidP="0092194D">
      <w:pPr>
        <w:autoSpaceDE w:val="0"/>
        <w:autoSpaceDN w:val="0"/>
        <w:adjustRightInd w:val="0"/>
        <w:rPr>
          <w:rFonts w:eastAsia="TimesNewRomanPSMT"/>
          <w:szCs w:val="28"/>
        </w:rPr>
      </w:pPr>
    </w:p>
    <w:sectPr w:rsidR="007B1676" w:rsidRPr="0092194D" w:rsidSect="004809A2">
      <w:headerReference w:type="default" r:id="rId135"/>
      <w:pgSz w:w="11906" w:h="16838" w:code="9"/>
      <w:pgMar w:top="1134" w:right="567" w:bottom="1134" w:left="1701" w:header="709" w:footer="709" w:gutter="0"/>
      <w:pgNumType w:start="1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B5" w:rsidRDefault="00DA5BB5" w:rsidP="00094A6F">
      <w:pPr>
        <w:spacing w:line="240" w:lineRule="auto"/>
      </w:pPr>
      <w:r>
        <w:separator/>
      </w:r>
    </w:p>
  </w:endnote>
  <w:endnote w:type="continuationSeparator" w:id="0">
    <w:p w:rsidR="00DA5BB5" w:rsidRDefault="00DA5BB5" w:rsidP="00094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wiftC">
    <w:altName w:val="SwiftC"/>
    <w:panose1 w:val="00000000000000000000"/>
    <w:charset w:val="CC"/>
    <w:family w:val="roman"/>
    <w:notTrueType/>
    <w:pitch w:val="default"/>
    <w:sig w:usb0="00000201" w:usb1="00000000" w:usb2="00000000" w:usb3="00000000" w:csb0="00000004" w:csb1="00000000"/>
  </w:font>
  <w:font w:name="Times New Roman UniToktom">
    <w:altName w:val="Times New Roman"/>
    <w:panose1 w:val="00000000000000000000"/>
    <w:charset w:val="CC"/>
    <w:family w:val="roman"/>
    <w:notTrueType/>
    <w:pitch w:val="default"/>
    <w:sig w:usb0="00000001" w:usb1="00000000" w:usb2="00000000" w:usb3="00000000" w:csb0="00000005"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AR JULIAN">
    <w:altName w:val="Times New Roman"/>
    <w:charset w:val="00"/>
    <w:family w:val="auto"/>
    <w:pitch w:val="variable"/>
    <w:sig w:usb0="00000003" w:usb1="0000000A"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283" w:usb1="08070000" w:usb2="00000010" w:usb3="00000000" w:csb0="0002000D" w:csb1="00000000"/>
  </w:font>
  <w:font w:name="Cambria Math">
    <w:panose1 w:val="02040503050406030204"/>
    <w:charset w:val="CC"/>
    <w:family w:val="roman"/>
    <w:pitch w:val="variable"/>
    <w:sig w:usb0="E00006FF" w:usb1="420024FF" w:usb2="02000000"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B5" w:rsidRDefault="00DA5BB5" w:rsidP="00094A6F">
      <w:pPr>
        <w:spacing w:line="240" w:lineRule="auto"/>
      </w:pPr>
      <w:r>
        <w:separator/>
      </w:r>
    </w:p>
  </w:footnote>
  <w:footnote w:type="continuationSeparator" w:id="0">
    <w:p w:rsidR="00DA5BB5" w:rsidRDefault="00DA5BB5" w:rsidP="00094A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9A2" w:rsidRDefault="004809A2">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9A2" w:rsidRDefault="004809A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8A6"/>
    <w:multiLevelType w:val="singleLevel"/>
    <w:tmpl w:val="0419000F"/>
    <w:lvl w:ilvl="0">
      <w:start w:val="1"/>
      <w:numFmt w:val="decimal"/>
      <w:lvlText w:val="%1."/>
      <w:lvlJc w:val="left"/>
      <w:pPr>
        <w:tabs>
          <w:tab w:val="num" w:pos="720"/>
        </w:tabs>
        <w:ind w:left="720" w:hanging="360"/>
      </w:pPr>
      <w:rPr>
        <w:rFonts w:hint="default"/>
      </w:rPr>
    </w:lvl>
  </w:abstractNum>
  <w:abstractNum w:abstractNumId="1">
    <w:nsid w:val="10663BA7"/>
    <w:multiLevelType w:val="hybridMultilevel"/>
    <w:tmpl w:val="4D7CE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801D7"/>
    <w:multiLevelType w:val="hybridMultilevel"/>
    <w:tmpl w:val="A4746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9C4A6D"/>
    <w:multiLevelType w:val="multilevel"/>
    <w:tmpl w:val="D50E03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636E01"/>
    <w:multiLevelType w:val="hybridMultilevel"/>
    <w:tmpl w:val="6B588188"/>
    <w:lvl w:ilvl="0" w:tplc="E2B4C450">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3D6DED"/>
    <w:multiLevelType w:val="hybridMultilevel"/>
    <w:tmpl w:val="5E14901C"/>
    <w:lvl w:ilvl="0" w:tplc="81E0F71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1304E0"/>
    <w:multiLevelType w:val="hybridMultilevel"/>
    <w:tmpl w:val="57280EF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AE2335E"/>
    <w:multiLevelType w:val="hybridMultilevel"/>
    <w:tmpl w:val="D99239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14E074E"/>
    <w:multiLevelType w:val="hybridMultilevel"/>
    <w:tmpl w:val="F0C2FB6A"/>
    <w:lvl w:ilvl="0" w:tplc="D2C8E5D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92C676A"/>
    <w:multiLevelType w:val="hybridMultilevel"/>
    <w:tmpl w:val="596843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AE5447"/>
    <w:multiLevelType w:val="singleLevel"/>
    <w:tmpl w:val="C7B024C8"/>
    <w:lvl w:ilvl="0">
      <w:start w:val="1"/>
      <w:numFmt w:val="decimal"/>
      <w:lvlText w:val="%1."/>
      <w:legacy w:legacy="1" w:legacySpace="0" w:legacyIndent="245"/>
      <w:lvlJc w:val="left"/>
      <w:rPr>
        <w:rFonts w:ascii="Times New Roman" w:hAnsi="Times New Roman" w:cs="Times New Roman" w:hint="default"/>
      </w:rPr>
    </w:lvl>
  </w:abstractNum>
  <w:abstractNum w:abstractNumId="11">
    <w:nsid w:val="53900016"/>
    <w:multiLevelType w:val="hybridMultilevel"/>
    <w:tmpl w:val="0004D036"/>
    <w:lvl w:ilvl="0" w:tplc="8A80D9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EC16CB"/>
    <w:multiLevelType w:val="hybridMultilevel"/>
    <w:tmpl w:val="17407748"/>
    <w:lvl w:ilvl="0" w:tplc="71C89DF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D83F25"/>
    <w:multiLevelType w:val="multilevel"/>
    <w:tmpl w:val="76C2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D45F80"/>
    <w:multiLevelType w:val="multilevel"/>
    <w:tmpl w:val="E65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6561FA"/>
    <w:multiLevelType w:val="multilevel"/>
    <w:tmpl w:val="1BBC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B47A04"/>
    <w:multiLevelType w:val="hybridMultilevel"/>
    <w:tmpl w:val="7696D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4915E5"/>
    <w:multiLevelType w:val="hybridMultilevel"/>
    <w:tmpl w:val="D21CF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DE21BB"/>
    <w:multiLevelType w:val="hybridMultilevel"/>
    <w:tmpl w:val="9A8461C0"/>
    <w:lvl w:ilvl="0" w:tplc="0A2EE0CC">
      <w:start w:val="1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6136D7"/>
    <w:multiLevelType w:val="multilevel"/>
    <w:tmpl w:val="4A26EC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5"/>
  </w:num>
  <w:num w:numId="4">
    <w:abstractNumId w:val="11"/>
  </w:num>
  <w:num w:numId="5">
    <w:abstractNumId w:val="19"/>
  </w:num>
  <w:num w:numId="6">
    <w:abstractNumId w:val="14"/>
  </w:num>
  <w:num w:numId="7">
    <w:abstractNumId w:val="13"/>
  </w:num>
  <w:num w:numId="8">
    <w:abstractNumId w:val="15"/>
  </w:num>
  <w:num w:numId="9">
    <w:abstractNumId w:val="17"/>
  </w:num>
  <w:num w:numId="10">
    <w:abstractNumId w:val="9"/>
  </w:num>
  <w:num w:numId="11">
    <w:abstractNumId w:val="7"/>
  </w:num>
  <w:num w:numId="12">
    <w:abstractNumId w:val="6"/>
  </w:num>
  <w:num w:numId="13">
    <w:abstractNumId w:val="8"/>
  </w:num>
  <w:num w:numId="14">
    <w:abstractNumId w:val="4"/>
  </w:num>
  <w:num w:numId="15">
    <w:abstractNumId w:val="16"/>
  </w:num>
  <w:num w:numId="16">
    <w:abstractNumId w:val="1"/>
  </w:num>
  <w:num w:numId="17">
    <w:abstractNumId w:val="12"/>
  </w:num>
  <w:num w:numId="18">
    <w:abstractNumId w:val="18"/>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241"/>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76"/>
    <w:rsid w:val="00030A05"/>
    <w:rsid w:val="00050B16"/>
    <w:rsid w:val="000602A9"/>
    <w:rsid w:val="000642F4"/>
    <w:rsid w:val="00094A6F"/>
    <w:rsid w:val="000F01D4"/>
    <w:rsid w:val="00171833"/>
    <w:rsid w:val="001D714D"/>
    <w:rsid w:val="001E23EF"/>
    <w:rsid w:val="001F3C13"/>
    <w:rsid w:val="00237A6E"/>
    <w:rsid w:val="00270149"/>
    <w:rsid w:val="00271321"/>
    <w:rsid w:val="00412CC5"/>
    <w:rsid w:val="004809A2"/>
    <w:rsid w:val="005646E6"/>
    <w:rsid w:val="005918DA"/>
    <w:rsid w:val="006A638B"/>
    <w:rsid w:val="00736976"/>
    <w:rsid w:val="00763CA6"/>
    <w:rsid w:val="007954F0"/>
    <w:rsid w:val="007A7121"/>
    <w:rsid w:val="007B1676"/>
    <w:rsid w:val="0092194D"/>
    <w:rsid w:val="00A055FC"/>
    <w:rsid w:val="00A249C8"/>
    <w:rsid w:val="00AD280B"/>
    <w:rsid w:val="00B1639A"/>
    <w:rsid w:val="00D07CFF"/>
    <w:rsid w:val="00DA5BB5"/>
    <w:rsid w:val="00F34CFE"/>
    <w:rsid w:val="00F63F71"/>
    <w:rsid w:val="00F964FA"/>
    <w:rsid w:val="00FC2AF7"/>
    <w:rsid w:val="00FC3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76"/>
    <w:pPr>
      <w:spacing w:after="0" w:line="360" w:lineRule="auto"/>
      <w:ind w:firstLine="709"/>
      <w:contextualSpacing/>
      <w:jc w:val="both"/>
    </w:pPr>
    <w:rPr>
      <w:rFonts w:eastAsia="Calibri"/>
      <w:szCs w:val="22"/>
    </w:rPr>
  </w:style>
  <w:style w:type="paragraph" w:styleId="1">
    <w:name w:val="heading 1"/>
    <w:basedOn w:val="a"/>
    <w:link w:val="10"/>
    <w:qFormat/>
    <w:rsid w:val="00030A05"/>
    <w:pPr>
      <w:spacing w:before="100" w:beforeAutospacing="1" w:after="100" w:afterAutospacing="1" w:line="240" w:lineRule="auto"/>
      <w:outlineLvl w:val="0"/>
    </w:pPr>
    <w:rPr>
      <w:rFonts w:eastAsia="Times New Roman"/>
      <w:b/>
      <w:kern w:val="36"/>
      <w:sz w:val="48"/>
      <w:szCs w:val="48"/>
      <w:lang w:eastAsia="ru-RU"/>
    </w:rPr>
  </w:style>
  <w:style w:type="paragraph" w:styleId="2">
    <w:name w:val="heading 2"/>
    <w:basedOn w:val="a"/>
    <w:next w:val="a"/>
    <w:link w:val="20"/>
    <w:qFormat/>
    <w:rsid w:val="00030A05"/>
    <w:pPr>
      <w:keepNext/>
      <w:spacing w:before="240" w:after="60" w:line="240" w:lineRule="auto"/>
      <w:outlineLvl w:val="1"/>
    </w:pPr>
    <w:rPr>
      <w:rFonts w:ascii="Arial" w:eastAsia="Times New Roman" w:hAnsi="Arial" w:cs="Arial"/>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A05"/>
    <w:rPr>
      <w:rFonts w:eastAsia="Times New Roman"/>
      <w:b/>
      <w:kern w:val="36"/>
      <w:sz w:val="48"/>
      <w:szCs w:val="48"/>
      <w:lang w:eastAsia="ru-RU"/>
    </w:rPr>
  </w:style>
  <w:style w:type="character" w:customStyle="1" w:styleId="20">
    <w:name w:val="Заголовок 2 Знак"/>
    <w:basedOn w:val="a0"/>
    <w:link w:val="2"/>
    <w:rsid w:val="00030A05"/>
    <w:rPr>
      <w:rFonts w:ascii="Arial" w:eastAsia="Times New Roman" w:hAnsi="Arial" w:cs="Arial"/>
      <w:b/>
      <w:bCs/>
      <w:i/>
      <w:iCs/>
      <w:szCs w:val="28"/>
      <w:lang w:eastAsia="ru-RU"/>
    </w:rPr>
  </w:style>
  <w:style w:type="paragraph" w:styleId="a3">
    <w:name w:val="caption"/>
    <w:basedOn w:val="a"/>
    <w:next w:val="a"/>
    <w:uiPriority w:val="35"/>
    <w:unhideWhenUsed/>
    <w:qFormat/>
    <w:rsid w:val="00030A05"/>
    <w:pPr>
      <w:spacing w:line="240" w:lineRule="auto"/>
    </w:pPr>
    <w:rPr>
      <w:rFonts w:eastAsia="Times New Roman"/>
      <w:b/>
      <w:color w:val="4F81BD" w:themeColor="accent1"/>
      <w:sz w:val="18"/>
      <w:szCs w:val="18"/>
      <w:lang w:eastAsia="ru-RU"/>
    </w:rPr>
  </w:style>
  <w:style w:type="paragraph" w:styleId="a4">
    <w:name w:val="Title"/>
    <w:basedOn w:val="a"/>
    <w:link w:val="a5"/>
    <w:qFormat/>
    <w:rsid w:val="00030A05"/>
    <w:pPr>
      <w:overflowPunct w:val="0"/>
      <w:autoSpaceDE w:val="0"/>
      <w:autoSpaceDN w:val="0"/>
      <w:adjustRightInd w:val="0"/>
      <w:spacing w:line="240" w:lineRule="auto"/>
      <w:jc w:val="center"/>
      <w:textAlignment w:val="baseline"/>
    </w:pPr>
    <w:rPr>
      <w:rFonts w:eastAsia="Times New Roman"/>
      <w:szCs w:val="20"/>
      <w:lang w:eastAsia="ru-RU"/>
    </w:rPr>
  </w:style>
  <w:style w:type="character" w:customStyle="1" w:styleId="a5">
    <w:name w:val="Название Знак"/>
    <w:basedOn w:val="a0"/>
    <w:link w:val="a4"/>
    <w:rsid w:val="00030A05"/>
    <w:rPr>
      <w:rFonts w:eastAsia="Times New Roman"/>
      <w:szCs w:val="20"/>
      <w:lang w:eastAsia="ru-RU"/>
    </w:rPr>
  </w:style>
  <w:style w:type="character" w:styleId="a6">
    <w:name w:val="Strong"/>
    <w:basedOn w:val="a0"/>
    <w:uiPriority w:val="22"/>
    <w:qFormat/>
    <w:rsid w:val="00030A05"/>
    <w:rPr>
      <w:b/>
      <w:bCs/>
    </w:rPr>
  </w:style>
  <w:style w:type="paragraph" w:styleId="a7">
    <w:name w:val="No Spacing"/>
    <w:uiPriority w:val="1"/>
    <w:qFormat/>
    <w:rsid w:val="00030A05"/>
    <w:pPr>
      <w:spacing w:after="0" w:line="240" w:lineRule="auto"/>
    </w:pPr>
    <w:rPr>
      <w:rFonts w:eastAsia="Times New Roman"/>
      <w:bCs/>
      <w:szCs w:val="28"/>
      <w:lang w:eastAsia="ru-RU"/>
    </w:rPr>
  </w:style>
  <w:style w:type="paragraph" w:styleId="a8">
    <w:name w:val="List Paragraph"/>
    <w:basedOn w:val="a"/>
    <w:uiPriority w:val="34"/>
    <w:qFormat/>
    <w:rsid w:val="00030A05"/>
    <w:pPr>
      <w:ind w:left="720"/>
    </w:pPr>
  </w:style>
  <w:style w:type="paragraph" w:styleId="a9">
    <w:name w:val="footer"/>
    <w:basedOn w:val="a"/>
    <w:link w:val="aa"/>
    <w:uiPriority w:val="99"/>
    <w:rsid w:val="007B1676"/>
    <w:pPr>
      <w:tabs>
        <w:tab w:val="center" w:pos="4677"/>
        <w:tab w:val="right" w:pos="9355"/>
      </w:tabs>
    </w:pPr>
  </w:style>
  <w:style w:type="character" w:customStyle="1" w:styleId="aa">
    <w:name w:val="Нижний колонтитул Знак"/>
    <w:basedOn w:val="a0"/>
    <w:link w:val="a9"/>
    <w:uiPriority w:val="99"/>
    <w:rsid w:val="007B1676"/>
    <w:rPr>
      <w:rFonts w:eastAsia="Calibri"/>
      <w:szCs w:val="22"/>
    </w:rPr>
  </w:style>
  <w:style w:type="character" w:styleId="ab">
    <w:name w:val="page number"/>
    <w:basedOn w:val="a0"/>
    <w:rsid w:val="00736976"/>
  </w:style>
  <w:style w:type="paragraph" w:styleId="ac">
    <w:name w:val="Plain Text"/>
    <w:basedOn w:val="a"/>
    <w:link w:val="ad"/>
    <w:rsid w:val="00736976"/>
    <w:pPr>
      <w:spacing w:line="240" w:lineRule="auto"/>
    </w:pPr>
    <w:rPr>
      <w:rFonts w:ascii="Consolas" w:eastAsia="Times New Roman" w:hAnsi="Consolas" w:cs="Consolas"/>
      <w:sz w:val="21"/>
      <w:szCs w:val="21"/>
    </w:rPr>
  </w:style>
  <w:style w:type="character" w:customStyle="1" w:styleId="ad">
    <w:name w:val="Текст Знак"/>
    <w:basedOn w:val="a0"/>
    <w:link w:val="ac"/>
    <w:rsid w:val="00736976"/>
    <w:rPr>
      <w:rFonts w:ascii="Consolas" w:eastAsia="Times New Roman" w:hAnsi="Consolas" w:cs="Consolas"/>
      <w:sz w:val="21"/>
      <w:szCs w:val="21"/>
    </w:rPr>
  </w:style>
  <w:style w:type="paragraph" w:customStyle="1" w:styleId="ConsNormal">
    <w:name w:val="ConsNormal"/>
    <w:rsid w:val="007369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369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semiHidden/>
    <w:rsid w:val="0073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736976"/>
    <w:rPr>
      <w:rFonts w:ascii="Courier New" w:eastAsia="Times New Roman" w:hAnsi="Courier New" w:cs="Courier New"/>
      <w:sz w:val="20"/>
      <w:szCs w:val="20"/>
      <w:lang w:eastAsia="ru-RU"/>
    </w:rPr>
  </w:style>
  <w:style w:type="paragraph" w:styleId="ae">
    <w:name w:val="Normal (Web)"/>
    <w:basedOn w:val="a"/>
    <w:uiPriority w:val="99"/>
    <w:unhideWhenUsed/>
    <w:rsid w:val="00736976"/>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736976"/>
  </w:style>
  <w:style w:type="character" w:styleId="af">
    <w:name w:val="Hyperlink"/>
    <w:basedOn w:val="a0"/>
    <w:uiPriority w:val="99"/>
    <w:unhideWhenUsed/>
    <w:rsid w:val="00736976"/>
    <w:rPr>
      <w:color w:val="0000FF"/>
      <w:u w:val="single"/>
    </w:rPr>
  </w:style>
  <w:style w:type="paragraph" w:styleId="af0">
    <w:name w:val="Balloon Text"/>
    <w:basedOn w:val="a"/>
    <w:link w:val="af1"/>
    <w:uiPriority w:val="99"/>
    <w:semiHidden/>
    <w:unhideWhenUsed/>
    <w:rsid w:val="00736976"/>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36976"/>
    <w:rPr>
      <w:rFonts w:ascii="Tahoma" w:eastAsia="Calibri" w:hAnsi="Tahoma" w:cs="Tahoma"/>
      <w:sz w:val="16"/>
      <w:szCs w:val="16"/>
    </w:rPr>
  </w:style>
  <w:style w:type="paragraph" w:customStyle="1" w:styleId="Cite">
    <w:name w:val="Cite"/>
    <w:next w:val="a"/>
    <w:rsid w:val="00736976"/>
    <w:pPr>
      <w:widowControl w:val="0"/>
      <w:autoSpaceDE w:val="0"/>
      <w:autoSpaceDN w:val="0"/>
      <w:adjustRightInd w:val="0"/>
      <w:spacing w:after="0" w:line="240" w:lineRule="auto"/>
      <w:ind w:left="1134" w:right="600"/>
      <w:jc w:val="both"/>
    </w:pPr>
    <w:rPr>
      <w:rFonts w:eastAsia="Times New Roman"/>
      <w:sz w:val="22"/>
      <w:szCs w:val="22"/>
      <w:lang w:eastAsia="ru-RU"/>
    </w:rPr>
  </w:style>
  <w:style w:type="paragraph" w:styleId="af2">
    <w:name w:val="footnote text"/>
    <w:basedOn w:val="a"/>
    <w:link w:val="af3"/>
    <w:semiHidden/>
    <w:rsid w:val="00736976"/>
    <w:pPr>
      <w:widowControl w:val="0"/>
      <w:autoSpaceDE w:val="0"/>
      <w:autoSpaceDN w:val="0"/>
      <w:adjustRightInd w:val="0"/>
      <w:spacing w:line="240" w:lineRule="auto"/>
    </w:pPr>
    <w:rPr>
      <w:rFonts w:eastAsia="Times New Roman"/>
      <w:i/>
      <w:iCs/>
      <w:sz w:val="20"/>
      <w:szCs w:val="20"/>
      <w:lang w:eastAsia="ru-RU"/>
    </w:rPr>
  </w:style>
  <w:style w:type="character" w:customStyle="1" w:styleId="af3">
    <w:name w:val="Текст сноски Знак"/>
    <w:basedOn w:val="a0"/>
    <w:link w:val="af2"/>
    <w:semiHidden/>
    <w:rsid w:val="00736976"/>
    <w:rPr>
      <w:rFonts w:eastAsia="Times New Roman"/>
      <w:i/>
      <w:iCs/>
      <w:sz w:val="20"/>
      <w:szCs w:val="20"/>
      <w:lang w:eastAsia="ru-RU"/>
    </w:rPr>
  </w:style>
  <w:style w:type="paragraph" w:customStyle="1" w:styleId="ConsPlusNormal">
    <w:name w:val="ConsPlusNormal"/>
    <w:rsid w:val="007369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36976"/>
    <w:pPr>
      <w:autoSpaceDE w:val="0"/>
      <w:autoSpaceDN w:val="0"/>
      <w:adjustRightInd w:val="0"/>
      <w:spacing w:after="0" w:line="240" w:lineRule="auto"/>
    </w:pPr>
    <w:rPr>
      <w:color w:val="000000"/>
      <w:sz w:val="24"/>
    </w:rPr>
  </w:style>
  <w:style w:type="table" w:styleId="af4">
    <w:name w:val="Table Grid"/>
    <w:basedOn w:val="a1"/>
    <w:uiPriority w:val="59"/>
    <w:rsid w:val="00736976"/>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
    <w:name w:val="hl"/>
    <w:basedOn w:val="a0"/>
    <w:rsid w:val="00736976"/>
  </w:style>
  <w:style w:type="paragraph" w:styleId="af5">
    <w:name w:val="header"/>
    <w:basedOn w:val="a"/>
    <w:link w:val="af6"/>
    <w:uiPriority w:val="99"/>
    <w:unhideWhenUsed/>
    <w:rsid w:val="00736976"/>
    <w:pPr>
      <w:tabs>
        <w:tab w:val="center" w:pos="4677"/>
        <w:tab w:val="right" w:pos="9355"/>
      </w:tabs>
      <w:spacing w:line="240" w:lineRule="auto"/>
    </w:pPr>
  </w:style>
  <w:style w:type="character" w:customStyle="1" w:styleId="af6">
    <w:name w:val="Верхний колонтитул Знак"/>
    <w:basedOn w:val="a0"/>
    <w:link w:val="af5"/>
    <w:uiPriority w:val="99"/>
    <w:rsid w:val="00736976"/>
    <w:rPr>
      <w:rFonts w:eastAsia="Calibri"/>
      <w:szCs w:val="22"/>
    </w:rPr>
  </w:style>
  <w:style w:type="character" w:customStyle="1" w:styleId="A11">
    <w:name w:val="A11"/>
    <w:uiPriority w:val="99"/>
    <w:rsid w:val="00736976"/>
    <w:rPr>
      <w:rFonts w:cs="SwiftC"/>
      <w:color w:val="000000"/>
      <w:sz w:val="20"/>
      <w:szCs w:val="20"/>
    </w:rPr>
  </w:style>
  <w:style w:type="character" w:customStyle="1" w:styleId="A15">
    <w:name w:val="A15"/>
    <w:uiPriority w:val="99"/>
    <w:rsid w:val="00736976"/>
    <w:rPr>
      <w:rFonts w:cs="SwiftC"/>
      <w:color w:val="000000"/>
      <w:sz w:val="20"/>
      <w:szCs w:val="20"/>
    </w:rPr>
  </w:style>
  <w:style w:type="paragraph" w:customStyle="1" w:styleId="Pa1">
    <w:name w:val="Pa1"/>
    <w:basedOn w:val="Default"/>
    <w:next w:val="Default"/>
    <w:uiPriority w:val="99"/>
    <w:rsid w:val="00736976"/>
    <w:pPr>
      <w:spacing w:line="241" w:lineRule="atLeast"/>
    </w:pPr>
    <w:rPr>
      <w:rFonts w:ascii="SwiftC" w:hAnsi="SwiftC" w:cstheme="minorBidi"/>
      <w:color w:val="auto"/>
    </w:rPr>
  </w:style>
  <w:style w:type="character" w:customStyle="1" w:styleId="A10">
    <w:name w:val="A10"/>
    <w:uiPriority w:val="99"/>
    <w:rsid w:val="00736976"/>
    <w:rPr>
      <w:rFonts w:cs="SwiftC"/>
      <w:b/>
      <w:bCs/>
      <w:color w:val="000000"/>
      <w:sz w:val="18"/>
      <w:szCs w:val="18"/>
    </w:rPr>
  </w:style>
  <w:style w:type="paragraph" w:styleId="21">
    <w:name w:val="Body Text 2"/>
    <w:basedOn w:val="a"/>
    <w:link w:val="22"/>
    <w:rsid w:val="00736976"/>
    <w:pPr>
      <w:spacing w:after="120" w:line="480" w:lineRule="auto"/>
    </w:pPr>
    <w:rPr>
      <w:rFonts w:eastAsia="Times New Roman"/>
      <w:bCs/>
      <w:szCs w:val="28"/>
      <w:lang w:eastAsia="ru-RU"/>
    </w:rPr>
  </w:style>
  <w:style w:type="character" w:customStyle="1" w:styleId="22">
    <w:name w:val="Основной текст 2 Знак"/>
    <w:basedOn w:val="a0"/>
    <w:link w:val="21"/>
    <w:rsid w:val="00736976"/>
    <w:rPr>
      <w:rFonts w:eastAsia="Times New Roman"/>
      <w:bCs/>
      <w:szCs w:val="28"/>
      <w:lang w:eastAsia="ru-RU"/>
    </w:rPr>
  </w:style>
  <w:style w:type="character" w:customStyle="1" w:styleId="apple-style-span">
    <w:name w:val="apple-style-span"/>
    <w:basedOn w:val="a0"/>
    <w:rsid w:val="00736976"/>
  </w:style>
  <w:style w:type="paragraph" w:customStyle="1" w:styleId="214">
    <w:name w:val="С2.14 б ОТ"/>
    <w:basedOn w:val="a"/>
    <w:rsid w:val="00736976"/>
    <w:pPr>
      <w:widowControl w:val="0"/>
      <w:spacing w:line="240" w:lineRule="auto"/>
    </w:pPr>
    <w:rPr>
      <w:rFonts w:eastAsia="Times New Roman"/>
      <w:szCs w:val="20"/>
      <w:lang w:eastAsia="ru-RU"/>
    </w:rPr>
  </w:style>
  <w:style w:type="table" w:styleId="11">
    <w:name w:val="Table Grid 1"/>
    <w:basedOn w:val="a1"/>
    <w:rsid w:val="00736976"/>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
    <w:name w:val="Body Text 3"/>
    <w:basedOn w:val="a"/>
    <w:link w:val="30"/>
    <w:rsid w:val="00736976"/>
    <w:pPr>
      <w:spacing w:after="120"/>
    </w:pPr>
    <w:rPr>
      <w:sz w:val="16"/>
      <w:szCs w:val="16"/>
    </w:rPr>
  </w:style>
  <w:style w:type="character" w:customStyle="1" w:styleId="30">
    <w:name w:val="Основной текст 3 Знак"/>
    <w:basedOn w:val="a0"/>
    <w:link w:val="3"/>
    <w:rsid w:val="00736976"/>
    <w:rPr>
      <w:rFonts w:eastAsia="Calibri"/>
      <w:sz w:val="16"/>
      <w:szCs w:val="16"/>
    </w:rPr>
  </w:style>
  <w:style w:type="paragraph" w:customStyle="1" w:styleId="Pa0">
    <w:name w:val="Pa0"/>
    <w:basedOn w:val="Default"/>
    <w:next w:val="Default"/>
    <w:uiPriority w:val="99"/>
    <w:rsid w:val="00736976"/>
    <w:pPr>
      <w:spacing w:line="241" w:lineRule="atLeast"/>
    </w:pPr>
    <w:rPr>
      <w:rFonts w:ascii="SwiftC" w:hAnsi="SwiftC" w:cstheme="minorBidi"/>
      <w:color w:val="auto"/>
    </w:rPr>
  </w:style>
  <w:style w:type="character" w:customStyle="1" w:styleId="af7">
    <w:name w:val="Основной текст Знак"/>
    <w:basedOn w:val="a0"/>
    <w:link w:val="af8"/>
    <w:uiPriority w:val="99"/>
    <w:semiHidden/>
    <w:rsid w:val="00736976"/>
    <w:rPr>
      <w:rFonts w:eastAsia="Times New Roman"/>
      <w:bCs/>
      <w:szCs w:val="28"/>
      <w:lang w:eastAsia="ru-RU"/>
    </w:rPr>
  </w:style>
  <w:style w:type="paragraph" w:styleId="af8">
    <w:name w:val="Body Text"/>
    <w:basedOn w:val="a"/>
    <w:link w:val="af7"/>
    <w:uiPriority w:val="99"/>
    <w:semiHidden/>
    <w:unhideWhenUsed/>
    <w:rsid w:val="00736976"/>
    <w:pPr>
      <w:spacing w:after="120" w:line="240" w:lineRule="auto"/>
    </w:pPr>
    <w:rPr>
      <w:rFonts w:eastAsia="Times New Roman"/>
      <w:bCs/>
      <w:szCs w:val="28"/>
      <w:lang w:eastAsia="ru-RU"/>
    </w:rPr>
  </w:style>
  <w:style w:type="character" w:customStyle="1" w:styleId="12">
    <w:name w:val="Основной текст Знак1"/>
    <w:basedOn w:val="a0"/>
    <w:uiPriority w:val="99"/>
    <w:semiHidden/>
    <w:rsid w:val="00736976"/>
    <w:rPr>
      <w:rFonts w:eastAsia="Calibri"/>
      <w:szCs w:val="22"/>
    </w:rPr>
  </w:style>
  <w:style w:type="paragraph" w:customStyle="1" w:styleId="Style7">
    <w:name w:val="Style7"/>
    <w:basedOn w:val="a"/>
    <w:rsid w:val="00736976"/>
    <w:pPr>
      <w:widowControl w:val="0"/>
      <w:autoSpaceDE w:val="0"/>
      <w:autoSpaceDN w:val="0"/>
      <w:adjustRightInd w:val="0"/>
      <w:spacing w:line="240" w:lineRule="exact"/>
    </w:pPr>
    <w:rPr>
      <w:rFonts w:ascii="Tahoma" w:eastAsia="Times New Roman" w:hAnsi="Tahoma" w:cs="Tahoma"/>
      <w:sz w:val="24"/>
      <w:szCs w:val="24"/>
      <w:lang w:eastAsia="ru-RU"/>
    </w:rPr>
  </w:style>
  <w:style w:type="paragraph" w:customStyle="1" w:styleId="book">
    <w:name w:val="book"/>
    <w:basedOn w:val="a"/>
    <w:rsid w:val="00736976"/>
    <w:pPr>
      <w:spacing w:line="240" w:lineRule="auto"/>
      <w:ind w:firstLine="424"/>
    </w:pPr>
    <w:rPr>
      <w:rFonts w:eastAsia="Times New Roman"/>
      <w:sz w:val="24"/>
      <w:szCs w:val="24"/>
      <w:lang w:eastAsia="ru-RU"/>
    </w:rPr>
  </w:style>
  <w:style w:type="paragraph" w:customStyle="1" w:styleId="Style16">
    <w:name w:val="Style16"/>
    <w:basedOn w:val="a"/>
    <w:rsid w:val="00736976"/>
    <w:pPr>
      <w:widowControl w:val="0"/>
      <w:autoSpaceDE w:val="0"/>
      <w:autoSpaceDN w:val="0"/>
      <w:adjustRightInd w:val="0"/>
      <w:spacing w:line="223" w:lineRule="exact"/>
    </w:pPr>
    <w:rPr>
      <w:rFonts w:ascii="Tahoma" w:eastAsia="Times New Roman" w:hAnsi="Tahoma" w:cs="Tahoma"/>
      <w:sz w:val="24"/>
      <w:szCs w:val="24"/>
      <w:lang w:eastAsia="ru-RU"/>
    </w:rPr>
  </w:style>
  <w:style w:type="paragraph" w:customStyle="1" w:styleId="ConsPlusNonformat">
    <w:name w:val="ConsPlusNonformat"/>
    <w:uiPriority w:val="99"/>
    <w:rsid w:val="00736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a15">
    <w:name w:val="Pa15"/>
    <w:basedOn w:val="Default"/>
    <w:next w:val="Default"/>
    <w:uiPriority w:val="99"/>
    <w:rsid w:val="00736976"/>
    <w:pPr>
      <w:spacing w:line="201" w:lineRule="atLeast"/>
    </w:pPr>
    <w:rPr>
      <w:rFonts w:ascii="Times New Roman UniToktom" w:eastAsiaTheme="minorEastAsia" w:hAnsi="Times New Roman UniToktom" w:cstheme="minorBidi"/>
      <w:color w:val="auto"/>
      <w:lang w:eastAsia="ru-RU"/>
    </w:rPr>
  </w:style>
  <w:style w:type="paragraph" w:customStyle="1" w:styleId="Pa18">
    <w:name w:val="Pa18"/>
    <w:basedOn w:val="Default"/>
    <w:next w:val="Default"/>
    <w:uiPriority w:val="99"/>
    <w:rsid w:val="00736976"/>
    <w:pPr>
      <w:spacing w:line="191" w:lineRule="atLeast"/>
    </w:pPr>
    <w:rPr>
      <w:rFonts w:ascii="Times New Roman UniToktom" w:eastAsiaTheme="minorEastAsia" w:hAnsi="Times New Roman UniToktom" w:cstheme="minorBidi"/>
      <w:color w:val="auto"/>
      <w:lang w:eastAsia="ru-RU"/>
    </w:rPr>
  </w:style>
  <w:style w:type="character" w:customStyle="1" w:styleId="A14">
    <w:name w:val="A14"/>
    <w:uiPriority w:val="99"/>
    <w:rsid w:val="00736976"/>
    <w:rPr>
      <w:rFonts w:cs="Times New Roman UniToktom"/>
      <w:color w:val="000000"/>
      <w:sz w:val="11"/>
      <w:szCs w:val="11"/>
    </w:rPr>
  </w:style>
  <w:style w:type="paragraph" w:customStyle="1" w:styleId="Pa42">
    <w:name w:val="Pa42"/>
    <w:basedOn w:val="Default"/>
    <w:next w:val="Default"/>
    <w:uiPriority w:val="99"/>
    <w:rsid w:val="00736976"/>
    <w:pPr>
      <w:spacing w:line="201" w:lineRule="atLeast"/>
    </w:pPr>
    <w:rPr>
      <w:rFonts w:ascii="Times New Roman UniToktom" w:eastAsiaTheme="minorEastAsia" w:hAnsi="Times New Roman UniToktom" w:cstheme="minorBidi"/>
      <w:color w:val="auto"/>
      <w:lang w:eastAsia="ru-RU"/>
    </w:rPr>
  </w:style>
  <w:style w:type="character" w:customStyle="1" w:styleId="blk">
    <w:name w:val="blk"/>
    <w:basedOn w:val="a0"/>
    <w:rsid w:val="00736976"/>
  </w:style>
  <w:style w:type="character" w:customStyle="1" w:styleId="b">
    <w:name w:val="b"/>
    <w:basedOn w:val="a0"/>
    <w:rsid w:val="00736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976"/>
    <w:pPr>
      <w:spacing w:after="0" w:line="360" w:lineRule="auto"/>
      <w:ind w:firstLine="709"/>
      <w:contextualSpacing/>
      <w:jc w:val="both"/>
    </w:pPr>
    <w:rPr>
      <w:rFonts w:eastAsia="Calibri"/>
      <w:szCs w:val="22"/>
    </w:rPr>
  </w:style>
  <w:style w:type="paragraph" w:styleId="1">
    <w:name w:val="heading 1"/>
    <w:basedOn w:val="a"/>
    <w:link w:val="10"/>
    <w:qFormat/>
    <w:rsid w:val="00030A05"/>
    <w:pPr>
      <w:spacing w:before="100" w:beforeAutospacing="1" w:after="100" w:afterAutospacing="1" w:line="240" w:lineRule="auto"/>
      <w:outlineLvl w:val="0"/>
    </w:pPr>
    <w:rPr>
      <w:rFonts w:eastAsia="Times New Roman"/>
      <w:b/>
      <w:kern w:val="36"/>
      <w:sz w:val="48"/>
      <w:szCs w:val="48"/>
      <w:lang w:eastAsia="ru-RU"/>
    </w:rPr>
  </w:style>
  <w:style w:type="paragraph" w:styleId="2">
    <w:name w:val="heading 2"/>
    <w:basedOn w:val="a"/>
    <w:next w:val="a"/>
    <w:link w:val="20"/>
    <w:qFormat/>
    <w:rsid w:val="00030A05"/>
    <w:pPr>
      <w:keepNext/>
      <w:spacing w:before="240" w:after="60" w:line="240" w:lineRule="auto"/>
      <w:outlineLvl w:val="1"/>
    </w:pPr>
    <w:rPr>
      <w:rFonts w:ascii="Arial" w:eastAsia="Times New Roman" w:hAnsi="Arial" w:cs="Arial"/>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0A05"/>
    <w:rPr>
      <w:rFonts w:eastAsia="Times New Roman"/>
      <w:b/>
      <w:kern w:val="36"/>
      <w:sz w:val="48"/>
      <w:szCs w:val="48"/>
      <w:lang w:eastAsia="ru-RU"/>
    </w:rPr>
  </w:style>
  <w:style w:type="character" w:customStyle="1" w:styleId="20">
    <w:name w:val="Заголовок 2 Знак"/>
    <w:basedOn w:val="a0"/>
    <w:link w:val="2"/>
    <w:rsid w:val="00030A05"/>
    <w:rPr>
      <w:rFonts w:ascii="Arial" w:eastAsia="Times New Roman" w:hAnsi="Arial" w:cs="Arial"/>
      <w:b/>
      <w:bCs/>
      <w:i/>
      <w:iCs/>
      <w:szCs w:val="28"/>
      <w:lang w:eastAsia="ru-RU"/>
    </w:rPr>
  </w:style>
  <w:style w:type="paragraph" w:styleId="a3">
    <w:name w:val="caption"/>
    <w:basedOn w:val="a"/>
    <w:next w:val="a"/>
    <w:uiPriority w:val="35"/>
    <w:unhideWhenUsed/>
    <w:qFormat/>
    <w:rsid w:val="00030A05"/>
    <w:pPr>
      <w:spacing w:line="240" w:lineRule="auto"/>
    </w:pPr>
    <w:rPr>
      <w:rFonts w:eastAsia="Times New Roman"/>
      <w:b/>
      <w:color w:val="4F81BD" w:themeColor="accent1"/>
      <w:sz w:val="18"/>
      <w:szCs w:val="18"/>
      <w:lang w:eastAsia="ru-RU"/>
    </w:rPr>
  </w:style>
  <w:style w:type="paragraph" w:styleId="a4">
    <w:name w:val="Title"/>
    <w:basedOn w:val="a"/>
    <w:link w:val="a5"/>
    <w:qFormat/>
    <w:rsid w:val="00030A05"/>
    <w:pPr>
      <w:overflowPunct w:val="0"/>
      <w:autoSpaceDE w:val="0"/>
      <w:autoSpaceDN w:val="0"/>
      <w:adjustRightInd w:val="0"/>
      <w:spacing w:line="240" w:lineRule="auto"/>
      <w:jc w:val="center"/>
      <w:textAlignment w:val="baseline"/>
    </w:pPr>
    <w:rPr>
      <w:rFonts w:eastAsia="Times New Roman"/>
      <w:szCs w:val="20"/>
      <w:lang w:eastAsia="ru-RU"/>
    </w:rPr>
  </w:style>
  <w:style w:type="character" w:customStyle="1" w:styleId="a5">
    <w:name w:val="Название Знак"/>
    <w:basedOn w:val="a0"/>
    <w:link w:val="a4"/>
    <w:rsid w:val="00030A05"/>
    <w:rPr>
      <w:rFonts w:eastAsia="Times New Roman"/>
      <w:szCs w:val="20"/>
      <w:lang w:eastAsia="ru-RU"/>
    </w:rPr>
  </w:style>
  <w:style w:type="character" w:styleId="a6">
    <w:name w:val="Strong"/>
    <w:basedOn w:val="a0"/>
    <w:uiPriority w:val="22"/>
    <w:qFormat/>
    <w:rsid w:val="00030A05"/>
    <w:rPr>
      <w:b/>
      <w:bCs/>
    </w:rPr>
  </w:style>
  <w:style w:type="paragraph" w:styleId="a7">
    <w:name w:val="No Spacing"/>
    <w:uiPriority w:val="1"/>
    <w:qFormat/>
    <w:rsid w:val="00030A05"/>
    <w:pPr>
      <w:spacing w:after="0" w:line="240" w:lineRule="auto"/>
    </w:pPr>
    <w:rPr>
      <w:rFonts w:eastAsia="Times New Roman"/>
      <w:bCs/>
      <w:szCs w:val="28"/>
      <w:lang w:eastAsia="ru-RU"/>
    </w:rPr>
  </w:style>
  <w:style w:type="paragraph" w:styleId="a8">
    <w:name w:val="List Paragraph"/>
    <w:basedOn w:val="a"/>
    <w:uiPriority w:val="34"/>
    <w:qFormat/>
    <w:rsid w:val="00030A05"/>
    <w:pPr>
      <w:ind w:left="720"/>
    </w:pPr>
  </w:style>
  <w:style w:type="paragraph" w:styleId="a9">
    <w:name w:val="footer"/>
    <w:basedOn w:val="a"/>
    <w:link w:val="aa"/>
    <w:uiPriority w:val="99"/>
    <w:rsid w:val="007B1676"/>
    <w:pPr>
      <w:tabs>
        <w:tab w:val="center" w:pos="4677"/>
        <w:tab w:val="right" w:pos="9355"/>
      </w:tabs>
    </w:pPr>
  </w:style>
  <w:style w:type="character" w:customStyle="1" w:styleId="aa">
    <w:name w:val="Нижний колонтитул Знак"/>
    <w:basedOn w:val="a0"/>
    <w:link w:val="a9"/>
    <w:uiPriority w:val="99"/>
    <w:rsid w:val="007B1676"/>
    <w:rPr>
      <w:rFonts w:eastAsia="Calibri"/>
      <w:szCs w:val="22"/>
    </w:rPr>
  </w:style>
  <w:style w:type="character" w:styleId="ab">
    <w:name w:val="page number"/>
    <w:basedOn w:val="a0"/>
    <w:rsid w:val="00736976"/>
  </w:style>
  <w:style w:type="paragraph" w:styleId="ac">
    <w:name w:val="Plain Text"/>
    <w:basedOn w:val="a"/>
    <w:link w:val="ad"/>
    <w:rsid w:val="00736976"/>
    <w:pPr>
      <w:spacing w:line="240" w:lineRule="auto"/>
    </w:pPr>
    <w:rPr>
      <w:rFonts w:ascii="Consolas" w:eastAsia="Times New Roman" w:hAnsi="Consolas" w:cs="Consolas"/>
      <w:sz w:val="21"/>
      <w:szCs w:val="21"/>
    </w:rPr>
  </w:style>
  <w:style w:type="character" w:customStyle="1" w:styleId="ad">
    <w:name w:val="Текст Знак"/>
    <w:basedOn w:val="a0"/>
    <w:link w:val="ac"/>
    <w:rsid w:val="00736976"/>
    <w:rPr>
      <w:rFonts w:ascii="Consolas" w:eastAsia="Times New Roman" w:hAnsi="Consolas" w:cs="Consolas"/>
      <w:sz w:val="21"/>
      <w:szCs w:val="21"/>
    </w:rPr>
  </w:style>
  <w:style w:type="paragraph" w:customStyle="1" w:styleId="ConsNormal">
    <w:name w:val="ConsNormal"/>
    <w:rsid w:val="007369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369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semiHidden/>
    <w:rsid w:val="00736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736976"/>
    <w:rPr>
      <w:rFonts w:ascii="Courier New" w:eastAsia="Times New Roman" w:hAnsi="Courier New" w:cs="Courier New"/>
      <w:sz w:val="20"/>
      <w:szCs w:val="20"/>
      <w:lang w:eastAsia="ru-RU"/>
    </w:rPr>
  </w:style>
  <w:style w:type="paragraph" w:styleId="ae">
    <w:name w:val="Normal (Web)"/>
    <w:basedOn w:val="a"/>
    <w:uiPriority w:val="99"/>
    <w:unhideWhenUsed/>
    <w:rsid w:val="00736976"/>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736976"/>
  </w:style>
  <w:style w:type="character" w:styleId="af">
    <w:name w:val="Hyperlink"/>
    <w:basedOn w:val="a0"/>
    <w:uiPriority w:val="99"/>
    <w:unhideWhenUsed/>
    <w:rsid w:val="00736976"/>
    <w:rPr>
      <w:color w:val="0000FF"/>
      <w:u w:val="single"/>
    </w:rPr>
  </w:style>
  <w:style w:type="paragraph" w:styleId="af0">
    <w:name w:val="Balloon Text"/>
    <w:basedOn w:val="a"/>
    <w:link w:val="af1"/>
    <w:uiPriority w:val="99"/>
    <w:semiHidden/>
    <w:unhideWhenUsed/>
    <w:rsid w:val="00736976"/>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36976"/>
    <w:rPr>
      <w:rFonts w:ascii="Tahoma" w:eastAsia="Calibri" w:hAnsi="Tahoma" w:cs="Tahoma"/>
      <w:sz w:val="16"/>
      <w:szCs w:val="16"/>
    </w:rPr>
  </w:style>
  <w:style w:type="paragraph" w:customStyle="1" w:styleId="Cite">
    <w:name w:val="Cite"/>
    <w:next w:val="a"/>
    <w:rsid w:val="00736976"/>
    <w:pPr>
      <w:widowControl w:val="0"/>
      <w:autoSpaceDE w:val="0"/>
      <w:autoSpaceDN w:val="0"/>
      <w:adjustRightInd w:val="0"/>
      <w:spacing w:after="0" w:line="240" w:lineRule="auto"/>
      <w:ind w:left="1134" w:right="600"/>
      <w:jc w:val="both"/>
    </w:pPr>
    <w:rPr>
      <w:rFonts w:eastAsia="Times New Roman"/>
      <w:sz w:val="22"/>
      <w:szCs w:val="22"/>
      <w:lang w:eastAsia="ru-RU"/>
    </w:rPr>
  </w:style>
  <w:style w:type="paragraph" w:styleId="af2">
    <w:name w:val="footnote text"/>
    <w:basedOn w:val="a"/>
    <w:link w:val="af3"/>
    <w:semiHidden/>
    <w:rsid w:val="00736976"/>
    <w:pPr>
      <w:widowControl w:val="0"/>
      <w:autoSpaceDE w:val="0"/>
      <w:autoSpaceDN w:val="0"/>
      <w:adjustRightInd w:val="0"/>
      <w:spacing w:line="240" w:lineRule="auto"/>
    </w:pPr>
    <w:rPr>
      <w:rFonts w:eastAsia="Times New Roman"/>
      <w:i/>
      <w:iCs/>
      <w:sz w:val="20"/>
      <w:szCs w:val="20"/>
      <w:lang w:eastAsia="ru-RU"/>
    </w:rPr>
  </w:style>
  <w:style w:type="character" w:customStyle="1" w:styleId="af3">
    <w:name w:val="Текст сноски Знак"/>
    <w:basedOn w:val="a0"/>
    <w:link w:val="af2"/>
    <w:semiHidden/>
    <w:rsid w:val="00736976"/>
    <w:rPr>
      <w:rFonts w:eastAsia="Times New Roman"/>
      <w:i/>
      <w:iCs/>
      <w:sz w:val="20"/>
      <w:szCs w:val="20"/>
      <w:lang w:eastAsia="ru-RU"/>
    </w:rPr>
  </w:style>
  <w:style w:type="paragraph" w:customStyle="1" w:styleId="ConsPlusNormal">
    <w:name w:val="ConsPlusNormal"/>
    <w:rsid w:val="007369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36976"/>
    <w:pPr>
      <w:autoSpaceDE w:val="0"/>
      <w:autoSpaceDN w:val="0"/>
      <w:adjustRightInd w:val="0"/>
      <w:spacing w:after="0" w:line="240" w:lineRule="auto"/>
    </w:pPr>
    <w:rPr>
      <w:color w:val="000000"/>
      <w:sz w:val="24"/>
    </w:rPr>
  </w:style>
  <w:style w:type="table" w:styleId="af4">
    <w:name w:val="Table Grid"/>
    <w:basedOn w:val="a1"/>
    <w:uiPriority w:val="59"/>
    <w:rsid w:val="00736976"/>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l">
    <w:name w:val="hl"/>
    <w:basedOn w:val="a0"/>
    <w:rsid w:val="00736976"/>
  </w:style>
  <w:style w:type="paragraph" w:styleId="af5">
    <w:name w:val="header"/>
    <w:basedOn w:val="a"/>
    <w:link w:val="af6"/>
    <w:uiPriority w:val="99"/>
    <w:unhideWhenUsed/>
    <w:rsid w:val="00736976"/>
    <w:pPr>
      <w:tabs>
        <w:tab w:val="center" w:pos="4677"/>
        <w:tab w:val="right" w:pos="9355"/>
      </w:tabs>
      <w:spacing w:line="240" w:lineRule="auto"/>
    </w:pPr>
  </w:style>
  <w:style w:type="character" w:customStyle="1" w:styleId="af6">
    <w:name w:val="Верхний колонтитул Знак"/>
    <w:basedOn w:val="a0"/>
    <w:link w:val="af5"/>
    <w:uiPriority w:val="99"/>
    <w:rsid w:val="00736976"/>
    <w:rPr>
      <w:rFonts w:eastAsia="Calibri"/>
      <w:szCs w:val="22"/>
    </w:rPr>
  </w:style>
  <w:style w:type="character" w:customStyle="1" w:styleId="A11">
    <w:name w:val="A11"/>
    <w:uiPriority w:val="99"/>
    <w:rsid w:val="00736976"/>
    <w:rPr>
      <w:rFonts w:cs="SwiftC"/>
      <w:color w:val="000000"/>
      <w:sz w:val="20"/>
      <w:szCs w:val="20"/>
    </w:rPr>
  </w:style>
  <w:style w:type="character" w:customStyle="1" w:styleId="A15">
    <w:name w:val="A15"/>
    <w:uiPriority w:val="99"/>
    <w:rsid w:val="00736976"/>
    <w:rPr>
      <w:rFonts w:cs="SwiftC"/>
      <w:color w:val="000000"/>
      <w:sz w:val="20"/>
      <w:szCs w:val="20"/>
    </w:rPr>
  </w:style>
  <w:style w:type="paragraph" w:customStyle="1" w:styleId="Pa1">
    <w:name w:val="Pa1"/>
    <w:basedOn w:val="Default"/>
    <w:next w:val="Default"/>
    <w:uiPriority w:val="99"/>
    <w:rsid w:val="00736976"/>
    <w:pPr>
      <w:spacing w:line="241" w:lineRule="atLeast"/>
    </w:pPr>
    <w:rPr>
      <w:rFonts w:ascii="SwiftC" w:hAnsi="SwiftC" w:cstheme="minorBidi"/>
      <w:color w:val="auto"/>
    </w:rPr>
  </w:style>
  <w:style w:type="character" w:customStyle="1" w:styleId="A10">
    <w:name w:val="A10"/>
    <w:uiPriority w:val="99"/>
    <w:rsid w:val="00736976"/>
    <w:rPr>
      <w:rFonts w:cs="SwiftC"/>
      <w:b/>
      <w:bCs/>
      <w:color w:val="000000"/>
      <w:sz w:val="18"/>
      <w:szCs w:val="18"/>
    </w:rPr>
  </w:style>
  <w:style w:type="paragraph" w:styleId="21">
    <w:name w:val="Body Text 2"/>
    <w:basedOn w:val="a"/>
    <w:link w:val="22"/>
    <w:rsid w:val="00736976"/>
    <w:pPr>
      <w:spacing w:after="120" w:line="480" w:lineRule="auto"/>
    </w:pPr>
    <w:rPr>
      <w:rFonts w:eastAsia="Times New Roman"/>
      <w:bCs/>
      <w:szCs w:val="28"/>
      <w:lang w:eastAsia="ru-RU"/>
    </w:rPr>
  </w:style>
  <w:style w:type="character" w:customStyle="1" w:styleId="22">
    <w:name w:val="Основной текст 2 Знак"/>
    <w:basedOn w:val="a0"/>
    <w:link w:val="21"/>
    <w:rsid w:val="00736976"/>
    <w:rPr>
      <w:rFonts w:eastAsia="Times New Roman"/>
      <w:bCs/>
      <w:szCs w:val="28"/>
      <w:lang w:eastAsia="ru-RU"/>
    </w:rPr>
  </w:style>
  <w:style w:type="character" w:customStyle="1" w:styleId="apple-style-span">
    <w:name w:val="apple-style-span"/>
    <w:basedOn w:val="a0"/>
    <w:rsid w:val="00736976"/>
  </w:style>
  <w:style w:type="paragraph" w:customStyle="1" w:styleId="214">
    <w:name w:val="С2.14 б ОТ"/>
    <w:basedOn w:val="a"/>
    <w:rsid w:val="00736976"/>
    <w:pPr>
      <w:widowControl w:val="0"/>
      <w:spacing w:line="240" w:lineRule="auto"/>
    </w:pPr>
    <w:rPr>
      <w:rFonts w:eastAsia="Times New Roman"/>
      <w:szCs w:val="20"/>
      <w:lang w:eastAsia="ru-RU"/>
    </w:rPr>
  </w:style>
  <w:style w:type="table" w:styleId="11">
    <w:name w:val="Table Grid 1"/>
    <w:basedOn w:val="a1"/>
    <w:rsid w:val="00736976"/>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
    <w:name w:val="Body Text 3"/>
    <w:basedOn w:val="a"/>
    <w:link w:val="30"/>
    <w:rsid w:val="00736976"/>
    <w:pPr>
      <w:spacing w:after="120"/>
    </w:pPr>
    <w:rPr>
      <w:sz w:val="16"/>
      <w:szCs w:val="16"/>
    </w:rPr>
  </w:style>
  <w:style w:type="character" w:customStyle="1" w:styleId="30">
    <w:name w:val="Основной текст 3 Знак"/>
    <w:basedOn w:val="a0"/>
    <w:link w:val="3"/>
    <w:rsid w:val="00736976"/>
    <w:rPr>
      <w:rFonts w:eastAsia="Calibri"/>
      <w:sz w:val="16"/>
      <w:szCs w:val="16"/>
    </w:rPr>
  </w:style>
  <w:style w:type="paragraph" w:customStyle="1" w:styleId="Pa0">
    <w:name w:val="Pa0"/>
    <w:basedOn w:val="Default"/>
    <w:next w:val="Default"/>
    <w:uiPriority w:val="99"/>
    <w:rsid w:val="00736976"/>
    <w:pPr>
      <w:spacing w:line="241" w:lineRule="atLeast"/>
    </w:pPr>
    <w:rPr>
      <w:rFonts w:ascii="SwiftC" w:hAnsi="SwiftC" w:cstheme="minorBidi"/>
      <w:color w:val="auto"/>
    </w:rPr>
  </w:style>
  <w:style w:type="character" w:customStyle="1" w:styleId="af7">
    <w:name w:val="Основной текст Знак"/>
    <w:basedOn w:val="a0"/>
    <w:link w:val="af8"/>
    <w:uiPriority w:val="99"/>
    <w:semiHidden/>
    <w:rsid w:val="00736976"/>
    <w:rPr>
      <w:rFonts w:eastAsia="Times New Roman"/>
      <w:bCs/>
      <w:szCs w:val="28"/>
      <w:lang w:eastAsia="ru-RU"/>
    </w:rPr>
  </w:style>
  <w:style w:type="paragraph" w:styleId="af8">
    <w:name w:val="Body Text"/>
    <w:basedOn w:val="a"/>
    <w:link w:val="af7"/>
    <w:uiPriority w:val="99"/>
    <w:semiHidden/>
    <w:unhideWhenUsed/>
    <w:rsid w:val="00736976"/>
    <w:pPr>
      <w:spacing w:after="120" w:line="240" w:lineRule="auto"/>
    </w:pPr>
    <w:rPr>
      <w:rFonts w:eastAsia="Times New Roman"/>
      <w:bCs/>
      <w:szCs w:val="28"/>
      <w:lang w:eastAsia="ru-RU"/>
    </w:rPr>
  </w:style>
  <w:style w:type="character" w:customStyle="1" w:styleId="12">
    <w:name w:val="Основной текст Знак1"/>
    <w:basedOn w:val="a0"/>
    <w:uiPriority w:val="99"/>
    <w:semiHidden/>
    <w:rsid w:val="00736976"/>
    <w:rPr>
      <w:rFonts w:eastAsia="Calibri"/>
      <w:szCs w:val="22"/>
    </w:rPr>
  </w:style>
  <w:style w:type="paragraph" w:customStyle="1" w:styleId="Style7">
    <w:name w:val="Style7"/>
    <w:basedOn w:val="a"/>
    <w:rsid w:val="00736976"/>
    <w:pPr>
      <w:widowControl w:val="0"/>
      <w:autoSpaceDE w:val="0"/>
      <w:autoSpaceDN w:val="0"/>
      <w:adjustRightInd w:val="0"/>
      <w:spacing w:line="240" w:lineRule="exact"/>
    </w:pPr>
    <w:rPr>
      <w:rFonts w:ascii="Tahoma" w:eastAsia="Times New Roman" w:hAnsi="Tahoma" w:cs="Tahoma"/>
      <w:sz w:val="24"/>
      <w:szCs w:val="24"/>
      <w:lang w:eastAsia="ru-RU"/>
    </w:rPr>
  </w:style>
  <w:style w:type="paragraph" w:customStyle="1" w:styleId="book">
    <w:name w:val="book"/>
    <w:basedOn w:val="a"/>
    <w:rsid w:val="00736976"/>
    <w:pPr>
      <w:spacing w:line="240" w:lineRule="auto"/>
      <w:ind w:firstLine="424"/>
    </w:pPr>
    <w:rPr>
      <w:rFonts w:eastAsia="Times New Roman"/>
      <w:sz w:val="24"/>
      <w:szCs w:val="24"/>
      <w:lang w:eastAsia="ru-RU"/>
    </w:rPr>
  </w:style>
  <w:style w:type="paragraph" w:customStyle="1" w:styleId="Style16">
    <w:name w:val="Style16"/>
    <w:basedOn w:val="a"/>
    <w:rsid w:val="00736976"/>
    <w:pPr>
      <w:widowControl w:val="0"/>
      <w:autoSpaceDE w:val="0"/>
      <w:autoSpaceDN w:val="0"/>
      <w:adjustRightInd w:val="0"/>
      <w:spacing w:line="223" w:lineRule="exact"/>
    </w:pPr>
    <w:rPr>
      <w:rFonts w:ascii="Tahoma" w:eastAsia="Times New Roman" w:hAnsi="Tahoma" w:cs="Tahoma"/>
      <w:sz w:val="24"/>
      <w:szCs w:val="24"/>
      <w:lang w:eastAsia="ru-RU"/>
    </w:rPr>
  </w:style>
  <w:style w:type="paragraph" w:customStyle="1" w:styleId="ConsPlusNonformat">
    <w:name w:val="ConsPlusNonformat"/>
    <w:uiPriority w:val="99"/>
    <w:rsid w:val="007369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Pa15">
    <w:name w:val="Pa15"/>
    <w:basedOn w:val="Default"/>
    <w:next w:val="Default"/>
    <w:uiPriority w:val="99"/>
    <w:rsid w:val="00736976"/>
    <w:pPr>
      <w:spacing w:line="201" w:lineRule="atLeast"/>
    </w:pPr>
    <w:rPr>
      <w:rFonts w:ascii="Times New Roman UniToktom" w:eastAsiaTheme="minorEastAsia" w:hAnsi="Times New Roman UniToktom" w:cstheme="minorBidi"/>
      <w:color w:val="auto"/>
      <w:lang w:eastAsia="ru-RU"/>
    </w:rPr>
  </w:style>
  <w:style w:type="paragraph" w:customStyle="1" w:styleId="Pa18">
    <w:name w:val="Pa18"/>
    <w:basedOn w:val="Default"/>
    <w:next w:val="Default"/>
    <w:uiPriority w:val="99"/>
    <w:rsid w:val="00736976"/>
    <w:pPr>
      <w:spacing w:line="191" w:lineRule="atLeast"/>
    </w:pPr>
    <w:rPr>
      <w:rFonts w:ascii="Times New Roman UniToktom" w:eastAsiaTheme="minorEastAsia" w:hAnsi="Times New Roman UniToktom" w:cstheme="minorBidi"/>
      <w:color w:val="auto"/>
      <w:lang w:eastAsia="ru-RU"/>
    </w:rPr>
  </w:style>
  <w:style w:type="character" w:customStyle="1" w:styleId="A14">
    <w:name w:val="A14"/>
    <w:uiPriority w:val="99"/>
    <w:rsid w:val="00736976"/>
    <w:rPr>
      <w:rFonts w:cs="Times New Roman UniToktom"/>
      <w:color w:val="000000"/>
      <w:sz w:val="11"/>
      <w:szCs w:val="11"/>
    </w:rPr>
  </w:style>
  <w:style w:type="paragraph" w:customStyle="1" w:styleId="Pa42">
    <w:name w:val="Pa42"/>
    <w:basedOn w:val="Default"/>
    <w:next w:val="Default"/>
    <w:uiPriority w:val="99"/>
    <w:rsid w:val="00736976"/>
    <w:pPr>
      <w:spacing w:line="201" w:lineRule="atLeast"/>
    </w:pPr>
    <w:rPr>
      <w:rFonts w:ascii="Times New Roman UniToktom" w:eastAsiaTheme="minorEastAsia" w:hAnsi="Times New Roman UniToktom" w:cstheme="minorBidi"/>
      <w:color w:val="auto"/>
      <w:lang w:eastAsia="ru-RU"/>
    </w:rPr>
  </w:style>
  <w:style w:type="character" w:customStyle="1" w:styleId="blk">
    <w:name w:val="blk"/>
    <w:basedOn w:val="a0"/>
    <w:rsid w:val="00736976"/>
  </w:style>
  <w:style w:type="character" w:customStyle="1" w:styleId="b">
    <w:name w:val="b"/>
    <w:basedOn w:val="a0"/>
    <w:rsid w:val="0073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4710/eb36d282cb91f66bbf5c584bec4f1778f1d0b1cb/" TargetMode="External"/><Relationship Id="rId117" Type="http://schemas.openxmlformats.org/officeDocument/2006/relationships/hyperlink" Target="consultantplus://offline/ref=0862CFEE67FFDB9116A56C0D960160704E45DE81F53FD35B1017003F68E6C1AB718EBFB56D268A99yAn9G" TargetMode="External"/><Relationship Id="rId21" Type="http://schemas.openxmlformats.org/officeDocument/2006/relationships/hyperlink" Target="http://www.consultant.ru/document/cons_doc_LAW_34710/8f54ffc4a4b2aaf35c95e7edc4826b518c2b5f31/" TargetMode="External"/><Relationship Id="rId42" Type="http://schemas.openxmlformats.org/officeDocument/2006/relationships/hyperlink" Target="http://www.consultant.ru/document/cons_doc_LAW_34710/dc46b13f5f64cde6d018eecc0c26bab8a9d5b686/" TargetMode="External"/><Relationship Id="rId47" Type="http://schemas.openxmlformats.org/officeDocument/2006/relationships/hyperlink" Target="http://www.consultant.ru/document/cons_doc_LAW_34710/faee924ef480b17411178eab4ca8761d8e620406/" TargetMode="External"/><Relationship Id="rId63" Type="http://schemas.openxmlformats.org/officeDocument/2006/relationships/hyperlink" Target="http://www.consultant.ru/document/cons_doc_LAW_34710/984a2445aa42328f2e33876f52d98dbbf893cc37/" TargetMode="External"/><Relationship Id="rId68" Type="http://schemas.openxmlformats.org/officeDocument/2006/relationships/hyperlink" Target="http://xn--80aatn3b3a4e.xn--p1ai/" TargetMode="External"/><Relationship Id="rId84" Type="http://schemas.openxmlformats.org/officeDocument/2006/relationships/hyperlink" Target="consultantplus://offline/ref=F08059EEEF2ABDC17F3A3B465060D9C28397129D51B8FEC046F87F46E470476B7F51D79577FC33cFA0N" TargetMode="External"/><Relationship Id="rId89" Type="http://schemas.openxmlformats.org/officeDocument/2006/relationships/hyperlink" Target="consultantplus://offline/ref=F08059EEEF2ABDC17F3A3B465060D9C28397129D51B8FEC046F87F46E470476B7F51D79577FF3EcFA2N" TargetMode="External"/><Relationship Id="rId112" Type="http://schemas.openxmlformats.org/officeDocument/2006/relationships/hyperlink" Target="consultantplus://offline/ref=0862CFEE67FFDB9116A56C0D960160704E46DF85F1328E51184E0C3D6FE99EBC76C7B3B46D2782y9n5G" TargetMode="External"/><Relationship Id="rId133" Type="http://schemas.openxmlformats.org/officeDocument/2006/relationships/hyperlink" Target="http://www.gks.ru" TargetMode="External"/><Relationship Id="rId16" Type="http://schemas.openxmlformats.org/officeDocument/2006/relationships/hyperlink" Target="http://www.consultant.ru/document/cons_doc_LAW_34710/11299fe8677ac3f0d5e8794fc8797ede36b05f43/" TargetMode="External"/><Relationship Id="rId107" Type="http://schemas.openxmlformats.org/officeDocument/2006/relationships/hyperlink" Target="consultantplus://offline/ref=28CB4C8E4FA83A36C9EDE2992E594646070CA6395C9EC8CD42D0AA9EBF71E200EEE334C8EB0B98C3V0c3H" TargetMode="External"/><Relationship Id="rId11" Type="http://schemas.openxmlformats.org/officeDocument/2006/relationships/hyperlink" Target="consultantplus://offline/ref=43A77DADCCF337A8D0E5DB1BF2CE0E43C567886EF1BC84A2A99F654209A39A9EDBCD56iEW4J" TargetMode="External"/><Relationship Id="rId32" Type="http://schemas.openxmlformats.org/officeDocument/2006/relationships/hyperlink" Target="http://www.consultant.ru/document/cons_doc_LAW_34710/035aefeed68815754fcee331e79838ed25072c00/" TargetMode="External"/><Relationship Id="rId37" Type="http://schemas.openxmlformats.org/officeDocument/2006/relationships/hyperlink" Target="http://www.consultant.ru/document/cons_doc_LAW_34710/21ba9af75c9cfb75266acdf373b07d850c970d4d/" TargetMode="External"/><Relationship Id="rId53" Type="http://schemas.openxmlformats.org/officeDocument/2006/relationships/hyperlink" Target="http://www.consultant.ru/document/cons_doc_LAW_34710/80b955b69f58ea9f60fc381fabcc317de53a07da/" TargetMode="External"/><Relationship Id="rId58" Type="http://schemas.openxmlformats.org/officeDocument/2006/relationships/hyperlink" Target="http://www.consultant.ru/document/cons_doc_LAW_34710/920f87c22d1581dc264dc9f75dc166b4f4005b02/" TargetMode="External"/><Relationship Id="rId74" Type="http://schemas.openxmlformats.org/officeDocument/2006/relationships/hyperlink" Target="http://xn--80aatn3b3a4e.xn--p1ai/" TargetMode="External"/><Relationship Id="rId79" Type="http://schemas.openxmlformats.org/officeDocument/2006/relationships/chart" Target="charts/chart1.xml"/><Relationship Id="rId102" Type="http://schemas.openxmlformats.org/officeDocument/2006/relationships/hyperlink" Target="consultantplus://offline/ref=28CB4C8E4FA83A36C9EDE2992E594646070EA63F599FC8CD42D0AA9EBFV7c1H" TargetMode="External"/><Relationship Id="rId123" Type="http://schemas.openxmlformats.org/officeDocument/2006/relationships/hyperlink" Target="consultantplus://offline/ref=2BC2E6F945ACDC9524A289FE312F25F4B3ABFCE141E40A5B5E88FAAFB9EDEEDE7CE5EB144635086CB6I" TargetMode="External"/><Relationship Id="rId128" Type="http://schemas.openxmlformats.org/officeDocument/2006/relationships/hyperlink" Target="consultantplus://offline/ref=28CB4C8E4FA83A36C9EDFE9A305946460704A53E5C9EC8CD42D0AA9EBFV7c1H" TargetMode="External"/><Relationship Id="rId5" Type="http://schemas.openxmlformats.org/officeDocument/2006/relationships/settings" Target="settings.xml"/><Relationship Id="rId90" Type="http://schemas.openxmlformats.org/officeDocument/2006/relationships/hyperlink" Target="http://xn--80aatn3b3a4e.xn--p1ai/" TargetMode="External"/><Relationship Id="rId95" Type="http://schemas.openxmlformats.org/officeDocument/2006/relationships/hyperlink" Target="http://xn--80aatn3b3a4e.xn--p1ai/" TargetMode="External"/><Relationship Id="rId14" Type="http://schemas.openxmlformats.org/officeDocument/2006/relationships/hyperlink" Target="http://www.consultant.ru/document/cons_doc_LAW_34710/512d719c63f292f96d1768fcfe6b52a5b59b7630/" TargetMode="External"/><Relationship Id="rId22" Type="http://schemas.openxmlformats.org/officeDocument/2006/relationships/hyperlink" Target="http://www.consultant.ru/document/cons_doc_LAW_34710/02112002a4a4022ba1f0203e2c4786089b1533f7/" TargetMode="External"/><Relationship Id="rId27" Type="http://schemas.openxmlformats.org/officeDocument/2006/relationships/hyperlink" Target="http://www.consultant.ru/document/cons_doc_LAW_34710/a9bba81774ddd1138cbe4338f2c75c41f0ca2583/" TargetMode="External"/><Relationship Id="rId30" Type="http://schemas.openxmlformats.org/officeDocument/2006/relationships/hyperlink" Target="http://www.consultant.ru/document/cons_doc_LAW_34710/79b94e5d60965520e0d9126a019bfad00da44692/" TargetMode="External"/><Relationship Id="rId35" Type="http://schemas.openxmlformats.org/officeDocument/2006/relationships/hyperlink" Target="http://www.consultant.ru/document/cons_doc_LAW_34710/d095708568510a7ae9295bfbd1a97ef0f2f05473/" TargetMode="External"/><Relationship Id="rId43" Type="http://schemas.openxmlformats.org/officeDocument/2006/relationships/hyperlink" Target="http://www.consultant.ru/document/cons_doc_LAW_34710/bb241ee62934007d80e8f5a6fc89ba5a35bf4463/" TargetMode="External"/><Relationship Id="rId48" Type="http://schemas.openxmlformats.org/officeDocument/2006/relationships/hyperlink" Target="http://www.consultant.ru/document/cons_doc_LAW_34710/e2d133e807a5bdda425e9ba6d350bf43dc98319e/" TargetMode="External"/><Relationship Id="rId56" Type="http://schemas.openxmlformats.org/officeDocument/2006/relationships/hyperlink" Target="http://www.consultant.ru/document/cons_doc_LAW_34710/3e6866230d16a6ac5539215b3c2e069a6ec9777e/" TargetMode="External"/><Relationship Id="rId64" Type="http://schemas.openxmlformats.org/officeDocument/2006/relationships/hyperlink" Target="http://www.consultant.ru/document/cons_doc_LAW_34710/4afa0f90cdabbcaa9600251fe3540828f929bc4b/" TargetMode="External"/><Relationship Id="rId69" Type="http://schemas.openxmlformats.org/officeDocument/2006/relationships/hyperlink" Target="http://xn--80aatn3b3a4e.xn--p1ai/" TargetMode="External"/><Relationship Id="rId77" Type="http://schemas.openxmlformats.org/officeDocument/2006/relationships/image" Target="media/image2.png"/><Relationship Id="rId100" Type="http://schemas.openxmlformats.org/officeDocument/2006/relationships/hyperlink" Target="consultantplus://offline/ref=28CB4C8E4FA83A36C9EDE2992E594646070EA63F599EC8CD42D0AA9EBFV7c1H" TargetMode="External"/><Relationship Id="rId105" Type="http://schemas.openxmlformats.org/officeDocument/2006/relationships/hyperlink" Target="consultantplus://offline/ref=28CB4C8E4FA83A36C9EDE2992E594646070DA0305E98C8CD42D0AA9EBFV7c1H" TargetMode="External"/><Relationship Id="rId113" Type="http://schemas.openxmlformats.org/officeDocument/2006/relationships/header" Target="header1.xml"/><Relationship Id="rId118" Type="http://schemas.openxmlformats.org/officeDocument/2006/relationships/hyperlink" Target="consultantplus://offline/ref=0862CFEE67FFDB9116A56C0D960160704E46DD82F53BD35B1017003F68E6C1AB718EBFB56D268B92yAnAG" TargetMode="External"/><Relationship Id="rId126" Type="http://schemas.openxmlformats.org/officeDocument/2006/relationships/hyperlink" Target="consultantplus://offline/ref=0862CFEE67FFDB9116A56C0D960160704E45DE81F53FD35B1017003F68E6C1AB718EBFB56D268A99yAnBG" TargetMode="External"/><Relationship Id="rId134" Type="http://schemas.openxmlformats.org/officeDocument/2006/relationships/hyperlink" Target="http://www.udmstat.gks.ru" TargetMode="External"/><Relationship Id="rId8" Type="http://schemas.openxmlformats.org/officeDocument/2006/relationships/endnotes" Target="endnotes.xml"/><Relationship Id="rId51" Type="http://schemas.openxmlformats.org/officeDocument/2006/relationships/hyperlink" Target="http://www.consultant.ru/document/cons_doc_LAW_34710/7509e73286c19620effb0a0ebb4e16c978b31776/" TargetMode="External"/><Relationship Id="rId72" Type="http://schemas.openxmlformats.org/officeDocument/2006/relationships/hyperlink" Target="http://xn--80aatn3b3a4e.xn--p1ai/" TargetMode="External"/><Relationship Id="rId80" Type="http://schemas.openxmlformats.org/officeDocument/2006/relationships/chart" Target="charts/chart2.xml"/><Relationship Id="rId85" Type="http://schemas.openxmlformats.org/officeDocument/2006/relationships/hyperlink" Target="consultantplus://offline/ref=F08059EEEF2ABDC17F3A3B465060D9C28397129D51B8FEC046F87F46E470476B7F51D79577FC3EcFA5N" TargetMode="External"/><Relationship Id="rId93" Type="http://schemas.openxmlformats.org/officeDocument/2006/relationships/hyperlink" Target="http://www.agroserver.ru/b/zernouborochnyy-kombayn-lida-1300-711279.htm" TargetMode="External"/><Relationship Id="rId98" Type="http://schemas.openxmlformats.org/officeDocument/2006/relationships/hyperlink" Target="consultantplus://offline/ref=28CB4C8E4FA83A36C9EDE2992E594646070CA6395C91C8CD42D0AA9EBFV7c1H" TargetMode="External"/><Relationship Id="rId121" Type="http://schemas.openxmlformats.org/officeDocument/2006/relationships/hyperlink" Target="consultantplus://offline/ref=2BC2E6F945ACDC9524A289FE312F25F4B4ADFCE743ED575156D1F6ADBEE2B1C97BACE715463509C669BEI" TargetMode="External"/><Relationship Id="rId3" Type="http://schemas.openxmlformats.org/officeDocument/2006/relationships/styles" Target="styles.xml"/><Relationship Id="rId12" Type="http://schemas.openxmlformats.org/officeDocument/2006/relationships/hyperlink" Target="http://www.consultant.ru/document/cons_doc_LAW_34710/9db3ac4dcd3b010eb67c60af3d823fe6ba73d749/" TargetMode="External"/><Relationship Id="rId17" Type="http://schemas.openxmlformats.org/officeDocument/2006/relationships/hyperlink" Target="http://www.consultant.ru/document/cons_doc_LAW_34710/841c097318f9211b34ec0766713389375a7294fe/" TargetMode="External"/><Relationship Id="rId25" Type="http://schemas.openxmlformats.org/officeDocument/2006/relationships/hyperlink" Target="http://www.consultant.ru/document/cons_doc_LAW_34710/ec2d38a88e962870b342a009a98a42743a6e0c1e/" TargetMode="External"/><Relationship Id="rId33" Type="http://schemas.openxmlformats.org/officeDocument/2006/relationships/hyperlink" Target="http://www.consultant.ru/document/cons_doc_LAW_34710/02ec8784a28b6ad23c3c3e77c3ea2267a1033d6f/" TargetMode="External"/><Relationship Id="rId38" Type="http://schemas.openxmlformats.org/officeDocument/2006/relationships/hyperlink" Target="http://www.consultant.ru/document/cons_doc_LAW_34710/06f9a52156122ca34802070f8966761c313c62e4/" TargetMode="External"/><Relationship Id="rId46" Type="http://schemas.openxmlformats.org/officeDocument/2006/relationships/hyperlink" Target="http://www.consultant.ru/document/cons_doc_LAW_34710/79bdb53f82100df58d62cc26d65b090a29226ae8/" TargetMode="External"/><Relationship Id="rId59" Type="http://schemas.openxmlformats.org/officeDocument/2006/relationships/hyperlink" Target="http://www.consultant.ru/document/cons_doc_LAW_34710/eb293388d93fc9e7fa45a1879d195f57b8defd0e/" TargetMode="External"/><Relationship Id="rId67" Type="http://schemas.openxmlformats.org/officeDocument/2006/relationships/hyperlink" Target="http://www.consultant.ru/document/cons_doc_LAW_34710/115834fe45405f6752ea3ad592d5b79cf9a2f757/" TargetMode="External"/><Relationship Id="rId103" Type="http://schemas.openxmlformats.org/officeDocument/2006/relationships/hyperlink" Target="consultantplus://offline/ref=28CB4C8E4FA83A36C9EDE2992E594646070CA6395C9DC8CD42D0AA9EBFV7c1H" TargetMode="External"/><Relationship Id="rId108" Type="http://schemas.openxmlformats.org/officeDocument/2006/relationships/hyperlink" Target="consultantplus://offline/ref=28CB4C8E4FA83A36C9EDE2992E594646070CA6395C9DC8CD42D0AA9EBF71E200EEE334C8EB0B98C3V0c5H" TargetMode="External"/><Relationship Id="rId116" Type="http://schemas.openxmlformats.org/officeDocument/2006/relationships/hyperlink" Target="consultantplus://offline/ref=0862CFEE67FFDB9116A56C0D960160704E45DE81F53FD35B1017003F68E6C1AB718EBFB56D268A99yAnBG" TargetMode="External"/><Relationship Id="rId124" Type="http://schemas.openxmlformats.org/officeDocument/2006/relationships/hyperlink" Target="consultantplus://offline/ref=2BC2E6F945ACDC9524A289FE312F25F4B3ABFCE141E40A5B5E88FAAFB9EDEEDE7CE5EB144635086CB6I" TargetMode="External"/><Relationship Id="rId129" Type="http://schemas.openxmlformats.org/officeDocument/2006/relationships/hyperlink" Target="consultantplus://offline/ref=28CB4C8E4FA83A36C9EDFE9A30594646070BA731519EC8CD42D0AA9EBFV7c1H" TargetMode="External"/><Relationship Id="rId137" Type="http://schemas.openxmlformats.org/officeDocument/2006/relationships/theme" Target="theme/theme1.xml"/><Relationship Id="rId20" Type="http://schemas.openxmlformats.org/officeDocument/2006/relationships/hyperlink" Target="http://www.consultant.ru/document/cons_doc_LAW_34710/3b32ae8b45635d7a97478b2b115edbb6afa6dc8e/" TargetMode="External"/><Relationship Id="rId41" Type="http://schemas.openxmlformats.org/officeDocument/2006/relationships/hyperlink" Target="http://www.consultant.ru/document/cons_doc_LAW_34710/cd49f6b0797e43f51b01115ca42659b991f7eef5/" TargetMode="External"/><Relationship Id="rId54" Type="http://schemas.openxmlformats.org/officeDocument/2006/relationships/hyperlink" Target="http://www.consultant.ru/document/cons_doc_LAW_34710/c5e43ad7a609442784698fba0a203bbc5f63db03/" TargetMode="External"/><Relationship Id="rId62" Type="http://schemas.openxmlformats.org/officeDocument/2006/relationships/hyperlink" Target="http://www.consultant.ru/document/cons_doc_LAW_34710/58a067ed0dcda715f6c6ef08a7a8835eee384b90/" TargetMode="External"/><Relationship Id="rId70" Type="http://schemas.openxmlformats.org/officeDocument/2006/relationships/hyperlink" Target="http://xn--80aatn3b3a4e.xn--p1ai/" TargetMode="External"/><Relationship Id="rId75" Type="http://schemas.openxmlformats.org/officeDocument/2006/relationships/hyperlink" Target="http://xn--80aatn3b3a4e.xn--p1ai/" TargetMode="External"/><Relationship Id="rId83" Type="http://schemas.openxmlformats.org/officeDocument/2006/relationships/hyperlink" Target="consultantplus://offline/ref=F08059EEEF2ABDC17F3A3B465060D9C28397129D51B8FEC046F87F46E470476B7F51D79577FC35cFA0N" TargetMode="External"/><Relationship Id="rId88" Type="http://schemas.openxmlformats.org/officeDocument/2006/relationships/hyperlink" Target="consultantplus://offline/ref=F08059EEEF2ABDC17F3A3B465060D9C28397129D51B8FEC046F87F46E470476B7F51D79577FF31cFA7N" TargetMode="External"/><Relationship Id="rId91" Type="http://schemas.openxmlformats.org/officeDocument/2006/relationships/image" Target="media/image4.png"/><Relationship Id="rId96" Type="http://schemas.openxmlformats.org/officeDocument/2006/relationships/hyperlink" Target="consultantplus://offline/ref=28CB4C8E4FA83A36C9EDE2992E5946460708A1395A9FC8CD42D0AA9EBFV7c1H" TargetMode="External"/><Relationship Id="rId111" Type="http://schemas.openxmlformats.org/officeDocument/2006/relationships/hyperlink" Target="consultantplus://offline/ref=28CB4C8E4FA83A36C9EDE2992E594646070EAE3F5D9FC8CD42D0AA9EBFV7c1H" TargetMode="External"/><Relationship Id="rId132" Type="http://schemas.openxmlformats.org/officeDocument/2006/relationships/hyperlink" Target="consultantplus://offline/ref=28CB4C8E4FA83A36C9EDFE9A30594646040DA43F5C98C8CD42D0AA9EBFV7c1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4710/a9c7f51a7975e8c235e91dea2407a170e461c75b/" TargetMode="External"/><Relationship Id="rId23" Type="http://schemas.openxmlformats.org/officeDocument/2006/relationships/hyperlink" Target="http://www.consultant.ru/document/cons_doc_LAW_34710/708bb8ab9e2b4091e790af1b6ddbe93c646f5cde/" TargetMode="External"/><Relationship Id="rId28" Type="http://schemas.openxmlformats.org/officeDocument/2006/relationships/hyperlink" Target="http://www.consultant.ru/document/cons_doc_LAW_34710/e2d887d81dfbc8fc6a6a6331ad4903f57ed55033/" TargetMode="External"/><Relationship Id="rId36" Type="http://schemas.openxmlformats.org/officeDocument/2006/relationships/hyperlink" Target="http://www.consultant.ru/document/cons_doc_LAW_34710/a7a2dd3fc1a97a37c8c87ce827c64f85a60fc023/" TargetMode="External"/><Relationship Id="rId49" Type="http://schemas.openxmlformats.org/officeDocument/2006/relationships/hyperlink" Target="http://www.consultant.ru/document/cons_doc_LAW_34710/214bad79b344adbb0dffce70f92a1803e012093e/" TargetMode="External"/><Relationship Id="rId57" Type="http://schemas.openxmlformats.org/officeDocument/2006/relationships/hyperlink" Target="http://www.consultant.ru/document/cons_doc_LAW_34710/167cc0c626afd5eb9f201779271088fca131c011/" TargetMode="External"/><Relationship Id="rId106" Type="http://schemas.openxmlformats.org/officeDocument/2006/relationships/hyperlink" Target="consultantplus://offline/ref=28CB4C8E4FA83A36C9EDE2992E594646070DA0305E9AC8CD42D0AA9EBFV7c1H" TargetMode="External"/><Relationship Id="rId114" Type="http://schemas.openxmlformats.org/officeDocument/2006/relationships/hyperlink" Target="consultantplus://offline/ref=0862CFEE67FFDB9116A56C0D960160704E40DD84F63FD35B1017003F68E6C1AB718EBFB56D268A96yAnFG" TargetMode="External"/><Relationship Id="rId119" Type="http://schemas.openxmlformats.org/officeDocument/2006/relationships/hyperlink" Target="consultantplus://offline/ref=0862CFEE67FFDB9116A56C0D960160704E46DD82F53BD35B1017003F68E6C1AB718EBFB56D268B93yAnFG" TargetMode="External"/><Relationship Id="rId127" Type="http://schemas.openxmlformats.org/officeDocument/2006/relationships/hyperlink" Target="consultantplus://offline/ref=0862CFEE67FFDB9116A56C0D960160704E46DF85F1328E51184E0C3Dy6nFG" TargetMode="External"/><Relationship Id="rId10" Type="http://schemas.openxmlformats.org/officeDocument/2006/relationships/image" Target="media/image1.png"/><Relationship Id="rId31" Type="http://schemas.openxmlformats.org/officeDocument/2006/relationships/hyperlink" Target="http://www.consultant.ru/document/cons_doc_LAW_34710/3a936b3273b6d44ec069f99faabcc8b0d61871d4/" TargetMode="External"/><Relationship Id="rId44" Type="http://schemas.openxmlformats.org/officeDocument/2006/relationships/hyperlink" Target="http://www.consultant.ru/document/cons_doc_LAW_34710/9d209e8f81779799c655c1faa2da2b00d8584826/" TargetMode="External"/><Relationship Id="rId52" Type="http://schemas.openxmlformats.org/officeDocument/2006/relationships/hyperlink" Target="http://www.consultant.ru/document/cons_doc_LAW_34710/47211292e5d6a2097a0ea3205ea9c7830b280f65/" TargetMode="External"/><Relationship Id="rId60" Type="http://schemas.openxmlformats.org/officeDocument/2006/relationships/hyperlink" Target="http://www.consultant.ru/document/cons_doc_LAW_34710/38dc4221c8daa5efe2ce2bd58a7c9f27a52e6ccf/" TargetMode="External"/><Relationship Id="rId65" Type="http://schemas.openxmlformats.org/officeDocument/2006/relationships/hyperlink" Target="http://www.consultant.ru/document/cons_doc_LAW_34710/fd0005be0b22c2471fd39cba96fa080ef5d28124/" TargetMode="External"/><Relationship Id="rId73" Type="http://schemas.openxmlformats.org/officeDocument/2006/relationships/hyperlink" Target="http://xn--80aatn3b3a4e.xn--p1ai/" TargetMode="External"/><Relationship Id="rId78" Type="http://schemas.openxmlformats.org/officeDocument/2006/relationships/image" Target="media/image3.png"/><Relationship Id="rId81" Type="http://schemas.openxmlformats.org/officeDocument/2006/relationships/chart" Target="charts/chart3.xml"/><Relationship Id="rId86" Type="http://schemas.openxmlformats.org/officeDocument/2006/relationships/hyperlink" Target="consultantplus://offline/ref=F08059EEEF2ABDC17F3A3B465060D9C28397129D51B8FEC046F87F46E470476B7F51D79577FF32cFA4N" TargetMode="External"/><Relationship Id="rId94" Type="http://schemas.openxmlformats.org/officeDocument/2006/relationships/hyperlink" Target="http://xn--80aatn3b3a4e.xn--p1ai/" TargetMode="External"/><Relationship Id="rId99" Type="http://schemas.openxmlformats.org/officeDocument/2006/relationships/hyperlink" Target="consultantplus://offline/ref=28CB4C8E4FA83A36C9EDE2992E594646070CA6395C9EC8CD42D0AA9EBFV7c1H" TargetMode="External"/><Relationship Id="rId101" Type="http://schemas.openxmlformats.org/officeDocument/2006/relationships/hyperlink" Target="consultantplus://offline/ref=28CB4C8E4FA83A36C9EDE2992E594646070EA63F599CC8CD42D0AA9EBFV7c1H" TargetMode="External"/><Relationship Id="rId122" Type="http://schemas.openxmlformats.org/officeDocument/2006/relationships/hyperlink" Target="consultantplus://offline/ref=2BC2E6F945ACDC9524A289FE312F25F4B4ACFAE446E9575156D1F6ADBEE2B1C97BACE715463509C669B9I" TargetMode="External"/><Relationship Id="rId130" Type="http://schemas.openxmlformats.org/officeDocument/2006/relationships/hyperlink" Target="consultantplus://offline/ref=28CB4C8E4FA83A36C9EDFE9A30594646040DAE31509BC8CD42D0AA9EBFV7c1H" TargetMode="External"/><Relationship Id="rId13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nalogitax.ru/uchet-ostatochnoy-stoimosti-rashodah-uproshencev-priobretenie-sredstva.html" TargetMode="External"/><Relationship Id="rId13" Type="http://schemas.openxmlformats.org/officeDocument/2006/relationships/hyperlink" Target="http://www.consultant.ru/document/cons_doc_LAW_34710/e188cc41508993f87cbef9792afb4bae603aedcc/" TargetMode="External"/><Relationship Id="rId18" Type="http://schemas.openxmlformats.org/officeDocument/2006/relationships/hyperlink" Target="http://www.consultant.ru/document/cons_doc_LAW_34710/7e47b2e18e4b73ed63b1aad3c6e1927c5ce30191/" TargetMode="External"/><Relationship Id="rId39" Type="http://schemas.openxmlformats.org/officeDocument/2006/relationships/hyperlink" Target="http://www.consultant.ru/document/cons_doc_LAW_34710/7b3bb78d87611174e17cd026c2cd8b62e144c705/" TargetMode="External"/><Relationship Id="rId109" Type="http://schemas.openxmlformats.org/officeDocument/2006/relationships/hyperlink" Target="consultantplus://offline/ref=28CB4C8E4FA83A36C9EDE2992E594646070CA6395C9EC8CD42D0AA9EBF71E200EEE334C8EB0B98C3V0c3H" TargetMode="External"/><Relationship Id="rId34" Type="http://schemas.openxmlformats.org/officeDocument/2006/relationships/hyperlink" Target="http://www.consultant.ru/document/cons_doc_LAW_34710/096cd0879631bafd71983a658739257ff0320179/" TargetMode="External"/><Relationship Id="rId50" Type="http://schemas.openxmlformats.org/officeDocument/2006/relationships/hyperlink" Target="http://www.consultant.ru/document/cons_doc_LAW_34710/c5fe90a465ae28af0412a3db39254ac572a9d03f/" TargetMode="External"/><Relationship Id="rId55" Type="http://schemas.openxmlformats.org/officeDocument/2006/relationships/hyperlink" Target="http://www.consultant.ru/document/cons_doc_LAW_34710/2b81e33c66d7d3ae0d2c4518f5724726ae89b1ca/" TargetMode="External"/><Relationship Id="rId76" Type="http://schemas.openxmlformats.org/officeDocument/2006/relationships/hyperlink" Target="http://xn--80aatn3b3a4e.xn--p1ai/" TargetMode="External"/><Relationship Id="rId97" Type="http://schemas.openxmlformats.org/officeDocument/2006/relationships/hyperlink" Target="consultantplus://offline/ref=28CB4C8E4FA83A36C9EDE2992E594646070CA6395C90C8CD42D0AA9EBFV7c1H" TargetMode="External"/><Relationship Id="rId104" Type="http://schemas.openxmlformats.org/officeDocument/2006/relationships/hyperlink" Target="consultantplus://offline/ref=28CB4C8E4FA83A36C9EDE2992E594646070CA6395C9EC8CD42D0AA9EBF71E200EEE334C8EB0B98C3V0c3H" TargetMode="External"/><Relationship Id="rId120" Type="http://schemas.openxmlformats.org/officeDocument/2006/relationships/hyperlink" Target="consultantplus://offline/ref=2BC2E6F945ACDC9524A289FE312F25F4B3ABFCE141E40A5B5E88FAAFB9EDEEDE7CE5EB144635086CB6I" TargetMode="External"/><Relationship Id="rId125" Type="http://schemas.openxmlformats.org/officeDocument/2006/relationships/hyperlink" Target="consultantplus://offline/ref=2BC2E6F945ACDC9524A289FE312F25F4B3ABFCE141E40A5B5E88FAAFB9EDEEDE7CE5EB144635086CB6I" TargetMode="External"/><Relationship Id="rId7" Type="http://schemas.openxmlformats.org/officeDocument/2006/relationships/footnotes" Target="footnotes.xml"/><Relationship Id="rId71" Type="http://schemas.openxmlformats.org/officeDocument/2006/relationships/hyperlink" Target="http://xn--80aatn3b3a4e.xn--p1ai/" TargetMode="External"/><Relationship Id="rId92" Type="http://schemas.openxmlformats.org/officeDocument/2006/relationships/image" Target="media/image5.png"/><Relationship Id="rId2" Type="http://schemas.openxmlformats.org/officeDocument/2006/relationships/numbering" Target="numbering.xml"/><Relationship Id="rId29" Type="http://schemas.openxmlformats.org/officeDocument/2006/relationships/hyperlink" Target="http://www.consultant.ru/document/cons_doc_LAW_34710/b98912319b4078b729fde5c77a9e77082ab1e48e/" TargetMode="External"/><Relationship Id="rId24" Type="http://schemas.openxmlformats.org/officeDocument/2006/relationships/hyperlink" Target="http://www.consultant.ru/document/cons_doc_LAW_34710/93f3c752007c370a6c28faaf157a0183c6abf321/" TargetMode="External"/><Relationship Id="rId40" Type="http://schemas.openxmlformats.org/officeDocument/2006/relationships/hyperlink" Target="http://www.consultant.ru/document/cons_doc_LAW_34710/67075b477061db1f1f3d1a4292355a64e2681f54/" TargetMode="External"/><Relationship Id="rId45" Type="http://schemas.openxmlformats.org/officeDocument/2006/relationships/hyperlink" Target="http://www.consultant.ru/document/cons_doc_LAW_34710/f143e5939a1484fb6e4fd1498ad60c4c34ec1907/" TargetMode="External"/><Relationship Id="rId66" Type="http://schemas.openxmlformats.org/officeDocument/2006/relationships/hyperlink" Target="http://www.consultant.ru/document/cons_doc_LAW_34710/830aaf592bc7f0d1d26e1055cc5d3f9e0ff40fa8/" TargetMode="External"/><Relationship Id="rId87" Type="http://schemas.openxmlformats.org/officeDocument/2006/relationships/hyperlink" Target="consultantplus://offline/ref=F08059EEEF2ABDC17F3A3B465060D9C28397129D51B8FEC046F87F46E470476B7F51D79577FF30cFA7N" TargetMode="External"/><Relationship Id="rId110" Type="http://schemas.openxmlformats.org/officeDocument/2006/relationships/hyperlink" Target="consultantplus://offline/ref=28CB4C8E4FA83A36C9EDE2992E594646070CA6395C9EC8CD42D0AA9EBF71E200EEE334C8EB0B98C3V0c3H" TargetMode="External"/><Relationship Id="rId115" Type="http://schemas.openxmlformats.org/officeDocument/2006/relationships/hyperlink" Target="consultantplus://offline/ref=0862CFEE67FFDB9116A56C0D960160704E40DD84F63FD35B1017003F68E6C1AB718EBFB56D268A96yAnFG" TargetMode="External"/><Relationship Id="rId131" Type="http://schemas.openxmlformats.org/officeDocument/2006/relationships/hyperlink" Target="consultantplus://offline/ref=2BC2E6F945ACDC9524A295FD2F2F25F4B4A8FEEC41E8575156D1F6ADBE6EB2I" TargetMode="External"/><Relationship Id="rId136" Type="http://schemas.openxmlformats.org/officeDocument/2006/relationships/fontTable" Target="fontTable.xml"/><Relationship Id="rId61" Type="http://schemas.openxmlformats.org/officeDocument/2006/relationships/hyperlink" Target="http://www.consultant.ru/document/cons_doc_LAW_34710/4286b9c00b8ed36f9ef3262ca51f0afa7fe3e828/" TargetMode="External"/><Relationship Id="rId82" Type="http://schemas.openxmlformats.org/officeDocument/2006/relationships/chart" Target="charts/chart4.xml"/><Relationship Id="rId19" Type="http://schemas.openxmlformats.org/officeDocument/2006/relationships/hyperlink" Target="http://www.consultant.ru/document/cons_doc_LAW_34710/574459c5be8ec00c9b265c8da745bf84b9d21e3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515716023301859"/>
          <c:y val="8.0453041195937547E-2"/>
          <c:w val="0.48622495358811857"/>
          <c:h val="0.68417836357412209"/>
        </c:manualLayout>
      </c:layout>
      <c:barChart>
        <c:barDir val="col"/>
        <c:grouping val="clustered"/>
        <c:varyColors val="0"/>
        <c:ser>
          <c:idx val="0"/>
          <c:order val="0"/>
          <c:tx>
            <c:strRef>
              <c:f>Лист1!$B$1</c:f>
              <c:strCache>
                <c:ptCount val="1"/>
                <c:pt idx="0">
                  <c:v>сельскохозяйственные организации</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2006</c:v>
                </c:pt>
                <c:pt idx="1">
                  <c:v>2016</c:v>
                </c:pt>
              </c:numCache>
            </c:numRef>
          </c:cat>
          <c:val>
            <c:numRef>
              <c:f>Лист1!$B$2:$B$5</c:f>
              <c:numCache>
                <c:formatCode>General</c:formatCode>
                <c:ptCount val="4"/>
                <c:pt idx="0">
                  <c:v>78.2</c:v>
                </c:pt>
                <c:pt idx="1">
                  <c:v>68.400000000000006</c:v>
                </c:pt>
              </c:numCache>
            </c:numRef>
          </c:val>
        </c:ser>
        <c:ser>
          <c:idx val="1"/>
          <c:order val="1"/>
          <c:tx>
            <c:strRef>
              <c:f>Лист1!$C$1</c:f>
              <c:strCache>
                <c:ptCount val="1"/>
                <c:pt idx="0">
                  <c:v>хозяйства населения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2006</c:v>
                </c:pt>
                <c:pt idx="1">
                  <c:v>2016</c:v>
                </c:pt>
              </c:numCache>
            </c:numRef>
          </c:cat>
          <c:val>
            <c:numRef>
              <c:f>Лист1!$C$2:$C$5</c:f>
              <c:numCache>
                <c:formatCode>General</c:formatCode>
                <c:ptCount val="4"/>
                <c:pt idx="0">
                  <c:v>4.3</c:v>
                </c:pt>
                <c:pt idx="1">
                  <c:v>4.2</c:v>
                </c:pt>
              </c:numCache>
            </c:numRef>
          </c:val>
        </c:ser>
        <c:ser>
          <c:idx val="2"/>
          <c:order val="2"/>
          <c:tx>
            <c:strRef>
              <c:f>Лист1!$D$1</c:f>
              <c:strCache>
                <c:ptCount val="1"/>
                <c:pt idx="0">
                  <c:v>крестьянские (фермерские) хозяйства</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2006</c:v>
                </c:pt>
                <c:pt idx="1">
                  <c:v>2016</c:v>
                </c:pt>
              </c:numCache>
            </c:numRef>
          </c:cat>
          <c:val>
            <c:numRef>
              <c:f>Лист1!$D$2:$D$5</c:f>
              <c:numCache>
                <c:formatCode>General</c:formatCode>
                <c:ptCount val="4"/>
                <c:pt idx="0">
                  <c:v>17.5</c:v>
                </c:pt>
                <c:pt idx="1">
                  <c:v>27.4</c:v>
                </c:pt>
              </c:numCache>
            </c:numRef>
          </c:val>
        </c:ser>
        <c:dLbls>
          <c:showLegendKey val="0"/>
          <c:showVal val="0"/>
          <c:showCatName val="0"/>
          <c:showSerName val="0"/>
          <c:showPercent val="0"/>
          <c:showBubbleSize val="0"/>
        </c:dLbls>
        <c:gapWidth val="150"/>
        <c:axId val="209259904"/>
        <c:axId val="209261696"/>
      </c:barChart>
      <c:catAx>
        <c:axId val="209259904"/>
        <c:scaling>
          <c:orientation val="minMax"/>
        </c:scaling>
        <c:delete val="0"/>
        <c:axPos val="b"/>
        <c:numFmt formatCode="General" sourceLinked="1"/>
        <c:majorTickMark val="out"/>
        <c:minorTickMark val="none"/>
        <c:tickLblPos val="nextTo"/>
        <c:crossAx val="209261696"/>
        <c:crosses val="autoZero"/>
        <c:auto val="1"/>
        <c:lblAlgn val="ctr"/>
        <c:lblOffset val="100"/>
        <c:noMultiLvlLbl val="0"/>
      </c:catAx>
      <c:valAx>
        <c:axId val="209261696"/>
        <c:scaling>
          <c:orientation val="minMax"/>
        </c:scaling>
        <c:delete val="0"/>
        <c:axPos val="l"/>
        <c:majorGridlines/>
        <c:numFmt formatCode="General" sourceLinked="1"/>
        <c:majorTickMark val="out"/>
        <c:minorTickMark val="none"/>
        <c:tickLblPos val="nextTo"/>
        <c:crossAx val="2092599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256209932822723E-2"/>
          <c:y val="8.1635080786004566E-2"/>
          <c:w val="0.56570408231134861"/>
          <c:h val="0.77904493877429171"/>
        </c:manualLayout>
      </c:layout>
      <c:barChart>
        <c:barDir val="col"/>
        <c:grouping val="clustered"/>
        <c:varyColors val="0"/>
        <c:ser>
          <c:idx val="0"/>
          <c:order val="0"/>
          <c:tx>
            <c:strRef>
              <c:f>Лист1!$B$1</c:f>
              <c:strCache>
                <c:ptCount val="1"/>
                <c:pt idx="0">
                  <c:v>сельскохозяйственные организации</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2006</c:v>
                </c:pt>
                <c:pt idx="1">
                  <c:v>2016</c:v>
                </c:pt>
              </c:numCache>
            </c:numRef>
          </c:cat>
          <c:val>
            <c:numRef>
              <c:f>Лист1!$B$2:$B$5</c:f>
              <c:numCache>
                <c:formatCode>General</c:formatCode>
                <c:ptCount val="4"/>
                <c:pt idx="0">
                  <c:v>44.9</c:v>
                </c:pt>
                <c:pt idx="1">
                  <c:v>52.8</c:v>
                </c:pt>
              </c:numCache>
            </c:numRef>
          </c:val>
        </c:ser>
        <c:ser>
          <c:idx val="1"/>
          <c:order val="1"/>
          <c:tx>
            <c:strRef>
              <c:f>Лист1!$C$1</c:f>
              <c:strCache>
                <c:ptCount val="1"/>
                <c:pt idx="0">
                  <c:v>хозяйства населения</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2006</c:v>
                </c:pt>
                <c:pt idx="1">
                  <c:v>2016</c:v>
                </c:pt>
              </c:numCache>
            </c:numRef>
          </c:cat>
          <c:val>
            <c:numRef>
              <c:f>Лист1!$C$2:$C$5</c:f>
              <c:numCache>
                <c:formatCode>General</c:formatCode>
                <c:ptCount val="4"/>
                <c:pt idx="0">
                  <c:v>48</c:v>
                </c:pt>
                <c:pt idx="1">
                  <c:v>34.700000000000003</c:v>
                </c:pt>
              </c:numCache>
            </c:numRef>
          </c:val>
        </c:ser>
        <c:ser>
          <c:idx val="2"/>
          <c:order val="2"/>
          <c:tx>
            <c:strRef>
              <c:f>Лист1!$D$1</c:f>
              <c:strCache>
                <c:ptCount val="1"/>
                <c:pt idx="0">
                  <c:v>крестьянские (фермерские) хозяйства</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2006</c:v>
                </c:pt>
                <c:pt idx="1">
                  <c:v>2016</c:v>
                </c:pt>
              </c:numCache>
            </c:numRef>
          </c:cat>
          <c:val>
            <c:numRef>
              <c:f>Лист1!$D$2:$D$5</c:f>
              <c:numCache>
                <c:formatCode>General</c:formatCode>
                <c:ptCount val="4"/>
                <c:pt idx="0">
                  <c:v>7.1</c:v>
                </c:pt>
                <c:pt idx="1">
                  <c:v>12.5</c:v>
                </c:pt>
              </c:numCache>
            </c:numRef>
          </c:val>
        </c:ser>
        <c:dLbls>
          <c:showLegendKey val="0"/>
          <c:showVal val="0"/>
          <c:showCatName val="0"/>
          <c:showSerName val="0"/>
          <c:showPercent val="0"/>
          <c:showBubbleSize val="0"/>
        </c:dLbls>
        <c:gapWidth val="150"/>
        <c:axId val="209289216"/>
        <c:axId val="209290752"/>
      </c:barChart>
      <c:catAx>
        <c:axId val="209289216"/>
        <c:scaling>
          <c:orientation val="minMax"/>
        </c:scaling>
        <c:delete val="0"/>
        <c:axPos val="b"/>
        <c:numFmt formatCode="General" sourceLinked="1"/>
        <c:majorTickMark val="out"/>
        <c:minorTickMark val="none"/>
        <c:tickLblPos val="nextTo"/>
        <c:crossAx val="209290752"/>
        <c:crosses val="autoZero"/>
        <c:auto val="1"/>
        <c:lblAlgn val="ctr"/>
        <c:lblOffset val="100"/>
        <c:noMultiLvlLbl val="0"/>
      </c:catAx>
      <c:valAx>
        <c:axId val="209290752"/>
        <c:scaling>
          <c:orientation val="minMax"/>
        </c:scaling>
        <c:delete val="0"/>
        <c:axPos val="l"/>
        <c:majorGridlines/>
        <c:numFmt formatCode="General" sourceLinked="1"/>
        <c:majorTickMark val="out"/>
        <c:minorTickMark val="none"/>
        <c:tickLblPos val="nextTo"/>
        <c:crossAx val="2092892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8134146436443975E-2"/>
          <c:y val="0.11956861423450474"/>
          <c:w val="0.50177812926222365"/>
          <c:h val="0.71184846649414191"/>
        </c:manualLayout>
      </c:layout>
      <c:pie3DChart>
        <c:varyColors val="1"/>
        <c:ser>
          <c:idx val="0"/>
          <c:order val="0"/>
          <c:tx>
            <c:strRef>
              <c:f>Лист1!$B$1</c:f>
              <c:strCache>
                <c:ptCount val="1"/>
                <c:pt idx="0">
                  <c:v>2006</c:v>
                </c:pt>
              </c:strCache>
            </c:strRef>
          </c:tx>
          <c:dLbls>
            <c:dLbl>
              <c:idx val="0"/>
              <c:layout>
                <c:manualLayout>
                  <c:x val="-6.7767072435407985E-2"/>
                  <c:y val="-1.0712138997358744E-2"/>
                </c:manualLayout>
              </c:layout>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Лист1!$A$2:$A$5</c:f>
              <c:strCache>
                <c:ptCount val="2"/>
                <c:pt idx="0">
                  <c:v>основные фонды сельского хозяйства</c:v>
                </c:pt>
                <c:pt idx="1">
                  <c:v>основные фонды российской экономики</c:v>
                </c:pt>
              </c:strCache>
            </c:strRef>
          </c:cat>
          <c:val>
            <c:numRef>
              <c:f>Лист1!$B$2:$B$5</c:f>
              <c:numCache>
                <c:formatCode>General</c:formatCode>
                <c:ptCount val="4"/>
                <c:pt idx="0">
                  <c:v>3.3</c:v>
                </c:pt>
                <c:pt idx="1">
                  <c:v>96.7</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layout>
        <c:manualLayout>
          <c:xMode val="edge"/>
          <c:yMode val="edge"/>
          <c:x val="0.55093094075406757"/>
          <c:y val="6.7144974525243192E-2"/>
          <c:w val="0.43518026122105957"/>
          <c:h val="0.93285538608373264"/>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9.8330396220918728E-3"/>
                  <c:y val="-3.4119320254250511E-2"/>
                </c:manualLayout>
              </c:layout>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Лист1!$A$2:$A$5</c:f>
              <c:strCache>
                <c:ptCount val="2"/>
                <c:pt idx="0">
                  <c:v>основные фонды сельского хозяйства</c:v>
                </c:pt>
                <c:pt idx="1">
                  <c:v>основные фонды российской экономики</c:v>
                </c:pt>
              </c:strCache>
            </c:strRef>
          </c:cat>
          <c:val>
            <c:numRef>
              <c:f>Лист1!$B$2:$B$5</c:f>
              <c:numCache>
                <c:formatCode>General</c:formatCode>
                <c:ptCount val="4"/>
                <c:pt idx="0">
                  <c:v>2.8</c:v>
                </c:pt>
                <c:pt idx="1">
                  <c:v>97.2</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layout>
        <c:manualLayout>
          <c:xMode val="edge"/>
          <c:yMode val="edge"/>
          <c:x val="0.60343379956682797"/>
          <c:y val="0.12566708367061588"/>
          <c:w val="0.34926958831341332"/>
          <c:h val="0.87022520786300706"/>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195E0-CF4B-49DE-890E-48BB6E65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149</Pages>
  <Words>39081</Words>
  <Characters>222765</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corp</dc:creator>
  <cp:lastModifiedBy>Деканат</cp:lastModifiedBy>
  <cp:revision>6</cp:revision>
  <dcterms:created xsi:type="dcterms:W3CDTF">2017-06-14T18:31:00Z</dcterms:created>
  <dcterms:modified xsi:type="dcterms:W3CDTF">2018-03-22T06:23:00Z</dcterms:modified>
</cp:coreProperties>
</file>