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39E4" w:rsidRPr="007139E4" w:rsidRDefault="007139E4" w:rsidP="007139E4">
      <w:pPr>
        <w:spacing w:line="276" w:lineRule="auto"/>
        <w:ind w:firstLine="0"/>
        <w:jc w:val="center"/>
        <w:rPr>
          <w:rFonts w:eastAsia="Times New Roman" w:cs="Times New Roman"/>
          <w:sz w:val="24"/>
          <w:lang w:eastAsia="ru-RU"/>
        </w:rPr>
      </w:pPr>
    </w:p>
    <w:p w:rsidR="007139E4" w:rsidRPr="007139E4" w:rsidRDefault="007139E4" w:rsidP="007139E4">
      <w:pPr>
        <w:spacing w:line="276" w:lineRule="auto"/>
        <w:ind w:firstLine="0"/>
        <w:jc w:val="center"/>
        <w:rPr>
          <w:rFonts w:eastAsia="Times New Roman" w:cs="Times New Roman"/>
          <w:sz w:val="24"/>
          <w:lang w:eastAsia="ru-RU"/>
        </w:rPr>
      </w:pPr>
      <w:r>
        <w:rPr>
          <w:rFonts w:eastAsia="Times New Roman" w:cs="Times New Roman"/>
          <w:b/>
          <w:sz w:val="48"/>
          <w:lang w:eastAsia="ru-RU"/>
        </w:rPr>
        <w:t>Метелев Михаил Андреевич</w:t>
      </w:r>
    </w:p>
    <w:p w:rsidR="007139E4" w:rsidRPr="0064081E" w:rsidRDefault="0064081E" w:rsidP="007139E4">
      <w:pPr>
        <w:spacing w:line="276" w:lineRule="auto"/>
        <w:ind w:firstLine="0"/>
        <w:jc w:val="center"/>
        <w:rPr>
          <w:rFonts w:eastAsia="Times New Roman" w:cs="Times New Roman"/>
          <w:b/>
          <w:sz w:val="48"/>
          <w:szCs w:val="48"/>
          <w:lang w:eastAsia="ru-RU"/>
        </w:rPr>
      </w:pPr>
      <w:r w:rsidRPr="0064081E">
        <w:rPr>
          <w:rFonts w:eastAsia="Times New Roman" w:cs="Times New Roman"/>
          <w:b/>
          <w:sz w:val="48"/>
          <w:szCs w:val="48"/>
          <w:lang w:eastAsia="ru-RU"/>
        </w:rPr>
        <w:t>Выпускная квалификационная работа</w:t>
      </w:r>
    </w:p>
    <w:p w:rsidR="007139E4" w:rsidRPr="00882A72" w:rsidRDefault="00882A72" w:rsidP="007139E4">
      <w:pPr>
        <w:spacing w:line="276" w:lineRule="auto"/>
        <w:ind w:firstLine="0"/>
        <w:jc w:val="center"/>
        <w:rPr>
          <w:rFonts w:eastAsia="Times New Roman" w:cs="Times New Roman"/>
          <w:sz w:val="52"/>
          <w:szCs w:val="56"/>
          <w:lang w:eastAsia="ru-RU"/>
        </w:rPr>
      </w:pPr>
      <w:r w:rsidRPr="00882A72">
        <w:rPr>
          <w:rFonts w:eastAsia="Times New Roman" w:cs="Times New Roman"/>
          <w:sz w:val="52"/>
          <w:szCs w:val="56"/>
          <w:lang w:eastAsia="ru-RU"/>
        </w:rPr>
        <w:t>Принятие эффективных финансовых решений в процессе управления доходностью бизнеса на примере строительных организаций города Кирова</w:t>
      </w:r>
    </w:p>
    <w:p w:rsidR="007139E4" w:rsidRPr="007139E4" w:rsidRDefault="007139E4" w:rsidP="007139E4">
      <w:pPr>
        <w:spacing w:line="276" w:lineRule="auto"/>
        <w:ind w:firstLine="0"/>
        <w:jc w:val="center"/>
        <w:rPr>
          <w:rFonts w:eastAsia="Times New Roman" w:cs="Times New Roman"/>
          <w:sz w:val="24"/>
          <w:lang w:eastAsia="ru-RU"/>
        </w:rPr>
      </w:pPr>
    </w:p>
    <w:p w:rsidR="007139E4" w:rsidRPr="007139E4" w:rsidRDefault="007139E4" w:rsidP="007139E4">
      <w:pPr>
        <w:spacing w:line="276" w:lineRule="auto"/>
        <w:ind w:firstLine="0"/>
        <w:jc w:val="center"/>
        <w:rPr>
          <w:rFonts w:eastAsia="Times New Roman" w:cs="Times New Roman"/>
          <w:sz w:val="24"/>
          <w:lang w:eastAsia="ru-RU"/>
        </w:rPr>
      </w:pPr>
    </w:p>
    <w:p w:rsidR="0064081E" w:rsidRDefault="0064081E" w:rsidP="006B35A7">
      <w:pPr>
        <w:pStyle w:val="1"/>
        <w:jc w:val="both"/>
        <w:rPr>
          <w:rFonts w:eastAsiaTheme="minorHAnsi" w:cstheme="minorBidi"/>
          <w:b w:val="0"/>
          <w:color w:val="auto"/>
          <w:szCs w:val="22"/>
        </w:rPr>
      </w:pPr>
      <w:bookmarkStart w:id="0" w:name="_Toc494894754"/>
    </w:p>
    <w:p w:rsidR="0064081E" w:rsidRDefault="0064081E" w:rsidP="0064081E"/>
    <w:p w:rsidR="0064081E" w:rsidRDefault="0064081E" w:rsidP="0064081E"/>
    <w:p w:rsidR="0064081E" w:rsidRDefault="0064081E" w:rsidP="0064081E"/>
    <w:p w:rsidR="0064081E" w:rsidRDefault="0064081E" w:rsidP="0064081E"/>
    <w:p w:rsidR="0064081E" w:rsidRDefault="0064081E" w:rsidP="0064081E"/>
    <w:p w:rsidR="0064081E" w:rsidRDefault="0064081E" w:rsidP="0064081E"/>
    <w:p w:rsidR="0064081E" w:rsidRDefault="0064081E" w:rsidP="0064081E"/>
    <w:p w:rsidR="0064081E" w:rsidRDefault="0064081E" w:rsidP="0064081E"/>
    <w:p w:rsidR="0064081E" w:rsidRDefault="0064081E" w:rsidP="0064081E"/>
    <w:p w:rsidR="0064081E" w:rsidRDefault="0064081E" w:rsidP="0064081E"/>
    <w:p w:rsidR="0064081E" w:rsidRDefault="0064081E" w:rsidP="0064081E"/>
    <w:p w:rsidR="0064081E" w:rsidRPr="0064081E" w:rsidRDefault="0064081E" w:rsidP="0064081E"/>
    <w:p w:rsidR="0064081E" w:rsidRDefault="0064081E" w:rsidP="006B35A7">
      <w:pPr>
        <w:pStyle w:val="1"/>
        <w:jc w:val="both"/>
        <w:rPr>
          <w:rFonts w:eastAsiaTheme="minorHAnsi" w:cstheme="minorBidi"/>
          <w:b w:val="0"/>
          <w:color w:val="auto"/>
          <w:szCs w:val="22"/>
        </w:rPr>
      </w:pPr>
    </w:p>
    <w:p w:rsidR="0064081E" w:rsidRDefault="0064081E" w:rsidP="0064081E"/>
    <w:p w:rsidR="0064081E" w:rsidRDefault="0064081E" w:rsidP="0064081E"/>
    <w:p w:rsidR="0064081E" w:rsidRPr="0064081E" w:rsidRDefault="0064081E" w:rsidP="0064081E">
      <w:bookmarkStart w:id="1" w:name="_GoBack"/>
      <w:bookmarkEnd w:id="1"/>
    </w:p>
    <w:sdt>
      <w:sdtPr>
        <w:rPr>
          <w:rFonts w:eastAsiaTheme="minorHAnsi" w:cstheme="minorBidi"/>
          <w:b w:val="0"/>
          <w:color w:val="auto"/>
          <w:szCs w:val="22"/>
        </w:rPr>
        <w:id w:val="2007176048"/>
        <w:docPartObj>
          <w:docPartGallery w:val="Table of Contents"/>
          <w:docPartUnique/>
        </w:docPartObj>
      </w:sdtPr>
      <w:sdtEndPr>
        <w:rPr>
          <w:bCs/>
        </w:rPr>
      </w:sdtEndPr>
      <w:sdtContent>
        <w:p w:rsidR="00C75CD6" w:rsidRDefault="00C75CD6" w:rsidP="006B35A7">
          <w:pPr>
            <w:pStyle w:val="1"/>
            <w:jc w:val="both"/>
          </w:pPr>
          <w:r>
            <w:t>Оглавление</w:t>
          </w:r>
          <w:bookmarkEnd w:id="0"/>
        </w:p>
        <w:p w:rsidR="00E86A60" w:rsidRDefault="00C75CD6">
          <w:pPr>
            <w:pStyle w:val="12"/>
            <w:rPr>
              <w:rFonts w:asciiTheme="minorHAnsi" w:eastAsiaTheme="minorEastAsia" w:hAnsiTheme="minorHAnsi" w:cstheme="minorBidi"/>
              <w:noProof/>
              <w:kern w:val="0"/>
              <w:sz w:val="22"/>
              <w:szCs w:val="22"/>
              <w:lang w:eastAsia="ru-RU"/>
            </w:rPr>
          </w:pPr>
          <w:r>
            <w:fldChar w:fldCharType="begin"/>
          </w:r>
          <w:r>
            <w:instrText xml:space="preserve"> TOC \o "1-3" \h \z \u </w:instrText>
          </w:r>
          <w:r>
            <w:fldChar w:fldCharType="separate"/>
          </w:r>
          <w:hyperlink w:anchor="_Toc494894754" w:history="1"/>
        </w:p>
        <w:p w:rsidR="00E86A60" w:rsidRDefault="00F35F04">
          <w:pPr>
            <w:pStyle w:val="12"/>
            <w:rPr>
              <w:rFonts w:asciiTheme="minorHAnsi" w:eastAsiaTheme="minorEastAsia" w:hAnsiTheme="minorHAnsi" w:cstheme="minorBidi"/>
              <w:noProof/>
              <w:kern w:val="0"/>
              <w:sz w:val="22"/>
              <w:szCs w:val="22"/>
              <w:lang w:eastAsia="ru-RU"/>
            </w:rPr>
          </w:pPr>
          <w:hyperlink w:anchor="_Toc494894755" w:history="1">
            <w:r w:rsidR="00E86A60" w:rsidRPr="008A49E1">
              <w:rPr>
                <w:rStyle w:val="a7"/>
                <w:noProof/>
              </w:rPr>
              <w:t>Введение</w:t>
            </w:r>
            <w:r w:rsidR="00E86A60">
              <w:rPr>
                <w:noProof/>
                <w:webHidden/>
              </w:rPr>
              <w:tab/>
            </w:r>
            <w:r w:rsidR="00E86A60">
              <w:rPr>
                <w:noProof/>
                <w:webHidden/>
              </w:rPr>
              <w:fldChar w:fldCharType="begin"/>
            </w:r>
            <w:r w:rsidR="00E86A60">
              <w:rPr>
                <w:noProof/>
                <w:webHidden/>
              </w:rPr>
              <w:instrText xml:space="preserve"> PAGEREF _Toc494894755 \h </w:instrText>
            </w:r>
            <w:r w:rsidR="00E86A60">
              <w:rPr>
                <w:noProof/>
                <w:webHidden/>
              </w:rPr>
            </w:r>
            <w:r w:rsidR="00E86A60">
              <w:rPr>
                <w:noProof/>
                <w:webHidden/>
              </w:rPr>
              <w:fldChar w:fldCharType="separate"/>
            </w:r>
            <w:r w:rsidR="00236C26">
              <w:rPr>
                <w:noProof/>
                <w:webHidden/>
              </w:rPr>
              <w:t>3</w:t>
            </w:r>
            <w:r w:rsidR="00E86A60">
              <w:rPr>
                <w:noProof/>
                <w:webHidden/>
              </w:rPr>
              <w:fldChar w:fldCharType="end"/>
            </w:r>
          </w:hyperlink>
        </w:p>
        <w:p w:rsidR="00E86A60" w:rsidRDefault="00F35F04">
          <w:pPr>
            <w:pStyle w:val="12"/>
            <w:rPr>
              <w:rFonts w:asciiTheme="minorHAnsi" w:eastAsiaTheme="minorEastAsia" w:hAnsiTheme="minorHAnsi" w:cstheme="minorBidi"/>
              <w:noProof/>
              <w:kern w:val="0"/>
              <w:sz w:val="22"/>
              <w:szCs w:val="22"/>
              <w:lang w:eastAsia="ru-RU"/>
            </w:rPr>
          </w:pPr>
          <w:hyperlink w:anchor="_Toc494894756" w:history="1">
            <w:r w:rsidR="00E86A60" w:rsidRPr="008A49E1">
              <w:rPr>
                <w:rStyle w:val="a7"/>
                <w:noProof/>
              </w:rPr>
              <w:t>1. Теоретические основы принятия финансовых решений</w:t>
            </w:r>
            <w:r w:rsidR="00E86A60">
              <w:rPr>
                <w:noProof/>
                <w:webHidden/>
              </w:rPr>
              <w:tab/>
            </w:r>
            <w:r w:rsidR="00E86A60">
              <w:rPr>
                <w:noProof/>
                <w:webHidden/>
              </w:rPr>
              <w:fldChar w:fldCharType="begin"/>
            </w:r>
            <w:r w:rsidR="00E86A60">
              <w:rPr>
                <w:noProof/>
                <w:webHidden/>
              </w:rPr>
              <w:instrText xml:space="preserve"> PAGEREF _Toc494894756 \h </w:instrText>
            </w:r>
            <w:r w:rsidR="00E86A60">
              <w:rPr>
                <w:noProof/>
                <w:webHidden/>
              </w:rPr>
            </w:r>
            <w:r w:rsidR="00E86A60">
              <w:rPr>
                <w:noProof/>
                <w:webHidden/>
              </w:rPr>
              <w:fldChar w:fldCharType="separate"/>
            </w:r>
            <w:r w:rsidR="00236C26">
              <w:rPr>
                <w:noProof/>
                <w:webHidden/>
              </w:rPr>
              <w:t>10</w:t>
            </w:r>
            <w:r w:rsidR="00E86A60">
              <w:rPr>
                <w:noProof/>
                <w:webHidden/>
              </w:rPr>
              <w:fldChar w:fldCharType="end"/>
            </w:r>
          </w:hyperlink>
        </w:p>
        <w:p w:rsidR="00E86A60" w:rsidRDefault="00F35F04">
          <w:pPr>
            <w:pStyle w:val="12"/>
            <w:rPr>
              <w:rFonts w:asciiTheme="minorHAnsi" w:eastAsiaTheme="minorEastAsia" w:hAnsiTheme="minorHAnsi" w:cstheme="minorBidi"/>
              <w:noProof/>
              <w:kern w:val="0"/>
              <w:sz w:val="22"/>
              <w:szCs w:val="22"/>
              <w:lang w:eastAsia="ru-RU"/>
            </w:rPr>
          </w:pPr>
          <w:hyperlink w:anchor="_Toc494894757" w:history="1">
            <w:r w:rsidR="00E86A60" w:rsidRPr="008A49E1">
              <w:rPr>
                <w:rStyle w:val="a7"/>
                <w:noProof/>
              </w:rPr>
              <w:t>1.1 Принятие финансовых решений, основные понятия и категории</w:t>
            </w:r>
            <w:r w:rsidR="00E86A60">
              <w:rPr>
                <w:noProof/>
                <w:webHidden/>
              </w:rPr>
              <w:tab/>
            </w:r>
            <w:r w:rsidR="00E86A60">
              <w:rPr>
                <w:noProof/>
                <w:webHidden/>
              </w:rPr>
              <w:fldChar w:fldCharType="begin"/>
            </w:r>
            <w:r w:rsidR="00E86A60">
              <w:rPr>
                <w:noProof/>
                <w:webHidden/>
              </w:rPr>
              <w:instrText xml:space="preserve"> PAGEREF _Toc494894757 \h </w:instrText>
            </w:r>
            <w:r w:rsidR="00E86A60">
              <w:rPr>
                <w:noProof/>
                <w:webHidden/>
              </w:rPr>
            </w:r>
            <w:r w:rsidR="00E86A60">
              <w:rPr>
                <w:noProof/>
                <w:webHidden/>
              </w:rPr>
              <w:fldChar w:fldCharType="separate"/>
            </w:r>
            <w:r w:rsidR="00236C26">
              <w:rPr>
                <w:noProof/>
                <w:webHidden/>
              </w:rPr>
              <w:t>10</w:t>
            </w:r>
            <w:r w:rsidR="00E86A60">
              <w:rPr>
                <w:noProof/>
                <w:webHidden/>
              </w:rPr>
              <w:fldChar w:fldCharType="end"/>
            </w:r>
          </w:hyperlink>
        </w:p>
        <w:p w:rsidR="00E86A60" w:rsidRDefault="00F35F04">
          <w:pPr>
            <w:pStyle w:val="12"/>
            <w:rPr>
              <w:rFonts w:asciiTheme="minorHAnsi" w:eastAsiaTheme="minorEastAsia" w:hAnsiTheme="minorHAnsi" w:cstheme="minorBidi"/>
              <w:noProof/>
              <w:kern w:val="0"/>
              <w:sz w:val="22"/>
              <w:szCs w:val="22"/>
              <w:lang w:eastAsia="ru-RU"/>
            </w:rPr>
          </w:pPr>
          <w:hyperlink w:anchor="_Toc494894758" w:history="1">
            <w:r w:rsidR="00E86A60" w:rsidRPr="008A49E1">
              <w:rPr>
                <w:rStyle w:val="a7"/>
                <w:noProof/>
              </w:rPr>
              <w:t>1.2 Основные аспекты принятия финансовых решений</w:t>
            </w:r>
            <w:r w:rsidR="00E86A60">
              <w:rPr>
                <w:noProof/>
                <w:webHidden/>
              </w:rPr>
              <w:tab/>
            </w:r>
            <w:r w:rsidR="00E86A60">
              <w:rPr>
                <w:noProof/>
                <w:webHidden/>
              </w:rPr>
              <w:fldChar w:fldCharType="begin"/>
            </w:r>
            <w:r w:rsidR="00E86A60">
              <w:rPr>
                <w:noProof/>
                <w:webHidden/>
              </w:rPr>
              <w:instrText xml:space="preserve"> PAGEREF _Toc494894758 \h </w:instrText>
            </w:r>
            <w:r w:rsidR="00E86A60">
              <w:rPr>
                <w:noProof/>
                <w:webHidden/>
              </w:rPr>
            </w:r>
            <w:r w:rsidR="00E86A60">
              <w:rPr>
                <w:noProof/>
                <w:webHidden/>
              </w:rPr>
              <w:fldChar w:fldCharType="separate"/>
            </w:r>
            <w:r w:rsidR="00236C26">
              <w:rPr>
                <w:noProof/>
                <w:webHidden/>
              </w:rPr>
              <w:t>15</w:t>
            </w:r>
            <w:r w:rsidR="00E86A60">
              <w:rPr>
                <w:noProof/>
                <w:webHidden/>
              </w:rPr>
              <w:fldChar w:fldCharType="end"/>
            </w:r>
          </w:hyperlink>
        </w:p>
        <w:p w:rsidR="00E86A60" w:rsidRDefault="00F35F04">
          <w:pPr>
            <w:pStyle w:val="12"/>
            <w:rPr>
              <w:rFonts w:asciiTheme="minorHAnsi" w:eastAsiaTheme="minorEastAsia" w:hAnsiTheme="minorHAnsi" w:cstheme="minorBidi"/>
              <w:noProof/>
              <w:kern w:val="0"/>
              <w:sz w:val="22"/>
              <w:szCs w:val="22"/>
              <w:lang w:eastAsia="ru-RU"/>
            </w:rPr>
          </w:pPr>
          <w:hyperlink w:anchor="_Toc494894759" w:history="1">
            <w:r w:rsidR="00E86A60" w:rsidRPr="008A49E1">
              <w:rPr>
                <w:rStyle w:val="a7"/>
                <w:noProof/>
              </w:rPr>
              <w:t>1.3. Значение, цели, функции финансового решения при управлении доходностью бизнеса.</w:t>
            </w:r>
            <w:r w:rsidR="00E86A60">
              <w:rPr>
                <w:noProof/>
                <w:webHidden/>
              </w:rPr>
              <w:tab/>
            </w:r>
            <w:r w:rsidR="00E86A60">
              <w:rPr>
                <w:noProof/>
                <w:webHidden/>
              </w:rPr>
              <w:fldChar w:fldCharType="begin"/>
            </w:r>
            <w:r w:rsidR="00E86A60">
              <w:rPr>
                <w:noProof/>
                <w:webHidden/>
              </w:rPr>
              <w:instrText xml:space="preserve"> PAGEREF _Toc494894759 \h </w:instrText>
            </w:r>
            <w:r w:rsidR="00E86A60">
              <w:rPr>
                <w:noProof/>
                <w:webHidden/>
              </w:rPr>
            </w:r>
            <w:r w:rsidR="00E86A60">
              <w:rPr>
                <w:noProof/>
                <w:webHidden/>
              </w:rPr>
              <w:fldChar w:fldCharType="separate"/>
            </w:r>
            <w:r w:rsidR="00236C26">
              <w:rPr>
                <w:noProof/>
                <w:webHidden/>
              </w:rPr>
              <w:t>22</w:t>
            </w:r>
            <w:r w:rsidR="00E86A60">
              <w:rPr>
                <w:noProof/>
                <w:webHidden/>
              </w:rPr>
              <w:fldChar w:fldCharType="end"/>
            </w:r>
          </w:hyperlink>
        </w:p>
        <w:p w:rsidR="00E86A60" w:rsidRDefault="00F35F04">
          <w:pPr>
            <w:pStyle w:val="12"/>
            <w:rPr>
              <w:rFonts w:asciiTheme="minorHAnsi" w:eastAsiaTheme="minorEastAsia" w:hAnsiTheme="minorHAnsi" w:cstheme="minorBidi"/>
              <w:noProof/>
              <w:kern w:val="0"/>
              <w:sz w:val="22"/>
              <w:szCs w:val="22"/>
              <w:lang w:eastAsia="ru-RU"/>
            </w:rPr>
          </w:pPr>
          <w:hyperlink w:anchor="_Toc494894760" w:history="1">
            <w:r w:rsidR="00E86A60" w:rsidRPr="008A49E1">
              <w:rPr>
                <w:rStyle w:val="a7"/>
                <w:rFonts w:eastAsia="Calibri"/>
                <w:noProof/>
              </w:rPr>
              <w:t>2. Оценка и модели принятия финансовых решений строительных организаций города Кирова</w:t>
            </w:r>
            <w:r w:rsidR="00E86A60">
              <w:rPr>
                <w:noProof/>
                <w:webHidden/>
              </w:rPr>
              <w:tab/>
            </w:r>
            <w:r w:rsidR="00E86A60">
              <w:rPr>
                <w:noProof/>
                <w:webHidden/>
              </w:rPr>
              <w:fldChar w:fldCharType="begin"/>
            </w:r>
            <w:r w:rsidR="00E86A60">
              <w:rPr>
                <w:noProof/>
                <w:webHidden/>
              </w:rPr>
              <w:instrText xml:space="preserve"> PAGEREF _Toc494894760 \h </w:instrText>
            </w:r>
            <w:r w:rsidR="00E86A60">
              <w:rPr>
                <w:noProof/>
                <w:webHidden/>
              </w:rPr>
            </w:r>
            <w:r w:rsidR="00E86A60">
              <w:rPr>
                <w:noProof/>
                <w:webHidden/>
              </w:rPr>
              <w:fldChar w:fldCharType="separate"/>
            </w:r>
            <w:r w:rsidR="00236C26">
              <w:rPr>
                <w:noProof/>
                <w:webHidden/>
              </w:rPr>
              <w:t>28</w:t>
            </w:r>
            <w:r w:rsidR="00E86A60">
              <w:rPr>
                <w:noProof/>
                <w:webHidden/>
              </w:rPr>
              <w:fldChar w:fldCharType="end"/>
            </w:r>
          </w:hyperlink>
        </w:p>
        <w:p w:rsidR="00E86A60" w:rsidRDefault="00F35F04">
          <w:pPr>
            <w:pStyle w:val="12"/>
            <w:rPr>
              <w:rFonts w:asciiTheme="minorHAnsi" w:eastAsiaTheme="minorEastAsia" w:hAnsiTheme="minorHAnsi" w:cstheme="minorBidi"/>
              <w:noProof/>
              <w:kern w:val="0"/>
              <w:sz w:val="22"/>
              <w:szCs w:val="22"/>
              <w:lang w:eastAsia="ru-RU"/>
            </w:rPr>
          </w:pPr>
          <w:hyperlink w:anchor="_Toc494894761" w:history="1">
            <w:r w:rsidR="00E86A60" w:rsidRPr="008A49E1">
              <w:rPr>
                <w:rStyle w:val="a7"/>
                <w:rFonts w:eastAsia="Calibri"/>
                <w:noProof/>
              </w:rPr>
              <w:t>2.1 Отраслевая структура и особенности экономической деятельности строительных организаций города Кирова</w:t>
            </w:r>
            <w:r w:rsidR="00E86A60">
              <w:rPr>
                <w:noProof/>
                <w:webHidden/>
              </w:rPr>
              <w:tab/>
            </w:r>
            <w:r w:rsidR="00E86A60">
              <w:rPr>
                <w:noProof/>
                <w:webHidden/>
              </w:rPr>
              <w:fldChar w:fldCharType="begin"/>
            </w:r>
            <w:r w:rsidR="00E86A60">
              <w:rPr>
                <w:noProof/>
                <w:webHidden/>
              </w:rPr>
              <w:instrText xml:space="preserve"> PAGEREF _Toc494894761 \h </w:instrText>
            </w:r>
            <w:r w:rsidR="00E86A60">
              <w:rPr>
                <w:noProof/>
                <w:webHidden/>
              </w:rPr>
            </w:r>
            <w:r w:rsidR="00E86A60">
              <w:rPr>
                <w:noProof/>
                <w:webHidden/>
              </w:rPr>
              <w:fldChar w:fldCharType="separate"/>
            </w:r>
            <w:r w:rsidR="00236C26">
              <w:rPr>
                <w:noProof/>
                <w:webHidden/>
              </w:rPr>
              <w:t>28</w:t>
            </w:r>
            <w:r w:rsidR="00E86A60">
              <w:rPr>
                <w:noProof/>
                <w:webHidden/>
              </w:rPr>
              <w:fldChar w:fldCharType="end"/>
            </w:r>
          </w:hyperlink>
        </w:p>
        <w:p w:rsidR="00E86A60" w:rsidRDefault="00F35F04">
          <w:pPr>
            <w:pStyle w:val="12"/>
            <w:rPr>
              <w:rFonts w:asciiTheme="minorHAnsi" w:eastAsiaTheme="minorEastAsia" w:hAnsiTheme="minorHAnsi" w:cstheme="minorBidi"/>
              <w:noProof/>
              <w:kern w:val="0"/>
              <w:sz w:val="22"/>
              <w:szCs w:val="22"/>
              <w:lang w:eastAsia="ru-RU"/>
            </w:rPr>
          </w:pPr>
          <w:hyperlink w:anchor="_Toc494894762" w:history="1">
            <w:r w:rsidR="00E86A60" w:rsidRPr="008A49E1">
              <w:rPr>
                <w:rStyle w:val="a7"/>
                <w:rFonts w:eastAsia="Calibri"/>
                <w:noProof/>
              </w:rPr>
              <w:t>2.2 Управление доходностью бизнеса в строительных организациях города Кирова</w:t>
            </w:r>
            <w:r w:rsidR="00E86A60">
              <w:rPr>
                <w:noProof/>
                <w:webHidden/>
              </w:rPr>
              <w:tab/>
            </w:r>
            <w:r w:rsidR="00E86A60">
              <w:rPr>
                <w:noProof/>
                <w:webHidden/>
              </w:rPr>
              <w:fldChar w:fldCharType="begin"/>
            </w:r>
            <w:r w:rsidR="00E86A60">
              <w:rPr>
                <w:noProof/>
                <w:webHidden/>
              </w:rPr>
              <w:instrText xml:space="preserve"> PAGEREF _Toc494894762 \h </w:instrText>
            </w:r>
            <w:r w:rsidR="00E86A60">
              <w:rPr>
                <w:noProof/>
                <w:webHidden/>
              </w:rPr>
            </w:r>
            <w:r w:rsidR="00E86A60">
              <w:rPr>
                <w:noProof/>
                <w:webHidden/>
              </w:rPr>
              <w:fldChar w:fldCharType="separate"/>
            </w:r>
            <w:r w:rsidR="00236C26">
              <w:rPr>
                <w:noProof/>
                <w:webHidden/>
              </w:rPr>
              <w:t>36</w:t>
            </w:r>
            <w:r w:rsidR="00E86A60">
              <w:rPr>
                <w:noProof/>
                <w:webHidden/>
              </w:rPr>
              <w:fldChar w:fldCharType="end"/>
            </w:r>
          </w:hyperlink>
        </w:p>
        <w:p w:rsidR="00E86A60" w:rsidRDefault="00F35F04">
          <w:pPr>
            <w:pStyle w:val="12"/>
            <w:rPr>
              <w:rFonts w:asciiTheme="minorHAnsi" w:eastAsiaTheme="minorEastAsia" w:hAnsiTheme="minorHAnsi" w:cstheme="minorBidi"/>
              <w:noProof/>
              <w:kern w:val="0"/>
              <w:sz w:val="22"/>
              <w:szCs w:val="22"/>
              <w:lang w:eastAsia="ru-RU"/>
            </w:rPr>
          </w:pPr>
          <w:hyperlink w:anchor="_Toc494894763" w:history="1">
            <w:r w:rsidR="00E86A60" w:rsidRPr="008A49E1">
              <w:rPr>
                <w:rStyle w:val="a7"/>
                <w:rFonts w:eastAsia="Calibri"/>
                <w:noProof/>
              </w:rPr>
              <w:t>2.3 Оценка и модели принятия финансовых решений на строительном рынке города Кирова</w:t>
            </w:r>
            <w:r w:rsidR="00E86A60">
              <w:rPr>
                <w:noProof/>
                <w:webHidden/>
              </w:rPr>
              <w:tab/>
            </w:r>
            <w:r w:rsidR="00E86A60">
              <w:rPr>
                <w:noProof/>
                <w:webHidden/>
              </w:rPr>
              <w:fldChar w:fldCharType="begin"/>
            </w:r>
            <w:r w:rsidR="00E86A60">
              <w:rPr>
                <w:noProof/>
                <w:webHidden/>
              </w:rPr>
              <w:instrText xml:space="preserve"> PAGEREF _Toc494894763 \h </w:instrText>
            </w:r>
            <w:r w:rsidR="00E86A60">
              <w:rPr>
                <w:noProof/>
                <w:webHidden/>
              </w:rPr>
            </w:r>
            <w:r w:rsidR="00E86A60">
              <w:rPr>
                <w:noProof/>
                <w:webHidden/>
              </w:rPr>
              <w:fldChar w:fldCharType="separate"/>
            </w:r>
            <w:r w:rsidR="00236C26">
              <w:rPr>
                <w:noProof/>
                <w:webHidden/>
              </w:rPr>
              <w:t>49</w:t>
            </w:r>
            <w:r w:rsidR="00E86A60">
              <w:rPr>
                <w:noProof/>
                <w:webHidden/>
              </w:rPr>
              <w:fldChar w:fldCharType="end"/>
            </w:r>
          </w:hyperlink>
        </w:p>
        <w:p w:rsidR="00E86A60" w:rsidRDefault="00F35F04">
          <w:pPr>
            <w:pStyle w:val="12"/>
            <w:rPr>
              <w:rFonts w:asciiTheme="minorHAnsi" w:eastAsiaTheme="minorEastAsia" w:hAnsiTheme="minorHAnsi" w:cstheme="minorBidi"/>
              <w:noProof/>
              <w:kern w:val="0"/>
              <w:sz w:val="22"/>
              <w:szCs w:val="22"/>
              <w:lang w:eastAsia="ru-RU"/>
            </w:rPr>
          </w:pPr>
          <w:hyperlink w:anchor="_Toc494894764" w:history="1">
            <w:r w:rsidR="00E86A60" w:rsidRPr="008A49E1">
              <w:rPr>
                <w:rStyle w:val="a7"/>
                <w:rFonts w:eastAsia="Calibri"/>
                <w:noProof/>
              </w:rPr>
              <w:t>3 Принятие эффективных финансовых решений на примере строительных организаций города Кирова</w:t>
            </w:r>
            <w:r w:rsidR="00E86A60">
              <w:rPr>
                <w:noProof/>
                <w:webHidden/>
              </w:rPr>
              <w:tab/>
            </w:r>
            <w:r w:rsidR="00E86A60">
              <w:rPr>
                <w:noProof/>
                <w:webHidden/>
              </w:rPr>
              <w:fldChar w:fldCharType="begin"/>
            </w:r>
            <w:r w:rsidR="00E86A60">
              <w:rPr>
                <w:noProof/>
                <w:webHidden/>
              </w:rPr>
              <w:instrText xml:space="preserve"> PAGEREF _Toc494894764 \h </w:instrText>
            </w:r>
            <w:r w:rsidR="00E86A60">
              <w:rPr>
                <w:noProof/>
                <w:webHidden/>
              </w:rPr>
            </w:r>
            <w:r w:rsidR="00E86A60">
              <w:rPr>
                <w:noProof/>
                <w:webHidden/>
              </w:rPr>
              <w:fldChar w:fldCharType="separate"/>
            </w:r>
            <w:r w:rsidR="00236C26">
              <w:rPr>
                <w:noProof/>
                <w:webHidden/>
              </w:rPr>
              <w:t>64</w:t>
            </w:r>
            <w:r w:rsidR="00E86A60">
              <w:rPr>
                <w:noProof/>
                <w:webHidden/>
              </w:rPr>
              <w:fldChar w:fldCharType="end"/>
            </w:r>
          </w:hyperlink>
        </w:p>
        <w:p w:rsidR="00E86A60" w:rsidRDefault="00F35F04">
          <w:pPr>
            <w:pStyle w:val="12"/>
            <w:rPr>
              <w:rFonts w:asciiTheme="minorHAnsi" w:eastAsiaTheme="minorEastAsia" w:hAnsiTheme="minorHAnsi" w:cstheme="minorBidi"/>
              <w:noProof/>
              <w:kern w:val="0"/>
              <w:sz w:val="22"/>
              <w:szCs w:val="22"/>
              <w:lang w:eastAsia="ru-RU"/>
            </w:rPr>
          </w:pPr>
          <w:hyperlink w:anchor="_Toc494894765" w:history="1">
            <w:r w:rsidR="00E86A60" w:rsidRPr="008A49E1">
              <w:rPr>
                <w:rStyle w:val="a7"/>
                <w:rFonts w:eastAsia="Calibri"/>
                <w:noProof/>
              </w:rPr>
              <w:t>3.1 Алгоритм принятия эффективных финансовых решений в процессе управления доходностью бизнеса строительных организаций</w:t>
            </w:r>
            <w:r w:rsidR="00E86A60">
              <w:rPr>
                <w:noProof/>
                <w:webHidden/>
              </w:rPr>
              <w:tab/>
            </w:r>
            <w:r w:rsidR="00E86A60">
              <w:rPr>
                <w:noProof/>
                <w:webHidden/>
              </w:rPr>
              <w:fldChar w:fldCharType="begin"/>
            </w:r>
            <w:r w:rsidR="00E86A60">
              <w:rPr>
                <w:noProof/>
                <w:webHidden/>
              </w:rPr>
              <w:instrText xml:space="preserve"> PAGEREF _Toc494894765 \h </w:instrText>
            </w:r>
            <w:r w:rsidR="00E86A60">
              <w:rPr>
                <w:noProof/>
                <w:webHidden/>
              </w:rPr>
            </w:r>
            <w:r w:rsidR="00E86A60">
              <w:rPr>
                <w:noProof/>
                <w:webHidden/>
              </w:rPr>
              <w:fldChar w:fldCharType="separate"/>
            </w:r>
            <w:r w:rsidR="00236C26">
              <w:rPr>
                <w:noProof/>
                <w:webHidden/>
              </w:rPr>
              <w:t>64</w:t>
            </w:r>
            <w:r w:rsidR="00E86A60">
              <w:rPr>
                <w:noProof/>
                <w:webHidden/>
              </w:rPr>
              <w:fldChar w:fldCharType="end"/>
            </w:r>
          </w:hyperlink>
        </w:p>
        <w:p w:rsidR="00E86A60" w:rsidRDefault="00F35F04">
          <w:pPr>
            <w:pStyle w:val="12"/>
            <w:rPr>
              <w:rFonts w:asciiTheme="minorHAnsi" w:eastAsiaTheme="minorEastAsia" w:hAnsiTheme="minorHAnsi" w:cstheme="minorBidi"/>
              <w:noProof/>
              <w:kern w:val="0"/>
              <w:sz w:val="22"/>
              <w:szCs w:val="22"/>
              <w:lang w:eastAsia="ru-RU"/>
            </w:rPr>
          </w:pPr>
          <w:hyperlink w:anchor="_Toc494894766" w:history="1">
            <w:r w:rsidR="00E86A60" w:rsidRPr="008A49E1">
              <w:rPr>
                <w:rStyle w:val="a7"/>
                <w:rFonts w:eastAsia="Calibri"/>
                <w:noProof/>
              </w:rPr>
              <w:t>3.2 Принятие финансовых решений в процессе управления доходностью бизнеса</w:t>
            </w:r>
            <w:r w:rsidR="00E86A60">
              <w:rPr>
                <w:noProof/>
                <w:webHidden/>
              </w:rPr>
              <w:tab/>
            </w:r>
            <w:r w:rsidR="00E86A60">
              <w:rPr>
                <w:noProof/>
                <w:webHidden/>
              </w:rPr>
              <w:fldChar w:fldCharType="begin"/>
            </w:r>
            <w:r w:rsidR="00E86A60">
              <w:rPr>
                <w:noProof/>
                <w:webHidden/>
              </w:rPr>
              <w:instrText xml:space="preserve"> PAGEREF _Toc494894766 \h </w:instrText>
            </w:r>
            <w:r w:rsidR="00E86A60">
              <w:rPr>
                <w:noProof/>
                <w:webHidden/>
              </w:rPr>
            </w:r>
            <w:r w:rsidR="00E86A60">
              <w:rPr>
                <w:noProof/>
                <w:webHidden/>
              </w:rPr>
              <w:fldChar w:fldCharType="separate"/>
            </w:r>
            <w:r w:rsidR="00236C26">
              <w:rPr>
                <w:noProof/>
                <w:webHidden/>
              </w:rPr>
              <w:t>72</w:t>
            </w:r>
            <w:r w:rsidR="00E86A60">
              <w:rPr>
                <w:noProof/>
                <w:webHidden/>
              </w:rPr>
              <w:fldChar w:fldCharType="end"/>
            </w:r>
          </w:hyperlink>
        </w:p>
        <w:p w:rsidR="00E86A60" w:rsidRDefault="00F35F04">
          <w:pPr>
            <w:pStyle w:val="12"/>
            <w:rPr>
              <w:rFonts w:asciiTheme="minorHAnsi" w:eastAsiaTheme="minorEastAsia" w:hAnsiTheme="minorHAnsi" w:cstheme="minorBidi"/>
              <w:noProof/>
              <w:kern w:val="0"/>
              <w:sz w:val="22"/>
              <w:szCs w:val="22"/>
              <w:lang w:eastAsia="ru-RU"/>
            </w:rPr>
          </w:pPr>
          <w:hyperlink w:anchor="_Toc494894773" w:history="1">
            <w:r w:rsidR="00E86A60" w:rsidRPr="008A49E1">
              <w:rPr>
                <w:rStyle w:val="a7"/>
                <w:rFonts w:eastAsia="Calibri"/>
                <w:noProof/>
              </w:rPr>
              <w:t>3.3 Оценка эффективности принятых финансовых решений</w:t>
            </w:r>
            <w:r w:rsidR="00E86A60">
              <w:rPr>
                <w:noProof/>
                <w:webHidden/>
              </w:rPr>
              <w:tab/>
            </w:r>
            <w:r w:rsidR="00E86A60">
              <w:rPr>
                <w:noProof/>
                <w:webHidden/>
              </w:rPr>
              <w:fldChar w:fldCharType="begin"/>
            </w:r>
            <w:r w:rsidR="00E86A60">
              <w:rPr>
                <w:noProof/>
                <w:webHidden/>
              </w:rPr>
              <w:instrText xml:space="preserve"> PAGEREF _Toc494894773 \h </w:instrText>
            </w:r>
            <w:r w:rsidR="00E86A60">
              <w:rPr>
                <w:noProof/>
                <w:webHidden/>
              </w:rPr>
            </w:r>
            <w:r w:rsidR="00E86A60">
              <w:rPr>
                <w:noProof/>
                <w:webHidden/>
              </w:rPr>
              <w:fldChar w:fldCharType="separate"/>
            </w:r>
            <w:r w:rsidR="00236C26">
              <w:rPr>
                <w:noProof/>
                <w:webHidden/>
              </w:rPr>
              <w:t>97</w:t>
            </w:r>
            <w:r w:rsidR="00E86A60">
              <w:rPr>
                <w:noProof/>
                <w:webHidden/>
              </w:rPr>
              <w:fldChar w:fldCharType="end"/>
            </w:r>
          </w:hyperlink>
        </w:p>
        <w:p w:rsidR="00E86A60" w:rsidRDefault="00F35F04">
          <w:pPr>
            <w:pStyle w:val="12"/>
            <w:rPr>
              <w:rFonts w:asciiTheme="minorHAnsi" w:eastAsiaTheme="minorEastAsia" w:hAnsiTheme="minorHAnsi" w:cstheme="minorBidi"/>
              <w:noProof/>
              <w:kern w:val="0"/>
              <w:sz w:val="22"/>
              <w:szCs w:val="22"/>
              <w:lang w:eastAsia="ru-RU"/>
            </w:rPr>
          </w:pPr>
          <w:hyperlink w:anchor="_Toc494894774" w:history="1">
            <w:r w:rsidR="00E86A60" w:rsidRPr="008A49E1">
              <w:rPr>
                <w:rStyle w:val="a7"/>
                <w:noProof/>
              </w:rPr>
              <w:t>Список литературы</w:t>
            </w:r>
            <w:r w:rsidR="00E86A60">
              <w:rPr>
                <w:noProof/>
                <w:webHidden/>
              </w:rPr>
              <w:tab/>
            </w:r>
            <w:r w:rsidR="00E86A60">
              <w:rPr>
                <w:noProof/>
                <w:webHidden/>
              </w:rPr>
              <w:fldChar w:fldCharType="begin"/>
            </w:r>
            <w:r w:rsidR="00E86A60">
              <w:rPr>
                <w:noProof/>
                <w:webHidden/>
              </w:rPr>
              <w:instrText xml:space="preserve"> PAGEREF _Toc494894774 \h </w:instrText>
            </w:r>
            <w:r w:rsidR="00E86A60">
              <w:rPr>
                <w:noProof/>
                <w:webHidden/>
              </w:rPr>
            </w:r>
            <w:r w:rsidR="00E86A60">
              <w:rPr>
                <w:noProof/>
                <w:webHidden/>
              </w:rPr>
              <w:fldChar w:fldCharType="separate"/>
            </w:r>
            <w:r w:rsidR="00236C26">
              <w:rPr>
                <w:noProof/>
                <w:webHidden/>
              </w:rPr>
              <w:t>97</w:t>
            </w:r>
            <w:r w:rsidR="00E86A60">
              <w:rPr>
                <w:noProof/>
                <w:webHidden/>
              </w:rPr>
              <w:fldChar w:fldCharType="end"/>
            </w:r>
          </w:hyperlink>
        </w:p>
        <w:p w:rsidR="00E86A60" w:rsidRDefault="00F35F04">
          <w:pPr>
            <w:pStyle w:val="12"/>
            <w:rPr>
              <w:rFonts w:asciiTheme="minorHAnsi" w:eastAsiaTheme="minorEastAsia" w:hAnsiTheme="minorHAnsi" w:cstheme="minorBidi"/>
              <w:noProof/>
              <w:kern w:val="0"/>
              <w:sz w:val="22"/>
              <w:szCs w:val="22"/>
              <w:lang w:eastAsia="ru-RU"/>
            </w:rPr>
          </w:pPr>
          <w:hyperlink w:anchor="_Toc494894775" w:history="1">
            <w:r w:rsidR="00E86A60" w:rsidRPr="008A49E1">
              <w:rPr>
                <w:rStyle w:val="a7"/>
                <w:noProof/>
              </w:rPr>
              <w:t>ПРИЛОЖЕНИЯ</w:t>
            </w:r>
            <w:r w:rsidR="00E86A60">
              <w:rPr>
                <w:noProof/>
                <w:webHidden/>
              </w:rPr>
              <w:tab/>
            </w:r>
            <w:r w:rsidR="00E86A60">
              <w:rPr>
                <w:noProof/>
                <w:webHidden/>
              </w:rPr>
              <w:fldChar w:fldCharType="begin"/>
            </w:r>
            <w:r w:rsidR="00E86A60">
              <w:rPr>
                <w:noProof/>
                <w:webHidden/>
              </w:rPr>
              <w:instrText xml:space="preserve"> PAGEREF _Toc494894775 \h </w:instrText>
            </w:r>
            <w:r w:rsidR="00E86A60">
              <w:rPr>
                <w:noProof/>
                <w:webHidden/>
              </w:rPr>
            </w:r>
            <w:r w:rsidR="00E86A60">
              <w:rPr>
                <w:noProof/>
                <w:webHidden/>
              </w:rPr>
              <w:fldChar w:fldCharType="separate"/>
            </w:r>
            <w:r w:rsidR="00236C26">
              <w:rPr>
                <w:noProof/>
                <w:webHidden/>
              </w:rPr>
              <w:t>116</w:t>
            </w:r>
            <w:r w:rsidR="00E86A60">
              <w:rPr>
                <w:noProof/>
                <w:webHidden/>
              </w:rPr>
              <w:fldChar w:fldCharType="end"/>
            </w:r>
          </w:hyperlink>
        </w:p>
        <w:p w:rsidR="00C75CD6" w:rsidRDefault="00C75CD6" w:rsidP="006B35A7">
          <w:pPr>
            <w:jc w:val="both"/>
          </w:pPr>
          <w:r>
            <w:rPr>
              <w:b/>
              <w:bCs/>
            </w:rPr>
            <w:fldChar w:fldCharType="end"/>
          </w:r>
        </w:p>
      </w:sdtContent>
    </w:sdt>
    <w:p w:rsidR="006F7611" w:rsidRPr="005E3E83" w:rsidRDefault="006F7611" w:rsidP="006B35A7">
      <w:pPr>
        <w:ind w:firstLine="0"/>
        <w:jc w:val="both"/>
        <w:rPr>
          <w:szCs w:val="28"/>
        </w:rPr>
      </w:pPr>
    </w:p>
    <w:p w:rsidR="004A7302" w:rsidRPr="00F82926" w:rsidRDefault="00F82926" w:rsidP="006B35A7">
      <w:pPr>
        <w:jc w:val="both"/>
        <w:rPr>
          <w:rFonts w:asciiTheme="majorHAnsi" w:eastAsiaTheme="majorEastAsia" w:hAnsiTheme="majorHAnsi" w:cstheme="majorBidi"/>
          <w:b/>
          <w:color w:val="000000" w:themeColor="text1"/>
          <w:sz w:val="32"/>
          <w:szCs w:val="32"/>
        </w:rPr>
      </w:pPr>
      <w:r>
        <w:br w:type="page"/>
      </w:r>
    </w:p>
    <w:p w:rsidR="00E37B6C" w:rsidRPr="00E37B6C" w:rsidRDefault="00E37B6C" w:rsidP="006B35A7">
      <w:pPr>
        <w:jc w:val="both"/>
      </w:pPr>
    </w:p>
    <w:p w:rsidR="00C41041" w:rsidRDefault="00C41041" w:rsidP="00D94718">
      <w:pPr>
        <w:pStyle w:val="1"/>
        <w:spacing w:before="0"/>
        <w:ind w:firstLine="720"/>
        <w:jc w:val="both"/>
      </w:pPr>
      <w:bookmarkStart w:id="2" w:name="_Toc494894755"/>
      <w:r>
        <w:t>Введение</w:t>
      </w:r>
      <w:bookmarkEnd w:id="2"/>
    </w:p>
    <w:p w:rsidR="00C41041" w:rsidRDefault="006B35A7" w:rsidP="00D94718">
      <w:pPr>
        <w:ind w:firstLine="720"/>
        <w:jc w:val="both"/>
      </w:pPr>
      <w:r>
        <w:t>Кардинальные</w:t>
      </w:r>
      <w:r w:rsidR="00C41041">
        <w:t xml:space="preserve"> социально-экономические преобразования,</w:t>
      </w:r>
      <w:r>
        <w:t xml:space="preserve"> проводимые в </w:t>
      </w:r>
      <w:r w:rsidR="00C41041">
        <w:t xml:space="preserve"> </w:t>
      </w:r>
      <w:r w:rsidR="00236C26">
        <w:t>Российской Ф</w:t>
      </w:r>
      <w:r>
        <w:t xml:space="preserve">едерации последние два десятилетия </w:t>
      </w:r>
      <w:r w:rsidR="00C41041">
        <w:t>изменили методы принятия решений в управлении предприятием, сконцентрировали актуальность вопро</w:t>
      </w:r>
      <w:r w:rsidR="003E6B64">
        <w:softHyphen/>
      </w:r>
      <w:r w:rsidR="00C41041">
        <w:t>сов создания новых методов, моделей и механизмов принятия управленческих решений.</w:t>
      </w:r>
    </w:p>
    <w:p w:rsidR="00C41041" w:rsidRDefault="00C41041" w:rsidP="00D94718">
      <w:pPr>
        <w:ind w:firstLine="720"/>
        <w:jc w:val="both"/>
      </w:pPr>
      <w:r>
        <w:t xml:space="preserve">Появилась необходимость в </w:t>
      </w:r>
      <w:r w:rsidR="004B4A99">
        <w:t>создании аналитических моделей и механиз</w:t>
      </w:r>
      <w:r w:rsidR="003E6B64">
        <w:softHyphen/>
      </w:r>
      <w:r w:rsidR="004B4A99">
        <w:t>мов, принятия управленческих решений, которые отвечают целям, условиям, учитывают особенности и возможности предприятий строительной отрасли.</w:t>
      </w:r>
    </w:p>
    <w:p w:rsidR="004B4A99" w:rsidRDefault="004B4A99" w:rsidP="00D94718">
      <w:pPr>
        <w:ind w:firstLine="720"/>
        <w:jc w:val="both"/>
      </w:pPr>
      <w:r>
        <w:t>На сегодняшний день, при постоянном увеличении спроса на жилье, предприятия строительной отрасли продолжают работать с низким показателем рентабельности и прибылью.</w:t>
      </w:r>
    </w:p>
    <w:p w:rsidR="004B4A99" w:rsidRDefault="004B4A99" w:rsidP="00D94718">
      <w:pPr>
        <w:ind w:firstLine="720"/>
        <w:jc w:val="both"/>
      </w:pPr>
      <w:r>
        <w:t>Условия управления изменились таким образом, что строительные орга</w:t>
      </w:r>
      <w:r w:rsidR="003E6B64">
        <w:softHyphen/>
      </w:r>
      <w:r>
        <w:t xml:space="preserve">низации вынуждены </w:t>
      </w:r>
      <w:r w:rsidR="009A7B70">
        <w:t>преодолевать</w:t>
      </w:r>
      <w:r>
        <w:t xml:space="preserve"> задачи не только финансирования своей деятельности, но и стратегического планирования, прогнозирования реализа</w:t>
      </w:r>
      <w:r w:rsidR="003E6B64">
        <w:softHyphen/>
      </w:r>
      <w:r>
        <w:t>ции возведенных объектов, маркетинговой деятельности,</w:t>
      </w:r>
      <w:r w:rsidR="00523BC4">
        <w:t xml:space="preserve"> сроков, качества и т.д. Для успешного решения этих задач требуется точный расчет, основанный на математическом моделировании экономических процессов, что поможет спро</w:t>
      </w:r>
      <w:r w:rsidR="003E6B64">
        <w:softHyphen/>
      </w:r>
      <w:r w:rsidR="00523BC4">
        <w:t>гнозировать возможный экономический риск и объективно оценить положительные и отрицательные стороны управленческого решения.</w:t>
      </w:r>
    </w:p>
    <w:p w:rsidR="00523BC4" w:rsidRDefault="00523BC4" w:rsidP="00D94718">
      <w:pPr>
        <w:ind w:firstLine="720"/>
        <w:jc w:val="both"/>
      </w:pPr>
      <w:r>
        <w:t>Статистика строительства показывает на необходимость совершенство</w:t>
      </w:r>
      <w:r w:rsidR="003E6B64">
        <w:softHyphen/>
      </w:r>
      <w:r>
        <w:t>вания методов принятия эффективных финансовых решений, организационно-экономического управления строительным предприятием.</w:t>
      </w:r>
    </w:p>
    <w:p w:rsidR="00523BC4" w:rsidRDefault="00523BC4" w:rsidP="00D94718">
      <w:pPr>
        <w:ind w:firstLine="720"/>
        <w:jc w:val="both"/>
      </w:pPr>
      <w:r>
        <w:t>Стабильная работы предприятия строительства в рыночных условиях требует объективного изучения спроса и предложения на жилищные объекты, и принятия управленчески</w:t>
      </w:r>
      <w:r w:rsidR="006A75C2">
        <w:t>х решений, которые направлены на повышение эффек</w:t>
      </w:r>
      <w:r w:rsidR="003E6B64">
        <w:softHyphen/>
      </w:r>
      <w:r w:rsidR="006A75C2">
        <w:t>тивности, доходности производства.</w:t>
      </w:r>
    </w:p>
    <w:p w:rsidR="006A75C2" w:rsidRDefault="006A75C2" w:rsidP="00D94718">
      <w:pPr>
        <w:ind w:firstLine="720"/>
        <w:jc w:val="both"/>
      </w:pPr>
      <w:r>
        <w:t>Разработка финансовых решений-один из наиболее важных управленче</w:t>
      </w:r>
      <w:r w:rsidR="003E6B64">
        <w:softHyphen/>
      </w:r>
      <w:r>
        <w:t>ских процессов.</w:t>
      </w:r>
    </w:p>
    <w:p w:rsidR="006A75C2" w:rsidRDefault="006A75C2" w:rsidP="00D94718">
      <w:pPr>
        <w:ind w:firstLine="720"/>
        <w:jc w:val="both"/>
      </w:pPr>
      <w:r>
        <w:lastRenderedPageBreak/>
        <w:t xml:space="preserve">Грамотно принятому </w:t>
      </w:r>
      <w:r w:rsidR="00B34B20">
        <w:t>финансовому</w:t>
      </w:r>
      <w:r>
        <w:t xml:space="preserve"> решению должен предшествовать анализ ситуации и возможности прогнозирования хода ее изменения в буду</w:t>
      </w:r>
      <w:r w:rsidR="003E6B64">
        <w:softHyphen/>
      </w:r>
      <w:r>
        <w:t>щем. Это служит основанием при выбо</w:t>
      </w:r>
      <w:r w:rsidR="00225A3A">
        <w:t>ре</w:t>
      </w:r>
      <w:r>
        <w:t xml:space="preserve"> конкретной </w:t>
      </w:r>
      <w:r w:rsidR="00B34B20">
        <w:t>модели</w:t>
      </w:r>
      <w:r>
        <w:t xml:space="preserve"> поведения предприятия. Одной из главных функций </w:t>
      </w:r>
      <w:r w:rsidR="00B34B20">
        <w:t xml:space="preserve"> финансового </w:t>
      </w:r>
      <w:r>
        <w:t>управления является планирование, как другие функции предполагает, в процессе выработки и при</w:t>
      </w:r>
      <w:r w:rsidR="003E6B64">
        <w:softHyphen/>
      </w:r>
      <w:r>
        <w:t xml:space="preserve">нятия решений </w:t>
      </w:r>
      <w:r w:rsidR="009A7B70">
        <w:t>использование моделей и механизмов оценки экономической ситуацию.</w:t>
      </w:r>
    </w:p>
    <w:p w:rsidR="00225A3A" w:rsidRDefault="00225A3A" w:rsidP="00D94718">
      <w:pPr>
        <w:ind w:firstLine="720"/>
        <w:jc w:val="both"/>
      </w:pPr>
      <w:r>
        <w:t>На развитие экономико-математических методов оказали влияние Д. Хикс, Р. Слоу, В. Леонтев, В.В. Воложилов и другие, а значительный вклад в разработку основных теорий в экономико-математических моделях для пр</w:t>
      </w:r>
      <w:r w:rsidR="00AB548C">
        <w:t>иня</w:t>
      </w:r>
      <w:r w:rsidR="003E6B64">
        <w:softHyphen/>
      </w:r>
      <w:r w:rsidR="00AB548C">
        <w:t>тия управленческих</w:t>
      </w:r>
      <w:r>
        <w:t xml:space="preserve"> решений в строительной отрасли внесли такие ученые личности как Л.М. Чистов, И.С. Степанов, Г.Б. Полисюк и др. </w:t>
      </w:r>
    </w:p>
    <w:p w:rsidR="00540CA1" w:rsidRDefault="00540CA1" w:rsidP="00D94718">
      <w:pPr>
        <w:ind w:firstLine="720"/>
        <w:jc w:val="both"/>
      </w:pPr>
      <w:r>
        <w:t>В то же время потенциал, наработанный годами отечественной наукой, может оказаться малоприменимым в современных условиях, для которых ха</w:t>
      </w:r>
      <w:r w:rsidR="003E6B64">
        <w:softHyphen/>
      </w:r>
      <w:r>
        <w:t>рактерно возникновение принципиально новых проблем и возможностей в выборе решений при управлении экономикой строительного предприятия.</w:t>
      </w:r>
    </w:p>
    <w:p w:rsidR="00540CA1" w:rsidRDefault="00540CA1" w:rsidP="00D94718">
      <w:pPr>
        <w:ind w:firstLine="720"/>
        <w:jc w:val="both"/>
      </w:pPr>
      <w:r>
        <w:t>Наука и практика не имеют явных аналитических моделей системных связей, закономерностей функционирования экономики предприятия жилищ</w:t>
      </w:r>
      <w:r w:rsidR="003E6B64">
        <w:softHyphen/>
      </w:r>
      <w:r>
        <w:t xml:space="preserve">ного строительства, не выявлены методы, механизмы контроля, анализа экономической ситуации в целом и выработки управленческих решений, например: минимальный допустимый объем безубыточного строительства; </w:t>
      </w:r>
      <w:r w:rsidR="00AB548C">
        <w:t>определение суммы собственных и привлекаемых средств; определение при</w:t>
      </w:r>
      <w:r w:rsidR="003E6B64">
        <w:softHyphen/>
      </w:r>
      <w:r w:rsidR="00AB548C">
        <w:t>были и цены одного квадратного метра; решения при скачках цен по составляющим издержкам строительства; при увеличении или уменьшении спроса на жилье. Все это говорит о том, что нет комплексного механизма кон</w:t>
      </w:r>
      <w:r w:rsidR="003E6B64">
        <w:softHyphen/>
      </w:r>
      <w:r w:rsidR="00AB548C">
        <w:t xml:space="preserve">троля и оценки управления экономикой предприятия строительства. </w:t>
      </w:r>
    </w:p>
    <w:p w:rsidR="00AB548C" w:rsidRDefault="00AB548C" w:rsidP="00D94718">
      <w:pPr>
        <w:ind w:firstLine="720"/>
        <w:jc w:val="both"/>
      </w:pPr>
      <w:r>
        <w:t xml:space="preserve">Применение разработанных моделей оценки экономических условий и механизмов принятия управленческих решений позволит </w:t>
      </w:r>
      <w:r w:rsidR="00F76F71">
        <w:t>предприятиям</w:t>
      </w:r>
      <w:r>
        <w:t xml:space="preserve"> строи</w:t>
      </w:r>
      <w:r w:rsidR="003E6B64">
        <w:softHyphen/>
      </w:r>
      <w:r>
        <w:t xml:space="preserve">тельной отрасли предвидеть возможный экономический риск, наиболее точно оценить все плюсы того или иного решения, сделать прогноз последствий этих </w:t>
      </w:r>
      <w:r>
        <w:lastRenderedPageBreak/>
        <w:t>решений, повысить эффективность. При этом решения будут достаточно обос</w:t>
      </w:r>
      <w:r w:rsidR="003E6B64">
        <w:softHyphen/>
      </w:r>
      <w:r>
        <w:t>нованными, уменьшат степень экономического риска</w:t>
      </w:r>
      <w:r w:rsidR="00F76F71">
        <w:t>, тем самым повысят экономическое состояние строительной отрасли.</w:t>
      </w:r>
    </w:p>
    <w:p w:rsidR="00F76F71" w:rsidRDefault="00F76F71" w:rsidP="00D94718">
      <w:pPr>
        <w:ind w:firstLine="720"/>
        <w:jc w:val="both"/>
      </w:pPr>
      <w:r>
        <w:t>Цель работы</w:t>
      </w:r>
    </w:p>
    <w:p w:rsidR="00F76F71" w:rsidRDefault="00F76F71" w:rsidP="00D94718">
      <w:pPr>
        <w:ind w:firstLine="720"/>
        <w:jc w:val="both"/>
      </w:pPr>
      <w:r>
        <w:t>Исследовать все особенности при развитии экономики и эффективности принятия управленческих решений в экономических системах строительных организаций, разработать методы системных связей показателей функциониро</w:t>
      </w:r>
      <w:r w:rsidR="003E6B64">
        <w:softHyphen/>
      </w:r>
      <w:r>
        <w:t>вания экономики предприятий и пути принятия управленческих решений с целью увеличения доходности и спроса на строительство и внедрения основ</w:t>
      </w:r>
      <w:r w:rsidR="003E6B64">
        <w:softHyphen/>
      </w:r>
      <w:r>
        <w:t>ных научных работ в практику.</w:t>
      </w:r>
    </w:p>
    <w:p w:rsidR="007642EC" w:rsidRDefault="007642EC" w:rsidP="00D94718">
      <w:pPr>
        <w:jc w:val="both"/>
        <w:rPr>
          <w:rFonts w:cs="Times New Roman"/>
          <w:color w:val="000000"/>
          <w:szCs w:val="28"/>
          <w:shd w:val="clear" w:color="auto" w:fill="FFFFFF"/>
        </w:rPr>
      </w:pPr>
      <w:r w:rsidRPr="0017044D">
        <w:rPr>
          <w:rFonts w:cs="Times New Roman"/>
          <w:color w:val="000000"/>
          <w:szCs w:val="28"/>
          <w:shd w:val="clear" w:color="auto" w:fill="FFFFFF"/>
        </w:rPr>
        <w:t>В соответствии с поставленной целью настоящим диссертационным ис</w:t>
      </w:r>
      <w:r w:rsidR="003E6B64">
        <w:rPr>
          <w:rFonts w:cs="Times New Roman"/>
          <w:color w:val="000000"/>
          <w:szCs w:val="28"/>
          <w:shd w:val="clear" w:color="auto" w:fill="FFFFFF"/>
        </w:rPr>
        <w:softHyphen/>
      </w:r>
      <w:r w:rsidRPr="0017044D">
        <w:rPr>
          <w:rFonts w:cs="Times New Roman"/>
          <w:color w:val="000000"/>
          <w:szCs w:val="28"/>
          <w:shd w:val="clear" w:color="auto" w:fill="FFFFFF"/>
        </w:rPr>
        <w:t>следованием было определено решение следующих задач:</w:t>
      </w:r>
    </w:p>
    <w:p w:rsidR="004375FE" w:rsidRDefault="004375FE" w:rsidP="00D94718">
      <w:pPr>
        <w:pStyle w:val="a8"/>
        <w:numPr>
          <w:ilvl w:val="0"/>
          <w:numId w:val="36"/>
        </w:numPr>
        <w:jc w:val="both"/>
        <w:rPr>
          <w:rFonts w:cs="Times New Roman"/>
          <w:szCs w:val="28"/>
        </w:rPr>
      </w:pPr>
      <w:r>
        <w:rPr>
          <w:rFonts w:cs="Times New Roman"/>
          <w:szCs w:val="28"/>
        </w:rPr>
        <w:t>Особенности экономической деятельности строительных организа</w:t>
      </w:r>
      <w:r w:rsidR="003E6B64">
        <w:rPr>
          <w:rFonts w:cs="Times New Roman"/>
          <w:szCs w:val="28"/>
        </w:rPr>
        <w:softHyphen/>
      </w:r>
      <w:r>
        <w:rPr>
          <w:rFonts w:cs="Times New Roman"/>
          <w:szCs w:val="28"/>
        </w:rPr>
        <w:t>ций;</w:t>
      </w:r>
    </w:p>
    <w:p w:rsidR="004375FE" w:rsidRDefault="00A527C4" w:rsidP="00D94718">
      <w:pPr>
        <w:pStyle w:val="a8"/>
        <w:numPr>
          <w:ilvl w:val="0"/>
          <w:numId w:val="36"/>
        </w:numPr>
        <w:jc w:val="both"/>
        <w:rPr>
          <w:rFonts w:cs="Times New Roman"/>
          <w:szCs w:val="28"/>
        </w:rPr>
      </w:pPr>
      <w:r>
        <w:rPr>
          <w:rFonts w:cs="Times New Roman"/>
          <w:szCs w:val="28"/>
        </w:rPr>
        <w:t>Исследование системы</w:t>
      </w:r>
      <w:r w:rsidR="004375FE">
        <w:rPr>
          <w:rFonts w:cs="Times New Roman"/>
          <w:szCs w:val="28"/>
        </w:rPr>
        <w:t xml:space="preserve"> управления доходностью в строительстве;</w:t>
      </w:r>
    </w:p>
    <w:p w:rsidR="004375FE" w:rsidRDefault="004375FE" w:rsidP="00D94718">
      <w:pPr>
        <w:pStyle w:val="a8"/>
        <w:numPr>
          <w:ilvl w:val="0"/>
          <w:numId w:val="36"/>
        </w:numPr>
        <w:jc w:val="both"/>
        <w:rPr>
          <w:rFonts w:cs="Times New Roman"/>
          <w:szCs w:val="28"/>
        </w:rPr>
      </w:pPr>
      <w:r>
        <w:rPr>
          <w:rFonts w:cs="Times New Roman"/>
          <w:szCs w:val="28"/>
        </w:rPr>
        <w:t xml:space="preserve">Оценка финансовых решений; </w:t>
      </w:r>
    </w:p>
    <w:p w:rsidR="004375FE" w:rsidRPr="004375FE" w:rsidRDefault="00A527C4" w:rsidP="00D94718">
      <w:pPr>
        <w:pStyle w:val="a8"/>
        <w:numPr>
          <w:ilvl w:val="0"/>
          <w:numId w:val="36"/>
        </w:numPr>
        <w:jc w:val="both"/>
        <w:rPr>
          <w:rFonts w:cs="Times New Roman"/>
          <w:szCs w:val="28"/>
        </w:rPr>
      </w:pPr>
      <w:r>
        <w:rPr>
          <w:rFonts w:cs="Times New Roman"/>
          <w:szCs w:val="28"/>
        </w:rPr>
        <w:t>Разработка алгоритма</w:t>
      </w:r>
      <w:r w:rsidR="004375FE">
        <w:rPr>
          <w:rFonts w:cs="Times New Roman"/>
          <w:szCs w:val="28"/>
        </w:rPr>
        <w:t xml:space="preserve"> принятия эффективных финансовых реше</w:t>
      </w:r>
      <w:r w:rsidR="003E6B64">
        <w:rPr>
          <w:rFonts w:cs="Times New Roman"/>
          <w:szCs w:val="28"/>
        </w:rPr>
        <w:softHyphen/>
      </w:r>
      <w:r w:rsidR="004375FE">
        <w:rPr>
          <w:rFonts w:cs="Times New Roman"/>
          <w:szCs w:val="28"/>
        </w:rPr>
        <w:t>ний.</w:t>
      </w:r>
    </w:p>
    <w:p w:rsidR="007642EC" w:rsidRDefault="00A527C4" w:rsidP="00D94718">
      <w:pPr>
        <w:ind w:firstLine="720"/>
        <w:jc w:val="both"/>
        <w:rPr>
          <w:rFonts w:cs="Times New Roman"/>
          <w:szCs w:val="28"/>
        </w:rPr>
      </w:pPr>
      <w:r w:rsidRPr="00410332">
        <w:rPr>
          <w:rFonts w:cs="Times New Roman"/>
          <w:szCs w:val="28"/>
        </w:rPr>
        <w:t>Объектом исследования</w:t>
      </w:r>
      <w:r w:rsidR="0086653B">
        <w:rPr>
          <w:rFonts w:cs="Times New Roman"/>
          <w:szCs w:val="28"/>
        </w:rPr>
        <w:t xml:space="preserve"> являются</w:t>
      </w:r>
      <w:r>
        <w:rPr>
          <w:rFonts w:cs="Times New Roman"/>
          <w:szCs w:val="28"/>
        </w:rPr>
        <w:t xml:space="preserve"> </w:t>
      </w:r>
      <w:r w:rsidR="0055301D">
        <w:rPr>
          <w:rFonts w:cs="Times New Roman"/>
          <w:szCs w:val="28"/>
        </w:rPr>
        <w:t>организации</w:t>
      </w:r>
      <w:r w:rsidR="0086653B">
        <w:rPr>
          <w:rFonts w:cs="Times New Roman"/>
          <w:szCs w:val="28"/>
        </w:rPr>
        <w:t xml:space="preserve"> </w:t>
      </w:r>
      <w:r>
        <w:rPr>
          <w:rFonts w:cs="Times New Roman"/>
          <w:szCs w:val="28"/>
        </w:rPr>
        <w:t>строительной отрасли го</w:t>
      </w:r>
      <w:r w:rsidR="003E6B64">
        <w:rPr>
          <w:rFonts w:cs="Times New Roman"/>
          <w:szCs w:val="28"/>
        </w:rPr>
        <w:softHyphen/>
      </w:r>
      <w:r>
        <w:rPr>
          <w:rFonts w:cs="Times New Roman"/>
          <w:szCs w:val="28"/>
        </w:rPr>
        <w:t>рода Кирова.</w:t>
      </w:r>
    </w:p>
    <w:p w:rsidR="00A527C4" w:rsidRDefault="00A527C4" w:rsidP="00D94718">
      <w:pPr>
        <w:ind w:firstLine="720"/>
        <w:jc w:val="both"/>
        <w:rPr>
          <w:rFonts w:cs="Times New Roman"/>
          <w:szCs w:val="28"/>
        </w:rPr>
      </w:pPr>
      <w:r>
        <w:rPr>
          <w:rFonts w:cs="Times New Roman"/>
          <w:szCs w:val="28"/>
        </w:rPr>
        <w:t>Предметом исследования является принятие эффективных финансовых решений, создание моделей принятия решений.</w:t>
      </w:r>
    </w:p>
    <w:p w:rsidR="00A527C4" w:rsidRPr="007222C8" w:rsidRDefault="00A527C4" w:rsidP="00D94718">
      <w:pPr>
        <w:shd w:val="clear" w:color="auto" w:fill="FFFFFF"/>
        <w:tabs>
          <w:tab w:val="left" w:pos="2952"/>
          <w:tab w:val="left" w:pos="3898"/>
          <w:tab w:val="left" w:pos="6538"/>
          <w:tab w:val="left" w:pos="8016"/>
        </w:tabs>
        <w:ind w:left="19" w:right="10" w:firstLine="696"/>
        <w:jc w:val="both"/>
        <w:rPr>
          <w:rFonts w:cs="Times New Roman"/>
          <w:b/>
          <w:color w:val="000000"/>
          <w:szCs w:val="28"/>
          <w:shd w:val="clear" w:color="auto" w:fill="FFFFFF"/>
        </w:rPr>
      </w:pPr>
      <w:r w:rsidRPr="0017044D">
        <w:rPr>
          <w:rFonts w:cs="Times New Roman"/>
          <w:color w:val="000000"/>
          <w:szCs w:val="28"/>
          <w:shd w:val="clear" w:color="auto" w:fill="FFFFFF"/>
        </w:rPr>
        <w:t>В рамках данной магистерской диссертации изложены следующие основ</w:t>
      </w:r>
      <w:r w:rsidR="003E6B64">
        <w:rPr>
          <w:rFonts w:cs="Times New Roman"/>
          <w:color w:val="000000"/>
          <w:szCs w:val="28"/>
          <w:shd w:val="clear" w:color="auto" w:fill="FFFFFF"/>
        </w:rPr>
        <w:softHyphen/>
      </w:r>
      <w:r w:rsidRPr="0017044D">
        <w:rPr>
          <w:rFonts w:cs="Times New Roman"/>
          <w:color w:val="000000"/>
          <w:szCs w:val="28"/>
          <w:shd w:val="clear" w:color="auto" w:fill="FFFFFF"/>
        </w:rPr>
        <w:t xml:space="preserve">ные существенные положения, которые отражают </w:t>
      </w:r>
      <w:r w:rsidRPr="007222C8">
        <w:rPr>
          <w:rFonts w:cs="Times New Roman"/>
          <w:b/>
          <w:color w:val="000000"/>
          <w:szCs w:val="28"/>
          <w:shd w:val="clear" w:color="auto" w:fill="FFFFFF"/>
        </w:rPr>
        <w:t>научную новизну исследования:</w:t>
      </w:r>
    </w:p>
    <w:p w:rsidR="00A527C4" w:rsidRDefault="001B4EB8" w:rsidP="00D94718">
      <w:pPr>
        <w:pStyle w:val="a8"/>
        <w:numPr>
          <w:ilvl w:val="0"/>
          <w:numId w:val="37"/>
        </w:numPr>
        <w:jc w:val="both"/>
      </w:pPr>
      <w:r>
        <w:t>На основе исследования существующих определений доработано и дополнено понятие принятия эффективных финансовых решений;</w:t>
      </w:r>
    </w:p>
    <w:p w:rsidR="00DF4E28" w:rsidRDefault="00DF4E28" w:rsidP="00D94718">
      <w:pPr>
        <w:pStyle w:val="a8"/>
        <w:numPr>
          <w:ilvl w:val="0"/>
          <w:numId w:val="37"/>
        </w:numPr>
        <w:jc w:val="both"/>
      </w:pPr>
      <w:r>
        <w:t>Разработана модель процесса управления доходностью бизнеса в строительной отрасли города Кирова;</w:t>
      </w:r>
    </w:p>
    <w:p w:rsidR="003B2141" w:rsidRDefault="003B2141" w:rsidP="003B2141">
      <w:pPr>
        <w:pStyle w:val="a8"/>
        <w:numPr>
          <w:ilvl w:val="0"/>
          <w:numId w:val="37"/>
        </w:numPr>
        <w:jc w:val="both"/>
      </w:pPr>
      <w:r>
        <w:lastRenderedPageBreak/>
        <w:t xml:space="preserve">Предложен алгоритм принятия эффективных финансовых решений на любом этапе </w:t>
      </w:r>
      <w:r w:rsidR="0020535D">
        <w:t>управления доходностью бизнеса в строительной отрасли</w:t>
      </w:r>
      <w:r>
        <w:t>;</w:t>
      </w:r>
    </w:p>
    <w:p w:rsidR="00DF4E28" w:rsidRDefault="0020535D" w:rsidP="00D94718">
      <w:pPr>
        <w:pStyle w:val="a8"/>
        <w:numPr>
          <w:ilvl w:val="0"/>
          <w:numId w:val="37"/>
        </w:numPr>
        <w:jc w:val="both"/>
      </w:pPr>
      <w:r>
        <w:t>П</w:t>
      </w:r>
      <w:r w:rsidR="003B2141">
        <w:t>редложены</w:t>
      </w:r>
      <w:r w:rsidR="00DF4E28">
        <w:t xml:space="preserve"> </w:t>
      </w:r>
      <w:r w:rsidR="003B2141">
        <w:t xml:space="preserve">варианты </w:t>
      </w:r>
      <w:r w:rsidR="00DF4E28">
        <w:t>диверсификация</w:t>
      </w:r>
      <w:r>
        <w:t xml:space="preserve"> деятельности   в строительной организации</w:t>
      </w:r>
      <w:r w:rsidR="003B2141">
        <w:t>.</w:t>
      </w:r>
    </w:p>
    <w:p w:rsidR="008032D2" w:rsidRPr="008032D2" w:rsidRDefault="008032D2" w:rsidP="00D94718">
      <w:pPr>
        <w:jc w:val="both"/>
        <w:rPr>
          <w:szCs w:val="28"/>
          <w:shd w:val="clear" w:color="auto" w:fill="FFFFFF"/>
        </w:rPr>
      </w:pPr>
      <w:r w:rsidRPr="008032D2">
        <w:rPr>
          <w:szCs w:val="28"/>
          <w:shd w:val="clear" w:color="auto" w:fill="FFFFFF"/>
        </w:rPr>
        <w:t>Предложения и методология принятия эффективных финансовых реше</w:t>
      </w:r>
      <w:r w:rsidR="003E6B64">
        <w:rPr>
          <w:szCs w:val="28"/>
          <w:shd w:val="clear" w:color="auto" w:fill="FFFFFF"/>
        </w:rPr>
        <w:softHyphen/>
      </w:r>
      <w:r w:rsidRPr="008032D2">
        <w:rPr>
          <w:szCs w:val="28"/>
          <w:shd w:val="clear" w:color="auto" w:fill="FFFFFF"/>
        </w:rPr>
        <w:t>ний в процессе управления доходностью бизнеса</w:t>
      </w:r>
      <w:r w:rsidR="00DF4E28" w:rsidRPr="008032D2">
        <w:rPr>
          <w:szCs w:val="28"/>
          <w:shd w:val="clear" w:color="auto" w:fill="FFFFFF"/>
        </w:rPr>
        <w:t xml:space="preserve"> </w:t>
      </w:r>
      <w:r w:rsidRPr="008032D2">
        <w:rPr>
          <w:szCs w:val="28"/>
          <w:shd w:val="clear" w:color="auto" w:fill="FFFFFF"/>
        </w:rPr>
        <w:t xml:space="preserve">разработанные в </w:t>
      </w:r>
      <w:r w:rsidR="00DF4E28" w:rsidRPr="008032D2">
        <w:rPr>
          <w:szCs w:val="28"/>
          <w:shd w:val="clear" w:color="auto" w:fill="FFFFFF"/>
        </w:rPr>
        <w:t xml:space="preserve">магистерской диссертации </w:t>
      </w:r>
      <w:r w:rsidRPr="008032D2">
        <w:rPr>
          <w:szCs w:val="28"/>
          <w:shd w:val="clear" w:color="auto" w:fill="FFFFFF"/>
        </w:rPr>
        <w:t>приняты к внедрению</w:t>
      </w:r>
      <w:r w:rsidR="00DF4E28" w:rsidRPr="008032D2">
        <w:rPr>
          <w:szCs w:val="28"/>
          <w:shd w:val="clear" w:color="auto" w:fill="FFFFFF"/>
        </w:rPr>
        <w:t xml:space="preserve"> </w:t>
      </w:r>
      <w:r w:rsidRPr="008032D2">
        <w:rPr>
          <w:szCs w:val="28"/>
          <w:shd w:val="clear" w:color="auto" w:fill="FFFFFF"/>
        </w:rPr>
        <w:t>строительной организацией</w:t>
      </w:r>
      <w:r w:rsidR="00DF4E28" w:rsidRPr="008032D2">
        <w:rPr>
          <w:szCs w:val="28"/>
          <w:shd w:val="clear" w:color="auto" w:fill="FFFFFF"/>
        </w:rPr>
        <w:t xml:space="preserve"> ООО фирма «Маяковская»  города Кирова</w:t>
      </w:r>
      <w:r w:rsidRPr="008032D2">
        <w:rPr>
          <w:szCs w:val="28"/>
          <w:shd w:val="clear" w:color="auto" w:fill="FFFFFF"/>
        </w:rPr>
        <w:t>.</w:t>
      </w:r>
    </w:p>
    <w:p w:rsidR="00DF4E28" w:rsidRPr="008032D2" w:rsidRDefault="008032D2" w:rsidP="00D94718">
      <w:pPr>
        <w:jc w:val="both"/>
      </w:pPr>
      <w:r w:rsidRPr="008032D2">
        <w:rPr>
          <w:szCs w:val="28"/>
          <w:shd w:val="clear" w:color="auto" w:fill="FFFFFF"/>
        </w:rPr>
        <w:t>Основные положения работы</w:t>
      </w:r>
      <w:r w:rsidR="00DF4E28" w:rsidRPr="008032D2">
        <w:rPr>
          <w:szCs w:val="28"/>
          <w:shd w:val="clear" w:color="auto" w:fill="FFFFFF"/>
        </w:rPr>
        <w:t xml:space="preserve"> </w:t>
      </w:r>
      <w:r w:rsidR="00DF4E28" w:rsidRPr="008032D2">
        <w:rPr>
          <w:szCs w:val="28"/>
        </w:rPr>
        <w:t xml:space="preserve">отражены в публикациях: </w:t>
      </w:r>
    </w:p>
    <w:p w:rsidR="00D4750A" w:rsidRPr="008032D2" w:rsidRDefault="00DF4E28" w:rsidP="00D94718">
      <w:pPr>
        <w:pStyle w:val="a4"/>
        <w:spacing w:line="360" w:lineRule="auto"/>
        <w:ind w:left="1134" w:hanging="425"/>
        <w:jc w:val="both"/>
        <w:rPr>
          <w:rFonts w:ascii="Times New Roman" w:hAnsi="Times New Roman" w:cs="Times New Roman"/>
          <w:sz w:val="28"/>
        </w:rPr>
      </w:pPr>
      <w:r w:rsidRPr="008032D2">
        <w:rPr>
          <w:rFonts w:ascii="Times New Roman" w:hAnsi="Times New Roman" w:cs="Times New Roman"/>
          <w:sz w:val="28"/>
          <w:szCs w:val="28"/>
        </w:rPr>
        <w:t>1)</w:t>
      </w:r>
      <w:r w:rsidR="00D4750A" w:rsidRPr="008032D2">
        <w:t xml:space="preserve"> </w:t>
      </w:r>
      <w:r w:rsidR="00D4750A" w:rsidRPr="008032D2">
        <w:rPr>
          <w:rFonts w:ascii="Times New Roman" w:hAnsi="Times New Roman" w:cs="Times New Roman"/>
          <w:sz w:val="28"/>
        </w:rPr>
        <w:t>МЕТОДЫ ПОВЫШЕНИЯ ЭКОНОМИЧЕСКОЙ ЭФФЕКТИВНОСТИ ДЕЯТЕЛЬНОСТИ СТРОИТЕЛЬНОЙ ОРГАНИЗАЦИИ ООО ФИРМА «МАЯКОВСКАЯ» Метелев М.А. – магистрант 1 курса Научный руко</w:t>
      </w:r>
      <w:r w:rsidR="003E6B64">
        <w:rPr>
          <w:rFonts w:ascii="Times New Roman" w:hAnsi="Times New Roman" w:cs="Times New Roman"/>
          <w:sz w:val="28"/>
        </w:rPr>
        <w:softHyphen/>
      </w:r>
      <w:r w:rsidR="00D4750A" w:rsidRPr="008032D2">
        <w:rPr>
          <w:rFonts w:ascii="Times New Roman" w:hAnsi="Times New Roman" w:cs="Times New Roman"/>
          <w:sz w:val="28"/>
        </w:rPr>
        <w:t>водитель – Заболотский С.А., канд. экон. наук ФГБОУ ВО Вятская ГСХА, г. Киров, Россия</w:t>
      </w:r>
    </w:p>
    <w:p w:rsidR="00DF4E28" w:rsidRDefault="00DF4E28" w:rsidP="00D94718">
      <w:pPr>
        <w:pStyle w:val="a4"/>
        <w:spacing w:line="360" w:lineRule="auto"/>
        <w:ind w:left="1134" w:hanging="425"/>
        <w:jc w:val="both"/>
        <w:rPr>
          <w:rFonts w:ascii="Times New Roman" w:hAnsi="Times New Roman" w:cs="Times New Roman"/>
          <w:sz w:val="28"/>
          <w:szCs w:val="28"/>
        </w:rPr>
      </w:pPr>
      <w:r w:rsidRPr="008032D2">
        <w:rPr>
          <w:rFonts w:ascii="Times New Roman" w:hAnsi="Times New Roman" w:cs="Times New Roman"/>
          <w:sz w:val="28"/>
          <w:szCs w:val="28"/>
        </w:rPr>
        <w:t xml:space="preserve">2) </w:t>
      </w:r>
      <w:r w:rsidR="00D4750A" w:rsidRPr="008032D2">
        <w:rPr>
          <w:rFonts w:ascii="Times New Roman" w:hAnsi="Times New Roman" w:cs="Times New Roman"/>
          <w:sz w:val="28"/>
          <w:szCs w:val="28"/>
        </w:rPr>
        <w:t>ПРОБЛЕМЫ ИСЧИСЛЕНИЯ НАЛОГА НА ДОБАВЛЕННУЮ СТОИ</w:t>
      </w:r>
      <w:r w:rsidR="003E6B64">
        <w:rPr>
          <w:rFonts w:ascii="Times New Roman" w:hAnsi="Times New Roman" w:cs="Times New Roman"/>
          <w:sz w:val="28"/>
          <w:szCs w:val="28"/>
        </w:rPr>
        <w:softHyphen/>
      </w:r>
      <w:r w:rsidR="00D4750A" w:rsidRPr="008032D2">
        <w:rPr>
          <w:rFonts w:ascii="Times New Roman" w:hAnsi="Times New Roman" w:cs="Times New Roman"/>
          <w:sz w:val="28"/>
          <w:szCs w:val="28"/>
        </w:rPr>
        <w:t>МОСТЬ ПО ДОГОВОРУ ОБ УЧАСТИИ В ДОЛЕВОМ СТРОИТЕЛЬСТВЕ Метелев М.А. – магистрант 2 курса Научный ру</w:t>
      </w:r>
      <w:r w:rsidR="003E6B64">
        <w:rPr>
          <w:rFonts w:ascii="Times New Roman" w:hAnsi="Times New Roman" w:cs="Times New Roman"/>
          <w:sz w:val="28"/>
          <w:szCs w:val="28"/>
        </w:rPr>
        <w:softHyphen/>
      </w:r>
      <w:r w:rsidR="00D4750A" w:rsidRPr="008032D2">
        <w:rPr>
          <w:rFonts w:ascii="Times New Roman" w:hAnsi="Times New Roman" w:cs="Times New Roman"/>
          <w:sz w:val="28"/>
          <w:szCs w:val="28"/>
        </w:rPr>
        <w:t>ководитель – Заболотский С.А., канд. экон. наук, доцент ФГБОУ ВО Вятская ГСХА, г. Киров, Россия</w:t>
      </w:r>
    </w:p>
    <w:p w:rsidR="0086653B" w:rsidRPr="00D4750A" w:rsidRDefault="0086653B" w:rsidP="00D94718">
      <w:pPr>
        <w:jc w:val="both"/>
      </w:pPr>
      <w:r w:rsidRPr="0017044D">
        <w:t xml:space="preserve">Теоретическая значимость исследования заключается расширении и углублении научных знаний в области принятия эффективных </w:t>
      </w:r>
      <w:r>
        <w:t>финансовых</w:t>
      </w:r>
      <w:r w:rsidRPr="0017044D">
        <w:t xml:space="preserve"> ре</w:t>
      </w:r>
      <w:r w:rsidR="003E6B64">
        <w:softHyphen/>
      </w:r>
      <w:r w:rsidRPr="0017044D">
        <w:t xml:space="preserve">шений в целях финансового менеджмента организации, в частности, результаты исследования </w:t>
      </w:r>
      <w:r>
        <w:t>помогают выработать алгоритм принятия финансовых решений в строительной отрасли.</w:t>
      </w:r>
    </w:p>
    <w:p w:rsidR="0086653B" w:rsidRDefault="00DF4E28" w:rsidP="00D94718">
      <w:pPr>
        <w:shd w:val="clear" w:color="auto" w:fill="FFFFFF"/>
        <w:ind w:left="58" w:right="5" w:firstLine="677"/>
        <w:jc w:val="both"/>
        <w:rPr>
          <w:rFonts w:cs="Times New Roman"/>
          <w:szCs w:val="28"/>
        </w:rPr>
      </w:pPr>
      <w:r w:rsidRPr="0017044D">
        <w:rPr>
          <w:rFonts w:cs="Times New Roman"/>
          <w:szCs w:val="28"/>
        </w:rPr>
        <w:t xml:space="preserve">Диссертационное исследование представлено введением, тремя главами, выводами и предложениями, списком литературы из  источников, содержит  </w:t>
      </w:r>
      <w:r w:rsidR="00D4750A">
        <w:rPr>
          <w:rFonts w:cs="Times New Roman"/>
          <w:szCs w:val="28"/>
        </w:rPr>
        <w:t>103</w:t>
      </w:r>
      <w:r w:rsidRPr="0017044D">
        <w:rPr>
          <w:rFonts w:cs="Times New Roman"/>
          <w:szCs w:val="28"/>
        </w:rPr>
        <w:t xml:space="preserve"> страниц ма</w:t>
      </w:r>
      <w:r w:rsidR="00D4750A">
        <w:rPr>
          <w:rFonts w:cs="Times New Roman"/>
          <w:szCs w:val="28"/>
        </w:rPr>
        <w:t>шинописного текста и включает 44 таблиц, 8 рисунков, 3 при</w:t>
      </w:r>
      <w:r w:rsidR="003E6B64">
        <w:rPr>
          <w:rFonts w:cs="Times New Roman"/>
          <w:szCs w:val="28"/>
        </w:rPr>
        <w:softHyphen/>
      </w:r>
      <w:r w:rsidR="00D4750A">
        <w:rPr>
          <w:rFonts w:cs="Times New Roman"/>
          <w:szCs w:val="28"/>
        </w:rPr>
        <w:t>ложения</w:t>
      </w:r>
      <w:r w:rsidRPr="0017044D">
        <w:rPr>
          <w:rFonts w:cs="Times New Roman"/>
          <w:szCs w:val="28"/>
        </w:rPr>
        <w:t>.</w:t>
      </w:r>
      <w:r w:rsidR="0086653B" w:rsidRPr="0086653B">
        <w:rPr>
          <w:rFonts w:cs="Times New Roman"/>
          <w:szCs w:val="28"/>
        </w:rPr>
        <w:t xml:space="preserve"> </w:t>
      </w:r>
    </w:p>
    <w:p w:rsidR="00A04CBC" w:rsidRDefault="0086653B" w:rsidP="00D94718">
      <w:pPr>
        <w:jc w:val="both"/>
      </w:pPr>
      <w:r w:rsidRPr="00A04CBC">
        <w:lastRenderedPageBreak/>
        <w:t>Во введении обоснована актуальность темы диссертационного исследо</w:t>
      </w:r>
      <w:r w:rsidR="003E6B64">
        <w:softHyphen/>
      </w:r>
      <w:r w:rsidRPr="00A04CBC">
        <w:t>вания, его предмет и объект, методологическая и информационная база, определены научная новизна, теоретическая и практическая значимость полу</w:t>
      </w:r>
      <w:r w:rsidR="003E6B64">
        <w:softHyphen/>
      </w:r>
      <w:r w:rsidRPr="00A04CBC">
        <w:t>ченных результатов</w:t>
      </w:r>
      <w:r w:rsidR="008032D2">
        <w:t>.</w:t>
      </w:r>
    </w:p>
    <w:p w:rsidR="0086653B" w:rsidRDefault="0086653B" w:rsidP="00D94718">
      <w:pPr>
        <w:jc w:val="both"/>
      </w:pPr>
      <w:r w:rsidRPr="00A04CBC">
        <w:t xml:space="preserve">В первой главе — «Теоретические основы  </w:t>
      </w:r>
      <w:r w:rsidR="00A04CBC" w:rsidRPr="00A04CBC">
        <w:t>финансовых решений</w:t>
      </w:r>
      <w:r w:rsidRPr="00A04CBC">
        <w:t>» обос</w:t>
      </w:r>
      <w:r w:rsidR="003E6B64">
        <w:softHyphen/>
      </w:r>
      <w:r w:rsidR="00A04CBC">
        <w:t>новывается, что по</w:t>
      </w:r>
      <w:r w:rsidRPr="00A04CBC">
        <w:t xml:space="preserve">лучение прибыли, приращение </w:t>
      </w:r>
      <w:r w:rsidR="00A04CBC">
        <w:t>қ</w:t>
      </w:r>
      <w:r w:rsidRPr="00A04CBC">
        <w:t>апитала предприятия, рост его доходов и его собственников этих целей можно достигнуть лишь при эф</w:t>
      </w:r>
      <w:r w:rsidR="003E6B64">
        <w:softHyphen/>
      </w:r>
      <w:r w:rsidRPr="00A04CBC">
        <w:t>фе</w:t>
      </w:r>
      <w:r w:rsidR="00A04CBC">
        <w:t>қ</w:t>
      </w:r>
      <w:r w:rsidRPr="00A04CBC">
        <w:t>тивной организации финансов, позволяющей не толь</w:t>
      </w:r>
      <w:r w:rsidR="00A04CBC">
        <w:t>қ</w:t>
      </w:r>
      <w:r w:rsidRPr="00A04CBC">
        <w:t>о у</w:t>
      </w:r>
      <w:r w:rsidR="00A04CBC">
        <w:t>қ</w:t>
      </w:r>
      <w:r w:rsidRPr="00A04CBC">
        <w:t xml:space="preserve">репить их финансовое положение и </w:t>
      </w:r>
      <w:r w:rsidR="00A04CBC">
        <w:t>қ</w:t>
      </w:r>
      <w:r w:rsidRPr="00A04CBC">
        <w:t>онкурентоспособность, но и обеспечить стабилиза</w:t>
      </w:r>
      <w:r w:rsidR="003E6B64">
        <w:softHyphen/>
      </w:r>
      <w:r w:rsidRPr="00A04CBC">
        <w:t>цию, рост и развитие. В данном конте</w:t>
      </w:r>
      <w:r w:rsidR="00A04CBC">
        <w:t>қ</w:t>
      </w:r>
      <w:r w:rsidRPr="00A04CBC">
        <w:t>сте абсолютное большинство предприятий, независимо от формы собственности, стал</w:t>
      </w:r>
      <w:r w:rsidR="00A04CBC">
        <w:t>қ</w:t>
      </w:r>
      <w:r w:rsidRPr="00A04CBC">
        <w:t>иваются с проблемами управ ления финансовыми ресурсами: на нынешнем этапе чет</w:t>
      </w:r>
      <w:r w:rsidR="00A04CBC">
        <w:t>қ</w:t>
      </w:r>
      <w:r w:rsidRPr="00A04CBC">
        <w:t>о выяснилось, что по</w:t>
      </w:r>
      <w:r w:rsidR="00A04CBC">
        <w:t>қ</w:t>
      </w:r>
      <w:r w:rsidRPr="00A04CBC">
        <w:t>азатели и процедуры, использовавшиеся ранее для планирования (со</w:t>
      </w:r>
      <w:r w:rsidR="003E6B64">
        <w:softHyphen/>
      </w:r>
      <w:r w:rsidRPr="00A04CBC">
        <w:t>ветс</w:t>
      </w:r>
      <w:r w:rsidR="00A04CBC">
        <w:t>қ</w:t>
      </w:r>
      <w:r w:rsidRPr="00A04CBC">
        <w:t>ий период) деятельности предприятия, уже не подходят. Принимаемые финансовые решения все в большей степени связаны с управлением финансо</w:t>
      </w:r>
      <w:r w:rsidR="003E6B64">
        <w:softHyphen/>
      </w:r>
      <w:r w:rsidRPr="00A04CBC">
        <w:t>выми ресурсами. Употребляя понятие «принятие финансового решения на предприятии» надо иметь виду его современное содержание. Система принятия финансовых решений приходит от необходимости снижать издерж</w:t>
      </w:r>
      <w:r w:rsidR="00A04CBC">
        <w:t>қ</w:t>
      </w:r>
      <w:r w:rsidRPr="00A04CBC">
        <w:t>и, более эффе</w:t>
      </w:r>
      <w:r w:rsidR="00A04CBC">
        <w:t>қ</w:t>
      </w:r>
      <w:r w:rsidRPr="00A04CBC">
        <w:t>тивно управлять финансовыми ресурсами, быстрее определять воз</w:t>
      </w:r>
      <w:r w:rsidR="003E6B64">
        <w:softHyphen/>
      </w:r>
      <w:r w:rsidRPr="00A04CBC">
        <w:t>ни</w:t>
      </w:r>
      <w:r w:rsidR="00A04CBC">
        <w:t>қ</w:t>
      </w:r>
      <w:r w:rsidRPr="00A04CBC">
        <w:t xml:space="preserve">шие проблемы в управлении финансами. В </w:t>
      </w:r>
      <w:r w:rsidR="00A04CBC">
        <w:t>условиях рыночных отношений вы</w:t>
      </w:r>
      <w:r w:rsidRPr="00A04CBC">
        <w:t>бор технологий, методов анализа, прогнозирования, оптимизации и э</w:t>
      </w:r>
      <w:r w:rsidR="00A04CBC">
        <w:t>қ</w:t>
      </w:r>
      <w:r w:rsidRPr="00A04CBC">
        <w:t>оно</w:t>
      </w:r>
      <w:r w:rsidR="003E6B64">
        <w:softHyphen/>
      </w:r>
      <w:r w:rsidRPr="00A04CBC">
        <w:t>мического обоснования финансового решения осуществляет управленчес</w:t>
      </w:r>
      <w:r w:rsidR="00A04CBC">
        <w:t>қ</w:t>
      </w:r>
      <w:r w:rsidRPr="00A04CBC">
        <w:t>ое лицо, принимающее это решение. В этих условиях не существуют обязатель</w:t>
      </w:r>
      <w:r w:rsidR="003E6B64">
        <w:softHyphen/>
      </w:r>
      <w:r w:rsidRPr="00A04CBC">
        <w:t xml:space="preserve">ные для всех стандарты или методы финансового управления, но, несмотря на это, чем выше обоснованность применяемых в </w:t>
      </w:r>
      <w:r w:rsidR="00A04CBC">
        <w:t>қ</w:t>
      </w:r>
      <w:r w:rsidRPr="00A04CBC">
        <w:t xml:space="preserve">онкретной ситуации методов и </w:t>
      </w:r>
      <w:r w:rsidR="00A04CBC">
        <w:t>қ</w:t>
      </w:r>
      <w:r w:rsidRPr="00A04CBC">
        <w:t xml:space="preserve">ачество принятого управленческого финансового решения, тем меньше </w:t>
      </w:r>
      <w:r w:rsidR="00A04CBC">
        <w:t>қ</w:t>
      </w:r>
      <w:r w:rsidRPr="00A04CBC">
        <w:t>оммерческий или предпринимательский риск в деятельности предприятия. Если при разработке управленческого финансового решения менеджер и его команда (в данном контексте, прежде всего, имеются виду руководство пред</w:t>
      </w:r>
      <w:r w:rsidR="003E6B64">
        <w:softHyphen/>
      </w:r>
      <w:r w:rsidRPr="00A04CBC">
        <w:t xml:space="preserve">приятия, работники финансовых служб) не спрогнозировали достаточно точно </w:t>
      </w:r>
      <w:r w:rsidRPr="00A04CBC">
        <w:lastRenderedPageBreak/>
        <w:t>финансовую стратегию предприятия, изменения компонентов внешней и внут</w:t>
      </w:r>
      <w:r w:rsidR="003E6B64">
        <w:softHyphen/>
      </w:r>
      <w:r w:rsidRPr="00A04CBC">
        <w:t>ренней его среды, то завтра оно окажется под угрозой финансового банкротства. Поэтому экономия на качестве финансового решения принесет в будущем огромные</w:t>
      </w:r>
      <w:r>
        <w:t xml:space="preserve"> потери из-за реализаций и тиражирования некачественного решения на последующих стадиях жизненного цикла объекта, т.е. предприятия.</w:t>
      </w:r>
    </w:p>
    <w:p w:rsidR="00E74422" w:rsidRDefault="00F919AC" w:rsidP="00D94718">
      <w:pPr>
        <w:shd w:val="clear" w:color="auto" w:fill="FFFFFF"/>
        <w:jc w:val="both"/>
        <w:rPr>
          <w:rFonts w:eastAsia="Times New Roman" w:cs="Times New Roman"/>
          <w:szCs w:val="28"/>
          <w:lang w:eastAsia="ru-RU"/>
        </w:rPr>
      </w:pPr>
      <w:r>
        <w:t xml:space="preserve">Во второй главе рассмотрена </w:t>
      </w:r>
      <w:r w:rsidR="00E74422">
        <w:t>отраслевая</w:t>
      </w:r>
      <w:r>
        <w:t xml:space="preserve"> структура</w:t>
      </w:r>
      <w:r w:rsidR="00E74422">
        <w:t xml:space="preserve"> строительных органи</w:t>
      </w:r>
      <w:r w:rsidR="003E6B64">
        <w:softHyphen/>
      </w:r>
      <w:r w:rsidR="00E74422">
        <w:t>заций города Кирова, выявлены особенности рынка строительства, даны экономические характеристики предприятий. Обобщена система управления доходностью бизнеса на примере строительного предприятия. Исследованы ре</w:t>
      </w:r>
      <w:r w:rsidR="003E6B64">
        <w:softHyphen/>
      </w:r>
      <w:r w:rsidR="00E74422">
        <w:t>альные модели управления доходностью бизнеса в строительных организациях.</w:t>
      </w:r>
    </w:p>
    <w:p w:rsidR="00E74422" w:rsidRDefault="00E74422" w:rsidP="00D94718">
      <w:pPr>
        <w:shd w:val="clear" w:color="auto" w:fill="FFFFFF"/>
        <w:jc w:val="both"/>
        <w:rPr>
          <w:rFonts w:eastAsia="Times New Roman" w:cs="Times New Roman"/>
          <w:szCs w:val="28"/>
          <w:lang w:eastAsia="ru-RU"/>
        </w:rPr>
      </w:pPr>
      <w:r>
        <w:rPr>
          <w:rFonts w:eastAsia="Times New Roman" w:cs="Times New Roman"/>
          <w:szCs w:val="28"/>
          <w:lang w:eastAsia="ru-RU"/>
        </w:rPr>
        <w:t>Оценка и модель принятия финансовых решений сводится к следующему перечню:</w:t>
      </w:r>
    </w:p>
    <w:p w:rsidR="00E74422" w:rsidRDefault="00E74422" w:rsidP="00D94718">
      <w:pPr>
        <w:pStyle w:val="a8"/>
        <w:numPr>
          <w:ilvl w:val="0"/>
          <w:numId w:val="31"/>
        </w:numPr>
        <w:shd w:val="clear" w:color="auto" w:fill="FFFFFF"/>
        <w:jc w:val="both"/>
        <w:rPr>
          <w:rFonts w:eastAsia="Times New Roman" w:cs="Times New Roman"/>
          <w:szCs w:val="28"/>
          <w:lang w:eastAsia="ru-RU"/>
        </w:rPr>
      </w:pPr>
      <w:r>
        <w:rPr>
          <w:rFonts w:eastAsia="Times New Roman" w:cs="Times New Roman"/>
          <w:szCs w:val="28"/>
          <w:lang w:eastAsia="ru-RU"/>
        </w:rPr>
        <w:t>Реализация функции финансового решения осуществляется в в про</w:t>
      </w:r>
      <w:r w:rsidR="003E6B64">
        <w:rPr>
          <w:rFonts w:eastAsia="Times New Roman" w:cs="Times New Roman"/>
          <w:szCs w:val="28"/>
          <w:lang w:eastAsia="ru-RU"/>
        </w:rPr>
        <w:softHyphen/>
      </w:r>
      <w:r>
        <w:rPr>
          <w:rFonts w:eastAsia="Times New Roman" w:cs="Times New Roman"/>
          <w:szCs w:val="28"/>
          <w:lang w:eastAsia="ru-RU"/>
        </w:rPr>
        <w:t>цессе принятия конкретных решений, каждое из них направлено на достижение тех или иных целей;</w:t>
      </w:r>
    </w:p>
    <w:p w:rsidR="00E74422" w:rsidRDefault="00E74422" w:rsidP="00D94718">
      <w:pPr>
        <w:pStyle w:val="a8"/>
        <w:numPr>
          <w:ilvl w:val="0"/>
          <w:numId w:val="31"/>
        </w:numPr>
        <w:shd w:val="clear" w:color="auto" w:fill="FFFFFF"/>
        <w:jc w:val="both"/>
        <w:rPr>
          <w:rFonts w:eastAsia="Times New Roman" w:cs="Times New Roman"/>
          <w:szCs w:val="28"/>
          <w:lang w:eastAsia="ru-RU"/>
        </w:rPr>
      </w:pPr>
      <w:r>
        <w:rPr>
          <w:rFonts w:eastAsia="Times New Roman" w:cs="Times New Roman"/>
          <w:szCs w:val="28"/>
          <w:lang w:eastAsia="ru-RU"/>
        </w:rPr>
        <w:t>Принцип соответствия принятия финансового решения стратегии предприятия;</w:t>
      </w:r>
    </w:p>
    <w:p w:rsidR="00E74422" w:rsidRDefault="00E74422" w:rsidP="00D94718">
      <w:pPr>
        <w:pStyle w:val="a8"/>
        <w:numPr>
          <w:ilvl w:val="0"/>
          <w:numId w:val="31"/>
        </w:numPr>
        <w:shd w:val="clear" w:color="auto" w:fill="FFFFFF"/>
        <w:jc w:val="both"/>
        <w:rPr>
          <w:rFonts w:eastAsia="Times New Roman" w:cs="Times New Roman"/>
          <w:szCs w:val="28"/>
          <w:lang w:eastAsia="ru-RU"/>
        </w:rPr>
      </w:pPr>
      <w:r>
        <w:rPr>
          <w:rFonts w:eastAsia="Times New Roman" w:cs="Times New Roman"/>
          <w:szCs w:val="28"/>
          <w:lang w:eastAsia="ru-RU"/>
        </w:rPr>
        <w:t>Стратегия предприятия должна соответствовать цели его создания;</w:t>
      </w:r>
    </w:p>
    <w:p w:rsidR="00E74422" w:rsidRDefault="00E74422" w:rsidP="00D94718">
      <w:pPr>
        <w:pStyle w:val="a8"/>
        <w:numPr>
          <w:ilvl w:val="0"/>
          <w:numId w:val="31"/>
        </w:numPr>
        <w:shd w:val="clear" w:color="auto" w:fill="FFFFFF"/>
        <w:jc w:val="both"/>
        <w:rPr>
          <w:rFonts w:eastAsia="Times New Roman" w:cs="Times New Roman"/>
          <w:szCs w:val="28"/>
          <w:lang w:eastAsia="ru-RU"/>
        </w:rPr>
      </w:pPr>
      <w:r>
        <w:rPr>
          <w:rFonts w:eastAsia="Times New Roman" w:cs="Times New Roman"/>
          <w:szCs w:val="28"/>
          <w:lang w:eastAsia="ru-RU"/>
        </w:rPr>
        <w:t>Различные экономические теории являются базой для оценки выбран</w:t>
      </w:r>
      <w:r w:rsidR="003E6B64">
        <w:rPr>
          <w:rFonts w:eastAsia="Times New Roman" w:cs="Times New Roman"/>
          <w:szCs w:val="28"/>
          <w:lang w:eastAsia="ru-RU"/>
        </w:rPr>
        <w:softHyphen/>
      </w:r>
      <w:r>
        <w:rPr>
          <w:rFonts w:eastAsia="Times New Roman" w:cs="Times New Roman"/>
          <w:szCs w:val="28"/>
          <w:lang w:eastAsia="ru-RU"/>
        </w:rPr>
        <w:t>ной модели;</w:t>
      </w:r>
    </w:p>
    <w:p w:rsidR="00E74422" w:rsidRDefault="00E74422" w:rsidP="00D94718">
      <w:pPr>
        <w:pStyle w:val="a8"/>
        <w:numPr>
          <w:ilvl w:val="0"/>
          <w:numId w:val="31"/>
        </w:numPr>
        <w:shd w:val="clear" w:color="auto" w:fill="FFFFFF"/>
        <w:jc w:val="both"/>
        <w:rPr>
          <w:rFonts w:eastAsia="Times New Roman" w:cs="Times New Roman"/>
          <w:szCs w:val="28"/>
          <w:lang w:eastAsia="ru-RU"/>
        </w:rPr>
      </w:pPr>
      <w:r>
        <w:rPr>
          <w:rFonts w:eastAsia="Times New Roman" w:cs="Times New Roman"/>
          <w:szCs w:val="28"/>
          <w:lang w:eastAsia="ru-RU"/>
        </w:rPr>
        <w:t>Главная функция финансового решения это максимилизация при</w:t>
      </w:r>
      <w:r w:rsidR="003E6B64">
        <w:rPr>
          <w:rFonts w:eastAsia="Times New Roman" w:cs="Times New Roman"/>
          <w:szCs w:val="28"/>
          <w:lang w:eastAsia="ru-RU"/>
        </w:rPr>
        <w:softHyphen/>
      </w:r>
      <w:r>
        <w:rPr>
          <w:rFonts w:eastAsia="Times New Roman" w:cs="Times New Roman"/>
          <w:szCs w:val="28"/>
          <w:lang w:eastAsia="ru-RU"/>
        </w:rPr>
        <w:t>были;</w:t>
      </w:r>
    </w:p>
    <w:p w:rsidR="00E74422" w:rsidRDefault="00E74422" w:rsidP="00D94718">
      <w:pPr>
        <w:pStyle w:val="a8"/>
        <w:numPr>
          <w:ilvl w:val="0"/>
          <w:numId w:val="31"/>
        </w:numPr>
        <w:shd w:val="clear" w:color="auto" w:fill="FFFFFF"/>
        <w:jc w:val="both"/>
        <w:rPr>
          <w:rFonts w:eastAsia="Times New Roman" w:cs="Times New Roman"/>
          <w:szCs w:val="28"/>
          <w:lang w:eastAsia="ru-RU"/>
        </w:rPr>
      </w:pPr>
      <w:r>
        <w:rPr>
          <w:rFonts w:eastAsia="Times New Roman" w:cs="Times New Roman"/>
          <w:szCs w:val="28"/>
          <w:lang w:eastAsia="ru-RU"/>
        </w:rPr>
        <w:t>Прибыль остается важнейшим показателем оценки финансового ре</w:t>
      </w:r>
      <w:r w:rsidR="003E6B64">
        <w:rPr>
          <w:rFonts w:eastAsia="Times New Roman" w:cs="Times New Roman"/>
          <w:szCs w:val="28"/>
          <w:lang w:eastAsia="ru-RU"/>
        </w:rPr>
        <w:softHyphen/>
      </w:r>
      <w:r>
        <w:rPr>
          <w:rFonts w:eastAsia="Times New Roman" w:cs="Times New Roman"/>
          <w:szCs w:val="28"/>
          <w:lang w:eastAsia="ru-RU"/>
        </w:rPr>
        <w:t>шения.</w:t>
      </w:r>
    </w:p>
    <w:p w:rsidR="00F919AC" w:rsidRDefault="002C6CCB" w:rsidP="00D94718">
      <w:pPr>
        <w:jc w:val="both"/>
        <w:rPr>
          <w:rFonts w:cs="Times New Roman"/>
          <w:color w:val="000000"/>
          <w:szCs w:val="28"/>
          <w:shd w:val="clear" w:color="auto" w:fill="FFFFFF"/>
        </w:rPr>
      </w:pPr>
      <w:r>
        <w:rPr>
          <w:rFonts w:cs="Times New Roman"/>
          <w:color w:val="000000"/>
          <w:szCs w:val="28"/>
          <w:shd w:val="clear" w:color="auto" w:fill="FFFFFF"/>
        </w:rPr>
        <w:t>В третьей главе созданы, на основе процессного подхода, модели приня</w:t>
      </w:r>
      <w:r w:rsidR="003E6B64">
        <w:rPr>
          <w:rFonts w:cs="Times New Roman"/>
          <w:color w:val="000000"/>
          <w:szCs w:val="28"/>
          <w:shd w:val="clear" w:color="auto" w:fill="FFFFFF"/>
        </w:rPr>
        <w:softHyphen/>
      </w:r>
      <w:r>
        <w:rPr>
          <w:rFonts w:cs="Times New Roman"/>
          <w:color w:val="000000"/>
          <w:szCs w:val="28"/>
          <w:shd w:val="clear" w:color="auto" w:fill="FFFFFF"/>
        </w:rPr>
        <w:t>тия эффективных финансовых решений в процессе управления доходностью бизнеса в строительных организациях города Кирова. Дана точная формули</w:t>
      </w:r>
      <w:r w:rsidR="003E6B64">
        <w:rPr>
          <w:rFonts w:cs="Times New Roman"/>
          <w:color w:val="000000"/>
          <w:szCs w:val="28"/>
          <w:shd w:val="clear" w:color="auto" w:fill="FFFFFF"/>
        </w:rPr>
        <w:softHyphen/>
      </w:r>
      <w:r>
        <w:rPr>
          <w:rFonts w:cs="Times New Roman"/>
          <w:color w:val="000000"/>
          <w:szCs w:val="28"/>
          <w:shd w:val="clear" w:color="auto" w:fill="FFFFFF"/>
        </w:rPr>
        <w:t>ровка понятия «принятия эффективных финансовых решений». Предложена диверсификация производства.</w:t>
      </w:r>
    </w:p>
    <w:p w:rsidR="00DF4E28" w:rsidRDefault="002C6CCB" w:rsidP="003E6B64">
      <w:pPr>
        <w:jc w:val="both"/>
      </w:pPr>
      <w:r w:rsidRPr="0017044D">
        <w:rPr>
          <w:rFonts w:cs="Times New Roman"/>
          <w:color w:val="000000"/>
          <w:szCs w:val="28"/>
          <w:shd w:val="clear" w:color="auto" w:fill="FFFFFF"/>
        </w:rPr>
        <w:lastRenderedPageBreak/>
        <w:t>Выводы и предложения содержат краткое изложение результатов данной магистерской диссертации и предложения о возможности применения разрабо</w:t>
      </w:r>
      <w:r w:rsidR="003E6B64">
        <w:rPr>
          <w:rFonts w:cs="Times New Roman"/>
          <w:color w:val="000000"/>
          <w:szCs w:val="28"/>
          <w:shd w:val="clear" w:color="auto" w:fill="FFFFFF"/>
        </w:rPr>
        <w:softHyphen/>
      </w:r>
      <w:r w:rsidRPr="0017044D">
        <w:rPr>
          <w:rFonts w:cs="Times New Roman"/>
          <w:color w:val="000000"/>
          <w:szCs w:val="28"/>
          <w:shd w:val="clear" w:color="auto" w:fill="FFFFFF"/>
        </w:rPr>
        <w:t>танной методики на предприятиях</w:t>
      </w:r>
      <w:r>
        <w:rPr>
          <w:rFonts w:cs="Times New Roman"/>
          <w:color w:val="000000"/>
          <w:szCs w:val="28"/>
          <w:shd w:val="clear" w:color="auto" w:fill="FFFFFF"/>
        </w:rPr>
        <w:t>.</w:t>
      </w:r>
    </w:p>
    <w:p w:rsidR="00E56E9A" w:rsidRDefault="00E56E9A" w:rsidP="00E56E9A">
      <w:r>
        <w:br w:type="page"/>
      </w:r>
    </w:p>
    <w:p w:rsidR="00C41041" w:rsidRPr="00C41041" w:rsidRDefault="00B76F65" w:rsidP="00D94718">
      <w:pPr>
        <w:pStyle w:val="1"/>
        <w:jc w:val="both"/>
      </w:pPr>
      <w:bookmarkStart w:id="3" w:name="_Toc494894756"/>
      <w:r>
        <w:lastRenderedPageBreak/>
        <w:t xml:space="preserve">1. Теоретические основы </w:t>
      </w:r>
      <w:r w:rsidR="006B35A7">
        <w:t xml:space="preserve">принятия </w:t>
      </w:r>
      <w:r>
        <w:t>финансовых решений</w:t>
      </w:r>
      <w:bookmarkEnd w:id="3"/>
    </w:p>
    <w:p w:rsidR="00DB4040" w:rsidRDefault="00B76F65" w:rsidP="00D94718">
      <w:pPr>
        <w:pStyle w:val="1"/>
        <w:jc w:val="both"/>
      </w:pPr>
      <w:bookmarkStart w:id="4" w:name="_Toc494894757"/>
      <w:r>
        <w:t>1.1</w:t>
      </w:r>
      <w:r w:rsidR="007E38D0">
        <w:t xml:space="preserve"> </w:t>
      </w:r>
      <w:r w:rsidR="00E061ED">
        <w:t>Принятие финансовых решений, основные понятия и категории</w:t>
      </w:r>
      <w:bookmarkEnd w:id="4"/>
    </w:p>
    <w:p w:rsidR="003143CB" w:rsidRDefault="003143CB" w:rsidP="00D94718">
      <w:pPr>
        <w:ind w:firstLine="720"/>
        <w:jc w:val="both"/>
      </w:pPr>
      <w:r>
        <w:t>Производственное образование каких-либо иерархических уровней — это социально-экономическая система. Данные системы образования называют со</w:t>
      </w:r>
      <w:r w:rsidR="003E6B64">
        <w:softHyphen/>
      </w:r>
      <w:r>
        <w:t xml:space="preserve">ициально-экономическими по ряду признаков: </w:t>
      </w:r>
    </w:p>
    <w:p w:rsidR="00C41041" w:rsidRDefault="003143CB" w:rsidP="00D94718">
      <w:pPr>
        <w:pStyle w:val="a8"/>
        <w:numPr>
          <w:ilvl w:val="0"/>
          <w:numId w:val="1"/>
        </w:numPr>
        <w:ind w:left="0" w:firstLine="720"/>
        <w:jc w:val="both"/>
      </w:pPr>
      <w:r>
        <w:t>обеспечивают общественные потребности;</w:t>
      </w:r>
    </w:p>
    <w:p w:rsidR="003143CB" w:rsidRDefault="003143CB" w:rsidP="00D94718">
      <w:pPr>
        <w:pStyle w:val="a8"/>
        <w:numPr>
          <w:ilvl w:val="0"/>
          <w:numId w:val="1"/>
        </w:numPr>
        <w:ind w:left="0" w:firstLine="720"/>
        <w:jc w:val="both"/>
      </w:pPr>
      <w:r>
        <w:t>являются управляемыми (и поэтому называются экономическими);</w:t>
      </w:r>
    </w:p>
    <w:p w:rsidR="003143CB" w:rsidRDefault="003143CB" w:rsidP="00D94718">
      <w:pPr>
        <w:pStyle w:val="a8"/>
        <w:numPr>
          <w:ilvl w:val="0"/>
          <w:numId w:val="1"/>
        </w:numPr>
        <w:ind w:left="0" w:firstLine="720"/>
        <w:jc w:val="both"/>
      </w:pPr>
      <w:r>
        <w:t>обладают свойствами системы, состоящей из взаимодействующих и допо</w:t>
      </w:r>
      <w:r w:rsidR="008E2AC4">
        <w:t>лняющих друг друга компонентов (</w:t>
      </w:r>
      <w:r>
        <w:t>основных фондов, оборотных средств, контингента работников);</w:t>
      </w:r>
    </w:p>
    <w:p w:rsidR="003143CB" w:rsidRDefault="003143CB" w:rsidP="00D94718">
      <w:pPr>
        <w:ind w:firstLine="720"/>
        <w:jc w:val="both"/>
      </w:pPr>
      <w:r>
        <w:t>Принято различать следующие социально-экономические системы по их значимому уровню:</w:t>
      </w:r>
    </w:p>
    <w:p w:rsidR="003143CB" w:rsidRDefault="003143CB" w:rsidP="00D94718">
      <w:pPr>
        <w:pStyle w:val="a8"/>
        <w:numPr>
          <w:ilvl w:val="0"/>
          <w:numId w:val="2"/>
        </w:numPr>
        <w:ind w:left="0" w:firstLine="720"/>
        <w:jc w:val="both"/>
      </w:pPr>
      <w:r>
        <w:t>система в виде предприятия (объединения или отрасли), (локальная социально-экономическая система);</w:t>
      </w:r>
    </w:p>
    <w:p w:rsidR="003143CB" w:rsidRDefault="003143CB" w:rsidP="00D94718">
      <w:pPr>
        <w:pStyle w:val="a8"/>
        <w:numPr>
          <w:ilvl w:val="0"/>
          <w:numId w:val="2"/>
        </w:numPr>
        <w:ind w:left="0" w:firstLine="720"/>
        <w:jc w:val="both"/>
      </w:pPr>
      <w:r>
        <w:t>социально экономическая система в виде регионального комплекса (региональная система);</w:t>
      </w:r>
    </w:p>
    <w:p w:rsidR="003143CB" w:rsidRDefault="003143CB" w:rsidP="00D94718">
      <w:pPr>
        <w:pStyle w:val="a8"/>
        <w:numPr>
          <w:ilvl w:val="0"/>
          <w:numId w:val="2"/>
        </w:numPr>
        <w:ind w:left="0" w:firstLine="720"/>
        <w:jc w:val="both"/>
      </w:pPr>
      <w:r>
        <w:t>социально-экономическая система в виде национального комплекса</w:t>
      </w:r>
    </w:p>
    <w:p w:rsidR="003143CB" w:rsidRDefault="003143CB" w:rsidP="00D94718">
      <w:pPr>
        <w:pStyle w:val="a8"/>
        <w:numPr>
          <w:ilvl w:val="0"/>
          <w:numId w:val="2"/>
        </w:numPr>
        <w:ind w:left="0" w:firstLine="720"/>
        <w:jc w:val="both"/>
      </w:pPr>
      <w:r>
        <w:t xml:space="preserve">социально-экономическая система в виде </w:t>
      </w:r>
      <w:r w:rsidR="009039C6">
        <w:t>интернационального</w:t>
      </w:r>
      <w:r>
        <w:t xml:space="preserve"> ком</w:t>
      </w:r>
      <w:r w:rsidR="003E6B64">
        <w:softHyphen/>
      </w:r>
      <w:r>
        <w:t>плекса.</w:t>
      </w:r>
    </w:p>
    <w:p w:rsidR="003143CB" w:rsidRDefault="003143CB" w:rsidP="00D94718">
      <w:pPr>
        <w:ind w:firstLine="720"/>
        <w:jc w:val="both"/>
      </w:pPr>
      <w:r>
        <w:t xml:space="preserve">Под эффективным управлением таких социально-экономических систем будем понимать некое </w:t>
      </w:r>
      <w:r w:rsidR="009039C6">
        <w:t>разнообразие</w:t>
      </w:r>
      <w:r>
        <w:t xml:space="preserve"> </w:t>
      </w:r>
      <w:r w:rsidR="009039C6">
        <w:t>управляющих воздействий, которые обес</w:t>
      </w:r>
      <w:r w:rsidR="003E6B64">
        <w:softHyphen/>
      </w:r>
      <w:r w:rsidR="009039C6">
        <w:t>печивают её функционирование и совершенствование по лучшему варианту, устанавливаемому исходя из определенных критериев оптимальности и огра</w:t>
      </w:r>
      <w:r w:rsidR="003E6B64">
        <w:softHyphen/>
      </w:r>
      <w:r w:rsidR="009039C6">
        <w:t>ниченности.</w:t>
      </w:r>
    </w:p>
    <w:p w:rsidR="009039C6" w:rsidRDefault="009039C6" w:rsidP="00D94718">
      <w:pPr>
        <w:ind w:firstLine="720"/>
        <w:jc w:val="both"/>
      </w:pPr>
      <w:r>
        <w:t>При эффективном управлении находятся и обосновываются цели разви</w:t>
      </w:r>
      <w:r w:rsidR="003E6B64">
        <w:softHyphen/>
      </w:r>
      <w:r>
        <w:t>тия социально—экономической системы, а та</w:t>
      </w:r>
      <w:r w:rsidR="008E2AC4">
        <w:t>-</w:t>
      </w:r>
      <w:r>
        <w:t>же наиболее значимые средства их достижения.</w:t>
      </w:r>
    </w:p>
    <w:p w:rsidR="006B35A7" w:rsidRDefault="006B35A7" w:rsidP="00D94718">
      <w:pPr>
        <w:ind w:right="-58"/>
        <w:jc w:val="both"/>
        <w:rPr>
          <w:rFonts w:eastAsia="Calibri" w:cs="Times New Roman"/>
        </w:rPr>
      </w:pPr>
      <w:r>
        <w:rPr>
          <w:rFonts w:eastAsia="Calibri" w:cs="Times New Roman"/>
          <w:b/>
        </w:rPr>
        <w:t xml:space="preserve"> </w:t>
      </w:r>
      <w:r>
        <w:rPr>
          <w:rFonts w:eastAsia="Calibri" w:cs="Times New Roman"/>
        </w:rPr>
        <w:t xml:space="preserve"> Изучив и дополнив анализируемый термин мы считаем, что </w:t>
      </w:r>
      <w:r>
        <w:rPr>
          <w:rFonts w:eastAsia="Calibri" w:cs="Times New Roman"/>
          <w:b/>
        </w:rPr>
        <w:t>п</w:t>
      </w:r>
      <w:r w:rsidRPr="009565C3">
        <w:rPr>
          <w:rFonts w:eastAsia="Calibri" w:cs="Times New Roman"/>
          <w:b/>
        </w:rPr>
        <w:t>ринятие эффективных финансовых решений</w:t>
      </w:r>
      <w:r>
        <w:rPr>
          <w:rFonts w:eastAsia="Calibri" w:cs="Times New Roman"/>
        </w:rPr>
        <w:t xml:space="preserve"> – это деятельность по выбору </w:t>
      </w:r>
      <w:r w:rsidR="00607C76">
        <w:rPr>
          <w:rFonts w:eastAsia="Calibri" w:cs="Times New Roman"/>
        </w:rPr>
        <w:lastRenderedPageBreak/>
        <w:t>оптимального</w:t>
      </w:r>
      <w:r>
        <w:rPr>
          <w:rFonts w:eastAsia="Calibri" w:cs="Times New Roman"/>
        </w:rPr>
        <w:t xml:space="preserve"> финансового решения из альтернативных вариантов, которое формирует условия для получения в конкретных экономически сложившихся ситуациях максимального дохода организации.</w:t>
      </w:r>
    </w:p>
    <w:p w:rsidR="009039C6" w:rsidRDefault="009039C6" w:rsidP="00D94718">
      <w:pPr>
        <w:ind w:firstLine="720"/>
        <w:jc w:val="both"/>
      </w:pPr>
      <w:r>
        <w:t xml:space="preserve">Объектом исследования в данной работе является принятие эффективных финансовых решений в строительстве, </w:t>
      </w:r>
      <w:r w:rsidR="008E2AC4">
        <w:t>поэтому</w:t>
      </w:r>
      <w:r>
        <w:t xml:space="preserve"> конкретной целью эффектив</w:t>
      </w:r>
      <w:r w:rsidR="003E6B64">
        <w:softHyphen/>
      </w:r>
      <w:r>
        <w:t>ного управления предприятия строительства является показатель доходности и конечный финансовый результат деятельности – прибыль.</w:t>
      </w:r>
    </w:p>
    <w:p w:rsidR="009039C6" w:rsidRDefault="009039C6" w:rsidP="00D94718">
      <w:pPr>
        <w:ind w:firstLine="720"/>
        <w:jc w:val="both"/>
      </w:pPr>
      <w:r>
        <w:t>В этой диссертационной работе рассмотрены научные пути совершен</w:t>
      </w:r>
      <w:r w:rsidR="003E6B64">
        <w:softHyphen/>
      </w:r>
      <w:r>
        <w:t>ствования управления строительными организациями, закономерности принятия управленческих решений, особенности функционирования экономики предприятий жилищного строительства города Кирова</w:t>
      </w:r>
      <w:r w:rsidR="00975475">
        <w:t>, представлены матема</w:t>
      </w:r>
      <w:r w:rsidR="003E6B64">
        <w:softHyphen/>
      </w:r>
      <w:r w:rsidR="00975475">
        <w:t>тические модели связей закономерности функционирования экономики строительных организаций и алгоритм выбора управленческих решений.</w:t>
      </w:r>
    </w:p>
    <w:p w:rsidR="00975475" w:rsidRDefault="00975475" w:rsidP="00D94718">
      <w:pPr>
        <w:ind w:firstLine="720"/>
        <w:jc w:val="both"/>
      </w:pPr>
      <w:r>
        <w:t>В современных экономических обстоятельствах достижения максималь</w:t>
      </w:r>
      <w:r w:rsidR="003E6B64">
        <w:softHyphen/>
      </w:r>
      <w:r>
        <w:t>ных результатов при ограниченном объеме выделений лежит в основе организация деятельности, как в целом производстве экономики, так и ее от</w:t>
      </w:r>
      <w:r w:rsidR="003E6B64">
        <w:softHyphen/>
      </w:r>
      <w:r>
        <w:t>дельны</w:t>
      </w:r>
      <w:r w:rsidR="007D23DA">
        <w:t xml:space="preserve">х составных частей. Поэтому в </w:t>
      </w:r>
      <w:r>
        <w:t>нынешнее время объективно возрастает роль финансовых ресурсов строительных организаций и предприятий произ</w:t>
      </w:r>
      <w:r w:rsidR="003E6B64">
        <w:softHyphen/>
      </w:r>
      <w:r>
        <w:t>водства</w:t>
      </w:r>
      <w:r w:rsidR="007D23DA">
        <w:t xml:space="preserve"> строительных материалов, а также</w:t>
      </w:r>
      <w:r>
        <w:t xml:space="preserve"> их влияние на эффективность производственной и экономической деятельности.</w:t>
      </w:r>
    </w:p>
    <w:p w:rsidR="00975475" w:rsidRDefault="00975475" w:rsidP="00D94718">
      <w:pPr>
        <w:ind w:firstLine="720"/>
        <w:jc w:val="both"/>
      </w:pPr>
      <w:r>
        <w:t>Можно сказать, чт</w:t>
      </w:r>
      <w:r w:rsidR="008E2AC4">
        <w:t>о финансовые ресурсы, как основ</w:t>
      </w:r>
      <w:r>
        <w:t>н</w:t>
      </w:r>
      <w:r w:rsidR="008E2AC4">
        <w:t>а</w:t>
      </w:r>
      <w:r>
        <w:t>я категория в усло</w:t>
      </w:r>
      <w:r w:rsidR="003E6B64">
        <w:softHyphen/>
      </w:r>
      <w:r>
        <w:t>виях рыночной экономики, прямо воздействует на строительное производство. Функции распределения и контроля присущие финансовым ресурсам. При их использовании, посредством создания и регулирования финансового механизма в каждой о</w:t>
      </w:r>
      <w:r w:rsidR="00B76D6E">
        <w:t>рганизации строительной отрасли и различных форм собственности.</w:t>
      </w:r>
    </w:p>
    <w:p w:rsidR="00B76D6E" w:rsidRDefault="00B76D6E" w:rsidP="00D94718">
      <w:pPr>
        <w:ind w:firstLine="720"/>
        <w:jc w:val="both"/>
      </w:pPr>
      <w:r>
        <w:t>Финансовую основу предприятия можно разделить на несколько взаимо</w:t>
      </w:r>
      <w:r w:rsidR="003E6B64">
        <w:softHyphen/>
      </w:r>
      <w:r>
        <w:t>связанных частей, с помощью которых организуются и воплощаются в жизнь финансовые отношения. Одной из таких частей является механизм формирова</w:t>
      </w:r>
      <w:r w:rsidR="003E6B64">
        <w:softHyphen/>
      </w:r>
      <w:r>
        <w:t xml:space="preserve">ния и распределения финансовых результатов. Действие данного механизма </w:t>
      </w:r>
      <w:r>
        <w:lastRenderedPageBreak/>
        <w:t>непосредственно связано с прибылью, которая является целью и финальным результатом работы строительного предприятия.</w:t>
      </w:r>
    </w:p>
    <w:p w:rsidR="00B76D6E" w:rsidRDefault="00B76D6E" w:rsidP="00D94718">
      <w:pPr>
        <w:ind w:firstLine="720"/>
        <w:jc w:val="both"/>
      </w:pPr>
      <w:r>
        <w:t>Основной объект исследования в работе это строительные организации города Кирова.</w:t>
      </w:r>
    </w:p>
    <w:p w:rsidR="00B76D6E" w:rsidRDefault="00B76D6E" w:rsidP="00D94718">
      <w:pPr>
        <w:ind w:firstLine="720"/>
        <w:jc w:val="both"/>
      </w:pPr>
      <w:r>
        <w:t xml:space="preserve">В соответствии со спросом в строительстве появляется основа развития всех отраслей материального производства, выявляются пропорции и </w:t>
      </w:r>
      <w:r w:rsidR="008E2AC4">
        <w:t>направ</w:t>
      </w:r>
      <w:r w:rsidR="003E6B64">
        <w:softHyphen/>
      </w:r>
      <w:r w:rsidR="008E2AC4">
        <w:t>ления</w:t>
      </w:r>
      <w:r>
        <w:t xml:space="preserve"> их развития. Важнейшими задачами </w:t>
      </w:r>
      <w:r w:rsidR="005953AB">
        <w:t>строительных предприятий является повышение эффективности производства и обеспечение своевременного ввода в действие объекта строения, производственных мощностей, сокращение коли</w:t>
      </w:r>
      <w:r w:rsidR="003E6B64">
        <w:softHyphen/>
      </w:r>
      <w:r w:rsidR="005953AB">
        <w:t>чества незавершенного строительства, дальнейшее развитие и совершенствование механизма.</w:t>
      </w:r>
    </w:p>
    <w:p w:rsidR="005953AB" w:rsidRDefault="005953AB" w:rsidP="00D94718">
      <w:pPr>
        <w:ind w:firstLine="720"/>
        <w:jc w:val="both"/>
      </w:pPr>
      <w:r>
        <w:t>Для решения таких задач призваны финансовые ресурсы, В условиях ры</w:t>
      </w:r>
      <w:r w:rsidR="003E6B64">
        <w:softHyphen/>
      </w:r>
      <w:r>
        <w:t>ночных отношений и бизнеса система экономического управления постоянно совершенствуется. Решение задач совершенствования формирования и распре</w:t>
      </w:r>
      <w:r w:rsidR="003E6B64">
        <w:softHyphen/>
      </w:r>
      <w:r>
        <w:t>деления прибыли повышает эффективность строительства.</w:t>
      </w:r>
    </w:p>
    <w:p w:rsidR="005953AB" w:rsidRDefault="005953AB" w:rsidP="00D94718">
      <w:pPr>
        <w:ind w:firstLine="720"/>
        <w:jc w:val="both"/>
      </w:pPr>
      <w:r>
        <w:t>Для разработки реальных предложений по совершенствованию меха</w:t>
      </w:r>
      <w:r w:rsidR="003E6B64">
        <w:softHyphen/>
      </w:r>
      <w:r>
        <w:t xml:space="preserve">низма формирования и распределения прибыли, необходимо обращать </w:t>
      </w:r>
      <w:r w:rsidR="00115DEA">
        <w:t>внимание проблеме</w:t>
      </w:r>
      <w:r>
        <w:t xml:space="preserve"> повышения эффективности функционирования механизма, в рамках системы принятия эффективных финансовых решений, вопросами оценки, краткосрочного прогнозирования и оптимального распределения при</w:t>
      </w:r>
      <w:r w:rsidR="003E6B64">
        <w:softHyphen/>
      </w:r>
      <w:r>
        <w:t>были строительного предприятия.</w:t>
      </w:r>
    </w:p>
    <w:p w:rsidR="009039C6" w:rsidRDefault="00F2598C" w:rsidP="00D94718">
      <w:pPr>
        <w:ind w:firstLine="720"/>
        <w:jc w:val="both"/>
      </w:pPr>
      <w:r>
        <w:t>Практический и научный интерес представляет решение следующих по</w:t>
      </w:r>
      <w:r w:rsidR="003E6B64">
        <w:softHyphen/>
      </w:r>
      <w:r>
        <w:t>ставленных задач: полноценное изучение сущности прибыли как цели и финансового результата хозяйственной деятельности строительного предприя</w:t>
      </w:r>
      <w:r w:rsidR="003E6B64">
        <w:softHyphen/>
      </w:r>
      <w:r>
        <w:t>тия: изучения сущности и структуры, изучение предназначения, а также изучение процесса функционирования механизма формирования и распределе</w:t>
      </w:r>
      <w:r w:rsidR="003E6B64">
        <w:softHyphen/>
      </w:r>
      <w:r>
        <w:t>ния прибыли в строительной отрасли; нахождение перспективных методов и технологий управления доходностью предприятия; обоснование основных направлений совершенствования механизма распределения прибыли, а также решения системы управления финансовыми результатами строительных орга</w:t>
      </w:r>
      <w:r w:rsidR="003E6B64">
        <w:softHyphen/>
      </w:r>
      <w:r>
        <w:lastRenderedPageBreak/>
        <w:t>низаций; изучение возможностей применения новейших методов моделирования, оптимизации, программных решений для управления финансо</w:t>
      </w:r>
      <w:r w:rsidR="003E6B64">
        <w:softHyphen/>
      </w:r>
      <w:r>
        <w:t>выми результатами предприятия, разработка методики оценк</w:t>
      </w:r>
      <w:r w:rsidR="00F545E0">
        <w:t xml:space="preserve">и, прогнозирования и оптимального распределения прибыли применительно к строительной отрасли. </w:t>
      </w:r>
    </w:p>
    <w:p w:rsidR="006D0B26" w:rsidRDefault="0059786C" w:rsidP="00D94718">
      <w:pPr>
        <w:ind w:firstLine="720"/>
        <w:jc w:val="both"/>
      </w:pPr>
      <w:r>
        <w:t>Пред тем как начинать рассматривать сущность прибыли, необходимо определить несколько важных экономических категорий, реально существую</w:t>
      </w:r>
      <w:r w:rsidR="003E6B64">
        <w:softHyphen/>
      </w:r>
      <w:r>
        <w:t>щих в условиях рыночной экономики, из которых логично возникает понятие «прибыль».</w:t>
      </w:r>
    </w:p>
    <w:p w:rsidR="0059786C" w:rsidRDefault="0059786C" w:rsidP="00D94718">
      <w:pPr>
        <w:ind w:firstLine="720"/>
        <w:jc w:val="both"/>
      </w:pPr>
      <w:r>
        <w:t>Если взглянуть с точки зрения российского финансового менеджмента стоимость товара образуется не только на стадии производства и распределе</w:t>
      </w:r>
      <w:r w:rsidR="003E6B64">
        <w:softHyphen/>
      </w:r>
      <w:r>
        <w:t>ния, но и на стадии реализации и потребления. В таком случае стоимость товара включает в себя стоимость прошлого овеществленного труда и стои</w:t>
      </w:r>
      <w:r w:rsidR="003E6B64">
        <w:softHyphen/>
      </w:r>
      <w:r>
        <w:t>мость только что созданного прибавочного продукта</w:t>
      </w:r>
    </w:p>
    <w:p w:rsidR="0059786C" w:rsidRDefault="0059786C" w:rsidP="00D94718">
      <w:pPr>
        <w:ind w:firstLine="720"/>
        <w:jc w:val="both"/>
      </w:pPr>
      <w:r>
        <w:t>Вновь созданную стоимость можно разделить на две части: заработную плату работников, которая с точки зрения предприятия является частью издер</w:t>
      </w:r>
      <w:r w:rsidR="003E6B64">
        <w:softHyphen/>
      </w:r>
      <w:r>
        <w:t>жек производства, и маржинальный доход, который возникает только в результате реализации строительной продукции, что означает общественное признание её полезности</w:t>
      </w:r>
    </w:p>
    <w:p w:rsidR="0059786C" w:rsidRDefault="006E4BAB" w:rsidP="00D94718">
      <w:pPr>
        <w:ind w:firstLine="720"/>
        <w:jc w:val="both"/>
      </w:pPr>
      <w:r>
        <w:t>Продукция строительной организации представляет собой договорную стоимость или фактический объем строительно-монтажных работ по закончен</w:t>
      </w:r>
      <w:r w:rsidR="003E6B64">
        <w:softHyphen/>
      </w:r>
      <w:r>
        <w:t>ному строительству и сданным заказчику объектам, технологическим этапам и комплексом работ, или договорную стоимость строительно-монтажных работ, выполненных за истекший период.</w:t>
      </w:r>
    </w:p>
    <w:p w:rsidR="006E4BAB" w:rsidRDefault="006E4BAB" w:rsidP="00D94718">
      <w:pPr>
        <w:ind w:firstLine="720"/>
        <w:jc w:val="both"/>
      </w:pPr>
      <w:r>
        <w:t>Маржинальный доход предприятия означает разницу между стоимостью произведенной строительной продукции, которая принимает форму выручки от реализации, и стоимостью потреб</w:t>
      </w:r>
      <w:r w:rsidR="005B6FA3">
        <w:t>ленных факторов производства, (</w:t>
      </w:r>
      <w:r>
        <w:t>финансовых, трудовых, материальных), которые в сочетании образуют переменные затраты строительного предприятия. Переменные или пропорциональные затраты воз</w:t>
      </w:r>
      <w:r w:rsidR="003E6B64">
        <w:softHyphen/>
      </w:r>
      <w:r>
        <w:t>растают, либо уменьшаются пропорционально объему производства.</w:t>
      </w:r>
    </w:p>
    <w:p w:rsidR="006E4BAB" w:rsidRDefault="006E4BAB" w:rsidP="00D94718">
      <w:pPr>
        <w:ind w:firstLine="720"/>
        <w:jc w:val="both"/>
      </w:pPr>
      <w:r>
        <w:lastRenderedPageBreak/>
        <w:t>В противоположность переменных затрат, постоянные</w:t>
      </w:r>
      <w:r w:rsidR="005B6FA3">
        <w:t xml:space="preserve"> </w:t>
      </w:r>
      <w:r>
        <w:t>(или фиксирован</w:t>
      </w:r>
      <w:r w:rsidR="003E6B64">
        <w:softHyphen/>
      </w:r>
      <w:r>
        <w:t>ные) затраты не связаны с непосредственно с технологической областью процесса производства и поэтому обычно не следуют за динамикой объема производства.</w:t>
      </w:r>
    </w:p>
    <w:p w:rsidR="00EB1AAE" w:rsidRDefault="00EB1AAE" w:rsidP="00D94718">
      <w:pPr>
        <w:ind w:firstLine="720"/>
        <w:jc w:val="both"/>
      </w:pPr>
      <w:r>
        <w:t>Себестоимость продукции строительства (работ, услуг) представляет со</w:t>
      </w:r>
      <w:r w:rsidR="003E6B64">
        <w:softHyphen/>
      </w:r>
      <w:r>
        <w:t>бой стоимостную оценку потребленных в ходе строительства материальных, трудовых и других ресурсов. Себестоимость строительства объекта можно определить, как сумму переменных и постоянных затрат предприятия.</w:t>
      </w:r>
    </w:p>
    <w:p w:rsidR="00EB1AAE" w:rsidRDefault="00EB1AAE" w:rsidP="00D94718">
      <w:pPr>
        <w:ind w:firstLine="720"/>
        <w:jc w:val="both"/>
      </w:pPr>
      <w:r>
        <w:t>Финансовый результат строительства – основной показатель, характери</w:t>
      </w:r>
      <w:r w:rsidR="003E6B64">
        <w:softHyphen/>
      </w:r>
      <w:r>
        <w:t>зующий уровень эффективности управления строительным производством, и определяется путем сравнения себестоимости строительной продукции</w:t>
      </w:r>
      <w:r w:rsidR="008E2AC4">
        <w:t xml:space="preserve"> </w:t>
      </w:r>
      <w:r>
        <w:t>(работ и услуг) и выручки от ее реализации( без налога на добавленную стоимость*). В условиях рыночной экономики финансовый результат можно определить, как разность между маржинальным доходом и постоянными затратами строитель</w:t>
      </w:r>
      <w:r w:rsidR="003E6B64">
        <w:softHyphen/>
      </w:r>
      <w:r>
        <w:t>ного производства.</w:t>
      </w:r>
    </w:p>
    <w:p w:rsidR="00EB1AAE" w:rsidRDefault="00EB1AAE" w:rsidP="00D94718">
      <w:pPr>
        <w:ind w:firstLine="720"/>
        <w:jc w:val="both"/>
      </w:pPr>
      <w:r>
        <w:t>При капитальном жилищном строительстве, порядок определения вы</w:t>
      </w:r>
      <w:r w:rsidR="003E6B64">
        <w:softHyphen/>
      </w:r>
      <w:r>
        <w:t xml:space="preserve">ручки от реализации строительной продукции </w:t>
      </w:r>
      <w:r w:rsidR="00B026C8">
        <w:t>– важнейший элемент учетной политики строительного предприятия, а также договора подряда. При этом вы</w:t>
      </w:r>
      <w:r w:rsidR="003E6B64">
        <w:softHyphen/>
      </w:r>
      <w:r w:rsidR="00B026C8">
        <w:t xml:space="preserve">ручку от реализации </w:t>
      </w:r>
      <w:r w:rsidR="008E2AC4">
        <w:t>строительной</w:t>
      </w:r>
      <w:r w:rsidR="00B026C8">
        <w:t xml:space="preserve"> продукции можно определить на основе договорных цен или договорной стоимости строительства.</w:t>
      </w:r>
    </w:p>
    <w:p w:rsidR="00B026C8" w:rsidRDefault="00B026C8" w:rsidP="00D94718">
      <w:pPr>
        <w:ind w:firstLine="720"/>
        <w:jc w:val="both"/>
      </w:pPr>
      <w:r>
        <w:t>В договорную стоимость строительства включаются следующие показа</w:t>
      </w:r>
      <w:r w:rsidR="003E6B64">
        <w:softHyphen/>
      </w:r>
      <w:r>
        <w:t>тели: сметная стоимость строительно-монтажных работ с учетом поправочных коэффициентов (коэффициентов удорожания); затраты на строительство вре</w:t>
      </w:r>
      <w:r w:rsidR="003E6B64">
        <w:softHyphen/>
      </w:r>
      <w:r>
        <w:t>менных зданий и сооружений; резерв на непредвиденные работы и затраты; затраты, не включенные в государственные нормы и цены, или затраты, ком</w:t>
      </w:r>
      <w:r w:rsidR="003E6B64">
        <w:softHyphen/>
      </w:r>
      <w:r>
        <w:t>пенсируемые заказчиком сверх сметной стоимости строительства (компенсации).</w:t>
      </w:r>
    </w:p>
    <w:p w:rsidR="00B026C8" w:rsidRDefault="00B026C8" w:rsidP="00D94718">
      <w:pPr>
        <w:ind w:firstLine="720"/>
        <w:jc w:val="both"/>
      </w:pPr>
      <w:r>
        <w:t>Можно подвести маленький итог, балансовая прибыль хозя</w:t>
      </w:r>
      <w:r w:rsidR="00AE6C43">
        <w:t>йственной де</w:t>
      </w:r>
      <w:r w:rsidR="003E6B64">
        <w:softHyphen/>
      </w:r>
      <w:r w:rsidR="00AE6C43">
        <w:t xml:space="preserve">ятельности строительной организации определяется, как разность между договорной стоимостью строительно-монтажных работ и их себестоимостью и </w:t>
      </w:r>
      <w:r w:rsidR="00AE6C43">
        <w:lastRenderedPageBreak/>
        <w:t>представляет собой сумму нормативной прибыли (плановых накоплений) и экономии от снижения себестоимости строительных работ.</w:t>
      </w:r>
    </w:p>
    <w:p w:rsidR="00AE6C43" w:rsidRDefault="00AE6C43" w:rsidP="00D94718">
      <w:pPr>
        <w:ind w:firstLine="720"/>
        <w:jc w:val="both"/>
      </w:pPr>
      <w:r>
        <w:t>Финансовый результат в строительстве может принимать положительное и отрицательное значение и, как правило, выступает в форме прибыли</w:t>
      </w:r>
      <w:r w:rsidR="008E2AC4">
        <w:t xml:space="preserve"> </w:t>
      </w:r>
      <w:r>
        <w:t>( убыт</w:t>
      </w:r>
      <w:r w:rsidR="003E6B64">
        <w:softHyphen/>
      </w:r>
      <w:r>
        <w:t>ков). В некоторых случаях, когда себестоимость равна выручке от реализации строительной продукции, финансовый результат равен нулю.</w:t>
      </w:r>
    </w:p>
    <w:p w:rsidR="00AE6C43" w:rsidRDefault="007E38D0" w:rsidP="00D94718">
      <w:pPr>
        <w:ind w:firstLine="720"/>
        <w:jc w:val="both"/>
      </w:pPr>
      <w:r>
        <w:t>Р</w:t>
      </w:r>
      <w:r w:rsidR="00AE6C43">
        <w:t>ассмотрим содержание понятия «прибыль» и «доходность». Прибыль целесообразнее всего рассматривать в след</w:t>
      </w:r>
      <w:r w:rsidR="008E2AC4">
        <w:t>у</w:t>
      </w:r>
      <w:r w:rsidR="00AE6C43">
        <w:t>ющих аспектах: прибыль как эко</w:t>
      </w:r>
      <w:r w:rsidR="003E6B64">
        <w:softHyphen/>
      </w:r>
      <w:r w:rsidR="00AE6C43">
        <w:t>номическая категория; прибыль как финансовый результат, прибыль как форма денежных отношений, которые сложились по поводу образования, распределе</w:t>
      </w:r>
      <w:r w:rsidR="003E6B64">
        <w:softHyphen/>
      </w:r>
      <w:r w:rsidR="00AE6C43">
        <w:t xml:space="preserve">ния </w:t>
      </w:r>
      <w:r w:rsidR="008E2AC4">
        <w:t>и использования части вновь созд</w:t>
      </w:r>
      <w:r w:rsidR="00AE6C43">
        <w:t>анной стоимости, выступающей как приращение суммы средств, авансированных на осуществление хозяйственной деятельности и связанными с нею издержками производства.</w:t>
      </w:r>
    </w:p>
    <w:p w:rsidR="00E37B6C" w:rsidRPr="00D4325C" w:rsidRDefault="00AE6C43" w:rsidP="00D94718">
      <w:pPr>
        <w:ind w:firstLine="720"/>
        <w:jc w:val="both"/>
      </w:pPr>
      <w:r>
        <w:t>Сущность прибыли, как экономической категории проявляется в ее функциях.</w:t>
      </w:r>
    </w:p>
    <w:p w:rsidR="00B3580E" w:rsidRDefault="00B659E3" w:rsidP="00D94718">
      <w:pPr>
        <w:pStyle w:val="1"/>
        <w:jc w:val="both"/>
      </w:pPr>
      <w:bookmarkStart w:id="5" w:name="_Toc494894758"/>
      <w:r>
        <w:t>1.2</w:t>
      </w:r>
      <w:r w:rsidR="00B3580E">
        <w:t xml:space="preserve"> </w:t>
      </w:r>
      <w:r w:rsidR="007E38D0">
        <w:t>Основные а</w:t>
      </w:r>
      <w:r w:rsidR="00A35C19">
        <w:t>спекты принятия</w:t>
      </w:r>
      <w:r w:rsidR="00B3580E">
        <w:t xml:space="preserve"> финансовых решений</w:t>
      </w:r>
      <w:bookmarkEnd w:id="5"/>
    </w:p>
    <w:p w:rsidR="00B026C8" w:rsidRDefault="00B3580E" w:rsidP="00D94718">
      <w:pPr>
        <w:ind w:firstLine="720"/>
        <w:jc w:val="both"/>
      </w:pPr>
      <w:r>
        <w:t>Важность процесса принятия решений была создана человечеством вме</w:t>
      </w:r>
      <w:r w:rsidR="003E6B64">
        <w:softHyphen/>
      </w:r>
      <w:r>
        <w:t>сте с началом коллективной деятельности, но предметом самостоятельного принятия финансово выгодного решения становиться лишь после возникнове</w:t>
      </w:r>
      <w:r w:rsidR="003E6B64">
        <w:softHyphen/>
      </w:r>
      <w:r>
        <w:t>ния, формирования и реализации всех видов финансовой политики. Значительная часть финансовых решений принимается в оперативном порядке.</w:t>
      </w:r>
    </w:p>
    <w:p w:rsidR="00B3580E" w:rsidRDefault="00B3580E" w:rsidP="00D94718">
      <w:pPr>
        <w:ind w:firstLine="720"/>
        <w:jc w:val="both"/>
      </w:pPr>
      <w:r>
        <w:t xml:space="preserve">От качества </w:t>
      </w:r>
      <w:r w:rsidR="00CD411A">
        <w:t>финансовых решений зависит состояние и финансовая устойчивость предприятия. Состояние и финансовая устойчивость предопреде</w:t>
      </w:r>
      <w:r w:rsidR="003E6B64">
        <w:softHyphen/>
      </w:r>
      <w:r w:rsidR="00CD411A">
        <w:t>ляются степенью научно и практического обоснования решений в области денежного оборота и самих финансов. Вместе с этим, можно сказать, что уро</w:t>
      </w:r>
      <w:r w:rsidR="003E6B64">
        <w:softHyphen/>
      </w:r>
      <w:r w:rsidR="00CD411A">
        <w:t xml:space="preserve">вень проработки вопросов формализации и стандартизации принятия финансовых решений с точки зрения научно-обоснованной организации </w:t>
      </w:r>
      <w:r w:rsidR="0039571C">
        <w:t>фи</w:t>
      </w:r>
      <w:r w:rsidR="003E6B64">
        <w:softHyphen/>
      </w:r>
      <w:r w:rsidR="0039571C">
        <w:t>нансовой</w:t>
      </w:r>
      <w:r w:rsidR="00CD411A">
        <w:t xml:space="preserve"> работы по управлению корпоративными </w:t>
      </w:r>
      <w:r w:rsidR="0039571C">
        <w:t>финансами</w:t>
      </w:r>
      <w:r w:rsidR="00CD411A">
        <w:t xml:space="preserve"> и применение внутренних мотивов и механизмов принятия решений с учетом отраслевых </w:t>
      </w:r>
      <w:r w:rsidR="00CD411A">
        <w:lastRenderedPageBreak/>
        <w:t>особенностей компаний, представляется недостаточным, требует обобщения и в целом характеризуется незавершенностью научных исследований.</w:t>
      </w:r>
    </w:p>
    <w:p w:rsidR="0039571C" w:rsidRDefault="00CD411A" w:rsidP="00D94718">
      <w:pPr>
        <w:ind w:firstLine="720"/>
        <w:jc w:val="both"/>
      </w:pPr>
      <w:r>
        <w:t xml:space="preserve">Финансовые решения </w:t>
      </w:r>
      <w:r w:rsidR="0039571C">
        <w:t>представляют</w:t>
      </w:r>
      <w:r>
        <w:t xml:space="preserve"> собой </w:t>
      </w:r>
      <w:r w:rsidR="0039571C">
        <w:t>важнейшую составную часть экономических решений, и в той мере составляют политику- составной элемент политических решений. Предмет финансовых решений совпадает не полностью и шире собственных финансов. Он охватывает не только финансы, но и в суще</w:t>
      </w:r>
      <w:r w:rsidR="003E6B64">
        <w:softHyphen/>
      </w:r>
      <w:r w:rsidR="0039571C">
        <w:t>ственной мере денежно-кредитные отношения субъектов рыночных отношений и хозяйственного управления. Состав финансовых решений определяется прак</w:t>
      </w:r>
      <w:r w:rsidR="003E6B64">
        <w:softHyphen/>
      </w:r>
      <w:r w:rsidR="0039571C">
        <w:t>тическими формами появления в экономике таких экономических категорий как финансы, деньги, кредит. Природа финансовых решений - стоимостная, де</w:t>
      </w:r>
      <w:r w:rsidR="003E6B64">
        <w:softHyphen/>
      </w:r>
      <w:r w:rsidR="0039571C">
        <w:t>нежная и товарная.</w:t>
      </w:r>
    </w:p>
    <w:p w:rsidR="00B14FA3" w:rsidRDefault="00B14FA3" w:rsidP="00D94718">
      <w:pPr>
        <w:ind w:firstLine="720"/>
        <w:jc w:val="both"/>
      </w:pPr>
      <w:r>
        <w:t>Каждый руководитель предприятия рано или поздно сталкивается с про</w:t>
      </w:r>
      <w:r w:rsidR="003E6B64">
        <w:softHyphen/>
      </w:r>
      <w:r>
        <w:t>блемой управления финансовыми ресурсами, зачастую оказывается, что показатели и процедуры, использовавшиеся ранее для планирования строи</w:t>
      </w:r>
      <w:r w:rsidR="003E6B64">
        <w:softHyphen/>
      </w:r>
      <w:r>
        <w:t>тельной деятельности предприятия, уже не подходят. Принимаемые финансовые решения, все в большей мере связаны с управлением финансами.</w:t>
      </w:r>
    </w:p>
    <w:p w:rsidR="00B14FA3" w:rsidRDefault="00B14FA3" w:rsidP="00D94718">
      <w:pPr>
        <w:ind w:firstLine="720"/>
        <w:jc w:val="both"/>
      </w:pPr>
      <w:r>
        <w:t>К примеру, объем продукции не позволяет организации успешно конку</w:t>
      </w:r>
      <w:r w:rsidR="003E6B64">
        <w:softHyphen/>
      </w:r>
      <w:r>
        <w:t xml:space="preserve">рировать из-за высокой себестоимости продукции и появлению конкурентов. В такой ситуации неправильно и несвоевременно принятое финансовое решение не только начинает </w:t>
      </w:r>
      <w:r w:rsidR="00DA1CA9">
        <w:t>затруднять получение прибыли, но и иногда сводит при</w:t>
      </w:r>
      <w:r w:rsidR="003E6B64">
        <w:softHyphen/>
      </w:r>
      <w:r w:rsidR="00DA1CA9">
        <w:t>быль до нуля.</w:t>
      </w:r>
    </w:p>
    <w:p w:rsidR="00DA1CA9" w:rsidRDefault="00DA1CA9" w:rsidP="00D94718">
      <w:pPr>
        <w:ind w:firstLine="720"/>
        <w:jc w:val="both"/>
      </w:pPr>
      <w:r>
        <w:t>Понимание, что на предприятии необходимо менять систему принятие эффективных финансовых решений приходит от необходимости снижать из</w:t>
      </w:r>
      <w:r w:rsidR="003E6B64">
        <w:softHyphen/>
      </w:r>
      <w:r>
        <w:t>держки, более эффективно управлять финансовыми ресурсами, скоротечнее определять возникшие проблемы в управлении финансами. Вопрос в том, как же это сделать? Как, например, подсчитать себестоимость крокетного вида продукции, как спланировать закупки при имеющихся запасах сырья, в совер</w:t>
      </w:r>
      <w:r w:rsidR="003E6B64">
        <w:softHyphen/>
      </w:r>
      <w:r>
        <w:t>шенствование каких процессов в первую очередь необходимо инвестировать полученные средства и т.д.?</w:t>
      </w:r>
    </w:p>
    <w:p w:rsidR="00DA1CA9" w:rsidRDefault="00DA1CA9" w:rsidP="00D94718">
      <w:pPr>
        <w:ind w:firstLine="720"/>
        <w:jc w:val="both"/>
      </w:pPr>
      <w:r>
        <w:lastRenderedPageBreak/>
        <w:t>В современных условиях рыночных отношений выбор технологий и ме</w:t>
      </w:r>
      <w:r w:rsidR="003E6B64">
        <w:softHyphen/>
      </w:r>
      <w:r>
        <w:t xml:space="preserve">тодов анализа, оптимизации, прогнозирования, и экономического обоснования финансового решения осуществляет управленческое лицо, которое принимает это решение. В этих условиях не существует определенного единого стандарта или метода финансового управления, не, не смотря на это, чем </w:t>
      </w:r>
      <w:r w:rsidR="001875C5">
        <w:t>точнее обосно</w:t>
      </w:r>
      <w:r w:rsidR="003E6B64">
        <w:softHyphen/>
      </w:r>
      <w:r w:rsidR="001875C5">
        <w:t>ванность применяемых в конкретной ситуации путей решений и их качества, тем меньше коммерческий или предпринимательский риск в деятельности предприятия.</w:t>
      </w:r>
    </w:p>
    <w:p w:rsidR="001875C5" w:rsidRDefault="001875C5" w:rsidP="00D94718">
      <w:pPr>
        <w:ind w:firstLine="720"/>
        <w:jc w:val="both"/>
      </w:pPr>
      <w:r>
        <w:t>Если при исследовании управленческого решения руководитель и его ко</w:t>
      </w:r>
      <w:r w:rsidR="003E6B64">
        <w:softHyphen/>
      </w:r>
      <w:r>
        <w:t>манда не спрогнозировали достаточно точно стратегию своей фирмы, плюс изменения компонентов внутренней и внешней среды предприятия, то в буду</w:t>
      </w:r>
      <w:r w:rsidR="003E6B64">
        <w:softHyphen/>
      </w:r>
      <w:r>
        <w:t>щем она окажется под угрозой банкротства. «Будущее начинается сегодня». Поэтому экономия на качестве принятия финансового решения принесет в бу</w:t>
      </w:r>
      <w:r w:rsidR="003E6B64">
        <w:softHyphen/>
      </w:r>
      <w:r>
        <w:t xml:space="preserve">дущем громадные потери из-за реализации и тиражирования ошибочного решения на последующих стадиях развития строительного предприятия и его жизненного цикла. </w:t>
      </w:r>
    </w:p>
    <w:p w:rsidR="001875C5" w:rsidRDefault="001875C5" w:rsidP="00D94718">
      <w:pPr>
        <w:ind w:firstLine="720"/>
        <w:jc w:val="both"/>
      </w:pPr>
      <w:r>
        <w:t>Эффективность деятельности строительного предприятия зависит от ка</w:t>
      </w:r>
      <w:r w:rsidR="003E6B64">
        <w:softHyphen/>
      </w:r>
      <w:r>
        <w:t>чества всех управленческих решений, в том числе решений по управлению финансами предприятия. Это определяющий фактор. Важность овладения каж</w:t>
      </w:r>
      <w:r w:rsidR="003E6B64">
        <w:softHyphen/>
      </w:r>
      <w:r>
        <w:t>дым работником аппарата, а тем более руководителями, теоретическими познаниями и навыками в их разработке. Разумеется, можно считать, что про</w:t>
      </w:r>
      <w:r w:rsidR="003E6B64">
        <w:softHyphen/>
      </w:r>
      <w:r>
        <w:t>цесс функционирования любого предприятия можно предстваить в виде последовательного потока решений об использовании ресурсов (трудовых, фи</w:t>
      </w:r>
      <w:r w:rsidR="003E6B64">
        <w:softHyphen/>
      </w:r>
      <w:r>
        <w:t>нансовых, материальных) с целью получения прибыли.</w:t>
      </w:r>
    </w:p>
    <w:p w:rsidR="001875C5" w:rsidRDefault="00E47359" w:rsidP="00D94718">
      <w:pPr>
        <w:ind w:firstLine="720"/>
        <w:jc w:val="both"/>
      </w:pPr>
      <w:r>
        <w:t>Финансовые решения- это результат финансового анализа, прогнозирова</w:t>
      </w:r>
      <w:r w:rsidR="003E6B64">
        <w:softHyphen/>
      </w:r>
      <w:r>
        <w:t>ния, оптимизации, экономического обоснования и выбора альтернативы из множества вариантов достижения конкретной цели</w:t>
      </w:r>
      <w:r w:rsidRPr="00E47359">
        <w:t>[2]</w:t>
      </w:r>
      <w:r>
        <w:t>.</w:t>
      </w:r>
    </w:p>
    <w:p w:rsidR="00E47359" w:rsidRDefault="00E47359" w:rsidP="00D94718">
      <w:pPr>
        <w:ind w:firstLine="720"/>
        <w:jc w:val="both"/>
      </w:pPr>
      <w:r>
        <w:t>В общей экономической системе финансовое решение – это творческое, волевое действие субъекта управления предприятием на основе знания объек</w:t>
      </w:r>
      <w:r w:rsidR="003E6B64">
        <w:softHyphen/>
      </w:r>
      <w:r>
        <w:t xml:space="preserve">тивных законов функционирования управляемой системы и анализа </w:t>
      </w:r>
      <w:r>
        <w:lastRenderedPageBreak/>
        <w:t xml:space="preserve">информации о ее функционировании, состоящее в выборе цели, программы и способов деятельности коллектива по расширению проблемы или изменению цели </w:t>
      </w:r>
      <w:r w:rsidRPr="00E47359">
        <w:t>[3]</w:t>
      </w:r>
      <w:r>
        <w:t>. Такое управленческое решение составляет</w:t>
      </w:r>
      <w:r w:rsidR="0091567B">
        <w:t xml:space="preserve"> основу процессу управле</w:t>
      </w:r>
      <w:r w:rsidR="003E6B64">
        <w:softHyphen/>
      </w:r>
      <w:r w:rsidR="0091567B">
        <w:t xml:space="preserve">ния. Управлять – это значит решать. Термин «управленческое решение» употребляется в двух значениях: </w:t>
      </w:r>
    </w:p>
    <w:p w:rsidR="0091567B" w:rsidRDefault="0091567B" w:rsidP="00D94718">
      <w:pPr>
        <w:pStyle w:val="a8"/>
        <w:numPr>
          <w:ilvl w:val="0"/>
          <w:numId w:val="3"/>
        </w:numPr>
        <w:jc w:val="both"/>
      </w:pPr>
      <w:r>
        <w:t>Как процесс- это поиск, группировка и анализ необходимой информа</w:t>
      </w:r>
      <w:r w:rsidR="003E6B64">
        <w:softHyphen/>
      </w:r>
      <w:r>
        <w:t xml:space="preserve">ции, разработка, утверждение и реализация управленческого решения. </w:t>
      </w:r>
    </w:p>
    <w:p w:rsidR="0091567B" w:rsidRDefault="0091567B" w:rsidP="00D94718">
      <w:pPr>
        <w:pStyle w:val="a8"/>
        <w:numPr>
          <w:ilvl w:val="0"/>
          <w:numId w:val="3"/>
        </w:numPr>
        <w:jc w:val="both"/>
      </w:pPr>
      <w:r>
        <w:t>Как явление – это план финансовых мероприятий, постановление, устное или письменное распоряжение и т.п.</w:t>
      </w:r>
    </w:p>
    <w:p w:rsidR="0091567B" w:rsidRDefault="0091567B" w:rsidP="00D94718">
      <w:pPr>
        <w:jc w:val="both"/>
      </w:pPr>
      <w:r>
        <w:t>Безусловно, финансово-управленческое решение может быть представ</w:t>
      </w:r>
      <w:r w:rsidR="003E6B64">
        <w:softHyphen/>
      </w:r>
      <w:r>
        <w:t>лено набором более мелких ращений. Каждое из них должно внести свой вклад в решение общей проблемы организации.</w:t>
      </w:r>
    </w:p>
    <w:p w:rsidR="00811041" w:rsidRDefault="0091567B" w:rsidP="00D94718">
      <w:pPr>
        <w:jc w:val="both"/>
      </w:pPr>
      <w:r>
        <w:t>Исходя из того, что главным показателем элемента экономики предприя</w:t>
      </w:r>
      <w:r w:rsidR="003E6B64">
        <w:softHyphen/>
      </w:r>
      <w:r>
        <w:t>тия являются финансы. Финансы предприятия – это совокупность денежных отношений, возникающих в процессе производства и реализации продукции (работ, услуг) и содержащие формирование и использование денежных дохо</w:t>
      </w:r>
      <w:r w:rsidR="003E6B64">
        <w:softHyphen/>
      </w:r>
      <w:r>
        <w:t>дов, обеспечение кругооборота средств в воспроизводственном процессе, организацию отношений с другими предприятиями, банками,</w:t>
      </w:r>
      <w:r w:rsidR="00811041">
        <w:t xml:space="preserve"> бюджетом, стра</w:t>
      </w:r>
      <w:r w:rsidR="003E6B64">
        <w:softHyphen/>
      </w:r>
      <w:r w:rsidR="00811041">
        <w:t>ховыми, коммерческими организациями и др.</w:t>
      </w:r>
    </w:p>
    <w:p w:rsidR="0091567B" w:rsidRDefault="00811041" w:rsidP="00D94718">
      <w:pPr>
        <w:jc w:val="both"/>
      </w:pPr>
      <w:r>
        <w:t>Управление финансами предприятия – это непрерывный процесс приня</w:t>
      </w:r>
      <w:r w:rsidR="003E6B64">
        <w:softHyphen/>
      </w:r>
      <w:r>
        <w:t>тия и реализации эффективных финансовых решений, имеющий целю оптимизацию всех финансовых потоков предприятия и генерирование опреде</w:t>
      </w:r>
      <w:r w:rsidR="003E6B64">
        <w:softHyphen/>
      </w:r>
      <w:r>
        <w:t>ленных финансовых результатов. Финансовый менеджмент – это наука об управлении всеми вышесказанными процессами, т.е. наука об управлении фи</w:t>
      </w:r>
      <w:r w:rsidR="003E6B64">
        <w:softHyphen/>
      </w:r>
      <w:r>
        <w:t>нансами</w:t>
      </w:r>
      <w:r w:rsidRPr="00811041">
        <w:t>[4]</w:t>
      </w:r>
      <w:r>
        <w:t>.</w:t>
      </w:r>
    </w:p>
    <w:p w:rsidR="00811041" w:rsidRDefault="00811041" w:rsidP="00D94718">
      <w:pPr>
        <w:jc w:val="both"/>
      </w:pPr>
      <w:r>
        <w:t>Исходной основой для принятия финансовых решений является финансо</w:t>
      </w:r>
      <w:r w:rsidR="003E6B64">
        <w:softHyphen/>
      </w:r>
      <w:r>
        <w:t>вое состояние предприятия, сложившееся в текущем времени (фактически). Оно дает нам возможность ответить на вопрос, насколько эффективно и обос</w:t>
      </w:r>
      <w:r w:rsidR="003E6B64">
        <w:softHyphen/>
      </w:r>
      <w:r>
        <w:t xml:space="preserve">нованно были ранее принятые финансовые решения. В данном контексте </w:t>
      </w:r>
      <w:r>
        <w:lastRenderedPageBreak/>
        <w:t>можно подчеркнуть, что финансовые решения принимаются конкретно для данного предприятия: для другого они могут быть</w:t>
      </w:r>
      <w:r w:rsidR="00AF1E45" w:rsidRPr="00AF1E45">
        <w:t xml:space="preserve"> </w:t>
      </w:r>
      <w:r w:rsidR="00AF1E45">
        <w:t>совершенно другими. Больше того, финансовые решения на одном предприятии могут быть различ</w:t>
      </w:r>
      <w:r w:rsidR="003E6B64">
        <w:softHyphen/>
      </w:r>
      <w:r w:rsidR="00AF1E45">
        <w:t>ными в разные этапы развития его деятельности. Стоит поменяться какому-либо одному параметру во внутренних или внешних условия и это изменение вызывает необходимость переориентации в стратегических и тактических направлений воздействия на финансы предприятия. Другими словами, приня</w:t>
      </w:r>
      <w:r w:rsidR="003E6B64">
        <w:softHyphen/>
      </w:r>
      <w:r w:rsidR="00AF1E45">
        <w:t>тые финансовые решения должны подвергаться корректировке в случае изменения обстоятельств, на которых базировались принятые решения.</w:t>
      </w:r>
    </w:p>
    <w:p w:rsidR="00AF1E45" w:rsidRDefault="00AF1E45" w:rsidP="00D94718">
      <w:pPr>
        <w:jc w:val="both"/>
      </w:pPr>
      <w:r>
        <w:t>Экономическая идея финансового решения проявляется в том, что на его создание и реализацию требуются финансовые, материальные и другие за</w:t>
      </w:r>
      <w:r w:rsidR="003E6B64">
        <w:softHyphen/>
      </w:r>
      <w:r>
        <w:t>траты.  Это означает, что каждое финансовое решение имеет реальную стоимость. Реализация такого финансово эффективного решения должна при</w:t>
      </w:r>
      <w:r w:rsidR="003E6B64">
        <w:softHyphen/>
      </w:r>
      <w:r>
        <w:t>нести компании прямой или косвенный доход, а ошибочного – приводит к убыткам, а иногда к временному или постоянному прекращению деятельности компании.</w:t>
      </w:r>
    </w:p>
    <w:p w:rsidR="00AF1E45" w:rsidRDefault="00AF1E45" w:rsidP="00D94718">
      <w:pPr>
        <w:jc w:val="both"/>
      </w:pPr>
      <w:r>
        <w:t>Организационная сущность финансового решения состоит в том, что к этой работе привлекается персонал компании. Дл</w:t>
      </w:r>
      <w:r w:rsidR="0073296B">
        <w:t>я эффективной работы необ</w:t>
      </w:r>
      <w:r w:rsidR="003E6B64">
        <w:softHyphen/>
      </w:r>
      <w:r w:rsidR="0073296B">
        <w:t>ходимо сформировать работоспособный коллектив, разработать стандарты инструкции и положения, наделить работников полномочиями, правами, обя</w:t>
      </w:r>
      <w:r w:rsidR="003E6B64">
        <w:softHyphen/>
      </w:r>
      <w:r w:rsidR="0073296B">
        <w:t>занностями и ответственностью, создать систему контроля, выделить необходимые ресурсы, а также обеспечить работников необходимой техникой и технологиями, постоянно совершенствоваться и координировать их работу.</w:t>
      </w:r>
    </w:p>
    <w:p w:rsidR="0073296B" w:rsidRDefault="0073296B" w:rsidP="00D94718">
      <w:pPr>
        <w:jc w:val="both"/>
      </w:pPr>
      <w:r>
        <w:t>Правовая идея финансового решения состоит в строгом соблюдении за</w:t>
      </w:r>
      <w:r w:rsidR="003E6B64">
        <w:softHyphen/>
      </w:r>
      <w:r>
        <w:t>конодательных актов РФ и ее международных обязательств, уставных и других документов самой компании. Нарушение законодательства при воплощении финансового решения может привести к отмене решения, ответственности за его реализацию. Организация может понести громадные потери, если уже раз</w:t>
      </w:r>
      <w:r w:rsidR="003E6B64">
        <w:softHyphen/>
      </w:r>
      <w:r>
        <w:t xml:space="preserve">работанное решение будет отменена, а за незаконное реализованное решение на </w:t>
      </w:r>
      <w:r>
        <w:lastRenderedPageBreak/>
        <w:t>организацию может быть наложен штраф или возбуждено уголовное преследо</w:t>
      </w:r>
      <w:r w:rsidR="003E6B64">
        <w:softHyphen/>
      </w:r>
      <w:r>
        <w:t xml:space="preserve">вание кого-либо из инициаторов финансового решения. </w:t>
      </w:r>
    </w:p>
    <w:p w:rsidR="0073296B" w:rsidRDefault="0073296B" w:rsidP="00D94718">
      <w:pPr>
        <w:jc w:val="both"/>
      </w:pPr>
      <w:r>
        <w:t>Поэтому во многих организациях финансовое решение проходит так называемую экспертизу.</w:t>
      </w:r>
    </w:p>
    <w:p w:rsidR="0073296B" w:rsidRDefault="0073296B" w:rsidP="00D94718">
      <w:pPr>
        <w:jc w:val="both"/>
      </w:pPr>
      <w:r>
        <w:t>База финансовых решений проявляется в их функциях.</w:t>
      </w:r>
    </w:p>
    <w:p w:rsidR="0073296B" w:rsidRDefault="0073296B" w:rsidP="00D94718">
      <w:pPr>
        <w:jc w:val="both"/>
      </w:pPr>
      <w:r>
        <w:t>Функции финансовых решений:</w:t>
      </w:r>
    </w:p>
    <w:p w:rsidR="0073296B" w:rsidRDefault="0073296B" w:rsidP="00D94718">
      <w:pPr>
        <w:pStyle w:val="a8"/>
        <w:numPr>
          <w:ilvl w:val="0"/>
          <w:numId w:val="4"/>
        </w:numPr>
        <w:jc w:val="both"/>
      </w:pPr>
      <w:r>
        <w:t>Определение способов финансирования (выбор потребностей фирмы в финансовых ресурсах, нахождение источников финансо</w:t>
      </w:r>
      <w:r w:rsidR="003E6B64">
        <w:softHyphen/>
      </w:r>
      <w:r>
        <w:t>вых ресурсов, стабильное их использование)</w:t>
      </w:r>
    </w:p>
    <w:p w:rsidR="0073296B" w:rsidRDefault="00630B71" w:rsidP="00D94718">
      <w:pPr>
        <w:pStyle w:val="a8"/>
        <w:numPr>
          <w:ilvl w:val="0"/>
          <w:numId w:val="4"/>
        </w:numPr>
        <w:jc w:val="both"/>
      </w:pPr>
      <w:r>
        <w:t>Порядок финансовых ресурсов (распределение, использование вы</w:t>
      </w:r>
      <w:r w:rsidR="003E6B64">
        <w:softHyphen/>
      </w:r>
      <w:r>
        <w:t>ручки, доходов, прибыли, подготовка, и осуществление согласно стратегии организации комплекса мер по инвестированию капи</w:t>
      </w:r>
      <w:r w:rsidR="003E6B64">
        <w:softHyphen/>
      </w:r>
      <w:r>
        <w:t>тала. Эффективное управление фондом денежных средств и потоком финансовых ресурсов, осуществление расчетов с контр</w:t>
      </w:r>
      <w:r w:rsidR="003E6B64">
        <w:softHyphen/>
      </w:r>
      <w:r>
        <w:t>агентами, кредитной сферой)</w:t>
      </w:r>
    </w:p>
    <w:p w:rsidR="00630B71" w:rsidRDefault="00630B71" w:rsidP="00D94718">
      <w:pPr>
        <w:pStyle w:val="a8"/>
        <w:numPr>
          <w:ilvl w:val="0"/>
          <w:numId w:val="4"/>
        </w:numPr>
        <w:jc w:val="both"/>
      </w:pPr>
      <w:r>
        <w:t>Связь с внешней средой( осуществление финансовых отношений с контрагентами, клиентами, органами власти, внебюджетными фон</w:t>
      </w:r>
      <w:r w:rsidR="003E6B64">
        <w:softHyphen/>
      </w:r>
      <w:r>
        <w:t>дами.)</w:t>
      </w:r>
    </w:p>
    <w:p w:rsidR="00630B71" w:rsidRDefault="00630B71" w:rsidP="00D94718">
      <w:pPr>
        <w:pStyle w:val="a8"/>
        <w:numPr>
          <w:ilvl w:val="0"/>
          <w:numId w:val="4"/>
        </w:numPr>
        <w:jc w:val="both"/>
      </w:pPr>
      <w:r>
        <w:t>Планирование и бюджетирование</w:t>
      </w:r>
    </w:p>
    <w:p w:rsidR="00630B71" w:rsidRDefault="00630B71" w:rsidP="00D94718">
      <w:pPr>
        <w:pStyle w:val="a8"/>
        <w:numPr>
          <w:ilvl w:val="0"/>
          <w:numId w:val="4"/>
        </w:numPr>
        <w:jc w:val="both"/>
      </w:pPr>
      <w:r>
        <w:t>Координация (изменение ранее принятых стратегий в связи с возник</w:t>
      </w:r>
      <w:r w:rsidR="003E6B64">
        <w:softHyphen/>
      </w:r>
      <w:r>
        <w:t>шими непредусмотренными обстоятельствами)</w:t>
      </w:r>
    </w:p>
    <w:p w:rsidR="00630B71" w:rsidRDefault="00630B71" w:rsidP="00D94718">
      <w:pPr>
        <w:jc w:val="both"/>
      </w:pPr>
      <w:r>
        <w:t>В зависимости от временного периода и целей, следует различать кратко</w:t>
      </w:r>
      <w:r w:rsidR="003E6B64">
        <w:softHyphen/>
      </w:r>
      <w:r>
        <w:t>срочные и долгосрочные решения.</w:t>
      </w:r>
    </w:p>
    <w:p w:rsidR="00B50244" w:rsidRDefault="00B50244" w:rsidP="00D94718">
      <w:pPr>
        <w:jc w:val="both"/>
      </w:pPr>
      <w:r>
        <w:t>К краткосрочным решениям относится такие финансовые решения, кото</w:t>
      </w:r>
      <w:r w:rsidR="003E6B64">
        <w:softHyphen/>
      </w:r>
      <w:r>
        <w:t xml:space="preserve">рые направленные на преодоление текущих финансовых проблем, позволяют улучшить финансовое состояние организации и повысить ее финансовую устойчивость в короткие сроки. Сюда можно отнести решения связанные с управлением оборотным (рабочим) капиталом, т.е. краткосрочными активами и текущими обязательствами предприятия. Это такие вопросы, как нахождение оптимального для предприятия размера денежной наличности, запасов, выбор </w:t>
      </w:r>
      <w:r>
        <w:lastRenderedPageBreak/>
        <w:t>источников и оценка условий краткосрочного финансирования, политика управления дебиторской и кредиторской задолженностью.</w:t>
      </w:r>
    </w:p>
    <w:p w:rsidR="00B50244" w:rsidRDefault="00B50244" w:rsidP="00D94718">
      <w:pPr>
        <w:jc w:val="both"/>
      </w:pPr>
      <w:r>
        <w:t>К долгосрочным задачам финансового менеджера можно отнести все пункты принятия инвестиционных и долгосрочных финансовых решений.</w:t>
      </w:r>
    </w:p>
    <w:p w:rsidR="00B50244" w:rsidRDefault="00B50244" w:rsidP="00D94718">
      <w:pPr>
        <w:jc w:val="both"/>
      </w:pPr>
      <w:r>
        <w:t>Инвестирование представляет собой вложение денежных средств, ценных бумаг, иного имущества в объекты предпринимательской и (или) иной деятель</w:t>
      </w:r>
      <w:r w:rsidR="003E6B64">
        <w:softHyphen/>
      </w:r>
      <w:r>
        <w:t xml:space="preserve">ности в целях получения прибыли и (или) достижения другого полезного эффекта. </w:t>
      </w:r>
      <w:r w:rsidR="00A35C19">
        <w:t xml:space="preserve"> В будущем</w:t>
      </w:r>
      <w:r>
        <w:t xml:space="preserve"> доходы получаются путем вложения внесения средств долгосрочные (капитальные) активы, проносящие доход. Следовательно, инве</w:t>
      </w:r>
      <w:r w:rsidR="003E6B64">
        <w:softHyphen/>
      </w:r>
      <w:r>
        <w:t>стиционное ращение – это всегда выбор долгосрочных активов, приносящих доход.  В процессе принятия инвестиционных решений осуществляется:</w:t>
      </w:r>
    </w:p>
    <w:p w:rsidR="00B50244" w:rsidRDefault="0045148D" w:rsidP="00D94718">
      <w:pPr>
        <w:pStyle w:val="a8"/>
        <w:numPr>
          <w:ilvl w:val="0"/>
          <w:numId w:val="5"/>
        </w:numPr>
        <w:jc w:val="both"/>
      </w:pPr>
      <w:r>
        <w:t xml:space="preserve">Выбор </w:t>
      </w:r>
      <w:r w:rsidR="00A35C19">
        <w:t xml:space="preserve">наилучших </w:t>
      </w:r>
      <w:r>
        <w:t>инвестиционных возможностей, т.е. вариантов ин</w:t>
      </w:r>
      <w:r w:rsidR="003E6B64">
        <w:softHyphen/>
      </w:r>
      <w:r>
        <w:t>вестирования. Эффект от которых превысит затраты на их осуществление</w:t>
      </w:r>
      <w:r w:rsidR="00A35C19">
        <w:t>.</w:t>
      </w:r>
    </w:p>
    <w:p w:rsidR="0045148D" w:rsidRDefault="0045148D" w:rsidP="00D94718">
      <w:pPr>
        <w:pStyle w:val="a8"/>
        <w:numPr>
          <w:ilvl w:val="0"/>
          <w:numId w:val="5"/>
        </w:numPr>
        <w:jc w:val="both"/>
      </w:pPr>
      <w:r>
        <w:t>Оценка</w:t>
      </w:r>
      <w:r w:rsidR="00A35C19">
        <w:t xml:space="preserve"> уровня</w:t>
      </w:r>
      <w:r>
        <w:t xml:space="preserve"> дохода, риска, времени, связанная</w:t>
      </w:r>
      <w:r w:rsidR="00A35C19">
        <w:t xml:space="preserve"> непосредственно</w:t>
      </w:r>
      <w:r>
        <w:t xml:space="preserve"> с инвестиционным решением.</w:t>
      </w:r>
    </w:p>
    <w:p w:rsidR="0045148D" w:rsidRDefault="0045148D" w:rsidP="00D94718">
      <w:pPr>
        <w:ind w:left="709"/>
        <w:jc w:val="both"/>
      </w:pPr>
      <w:r>
        <w:t xml:space="preserve">Для того, чтобы актив </w:t>
      </w:r>
      <w:r w:rsidR="00A35C19">
        <w:t>создавал</w:t>
      </w:r>
      <w:r>
        <w:t xml:space="preserve"> желаемый уровень дохода, необхо</w:t>
      </w:r>
      <w:r w:rsidR="003E6B64">
        <w:softHyphen/>
      </w:r>
      <w:r>
        <w:t>димо осуществить определенную последовательность действий</w:t>
      </w:r>
      <w:r w:rsidR="00A35C19">
        <w:t>,</w:t>
      </w:r>
      <w:r>
        <w:t xml:space="preserve"> в соответствии с целью инвестирования, тщательно обоснованную тех</w:t>
      </w:r>
      <w:r w:rsidR="003E6B64">
        <w:softHyphen/>
      </w:r>
      <w:r>
        <w:t>нико-экономическими расчетами. Такая поэтапная последовательность действий называется инвестиционным проектом. Уточним, что инвести</w:t>
      </w:r>
      <w:r w:rsidR="003E6B64">
        <w:softHyphen/>
      </w:r>
      <w:r>
        <w:t>ционный проект – обоснование экономической целесообразности</w:t>
      </w:r>
      <w:r w:rsidR="00A35C19">
        <w:t xml:space="preserve"> предприятия</w:t>
      </w:r>
      <w:r>
        <w:t xml:space="preserve">, объемов и сроков осуществления капитальных вложений, а также описание последовательных практических действий </w:t>
      </w:r>
      <w:r w:rsidR="00A35C19">
        <w:t>внедрению</w:t>
      </w:r>
      <w:r>
        <w:t xml:space="preserve"> ин</w:t>
      </w:r>
      <w:r w:rsidR="003E6B64">
        <w:softHyphen/>
      </w:r>
      <w:r>
        <w:t>вестиций (бизнес план).</w:t>
      </w:r>
    </w:p>
    <w:p w:rsidR="00B659E3" w:rsidRDefault="00B659E3" w:rsidP="00D94718">
      <w:pPr>
        <w:ind w:left="709"/>
        <w:jc w:val="both"/>
      </w:pPr>
      <w:r>
        <w:t>В отличии от инвестиционного, долгосрочное финансирование – это решение о том, за счет каких источников следует финансировать биз</w:t>
      </w:r>
      <w:r w:rsidR="003E6B64">
        <w:softHyphen/>
      </w:r>
      <w:r>
        <w:t>нес, откуда брать средства для приобретения активов, приносящих доход.</w:t>
      </w:r>
    </w:p>
    <w:p w:rsidR="00B659E3" w:rsidRDefault="00B659E3" w:rsidP="00D94718">
      <w:pPr>
        <w:ind w:left="709"/>
        <w:jc w:val="both"/>
      </w:pPr>
      <w:r>
        <w:t>Долгосрочные финансовые решения принимаются по следующим практическим проблемам:</w:t>
      </w:r>
    </w:p>
    <w:p w:rsidR="00B659E3" w:rsidRDefault="00B659E3" w:rsidP="00D94718">
      <w:pPr>
        <w:pStyle w:val="a8"/>
        <w:numPr>
          <w:ilvl w:val="0"/>
          <w:numId w:val="6"/>
        </w:numPr>
        <w:jc w:val="both"/>
      </w:pPr>
      <w:r>
        <w:lastRenderedPageBreak/>
        <w:t>Оценка значения задолженности, которую может иметь пред</w:t>
      </w:r>
      <w:r w:rsidR="003E6B64">
        <w:softHyphen/>
      </w:r>
      <w:r>
        <w:t>приятие для финансирования своих проектов;</w:t>
      </w:r>
    </w:p>
    <w:p w:rsidR="00B659E3" w:rsidRDefault="00B659E3" w:rsidP="00D94718">
      <w:pPr>
        <w:pStyle w:val="a8"/>
        <w:numPr>
          <w:ilvl w:val="0"/>
          <w:numId w:val="6"/>
        </w:numPr>
        <w:jc w:val="both"/>
      </w:pPr>
      <w:r>
        <w:t>Выбор наиболее дешевого источника</w:t>
      </w:r>
      <w:r w:rsidR="00A35C19">
        <w:t xml:space="preserve"> долгосрочного финанси</w:t>
      </w:r>
      <w:r w:rsidR="003E6B64">
        <w:softHyphen/>
      </w:r>
      <w:r w:rsidR="00A35C19">
        <w:t>рования (</w:t>
      </w:r>
      <w:r>
        <w:t>откуда, как привлечь, на каких условиях финансовые ресурсы.)</w:t>
      </w:r>
    </w:p>
    <w:p w:rsidR="00B659E3" w:rsidRDefault="0049410B" w:rsidP="00D94718">
      <w:pPr>
        <w:pStyle w:val="1"/>
        <w:jc w:val="both"/>
      </w:pPr>
      <w:bookmarkStart w:id="6" w:name="_Toc494894759"/>
      <w:r>
        <w:t>1.3</w:t>
      </w:r>
      <w:r w:rsidR="00B659E3">
        <w:t xml:space="preserve">. </w:t>
      </w:r>
      <w:r w:rsidR="00A35C19">
        <w:t>Значени</w:t>
      </w:r>
      <w:r w:rsidR="007E38D0">
        <w:t>е</w:t>
      </w:r>
      <w:r w:rsidR="00A35C19">
        <w:t xml:space="preserve">, цели, функции финансового решения </w:t>
      </w:r>
      <w:r w:rsidR="007E38D0">
        <w:t>при управлении доходностью бизнеса</w:t>
      </w:r>
      <w:r w:rsidR="00A35C19">
        <w:t>.</w:t>
      </w:r>
      <w:bookmarkEnd w:id="6"/>
    </w:p>
    <w:p w:rsidR="00B659E3" w:rsidRPr="00B659E3" w:rsidRDefault="00B659E3" w:rsidP="00D94718">
      <w:pPr>
        <w:jc w:val="both"/>
      </w:pPr>
    </w:p>
    <w:p w:rsidR="0045148D" w:rsidRDefault="00A35C19" w:rsidP="00D94718">
      <w:pPr>
        <w:jc w:val="both"/>
      </w:pPr>
      <w:r>
        <w:t>Для принятия финансового решения существует необходимость, продик</w:t>
      </w:r>
      <w:r w:rsidR="003E6B64">
        <w:softHyphen/>
      </w:r>
      <w:r>
        <w:t>тованная на</w:t>
      </w:r>
      <w:r w:rsidR="00332C66">
        <w:t>личием проблемной ситуации в организации, которая, в свою очередь, возникает из-за несогласованных действий между целью ( идеальный ход событий) и реально существующим состоянием дел.</w:t>
      </w:r>
    </w:p>
    <w:p w:rsidR="00332C66" w:rsidRDefault="00332C66" w:rsidP="00D94718">
      <w:pPr>
        <w:jc w:val="both"/>
      </w:pPr>
      <w:r>
        <w:t>Основные цели принятия эффективных финансовых решений заключа</w:t>
      </w:r>
      <w:r w:rsidR="003E6B64">
        <w:softHyphen/>
      </w:r>
      <w:r>
        <w:t>ются в реализации долгосрочной и краткосрочной стратегии предприятия. При этом достаточно сформировать целую систему целей принятия эффективного финансового решения, видеть основную цель, различающихся по степени фор</w:t>
      </w:r>
      <w:r w:rsidR="003E6B64">
        <w:softHyphen/>
      </w:r>
      <w:r>
        <w:t>мализации и возможностями количественной оценки:</w:t>
      </w:r>
    </w:p>
    <w:p w:rsidR="00332C66" w:rsidRDefault="00332C66" w:rsidP="00D94718">
      <w:pPr>
        <w:pStyle w:val="a8"/>
        <w:numPr>
          <w:ilvl w:val="0"/>
          <w:numId w:val="7"/>
        </w:numPr>
        <w:jc w:val="both"/>
      </w:pPr>
      <w:r>
        <w:t>Избежание банкротства организации и финансовых неудач;</w:t>
      </w:r>
    </w:p>
    <w:p w:rsidR="00332C66" w:rsidRDefault="00332C66" w:rsidP="00D94718">
      <w:pPr>
        <w:pStyle w:val="a8"/>
        <w:numPr>
          <w:ilvl w:val="0"/>
          <w:numId w:val="7"/>
        </w:numPr>
        <w:jc w:val="both"/>
      </w:pPr>
      <w:r>
        <w:t>Процветание фирмы в условиях конкурентной борьбы;</w:t>
      </w:r>
    </w:p>
    <w:p w:rsidR="00332C66" w:rsidRDefault="00332C66" w:rsidP="00D94718">
      <w:pPr>
        <w:pStyle w:val="a8"/>
        <w:numPr>
          <w:ilvl w:val="0"/>
          <w:numId w:val="7"/>
        </w:numPr>
        <w:jc w:val="both"/>
      </w:pPr>
      <w:r>
        <w:t>Доминирование в борьбе с конкурентами;</w:t>
      </w:r>
    </w:p>
    <w:p w:rsidR="00332C66" w:rsidRDefault="00332C66" w:rsidP="00D94718">
      <w:pPr>
        <w:pStyle w:val="a8"/>
        <w:numPr>
          <w:ilvl w:val="0"/>
          <w:numId w:val="7"/>
        </w:numPr>
        <w:jc w:val="both"/>
      </w:pPr>
      <w:r>
        <w:t>Стабильный темп роста экономического потенциала фирмы;</w:t>
      </w:r>
    </w:p>
    <w:p w:rsidR="00332C66" w:rsidRDefault="00332C66" w:rsidP="00D94718">
      <w:pPr>
        <w:pStyle w:val="a8"/>
        <w:numPr>
          <w:ilvl w:val="0"/>
          <w:numId w:val="7"/>
        </w:numPr>
        <w:jc w:val="both"/>
      </w:pPr>
      <w:r>
        <w:t>Значительный рост объемов производства и реализации;</w:t>
      </w:r>
    </w:p>
    <w:p w:rsidR="00332C66" w:rsidRDefault="00332C66" w:rsidP="00D94718">
      <w:pPr>
        <w:pStyle w:val="a8"/>
        <w:numPr>
          <w:ilvl w:val="0"/>
          <w:numId w:val="7"/>
        </w:numPr>
        <w:jc w:val="both"/>
      </w:pPr>
      <w:r>
        <w:t>Максимизация прибыли;</w:t>
      </w:r>
    </w:p>
    <w:p w:rsidR="00332C66" w:rsidRDefault="00332C66" w:rsidP="00D94718">
      <w:pPr>
        <w:pStyle w:val="a8"/>
        <w:numPr>
          <w:ilvl w:val="0"/>
          <w:numId w:val="7"/>
        </w:numPr>
        <w:jc w:val="both"/>
      </w:pPr>
      <w:r>
        <w:t>Обеспечение высокой рентабельности деятельности.</w:t>
      </w:r>
    </w:p>
    <w:p w:rsidR="00332C66" w:rsidRDefault="00332C66" w:rsidP="00D94718">
      <w:pPr>
        <w:ind w:firstLine="993"/>
        <w:jc w:val="both"/>
      </w:pPr>
      <w:r>
        <w:t>Для достижения таких высоких целей необходимо правильно опреде</w:t>
      </w:r>
      <w:r w:rsidR="003E6B64">
        <w:softHyphen/>
      </w:r>
      <w:r>
        <w:t>лить методы и способы, при помощи которых это возможно, если выразиться другими словами выработать технологию принятия финансового решения, что является основным элементом в процессе управления. Данная техноло</w:t>
      </w:r>
      <w:r w:rsidR="00783311">
        <w:t>г</w:t>
      </w:r>
      <w:r>
        <w:t xml:space="preserve">ия </w:t>
      </w:r>
      <w:r>
        <w:lastRenderedPageBreak/>
        <w:t xml:space="preserve">включает в себя </w:t>
      </w:r>
      <w:r w:rsidR="00783311">
        <w:t>определенное количество этапов процесса принятия эффектив</w:t>
      </w:r>
      <w:r w:rsidR="003E6B64">
        <w:softHyphen/>
      </w:r>
      <w:r w:rsidR="00783311">
        <w:t>ного финансового решения и методы, применяемые на каждом из них.</w:t>
      </w:r>
    </w:p>
    <w:p w:rsidR="00630B71" w:rsidRDefault="00630B71" w:rsidP="00D94718">
      <w:pPr>
        <w:jc w:val="both"/>
      </w:pPr>
    </w:p>
    <w:p w:rsidR="00630B71" w:rsidRDefault="00783311" w:rsidP="00D94718">
      <w:pPr>
        <w:jc w:val="both"/>
      </w:pPr>
      <w:r>
        <w:t>Первая ступень процесса разработки и принятия эффективного финансо</w:t>
      </w:r>
      <w:r w:rsidR="003E6B64">
        <w:softHyphen/>
      </w:r>
      <w:r>
        <w:t>вого решения является стадия диагностирования проблем на базе финансового анализа деятельности предприятия, что помогает найти, выявить и оценить проблемную ситуацию.</w:t>
      </w:r>
    </w:p>
    <w:p w:rsidR="00783311" w:rsidRDefault="00783311" w:rsidP="00D94718">
      <w:pPr>
        <w:jc w:val="both"/>
      </w:pPr>
      <w:r>
        <w:t xml:space="preserve">Второй ступенью процесса является стадия выявления </w:t>
      </w:r>
      <w:r w:rsidR="00330F7F">
        <w:t>(прогнозирования</w:t>
      </w:r>
      <w:r>
        <w:t>) альтернатив – возможных путей разрешения проблемной ситуации. На этой ступени используют индивидуальные (интуитивный подход и рациональный для решения проблем</w:t>
      </w:r>
      <w:r w:rsidR="00330F7F">
        <w:t>) а также коллективные методы (</w:t>
      </w:r>
      <w:r>
        <w:t>«Дельфи», «мозгового штурма» и «номинальной групповой методики» и т.п.). Применение данных методов формирует группы альтернатив, реализация которых разрешает про</w:t>
      </w:r>
      <w:r w:rsidR="003E6B64">
        <w:softHyphen/>
      </w:r>
      <w:r>
        <w:t>блему предприятия.</w:t>
      </w:r>
    </w:p>
    <w:p w:rsidR="00783311" w:rsidRDefault="00330F7F" w:rsidP="00D94718">
      <w:pPr>
        <w:jc w:val="both"/>
      </w:pPr>
      <w:r>
        <w:t>Третья ступень включает за собой выбор альтернатив в условиях опреде</w:t>
      </w:r>
      <w:r w:rsidR="003E6B64">
        <w:softHyphen/>
      </w:r>
      <w:r>
        <w:t>ленности (</w:t>
      </w:r>
      <w:r w:rsidR="00BE742D" w:rsidRPr="00BE742D">
        <w:t xml:space="preserve"> </w:t>
      </w:r>
      <w:r w:rsidR="00BE742D">
        <w:t>метод линейного программирования, анализ прироста прибыли, и предельный анализ) риск (матрица и древо решений) и метод неопределенности (Критерий Валь да, Севиджа, Лапласа и Гурвица). Уточнение метода выбора позволит понизить степень неопределённости и повысить эффективность при</w:t>
      </w:r>
      <w:r w:rsidR="003E6B64">
        <w:softHyphen/>
      </w:r>
      <w:r w:rsidR="00BE742D">
        <w:t>нимаемых решений.</w:t>
      </w:r>
    </w:p>
    <w:p w:rsidR="00B87E34" w:rsidRDefault="00B87E34" w:rsidP="00D94718">
      <w:pPr>
        <w:jc w:val="both"/>
      </w:pPr>
      <w:r>
        <w:t>Последовательность процесса разработки и принятия эффективного фи</w:t>
      </w:r>
      <w:r w:rsidR="003E6B64">
        <w:softHyphen/>
      </w:r>
      <w:r>
        <w:t>нансового решения:</w:t>
      </w:r>
    </w:p>
    <w:p w:rsidR="00B87E34" w:rsidRDefault="00B87E34" w:rsidP="00D94718">
      <w:pPr>
        <w:pStyle w:val="a8"/>
        <w:numPr>
          <w:ilvl w:val="0"/>
          <w:numId w:val="8"/>
        </w:numPr>
        <w:jc w:val="both"/>
      </w:pPr>
      <w:r>
        <w:t>Обнаружение проблемы, постановка задачи или цели;</w:t>
      </w:r>
    </w:p>
    <w:p w:rsidR="00B87E34" w:rsidRDefault="00B87E34" w:rsidP="00D94718">
      <w:pPr>
        <w:pStyle w:val="a8"/>
        <w:numPr>
          <w:ilvl w:val="0"/>
          <w:numId w:val="8"/>
        </w:numPr>
        <w:jc w:val="both"/>
      </w:pPr>
      <w:r>
        <w:t>Оценка обстановки</w:t>
      </w:r>
      <w:r w:rsidR="001009A4">
        <w:t xml:space="preserve"> и выбор вариантов решения задачи или достиже</w:t>
      </w:r>
      <w:r w:rsidR="003E6B64">
        <w:softHyphen/>
      </w:r>
      <w:r w:rsidR="001009A4">
        <w:t>ния цели;</w:t>
      </w:r>
    </w:p>
    <w:p w:rsidR="001009A4" w:rsidRDefault="001009A4" w:rsidP="00D94718">
      <w:pPr>
        <w:pStyle w:val="a8"/>
        <w:numPr>
          <w:ilvl w:val="0"/>
          <w:numId w:val="8"/>
        </w:numPr>
        <w:jc w:val="both"/>
      </w:pPr>
      <w:r>
        <w:t>Выработка критериев для оценки вариантов решения и выбор наилучшего решения согласно выработанным критериям;</w:t>
      </w:r>
    </w:p>
    <w:p w:rsidR="001009A4" w:rsidRDefault="001009A4" w:rsidP="00D94718">
      <w:pPr>
        <w:pStyle w:val="a8"/>
        <w:numPr>
          <w:ilvl w:val="0"/>
          <w:numId w:val="8"/>
        </w:numPr>
        <w:jc w:val="both"/>
      </w:pPr>
      <w:r>
        <w:t>Исполнение решения (контроль);</w:t>
      </w:r>
    </w:p>
    <w:p w:rsidR="001009A4" w:rsidRDefault="001009A4" w:rsidP="00D94718">
      <w:pPr>
        <w:pStyle w:val="a8"/>
        <w:numPr>
          <w:ilvl w:val="0"/>
          <w:numId w:val="8"/>
        </w:numPr>
        <w:jc w:val="both"/>
      </w:pPr>
      <w:r>
        <w:t>Анализ и оценка эффективности принятия финансового решения или достигнутых результатов.</w:t>
      </w:r>
    </w:p>
    <w:p w:rsidR="001009A4" w:rsidRDefault="001009A4" w:rsidP="00D94718">
      <w:pPr>
        <w:jc w:val="both"/>
      </w:pPr>
      <w:r>
        <w:lastRenderedPageBreak/>
        <w:t>Финальной стадией является осуществление решений и контроль (по ре</w:t>
      </w:r>
      <w:r w:rsidR="003E6B64">
        <w:softHyphen/>
      </w:r>
      <w:r>
        <w:t>зультатам и по срокам их исполнения).</w:t>
      </w:r>
    </w:p>
    <w:p w:rsidR="00F722FA" w:rsidRDefault="001009A4" w:rsidP="00D94718">
      <w:pPr>
        <w:ind w:firstLine="0"/>
        <w:jc w:val="both"/>
      </w:pPr>
      <w:r>
        <w:t>Обоснованное и своевременное применение всех методов позволяет получить успех в реализации финансового решения, которое, как правило, основывается на финансовом анализе и диагностике. При этом громадное значение имеет, что во время процесса финансового анализа необходимо определить пути связей, которые возникают между агентами внешней и внутренней среды, с одной сто</w:t>
      </w:r>
      <w:r w:rsidR="003E6B64">
        <w:softHyphen/>
      </w:r>
      <w:r>
        <w:t>роны, и факторами состояния организации и моментом наступления, например, его кризисного состояния (несостоятельности или банкротства), - с другой. Именно по этим путям поступают сигналы о неблагоприятных тенденциях, возникающих во внешней и во внутренней среде организации.</w:t>
      </w:r>
      <w:r w:rsidR="00F722FA">
        <w:t xml:space="preserve"> Данные сигналы – сперва слабые- но по мере накопления информации, медленно усиливаются, что позволяет руководству предприятия заблаговременно принять меры по предотвращению кризисных ситуаций.</w:t>
      </w:r>
    </w:p>
    <w:p w:rsidR="00F722FA" w:rsidRDefault="00F722FA" w:rsidP="00D94718">
      <w:pPr>
        <w:jc w:val="both"/>
      </w:pPr>
      <w:r>
        <w:t>Тактические решения отличаются от стратегических тем, что принима</w:t>
      </w:r>
      <w:r w:rsidR="003E6B64">
        <w:softHyphen/>
      </w:r>
      <w:r>
        <w:t>ются на основе более полного и точного объема информации, отражающей реальные (по состоянию на данный момент) производственной системы. Под</w:t>
      </w:r>
      <w:r w:rsidR="003E6B64">
        <w:softHyphen/>
      </w:r>
      <w:r>
        <w:t>черкнем, что времени для коренной перестройки деятельности организации с целью предотвращения несостоятельности либо очень мало, либо совсем нет. Разговор в этом случае идет либо о чрезвычайных мерах по недопущению несостоятельности, которые еще можно реализовать в короткий период, либо о таких мерах, направление которых ведет к выходу из кризиса, который уже наступил.</w:t>
      </w:r>
    </w:p>
    <w:p w:rsidR="00F722FA" w:rsidRDefault="00F722FA" w:rsidP="00D94718">
      <w:pPr>
        <w:jc w:val="both"/>
      </w:pPr>
      <w:r>
        <w:t>Мониторинг строительных предприятий основывается на глубоком ана</w:t>
      </w:r>
      <w:r w:rsidR="003E6B64">
        <w:softHyphen/>
      </w:r>
      <w:r>
        <w:t>лизе финансового положения предприятия, который заключается в постоянном поиске и отслеживании ряда показателей, характеризующих состояние активов и пассивов, эффективность деятельности, движение капитала и т.д..</w:t>
      </w:r>
    </w:p>
    <w:p w:rsidR="00F722FA" w:rsidRDefault="00F722FA" w:rsidP="00D94718">
      <w:pPr>
        <w:jc w:val="both"/>
      </w:pPr>
      <w:r>
        <w:t>П</w:t>
      </w:r>
      <w:r w:rsidR="005E6A76">
        <w:t>онятийный аппарат анализа финансового состояния, независимо от по</w:t>
      </w:r>
      <w:r w:rsidR="003E6B64">
        <w:softHyphen/>
      </w:r>
      <w:r w:rsidR="005E6A76">
        <w:t>ставленной цели его проведения, опирается на системные категории экономического, финансового и бухгалтерского перечня, а также методики рас</w:t>
      </w:r>
      <w:r w:rsidR="003E6B64">
        <w:softHyphen/>
      </w:r>
      <w:r w:rsidR="005E6A76">
        <w:lastRenderedPageBreak/>
        <w:t>чета показателей и полного анализа процессов, которые отражает мониторинг предприятия. Это представляется наиболее важным аспектом, поскольку со</w:t>
      </w:r>
      <w:r w:rsidR="003E6B64">
        <w:softHyphen/>
      </w:r>
      <w:r w:rsidR="005E6A76">
        <w:t>здает основу сравнения анализа, идентичности трактовки экономического содержания показателей и возможности сопоставлений.</w:t>
      </w:r>
      <w:r w:rsidR="005E6A76" w:rsidRPr="005E6A76">
        <w:t>[5]</w:t>
      </w:r>
    </w:p>
    <w:p w:rsidR="005E6A76" w:rsidRDefault="005E6A76" w:rsidP="00D94718">
      <w:pPr>
        <w:jc w:val="both"/>
      </w:pPr>
      <w:r>
        <w:t>При мониторинге необходимо соблюдение стандартных требований к информации, используемой в сфере управления. То есть об ее полноте, досто</w:t>
      </w:r>
      <w:r w:rsidR="003E6B64">
        <w:softHyphen/>
      </w:r>
      <w:r>
        <w:t>верности, своевременности, репрезентативности.</w:t>
      </w:r>
    </w:p>
    <w:p w:rsidR="005E6A76" w:rsidRDefault="005E6A76" w:rsidP="00D94718">
      <w:pPr>
        <w:jc w:val="both"/>
      </w:pPr>
      <w:r>
        <w:t>Любому финансовому менеджменту предприятия, осуществляющего производство в рыночных условиях, рано или поздно приходится решать во</w:t>
      </w:r>
      <w:r w:rsidR="003E6B64">
        <w:softHyphen/>
      </w:r>
      <w:r>
        <w:t>прос, связанный с дальнейшим развитием эффективности бизнеса. Для одниъ организаций это необходимость, обусловленная критически неудовлетвори</w:t>
      </w:r>
      <w:r w:rsidR="003E6B64">
        <w:softHyphen/>
      </w:r>
      <w:r>
        <w:t>тельным финансовым положением, а для других – это стиль управления предприятием. Так или иначе</w:t>
      </w:r>
      <w:r w:rsidR="003D533F">
        <w:t>, руководитель вынужден принимать решение в условиях динамичных изменений, как внутри организации, так и вокруг нее. В помощь принятия решения финансовому менеджменту предприятия окажет си</w:t>
      </w:r>
      <w:r w:rsidR="003E6B64">
        <w:softHyphen/>
      </w:r>
      <w:r w:rsidR="003D533F">
        <w:t>стемное представление о деятельности предприятия, его финансового положения, так без должного внимания к вопросу управления, планирования и контроля за работой предприятия не выжить и не создать экономический рост. Можно сделать вывод, что возрастает потребность в системе финансовой диа</w:t>
      </w:r>
      <w:r w:rsidR="003E6B64">
        <w:softHyphen/>
      </w:r>
      <w:r w:rsidR="003D533F">
        <w:t>гностики, которая позволяет оценить так называемое «состояние финансового здоровья» объекта.</w:t>
      </w:r>
    </w:p>
    <w:p w:rsidR="003D533F" w:rsidRDefault="003D533F" w:rsidP="00D94718">
      <w:pPr>
        <w:jc w:val="both"/>
      </w:pPr>
      <w:r>
        <w:t xml:space="preserve">Диагностика (от гр. </w:t>
      </w:r>
      <w:r>
        <w:rPr>
          <w:lang w:val="en-US"/>
        </w:rPr>
        <w:t>Diagn</w:t>
      </w:r>
      <w:r>
        <w:t>о</w:t>
      </w:r>
      <w:r>
        <w:rPr>
          <w:lang w:val="en-US"/>
        </w:rPr>
        <w:t>stik</w:t>
      </w:r>
      <w:r>
        <w:t>о</w:t>
      </w:r>
      <w:r>
        <w:rPr>
          <w:lang w:val="en-US"/>
        </w:rPr>
        <w:t>s</w:t>
      </w:r>
      <w:r w:rsidRPr="003D533F">
        <w:t xml:space="preserve"> – </w:t>
      </w:r>
      <w:r>
        <w:t xml:space="preserve">способность распозновать), учение о методах распознания болезней и постановки диагноза. </w:t>
      </w:r>
      <w:r w:rsidRPr="003D533F">
        <w:t>[6]</w:t>
      </w:r>
    </w:p>
    <w:p w:rsidR="003D533F" w:rsidRDefault="003D533F" w:rsidP="00D94718">
      <w:pPr>
        <w:jc w:val="both"/>
      </w:pPr>
      <w:r>
        <w:t>Диагностика самой экономической системы – это совокупность исследо</w:t>
      </w:r>
      <w:r w:rsidR="003E6B64">
        <w:softHyphen/>
      </w:r>
      <w:r>
        <w:t xml:space="preserve">ваний для определения всех целей функционирования предприятия (хозяйственного объекта, организации предприятия), способов их достижения, выявления проблем и вариантов их решения. </w:t>
      </w:r>
      <w:r w:rsidRPr="003D533F">
        <w:t>[7]</w:t>
      </w:r>
      <w:r>
        <w:t xml:space="preserve"> Диагностика финансового со</w:t>
      </w:r>
      <w:r w:rsidR="003E6B64">
        <w:softHyphen/>
      </w:r>
      <w:r>
        <w:t>стояния организации основывается на совокупности методов оценки финансового состояния организации</w:t>
      </w:r>
      <w:r w:rsidR="00B945DA">
        <w:t>, эти методы позволяют проанализировать причины возникновения финансовых проблем. Выбрать направленные дей</w:t>
      </w:r>
      <w:r w:rsidR="003E6B64">
        <w:softHyphen/>
      </w:r>
      <w:r w:rsidR="00B945DA">
        <w:lastRenderedPageBreak/>
        <w:t>ствия по их преодолению, диагностика финансового состояния предприятия является составной частью диагностики предприятия, как экономической си</w:t>
      </w:r>
      <w:r w:rsidR="003E6B64">
        <w:softHyphen/>
      </w:r>
      <w:r w:rsidR="00B945DA">
        <w:t>стемы. Экономическая система в свою очередь, есть компонент системы мониторинга. На мой взгляд, такие понятия, как мониторинг, диагностика эко</w:t>
      </w:r>
      <w:r w:rsidR="003E6B64">
        <w:softHyphen/>
      </w:r>
      <w:r w:rsidR="00B945DA">
        <w:t>номической системы предприятия и диагностика финансового состояния предприятия не тождественны, а имеют соотношение, как одно целое и часть.</w:t>
      </w:r>
    </w:p>
    <w:p w:rsidR="009C1646" w:rsidRDefault="00B945DA" w:rsidP="00D94718">
      <w:pPr>
        <w:jc w:val="both"/>
      </w:pPr>
      <w:r>
        <w:t>Система мониторинга опирается на совокупность типовых исследований предприятия, групп предприятий. Мониторинг проводится регулярно и может опираться на результаты анализа отдельного предприятия, группы предприятий работающих (функционирующих) в одной сфере, в одной отрасли и т.д. В тоже время совокупность данных за выбранный период времени по определенной исследуемой группе предприятий составляют информационную основу видов, обобщений и прогнозов системы мониторинга. На основе сбора делается эко</w:t>
      </w:r>
      <w:r w:rsidR="003E6B64">
        <w:softHyphen/>
      </w:r>
      <w:r>
        <w:t xml:space="preserve">номическая диагностика системы предприятия, а также анализ информации различного характера, полученный из разных сфер деятельности организации. Это </w:t>
      </w:r>
      <w:r w:rsidR="009C1646">
        <w:t>обусловлено тем, что при прогнозировании, или при принятии эффектив</w:t>
      </w:r>
      <w:r w:rsidR="003E6B64">
        <w:softHyphen/>
      </w:r>
      <w:r w:rsidR="009C1646">
        <w:t>ных финансовых решений не всегда достаточно только финансовой информации. Диагностика финансового состояния организации проводится в рамках одного предприятия, заключается в определенных выводах. Все выводы подведенные на данном этапе исследования, включаются в одну общую си</w:t>
      </w:r>
      <w:r w:rsidR="003E6B64">
        <w:softHyphen/>
      </w:r>
      <w:r w:rsidR="009C1646">
        <w:t>стему выводов диагностики экономической системы предприятия. Отличительной чертой  данного вида исследования является то, что собствен</w:t>
      </w:r>
      <w:r w:rsidR="003E6B64">
        <w:softHyphen/>
      </w:r>
      <w:r w:rsidR="009C1646">
        <w:t>ные выводы и прогнозы финансовой диагностики предприятия делаются только на основе финансовой информации и при помощи примеров и методов финан</w:t>
      </w:r>
      <w:r w:rsidR="003E6B64">
        <w:softHyphen/>
      </w:r>
      <w:r w:rsidR="009C1646">
        <w:t>сового анализа. Диагностика финансового состояния будет состять из анализа показателей финансовой деятельности организации, их оценке и обосновании выводов, а также прогнозов о текущем финансовом положении, перспективах его развития в будущем.</w:t>
      </w:r>
    </w:p>
    <w:p w:rsidR="00C63947" w:rsidRDefault="00C63947" w:rsidP="00D94718">
      <w:pPr>
        <w:ind w:right="-58"/>
        <w:jc w:val="both"/>
        <w:rPr>
          <w:rFonts w:eastAsia="Calibri" w:cs="Times New Roman"/>
        </w:rPr>
      </w:pPr>
      <w:r>
        <w:rPr>
          <w:rFonts w:eastAsia="Calibri" w:cs="Times New Roman"/>
        </w:rPr>
        <w:t xml:space="preserve">Изучив мнения учёных и практиков нами предлагается следующая модель процесса управления доходностью бизнеса строительных организаций, которая </w:t>
      </w:r>
      <w:r>
        <w:rPr>
          <w:rFonts w:eastAsia="Calibri" w:cs="Times New Roman"/>
        </w:rPr>
        <w:lastRenderedPageBreak/>
        <w:t>позволяет эффективно выделять и анализировать финансовые решения на всех этапах управления доходностью бизнеса (Рисунок 1).</w:t>
      </w:r>
    </w:p>
    <w:p w:rsidR="00C63947" w:rsidRDefault="00E9759C" w:rsidP="00E9759C">
      <w:pPr>
        <w:ind w:right="-58"/>
        <w:jc w:val="both"/>
        <w:rPr>
          <w:rFonts w:eastAsia="Calibri" w:cs="Times New Roman"/>
        </w:rPr>
      </w:pPr>
      <w:r>
        <w:rPr>
          <w:rFonts w:eastAsia="Calibri" w:cs="Times New Roman"/>
          <w:noProof/>
          <w:lang w:eastAsia="ru-RU"/>
        </w:rPr>
        <mc:AlternateContent>
          <mc:Choice Requires="wpg">
            <w:drawing>
              <wp:anchor distT="0" distB="0" distL="114300" distR="114300" simplePos="0" relativeHeight="251771904" behindDoc="0" locked="0" layoutInCell="1" allowOverlap="1" wp14:anchorId="08998CF7" wp14:editId="05C19070">
                <wp:simplePos x="0" y="0"/>
                <wp:positionH relativeFrom="column">
                  <wp:posOffset>531495</wp:posOffset>
                </wp:positionH>
                <wp:positionV relativeFrom="paragraph">
                  <wp:posOffset>175260</wp:posOffset>
                </wp:positionV>
                <wp:extent cx="4378960" cy="3714750"/>
                <wp:effectExtent l="0" t="0" r="40640" b="19050"/>
                <wp:wrapNone/>
                <wp:docPr id="108" name="Группа 108"/>
                <wp:cNvGraphicFramePr/>
                <a:graphic xmlns:a="http://schemas.openxmlformats.org/drawingml/2006/main">
                  <a:graphicData uri="http://schemas.microsoft.com/office/word/2010/wordprocessingGroup">
                    <wpg:wgp>
                      <wpg:cNvGrpSpPr/>
                      <wpg:grpSpPr>
                        <a:xfrm>
                          <a:off x="0" y="0"/>
                          <a:ext cx="4378960" cy="3714750"/>
                          <a:chOff x="0" y="0"/>
                          <a:chExt cx="4378960" cy="3714750"/>
                        </a:xfrm>
                      </wpg:grpSpPr>
                      <wpg:grpSp>
                        <wpg:cNvPr id="74" name="Группа 74"/>
                        <wpg:cNvGrpSpPr/>
                        <wpg:grpSpPr>
                          <a:xfrm>
                            <a:off x="1977390" y="0"/>
                            <a:ext cx="1553345" cy="3692991"/>
                            <a:chOff x="877905" y="679012"/>
                            <a:chExt cx="1553408" cy="3548477"/>
                          </a:xfrm>
                        </wpg:grpSpPr>
                        <wps:wsp>
                          <wps:cNvPr id="75" name="Поле 13"/>
                          <wps:cNvSpPr txBox="1"/>
                          <wps:spPr>
                            <a:xfrm>
                              <a:off x="880318" y="679012"/>
                              <a:ext cx="1550995" cy="615032"/>
                            </a:xfrm>
                            <a:prstGeom prst="rect">
                              <a:avLst/>
                            </a:prstGeom>
                            <a:ln/>
                          </wps:spPr>
                          <wps:style>
                            <a:lnRef idx="2">
                              <a:schemeClr val="dk1"/>
                            </a:lnRef>
                            <a:fillRef idx="1">
                              <a:schemeClr val="lt1"/>
                            </a:fillRef>
                            <a:effectRef idx="0">
                              <a:schemeClr val="dk1"/>
                            </a:effectRef>
                            <a:fontRef idx="minor">
                              <a:schemeClr val="dk1"/>
                            </a:fontRef>
                          </wps:style>
                          <wps:txbx>
                            <w:txbxContent>
                              <w:p w:rsidR="003E6B64" w:rsidRDefault="003E6B64" w:rsidP="00C63947">
                                <w:pPr>
                                  <w:ind w:firstLine="0"/>
                                  <w:jc w:val="center"/>
                                </w:pPr>
                                <w:r>
                                  <w:t>ВЫБОР БИЗНЕСА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Поле 14"/>
                          <wps:cNvSpPr txBox="1"/>
                          <wps:spPr>
                            <a:xfrm>
                              <a:off x="903025" y="1429051"/>
                              <a:ext cx="1528279" cy="633785"/>
                            </a:xfrm>
                            <a:prstGeom prst="rect">
                              <a:avLst/>
                            </a:prstGeom>
                            <a:ln/>
                          </wps:spPr>
                          <wps:style>
                            <a:lnRef idx="2">
                              <a:schemeClr val="dk1"/>
                            </a:lnRef>
                            <a:fillRef idx="1">
                              <a:schemeClr val="lt1"/>
                            </a:fillRef>
                            <a:effectRef idx="0">
                              <a:schemeClr val="dk1"/>
                            </a:effectRef>
                            <a:fontRef idx="minor">
                              <a:schemeClr val="dk1"/>
                            </a:fontRef>
                          </wps:style>
                          <wps:txbx>
                            <w:txbxContent>
                              <w:p w:rsidR="003E6B64" w:rsidRDefault="003E6B64" w:rsidP="00C63947">
                                <w:pPr>
                                  <w:ind w:firstLine="0"/>
                                  <w:jc w:val="center"/>
                                </w:pPr>
                                <w:r>
                                  <w:t>ОРГАНИЗАЦИЯ БИЗНЕСА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Поле 15"/>
                          <wps:cNvSpPr txBox="1"/>
                          <wps:spPr>
                            <a:xfrm>
                              <a:off x="903015" y="2229145"/>
                              <a:ext cx="1527465" cy="569532"/>
                            </a:xfrm>
                            <a:prstGeom prst="rect">
                              <a:avLst/>
                            </a:prstGeom>
                            <a:ln/>
                          </wps:spPr>
                          <wps:style>
                            <a:lnRef idx="2">
                              <a:schemeClr val="dk1"/>
                            </a:lnRef>
                            <a:fillRef idx="1">
                              <a:schemeClr val="lt1"/>
                            </a:fillRef>
                            <a:effectRef idx="0">
                              <a:schemeClr val="dk1"/>
                            </a:effectRef>
                            <a:fontRef idx="minor">
                              <a:schemeClr val="dk1"/>
                            </a:fontRef>
                          </wps:style>
                          <wps:txbx>
                            <w:txbxContent>
                              <w:p w:rsidR="003E6B64" w:rsidRDefault="003E6B64" w:rsidP="00C63947">
                                <w:pPr>
                                  <w:ind w:firstLine="0"/>
                                  <w:jc w:val="center"/>
                                </w:pPr>
                                <w:r>
                                  <w:t>УВЕЛИЧЕНИЕ ДОХОДНОСТИ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Поле 16"/>
                          <wps:cNvSpPr txBox="1"/>
                          <wps:spPr>
                            <a:xfrm>
                              <a:off x="903124" y="3017238"/>
                              <a:ext cx="1527970" cy="539247"/>
                            </a:xfrm>
                            <a:prstGeom prst="rect">
                              <a:avLst/>
                            </a:prstGeom>
                            <a:ln/>
                          </wps:spPr>
                          <wps:style>
                            <a:lnRef idx="2">
                              <a:schemeClr val="dk1"/>
                            </a:lnRef>
                            <a:fillRef idx="1">
                              <a:schemeClr val="lt1"/>
                            </a:fillRef>
                            <a:effectRef idx="0">
                              <a:schemeClr val="dk1"/>
                            </a:effectRef>
                            <a:fontRef idx="minor">
                              <a:schemeClr val="dk1"/>
                            </a:fontRef>
                          </wps:style>
                          <wps:txbx>
                            <w:txbxContent>
                              <w:p w:rsidR="003E6B64" w:rsidRDefault="003E6B64" w:rsidP="00C63947">
                                <w:pPr>
                                  <w:ind w:firstLine="0"/>
                                  <w:jc w:val="center"/>
                                </w:pPr>
                                <w:r>
                                  <w:t>ДИВЕРСИФИКАЦИЯ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Поле 17"/>
                          <wps:cNvSpPr txBox="1"/>
                          <wps:spPr>
                            <a:xfrm>
                              <a:off x="877905" y="3679412"/>
                              <a:ext cx="1552575" cy="548077"/>
                            </a:xfrm>
                            <a:prstGeom prst="rect">
                              <a:avLst/>
                            </a:prstGeom>
                            <a:ln/>
                          </wps:spPr>
                          <wps:style>
                            <a:lnRef idx="2">
                              <a:schemeClr val="dk1"/>
                            </a:lnRef>
                            <a:fillRef idx="1">
                              <a:schemeClr val="lt1"/>
                            </a:fillRef>
                            <a:effectRef idx="0">
                              <a:schemeClr val="dk1"/>
                            </a:effectRef>
                            <a:fontRef idx="minor">
                              <a:schemeClr val="dk1"/>
                            </a:fontRef>
                          </wps:style>
                          <wps:txbx>
                            <w:txbxContent>
                              <w:p w:rsidR="003E6B64" w:rsidRDefault="003E6B64" w:rsidP="00C63947">
                                <w:pPr>
                                  <w:ind w:firstLine="0"/>
                                  <w:jc w:val="center"/>
                                </w:pPr>
                                <w:r>
                                  <w:t>СМЕНА БИЗНЕСА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 name="Поле 13"/>
                        <wps:cNvSpPr txBox="1"/>
                        <wps:spPr>
                          <a:xfrm>
                            <a:off x="0" y="0"/>
                            <a:ext cx="1440180" cy="651510"/>
                          </a:xfrm>
                          <a:prstGeom prst="rect">
                            <a:avLst/>
                          </a:prstGeom>
                          <a:ln/>
                        </wps:spPr>
                        <wps:style>
                          <a:lnRef idx="2">
                            <a:schemeClr val="dk1"/>
                          </a:lnRef>
                          <a:fillRef idx="1">
                            <a:schemeClr val="lt1"/>
                          </a:fillRef>
                          <a:effectRef idx="0">
                            <a:schemeClr val="dk1"/>
                          </a:effectRef>
                          <a:fontRef idx="minor">
                            <a:schemeClr val="dk1"/>
                          </a:fontRef>
                        </wps:style>
                        <wps:txbx>
                          <w:txbxContent>
                            <w:p w:rsidR="0020535D" w:rsidRDefault="00E9759C" w:rsidP="00E9759C">
                              <w:pPr>
                                <w:ind w:left="142" w:firstLine="0"/>
                                <w:jc w:val="center"/>
                              </w:pPr>
                              <w:r>
                                <w:t>Принятие решений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Поле 13"/>
                        <wps:cNvSpPr txBox="1"/>
                        <wps:spPr>
                          <a:xfrm>
                            <a:off x="0" y="788670"/>
                            <a:ext cx="1440180" cy="651510"/>
                          </a:xfrm>
                          <a:prstGeom prst="rect">
                            <a:avLst/>
                          </a:prstGeom>
                          <a:ln/>
                        </wps:spPr>
                        <wps:style>
                          <a:lnRef idx="2">
                            <a:schemeClr val="dk1"/>
                          </a:lnRef>
                          <a:fillRef idx="1">
                            <a:schemeClr val="lt1"/>
                          </a:fillRef>
                          <a:effectRef idx="0">
                            <a:schemeClr val="dk1"/>
                          </a:effectRef>
                          <a:fontRef idx="minor">
                            <a:schemeClr val="dk1"/>
                          </a:fontRef>
                        </wps:style>
                        <wps:txbx>
                          <w:txbxContent>
                            <w:p w:rsidR="00E9759C" w:rsidRDefault="00E9759C" w:rsidP="00E9759C">
                              <w:pPr>
                                <w:ind w:firstLine="0"/>
                                <w:jc w:val="center"/>
                              </w:pPr>
                              <w:r>
                                <w:t>Принятие решений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Поле 13"/>
                        <wps:cNvSpPr txBox="1"/>
                        <wps:spPr>
                          <a:xfrm>
                            <a:off x="0" y="1554480"/>
                            <a:ext cx="1440180" cy="651510"/>
                          </a:xfrm>
                          <a:prstGeom prst="rect">
                            <a:avLst/>
                          </a:prstGeom>
                          <a:ln/>
                        </wps:spPr>
                        <wps:style>
                          <a:lnRef idx="2">
                            <a:schemeClr val="dk1"/>
                          </a:lnRef>
                          <a:fillRef idx="1">
                            <a:schemeClr val="lt1"/>
                          </a:fillRef>
                          <a:effectRef idx="0">
                            <a:schemeClr val="dk1"/>
                          </a:effectRef>
                          <a:fontRef idx="minor">
                            <a:schemeClr val="dk1"/>
                          </a:fontRef>
                        </wps:style>
                        <wps:txbx>
                          <w:txbxContent>
                            <w:p w:rsidR="00E9759C" w:rsidRDefault="00E9759C" w:rsidP="00E9759C">
                              <w:pPr>
                                <w:ind w:firstLine="0"/>
                                <w:jc w:val="center"/>
                              </w:pPr>
                              <w:r>
                                <w:t>Принятие решений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Поле 13"/>
                        <wps:cNvSpPr txBox="1"/>
                        <wps:spPr>
                          <a:xfrm>
                            <a:off x="0" y="2343150"/>
                            <a:ext cx="1440180" cy="651510"/>
                          </a:xfrm>
                          <a:prstGeom prst="rect">
                            <a:avLst/>
                          </a:prstGeom>
                          <a:ln/>
                        </wps:spPr>
                        <wps:style>
                          <a:lnRef idx="2">
                            <a:schemeClr val="dk1"/>
                          </a:lnRef>
                          <a:fillRef idx="1">
                            <a:schemeClr val="lt1"/>
                          </a:fillRef>
                          <a:effectRef idx="0">
                            <a:schemeClr val="dk1"/>
                          </a:effectRef>
                          <a:fontRef idx="minor">
                            <a:schemeClr val="dk1"/>
                          </a:fontRef>
                        </wps:style>
                        <wps:txbx>
                          <w:txbxContent>
                            <w:p w:rsidR="00E9759C" w:rsidRDefault="00E9759C" w:rsidP="00E9759C">
                              <w:pPr>
                                <w:ind w:firstLine="0"/>
                                <w:jc w:val="center"/>
                              </w:pPr>
                              <w:r>
                                <w:t>Принятие решений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Поле 13"/>
                        <wps:cNvSpPr txBox="1"/>
                        <wps:spPr>
                          <a:xfrm>
                            <a:off x="0" y="3063240"/>
                            <a:ext cx="1440180" cy="651510"/>
                          </a:xfrm>
                          <a:prstGeom prst="rect">
                            <a:avLst/>
                          </a:prstGeom>
                          <a:ln/>
                        </wps:spPr>
                        <wps:style>
                          <a:lnRef idx="2">
                            <a:schemeClr val="dk1"/>
                          </a:lnRef>
                          <a:fillRef idx="1">
                            <a:schemeClr val="lt1"/>
                          </a:fillRef>
                          <a:effectRef idx="0">
                            <a:schemeClr val="dk1"/>
                          </a:effectRef>
                          <a:fontRef idx="minor">
                            <a:schemeClr val="dk1"/>
                          </a:fontRef>
                        </wps:style>
                        <wps:txbx>
                          <w:txbxContent>
                            <w:p w:rsidR="00E9759C" w:rsidRDefault="00E9759C" w:rsidP="00E9759C">
                              <w:pPr>
                                <w:ind w:firstLine="0"/>
                                <w:jc w:val="center"/>
                              </w:pPr>
                              <w:r>
                                <w:t>Принятие решений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Прямая со стрелкой 97"/>
                        <wps:cNvCnPr/>
                        <wps:spPr>
                          <a:xfrm>
                            <a:off x="1440180" y="354330"/>
                            <a:ext cx="537210" cy="0"/>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98" name="Прямая со стрелкой 98"/>
                        <wps:cNvCnPr/>
                        <wps:spPr>
                          <a:xfrm>
                            <a:off x="1474470" y="1097280"/>
                            <a:ext cx="537210" cy="0"/>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99" name="Прямая со стрелкой 99"/>
                        <wps:cNvCnPr/>
                        <wps:spPr>
                          <a:xfrm>
                            <a:off x="1440180" y="1897380"/>
                            <a:ext cx="537210" cy="0"/>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100" name="Прямая со стрелкой 100"/>
                        <wps:cNvCnPr/>
                        <wps:spPr>
                          <a:xfrm>
                            <a:off x="1440180" y="2754630"/>
                            <a:ext cx="537210" cy="0"/>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101" name="Прямая со стрелкой 101"/>
                        <wps:cNvCnPr/>
                        <wps:spPr>
                          <a:xfrm>
                            <a:off x="1451610" y="3406140"/>
                            <a:ext cx="537210" cy="0"/>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103" name="Дуга 103"/>
                        <wps:cNvSpPr/>
                        <wps:spPr>
                          <a:xfrm>
                            <a:off x="3246120" y="194310"/>
                            <a:ext cx="629920" cy="811530"/>
                          </a:xfrm>
                          <a:prstGeom prst="arc">
                            <a:avLst>
                              <a:gd name="adj1" fmla="val 16200000"/>
                              <a:gd name="adj2" fmla="val 5660847"/>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Дуга 104"/>
                        <wps:cNvSpPr/>
                        <wps:spPr>
                          <a:xfrm>
                            <a:off x="3291840" y="1097280"/>
                            <a:ext cx="571500" cy="800100"/>
                          </a:xfrm>
                          <a:prstGeom prst="arc">
                            <a:avLst>
                              <a:gd name="adj1" fmla="val 15819588"/>
                              <a:gd name="adj2" fmla="val 5660847"/>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Дуга 105"/>
                        <wps:cNvSpPr/>
                        <wps:spPr>
                          <a:xfrm>
                            <a:off x="3234690" y="2068830"/>
                            <a:ext cx="641350" cy="685800"/>
                          </a:xfrm>
                          <a:prstGeom prst="arc">
                            <a:avLst>
                              <a:gd name="adj1" fmla="val 16200000"/>
                              <a:gd name="adj2" fmla="val 5660847"/>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Дуга 106"/>
                        <wps:cNvSpPr/>
                        <wps:spPr>
                          <a:xfrm>
                            <a:off x="3257550" y="2880360"/>
                            <a:ext cx="629920" cy="651510"/>
                          </a:xfrm>
                          <a:prstGeom prst="arc">
                            <a:avLst>
                              <a:gd name="adj1" fmla="val 15736690"/>
                              <a:gd name="adj2" fmla="val 5912169"/>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Дуга 107"/>
                        <wps:cNvSpPr/>
                        <wps:spPr>
                          <a:xfrm>
                            <a:off x="2937510" y="57150"/>
                            <a:ext cx="1441450" cy="3474720"/>
                          </a:xfrm>
                          <a:prstGeom prst="arc">
                            <a:avLst>
                              <a:gd name="adj1" fmla="val 15947370"/>
                              <a:gd name="adj2" fmla="val 5528334"/>
                            </a:avLst>
                          </a:prstGeom>
                          <a:ln>
                            <a:prstDash val="sysDot"/>
                            <a:headEnd type="triangle" w="med" len="med"/>
                            <a:tailEnd type="none" w="med" len="med"/>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998CF7" id="Группа 108" o:spid="_x0000_s1026" style="position:absolute;left:0;text-align:left;margin-left:41.85pt;margin-top:13.8pt;width:344.8pt;height:292.5pt;z-index:251771904" coordsize="43789,3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">
                <v:group id="Группа 74" o:spid="_x0000_s1027" style="position:absolute;left:19773;width:15534;height:36929" coordorigin="8779,6790" coordsize="15534,3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type id="_x0000_t202" coordsize="21600,21600" o:spt="202" path="m,l,21600r21600,l21600,xe">
                    <v:stroke joinstyle="miter"/>
                    <v:path gradientshapeok="t" o:connecttype="rect"/>
                  </v:shapetype>
                  <v:shape id="Поле 13" o:spid="_x0000_s1028" type="#_x0000_t202" style="position:absolute;left:8803;top:6790;width:15510;height:6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" fillcolor="white [3201]" strokecolor="black [3200]" strokeweight="1pt">
                    <v:textbox>
                      <w:txbxContent>
                        <w:p w:rsidR="003E6B64" w:rsidRDefault="003E6B64" w:rsidP="00C63947">
                          <w:pPr>
                            <w:ind w:firstLine="0"/>
                            <w:jc w:val="center"/>
                          </w:pPr>
                          <w:r>
                            <w:t>ВЫБОР БИЗНЕСА</w:t>
                          </w:r>
                        </w:p>
                      </w:txbxContent>
                    </v:textbox>
                  </v:shape>
                  <v:shape id="Поле 14" o:spid="_x0000_s1029" type="#_x0000_t202" style="position:absolute;left:9030;top:14290;width:15283;height:6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" fillcolor="white [3201]" strokecolor="black [3200]" strokeweight="1pt">
                    <v:textbox>
                      <w:txbxContent>
                        <w:p w:rsidR="003E6B64" w:rsidRDefault="003E6B64" w:rsidP="00C63947">
                          <w:pPr>
                            <w:ind w:firstLine="0"/>
                            <w:jc w:val="center"/>
                          </w:pPr>
                          <w:r>
                            <w:t>ОРГАНИЗАЦИЯ БИЗНЕСА</w:t>
                          </w:r>
                        </w:p>
                      </w:txbxContent>
                    </v:textbox>
                  </v:shape>
                  <v:shape id="Поле 15" o:spid="_x0000_s1030" type="#_x0000_t202" style="position:absolute;left:9030;top:22291;width:15274;height:5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" fillcolor="white [3201]" strokecolor="black [3200]" strokeweight="1pt">
                    <v:textbox>
                      <w:txbxContent>
                        <w:p w:rsidR="003E6B64" w:rsidRDefault="003E6B64" w:rsidP="00C63947">
                          <w:pPr>
                            <w:ind w:firstLine="0"/>
                            <w:jc w:val="center"/>
                          </w:pPr>
                          <w:r>
                            <w:t>УВЕЛИЧЕНИЕ ДОХОДНОСТИ</w:t>
                          </w:r>
                        </w:p>
                      </w:txbxContent>
                    </v:textbox>
                  </v:shape>
                  <v:shape id="Поле 16" o:spid="_x0000_s1031" type="#_x0000_t202" style="position:absolute;left:9031;top:30172;width:15279;height:5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" fillcolor="white [3201]" strokecolor="black [3200]" strokeweight="1pt">
                    <v:textbox>
                      <w:txbxContent>
                        <w:p w:rsidR="003E6B64" w:rsidRDefault="003E6B64" w:rsidP="00C63947">
                          <w:pPr>
                            <w:ind w:firstLine="0"/>
                            <w:jc w:val="center"/>
                          </w:pPr>
                          <w:r>
                            <w:t>ДИВЕРСИФИКАЦИЯ</w:t>
                          </w:r>
                        </w:p>
                      </w:txbxContent>
                    </v:textbox>
                  </v:shape>
                  <v:shape id="Поле 17" o:spid="_x0000_s1032" type="#_x0000_t202" style="position:absolute;left:8779;top:36794;width:15525;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" fillcolor="white [3201]" strokecolor="black [3200]" strokeweight="1pt">
                    <v:textbox>
                      <w:txbxContent>
                        <w:p w:rsidR="003E6B64" w:rsidRDefault="003E6B64" w:rsidP="00C63947">
                          <w:pPr>
                            <w:ind w:firstLine="0"/>
                            <w:jc w:val="center"/>
                          </w:pPr>
                          <w:r>
                            <w:t>СМЕНА БИЗНЕСА</w:t>
                          </w:r>
                        </w:p>
                      </w:txbxContent>
                    </v:textbox>
                  </v:shape>
                </v:group>
                <v:shape id="Поле 13" o:spid="_x0000_s1033" type="#_x0000_t202" style="position:absolute;width:14401;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" fillcolor="white [3201]" strokecolor="black [3200]" strokeweight="1pt">
                  <v:textbox>
                    <w:txbxContent>
                      <w:p w:rsidR="0020535D" w:rsidRDefault="00E9759C" w:rsidP="00E9759C">
                        <w:pPr>
                          <w:ind w:left="142" w:firstLine="0"/>
                          <w:jc w:val="center"/>
                        </w:pPr>
                        <w:r>
                          <w:t>Принятие решений</w:t>
                        </w:r>
                      </w:p>
                    </w:txbxContent>
                  </v:textbox>
                </v:shape>
                <v:shape id="Поле 13" o:spid="_x0000_s1034" type="#_x0000_t202" style="position:absolute;top:7886;width:14401;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" fillcolor="white [3201]" strokecolor="black [3200]" strokeweight="1pt">
                  <v:textbox>
                    <w:txbxContent>
                      <w:p w:rsidR="00E9759C" w:rsidRDefault="00E9759C" w:rsidP="00E9759C">
                        <w:pPr>
                          <w:ind w:firstLine="0"/>
                          <w:jc w:val="center"/>
                        </w:pPr>
                        <w:r>
                          <w:t>Принятие решений</w:t>
                        </w:r>
                      </w:p>
                    </w:txbxContent>
                  </v:textbox>
                </v:shape>
                <v:shape id="Поле 13" o:spid="_x0000_s1035" type="#_x0000_t202" style="position:absolute;top:15544;width:14401;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" fillcolor="white [3201]" strokecolor="black [3200]" strokeweight="1pt">
                  <v:textbox>
                    <w:txbxContent>
                      <w:p w:rsidR="00E9759C" w:rsidRDefault="00E9759C" w:rsidP="00E9759C">
                        <w:pPr>
                          <w:ind w:firstLine="0"/>
                          <w:jc w:val="center"/>
                        </w:pPr>
                        <w:r>
                          <w:t>Принятие решений</w:t>
                        </w:r>
                      </w:p>
                    </w:txbxContent>
                  </v:textbox>
                </v:shape>
                <v:shape id="Поле 13" o:spid="_x0000_s1036" type="#_x0000_t202" style="position:absolute;top:23431;width:14401;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" fillcolor="white [3201]" strokecolor="black [3200]" strokeweight="1pt">
                  <v:textbox>
                    <w:txbxContent>
                      <w:p w:rsidR="00E9759C" w:rsidRDefault="00E9759C" w:rsidP="00E9759C">
                        <w:pPr>
                          <w:ind w:firstLine="0"/>
                          <w:jc w:val="center"/>
                        </w:pPr>
                        <w:r>
                          <w:t>Принятие решений</w:t>
                        </w:r>
                      </w:p>
                    </w:txbxContent>
                  </v:textbox>
                </v:shape>
                <v:shape id="Поле 13" o:spid="_x0000_s1037" type="#_x0000_t202" style="position:absolute;top:30632;width:14401;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" fillcolor="white [3201]" strokecolor="black [3200]" strokeweight="1pt">
                  <v:textbox>
                    <w:txbxContent>
                      <w:p w:rsidR="00E9759C" w:rsidRDefault="00E9759C" w:rsidP="00E9759C">
                        <w:pPr>
                          <w:ind w:firstLine="0"/>
                          <w:jc w:val="center"/>
                        </w:pPr>
                        <w:r>
                          <w:t>Принятие решений</w:t>
                        </w:r>
                      </w:p>
                    </w:txbxContent>
                  </v:textbox>
                </v:shape>
                <v:shapetype id="_x0000_t32" coordsize="21600,21600" o:spt="32" o:oned="t" path="m,l21600,21600e" filled="f">
                  <v:path arrowok="t" fillok="f" o:connecttype="none"/>
                  <o:lock v:ext="edit" shapetype="t"/>
                </v:shapetype>
                <v:shape id="Прямая со стрелкой 97" o:spid="_x0000_s1038" type="#_x0000_t32" style="position:absolute;left:14401;top:3543;width:53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" strokecolor="black [3200]" strokeweight="1.5pt">
                  <v:stroke endarrow="block" joinstyle="miter"/>
                </v:shape>
                <v:shape id="Прямая со стрелкой 98" o:spid="_x0000_s1039" type="#_x0000_t32" style="position:absolute;left:14744;top:10972;width:53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" strokecolor="black [3200]" strokeweight="1.5pt">
                  <v:stroke endarrow="block" joinstyle="miter"/>
                </v:shape>
                <v:shape id="Прямая со стрелкой 99" o:spid="_x0000_s1040" type="#_x0000_t32" style="position:absolute;left:14401;top:18973;width:53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" strokecolor="black [3200]" strokeweight="1.5pt">
                  <v:stroke endarrow="block" joinstyle="miter"/>
                </v:shape>
                <v:shape id="Прямая со стрелкой 100" o:spid="_x0000_s1041" type="#_x0000_t32" style="position:absolute;left:14401;top:27546;width:53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" strokecolor="black [3200]" strokeweight="1.5pt">
                  <v:stroke endarrow="block" joinstyle="miter"/>
                </v:shape>
                <v:shape id="Прямая со стрелкой 101" o:spid="_x0000_s1042" type="#_x0000_t32" style="position:absolute;left:14516;top:34061;width:53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" strokecolor="black [3200]" strokeweight="1.5pt">
                  <v:stroke endarrow="block" joinstyle="miter"/>
                </v:shape>
                <v:shape id="Дуга 103" o:spid="_x0000_s1043" style="position:absolute;left:32461;top:1943;width:6299;height:8115;visibility:visible;mso-wrap-style:square;v-text-anchor:middle" coordsize="629920,81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" path="m314960,nsc441557,,555850,97651,605104,247896v35892,109484,32721,233737,-8675,339948c537978,737814,413898,825955,284259,809598l314960,405765,314960,xem314960,nfc441557,,555850,97651,605104,247896v35892,109484,32721,233737,-8675,339948c537978,737814,413898,825955,284259,809598e" filled="f" strokecolor="black [3200]" strokeweight="1.5pt">
                  <v:stroke endarrow="block" joinstyle="miter"/>
                  <v:path arrowok="t" o:connecttype="custom" o:connectlocs="314960,0;605104,247896;596429,587844;284259,809598" o:connectangles="0,0,0,0"/>
                </v:shape>
                <v:shape id="Дуга 104" o:spid="_x0000_s1044" style="position:absolute;left:32918;top:10972;width:5715;height:8001;visibility:visible;mso-wrap-style:square;v-text-anchor:middle" coordsize="571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" path="m241828,4754nsc368054,-22735,491979,70407,545358,232887v33659,102455,34866,220041,3325,323808c499472,718595,380480,816474,255508,797853l285750,400050,241828,4754xem241828,4754nfc368054,-22735,491979,70407,545358,232887v33659,102455,34866,220041,3325,323808c499472,718595,380480,816474,255508,797853e" filled="f" strokecolor="black [3200]" strokeweight="1.5pt">
                  <v:stroke endarrow="block" joinstyle="miter"/>
                  <v:path arrowok="t" o:connecttype="custom" o:connectlocs="241828,4754;545358,232887;548683,556695;255508,797853" o:connectangles="0,0,0,0"/>
                </v:shape>
                <v:shape id="Дуга 105" o:spid="_x0000_s1045" style="position:absolute;left:32346;top:20688;width:6414;height:6858;visibility:visible;mso-wrap-style:square;v-text-anchor:middle" coordsize="64135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" path="m320675,nsc441324,,551763,72412,606478,187393v50274,105649,45953,231571,-11428,332996c532137,631591,415837,695203,294693,684672l320675,342900,320675,xem320675,nfc441324,,551763,72412,606478,187393v50274,105649,45953,231571,-11428,332996c532137,631591,415837,695203,294693,684672e" filled="f" strokecolor="black [3200]" strokeweight="1.5pt">
                  <v:stroke endarrow="block" joinstyle="miter"/>
                  <v:path arrowok="t" o:connecttype="custom" o:connectlocs="320675,0;606478,187393;595050,520389;294693,684672" o:connectangles="0,0,0,0"/>
                </v:shape>
                <v:shape id="Дуга 106" o:spid="_x0000_s1046" style="position:absolute;left:32575;top:28803;width:6299;height:6515;visibility:visible;mso-wrap-style:square;v-text-anchor:middle" coordsize="62992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" path="m271218,3157nsc395486,-14868,518242,45121,583689,155855v62470,105697,61568,238895,-2327,343676c514381,609373,390719,667575,266645,647654l314960,325755,271218,3157xem271218,3157nfc395486,-14868,518242,45121,583689,155855v62470,105697,61568,238895,-2327,343676c514381,609373,390719,667575,266645,647654e" filled="f" strokecolor="black [3200]" strokeweight="1.5pt">
                  <v:stroke endarrow="block" joinstyle="miter"/>
                  <v:path arrowok="t" o:connecttype="custom" o:connectlocs="271218,3157;583689,155855;581362,499531;266645,647654" o:connectangles="0,0,0,0"/>
                </v:shape>
                <v:shape id="Дуга 107" o:spid="_x0000_s1047" style="position:absolute;left:29375;top:571;width:14414;height:34747;visibility:visible;mso-wrap-style:square;v-text-anchor:middle" coordsize="1441450,347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" path="m594789,26729nsc965023,-131655,1323554,422700,1418230,1299917v29777,275900,30932,565225,3362,842455c1338209,2980840,1012342,3545035,656098,3467721l720725,1737360,594789,26729xem594789,26729nfc965023,-131655,1323554,422700,1418230,1299917v29777,275900,30932,565225,3362,842455c1338209,2980840,1012342,3545035,656098,3467721e" filled="f" strokecolor="black [3200]" strokeweight="1.5pt">
                  <v:stroke dashstyle="1 1" startarrow="block" joinstyle="miter"/>
                  <v:path arrowok="t" o:connecttype="custom" o:connectlocs="594789,26729;1418230,1299917;1421592,2142372;656098,3467721" o:connectangles="0,0,0,0"/>
                </v:shape>
              </v:group>
            </w:pict>
          </mc:Fallback>
        </mc:AlternateContent>
      </w:r>
    </w:p>
    <w:p w:rsidR="00C63947" w:rsidRDefault="00C63947" w:rsidP="00E9759C">
      <w:pPr>
        <w:ind w:right="-58"/>
        <w:jc w:val="both"/>
        <w:rPr>
          <w:rFonts w:eastAsia="Calibri" w:cs="Times New Roman"/>
        </w:rPr>
      </w:pPr>
    </w:p>
    <w:p w:rsidR="00C63947" w:rsidRDefault="00C63947" w:rsidP="00E9759C">
      <w:pPr>
        <w:ind w:right="-58"/>
        <w:jc w:val="both"/>
        <w:rPr>
          <w:rFonts w:eastAsia="Calibri" w:cs="Times New Roman"/>
        </w:rPr>
      </w:pPr>
    </w:p>
    <w:p w:rsidR="00C63947" w:rsidRDefault="00C63947" w:rsidP="00E9759C">
      <w:pPr>
        <w:ind w:right="-58"/>
        <w:jc w:val="both"/>
        <w:rPr>
          <w:rFonts w:eastAsia="Calibri" w:cs="Times New Roman"/>
        </w:rPr>
      </w:pPr>
    </w:p>
    <w:p w:rsidR="00C63947" w:rsidRDefault="00C63947" w:rsidP="00E9759C">
      <w:pPr>
        <w:ind w:right="-58"/>
        <w:jc w:val="both"/>
        <w:rPr>
          <w:rFonts w:eastAsia="Calibri" w:cs="Times New Roman"/>
        </w:rPr>
      </w:pPr>
    </w:p>
    <w:p w:rsidR="00C63947" w:rsidRDefault="00C63947" w:rsidP="00E9759C">
      <w:pPr>
        <w:ind w:right="-58"/>
        <w:jc w:val="both"/>
        <w:rPr>
          <w:rFonts w:eastAsia="Calibri" w:cs="Times New Roman"/>
        </w:rPr>
      </w:pPr>
    </w:p>
    <w:p w:rsidR="00C63947" w:rsidRDefault="00C63947" w:rsidP="00E9759C">
      <w:pPr>
        <w:ind w:right="-58"/>
        <w:jc w:val="both"/>
        <w:rPr>
          <w:rFonts w:eastAsia="Calibri" w:cs="Times New Roman"/>
        </w:rPr>
      </w:pPr>
    </w:p>
    <w:p w:rsidR="00C63947" w:rsidRDefault="00C63947" w:rsidP="00E9759C">
      <w:pPr>
        <w:ind w:right="-58"/>
        <w:jc w:val="both"/>
        <w:rPr>
          <w:rFonts w:eastAsia="Calibri" w:cs="Times New Roman"/>
        </w:rPr>
      </w:pPr>
    </w:p>
    <w:p w:rsidR="00C63947" w:rsidRDefault="00C63947" w:rsidP="00E9759C">
      <w:pPr>
        <w:ind w:right="-58"/>
        <w:jc w:val="both"/>
        <w:rPr>
          <w:rFonts w:eastAsia="Calibri" w:cs="Times New Roman"/>
        </w:rPr>
      </w:pPr>
    </w:p>
    <w:p w:rsidR="00C63947" w:rsidRDefault="00C63947" w:rsidP="00E9759C">
      <w:pPr>
        <w:ind w:right="-58"/>
        <w:jc w:val="both"/>
        <w:rPr>
          <w:rFonts w:eastAsia="Calibri" w:cs="Times New Roman"/>
        </w:rPr>
      </w:pPr>
    </w:p>
    <w:p w:rsidR="0020535D" w:rsidRDefault="0020535D" w:rsidP="00E9759C">
      <w:pPr>
        <w:ind w:right="-58"/>
        <w:jc w:val="both"/>
        <w:rPr>
          <w:rFonts w:eastAsia="Calibri" w:cs="Times New Roman"/>
        </w:rPr>
      </w:pPr>
    </w:p>
    <w:p w:rsidR="0020535D" w:rsidRDefault="0020535D" w:rsidP="00D94718">
      <w:pPr>
        <w:ind w:right="-58"/>
        <w:jc w:val="both"/>
        <w:rPr>
          <w:rFonts w:eastAsia="Calibri" w:cs="Times New Roman"/>
        </w:rPr>
      </w:pPr>
    </w:p>
    <w:p w:rsidR="0020535D" w:rsidRDefault="0020535D" w:rsidP="00D94718">
      <w:pPr>
        <w:ind w:right="-58"/>
        <w:jc w:val="both"/>
        <w:rPr>
          <w:rFonts w:eastAsia="Calibri" w:cs="Times New Roman"/>
        </w:rPr>
      </w:pPr>
    </w:p>
    <w:p w:rsidR="00C63947" w:rsidRDefault="00C63947" w:rsidP="00D94718">
      <w:pPr>
        <w:ind w:right="-58"/>
        <w:jc w:val="both"/>
        <w:rPr>
          <w:rFonts w:eastAsia="Calibri" w:cs="Times New Roman"/>
        </w:rPr>
      </w:pPr>
      <w:r>
        <w:rPr>
          <w:rFonts w:eastAsia="Calibri" w:cs="Times New Roman"/>
        </w:rPr>
        <w:t>Рисунок 1 – Модель процесса управления доходностью и алгоритм приня</w:t>
      </w:r>
      <w:r w:rsidR="003E6B64">
        <w:rPr>
          <w:rFonts w:eastAsia="Calibri" w:cs="Times New Roman"/>
        </w:rPr>
        <w:softHyphen/>
      </w:r>
      <w:r>
        <w:rPr>
          <w:rFonts w:eastAsia="Calibri" w:cs="Times New Roman"/>
        </w:rPr>
        <w:t>тия решений.</w:t>
      </w:r>
    </w:p>
    <w:p w:rsidR="009C1646" w:rsidRPr="003D533F" w:rsidRDefault="0010204E" w:rsidP="00D94718">
      <w:pPr>
        <w:jc w:val="both"/>
      </w:pPr>
      <w:r>
        <w:t>Принятие эффективных финансовых решений</w:t>
      </w:r>
      <w:r w:rsidR="006836DD">
        <w:t xml:space="preserve"> </w:t>
      </w:r>
      <w:r>
        <w:t>позволяет</w:t>
      </w:r>
      <w:r w:rsidR="009C1646">
        <w:t xml:space="preserve"> организации фи</w:t>
      </w:r>
      <w:r w:rsidR="003E6B64">
        <w:softHyphen/>
      </w:r>
      <w:r w:rsidR="009C1646">
        <w:t xml:space="preserve">нансировать свою деятельность т.е. своевременно </w:t>
      </w:r>
      <w:r w:rsidR="006836DD">
        <w:t>и в полном объеме производить соо</w:t>
      </w:r>
      <w:r w:rsidR="009C1646">
        <w:t xml:space="preserve">тветствующие платежи. Оно характеризуется </w:t>
      </w:r>
      <w:r w:rsidR="006836DD">
        <w:t>обеспеченностью</w:t>
      </w:r>
      <w:r w:rsidR="009C1646">
        <w:t xml:space="preserve"> финансовыми ресурсами, необходимыми для стабильного функционирования организации, целесообразность. Их размещения и </w:t>
      </w:r>
      <w:r w:rsidR="006836DD">
        <w:t>эффективностью</w:t>
      </w:r>
      <w:r w:rsidR="009C1646">
        <w:t xml:space="preserve"> использова</w:t>
      </w:r>
      <w:r w:rsidR="003E6B64">
        <w:softHyphen/>
      </w:r>
      <w:r w:rsidR="009C1646">
        <w:t xml:space="preserve">ния, финансовыми </w:t>
      </w:r>
      <w:r w:rsidR="006836DD">
        <w:t>возможностями</w:t>
      </w:r>
      <w:r w:rsidR="009C1646">
        <w:t xml:space="preserve"> с другими юридическими и физическими лицами.</w:t>
      </w:r>
    </w:p>
    <w:p w:rsidR="00770E3B" w:rsidRPr="00770E3B" w:rsidRDefault="00805EDD" w:rsidP="00D94718">
      <w:pPr>
        <w:pStyle w:val="1"/>
        <w:jc w:val="both"/>
        <w:rPr>
          <w:rFonts w:eastAsia="Calibri"/>
        </w:rPr>
      </w:pPr>
      <w:r>
        <w:br w:type="page"/>
      </w:r>
      <w:bookmarkStart w:id="7" w:name="_Toc494894760"/>
      <w:r w:rsidR="00770E3B" w:rsidRPr="00770E3B">
        <w:rPr>
          <w:rFonts w:eastAsia="Calibri"/>
        </w:rPr>
        <w:lastRenderedPageBreak/>
        <w:t xml:space="preserve">2. Оценка </w:t>
      </w:r>
      <w:r w:rsidR="00882A72">
        <w:rPr>
          <w:rFonts w:eastAsia="Calibri"/>
        </w:rPr>
        <w:t>и модели</w:t>
      </w:r>
      <w:r w:rsidR="00770E3B" w:rsidRPr="00770E3B">
        <w:rPr>
          <w:rFonts w:eastAsia="Calibri"/>
        </w:rPr>
        <w:t xml:space="preserve"> принятия финансовых решений </w:t>
      </w:r>
      <w:r w:rsidR="00882A72">
        <w:rPr>
          <w:rFonts w:eastAsia="Calibri"/>
        </w:rPr>
        <w:t xml:space="preserve">строительных организаций города </w:t>
      </w:r>
      <w:r w:rsidR="00770E3B" w:rsidRPr="00770E3B">
        <w:rPr>
          <w:rFonts w:eastAsia="Calibri"/>
        </w:rPr>
        <w:t>Кирова</w:t>
      </w:r>
      <w:bookmarkEnd w:id="7"/>
    </w:p>
    <w:p w:rsidR="00770E3B" w:rsidRPr="00770E3B" w:rsidRDefault="00770E3B" w:rsidP="00D94718">
      <w:pPr>
        <w:pStyle w:val="1"/>
        <w:jc w:val="both"/>
        <w:rPr>
          <w:rFonts w:eastAsia="Calibri"/>
        </w:rPr>
      </w:pPr>
      <w:bookmarkStart w:id="8" w:name="_Toc494894761"/>
      <w:r w:rsidRPr="00770E3B">
        <w:rPr>
          <w:rFonts w:eastAsia="Calibri"/>
        </w:rPr>
        <w:t>2.1 Отраслевая структура и особенности экономической деятельн</w:t>
      </w:r>
      <w:r w:rsidR="00882A72">
        <w:rPr>
          <w:rFonts w:eastAsia="Calibri"/>
        </w:rPr>
        <w:t>о</w:t>
      </w:r>
      <w:r w:rsidR="003E6B64">
        <w:rPr>
          <w:rFonts w:eastAsia="Calibri"/>
        </w:rPr>
        <w:softHyphen/>
      </w:r>
      <w:r w:rsidR="00882A72">
        <w:rPr>
          <w:rFonts w:eastAsia="Calibri"/>
        </w:rPr>
        <w:t xml:space="preserve">сти строительных организаций города </w:t>
      </w:r>
      <w:r w:rsidRPr="00770E3B">
        <w:rPr>
          <w:rFonts w:eastAsia="Calibri"/>
        </w:rPr>
        <w:t>Кирова</w:t>
      </w:r>
      <w:bookmarkEnd w:id="8"/>
    </w:p>
    <w:p w:rsidR="00770E3B" w:rsidRPr="00770E3B" w:rsidRDefault="00770E3B" w:rsidP="00D94718">
      <w:pPr>
        <w:widowControl w:val="0"/>
        <w:autoSpaceDE w:val="0"/>
        <w:autoSpaceDN w:val="0"/>
        <w:adjustRightInd w:val="0"/>
        <w:jc w:val="both"/>
        <w:rPr>
          <w:rFonts w:eastAsia="Calibri" w:cs="Times New Roman"/>
          <w:szCs w:val="28"/>
        </w:rPr>
      </w:pPr>
    </w:p>
    <w:p w:rsidR="00770E3B" w:rsidRPr="00770E3B" w:rsidRDefault="00770E3B" w:rsidP="00D94718">
      <w:pPr>
        <w:widowControl w:val="0"/>
        <w:autoSpaceDE w:val="0"/>
        <w:autoSpaceDN w:val="0"/>
        <w:adjustRightInd w:val="0"/>
        <w:jc w:val="both"/>
        <w:rPr>
          <w:rFonts w:eastAsia="Calibri" w:cs="Times New Roman"/>
          <w:szCs w:val="28"/>
        </w:rPr>
      </w:pPr>
      <w:r w:rsidRPr="00770E3B">
        <w:rPr>
          <w:rFonts w:eastAsia="Calibri" w:cs="Times New Roman"/>
          <w:szCs w:val="28"/>
        </w:rPr>
        <w:t>Современный рынок строительства выступает одной из ключевых сфер экономики г.Кирова, так и Кировской области. Поэтому по данной причине проводя анализ новостроек г.Кирова, можно сформировать ряд важнейших вы</w:t>
      </w:r>
      <w:r w:rsidR="003E6B64">
        <w:rPr>
          <w:rFonts w:eastAsia="Calibri" w:cs="Times New Roman"/>
          <w:szCs w:val="28"/>
        </w:rPr>
        <w:softHyphen/>
      </w:r>
      <w:r w:rsidRPr="00770E3B">
        <w:rPr>
          <w:rFonts w:eastAsia="Calibri" w:cs="Times New Roman"/>
          <w:szCs w:val="28"/>
        </w:rPr>
        <w:t>водов, указывающих на общую экономическую ситуацию в целом по  стране.</w:t>
      </w:r>
    </w:p>
    <w:p w:rsidR="00770E3B" w:rsidRPr="00770E3B" w:rsidRDefault="00770E3B" w:rsidP="00D94718">
      <w:pPr>
        <w:widowControl w:val="0"/>
        <w:autoSpaceDE w:val="0"/>
        <w:autoSpaceDN w:val="0"/>
        <w:adjustRightInd w:val="0"/>
        <w:jc w:val="both"/>
        <w:rPr>
          <w:rFonts w:eastAsia="Calibri" w:cs="Times New Roman"/>
          <w:szCs w:val="28"/>
        </w:rPr>
      </w:pPr>
      <w:r w:rsidRPr="00770E3B">
        <w:rPr>
          <w:rFonts w:eastAsia="Calibri" w:cs="Times New Roman"/>
          <w:szCs w:val="28"/>
        </w:rPr>
        <w:t>Рынок строительной отрасли можно назвать инерционным, так как про</w:t>
      </w:r>
      <w:r w:rsidR="003E6B64">
        <w:rPr>
          <w:rFonts w:eastAsia="Calibri" w:cs="Times New Roman"/>
          <w:szCs w:val="28"/>
        </w:rPr>
        <w:softHyphen/>
      </w:r>
      <w:r w:rsidRPr="00770E3B">
        <w:rPr>
          <w:rFonts w:eastAsia="Calibri" w:cs="Times New Roman"/>
          <w:szCs w:val="28"/>
        </w:rPr>
        <w:t>межуток между кризисными событиями и наступившими последствиями занимает более одного года. По оценке статистической информации Ки</w:t>
      </w:r>
      <w:r w:rsidR="003E6B64">
        <w:rPr>
          <w:rFonts w:eastAsia="Calibri" w:cs="Times New Roman"/>
          <w:szCs w:val="28"/>
        </w:rPr>
        <w:softHyphen/>
      </w:r>
      <w:r w:rsidRPr="00770E3B">
        <w:rPr>
          <w:rFonts w:eastAsia="Calibri" w:cs="Times New Roman"/>
          <w:szCs w:val="28"/>
        </w:rPr>
        <w:t>ровстата, последний пик продаж на первичном рынке жилья г.Кирова отмечался в декабре 2014 г., при этом с начала валютного шока, население, ко</w:t>
      </w:r>
      <w:r w:rsidR="003E6B64">
        <w:rPr>
          <w:rFonts w:eastAsia="Calibri" w:cs="Times New Roman"/>
          <w:szCs w:val="28"/>
        </w:rPr>
        <w:softHyphen/>
      </w:r>
      <w:r w:rsidRPr="00770E3B">
        <w:rPr>
          <w:rFonts w:eastAsia="Calibri" w:cs="Times New Roman"/>
          <w:szCs w:val="28"/>
        </w:rPr>
        <w:t>торое имело свободные средства, проводили инвестирование денежных средств в покупку квартир [http://kirovstat.gks.ru/ - Кировстат]. Данные тенденции при</w:t>
      </w:r>
      <w:r w:rsidR="003E6B64">
        <w:rPr>
          <w:rFonts w:eastAsia="Calibri" w:cs="Times New Roman"/>
          <w:szCs w:val="28"/>
        </w:rPr>
        <w:softHyphen/>
      </w:r>
      <w:r w:rsidRPr="00770E3B">
        <w:rPr>
          <w:rFonts w:eastAsia="Calibri" w:cs="Times New Roman"/>
          <w:szCs w:val="28"/>
        </w:rPr>
        <w:t>вели к сокращению продаж недвижимости на 30 – 35% в первые месяцы 2015 г. и в настоящее время остаются примерно на этом же уровне.</w:t>
      </w:r>
    </w:p>
    <w:p w:rsidR="00770E3B" w:rsidRPr="00770E3B" w:rsidRDefault="00770E3B" w:rsidP="00D94718">
      <w:pPr>
        <w:widowControl w:val="0"/>
        <w:autoSpaceDE w:val="0"/>
        <w:autoSpaceDN w:val="0"/>
        <w:adjustRightInd w:val="0"/>
        <w:jc w:val="both"/>
        <w:rPr>
          <w:rFonts w:eastAsia="Calibri" w:cs="Times New Roman"/>
          <w:szCs w:val="28"/>
        </w:rPr>
      </w:pPr>
      <w:r w:rsidRPr="00770E3B">
        <w:rPr>
          <w:rFonts w:eastAsia="Calibri" w:cs="Times New Roman"/>
          <w:szCs w:val="28"/>
        </w:rPr>
        <w:t>Предыдущий 2016 год был не самым простым для застройщиков города Кирова, так как негативное влияние экономической ситуации оказало влияние на рынок жилья. Даже проводимая государственная поддержка не смогла в полной мере сохранить желаемые объемы спроса. Хотя по оценкам многих экс</w:t>
      </w:r>
      <w:r w:rsidR="003E6B64">
        <w:rPr>
          <w:rFonts w:eastAsia="Calibri" w:cs="Times New Roman"/>
          <w:szCs w:val="28"/>
        </w:rPr>
        <w:softHyphen/>
      </w:r>
      <w:r w:rsidRPr="00770E3B">
        <w:rPr>
          <w:rFonts w:eastAsia="Calibri" w:cs="Times New Roman"/>
          <w:szCs w:val="28"/>
        </w:rPr>
        <w:t>пертов жилищного строительства, новостройки 2017 года в г.Кирове станут продаваться более активно, чему в настоящее время способствует ряд важных факторов [https://rgdom.ru/articles/novostroiki-2017-osnovnye-proekty-kirova - Но</w:t>
      </w:r>
      <w:r w:rsidR="003E6B64">
        <w:rPr>
          <w:rFonts w:eastAsia="Calibri" w:cs="Times New Roman"/>
          <w:szCs w:val="28"/>
        </w:rPr>
        <w:softHyphen/>
      </w:r>
      <w:r w:rsidRPr="00770E3B">
        <w:rPr>
          <w:rFonts w:eastAsia="Calibri" w:cs="Times New Roman"/>
          <w:szCs w:val="28"/>
        </w:rPr>
        <w:t xml:space="preserve">востройки 2017: основные проекты Кирова]. </w:t>
      </w:r>
    </w:p>
    <w:p w:rsidR="00770E3B" w:rsidRPr="00770E3B" w:rsidRDefault="00770E3B" w:rsidP="00D94718">
      <w:pPr>
        <w:shd w:val="clear" w:color="auto" w:fill="FFFFFF"/>
        <w:jc w:val="both"/>
        <w:rPr>
          <w:rFonts w:eastAsia="Times New Roman" w:cs="Times New Roman"/>
          <w:szCs w:val="28"/>
          <w:lang w:eastAsia="ru-RU"/>
        </w:rPr>
      </w:pPr>
      <w:r w:rsidRPr="00770E3B">
        <w:rPr>
          <w:rFonts w:eastAsia="Times New Roman" w:cs="Times New Roman"/>
          <w:szCs w:val="28"/>
          <w:lang w:eastAsia="ru-RU"/>
        </w:rPr>
        <w:t xml:space="preserve">Необходимо отметить, что позитивные тенденции развития рынка жилья в строящихся домах г.Кирова и Кировской области начали прослеживаться еще </w:t>
      </w:r>
      <w:r w:rsidRPr="00770E3B">
        <w:rPr>
          <w:rFonts w:eastAsia="Times New Roman" w:cs="Times New Roman"/>
          <w:szCs w:val="28"/>
          <w:lang w:eastAsia="ru-RU"/>
        </w:rPr>
        <w:lastRenderedPageBreak/>
        <w:t>в конце 2016-го. Выделим три важнейшие особенности, повлиявшие на данные тенденции:</w:t>
      </w:r>
    </w:p>
    <w:p w:rsidR="00770E3B" w:rsidRPr="00770E3B" w:rsidRDefault="00770E3B" w:rsidP="00D94718">
      <w:pPr>
        <w:numPr>
          <w:ilvl w:val="0"/>
          <w:numId w:val="9"/>
        </w:numPr>
        <w:shd w:val="clear" w:color="auto" w:fill="FFFFFF"/>
        <w:tabs>
          <w:tab w:val="num" w:pos="1134"/>
        </w:tabs>
        <w:spacing w:after="160"/>
        <w:ind w:left="0" w:firstLine="709"/>
        <w:jc w:val="both"/>
        <w:rPr>
          <w:rFonts w:eastAsia="Times New Roman" w:cs="Times New Roman"/>
          <w:szCs w:val="28"/>
          <w:lang w:eastAsia="ru-RU"/>
        </w:rPr>
      </w:pPr>
      <w:r w:rsidRPr="00770E3B">
        <w:rPr>
          <w:rFonts w:eastAsia="Times New Roman" w:cs="Times New Roman"/>
          <w:szCs w:val="28"/>
          <w:lang w:eastAsia="ru-RU"/>
        </w:rPr>
        <w:t>повышение уровня спроса: население г.Кирова действительно стали по</w:t>
      </w:r>
      <w:r w:rsidR="003E6B64">
        <w:rPr>
          <w:rFonts w:eastAsia="Times New Roman" w:cs="Times New Roman"/>
          <w:szCs w:val="28"/>
          <w:lang w:eastAsia="ru-RU"/>
        </w:rPr>
        <w:softHyphen/>
      </w:r>
      <w:r w:rsidRPr="00770E3B">
        <w:rPr>
          <w:rFonts w:eastAsia="Times New Roman" w:cs="Times New Roman"/>
          <w:szCs w:val="28"/>
          <w:lang w:eastAsia="ru-RU"/>
        </w:rPr>
        <w:t>купать больше жилой недвижимости, чем в целом за год. При этом новостройки города вновь стали наиболее популярными на рынке недвижимо</w:t>
      </w:r>
      <w:r w:rsidR="003E6B64">
        <w:rPr>
          <w:rFonts w:eastAsia="Times New Roman" w:cs="Times New Roman"/>
          <w:szCs w:val="28"/>
          <w:lang w:eastAsia="ru-RU"/>
        </w:rPr>
        <w:softHyphen/>
      </w:r>
      <w:r w:rsidRPr="00770E3B">
        <w:rPr>
          <w:rFonts w:eastAsia="Times New Roman" w:cs="Times New Roman"/>
          <w:szCs w:val="28"/>
          <w:lang w:eastAsia="ru-RU"/>
        </w:rPr>
        <w:t>сти, что является положительной тенденцией;</w:t>
      </w:r>
    </w:p>
    <w:p w:rsidR="00770E3B" w:rsidRPr="00770E3B" w:rsidRDefault="00770E3B" w:rsidP="00D94718">
      <w:pPr>
        <w:numPr>
          <w:ilvl w:val="0"/>
          <w:numId w:val="9"/>
        </w:numPr>
        <w:shd w:val="clear" w:color="auto" w:fill="FFFFFF"/>
        <w:tabs>
          <w:tab w:val="num" w:pos="1134"/>
        </w:tabs>
        <w:spacing w:after="160"/>
        <w:ind w:left="0" w:firstLine="709"/>
        <w:jc w:val="both"/>
        <w:rPr>
          <w:rFonts w:eastAsia="Times New Roman" w:cs="Times New Roman"/>
          <w:szCs w:val="28"/>
          <w:lang w:eastAsia="ru-RU"/>
        </w:rPr>
      </w:pPr>
      <w:r w:rsidRPr="00770E3B">
        <w:rPr>
          <w:rFonts w:eastAsia="Times New Roman" w:cs="Times New Roman"/>
          <w:szCs w:val="28"/>
          <w:lang w:eastAsia="ru-RU"/>
        </w:rPr>
        <w:t>повышение количества строящихся объектов к концу 2016 года:  одно</w:t>
      </w:r>
      <w:r w:rsidR="003E6B64">
        <w:rPr>
          <w:rFonts w:eastAsia="Times New Roman" w:cs="Times New Roman"/>
          <w:szCs w:val="28"/>
          <w:lang w:eastAsia="ru-RU"/>
        </w:rPr>
        <w:softHyphen/>
      </w:r>
      <w:r w:rsidRPr="00770E3B">
        <w:rPr>
          <w:rFonts w:eastAsia="Times New Roman" w:cs="Times New Roman"/>
          <w:szCs w:val="28"/>
          <w:lang w:eastAsia="ru-RU"/>
        </w:rPr>
        <w:t>временно несколько застройщиков начали строительство новых домов, квартиры в которых являются достаточно востребованными среди кировчан. Необходимо особо выделить, что в данных списках имеются как крупные ком</w:t>
      </w:r>
      <w:r w:rsidR="003E6B64">
        <w:rPr>
          <w:rFonts w:eastAsia="Times New Roman" w:cs="Times New Roman"/>
          <w:szCs w:val="28"/>
          <w:lang w:eastAsia="ru-RU"/>
        </w:rPr>
        <w:softHyphen/>
      </w:r>
      <w:r w:rsidRPr="00770E3B">
        <w:rPr>
          <w:rFonts w:eastAsia="Times New Roman" w:cs="Times New Roman"/>
          <w:szCs w:val="28"/>
          <w:lang w:eastAsia="ru-RU"/>
        </w:rPr>
        <w:t>пании, являющиеся лидерами строительной отрасли (Кировский ССК, ТехКом-Строй, Кировспецмонтаж, Девелоперская компания «Железнто»), так и менее влиятельные участники сферы новостроек города (Холдинг КЧУС, Газосилика</w:t>
      </w:r>
      <w:r w:rsidR="003E6B64">
        <w:rPr>
          <w:rFonts w:eastAsia="Times New Roman" w:cs="Times New Roman"/>
          <w:szCs w:val="28"/>
          <w:lang w:eastAsia="ru-RU"/>
        </w:rPr>
        <w:softHyphen/>
      </w:r>
      <w:r w:rsidRPr="00770E3B">
        <w:rPr>
          <w:rFonts w:eastAsia="Times New Roman" w:cs="Times New Roman"/>
          <w:szCs w:val="28"/>
          <w:lang w:eastAsia="ru-RU"/>
        </w:rPr>
        <w:t>строй плюс, фирма «Маяковская»);</w:t>
      </w:r>
    </w:p>
    <w:p w:rsidR="00770E3B" w:rsidRPr="00770E3B" w:rsidRDefault="00770E3B" w:rsidP="00D94718">
      <w:pPr>
        <w:numPr>
          <w:ilvl w:val="0"/>
          <w:numId w:val="9"/>
        </w:numPr>
        <w:shd w:val="clear" w:color="auto" w:fill="FFFFFF"/>
        <w:tabs>
          <w:tab w:val="num" w:pos="1134"/>
        </w:tabs>
        <w:spacing w:after="160"/>
        <w:ind w:left="0" w:firstLine="709"/>
        <w:jc w:val="both"/>
        <w:rPr>
          <w:rFonts w:eastAsia="Times New Roman" w:cs="Times New Roman"/>
          <w:szCs w:val="28"/>
          <w:lang w:eastAsia="ru-RU"/>
        </w:rPr>
      </w:pPr>
      <w:r w:rsidRPr="00770E3B">
        <w:rPr>
          <w:rFonts w:eastAsia="Times New Roman" w:cs="Times New Roman"/>
          <w:szCs w:val="28"/>
          <w:lang w:eastAsia="ru-RU"/>
        </w:rPr>
        <w:t>цены на квартиры в новостройках города Кирова дорожают меньше, чем в долгосрочной перспективе. Это объясняется тем, что столкнувшись с со</w:t>
      </w:r>
      <w:r w:rsidR="003E6B64">
        <w:rPr>
          <w:rFonts w:eastAsia="Times New Roman" w:cs="Times New Roman"/>
          <w:szCs w:val="28"/>
          <w:lang w:eastAsia="ru-RU"/>
        </w:rPr>
        <w:softHyphen/>
      </w:r>
      <w:r w:rsidRPr="00770E3B">
        <w:rPr>
          <w:rFonts w:eastAsia="Times New Roman" w:cs="Times New Roman"/>
          <w:szCs w:val="28"/>
          <w:lang w:eastAsia="ru-RU"/>
        </w:rPr>
        <w:t>кращающимся спросом, застройщики были вынуждены прибегать к различным скидкам и акциям, в результате чего цены за квадратный метр недвижимости остаются почти неизменными.</w:t>
      </w:r>
    </w:p>
    <w:p w:rsidR="00770E3B" w:rsidRDefault="00770E3B" w:rsidP="00D94718">
      <w:pPr>
        <w:shd w:val="clear" w:color="auto" w:fill="FFFFFF"/>
        <w:jc w:val="both"/>
        <w:textAlignment w:val="baseline"/>
        <w:rPr>
          <w:rFonts w:eastAsia="Times New Roman" w:cs="Times New Roman"/>
          <w:color w:val="000000"/>
          <w:szCs w:val="28"/>
          <w:bdr w:val="none" w:sz="0" w:space="0" w:color="auto" w:frame="1"/>
          <w:lang w:eastAsia="ru-RU"/>
        </w:rPr>
      </w:pPr>
      <w:r w:rsidRPr="00770E3B">
        <w:rPr>
          <w:rFonts w:eastAsia="Times New Roman" w:cs="Times New Roman"/>
          <w:color w:val="000000"/>
          <w:szCs w:val="28"/>
          <w:bdr w:val="none" w:sz="0" w:space="0" w:color="auto" w:frame="1"/>
          <w:lang w:eastAsia="ru-RU"/>
        </w:rPr>
        <w:t xml:space="preserve">Динамика ввода жилой недвижимости в г.Кирове представлена в таблице 1. </w:t>
      </w:r>
    </w:p>
    <w:p w:rsidR="00801DFA" w:rsidRPr="00770E3B" w:rsidRDefault="00801DFA" w:rsidP="00D94718">
      <w:pPr>
        <w:shd w:val="clear" w:color="auto" w:fill="FFFFFF"/>
        <w:jc w:val="both"/>
        <w:textAlignment w:val="baseline"/>
        <w:rPr>
          <w:rFonts w:eastAsia="Times New Roman" w:cs="Times New Roman"/>
          <w:color w:val="000000"/>
          <w:szCs w:val="28"/>
          <w:bdr w:val="none" w:sz="0" w:space="0" w:color="auto" w:frame="1"/>
          <w:lang w:eastAsia="ru-RU"/>
        </w:rPr>
      </w:pPr>
    </w:p>
    <w:p w:rsidR="00770E3B" w:rsidRDefault="00770E3B" w:rsidP="00D94718">
      <w:pPr>
        <w:shd w:val="clear" w:color="auto" w:fill="FFFFFF"/>
        <w:jc w:val="both"/>
        <w:textAlignment w:val="baseline"/>
        <w:rPr>
          <w:rFonts w:eastAsia="Times New Roman" w:cs="Times New Roman"/>
          <w:color w:val="000000"/>
          <w:szCs w:val="28"/>
          <w:bdr w:val="none" w:sz="0" w:space="0" w:color="auto" w:frame="1"/>
          <w:lang w:eastAsia="ru-RU"/>
        </w:rPr>
      </w:pPr>
      <w:r w:rsidRPr="00770E3B">
        <w:rPr>
          <w:rFonts w:eastAsia="Times New Roman" w:cs="Times New Roman"/>
          <w:color w:val="000000"/>
          <w:szCs w:val="28"/>
          <w:bdr w:val="none" w:sz="0" w:space="0" w:color="auto" w:frame="1"/>
          <w:lang w:eastAsia="ru-RU"/>
        </w:rPr>
        <w:t>Таблица 1 – Объем работ, выполненных по деятельности отрасли «строи</w:t>
      </w:r>
      <w:r w:rsidR="003E6B64">
        <w:rPr>
          <w:rFonts w:eastAsia="Times New Roman" w:cs="Times New Roman"/>
          <w:color w:val="000000"/>
          <w:szCs w:val="28"/>
          <w:bdr w:val="none" w:sz="0" w:space="0" w:color="auto" w:frame="1"/>
          <w:lang w:eastAsia="ru-RU"/>
        </w:rPr>
        <w:softHyphen/>
      </w:r>
      <w:r w:rsidRPr="00770E3B">
        <w:rPr>
          <w:rFonts w:eastAsia="Times New Roman" w:cs="Times New Roman"/>
          <w:color w:val="000000"/>
          <w:szCs w:val="28"/>
          <w:bdr w:val="none" w:sz="0" w:space="0" w:color="auto" w:frame="1"/>
          <w:lang w:eastAsia="ru-RU"/>
        </w:rPr>
        <w:t>тельство» и ввод жилья в Кировской области за период 2014 – 2016гг.</w:t>
      </w:r>
    </w:p>
    <w:p w:rsidR="00801DFA" w:rsidRDefault="00801DFA" w:rsidP="00D94718">
      <w:pPr>
        <w:shd w:val="clear" w:color="auto" w:fill="FFFFFF"/>
        <w:jc w:val="both"/>
        <w:textAlignment w:val="baseline"/>
        <w:rPr>
          <w:rFonts w:eastAsia="Times New Roman" w:cs="Times New Roman"/>
          <w:color w:val="000000"/>
          <w:szCs w:val="28"/>
          <w:bdr w:val="none" w:sz="0" w:space="0" w:color="auto" w:frame="1"/>
          <w:lang w:eastAsia="ru-RU"/>
        </w:rPr>
      </w:pPr>
    </w:p>
    <w:p w:rsidR="00801DFA" w:rsidRDefault="00801DFA" w:rsidP="00D94718">
      <w:pPr>
        <w:shd w:val="clear" w:color="auto" w:fill="FFFFFF"/>
        <w:jc w:val="both"/>
        <w:textAlignment w:val="baseline"/>
        <w:rPr>
          <w:rFonts w:eastAsia="Times New Roman" w:cs="Times New Roman"/>
          <w:color w:val="000000"/>
          <w:szCs w:val="28"/>
          <w:bdr w:val="none" w:sz="0" w:space="0" w:color="auto" w:frame="1"/>
          <w:lang w:eastAsia="ru-RU"/>
        </w:rPr>
      </w:pPr>
    </w:p>
    <w:p w:rsidR="00801DFA" w:rsidRDefault="00801DFA" w:rsidP="00D94718">
      <w:pPr>
        <w:shd w:val="clear" w:color="auto" w:fill="FFFFFF"/>
        <w:jc w:val="both"/>
        <w:textAlignment w:val="baseline"/>
        <w:rPr>
          <w:rFonts w:eastAsia="Times New Roman" w:cs="Times New Roman"/>
          <w:color w:val="000000"/>
          <w:szCs w:val="28"/>
          <w:bdr w:val="none" w:sz="0" w:space="0" w:color="auto" w:frame="1"/>
          <w:lang w:eastAsia="ru-RU"/>
        </w:rPr>
      </w:pPr>
    </w:p>
    <w:p w:rsidR="00801DFA" w:rsidRPr="00770E3B" w:rsidRDefault="00801DFA" w:rsidP="00D94718">
      <w:pPr>
        <w:shd w:val="clear" w:color="auto" w:fill="FFFFFF"/>
        <w:jc w:val="both"/>
        <w:textAlignment w:val="baseline"/>
        <w:rPr>
          <w:rFonts w:eastAsia="Times New Roman" w:cs="Times New Roman"/>
          <w:color w:val="000000"/>
          <w:szCs w:val="28"/>
          <w:bdr w:val="none" w:sz="0" w:space="0" w:color="auto" w:frame="1"/>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417"/>
        <w:gridCol w:w="1418"/>
        <w:gridCol w:w="1417"/>
        <w:gridCol w:w="1383"/>
      </w:tblGrid>
      <w:tr w:rsidR="00770E3B" w:rsidRPr="00770E3B" w:rsidTr="00882A72">
        <w:tc>
          <w:tcPr>
            <w:tcW w:w="3936"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lastRenderedPageBreak/>
              <w:t xml:space="preserve">Наименование </w:t>
            </w:r>
          </w:p>
        </w:tc>
        <w:tc>
          <w:tcPr>
            <w:tcW w:w="1417"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2014г.</w:t>
            </w:r>
          </w:p>
        </w:tc>
        <w:tc>
          <w:tcPr>
            <w:tcW w:w="1418"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2015г.</w:t>
            </w:r>
          </w:p>
        </w:tc>
        <w:tc>
          <w:tcPr>
            <w:tcW w:w="1417"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2016г.</w:t>
            </w:r>
          </w:p>
        </w:tc>
        <w:tc>
          <w:tcPr>
            <w:tcW w:w="1383"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2016г. к 2014г., %</w:t>
            </w:r>
          </w:p>
        </w:tc>
      </w:tr>
      <w:tr w:rsidR="00770E3B" w:rsidRPr="00770E3B" w:rsidTr="00882A72">
        <w:tc>
          <w:tcPr>
            <w:tcW w:w="3936"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Calibri" w:cs="Times New Roman"/>
                <w:color w:val="000000"/>
                <w:sz w:val="24"/>
                <w:szCs w:val="24"/>
              </w:rPr>
              <w:t>Ввод в действие жилых домов, </w:t>
            </w:r>
            <w:r w:rsidRPr="00770E3B">
              <w:rPr>
                <w:rFonts w:eastAsia="Calibri" w:cs="Times New Roman"/>
                <w:color w:val="000000"/>
                <w:sz w:val="24"/>
                <w:szCs w:val="24"/>
              </w:rPr>
              <w:br/>
              <w:t>кв. м общей площади</w:t>
            </w:r>
          </w:p>
        </w:tc>
        <w:tc>
          <w:tcPr>
            <w:tcW w:w="1417"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684512</w:t>
            </w:r>
          </w:p>
        </w:tc>
        <w:tc>
          <w:tcPr>
            <w:tcW w:w="1418"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726557</w:t>
            </w:r>
          </w:p>
        </w:tc>
        <w:tc>
          <w:tcPr>
            <w:tcW w:w="1417"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662842</w:t>
            </w:r>
          </w:p>
        </w:tc>
        <w:tc>
          <w:tcPr>
            <w:tcW w:w="1383"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96,8</w:t>
            </w:r>
          </w:p>
        </w:tc>
      </w:tr>
      <w:tr w:rsidR="00770E3B" w:rsidRPr="00770E3B" w:rsidTr="00882A72">
        <w:tc>
          <w:tcPr>
            <w:tcW w:w="3936"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из него индивидуальных жилых до</w:t>
            </w:r>
            <w:r w:rsidR="003E6B64">
              <w:rPr>
                <w:rFonts w:eastAsia="Times New Roman" w:cs="Times New Roman"/>
                <w:color w:val="000000"/>
                <w:sz w:val="24"/>
                <w:szCs w:val="24"/>
                <w:bdr w:val="none" w:sz="0" w:space="0" w:color="auto" w:frame="1"/>
                <w:lang w:eastAsia="ru-RU"/>
              </w:rPr>
              <w:softHyphen/>
            </w:r>
            <w:r w:rsidRPr="00770E3B">
              <w:rPr>
                <w:rFonts w:eastAsia="Times New Roman" w:cs="Times New Roman"/>
                <w:color w:val="000000"/>
                <w:sz w:val="24"/>
                <w:szCs w:val="24"/>
                <w:bdr w:val="none" w:sz="0" w:space="0" w:color="auto" w:frame="1"/>
                <w:lang w:eastAsia="ru-RU"/>
              </w:rPr>
              <w:t>мов, построенных населением за счет собственных и заемных средств</w:t>
            </w:r>
          </w:p>
        </w:tc>
        <w:tc>
          <w:tcPr>
            <w:tcW w:w="1417"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244501</w:t>
            </w:r>
          </w:p>
        </w:tc>
        <w:tc>
          <w:tcPr>
            <w:tcW w:w="1418"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245618</w:t>
            </w:r>
          </w:p>
        </w:tc>
        <w:tc>
          <w:tcPr>
            <w:tcW w:w="1417"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179122</w:t>
            </w:r>
          </w:p>
        </w:tc>
        <w:tc>
          <w:tcPr>
            <w:tcW w:w="1383"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73,3</w:t>
            </w:r>
          </w:p>
        </w:tc>
      </w:tr>
      <w:tr w:rsidR="00770E3B" w:rsidRPr="00770E3B" w:rsidTr="00882A72">
        <w:tc>
          <w:tcPr>
            <w:tcW w:w="3936"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Число построенных квартир</w:t>
            </w:r>
          </w:p>
        </w:tc>
        <w:tc>
          <w:tcPr>
            <w:tcW w:w="1417"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11923</w:t>
            </w:r>
          </w:p>
        </w:tc>
        <w:tc>
          <w:tcPr>
            <w:tcW w:w="1418"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12978</w:t>
            </w:r>
          </w:p>
        </w:tc>
        <w:tc>
          <w:tcPr>
            <w:tcW w:w="1417"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12783</w:t>
            </w:r>
          </w:p>
        </w:tc>
        <w:tc>
          <w:tcPr>
            <w:tcW w:w="1383"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107,2</w:t>
            </w:r>
          </w:p>
        </w:tc>
      </w:tr>
      <w:tr w:rsidR="00770E3B" w:rsidRPr="00770E3B" w:rsidTr="00882A72">
        <w:tc>
          <w:tcPr>
            <w:tcW w:w="3936"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 xml:space="preserve">Объем полученного дохода, млн.руб. </w:t>
            </w:r>
          </w:p>
        </w:tc>
        <w:tc>
          <w:tcPr>
            <w:tcW w:w="1417"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Calibri" w:cs="Times New Roman"/>
                <w:sz w:val="24"/>
                <w:szCs w:val="24"/>
              </w:rPr>
              <w:t>28331</w:t>
            </w:r>
          </w:p>
        </w:tc>
        <w:tc>
          <w:tcPr>
            <w:tcW w:w="1418"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31933,8</w:t>
            </w:r>
          </w:p>
        </w:tc>
        <w:tc>
          <w:tcPr>
            <w:tcW w:w="1417"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30181,9</w:t>
            </w:r>
          </w:p>
        </w:tc>
        <w:tc>
          <w:tcPr>
            <w:tcW w:w="1383"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106,5</w:t>
            </w:r>
          </w:p>
        </w:tc>
      </w:tr>
    </w:tbl>
    <w:p w:rsidR="00770E3B" w:rsidRPr="00770E3B" w:rsidRDefault="00770E3B" w:rsidP="00D94718">
      <w:pPr>
        <w:shd w:val="clear" w:color="auto" w:fill="FFFFFF"/>
        <w:jc w:val="both"/>
        <w:textAlignment w:val="baseline"/>
        <w:rPr>
          <w:rFonts w:eastAsia="Times New Roman" w:cs="Times New Roman"/>
          <w:color w:val="000000"/>
          <w:szCs w:val="28"/>
          <w:bdr w:val="none" w:sz="0" w:space="0" w:color="auto" w:frame="1"/>
          <w:lang w:eastAsia="ru-RU"/>
        </w:rPr>
      </w:pPr>
    </w:p>
    <w:p w:rsidR="00770E3B" w:rsidRPr="00770E3B" w:rsidRDefault="00770E3B" w:rsidP="00D94718">
      <w:pPr>
        <w:shd w:val="clear" w:color="auto" w:fill="FFFFFF"/>
        <w:jc w:val="both"/>
        <w:textAlignment w:val="baseline"/>
        <w:rPr>
          <w:rFonts w:eastAsia="Times New Roman" w:cs="Times New Roman"/>
          <w:color w:val="000000"/>
          <w:szCs w:val="28"/>
          <w:lang w:eastAsia="ru-RU"/>
        </w:rPr>
      </w:pPr>
      <w:r w:rsidRPr="00770E3B">
        <w:rPr>
          <w:rFonts w:eastAsia="Times New Roman" w:cs="Times New Roman"/>
          <w:color w:val="000000"/>
          <w:szCs w:val="28"/>
          <w:lang w:eastAsia="ru-RU"/>
        </w:rPr>
        <w:t xml:space="preserve">Данные таблицы 1 свидетельствуют о сокращении ввода в действие в 2016 году в сравнении с 2014 годом жилых домов на 3,2%, при этом снижение </w:t>
      </w:r>
      <w:r w:rsidRPr="00770E3B">
        <w:rPr>
          <w:rFonts w:eastAsia="Times New Roman" w:cs="Times New Roman"/>
          <w:color w:val="000000"/>
          <w:szCs w:val="28"/>
          <w:bdr w:val="none" w:sz="0" w:space="0" w:color="auto" w:frame="1"/>
          <w:lang w:eastAsia="ru-RU"/>
        </w:rPr>
        <w:t>индивидуальных жилых домов, построенных населением за счет собственных и заемных средств сократилось на 26,7%. Количество построенных квартир увели</w:t>
      </w:r>
      <w:r w:rsidR="003E6B64">
        <w:rPr>
          <w:rFonts w:eastAsia="Times New Roman" w:cs="Times New Roman"/>
          <w:color w:val="000000"/>
          <w:szCs w:val="28"/>
          <w:bdr w:val="none" w:sz="0" w:space="0" w:color="auto" w:frame="1"/>
          <w:lang w:eastAsia="ru-RU"/>
        </w:rPr>
        <w:softHyphen/>
      </w:r>
      <w:r w:rsidRPr="00770E3B">
        <w:rPr>
          <w:rFonts w:eastAsia="Times New Roman" w:cs="Times New Roman"/>
          <w:color w:val="000000"/>
          <w:szCs w:val="28"/>
          <w:bdr w:val="none" w:sz="0" w:space="0" w:color="auto" w:frame="1"/>
          <w:lang w:eastAsia="ru-RU"/>
        </w:rPr>
        <w:t xml:space="preserve">чивается на 7,2%, что говорит при сокращении ввода жилых домов о строительстве квартир меньшей площадью. </w:t>
      </w:r>
    </w:p>
    <w:p w:rsidR="00770E3B" w:rsidRPr="00770E3B" w:rsidRDefault="00770E3B" w:rsidP="00D94718">
      <w:pPr>
        <w:shd w:val="clear" w:color="auto" w:fill="FFFFFF"/>
        <w:jc w:val="both"/>
        <w:textAlignment w:val="baseline"/>
        <w:rPr>
          <w:rFonts w:eastAsia="Times New Roman" w:cs="Times New Roman"/>
          <w:color w:val="000000"/>
          <w:szCs w:val="28"/>
          <w:lang w:eastAsia="ru-RU"/>
        </w:rPr>
      </w:pPr>
      <w:r w:rsidRPr="00770E3B">
        <w:rPr>
          <w:rFonts w:eastAsia="Times New Roman" w:cs="Times New Roman"/>
          <w:color w:val="000000"/>
          <w:szCs w:val="28"/>
          <w:lang w:eastAsia="ru-RU"/>
        </w:rPr>
        <w:t>Объем работ, выполненных по виду экономической деятельности «строи</w:t>
      </w:r>
      <w:r w:rsidR="003E6B64">
        <w:rPr>
          <w:rFonts w:eastAsia="Times New Roman" w:cs="Times New Roman"/>
          <w:color w:val="000000"/>
          <w:szCs w:val="28"/>
          <w:lang w:eastAsia="ru-RU"/>
        </w:rPr>
        <w:softHyphen/>
      </w:r>
      <w:r w:rsidRPr="00770E3B">
        <w:rPr>
          <w:rFonts w:eastAsia="Times New Roman" w:cs="Times New Roman"/>
          <w:color w:val="000000"/>
          <w:szCs w:val="28"/>
          <w:lang w:eastAsia="ru-RU"/>
        </w:rPr>
        <w:t>тельство», в 2016 году отражает положительный рост в отрасли: 30181,9 млн.руб., что на 6,5% больше уровня 2014 года, хотя на 5,5% ниже уровня 2015г.</w:t>
      </w:r>
    </w:p>
    <w:p w:rsidR="00770E3B" w:rsidRPr="00770E3B" w:rsidRDefault="00E56E9A" w:rsidP="00D94718">
      <w:pPr>
        <w:shd w:val="clear" w:color="auto" w:fill="FFFFFF"/>
        <w:jc w:val="both"/>
        <w:textAlignment w:val="baseline"/>
        <w:rPr>
          <w:rFonts w:eastAsia="Times New Roman" w:cs="Times New Roman"/>
          <w:color w:val="000000"/>
          <w:szCs w:val="28"/>
          <w:lang w:eastAsia="ru-RU"/>
        </w:rPr>
      </w:pPr>
      <w:r>
        <w:rPr>
          <w:rFonts w:eastAsia="Times New Roman" w:cs="Times New Roman"/>
          <w:color w:val="000000"/>
          <w:szCs w:val="28"/>
          <w:lang w:eastAsia="ru-RU"/>
        </w:rPr>
        <w:t>На рисунке 2</w:t>
      </w:r>
      <w:r w:rsidR="00770E3B" w:rsidRPr="00770E3B">
        <w:rPr>
          <w:rFonts w:eastAsia="Times New Roman" w:cs="Times New Roman"/>
          <w:color w:val="000000"/>
          <w:szCs w:val="28"/>
          <w:lang w:eastAsia="ru-RU"/>
        </w:rPr>
        <w:t xml:space="preserve"> рассмотрим доли рынка наиболее крупных застройщиков на рынке г.Кирова.</w:t>
      </w:r>
    </w:p>
    <w:p w:rsidR="00770E3B" w:rsidRPr="00770E3B" w:rsidRDefault="00770E3B" w:rsidP="00D94718">
      <w:pPr>
        <w:shd w:val="clear" w:color="auto" w:fill="FFFFFF"/>
        <w:ind w:firstLine="0"/>
        <w:jc w:val="both"/>
        <w:textAlignment w:val="baseline"/>
        <w:rPr>
          <w:rFonts w:eastAsia="Times New Roman" w:cs="Times New Roman"/>
          <w:color w:val="000000"/>
          <w:szCs w:val="28"/>
          <w:lang w:eastAsia="ru-RU"/>
        </w:rPr>
      </w:pPr>
      <w:r w:rsidRPr="00770E3B">
        <w:rPr>
          <w:rFonts w:eastAsia="Times New Roman" w:cs="Times New Roman"/>
          <w:noProof/>
          <w:color w:val="000000"/>
          <w:szCs w:val="28"/>
          <w:lang w:eastAsia="ru-RU"/>
        </w:rPr>
        <w:lastRenderedPageBreak/>
        <w:drawing>
          <wp:inline distT="0" distB="0" distL="0" distR="0" wp14:anchorId="6DCECEB5" wp14:editId="31DCF489">
            <wp:extent cx="6162675" cy="3324225"/>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E56E9A">
        <w:rPr>
          <w:rFonts w:eastAsia="Times New Roman" w:cs="Times New Roman"/>
          <w:color w:val="000000"/>
          <w:szCs w:val="28"/>
          <w:lang w:eastAsia="ru-RU"/>
        </w:rPr>
        <w:t>Рисунок 2</w:t>
      </w:r>
      <w:r w:rsidRPr="00770E3B">
        <w:rPr>
          <w:rFonts w:eastAsia="Times New Roman" w:cs="Times New Roman"/>
          <w:color w:val="000000"/>
          <w:szCs w:val="28"/>
          <w:lang w:eastAsia="ru-RU"/>
        </w:rPr>
        <w:t xml:space="preserve"> – ТОП застройщиков г.Кирова по количеству строящихся домов</w:t>
      </w:r>
    </w:p>
    <w:p w:rsidR="00770E3B" w:rsidRPr="00770E3B" w:rsidRDefault="00770E3B" w:rsidP="00D94718">
      <w:pPr>
        <w:shd w:val="clear" w:color="auto" w:fill="FFFFFF"/>
        <w:jc w:val="both"/>
        <w:textAlignment w:val="baseline"/>
        <w:rPr>
          <w:rFonts w:eastAsia="Times New Roman" w:cs="Times New Roman"/>
          <w:color w:val="000000"/>
          <w:szCs w:val="28"/>
          <w:lang w:eastAsia="ru-RU"/>
        </w:rPr>
      </w:pPr>
      <w:r w:rsidRPr="00770E3B">
        <w:rPr>
          <w:rFonts w:eastAsia="Times New Roman" w:cs="Times New Roman"/>
          <w:color w:val="000000"/>
          <w:szCs w:val="28"/>
          <w:lang w:eastAsia="ru-RU"/>
        </w:rPr>
        <w:t xml:space="preserve">Среди лидеров строительного рынка жилой недвижимости г.Кирова в 2017 году можно выделить Кировский ССК (доля рынка 12,7%), ТехКом-Строй (доля рынка 10,9%), СК Кировспецмонтаж (доля рынка 10%), девелоперская компания «Железно» (доля рынка 9,1%). </w:t>
      </w:r>
    </w:p>
    <w:p w:rsidR="00770E3B" w:rsidRPr="00770E3B" w:rsidRDefault="00770E3B" w:rsidP="00D94718">
      <w:pPr>
        <w:shd w:val="clear" w:color="auto" w:fill="FFFFFF"/>
        <w:jc w:val="both"/>
        <w:textAlignment w:val="baseline"/>
        <w:rPr>
          <w:rFonts w:eastAsia="Times New Roman" w:cs="Times New Roman"/>
          <w:color w:val="000000"/>
          <w:szCs w:val="28"/>
          <w:lang w:eastAsia="ru-RU"/>
        </w:rPr>
      </w:pPr>
      <w:r w:rsidRPr="00770E3B">
        <w:rPr>
          <w:rFonts w:eastAsia="Times New Roman" w:cs="Times New Roman"/>
          <w:color w:val="000000"/>
          <w:szCs w:val="28"/>
          <w:lang w:eastAsia="ru-RU"/>
        </w:rPr>
        <w:t>Рассмотрим динамику цен на рынке жилой недвижимости в г.Кирове (таблица 2).</w:t>
      </w:r>
    </w:p>
    <w:p w:rsidR="00770E3B" w:rsidRPr="00770E3B" w:rsidRDefault="00770E3B" w:rsidP="00D94718">
      <w:pPr>
        <w:shd w:val="clear" w:color="auto" w:fill="FFFFFF"/>
        <w:jc w:val="both"/>
        <w:textAlignment w:val="baseline"/>
        <w:rPr>
          <w:rFonts w:eastAsia="Times New Roman" w:cs="Times New Roman"/>
          <w:color w:val="000000"/>
          <w:szCs w:val="28"/>
          <w:lang w:eastAsia="ru-RU"/>
        </w:rPr>
      </w:pPr>
      <w:r w:rsidRPr="00770E3B">
        <w:rPr>
          <w:rFonts w:eastAsia="Times New Roman" w:cs="Times New Roman"/>
          <w:color w:val="000000"/>
          <w:szCs w:val="28"/>
          <w:lang w:eastAsia="ru-RU"/>
        </w:rPr>
        <w:t>Таблица 2 - Динамика цен на рынке жилой недвижимости в г.Кирове, руб./1кв.м. площади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1"/>
        <w:gridCol w:w="1277"/>
        <w:gridCol w:w="1277"/>
        <w:gridCol w:w="1277"/>
        <w:gridCol w:w="1093"/>
        <w:gridCol w:w="1266"/>
      </w:tblGrid>
      <w:tr w:rsidR="00770E3B" w:rsidRPr="00770E3B" w:rsidTr="00882A72">
        <w:tc>
          <w:tcPr>
            <w:tcW w:w="3381"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 xml:space="preserve">Наименование </w:t>
            </w:r>
          </w:p>
        </w:tc>
        <w:tc>
          <w:tcPr>
            <w:tcW w:w="1277"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2014г.</w:t>
            </w:r>
          </w:p>
        </w:tc>
        <w:tc>
          <w:tcPr>
            <w:tcW w:w="1277"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2015г.</w:t>
            </w:r>
          </w:p>
        </w:tc>
        <w:tc>
          <w:tcPr>
            <w:tcW w:w="1277"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2016г.</w:t>
            </w:r>
          </w:p>
        </w:tc>
        <w:tc>
          <w:tcPr>
            <w:tcW w:w="1093"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val="en-US" w:eastAsia="ru-RU"/>
              </w:rPr>
              <w:t>II</w:t>
            </w:r>
            <w:r w:rsidRPr="00770E3B">
              <w:rPr>
                <w:rFonts w:eastAsia="Times New Roman" w:cs="Times New Roman"/>
                <w:color w:val="000000"/>
                <w:sz w:val="24"/>
                <w:szCs w:val="24"/>
                <w:bdr w:val="none" w:sz="0" w:space="0" w:color="auto" w:frame="1"/>
                <w:lang w:eastAsia="ru-RU"/>
              </w:rPr>
              <w:t xml:space="preserve"> квар</w:t>
            </w:r>
            <w:r w:rsidR="003E6B64">
              <w:rPr>
                <w:rFonts w:eastAsia="Times New Roman" w:cs="Times New Roman"/>
                <w:color w:val="000000"/>
                <w:sz w:val="24"/>
                <w:szCs w:val="24"/>
                <w:bdr w:val="none" w:sz="0" w:space="0" w:color="auto" w:frame="1"/>
                <w:lang w:eastAsia="ru-RU"/>
              </w:rPr>
              <w:softHyphen/>
            </w:r>
            <w:r w:rsidRPr="00770E3B">
              <w:rPr>
                <w:rFonts w:eastAsia="Times New Roman" w:cs="Times New Roman"/>
                <w:color w:val="000000"/>
                <w:sz w:val="24"/>
                <w:szCs w:val="24"/>
                <w:bdr w:val="none" w:sz="0" w:space="0" w:color="auto" w:frame="1"/>
                <w:lang w:eastAsia="ru-RU"/>
              </w:rPr>
              <w:t xml:space="preserve">тал 2017г. </w:t>
            </w:r>
          </w:p>
        </w:tc>
        <w:tc>
          <w:tcPr>
            <w:tcW w:w="1266"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2017г. к 2014г., %</w:t>
            </w:r>
          </w:p>
        </w:tc>
      </w:tr>
      <w:tr w:rsidR="00770E3B" w:rsidRPr="00770E3B" w:rsidTr="00882A72">
        <w:tc>
          <w:tcPr>
            <w:tcW w:w="3381"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Первичный рынок</w:t>
            </w:r>
          </w:p>
        </w:tc>
        <w:tc>
          <w:tcPr>
            <w:tcW w:w="1277"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Calibri" w:cs="Times New Roman"/>
                <w:sz w:val="24"/>
                <w:szCs w:val="24"/>
              </w:rPr>
              <w:t>40530</w:t>
            </w:r>
          </w:p>
        </w:tc>
        <w:tc>
          <w:tcPr>
            <w:tcW w:w="1277"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41715</w:t>
            </w:r>
          </w:p>
        </w:tc>
        <w:tc>
          <w:tcPr>
            <w:tcW w:w="1277"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41266</w:t>
            </w:r>
          </w:p>
        </w:tc>
        <w:tc>
          <w:tcPr>
            <w:tcW w:w="1093"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38044</w:t>
            </w:r>
          </w:p>
        </w:tc>
        <w:tc>
          <w:tcPr>
            <w:tcW w:w="1266"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93,9</w:t>
            </w:r>
          </w:p>
        </w:tc>
      </w:tr>
      <w:tr w:rsidR="00770E3B" w:rsidRPr="00770E3B" w:rsidTr="00882A72">
        <w:tc>
          <w:tcPr>
            <w:tcW w:w="3381"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Вторичный рынок</w:t>
            </w:r>
          </w:p>
        </w:tc>
        <w:tc>
          <w:tcPr>
            <w:tcW w:w="1277"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Calibri" w:cs="Times New Roman"/>
                <w:sz w:val="24"/>
                <w:szCs w:val="24"/>
              </w:rPr>
              <w:t>43382</w:t>
            </w:r>
          </w:p>
        </w:tc>
        <w:tc>
          <w:tcPr>
            <w:tcW w:w="1277"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42976</w:t>
            </w:r>
          </w:p>
        </w:tc>
        <w:tc>
          <w:tcPr>
            <w:tcW w:w="1277"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42066</w:t>
            </w:r>
          </w:p>
        </w:tc>
        <w:tc>
          <w:tcPr>
            <w:tcW w:w="1093"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40512</w:t>
            </w:r>
          </w:p>
        </w:tc>
        <w:tc>
          <w:tcPr>
            <w:tcW w:w="1266"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93,4</w:t>
            </w:r>
          </w:p>
        </w:tc>
      </w:tr>
    </w:tbl>
    <w:p w:rsidR="00770E3B" w:rsidRPr="00770E3B" w:rsidRDefault="00770E3B" w:rsidP="00D94718">
      <w:pPr>
        <w:shd w:val="clear" w:color="auto" w:fill="FFFFFF"/>
        <w:jc w:val="both"/>
        <w:textAlignment w:val="baseline"/>
        <w:rPr>
          <w:rFonts w:eastAsia="Times New Roman" w:cs="Times New Roman"/>
          <w:color w:val="000000"/>
          <w:szCs w:val="28"/>
          <w:lang w:eastAsia="ru-RU"/>
        </w:rPr>
      </w:pPr>
    </w:p>
    <w:p w:rsidR="00770E3B" w:rsidRPr="00770E3B" w:rsidRDefault="00770E3B" w:rsidP="00D94718">
      <w:pPr>
        <w:shd w:val="clear" w:color="auto" w:fill="FFFFFF"/>
        <w:jc w:val="both"/>
        <w:textAlignment w:val="baseline"/>
        <w:rPr>
          <w:rFonts w:eastAsia="Times New Roman" w:cs="Times New Roman"/>
          <w:color w:val="000000"/>
          <w:szCs w:val="28"/>
          <w:lang w:eastAsia="ru-RU"/>
        </w:rPr>
      </w:pPr>
      <w:r w:rsidRPr="00770E3B">
        <w:rPr>
          <w:rFonts w:eastAsia="Times New Roman" w:cs="Times New Roman"/>
          <w:color w:val="000000"/>
          <w:szCs w:val="28"/>
          <w:lang w:eastAsia="ru-RU"/>
        </w:rPr>
        <w:t xml:space="preserve">В целом за </w:t>
      </w:r>
      <w:r w:rsidRPr="00770E3B">
        <w:rPr>
          <w:rFonts w:eastAsia="Times New Roman" w:cs="Times New Roman"/>
          <w:color w:val="000000"/>
          <w:szCs w:val="28"/>
          <w:lang w:val="en-US" w:eastAsia="ru-RU"/>
        </w:rPr>
        <w:t>II</w:t>
      </w:r>
      <w:r w:rsidRPr="00770E3B">
        <w:rPr>
          <w:rFonts w:eastAsia="Times New Roman" w:cs="Times New Roman"/>
          <w:color w:val="000000"/>
          <w:szCs w:val="28"/>
          <w:lang w:eastAsia="ru-RU"/>
        </w:rPr>
        <w:t xml:space="preserve"> квартал 2017 года зафиксировано сокращение средней цены на новое жилье на 6,1% в сравнении в 2014 годом, хотя относительно 2016 года наблюдается большее его снижение на 7,8%. На жилье на вторичном рынке жи</w:t>
      </w:r>
      <w:r w:rsidR="003E6B64">
        <w:rPr>
          <w:rFonts w:eastAsia="Times New Roman" w:cs="Times New Roman"/>
          <w:color w:val="000000"/>
          <w:szCs w:val="28"/>
          <w:lang w:eastAsia="ru-RU"/>
        </w:rPr>
        <w:softHyphen/>
      </w:r>
      <w:r w:rsidRPr="00770E3B">
        <w:rPr>
          <w:rFonts w:eastAsia="Times New Roman" w:cs="Times New Roman"/>
          <w:color w:val="000000"/>
          <w:szCs w:val="28"/>
          <w:lang w:eastAsia="ru-RU"/>
        </w:rPr>
        <w:t xml:space="preserve">лой недвижимости наблюдается подобная тенденция – сокращение цены на </w:t>
      </w:r>
      <w:r w:rsidRPr="00770E3B">
        <w:rPr>
          <w:rFonts w:eastAsia="Times New Roman" w:cs="Times New Roman"/>
          <w:color w:val="000000"/>
          <w:szCs w:val="28"/>
          <w:lang w:eastAsia="ru-RU"/>
        </w:rPr>
        <w:lastRenderedPageBreak/>
        <w:t>6,6% относительно 2014 года. На первый взгляд, это не является критичным, особенно если предположить, что застройщики имеют определенный запас прочности, заложенный в цене продажи квартир, однако не стоит забывать, что цены на строительные материалы за этот период выросли в среднем на 9%.</w:t>
      </w:r>
    </w:p>
    <w:p w:rsidR="00770E3B" w:rsidRPr="00770E3B" w:rsidRDefault="00770E3B" w:rsidP="00D94718">
      <w:pPr>
        <w:shd w:val="clear" w:color="auto" w:fill="FFFFFF"/>
        <w:jc w:val="both"/>
        <w:textAlignment w:val="baseline"/>
        <w:rPr>
          <w:rFonts w:eastAsia="Times New Roman" w:cs="Times New Roman"/>
          <w:color w:val="000000"/>
          <w:szCs w:val="28"/>
          <w:lang w:eastAsia="ru-RU"/>
        </w:rPr>
      </w:pPr>
      <w:r w:rsidRPr="00770E3B">
        <w:rPr>
          <w:rFonts w:eastAsia="Times New Roman" w:cs="Times New Roman"/>
          <w:color w:val="000000"/>
          <w:szCs w:val="28"/>
          <w:lang w:eastAsia="ru-RU"/>
        </w:rPr>
        <w:t>Рассмотрим финансовую сторону деятельности строительной отрасли г.Кирова. Если в 2014 и 2015 годах по разнице между консолидированной при</w:t>
      </w:r>
      <w:r w:rsidR="003E6B64">
        <w:rPr>
          <w:rFonts w:eastAsia="Times New Roman" w:cs="Times New Roman"/>
          <w:color w:val="000000"/>
          <w:szCs w:val="28"/>
          <w:lang w:eastAsia="ru-RU"/>
        </w:rPr>
        <w:softHyphen/>
      </w:r>
      <w:r w:rsidRPr="00770E3B">
        <w:rPr>
          <w:rFonts w:eastAsia="Times New Roman" w:cs="Times New Roman"/>
          <w:color w:val="000000"/>
          <w:szCs w:val="28"/>
          <w:lang w:eastAsia="ru-RU"/>
        </w:rPr>
        <w:t>былью и консолидированными убытками строительных организаций в целом строительная отрасль имела положительное сальдо, то в 2016 строительная от</w:t>
      </w:r>
      <w:r w:rsidR="003E6B64">
        <w:rPr>
          <w:rFonts w:eastAsia="Times New Roman" w:cs="Times New Roman"/>
          <w:color w:val="000000"/>
          <w:szCs w:val="28"/>
          <w:lang w:eastAsia="ru-RU"/>
        </w:rPr>
        <w:softHyphen/>
      </w:r>
      <w:r w:rsidRPr="00770E3B">
        <w:rPr>
          <w:rFonts w:eastAsia="Times New Roman" w:cs="Times New Roman"/>
          <w:color w:val="000000"/>
          <w:szCs w:val="28"/>
          <w:lang w:eastAsia="ru-RU"/>
        </w:rPr>
        <w:t xml:space="preserve">расль показывает «минус» (таблица 3). </w:t>
      </w:r>
    </w:p>
    <w:p w:rsidR="00770E3B" w:rsidRPr="00770E3B" w:rsidRDefault="00770E3B" w:rsidP="00D94718">
      <w:pPr>
        <w:shd w:val="clear" w:color="auto" w:fill="FFFFFF"/>
        <w:jc w:val="both"/>
        <w:textAlignment w:val="baseline"/>
        <w:rPr>
          <w:rFonts w:eastAsia="Times New Roman" w:cs="Times New Roman"/>
          <w:color w:val="000000"/>
          <w:szCs w:val="28"/>
          <w:lang w:eastAsia="ru-RU"/>
        </w:rPr>
      </w:pPr>
    </w:p>
    <w:p w:rsidR="00770E3B" w:rsidRPr="00770E3B" w:rsidRDefault="00770E3B" w:rsidP="00D94718">
      <w:pPr>
        <w:shd w:val="clear" w:color="auto" w:fill="FFFFFF"/>
        <w:jc w:val="both"/>
        <w:textAlignment w:val="baseline"/>
        <w:rPr>
          <w:rFonts w:eastAsia="Times New Roman" w:cs="Times New Roman"/>
          <w:color w:val="000000"/>
          <w:szCs w:val="28"/>
          <w:lang w:eastAsia="ru-RU"/>
        </w:rPr>
      </w:pPr>
    </w:p>
    <w:p w:rsidR="00770E3B" w:rsidRPr="00770E3B" w:rsidRDefault="00770E3B" w:rsidP="00D94718">
      <w:pPr>
        <w:shd w:val="clear" w:color="auto" w:fill="FFFFFF"/>
        <w:jc w:val="both"/>
        <w:textAlignment w:val="baseline"/>
        <w:rPr>
          <w:rFonts w:eastAsia="Times New Roman" w:cs="Times New Roman"/>
          <w:color w:val="000000"/>
          <w:szCs w:val="28"/>
          <w:lang w:eastAsia="ru-RU"/>
        </w:rPr>
      </w:pPr>
    </w:p>
    <w:p w:rsidR="00770E3B" w:rsidRPr="00770E3B" w:rsidRDefault="00770E3B" w:rsidP="00D94718">
      <w:pPr>
        <w:shd w:val="clear" w:color="auto" w:fill="FFFFFF"/>
        <w:jc w:val="both"/>
        <w:textAlignment w:val="baseline"/>
        <w:rPr>
          <w:rFonts w:eastAsia="Times New Roman" w:cs="Times New Roman"/>
          <w:color w:val="000000"/>
          <w:szCs w:val="28"/>
          <w:lang w:eastAsia="ru-RU"/>
        </w:rPr>
      </w:pPr>
      <w:r w:rsidRPr="00770E3B">
        <w:rPr>
          <w:rFonts w:eastAsia="Times New Roman" w:cs="Times New Roman"/>
          <w:color w:val="000000"/>
          <w:szCs w:val="28"/>
          <w:lang w:eastAsia="ru-RU"/>
        </w:rPr>
        <w:t>Таблица 3 – Финансовые результаты деятельности строительных органи</w:t>
      </w:r>
      <w:r w:rsidR="003E6B64">
        <w:rPr>
          <w:rFonts w:eastAsia="Times New Roman" w:cs="Times New Roman"/>
          <w:color w:val="000000"/>
          <w:szCs w:val="28"/>
          <w:lang w:eastAsia="ru-RU"/>
        </w:rPr>
        <w:softHyphen/>
      </w:r>
      <w:r w:rsidRPr="00770E3B">
        <w:rPr>
          <w:rFonts w:eastAsia="Times New Roman" w:cs="Times New Roman"/>
          <w:color w:val="000000"/>
          <w:szCs w:val="28"/>
          <w:lang w:eastAsia="ru-RU"/>
        </w:rPr>
        <w:t>заций г.Кирова, млн.руб.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417"/>
        <w:gridCol w:w="1418"/>
        <w:gridCol w:w="1417"/>
        <w:gridCol w:w="1383"/>
      </w:tblGrid>
      <w:tr w:rsidR="00770E3B" w:rsidRPr="00770E3B" w:rsidTr="00882A72">
        <w:tc>
          <w:tcPr>
            <w:tcW w:w="3936"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 xml:space="preserve">Наименование </w:t>
            </w:r>
          </w:p>
        </w:tc>
        <w:tc>
          <w:tcPr>
            <w:tcW w:w="1417"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2014г.</w:t>
            </w:r>
          </w:p>
        </w:tc>
        <w:tc>
          <w:tcPr>
            <w:tcW w:w="1418"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2015г.</w:t>
            </w:r>
          </w:p>
        </w:tc>
        <w:tc>
          <w:tcPr>
            <w:tcW w:w="1417"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2016г.</w:t>
            </w:r>
          </w:p>
        </w:tc>
        <w:tc>
          <w:tcPr>
            <w:tcW w:w="1383"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2016г. к 2014г., %</w:t>
            </w:r>
          </w:p>
        </w:tc>
      </w:tr>
      <w:tr w:rsidR="00770E3B" w:rsidRPr="00770E3B" w:rsidTr="00882A72">
        <w:tc>
          <w:tcPr>
            <w:tcW w:w="3936"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 xml:space="preserve">Сальдо прибылей и убытков </w:t>
            </w:r>
          </w:p>
        </w:tc>
        <w:tc>
          <w:tcPr>
            <w:tcW w:w="1417"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453,3</w:t>
            </w:r>
          </w:p>
        </w:tc>
        <w:tc>
          <w:tcPr>
            <w:tcW w:w="1418"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325,7</w:t>
            </w:r>
          </w:p>
        </w:tc>
        <w:tc>
          <w:tcPr>
            <w:tcW w:w="1417"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26,2</w:t>
            </w:r>
          </w:p>
        </w:tc>
        <w:tc>
          <w:tcPr>
            <w:tcW w:w="1383"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5,8</w:t>
            </w:r>
          </w:p>
        </w:tc>
      </w:tr>
      <w:tr w:rsidR="00770E3B" w:rsidRPr="00770E3B" w:rsidTr="00882A72">
        <w:tc>
          <w:tcPr>
            <w:tcW w:w="3936"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Сумма убытка</w:t>
            </w:r>
          </w:p>
        </w:tc>
        <w:tc>
          <w:tcPr>
            <w:tcW w:w="1417"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8,9</w:t>
            </w:r>
          </w:p>
        </w:tc>
        <w:tc>
          <w:tcPr>
            <w:tcW w:w="1418"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38,9</w:t>
            </w:r>
          </w:p>
        </w:tc>
        <w:tc>
          <w:tcPr>
            <w:tcW w:w="1417"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233,9</w:t>
            </w:r>
          </w:p>
        </w:tc>
        <w:tc>
          <w:tcPr>
            <w:tcW w:w="1383"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bdr w:val="none" w:sz="0" w:space="0" w:color="auto" w:frame="1"/>
                <w:lang w:eastAsia="ru-RU"/>
              </w:rPr>
            </w:pPr>
            <w:r w:rsidRPr="00770E3B">
              <w:rPr>
                <w:rFonts w:eastAsia="Times New Roman" w:cs="Times New Roman"/>
                <w:color w:val="000000"/>
                <w:sz w:val="24"/>
                <w:szCs w:val="24"/>
                <w:bdr w:val="none" w:sz="0" w:space="0" w:color="auto" w:frame="1"/>
                <w:lang w:eastAsia="ru-RU"/>
              </w:rPr>
              <w:t>26,3 раза</w:t>
            </w:r>
          </w:p>
        </w:tc>
      </w:tr>
    </w:tbl>
    <w:p w:rsidR="00770E3B" w:rsidRPr="00770E3B" w:rsidRDefault="00770E3B" w:rsidP="00D94718">
      <w:pPr>
        <w:shd w:val="clear" w:color="auto" w:fill="FFFFFF"/>
        <w:jc w:val="both"/>
        <w:textAlignment w:val="baseline"/>
        <w:rPr>
          <w:rFonts w:eastAsia="Times New Roman" w:cs="Times New Roman"/>
          <w:color w:val="000000"/>
          <w:szCs w:val="28"/>
          <w:lang w:eastAsia="ru-RU"/>
        </w:rPr>
      </w:pPr>
    </w:p>
    <w:p w:rsidR="00770E3B" w:rsidRPr="00770E3B" w:rsidRDefault="00770E3B" w:rsidP="00D94718">
      <w:pPr>
        <w:shd w:val="clear" w:color="auto" w:fill="FFFFFF"/>
        <w:jc w:val="both"/>
        <w:textAlignment w:val="baseline"/>
        <w:rPr>
          <w:rFonts w:eastAsia="Times New Roman" w:cs="Times New Roman"/>
          <w:color w:val="000000"/>
          <w:szCs w:val="28"/>
          <w:lang w:eastAsia="ru-RU"/>
        </w:rPr>
      </w:pPr>
      <w:r w:rsidRPr="00770E3B">
        <w:rPr>
          <w:rFonts w:eastAsia="Times New Roman" w:cs="Times New Roman"/>
          <w:color w:val="000000"/>
          <w:szCs w:val="28"/>
          <w:lang w:eastAsia="ru-RU"/>
        </w:rPr>
        <w:t>Не менее тревожен показатель по суммам понесенных строительными ор</w:t>
      </w:r>
      <w:r w:rsidR="003E6B64">
        <w:rPr>
          <w:rFonts w:eastAsia="Times New Roman" w:cs="Times New Roman"/>
          <w:color w:val="000000"/>
          <w:szCs w:val="28"/>
          <w:lang w:eastAsia="ru-RU"/>
        </w:rPr>
        <w:softHyphen/>
      </w:r>
      <w:r w:rsidRPr="00770E3B">
        <w:rPr>
          <w:rFonts w:eastAsia="Times New Roman" w:cs="Times New Roman"/>
          <w:color w:val="000000"/>
          <w:szCs w:val="28"/>
          <w:lang w:eastAsia="ru-RU"/>
        </w:rPr>
        <w:t>ганизациями совокупной суммы убытков, которые в 2016 году выросли в сравнении с 2014 годом в 26,3 раза, достигнув отметки в минус 233,9 млн. руб. Что касается доли убыточных предприятий в общей численности занятых в строительной отрасли, то в 2014 году их было 12,5%, в 2015 году – 10%, а в 2016 году – уже 30%.</w:t>
      </w:r>
    </w:p>
    <w:p w:rsidR="00770E3B" w:rsidRPr="00770E3B" w:rsidRDefault="00770E3B" w:rsidP="00D94718">
      <w:pPr>
        <w:shd w:val="clear" w:color="auto" w:fill="FFFFFF"/>
        <w:jc w:val="both"/>
        <w:textAlignment w:val="baseline"/>
        <w:rPr>
          <w:rFonts w:eastAsia="Times New Roman" w:cs="Times New Roman"/>
          <w:color w:val="000000"/>
          <w:szCs w:val="28"/>
          <w:lang w:eastAsia="ru-RU"/>
        </w:rPr>
      </w:pPr>
      <w:r w:rsidRPr="00770E3B">
        <w:rPr>
          <w:rFonts w:eastAsia="Times New Roman" w:cs="Times New Roman"/>
          <w:color w:val="000000"/>
          <w:szCs w:val="28"/>
          <w:lang w:eastAsia="ru-RU"/>
        </w:rPr>
        <w:t>Далее рассмотрим динамику кредиторской и дебиторской задолженности строительных организаций г.Кирова (таблица 4 и 5).</w:t>
      </w:r>
    </w:p>
    <w:p w:rsidR="00770E3B" w:rsidRDefault="00770E3B" w:rsidP="00D94718">
      <w:pPr>
        <w:shd w:val="clear" w:color="auto" w:fill="FFFFFF"/>
        <w:jc w:val="both"/>
        <w:textAlignment w:val="baseline"/>
        <w:rPr>
          <w:rFonts w:eastAsia="Times New Roman" w:cs="Times New Roman"/>
          <w:color w:val="000000"/>
          <w:szCs w:val="28"/>
          <w:lang w:eastAsia="ru-RU"/>
        </w:rPr>
      </w:pPr>
      <w:r w:rsidRPr="00770E3B">
        <w:rPr>
          <w:rFonts w:eastAsia="Times New Roman" w:cs="Times New Roman"/>
          <w:color w:val="000000"/>
          <w:szCs w:val="28"/>
          <w:lang w:eastAsia="ru-RU"/>
        </w:rPr>
        <w:t>Таблица 4 – Кредиторская задолженность строительных организаций г.Кирова</w:t>
      </w:r>
    </w:p>
    <w:p w:rsidR="00801DFA" w:rsidRPr="00770E3B" w:rsidRDefault="00801DFA" w:rsidP="00D94718">
      <w:pPr>
        <w:shd w:val="clear" w:color="auto" w:fill="FFFFFF"/>
        <w:jc w:val="both"/>
        <w:textAlignment w:val="baseline"/>
        <w:rPr>
          <w:rFonts w:eastAsia="Times New Roman" w:cs="Times New Roman"/>
          <w:color w:val="000000"/>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2000"/>
        <w:gridCol w:w="1010"/>
        <w:gridCol w:w="1632"/>
        <w:gridCol w:w="1584"/>
        <w:gridCol w:w="1157"/>
        <w:gridCol w:w="1366"/>
      </w:tblGrid>
      <w:tr w:rsidR="00770E3B" w:rsidRPr="00770E3B" w:rsidTr="00882A72">
        <w:tc>
          <w:tcPr>
            <w:tcW w:w="1334" w:type="dxa"/>
            <w:vMerge w:val="restart"/>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lastRenderedPageBreak/>
              <w:t>На но</w:t>
            </w:r>
            <w:r w:rsidR="003E6B64">
              <w:rPr>
                <w:rFonts w:eastAsia="Times New Roman" w:cs="Times New Roman"/>
                <w:color w:val="000000"/>
                <w:sz w:val="24"/>
                <w:szCs w:val="24"/>
                <w:lang w:eastAsia="ru-RU"/>
              </w:rPr>
              <w:softHyphen/>
            </w:r>
            <w:r w:rsidRPr="00770E3B">
              <w:rPr>
                <w:rFonts w:eastAsia="Times New Roman" w:cs="Times New Roman"/>
                <w:color w:val="000000"/>
                <w:sz w:val="24"/>
                <w:szCs w:val="24"/>
                <w:lang w:eastAsia="ru-RU"/>
              </w:rPr>
              <w:t>ябрь</w:t>
            </w:r>
          </w:p>
        </w:tc>
        <w:tc>
          <w:tcPr>
            <w:tcW w:w="2176" w:type="dxa"/>
            <w:vMerge w:val="restart"/>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Удельный вес организаций, имеющих креди</w:t>
            </w:r>
            <w:r w:rsidR="003E6B64">
              <w:rPr>
                <w:rFonts w:eastAsia="Times New Roman" w:cs="Times New Roman"/>
                <w:color w:val="000000"/>
                <w:sz w:val="24"/>
                <w:szCs w:val="24"/>
                <w:lang w:eastAsia="ru-RU"/>
              </w:rPr>
              <w:softHyphen/>
            </w:r>
            <w:r w:rsidRPr="00770E3B">
              <w:rPr>
                <w:rFonts w:eastAsia="Times New Roman" w:cs="Times New Roman"/>
                <w:color w:val="000000"/>
                <w:sz w:val="24"/>
                <w:szCs w:val="24"/>
                <w:lang w:eastAsia="ru-RU"/>
              </w:rPr>
              <w:t xml:space="preserve">торскую задолженность, % </w:t>
            </w:r>
          </w:p>
        </w:tc>
        <w:tc>
          <w:tcPr>
            <w:tcW w:w="6061" w:type="dxa"/>
            <w:gridSpan w:val="5"/>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Кредиторская задолженность, млн.руб.</w:t>
            </w:r>
          </w:p>
        </w:tc>
      </w:tr>
      <w:tr w:rsidR="00770E3B" w:rsidRPr="00770E3B" w:rsidTr="00882A72">
        <w:tc>
          <w:tcPr>
            <w:tcW w:w="1334" w:type="dxa"/>
            <w:vMerge/>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p>
        </w:tc>
        <w:tc>
          <w:tcPr>
            <w:tcW w:w="2176" w:type="dxa"/>
            <w:vMerge/>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p>
        </w:tc>
        <w:tc>
          <w:tcPr>
            <w:tcW w:w="1134" w:type="dxa"/>
            <w:vMerge w:val="restart"/>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всего</w:t>
            </w:r>
          </w:p>
        </w:tc>
        <w:tc>
          <w:tcPr>
            <w:tcW w:w="1070" w:type="dxa"/>
            <w:vMerge w:val="restart"/>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просроченная</w:t>
            </w:r>
          </w:p>
        </w:tc>
        <w:tc>
          <w:tcPr>
            <w:tcW w:w="3857" w:type="dxa"/>
            <w:gridSpan w:val="3"/>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из нее</w:t>
            </w:r>
          </w:p>
        </w:tc>
      </w:tr>
      <w:tr w:rsidR="00770E3B" w:rsidRPr="00770E3B" w:rsidTr="00882A72">
        <w:tc>
          <w:tcPr>
            <w:tcW w:w="1334" w:type="dxa"/>
            <w:vMerge/>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p>
        </w:tc>
        <w:tc>
          <w:tcPr>
            <w:tcW w:w="2176" w:type="dxa"/>
            <w:vMerge/>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p>
        </w:tc>
        <w:tc>
          <w:tcPr>
            <w:tcW w:w="1134" w:type="dxa"/>
            <w:vMerge/>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p>
        </w:tc>
        <w:tc>
          <w:tcPr>
            <w:tcW w:w="1070" w:type="dxa"/>
            <w:vMerge/>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p>
        </w:tc>
        <w:tc>
          <w:tcPr>
            <w:tcW w:w="1285"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поставщикам</w:t>
            </w:r>
          </w:p>
        </w:tc>
        <w:tc>
          <w:tcPr>
            <w:tcW w:w="1286"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бюджет</w:t>
            </w:r>
          </w:p>
        </w:tc>
        <w:tc>
          <w:tcPr>
            <w:tcW w:w="1286"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внебюджет</w:t>
            </w:r>
          </w:p>
        </w:tc>
      </w:tr>
      <w:tr w:rsidR="00770E3B" w:rsidRPr="00770E3B" w:rsidTr="00882A72">
        <w:tc>
          <w:tcPr>
            <w:tcW w:w="1334"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2014г.</w:t>
            </w:r>
          </w:p>
        </w:tc>
        <w:tc>
          <w:tcPr>
            <w:tcW w:w="2176"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33,3</w:t>
            </w:r>
          </w:p>
        </w:tc>
        <w:tc>
          <w:tcPr>
            <w:tcW w:w="1134"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3003,1</w:t>
            </w:r>
          </w:p>
        </w:tc>
        <w:tc>
          <w:tcPr>
            <w:tcW w:w="1070"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210,2</w:t>
            </w:r>
          </w:p>
        </w:tc>
        <w:tc>
          <w:tcPr>
            <w:tcW w:w="1285"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86,1</w:t>
            </w:r>
          </w:p>
        </w:tc>
        <w:tc>
          <w:tcPr>
            <w:tcW w:w="1286"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63,0</w:t>
            </w:r>
          </w:p>
        </w:tc>
        <w:tc>
          <w:tcPr>
            <w:tcW w:w="1286"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24,2</w:t>
            </w:r>
          </w:p>
        </w:tc>
      </w:tr>
      <w:tr w:rsidR="00770E3B" w:rsidRPr="00770E3B" w:rsidTr="00882A72">
        <w:tc>
          <w:tcPr>
            <w:tcW w:w="1334"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2015г.</w:t>
            </w:r>
          </w:p>
        </w:tc>
        <w:tc>
          <w:tcPr>
            <w:tcW w:w="2176"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31,3</w:t>
            </w:r>
          </w:p>
        </w:tc>
        <w:tc>
          <w:tcPr>
            <w:tcW w:w="1134"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3273,8</w:t>
            </w:r>
          </w:p>
        </w:tc>
        <w:tc>
          <w:tcPr>
            <w:tcW w:w="1070"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294,0</w:t>
            </w:r>
          </w:p>
        </w:tc>
        <w:tc>
          <w:tcPr>
            <w:tcW w:w="1285"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175,7</w:t>
            </w:r>
          </w:p>
        </w:tc>
        <w:tc>
          <w:tcPr>
            <w:tcW w:w="1286"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24,6</w:t>
            </w:r>
          </w:p>
        </w:tc>
        <w:tc>
          <w:tcPr>
            <w:tcW w:w="1286"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42,0</w:t>
            </w:r>
          </w:p>
        </w:tc>
      </w:tr>
      <w:tr w:rsidR="00770E3B" w:rsidRPr="00770E3B" w:rsidTr="00882A72">
        <w:tc>
          <w:tcPr>
            <w:tcW w:w="1334"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2016г.</w:t>
            </w:r>
          </w:p>
        </w:tc>
        <w:tc>
          <w:tcPr>
            <w:tcW w:w="2176"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50,0</w:t>
            </w:r>
          </w:p>
        </w:tc>
        <w:tc>
          <w:tcPr>
            <w:tcW w:w="1134"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4564,8</w:t>
            </w:r>
          </w:p>
        </w:tc>
        <w:tc>
          <w:tcPr>
            <w:tcW w:w="1070"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255,9</w:t>
            </w:r>
          </w:p>
        </w:tc>
        <w:tc>
          <w:tcPr>
            <w:tcW w:w="1285"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95,5</w:t>
            </w:r>
          </w:p>
        </w:tc>
        <w:tc>
          <w:tcPr>
            <w:tcW w:w="1286"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53,5</w:t>
            </w:r>
          </w:p>
        </w:tc>
        <w:tc>
          <w:tcPr>
            <w:tcW w:w="1286"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38,3</w:t>
            </w:r>
          </w:p>
        </w:tc>
      </w:tr>
    </w:tbl>
    <w:p w:rsidR="00770E3B" w:rsidRPr="00770E3B" w:rsidRDefault="00770E3B" w:rsidP="00D94718">
      <w:pPr>
        <w:shd w:val="clear" w:color="auto" w:fill="FFFFFF"/>
        <w:jc w:val="both"/>
        <w:textAlignment w:val="baseline"/>
        <w:rPr>
          <w:rFonts w:eastAsia="Times New Roman" w:cs="Times New Roman"/>
          <w:color w:val="000000"/>
          <w:szCs w:val="28"/>
          <w:lang w:eastAsia="ru-RU"/>
        </w:rPr>
      </w:pPr>
    </w:p>
    <w:p w:rsidR="00770E3B" w:rsidRPr="00770E3B" w:rsidRDefault="00770E3B" w:rsidP="00D94718">
      <w:pPr>
        <w:shd w:val="clear" w:color="auto" w:fill="FFFFFF"/>
        <w:jc w:val="both"/>
        <w:textAlignment w:val="baseline"/>
        <w:rPr>
          <w:rFonts w:eastAsia="Times New Roman" w:cs="Times New Roman"/>
          <w:color w:val="000000"/>
          <w:szCs w:val="28"/>
          <w:lang w:eastAsia="ru-RU"/>
        </w:rPr>
      </w:pPr>
      <w:r w:rsidRPr="00770E3B">
        <w:rPr>
          <w:rFonts w:eastAsia="Times New Roman" w:cs="Times New Roman"/>
          <w:color w:val="000000"/>
          <w:szCs w:val="28"/>
          <w:lang w:eastAsia="ru-RU"/>
        </w:rPr>
        <w:t>Кредиторская задолженность строительных организаций в 2016 году уве</w:t>
      </w:r>
      <w:r w:rsidR="003E6B64">
        <w:rPr>
          <w:rFonts w:eastAsia="Times New Roman" w:cs="Times New Roman"/>
          <w:color w:val="000000"/>
          <w:szCs w:val="28"/>
          <w:lang w:eastAsia="ru-RU"/>
        </w:rPr>
        <w:softHyphen/>
      </w:r>
      <w:r w:rsidRPr="00770E3B">
        <w:rPr>
          <w:rFonts w:eastAsia="Times New Roman" w:cs="Times New Roman"/>
          <w:color w:val="000000"/>
          <w:szCs w:val="28"/>
          <w:lang w:eastAsia="ru-RU"/>
        </w:rPr>
        <w:t>личилась в сравнении с 2014 годом на 1561,7 млн.руб. или на 52%, при этом кредиторскую задолженность имеет каждая вторая строительная организация. Аналитическая информация отражает, во-первых, повышение использования заемного капитала, во-вторых, резкий рост невыполнения договорных обяза</w:t>
      </w:r>
      <w:r w:rsidR="003E6B64">
        <w:rPr>
          <w:rFonts w:eastAsia="Times New Roman" w:cs="Times New Roman"/>
          <w:color w:val="000000"/>
          <w:szCs w:val="28"/>
          <w:lang w:eastAsia="ru-RU"/>
        </w:rPr>
        <w:softHyphen/>
      </w:r>
      <w:r w:rsidRPr="00770E3B">
        <w:rPr>
          <w:rFonts w:eastAsia="Times New Roman" w:cs="Times New Roman"/>
          <w:color w:val="000000"/>
          <w:szCs w:val="28"/>
          <w:lang w:eastAsia="ru-RU"/>
        </w:rPr>
        <w:t xml:space="preserve">тельств с поставщиками строительных материалов и субподрядчиками. </w:t>
      </w:r>
    </w:p>
    <w:p w:rsidR="00770E3B" w:rsidRDefault="00770E3B" w:rsidP="00D94718">
      <w:pPr>
        <w:shd w:val="clear" w:color="auto" w:fill="FFFFFF"/>
        <w:jc w:val="both"/>
        <w:textAlignment w:val="baseline"/>
        <w:rPr>
          <w:rFonts w:eastAsia="Times New Roman" w:cs="Times New Roman"/>
          <w:color w:val="000000"/>
          <w:szCs w:val="28"/>
          <w:lang w:eastAsia="ru-RU"/>
        </w:rPr>
      </w:pPr>
      <w:r w:rsidRPr="00770E3B">
        <w:rPr>
          <w:rFonts w:eastAsia="Times New Roman" w:cs="Times New Roman"/>
          <w:color w:val="000000"/>
          <w:szCs w:val="28"/>
          <w:lang w:eastAsia="ru-RU"/>
        </w:rPr>
        <w:t>Таблица 5 – Дебиторская задолженность строительных организаций г.Кирова</w:t>
      </w:r>
    </w:p>
    <w:p w:rsidR="00770E3B" w:rsidRDefault="00770E3B" w:rsidP="00D94718">
      <w:pPr>
        <w:shd w:val="clear" w:color="auto" w:fill="FFFFFF"/>
        <w:jc w:val="both"/>
        <w:textAlignment w:val="baseline"/>
        <w:rPr>
          <w:rFonts w:eastAsia="Times New Roman" w:cs="Times New Roman"/>
          <w:color w:val="000000"/>
          <w:szCs w:val="28"/>
          <w:lang w:eastAsia="ru-RU"/>
        </w:rPr>
      </w:pPr>
    </w:p>
    <w:p w:rsidR="00770E3B" w:rsidRDefault="00770E3B" w:rsidP="00D94718">
      <w:pPr>
        <w:shd w:val="clear" w:color="auto" w:fill="FFFFFF"/>
        <w:jc w:val="both"/>
        <w:textAlignment w:val="baseline"/>
        <w:rPr>
          <w:rFonts w:eastAsia="Times New Roman" w:cs="Times New Roman"/>
          <w:color w:val="000000"/>
          <w:szCs w:val="28"/>
          <w:lang w:eastAsia="ru-RU"/>
        </w:rPr>
      </w:pPr>
    </w:p>
    <w:p w:rsidR="00770E3B" w:rsidRPr="00770E3B" w:rsidRDefault="00770E3B" w:rsidP="00D94718">
      <w:pPr>
        <w:shd w:val="clear" w:color="auto" w:fill="FFFFFF"/>
        <w:ind w:firstLine="0"/>
        <w:jc w:val="both"/>
        <w:textAlignment w:val="baseline"/>
        <w:rPr>
          <w:rFonts w:eastAsia="Times New Roman" w:cs="Times New Roman"/>
          <w:color w:val="000000"/>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835"/>
        <w:gridCol w:w="1239"/>
        <w:gridCol w:w="1914"/>
        <w:gridCol w:w="1915"/>
      </w:tblGrid>
      <w:tr w:rsidR="00770E3B" w:rsidRPr="00770E3B" w:rsidTr="00882A72">
        <w:tc>
          <w:tcPr>
            <w:tcW w:w="1668" w:type="dxa"/>
            <w:vMerge w:val="restart"/>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На ноябрь</w:t>
            </w:r>
          </w:p>
        </w:tc>
        <w:tc>
          <w:tcPr>
            <w:tcW w:w="2835" w:type="dxa"/>
            <w:vMerge w:val="restart"/>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Удельный вес организа</w:t>
            </w:r>
            <w:r w:rsidR="003E6B64">
              <w:rPr>
                <w:rFonts w:eastAsia="Times New Roman" w:cs="Times New Roman"/>
                <w:color w:val="000000"/>
                <w:sz w:val="24"/>
                <w:szCs w:val="24"/>
                <w:lang w:eastAsia="ru-RU"/>
              </w:rPr>
              <w:softHyphen/>
            </w:r>
            <w:r w:rsidRPr="00770E3B">
              <w:rPr>
                <w:rFonts w:eastAsia="Times New Roman" w:cs="Times New Roman"/>
                <w:color w:val="000000"/>
                <w:sz w:val="24"/>
                <w:szCs w:val="24"/>
                <w:lang w:eastAsia="ru-RU"/>
              </w:rPr>
              <w:t>ций, имеющих просроченную дебитор</w:t>
            </w:r>
            <w:r w:rsidR="003E6B64">
              <w:rPr>
                <w:rFonts w:eastAsia="Times New Roman" w:cs="Times New Roman"/>
                <w:color w:val="000000"/>
                <w:sz w:val="24"/>
                <w:szCs w:val="24"/>
                <w:lang w:eastAsia="ru-RU"/>
              </w:rPr>
              <w:softHyphen/>
            </w:r>
            <w:r w:rsidRPr="00770E3B">
              <w:rPr>
                <w:rFonts w:eastAsia="Times New Roman" w:cs="Times New Roman"/>
                <w:color w:val="000000"/>
                <w:sz w:val="24"/>
                <w:szCs w:val="24"/>
                <w:lang w:eastAsia="ru-RU"/>
              </w:rPr>
              <w:t xml:space="preserve">скую задолженность, % </w:t>
            </w:r>
          </w:p>
        </w:tc>
        <w:tc>
          <w:tcPr>
            <w:tcW w:w="5068" w:type="dxa"/>
            <w:gridSpan w:val="3"/>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Дебиторская задолженность, млн.руб.</w:t>
            </w:r>
          </w:p>
        </w:tc>
      </w:tr>
      <w:tr w:rsidR="00770E3B" w:rsidRPr="00770E3B" w:rsidTr="00882A72">
        <w:tc>
          <w:tcPr>
            <w:tcW w:w="1668" w:type="dxa"/>
            <w:vMerge/>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p>
        </w:tc>
        <w:tc>
          <w:tcPr>
            <w:tcW w:w="2835" w:type="dxa"/>
            <w:vMerge/>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p>
        </w:tc>
        <w:tc>
          <w:tcPr>
            <w:tcW w:w="1239"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всего</w:t>
            </w:r>
          </w:p>
        </w:tc>
        <w:tc>
          <w:tcPr>
            <w:tcW w:w="1914"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просроченная</w:t>
            </w:r>
          </w:p>
        </w:tc>
        <w:tc>
          <w:tcPr>
            <w:tcW w:w="1915"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из нее покупа</w:t>
            </w:r>
            <w:r w:rsidR="003E6B64">
              <w:rPr>
                <w:rFonts w:eastAsia="Times New Roman" w:cs="Times New Roman"/>
                <w:color w:val="000000"/>
                <w:sz w:val="24"/>
                <w:szCs w:val="24"/>
                <w:lang w:eastAsia="ru-RU"/>
              </w:rPr>
              <w:softHyphen/>
            </w:r>
            <w:r w:rsidRPr="00770E3B">
              <w:rPr>
                <w:rFonts w:eastAsia="Times New Roman" w:cs="Times New Roman"/>
                <w:color w:val="000000"/>
                <w:sz w:val="24"/>
                <w:szCs w:val="24"/>
                <w:lang w:eastAsia="ru-RU"/>
              </w:rPr>
              <w:t xml:space="preserve">телей </w:t>
            </w:r>
          </w:p>
        </w:tc>
      </w:tr>
      <w:tr w:rsidR="00770E3B" w:rsidRPr="00770E3B" w:rsidTr="00882A72">
        <w:tc>
          <w:tcPr>
            <w:tcW w:w="1668"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2014г.</w:t>
            </w:r>
          </w:p>
        </w:tc>
        <w:tc>
          <w:tcPr>
            <w:tcW w:w="2835"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50</w:t>
            </w:r>
          </w:p>
        </w:tc>
        <w:tc>
          <w:tcPr>
            <w:tcW w:w="1239"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2223,6</w:t>
            </w:r>
          </w:p>
        </w:tc>
        <w:tc>
          <w:tcPr>
            <w:tcW w:w="1914"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103,2</w:t>
            </w:r>
          </w:p>
        </w:tc>
        <w:tc>
          <w:tcPr>
            <w:tcW w:w="1915"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84,2</w:t>
            </w:r>
          </w:p>
        </w:tc>
      </w:tr>
      <w:tr w:rsidR="00770E3B" w:rsidRPr="00770E3B" w:rsidTr="00882A72">
        <w:tc>
          <w:tcPr>
            <w:tcW w:w="1668"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2015г.</w:t>
            </w:r>
          </w:p>
        </w:tc>
        <w:tc>
          <w:tcPr>
            <w:tcW w:w="2835"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50</w:t>
            </w:r>
          </w:p>
        </w:tc>
        <w:tc>
          <w:tcPr>
            <w:tcW w:w="1239"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4142,7</w:t>
            </w:r>
          </w:p>
        </w:tc>
        <w:tc>
          <w:tcPr>
            <w:tcW w:w="1914"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278,5</w:t>
            </w:r>
          </w:p>
        </w:tc>
        <w:tc>
          <w:tcPr>
            <w:tcW w:w="1915"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217,1</w:t>
            </w:r>
          </w:p>
        </w:tc>
      </w:tr>
      <w:tr w:rsidR="00770E3B" w:rsidRPr="00770E3B" w:rsidTr="00882A72">
        <w:tc>
          <w:tcPr>
            <w:tcW w:w="1668"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2016г.</w:t>
            </w:r>
          </w:p>
        </w:tc>
        <w:tc>
          <w:tcPr>
            <w:tcW w:w="2835"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40</w:t>
            </w:r>
          </w:p>
        </w:tc>
        <w:tc>
          <w:tcPr>
            <w:tcW w:w="1239"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4112,8</w:t>
            </w:r>
          </w:p>
        </w:tc>
        <w:tc>
          <w:tcPr>
            <w:tcW w:w="1914"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238,9</w:t>
            </w:r>
          </w:p>
        </w:tc>
        <w:tc>
          <w:tcPr>
            <w:tcW w:w="1915" w:type="dxa"/>
            <w:shd w:val="clear" w:color="auto" w:fill="auto"/>
          </w:tcPr>
          <w:p w:rsidR="00770E3B" w:rsidRPr="00770E3B" w:rsidRDefault="00770E3B" w:rsidP="00D94718">
            <w:pPr>
              <w:ind w:firstLine="0"/>
              <w:jc w:val="both"/>
              <w:textAlignment w:val="baseline"/>
              <w:rPr>
                <w:rFonts w:eastAsia="Times New Roman" w:cs="Times New Roman"/>
                <w:color w:val="000000"/>
                <w:sz w:val="24"/>
                <w:szCs w:val="24"/>
                <w:lang w:eastAsia="ru-RU"/>
              </w:rPr>
            </w:pPr>
            <w:r w:rsidRPr="00770E3B">
              <w:rPr>
                <w:rFonts w:eastAsia="Times New Roman" w:cs="Times New Roman"/>
                <w:color w:val="000000"/>
                <w:sz w:val="24"/>
                <w:szCs w:val="24"/>
                <w:lang w:eastAsia="ru-RU"/>
              </w:rPr>
              <w:t>164,7</w:t>
            </w:r>
          </w:p>
        </w:tc>
      </w:tr>
    </w:tbl>
    <w:p w:rsidR="00770E3B" w:rsidRPr="00770E3B" w:rsidRDefault="00770E3B" w:rsidP="00D94718">
      <w:pPr>
        <w:shd w:val="clear" w:color="auto" w:fill="FFFFFF"/>
        <w:jc w:val="both"/>
        <w:textAlignment w:val="baseline"/>
        <w:rPr>
          <w:rFonts w:eastAsia="Times New Roman" w:cs="Times New Roman"/>
          <w:color w:val="000000"/>
          <w:szCs w:val="28"/>
          <w:lang w:eastAsia="ru-RU"/>
        </w:rPr>
      </w:pPr>
    </w:p>
    <w:p w:rsidR="00770E3B" w:rsidRPr="00770E3B" w:rsidRDefault="00770E3B" w:rsidP="00D94718">
      <w:pPr>
        <w:shd w:val="clear" w:color="auto" w:fill="FFFFFF"/>
        <w:jc w:val="both"/>
        <w:textAlignment w:val="baseline"/>
        <w:rPr>
          <w:rFonts w:eastAsia="Times New Roman" w:cs="Times New Roman"/>
          <w:color w:val="000000"/>
          <w:szCs w:val="28"/>
          <w:lang w:eastAsia="ru-RU"/>
        </w:rPr>
      </w:pPr>
      <w:r w:rsidRPr="00770E3B">
        <w:rPr>
          <w:rFonts w:eastAsia="Times New Roman" w:cs="Times New Roman"/>
          <w:color w:val="000000"/>
          <w:szCs w:val="28"/>
          <w:lang w:eastAsia="ru-RU"/>
        </w:rPr>
        <w:t xml:space="preserve">По дебиторской задолженности в 2015 году наблюдается значительный скачок по отношению к 2014 году на 1919,1 млн.руб. или на 86,3%, хотя в 2016 году наблюдается незначительное ее снижение к уровню 2015 года на 0,7%. </w:t>
      </w:r>
      <w:r w:rsidRPr="00770E3B">
        <w:rPr>
          <w:rFonts w:eastAsia="Times New Roman" w:cs="Times New Roman"/>
          <w:color w:val="000000"/>
          <w:szCs w:val="28"/>
          <w:lang w:eastAsia="ru-RU"/>
        </w:rPr>
        <w:lastRenderedPageBreak/>
        <w:t xml:space="preserve">Просроченная дебиторская задолженность составляет примерно 6-7% к общему ее уровню, которая также возрастает в динамике.  </w:t>
      </w:r>
    </w:p>
    <w:p w:rsidR="00770E3B" w:rsidRPr="00770E3B" w:rsidRDefault="00770E3B" w:rsidP="00D94718">
      <w:pPr>
        <w:shd w:val="clear" w:color="auto" w:fill="FFFFFF"/>
        <w:jc w:val="both"/>
        <w:textAlignment w:val="baseline"/>
        <w:rPr>
          <w:rFonts w:eastAsia="Times New Roman" w:cs="Times New Roman"/>
          <w:color w:val="000000"/>
          <w:szCs w:val="28"/>
          <w:lang w:eastAsia="ru-RU"/>
        </w:rPr>
      </w:pPr>
      <w:r w:rsidRPr="00770E3B">
        <w:rPr>
          <w:rFonts w:eastAsia="Times New Roman" w:cs="Times New Roman"/>
          <w:color w:val="000000"/>
          <w:szCs w:val="28"/>
          <w:lang w:eastAsia="ru-RU"/>
        </w:rPr>
        <w:t>Количество регистрации договоров населения г.Кирова на долевое строи</w:t>
      </w:r>
      <w:r w:rsidR="003E6B64">
        <w:rPr>
          <w:rFonts w:eastAsia="Times New Roman" w:cs="Times New Roman"/>
          <w:color w:val="000000"/>
          <w:szCs w:val="28"/>
          <w:lang w:eastAsia="ru-RU"/>
        </w:rPr>
        <w:softHyphen/>
      </w:r>
      <w:r w:rsidRPr="00770E3B">
        <w:rPr>
          <w:rFonts w:eastAsia="Times New Roman" w:cs="Times New Roman"/>
          <w:color w:val="000000"/>
          <w:szCs w:val="28"/>
          <w:lang w:eastAsia="ru-RU"/>
        </w:rPr>
        <w:t>т</w:t>
      </w:r>
      <w:r w:rsidR="00B364C4">
        <w:rPr>
          <w:rFonts w:eastAsia="Times New Roman" w:cs="Times New Roman"/>
          <w:color w:val="000000"/>
          <w:szCs w:val="28"/>
          <w:lang w:eastAsia="ru-RU"/>
        </w:rPr>
        <w:t>ельство рассмотрено на рисунке 2</w:t>
      </w:r>
      <w:r w:rsidRPr="00770E3B">
        <w:rPr>
          <w:rFonts w:eastAsia="Times New Roman" w:cs="Times New Roman"/>
          <w:color w:val="000000"/>
          <w:szCs w:val="28"/>
          <w:lang w:eastAsia="ru-RU"/>
        </w:rPr>
        <w:t xml:space="preserve">. </w:t>
      </w:r>
    </w:p>
    <w:p w:rsidR="00770E3B" w:rsidRPr="00770E3B" w:rsidRDefault="00770E3B" w:rsidP="00D94718">
      <w:pPr>
        <w:shd w:val="clear" w:color="auto" w:fill="FFFFFF"/>
        <w:jc w:val="both"/>
        <w:textAlignment w:val="baseline"/>
        <w:rPr>
          <w:rFonts w:eastAsia="Times New Roman" w:cs="Times New Roman"/>
          <w:color w:val="000000"/>
          <w:szCs w:val="28"/>
          <w:lang w:eastAsia="ru-RU"/>
        </w:rPr>
      </w:pPr>
      <w:r w:rsidRPr="00770E3B">
        <w:rPr>
          <w:rFonts w:eastAsia="Times New Roman" w:cs="Times New Roman"/>
          <w:color w:val="000000"/>
          <w:szCs w:val="28"/>
          <w:lang w:eastAsia="ru-RU"/>
        </w:rPr>
        <w:t xml:space="preserve"> </w:t>
      </w:r>
    </w:p>
    <w:p w:rsidR="00770E3B" w:rsidRPr="00770E3B" w:rsidRDefault="00770E3B" w:rsidP="00D94718">
      <w:pPr>
        <w:shd w:val="clear" w:color="auto" w:fill="FFFFFF"/>
        <w:jc w:val="both"/>
        <w:textAlignment w:val="baseline"/>
        <w:rPr>
          <w:rFonts w:eastAsia="Times New Roman" w:cs="Times New Roman"/>
          <w:color w:val="000000"/>
          <w:szCs w:val="28"/>
          <w:lang w:eastAsia="ru-RU"/>
        </w:rPr>
      </w:pPr>
      <w:r w:rsidRPr="00770E3B">
        <w:rPr>
          <w:rFonts w:eastAsia="Times New Roman" w:cs="Times New Roman"/>
          <w:noProof/>
          <w:color w:val="000000"/>
          <w:szCs w:val="28"/>
          <w:lang w:eastAsia="ru-RU"/>
        </w:rPr>
        <w:drawing>
          <wp:inline distT="0" distB="0" distL="0" distR="0" wp14:anchorId="049DEC23" wp14:editId="3978AF51">
            <wp:extent cx="5429250" cy="2171700"/>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70E3B" w:rsidRPr="00770E3B" w:rsidRDefault="00E56E9A" w:rsidP="00D94718">
      <w:pPr>
        <w:shd w:val="clear" w:color="auto" w:fill="FFFFFF"/>
        <w:jc w:val="both"/>
        <w:textAlignment w:val="baseline"/>
        <w:rPr>
          <w:rFonts w:eastAsia="Times New Roman" w:cs="Times New Roman"/>
          <w:color w:val="000000"/>
          <w:szCs w:val="28"/>
          <w:lang w:eastAsia="ru-RU"/>
        </w:rPr>
      </w:pPr>
      <w:r>
        <w:rPr>
          <w:rFonts w:eastAsia="Times New Roman" w:cs="Times New Roman"/>
          <w:color w:val="000000"/>
          <w:szCs w:val="28"/>
          <w:lang w:eastAsia="ru-RU"/>
        </w:rPr>
        <w:t>Рисунок 3</w:t>
      </w:r>
      <w:r w:rsidR="00770E3B" w:rsidRPr="00770E3B">
        <w:rPr>
          <w:rFonts w:eastAsia="Times New Roman" w:cs="Times New Roman"/>
          <w:color w:val="000000"/>
          <w:szCs w:val="28"/>
          <w:lang w:eastAsia="ru-RU"/>
        </w:rPr>
        <w:t xml:space="preserve"> - Количество регистрации договоров населения г.Кирова на долевое строительство</w:t>
      </w:r>
    </w:p>
    <w:p w:rsidR="00770E3B" w:rsidRPr="00770E3B" w:rsidRDefault="00770E3B" w:rsidP="00D94718">
      <w:pPr>
        <w:shd w:val="clear" w:color="auto" w:fill="FFFFFF"/>
        <w:jc w:val="both"/>
        <w:textAlignment w:val="baseline"/>
        <w:rPr>
          <w:rFonts w:eastAsia="Times New Roman" w:cs="Times New Roman"/>
          <w:color w:val="000000"/>
          <w:szCs w:val="28"/>
          <w:lang w:eastAsia="ru-RU"/>
        </w:rPr>
      </w:pPr>
      <w:r w:rsidRPr="00770E3B">
        <w:rPr>
          <w:rFonts w:eastAsia="Times New Roman" w:cs="Times New Roman"/>
          <w:color w:val="000000"/>
          <w:szCs w:val="28"/>
          <w:lang w:eastAsia="ru-RU"/>
        </w:rPr>
        <w:t>В 2016 г. количество зарегистрированных договоров участия в доле</w:t>
      </w:r>
      <w:r w:rsidR="003E6B64">
        <w:rPr>
          <w:rFonts w:eastAsia="Times New Roman" w:cs="Times New Roman"/>
          <w:color w:val="000000"/>
          <w:szCs w:val="28"/>
          <w:lang w:eastAsia="ru-RU"/>
        </w:rPr>
        <w:softHyphen/>
      </w:r>
      <w:r w:rsidRPr="00770E3B">
        <w:rPr>
          <w:rFonts w:eastAsia="Times New Roman" w:cs="Times New Roman"/>
          <w:color w:val="000000"/>
          <w:szCs w:val="28"/>
          <w:lang w:eastAsia="ru-RU"/>
        </w:rPr>
        <w:t>вом  строительстве и прав собственности участников долевого строительства  по г.Кирову в сравнении с 2015 годом сократилось на 3085. В целом за анализируемый период времени наблюдался повышение их в дина</w:t>
      </w:r>
      <w:r w:rsidR="003E6B64">
        <w:rPr>
          <w:rFonts w:eastAsia="Times New Roman" w:cs="Times New Roman"/>
          <w:color w:val="000000"/>
          <w:szCs w:val="28"/>
          <w:lang w:eastAsia="ru-RU"/>
        </w:rPr>
        <w:softHyphen/>
      </w:r>
      <w:r w:rsidRPr="00770E3B">
        <w:rPr>
          <w:rFonts w:eastAsia="Times New Roman" w:cs="Times New Roman"/>
          <w:color w:val="000000"/>
          <w:szCs w:val="28"/>
          <w:lang w:eastAsia="ru-RU"/>
        </w:rPr>
        <w:t xml:space="preserve">мике на 1872 договора.  </w:t>
      </w:r>
    </w:p>
    <w:p w:rsidR="00770E3B" w:rsidRPr="00770E3B" w:rsidRDefault="00770E3B" w:rsidP="00D94718">
      <w:pPr>
        <w:shd w:val="clear" w:color="auto" w:fill="FFFFFF"/>
        <w:jc w:val="both"/>
        <w:rPr>
          <w:rFonts w:eastAsia="Times New Roman" w:cs="Times New Roman"/>
          <w:color w:val="000000"/>
          <w:szCs w:val="28"/>
          <w:lang w:eastAsia="ru-RU"/>
        </w:rPr>
      </w:pPr>
      <w:r w:rsidRPr="00770E3B">
        <w:rPr>
          <w:rFonts w:eastAsia="Times New Roman" w:cs="Times New Roman"/>
          <w:color w:val="000000"/>
          <w:szCs w:val="28"/>
          <w:lang w:eastAsia="ru-RU"/>
        </w:rPr>
        <w:t>Рассмотрим наметившуюся динамику развития строительной отрасли по г.Кирову в первом полугодии 2017 года. За данный промежуток наблюдалось повышение объемов ввода многоквартирных домов (на 1,8%), при этом во II квартале 2017 года наблюдается активизация индивидуальных застройщиков: площадь введенного частного жилья увеличивается почти в 2 раза. Всего с начала 2017 года население г.Кирова за счет собственных и заемных средств построили 67,6 тыс. кв. метров жилья, что на 7,5% выше уровня аналогичного периода 2016 года.  </w:t>
      </w:r>
    </w:p>
    <w:p w:rsidR="00770E3B" w:rsidRPr="00770E3B" w:rsidRDefault="00770E3B" w:rsidP="00D94718">
      <w:pPr>
        <w:shd w:val="clear" w:color="auto" w:fill="FFFFFF"/>
        <w:jc w:val="both"/>
        <w:rPr>
          <w:rFonts w:eastAsia="Times New Roman" w:cs="Times New Roman"/>
          <w:color w:val="000000"/>
          <w:szCs w:val="28"/>
          <w:lang w:eastAsia="ru-RU"/>
        </w:rPr>
      </w:pPr>
      <w:r w:rsidRPr="00770E3B">
        <w:rPr>
          <w:rFonts w:eastAsia="Times New Roman" w:cs="Times New Roman"/>
          <w:color w:val="000000"/>
          <w:szCs w:val="28"/>
          <w:lang w:eastAsia="ru-RU"/>
        </w:rPr>
        <w:lastRenderedPageBreak/>
        <w:t>При этом в Приволжском федеральном округе Кировская область входит в число регионов с отрицательной динамикой объем</w:t>
      </w:r>
      <w:r w:rsidR="00E56E9A">
        <w:rPr>
          <w:rFonts w:eastAsia="Times New Roman" w:cs="Times New Roman"/>
          <w:color w:val="000000"/>
          <w:szCs w:val="28"/>
          <w:lang w:eastAsia="ru-RU"/>
        </w:rPr>
        <w:t>ов построенного жилья (рисунок 4</w:t>
      </w:r>
      <w:r w:rsidRPr="00770E3B">
        <w:rPr>
          <w:rFonts w:eastAsia="Times New Roman" w:cs="Times New Roman"/>
          <w:color w:val="000000"/>
          <w:szCs w:val="28"/>
          <w:lang w:eastAsia="ru-RU"/>
        </w:rPr>
        <w:t>).</w:t>
      </w:r>
    </w:p>
    <w:p w:rsidR="00770E3B" w:rsidRPr="00770E3B" w:rsidRDefault="00770E3B" w:rsidP="00D94718">
      <w:pPr>
        <w:shd w:val="clear" w:color="auto" w:fill="FFFFFF"/>
        <w:ind w:firstLine="0"/>
        <w:jc w:val="both"/>
        <w:rPr>
          <w:rFonts w:eastAsia="Times New Roman" w:cs="Times New Roman"/>
          <w:color w:val="000000"/>
          <w:szCs w:val="28"/>
          <w:lang w:eastAsia="ru-RU"/>
        </w:rPr>
      </w:pPr>
      <w:r w:rsidRPr="00770E3B">
        <w:rPr>
          <w:rFonts w:eastAsia="Times New Roman" w:cs="Times New Roman"/>
          <w:color w:val="000000"/>
          <w:szCs w:val="28"/>
          <w:lang w:eastAsia="ru-RU"/>
        </w:rPr>
        <w:fldChar w:fldCharType="begin"/>
      </w:r>
      <w:r w:rsidRPr="00770E3B">
        <w:rPr>
          <w:rFonts w:eastAsia="Times New Roman" w:cs="Times New Roman"/>
          <w:color w:val="000000"/>
          <w:szCs w:val="28"/>
          <w:lang w:eastAsia="ru-RU"/>
        </w:rPr>
        <w:instrText xml:space="preserve"> INCLUDEPICTURE "http://bnkirov.ru/files2/2016/infografika/stroit_inf.jpg" \* MERGEFORMATINET </w:instrText>
      </w:r>
      <w:r w:rsidRPr="00770E3B">
        <w:rPr>
          <w:rFonts w:eastAsia="Times New Roman" w:cs="Times New Roman"/>
          <w:color w:val="000000"/>
          <w:szCs w:val="28"/>
          <w:lang w:eastAsia="ru-RU"/>
        </w:rPr>
        <w:fldChar w:fldCharType="separate"/>
      </w:r>
      <w:r w:rsidR="00882A72">
        <w:rPr>
          <w:rFonts w:eastAsia="Times New Roman" w:cs="Times New Roman"/>
          <w:color w:val="000000"/>
          <w:szCs w:val="28"/>
          <w:lang w:eastAsia="ru-RU"/>
        </w:rPr>
        <w:fldChar w:fldCharType="begin"/>
      </w:r>
      <w:r w:rsidR="00882A72">
        <w:rPr>
          <w:rFonts w:eastAsia="Times New Roman" w:cs="Times New Roman"/>
          <w:color w:val="000000"/>
          <w:szCs w:val="28"/>
          <w:lang w:eastAsia="ru-RU"/>
        </w:rPr>
        <w:instrText xml:space="preserve"> INCLUDEPICTURE  "http://bnkirov.ru/files2/2016/infografika/stroit_inf.jpg" \* MERGEFORMATINET </w:instrText>
      </w:r>
      <w:r w:rsidR="00882A72">
        <w:rPr>
          <w:rFonts w:eastAsia="Times New Roman" w:cs="Times New Roman"/>
          <w:color w:val="000000"/>
          <w:szCs w:val="28"/>
          <w:lang w:eastAsia="ru-RU"/>
        </w:rPr>
        <w:fldChar w:fldCharType="separate"/>
      </w:r>
      <w:r w:rsidR="00D4325C">
        <w:rPr>
          <w:rFonts w:eastAsia="Times New Roman" w:cs="Times New Roman"/>
          <w:color w:val="000000"/>
          <w:szCs w:val="28"/>
          <w:lang w:eastAsia="ru-RU"/>
        </w:rPr>
        <w:fldChar w:fldCharType="begin"/>
      </w:r>
      <w:r w:rsidR="00D4325C">
        <w:rPr>
          <w:rFonts w:eastAsia="Times New Roman" w:cs="Times New Roman"/>
          <w:color w:val="000000"/>
          <w:szCs w:val="28"/>
          <w:lang w:eastAsia="ru-RU"/>
        </w:rPr>
        <w:instrText xml:space="preserve"> INCLUDEPICTURE  "http://bnkirov.ru/files2/2016/infografika/stroit_inf.jpg" \* MERGEFORMATINET </w:instrText>
      </w:r>
      <w:r w:rsidR="00D4325C">
        <w:rPr>
          <w:rFonts w:eastAsia="Times New Roman" w:cs="Times New Roman"/>
          <w:color w:val="000000"/>
          <w:szCs w:val="28"/>
          <w:lang w:eastAsia="ru-RU"/>
        </w:rPr>
        <w:fldChar w:fldCharType="separate"/>
      </w:r>
      <w:r w:rsidR="009565C3">
        <w:rPr>
          <w:rFonts w:eastAsia="Times New Roman" w:cs="Times New Roman"/>
          <w:color w:val="000000"/>
          <w:szCs w:val="28"/>
          <w:lang w:eastAsia="ru-RU"/>
        </w:rPr>
        <w:fldChar w:fldCharType="begin"/>
      </w:r>
      <w:r w:rsidR="009565C3">
        <w:rPr>
          <w:rFonts w:eastAsia="Times New Roman" w:cs="Times New Roman"/>
          <w:color w:val="000000"/>
          <w:szCs w:val="28"/>
          <w:lang w:eastAsia="ru-RU"/>
        </w:rPr>
        <w:instrText xml:space="preserve"> INCLUDEPICTURE  "http://bnkirov.ru/files2/2016/infografika/stroit_inf.jpg" \* MERGEFORMATINET </w:instrText>
      </w:r>
      <w:r w:rsidR="009565C3">
        <w:rPr>
          <w:rFonts w:eastAsia="Times New Roman" w:cs="Times New Roman"/>
          <w:color w:val="000000"/>
          <w:szCs w:val="28"/>
          <w:lang w:eastAsia="ru-RU"/>
        </w:rPr>
        <w:fldChar w:fldCharType="separate"/>
      </w:r>
      <w:r w:rsidR="0099036E">
        <w:rPr>
          <w:rFonts w:eastAsia="Times New Roman" w:cs="Times New Roman"/>
          <w:color w:val="000000"/>
          <w:szCs w:val="28"/>
          <w:lang w:eastAsia="ru-RU"/>
        </w:rPr>
        <w:fldChar w:fldCharType="begin"/>
      </w:r>
      <w:r w:rsidR="0099036E">
        <w:rPr>
          <w:rFonts w:eastAsia="Times New Roman" w:cs="Times New Roman"/>
          <w:color w:val="000000"/>
          <w:szCs w:val="28"/>
          <w:lang w:eastAsia="ru-RU"/>
        </w:rPr>
        <w:instrText xml:space="preserve"> INCLUDEPICTURE  "http://bnkirov.ru/files2/2016/infografika/stroit_inf.jpg" \* MERGEFORMATINET </w:instrText>
      </w:r>
      <w:r w:rsidR="0099036E">
        <w:rPr>
          <w:rFonts w:eastAsia="Times New Roman" w:cs="Times New Roman"/>
          <w:color w:val="000000"/>
          <w:szCs w:val="28"/>
          <w:lang w:eastAsia="ru-RU"/>
        </w:rPr>
        <w:fldChar w:fldCharType="separate"/>
      </w:r>
      <w:r w:rsidR="002A66F1">
        <w:rPr>
          <w:rFonts w:eastAsia="Times New Roman" w:cs="Times New Roman"/>
          <w:color w:val="000000"/>
          <w:szCs w:val="28"/>
          <w:lang w:eastAsia="ru-RU"/>
        </w:rPr>
        <w:fldChar w:fldCharType="begin"/>
      </w:r>
      <w:r w:rsidR="002A66F1">
        <w:rPr>
          <w:rFonts w:eastAsia="Times New Roman" w:cs="Times New Roman"/>
          <w:color w:val="000000"/>
          <w:szCs w:val="28"/>
          <w:lang w:eastAsia="ru-RU"/>
        </w:rPr>
        <w:instrText xml:space="preserve"> INCLUDEPICTURE  "http://bnkirov.ru/files2/2016/infografika/stroit_inf.jpg" \* MERGEFORMATINET </w:instrText>
      </w:r>
      <w:r w:rsidR="002A66F1">
        <w:rPr>
          <w:rFonts w:eastAsia="Times New Roman" w:cs="Times New Roman"/>
          <w:color w:val="000000"/>
          <w:szCs w:val="28"/>
          <w:lang w:eastAsia="ru-RU"/>
        </w:rPr>
        <w:fldChar w:fldCharType="separate"/>
      </w:r>
      <w:r w:rsidR="008032D2">
        <w:rPr>
          <w:rFonts w:eastAsia="Times New Roman" w:cs="Times New Roman"/>
          <w:color w:val="000000"/>
          <w:szCs w:val="28"/>
          <w:lang w:eastAsia="ru-RU"/>
        </w:rPr>
        <w:fldChar w:fldCharType="begin"/>
      </w:r>
      <w:r w:rsidR="008032D2">
        <w:rPr>
          <w:rFonts w:eastAsia="Times New Roman" w:cs="Times New Roman"/>
          <w:color w:val="000000"/>
          <w:szCs w:val="28"/>
          <w:lang w:eastAsia="ru-RU"/>
        </w:rPr>
        <w:instrText xml:space="preserve"> INCLUDEPICTURE  "http://bnkirov.ru/files2/2016/infografika/stroit_inf.jpg" \* MERGEFORMATINET </w:instrText>
      </w:r>
      <w:r w:rsidR="008032D2">
        <w:rPr>
          <w:rFonts w:eastAsia="Times New Roman" w:cs="Times New Roman"/>
          <w:color w:val="000000"/>
          <w:szCs w:val="28"/>
          <w:lang w:eastAsia="ru-RU"/>
        </w:rPr>
        <w:fldChar w:fldCharType="separate"/>
      </w:r>
      <w:r w:rsidR="00D94718">
        <w:rPr>
          <w:rFonts w:eastAsia="Times New Roman" w:cs="Times New Roman"/>
          <w:color w:val="000000"/>
          <w:szCs w:val="28"/>
          <w:lang w:eastAsia="ru-RU"/>
        </w:rPr>
        <w:fldChar w:fldCharType="begin"/>
      </w:r>
      <w:r w:rsidR="00D94718">
        <w:rPr>
          <w:rFonts w:eastAsia="Times New Roman" w:cs="Times New Roman"/>
          <w:color w:val="000000"/>
          <w:szCs w:val="28"/>
          <w:lang w:eastAsia="ru-RU"/>
        </w:rPr>
        <w:instrText xml:space="preserve"> INCLUDEPICTURE  "http://bnkirov.ru/files2/2016/infografika/stroit_inf.jpg" \* MERGEFORMATINET </w:instrText>
      </w:r>
      <w:r w:rsidR="00D94718">
        <w:rPr>
          <w:rFonts w:eastAsia="Times New Roman" w:cs="Times New Roman"/>
          <w:color w:val="000000"/>
          <w:szCs w:val="28"/>
          <w:lang w:eastAsia="ru-RU"/>
        </w:rPr>
        <w:fldChar w:fldCharType="separate"/>
      </w:r>
      <w:r w:rsidR="00236C26">
        <w:rPr>
          <w:rFonts w:eastAsia="Times New Roman" w:cs="Times New Roman"/>
          <w:color w:val="000000"/>
          <w:szCs w:val="28"/>
          <w:lang w:eastAsia="ru-RU"/>
        </w:rPr>
        <w:fldChar w:fldCharType="begin"/>
      </w:r>
      <w:r w:rsidR="00236C26">
        <w:rPr>
          <w:rFonts w:eastAsia="Times New Roman" w:cs="Times New Roman"/>
          <w:color w:val="000000"/>
          <w:szCs w:val="28"/>
          <w:lang w:eastAsia="ru-RU"/>
        </w:rPr>
        <w:instrText xml:space="preserve"> INCLUDEPICTURE  "http://bnkirov.ru/files2/2016/infografika/stroit_inf.jpg" \* MERGEFORMATINET </w:instrText>
      </w:r>
      <w:r w:rsidR="00236C26">
        <w:rPr>
          <w:rFonts w:eastAsia="Times New Roman" w:cs="Times New Roman"/>
          <w:color w:val="000000"/>
          <w:szCs w:val="28"/>
          <w:lang w:eastAsia="ru-RU"/>
        </w:rPr>
        <w:fldChar w:fldCharType="separate"/>
      </w:r>
      <w:r w:rsidR="006A73A0">
        <w:rPr>
          <w:rFonts w:eastAsia="Times New Roman" w:cs="Times New Roman"/>
          <w:color w:val="000000"/>
          <w:szCs w:val="28"/>
          <w:lang w:eastAsia="ru-RU"/>
        </w:rPr>
        <w:fldChar w:fldCharType="begin"/>
      </w:r>
      <w:r w:rsidR="006A73A0">
        <w:rPr>
          <w:rFonts w:eastAsia="Times New Roman" w:cs="Times New Roman"/>
          <w:color w:val="000000"/>
          <w:szCs w:val="28"/>
          <w:lang w:eastAsia="ru-RU"/>
        </w:rPr>
        <w:instrText xml:space="preserve"> INCLUDEPICTURE  "http://bnkirov.ru/files2/2016/infografika/stroit_inf.jpg" \* MERGEFORMATINET </w:instrText>
      </w:r>
      <w:r w:rsidR="006A73A0">
        <w:rPr>
          <w:rFonts w:eastAsia="Times New Roman" w:cs="Times New Roman"/>
          <w:color w:val="000000"/>
          <w:szCs w:val="28"/>
          <w:lang w:eastAsia="ru-RU"/>
        </w:rPr>
        <w:fldChar w:fldCharType="separate"/>
      </w:r>
      <w:r w:rsidR="00F35F04">
        <w:rPr>
          <w:rFonts w:eastAsia="Times New Roman" w:cs="Times New Roman"/>
          <w:color w:val="000000"/>
          <w:szCs w:val="28"/>
          <w:lang w:eastAsia="ru-RU"/>
        </w:rPr>
        <w:fldChar w:fldCharType="begin"/>
      </w:r>
      <w:r w:rsidR="00F35F04">
        <w:rPr>
          <w:rFonts w:eastAsia="Times New Roman" w:cs="Times New Roman"/>
          <w:color w:val="000000"/>
          <w:szCs w:val="28"/>
          <w:lang w:eastAsia="ru-RU"/>
        </w:rPr>
        <w:instrText xml:space="preserve"> </w:instrText>
      </w:r>
      <w:r w:rsidR="00F35F04">
        <w:rPr>
          <w:rFonts w:eastAsia="Times New Roman" w:cs="Times New Roman"/>
          <w:color w:val="000000"/>
          <w:szCs w:val="28"/>
          <w:lang w:eastAsia="ru-RU"/>
        </w:rPr>
        <w:instrText>INCLUDEPICTURE  "http://bnkirov.ru/files2/2016/infografika/stroit_inf.jpg" \* MERGEFORMATINET</w:instrText>
      </w:r>
      <w:r w:rsidR="00F35F04">
        <w:rPr>
          <w:rFonts w:eastAsia="Times New Roman" w:cs="Times New Roman"/>
          <w:color w:val="000000"/>
          <w:szCs w:val="28"/>
          <w:lang w:eastAsia="ru-RU"/>
        </w:rPr>
        <w:instrText xml:space="preserve"> </w:instrText>
      </w:r>
      <w:r w:rsidR="00F35F04">
        <w:rPr>
          <w:rFonts w:eastAsia="Times New Roman" w:cs="Times New Roman"/>
          <w:color w:val="000000"/>
          <w:szCs w:val="28"/>
          <w:lang w:eastAsia="ru-RU"/>
        </w:rPr>
        <w:fldChar w:fldCharType="separate"/>
      </w:r>
      <w:r w:rsidR="0064081E">
        <w:rPr>
          <w:rFonts w:eastAsia="Times New Roman" w:cs="Times New Roman"/>
          <w:color w:val="000000"/>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5pt;height:276.75pt">
            <v:imagedata r:id="rId10" r:href="rId11"/>
          </v:shape>
        </w:pict>
      </w:r>
      <w:r w:rsidR="00F35F04">
        <w:rPr>
          <w:rFonts w:eastAsia="Times New Roman" w:cs="Times New Roman"/>
          <w:color w:val="000000"/>
          <w:szCs w:val="28"/>
          <w:lang w:eastAsia="ru-RU"/>
        </w:rPr>
        <w:fldChar w:fldCharType="end"/>
      </w:r>
      <w:r w:rsidR="006A73A0">
        <w:rPr>
          <w:rFonts w:eastAsia="Times New Roman" w:cs="Times New Roman"/>
          <w:color w:val="000000"/>
          <w:szCs w:val="28"/>
          <w:lang w:eastAsia="ru-RU"/>
        </w:rPr>
        <w:fldChar w:fldCharType="end"/>
      </w:r>
      <w:r w:rsidR="00236C26">
        <w:rPr>
          <w:rFonts w:eastAsia="Times New Roman" w:cs="Times New Roman"/>
          <w:color w:val="000000"/>
          <w:szCs w:val="28"/>
          <w:lang w:eastAsia="ru-RU"/>
        </w:rPr>
        <w:fldChar w:fldCharType="end"/>
      </w:r>
      <w:r w:rsidR="00D94718">
        <w:rPr>
          <w:rFonts w:eastAsia="Times New Roman" w:cs="Times New Roman"/>
          <w:color w:val="000000"/>
          <w:szCs w:val="28"/>
          <w:lang w:eastAsia="ru-RU"/>
        </w:rPr>
        <w:fldChar w:fldCharType="end"/>
      </w:r>
      <w:r w:rsidR="008032D2">
        <w:rPr>
          <w:rFonts w:eastAsia="Times New Roman" w:cs="Times New Roman"/>
          <w:color w:val="000000"/>
          <w:szCs w:val="28"/>
          <w:lang w:eastAsia="ru-RU"/>
        </w:rPr>
        <w:fldChar w:fldCharType="end"/>
      </w:r>
      <w:r w:rsidR="002A66F1">
        <w:rPr>
          <w:rFonts w:eastAsia="Times New Roman" w:cs="Times New Roman"/>
          <w:color w:val="000000"/>
          <w:szCs w:val="28"/>
          <w:lang w:eastAsia="ru-RU"/>
        </w:rPr>
        <w:fldChar w:fldCharType="end"/>
      </w:r>
      <w:r w:rsidR="0099036E">
        <w:rPr>
          <w:rFonts w:eastAsia="Times New Roman" w:cs="Times New Roman"/>
          <w:color w:val="000000"/>
          <w:szCs w:val="28"/>
          <w:lang w:eastAsia="ru-RU"/>
        </w:rPr>
        <w:fldChar w:fldCharType="end"/>
      </w:r>
      <w:r w:rsidR="009565C3">
        <w:rPr>
          <w:rFonts w:eastAsia="Times New Roman" w:cs="Times New Roman"/>
          <w:color w:val="000000"/>
          <w:szCs w:val="28"/>
          <w:lang w:eastAsia="ru-RU"/>
        </w:rPr>
        <w:fldChar w:fldCharType="end"/>
      </w:r>
      <w:r w:rsidR="00D4325C">
        <w:rPr>
          <w:rFonts w:eastAsia="Times New Roman" w:cs="Times New Roman"/>
          <w:color w:val="000000"/>
          <w:szCs w:val="28"/>
          <w:lang w:eastAsia="ru-RU"/>
        </w:rPr>
        <w:fldChar w:fldCharType="end"/>
      </w:r>
      <w:r w:rsidR="00882A72">
        <w:rPr>
          <w:rFonts w:eastAsia="Times New Roman" w:cs="Times New Roman"/>
          <w:color w:val="000000"/>
          <w:szCs w:val="28"/>
          <w:lang w:eastAsia="ru-RU"/>
        </w:rPr>
        <w:fldChar w:fldCharType="end"/>
      </w:r>
      <w:r w:rsidRPr="00770E3B">
        <w:rPr>
          <w:rFonts w:eastAsia="Times New Roman" w:cs="Times New Roman"/>
          <w:color w:val="000000"/>
          <w:szCs w:val="28"/>
          <w:lang w:eastAsia="ru-RU"/>
        </w:rPr>
        <w:fldChar w:fldCharType="end"/>
      </w:r>
      <w:r w:rsidR="00E56E9A">
        <w:rPr>
          <w:rFonts w:eastAsia="Times New Roman" w:cs="Times New Roman"/>
          <w:color w:val="000000"/>
          <w:szCs w:val="28"/>
          <w:lang w:eastAsia="ru-RU"/>
        </w:rPr>
        <w:br/>
        <w:t>Рисунок 4</w:t>
      </w:r>
      <w:r w:rsidRPr="00770E3B">
        <w:rPr>
          <w:rFonts w:eastAsia="Times New Roman" w:cs="Times New Roman"/>
          <w:color w:val="000000"/>
          <w:szCs w:val="28"/>
          <w:lang w:eastAsia="ru-RU"/>
        </w:rPr>
        <w:t xml:space="preserve"> – Динамика введения жилья по регионам ПФО за 1 полугодие 2017г.</w:t>
      </w:r>
    </w:p>
    <w:p w:rsidR="00770E3B" w:rsidRPr="00770E3B" w:rsidRDefault="00770E3B" w:rsidP="00D94718">
      <w:pPr>
        <w:shd w:val="clear" w:color="auto" w:fill="FFFFFF"/>
        <w:jc w:val="both"/>
        <w:rPr>
          <w:rFonts w:eastAsia="Times New Roman" w:cs="Times New Roman"/>
          <w:color w:val="000000"/>
          <w:szCs w:val="28"/>
          <w:lang w:eastAsia="ru-RU"/>
        </w:rPr>
      </w:pPr>
      <w:r w:rsidRPr="00770E3B">
        <w:rPr>
          <w:rFonts w:eastAsia="Times New Roman" w:cs="Times New Roman"/>
          <w:color w:val="000000"/>
          <w:szCs w:val="28"/>
          <w:lang w:eastAsia="ru-RU"/>
        </w:rPr>
        <w:t>Наибольшее строительство представлено в областном центре - на долю г.Кирова приходится 70,6% введенных домов. В городе сдано 144,5 тыс. кв. метров жилых домов, что на 1,3% ниже, чем в I полугодии 2016 года. Наиболее активно осуществляется строительство в Даровском и Нолинском районах и Кирово-Чепецке, при этом наибольшее снижение объемов строительства жилой недвижимости наблюдается в Подосиновском и Верхошижемском районах, а также в г.Слободском [http://bnkirov.ru/articles/28115 – Бизнес-новости в Кирове - Итоги за полугодие в строительстве].</w:t>
      </w:r>
    </w:p>
    <w:p w:rsidR="00770E3B" w:rsidRPr="00770E3B" w:rsidRDefault="00770E3B" w:rsidP="00D94718">
      <w:pPr>
        <w:shd w:val="clear" w:color="auto" w:fill="FFFFFF"/>
        <w:jc w:val="both"/>
        <w:textAlignment w:val="baseline"/>
        <w:rPr>
          <w:rFonts w:eastAsia="Times New Roman" w:cs="Times New Roman"/>
          <w:color w:val="000000"/>
          <w:szCs w:val="28"/>
          <w:lang w:eastAsia="ru-RU"/>
        </w:rPr>
      </w:pPr>
      <w:r w:rsidRPr="00770E3B">
        <w:rPr>
          <w:rFonts w:eastAsia="Times New Roman" w:cs="Times New Roman"/>
          <w:color w:val="000000"/>
          <w:szCs w:val="28"/>
          <w:lang w:eastAsia="ru-RU"/>
        </w:rPr>
        <w:t>Таким образом, в ходе оценки о</w:t>
      </w:r>
      <w:r w:rsidRPr="00770E3B">
        <w:rPr>
          <w:rFonts w:eastAsia="Calibri" w:cs="Times New Roman"/>
          <w:szCs w:val="28"/>
        </w:rPr>
        <w:t>траслевой структуры и особенностей эко</w:t>
      </w:r>
      <w:r w:rsidR="003E6B64">
        <w:rPr>
          <w:rFonts w:eastAsia="Calibri" w:cs="Times New Roman"/>
          <w:szCs w:val="28"/>
        </w:rPr>
        <w:softHyphen/>
      </w:r>
      <w:r w:rsidRPr="00770E3B">
        <w:rPr>
          <w:rFonts w:eastAsia="Calibri" w:cs="Times New Roman"/>
          <w:szCs w:val="28"/>
        </w:rPr>
        <w:t>номической деятельности строительных организаций г.Кирова</w:t>
      </w:r>
      <w:r w:rsidRPr="00770E3B">
        <w:rPr>
          <w:rFonts w:eastAsia="Times New Roman" w:cs="Times New Roman"/>
          <w:color w:val="000000"/>
          <w:szCs w:val="28"/>
          <w:lang w:eastAsia="ru-RU"/>
        </w:rPr>
        <w:t xml:space="preserve"> можно сделать следующие выводы:</w:t>
      </w:r>
    </w:p>
    <w:p w:rsidR="00770E3B" w:rsidRPr="00770E3B" w:rsidRDefault="00770E3B" w:rsidP="00D94718">
      <w:pPr>
        <w:shd w:val="clear" w:color="auto" w:fill="FFFFFF"/>
        <w:jc w:val="both"/>
        <w:textAlignment w:val="baseline"/>
        <w:rPr>
          <w:rFonts w:eastAsia="Times New Roman" w:cs="Times New Roman"/>
          <w:color w:val="000000"/>
          <w:szCs w:val="28"/>
          <w:lang w:eastAsia="ru-RU"/>
        </w:rPr>
      </w:pPr>
      <w:r w:rsidRPr="00770E3B">
        <w:rPr>
          <w:rFonts w:eastAsia="Times New Roman" w:cs="Times New Roman"/>
          <w:color w:val="000000"/>
          <w:szCs w:val="28"/>
          <w:lang w:eastAsia="ru-RU"/>
        </w:rPr>
        <w:t>1. На рынке строительства жилой недвижимости можно отметить превы</w:t>
      </w:r>
      <w:r w:rsidR="003E6B64">
        <w:rPr>
          <w:rFonts w:eastAsia="Times New Roman" w:cs="Times New Roman"/>
          <w:color w:val="000000"/>
          <w:szCs w:val="28"/>
          <w:lang w:eastAsia="ru-RU"/>
        </w:rPr>
        <w:softHyphen/>
      </w:r>
      <w:r w:rsidRPr="00770E3B">
        <w:rPr>
          <w:rFonts w:eastAsia="Times New Roman" w:cs="Times New Roman"/>
          <w:color w:val="000000"/>
          <w:szCs w:val="28"/>
          <w:lang w:eastAsia="ru-RU"/>
        </w:rPr>
        <w:t>шение предложения над спросом, при этом предложение постоянно растет при снижении спроса.</w:t>
      </w:r>
    </w:p>
    <w:p w:rsidR="00770E3B" w:rsidRPr="00770E3B" w:rsidRDefault="00770E3B" w:rsidP="00D94718">
      <w:pPr>
        <w:shd w:val="clear" w:color="auto" w:fill="FFFFFF"/>
        <w:jc w:val="both"/>
        <w:textAlignment w:val="baseline"/>
        <w:rPr>
          <w:rFonts w:eastAsia="Times New Roman" w:cs="Times New Roman"/>
          <w:color w:val="000000"/>
          <w:szCs w:val="28"/>
          <w:lang w:eastAsia="ru-RU"/>
        </w:rPr>
      </w:pPr>
      <w:r w:rsidRPr="00770E3B">
        <w:rPr>
          <w:rFonts w:eastAsia="Times New Roman" w:cs="Times New Roman"/>
          <w:color w:val="000000"/>
          <w:szCs w:val="28"/>
          <w:lang w:eastAsia="ru-RU"/>
        </w:rPr>
        <w:lastRenderedPageBreak/>
        <w:t>2. Строительная отрасль входит в кризисное состояние, причем падение по всем показателям более существенно, чем в других отраслях экономики.</w:t>
      </w:r>
    </w:p>
    <w:p w:rsidR="00770E3B" w:rsidRPr="00770E3B" w:rsidRDefault="00770E3B" w:rsidP="00D94718">
      <w:pPr>
        <w:shd w:val="clear" w:color="auto" w:fill="FFFFFF"/>
        <w:jc w:val="both"/>
        <w:textAlignment w:val="baseline"/>
        <w:rPr>
          <w:rFonts w:eastAsia="Times New Roman" w:cs="Times New Roman"/>
          <w:color w:val="000000"/>
          <w:szCs w:val="28"/>
          <w:lang w:eastAsia="ru-RU"/>
        </w:rPr>
      </w:pPr>
      <w:r w:rsidRPr="00770E3B">
        <w:rPr>
          <w:rFonts w:eastAsia="Times New Roman" w:cs="Times New Roman"/>
          <w:color w:val="000000"/>
          <w:szCs w:val="28"/>
          <w:lang w:eastAsia="ru-RU"/>
        </w:rPr>
        <w:t>3. Можно предположить наличие у строительных компаний г.Кирова кри</w:t>
      </w:r>
      <w:r w:rsidR="003E6B64">
        <w:rPr>
          <w:rFonts w:eastAsia="Times New Roman" w:cs="Times New Roman"/>
          <w:color w:val="000000"/>
          <w:szCs w:val="28"/>
          <w:lang w:eastAsia="ru-RU"/>
        </w:rPr>
        <w:softHyphen/>
      </w:r>
      <w:r w:rsidRPr="00770E3B">
        <w:rPr>
          <w:rFonts w:eastAsia="Times New Roman" w:cs="Times New Roman"/>
          <w:color w:val="000000"/>
          <w:szCs w:val="28"/>
          <w:lang w:eastAsia="ru-RU"/>
        </w:rPr>
        <w:t>зиса ликвидности.</w:t>
      </w:r>
    </w:p>
    <w:p w:rsidR="00770E3B" w:rsidRPr="00770E3B" w:rsidRDefault="00770E3B" w:rsidP="00D94718">
      <w:pPr>
        <w:widowControl w:val="0"/>
        <w:autoSpaceDE w:val="0"/>
        <w:autoSpaceDN w:val="0"/>
        <w:adjustRightInd w:val="0"/>
        <w:jc w:val="both"/>
        <w:rPr>
          <w:rFonts w:eastAsia="Calibri" w:cs="Times New Roman"/>
          <w:szCs w:val="28"/>
        </w:rPr>
      </w:pPr>
    </w:p>
    <w:p w:rsidR="00770E3B" w:rsidRPr="00770E3B" w:rsidRDefault="00770E3B" w:rsidP="00D94718">
      <w:pPr>
        <w:pStyle w:val="1"/>
        <w:jc w:val="both"/>
        <w:rPr>
          <w:rFonts w:eastAsia="Calibri"/>
        </w:rPr>
      </w:pPr>
      <w:bookmarkStart w:id="9" w:name="_Toc494894762"/>
      <w:r w:rsidRPr="00770E3B">
        <w:rPr>
          <w:rFonts w:eastAsia="Calibri"/>
        </w:rPr>
        <w:t>2.2 Управление доходностью бизнеса в стр</w:t>
      </w:r>
      <w:r w:rsidR="008C6A02">
        <w:rPr>
          <w:rFonts w:eastAsia="Calibri"/>
        </w:rPr>
        <w:t xml:space="preserve">оительных организациях города </w:t>
      </w:r>
      <w:r w:rsidRPr="00770E3B">
        <w:rPr>
          <w:rFonts w:eastAsia="Calibri"/>
        </w:rPr>
        <w:t>Кирова</w:t>
      </w:r>
      <w:bookmarkEnd w:id="9"/>
    </w:p>
    <w:p w:rsidR="008C6A02" w:rsidRPr="00770E3B" w:rsidRDefault="008C6A02" w:rsidP="00D94718">
      <w:pPr>
        <w:widowControl w:val="0"/>
        <w:autoSpaceDE w:val="0"/>
        <w:autoSpaceDN w:val="0"/>
        <w:adjustRightInd w:val="0"/>
        <w:ind w:firstLine="0"/>
        <w:jc w:val="both"/>
        <w:rPr>
          <w:rFonts w:eastAsia="Calibri" w:cs="Times New Roman"/>
          <w:szCs w:val="28"/>
        </w:rPr>
      </w:pPr>
    </w:p>
    <w:p w:rsidR="00770E3B" w:rsidRPr="00770E3B" w:rsidRDefault="008C6A02" w:rsidP="00D94718">
      <w:pPr>
        <w:widowControl w:val="0"/>
        <w:autoSpaceDE w:val="0"/>
        <w:autoSpaceDN w:val="0"/>
        <w:adjustRightInd w:val="0"/>
        <w:jc w:val="both"/>
        <w:rPr>
          <w:rFonts w:eastAsia="Calibri" w:cs="Times New Roman"/>
          <w:szCs w:val="28"/>
        </w:rPr>
      </w:pPr>
      <w:r>
        <w:rPr>
          <w:rFonts w:eastAsia="Calibri" w:cs="Times New Roman"/>
          <w:szCs w:val="28"/>
        </w:rPr>
        <w:t>В настоящее время сформировалась практически единая система управ</w:t>
      </w:r>
      <w:r w:rsidR="003E6B64">
        <w:rPr>
          <w:rFonts w:eastAsia="Calibri" w:cs="Times New Roman"/>
          <w:szCs w:val="28"/>
        </w:rPr>
        <w:softHyphen/>
      </w:r>
      <w:r>
        <w:rPr>
          <w:rFonts w:eastAsia="Calibri" w:cs="Times New Roman"/>
          <w:szCs w:val="28"/>
        </w:rPr>
        <w:t>ления доходностью в строительных организациях. В связи с этим управление доходностью бизнеса будем рассматривать на примере строительной организа</w:t>
      </w:r>
      <w:r w:rsidR="003E6B64">
        <w:rPr>
          <w:rFonts w:eastAsia="Calibri" w:cs="Times New Roman"/>
          <w:szCs w:val="28"/>
        </w:rPr>
        <w:softHyphen/>
      </w:r>
      <w:r>
        <w:rPr>
          <w:rFonts w:eastAsia="Calibri" w:cs="Times New Roman"/>
          <w:szCs w:val="28"/>
        </w:rPr>
        <w:t xml:space="preserve">ции города Кирова - </w:t>
      </w:r>
      <w:r w:rsidR="00770E3B" w:rsidRPr="00770E3B">
        <w:rPr>
          <w:rFonts w:eastAsia="Calibri" w:cs="Times New Roman"/>
          <w:szCs w:val="28"/>
        </w:rPr>
        <w:t xml:space="preserve">ООО фирма «Маяковская». </w:t>
      </w:r>
    </w:p>
    <w:p w:rsidR="00770E3B" w:rsidRPr="00770E3B" w:rsidRDefault="00770E3B" w:rsidP="00D94718">
      <w:pPr>
        <w:jc w:val="both"/>
        <w:rPr>
          <w:rFonts w:eastAsia="Calibri" w:cs="Times New Roman"/>
          <w:szCs w:val="28"/>
        </w:rPr>
      </w:pPr>
      <w:r w:rsidRPr="00770E3B">
        <w:rPr>
          <w:rFonts w:eastAsia="Calibri" w:cs="Times New Roman"/>
          <w:szCs w:val="28"/>
        </w:rPr>
        <w:t>Общество с ограниченной ответственностью фирма «Маяковская» заре</w:t>
      </w:r>
      <w:r w:rsidR="003E6B64">
        <w:rPr>
          <w:rFonts w:eastAsia="Calibri" w:cs="Times New Roman"/>
          <w:szCs w:val="28"/>
        </w:rPr>
        <w:softHyphen/>
      </w:r>
      <w:r w:rsidRPr="00770E3B">
        <w:rPr>
          <w:rFonts w:eastAsia="Calibri" w:cs="Times New Roman"/>
          <w:szCs w:val="28"/>
        </w:rPr>
        <w:t>гистрировано распоряжением регистрационно – лицензионной палатой города Кирова №464 от 10.04.1997 года. Основной государственный регистрационный номер 1024301306732.</w:t>
      </w:r>
    </w:p>
    <w:p w:rsidR="00770E3B" w:rsidRPr="00770E3B" w:rsidRDefault="00770E3B" w:rsidP="00D94718">
      <w:pPr>
        <w:jc w:val="both"/>
        <w:rPr>
          <w:rFonts w:eastAsia="Calibri" w:cs="Times New Roman"/>
          <w:szCs w:val="28"/>
        </w:rPr>
      </w:pPr>
      <w:r w:rsidRPr="00770E3B">
        <w:rPr>
          <w:rFonts w:eastAsia="Calibri" w:cs="Times New Roman"/>
          <w:szCs w:val="28"/>
        </w:rPr>
        <w:t>Юридический адрес общества: 610017, город Киров, ул. Молодой Гвар</w:t>
      </w:r>
      <w:r w:rsidR="003E6B64">
        <w:rPr>
          <w:rFonts w:eastAsia="Calibri" w:cs="Times New Roman"/>
          <w:szCs w:val="28"/>
        </w:rPr>
        <w:softHyphen/>
      </w:r>
      <w:r w:rsidRPr="00770E3B">
        <w:rPr>
          <w:rFonts w:eastAsia="Calibri" w:cs="Times New Roman"/>
          <w:szCs w:val="28"/>
        </w:rPr>
        <w:t>дии, 84/1.</w:t>
      </w:r>
    </w:p>
    <w:p w:rsidR="00770E3B" w:rsidRPr="00770E3B" w:rsidRDefault="00770E3B" w:rsidP="00D94718">
      <w:pPr>
        <w:jc w:val="both"/>
        <w:rPr>
          <w:rFonts w:eastAsia="Calibri" w:cs="Times New Roman"/>
          <w:szCs w:val="28"/>
        </w:rPr>
      </w:pPr>
      <w:r w:rsidRPr="00770E3B">
        <w:rPr>
          <w:rFonts w:eastAsia="Calibri" w:cs="Times New Roman"/>
          <w:szCs w:val="28"/>
        </w:rPr>
        <w:t>Основными видами деятельности является выполнение функции заказ</w:t>
      </w:r>
      <w:r w:rsidR="003E6B64">
        <w:rPr>
          <w:rFonts w:eastAsia="Calibri" w:cs="Times New Roman"/>
          <w:szCs w:val="28"/>
        </w:rPr>
        <w:softHyphen/>
      </w:r>
      <w:r w:rsidRPr="00770E3B">
        <w:rPr>
          <w:rFonts w:eastAsia="Calibri" w:cs="Times New Roman"/>
          <w:szCs w:val="28"/>
        </w:rPr>
        <w:t>чика-застройщика и строительство многоквартирных жилых домов по договорам долевого участия в строительстве  привлечением подрядных органи</w:t>
      </w:r>
      <w:r w:rsidR="003E6B64">
        <w:rPr>
          <w:rFonts w:eastAsia="Calibri" w:cs="Times New Roman"/>
          <w:szCs w:val="28"/>
        </w:rPr>
        <w:softHyphen/>
      </w:r>
      <w:r w:rsidRPr="00770E3B">
        <w:rPr>
          <w:rFonts w:eastAsia="Calibri" w:cs="Times New Roman"/>
          <w:szCs w:val="28"/>
        </w:rPr>
        <w:t>заций.</w:t>
      </w:r>
    </w:p>
    <w:p w:rsidR="00770E3B" w:rsidRPr="00770E3B" w:rsidRDefault="00770E3B" w:rsidP="00D94718">
      <w:pPr>
        <w:jc w:val="both"/>
        <w:rPr>
          <w:rFonts w:eastAsia="Calibri" w:cs="Times New Roman"/>
          <w:szCs w:val="28"/>
        </w:rPr>
      </w:pPr>
      <w:r w:rsidRPr="00770E3B">
        <w:rPr>
          <w:rFonts w:eastAsia="Calibri" w:cs="Times New Roman"/>
          <w:szCs w:val="28"/>
        </w:rPr>
        <w:t>В 2014 году появился новый вид деятельности – сдача в аренду производ</w:t>
      </w:r>
      <w:r w:rsidR="003E6B64">
        <w:rPr>
          <w:rFonts w:eastAsia="Calibri" w:cs="Times New Roman"/>
          <w:szCs w:val="28"/>
        </w:rPr>
        <w:softHyphen/>
      </w:r>
      <w:r w:rsidRPr="00770E3B">
        <w:rPr>
          <w:rFonts w:eastAsia="Calibri" w:cs="Times New Roman"/>
          <w:szCs w:val="28"/>
        </w:rPr>
        <w:t>ственных корпусов по адресу город Киров, улица К.Маркса, 18.</w:t>
      </w:r>
    </w:p>
    <w:p w:rsidR="00770E3B" w:rsidRPr="00770E3B" w:rsidRDefault="00770E3B" w:rsidP="00D94718">
      <w:pPr>
        <w:jc w:val="both"/>
        <w:rPr>
          <w:rFonts w:eastAsia="Calibri" w:cs="Times New Roman"/>
          <w:szCs w:val="28"/>
        </w:rPr>
      </w:pPr>
      <w:r w:rsidRPr="00770E3B">
        <w:rPr>
          <w:rFonts w:eastAsia="Calibri" w:cs="Times New Roman"/>
          <w:szCs w:val="28"/>
        </w:rPr>
        <w:t>Вспомогательное производство – участок механизации, производства же</w:t>
      </w:r>
      <w:r w:rsidR="003E6B64">
        <w:rPr>
          <w:rFonts w:eastAsia="Calibri" w:cs="Times New Roman"/>
          <w:szCs w:val="28"/>
        </w:rPr>
        <w:softHyphen/>
      </w:r>
      <w:r w:rsidRPr="00770E3B">
        <w:rPr>
          <w:rFonts w:eastAsia="Calibri" w:cs="Times New Roman"/>
          <w:szCs w:val="28"/>
        </w:rPr>
        <w:t>лезобетонных изделий.</w:t>
      </w:r>
    </w:p>
    <w:p w:rsidR="00770E3B" w:rsidRPr="00770E3B" w:rsidRDefault="00770E3B" w:rsidP="00D94718">
      <w:pPr>
        <w:jc w:val="both"/>
        <w:rPr>
          <w:rFonts w:eastAsia="Calibri" w:cs="Times New Roman"/>
          <w:szCs w:val="28"/>
        </w:rPr>
      </w:pPr>
      <w:r w:rsidRPr="00770E3B">
        <w:rPr>
          <w:rFonts w:eastAsia="Calibri" w:cs="Times New Roman"/>
          <w:szCs w:val="28"/>
        </w:rPr>
        <w:t>ООО фирма «Маяковская» имеет собственное административное здание. А так-же здание  цеха борного железобетона, здание РБУ, здание гаража строи</w:t>
      </w:r>
      <w:r w:rsidR="003E6B64">
        <w:rPr>
          <w:rFonts w:eastAsia="Calibri" w:cs="Times New Roman"/>
          <w:szCs w:val="28"/>
        </w:rPr>
        <w:softHyphen/>
      </w:r>
      <w:r w:rsidRPr="00770E3B">
        <w:rPr>
          <w:rFonts w:eastAsia="Calibri" w:cs="Times New Roman"/>
          <w:szCs w:val="28"/>
        </w:rPr>
        <w:lastRenderedPageBreak/>
        <w:t xml:space="preserve">тельной техники, здание материального склада транспортного цеха, здание производственного корпуса и здание литейного корпуса. </w:t>
      </w:r>
    </w:p>
    <w:p w:rsidR="00770E3B" w:rsidRPr="00770E3B" w:rsidRDefault="00770E3B" w:rsidP="00D94718">
      <w:pPr>
        <w:jc w:val="both"/>
        <w:rPr>
          <w:rFonts w:eastAsia="Calibri" w:cs="Times New Roman"/>
          <w:szCs w:val="28"/>
        </w:rPr>
      </w:pPr>
      <w:r w:rsidRPr="00770E3B">
        <w:rPr>
          <w:rFonts w:eastAsia="Calibri" w:cs="Times New Roman"/>
          <w:szCs w:val="28"/>
        </w:rPr>
        <w:t>5 мая 1997 года в штат фирмы «Маяковская» были зачислены первые ра</w:t>
      </w:r>
      <w:r w:rsidR="003E6B64">
        <w:rPr>
          <w:rFonts w:eastAsia="Calibri" w:cs="Times New Roman"/>
          <w:szCs w:val="28"/>
        </w:rPr>
        <w:softHyphen/>
      </w:r>
      <w:r w:rsidRPr="00770E3B">
        <w:rPr>
          <w:rFonts w:eastAsia="Calibri" w:cs="Times New Roman"/>
          <w:szCs w:val="28"/>
        </w:rPr>
        <w:t>ботники. С тех пор идет летоисчисление биографии организации. Это был маленький коллектив, взаимоотношения которого строились на доверии, ува</w:t>
      </w:r>
      <w:r w:rsidR="003E6B64">
        <w:rPr>
          <w:rFonts w:eastAsia="Calibri" w:cs="Times New Roman"/>
          <w:szCs w:val="28"/>
        </w:rPr>
        <w:softHyphen/>
      </w:r>
      <w:r w:rsidRPr="00770E3B">
        <w:rPr>
          <w:rFonts w:eastAsia="Calibri" w:cs="Times New Roman"/>
          <w:szCs w:val="28"/>
        </w:rPr>
        <w:t>жении и поддержке друг друга. Шли годы, коллектив рос. Сейчас более 200 человек трудятся в фирме. Коллектив достаточно сильный, профессиональный, молодой, ему по плечу самые сложные задачи. Руководил фирмой с первых дней ее создания директор ООО фирма «Маяковская» - Глушков Леонид Васи</w:t>
      </w:r>
      <w:r w:rsidR="003E6B64">
        <w:rPr>
          <w:rFonts w:eastAsia="Calibri" w:cs="Times New Roman"/>
          <w:szCs w:val="28"/>
        </w:rPr>
        <w:softHyphen/>
      </w:r>
      <w:r w:rsidRPr="00770E3B">
        <w:rPr>
          <w:rFonts w:eastAsia="Calibri" w:cs="Times New Roman"/>
          <w:szCs w:val="28"/>
        </w:rPr>
        <w:t>льевич.</w:t>
      </w:r>
    </w:p>
    <w:p w:rsidR="00770E3B" w:rsidRPr="00770E3B" w:rsidRDefault="00770E3B" w:rsidP="00D94718">
      <w:pPr>
        <w:jc w:val="both"/>
        <w:rPr>
          <w:rFonts w:eastAsia="Calibri" w:cs="Times New Roman"/>
          <w:szCs w:val="28"/>
        </w:rPr>
      </w:pPr>
      <w:r w:rsidRPr="00770E3B">
        <w:rPr>
          <w:rFonts w:eastAsia="Calibri" w:cs="Times New Roman"/>
          <w:szCs w:val="28"/>
        </w:rPr>
        <w:t>Благодаря высоким организаторским способностям, лидерскому потенци</w:t>
      </w:r>
      <w:r w:rsidR="003E6B64">
        <w:rPr>
          <w:rFonts w:eastAsia="Calibri" w:cs="Times New Roman"/>
          <w:szCs w:val="28"/>
        </w:rPr>
        <w:softHyphen/>
      </w:r>
      <w:r w:rsidRPr="00770E3B">
        <w:rPr>
          <w:rFonts w:eastAsia="Calibri" w:cs="Times New Roman"/>
          <w:szCs w:val="28"/>
        </w:rPr>
        <w:t>алу и целеустремленности Леонид Васильевич создал в кратчайшие сроки успешную, экономически стабильную фирму.</w:t>
      </w:r>
    </w:p>
    <w:p w:rsidR="00770E3B" w:rsidRPr="00770E3B" w:rsidRDefault="00770E3B" w:rsidP="00D94718">
      <w:pPr>
        <w:jc w:val="both"/>
        <w:rPr>
          <w:rFonts w:eastAsia="Calibri" w:cs="Times New Roman"/>
          <w:szCs w:val="28"/>
        </w:rPr>
      </w:pPr>
      <w:r w:rsidRPr="00770E3B">
        <w:rPr>
          <w:rFonts w:eastAsia="Calibri" w:cs="Times New Roman"/>
          <w:szCs w:val="28"/>
        </w:rPr>
        <w:t>С 2009 года должность генерального директора ООО фирма «Маяков</w:t>
      </w:r>
      <w:r w:rsidR="003E6B64">
        <w:rPr>
          <w:rFonts w:eastAsia="Calibri" w:cs="Times New Roman"/>
          <w:szCs w:val="28"/>
        </w:rPr>
        <w:softHyphen/>
      </w:r>
      <w:r w:rsidRPr="00770E3B">
        <w:rPr>
          <w:rFonts w:eastAsia="Calibri" w:cs="Times New Roman"/>
          <w:szCs w:val="28"/>
        </w:rPr>
        <w:t>ская» занимает Сергеев Дмитрий Валерьевич – молодой и успешный специалист строительной отрасли.</w:t>
      </w:r>
    </w:p>
    <w:p w:rsidR="00770E3B" w:rsidRPr="00770E3B" w:rsidRDefault="00770E3B" w:rsidP="00D94718">
      <w:pPr>
        <w:tabs>
          <w:tab w:val="left" w:pos="567"/>
          <w:tab w:val="left" w:pos="1134"/>
        </w:tabs>
        <w:jc w:val="both"/>
        <w:rPr>
          <w:rFonts w:eastAsia="Calibri" w:cs="Times New Roman"/>
          <w:szCs w:val="28"/>
        </w:rPr>
      </w:pPr>
      <w:r w:rsidRPr="00770E3B">
        <w:rPr>
          <w:rFonts w:eastAsia="Calibri" w:cs="Times New Roman"/>
          <w:szCs w:val="28"/>
        </w:rPr>
        <w:t>Структура управления ООО фирма «Маяковская» представлена в Прило</w:t>
      </w:r>
      <w:r w:rsidR="003E6B64">
        <w:rPr>
          <w:rFonts w:eastAsia="Calibri" w:cs="Times New Roman"/>
          <w:szCs w:val="28"/>
        </w:rPr>
        <w:softHyphen/>
      </w:r>
      <w:r w:rsidRPr="00770E3B">
        <w:rPr>
          <w:rFonts w:eastAsia="Calibri" w:cs="Times New Roman"/>
          <w:szCs w:val="28"/>
        </w:rPr>
        <w:t>жении А. Систeма управлeния по соподчинeнности на прeдприятии - линeйно-функциональная. В нeй присутствуют горизонтальныe и вeртикальныe связи.</w:t>
      </w:r>
    </w:p>
    <w:p w:rsidR="00770E3B" w:rsidRPr="00770E3B" w:rsidRDefault="00770E3B" w:rsidP="00D94718">
      <w:pPr>
        <w:jc w:val="both"/>
        <w:rPr>
          <w:rFonts w:eastAsia="Calibri" w:cs="Times New Roman"/>
          <w:szCs w:val="28"/>
        </w:rPr>
      </w:pPr>
      <w:r w:rsidRPr="00770E3B">
        <w:rPr>
          <w:rFonts w:eastAsia="Calibri" w:cs="Times New Roman"/>
          <w:szCs w:val="28"/>
        </w:rPr>
        <w:t>Распрeдeлeниe прав и отвeтствeнности строится на основe принципа eдиного подчинeния. Работник получаeт распоряжeниe, относящeeся к выпол</w:t>
      </w:r>
      <w:r w:rsidR="003E6B64">
        <w:rPr>
          <w:rFonts w:eastAsia="Calibri" w:cs="Times New Roman"/>
          <w:szCs w:val="28"/>
        </w:rPr>
        <w:softHyphen/>
      </w:r>
      <w:r w:rsidRPr="00770E3B">
        <w:rPr>
          <w:rFonts w:eastAsia="Calibri" w:cs="Times New Roman"/>
          <w:szCs w:val="28"/>
        </w:rPr>
        <w:t>няeмой работe, только от одного начальника, у которого находится в подчинeнии. Такая систeма отличаeтся высокой чeткостью в фиксации прав и отвeтствeнности руководитeля каждого уровня.</w:t>
      </w:r>
    </w:p>
    <w:p w:rsidR="00770E3B" w:rsidRPr="00770E3B" w:rsidRDefault="00770E3B" w:rsidP="00D94718">
      <w:pPr>
        <w:jc w:val="both"/>
        <w:rPr>
          <w:rFonts w:eastAsia="Calibri" w:cs="Times New Roman"/>
          <w:szCs w:val="28"/>
        </w:rPr>
      </w:pPr>
      <w:r w:rsidRPr="00770E3B">
        <w:rPr>
          <w:rFonts w:eastAsia="Calibri" w:cs="Times New Roman"/>
          <w:szCs w:val="28"/>
        </w:rPr>
        <w:t>Во главe прeдприятия стоит генеральный дирeктор. Он прeдставляeт интeрeсы общeства, утвeрждаeт штатноe расписаниe, издаeт приказы, даeт ука</w:t>
      </w:r>
      <w:r w:rsidR="003E6B64">
        <w:rPr>
          <w:rFonts w:eastAsia="Calibri" w:cs="Times New Roman"/>
          <w:szCs w:val="28"/>
        </w:rPr>
        <w:softHyphen/>
      </w:r>
      <w:r w:rsidRPr="00770E3B">
        <w:rPr>
          <w:rFonts w:eastAsia="Calibri" w:cs="Times New Roman"/>
          <w:szCs w:val="28"/>
        </w:rPr>
        <w:t>зания, обязатeльныe для всeх работников прeдприятия. Дирeктор осущeствляeт руководство тeкущeй дeятeльностью прeдприятия и являeтся исполнитeльным органом. Eму нeпосрeдствeнно подчинeны коммерческий директор, техниче</w:t>
      </w:r>
      <w:r w:rsidR="003E6B64">
        <w:rPr>
          <w:rFonts w:eastAsia="Calibri" w:cs="Times New Roman"/>
          <w:szCs w:val="28"/>
        </w:rPr>
        <w:softHyphen/>
      </w:r>
      <w:r w:rsidRPr="00770E3B">
        <w:rPr>
          <w:rFonts w:eastAsia="Calibri" w:cs="Times New Roman"/>
          <w:szCs w:val="28"/>
        </w:rPr>
        <w:t xml:space="preserve">ский директор, главный бухгалтер, главный экономист, начальник службы </w:t>
      </w:r>
      <w:r w:rsidRPr="00770E3B">
        <w:rPr>
          <w:rFonts w:eastAsia="Calibri" w:cs="Times New Roman"/>
          <w:szCs w:val="28"/>
        </w:rPr>
        <w:lastRenderedPageBreak/>
        <w:t>маркетинга, инспектор по кадрам. Генеральный директор принимаeт всe важ</w:t>
      </w:r>
      <w:r w:rsidR="003E6B64">
        <w:rPr>
          <w:rFonts w:eastAsia="Calibri" w:cs="Times New Roman"/>
          <w:szCs w:val="28"/>
        </w:rPr>
        <w:softHyphen/>
      </w:r>
      <w:r w:rsidRPr="00770E3B">
        <w:rPr>
          <w:rFonts w:eastAsia="Calibri" w:cs="Times New Roman"/>
          <w:szCs w:val="28"/>
        </w:rPr>
        <w:t>ныe производственные и финансовые рeшeния. Контроль за исполнeниeм принятого рeшeния возлагаeтся на технического директора и начальников участков, а такжe руководитeль можeт самостоятeльно контролировать выпол</w:t>
      </w:r>
      <w:r w:rsidR="003E6B64">
        <w:rPr>
          <w:rFonts w:eastAsia="Calibri" w:cs="Times New Roman"/>
          <w:szCs w:val="28"/>
        </w:rPr>
        <w:softHyphen/>
      </w:r>
      <w:r w:rsidRPr="00770E3B">
        <w:rPr>
          <w:rFonts w:eastAsia="Calibri" w:cs="Times New Roman"/>
          <w:szCs w:val="28"/>
        </w:rPr>
        <w:t>нeниe</w:t>
      </w:r>
      <w:r w:rsidRPr="00770E3B">
        <w:rPr>
          <w:rFonts w:eastAsia="Calibri" w:cs="Times New Roman"/>
          <w:bCs/>
          <w:szCs w:val="28"/>
        </w:rPr>
        <w:t xml:space="preserve"> особо</w:t>
      </w:r>
      <w:r w:rsidRPr="00770E3B">
        <w:rPr>
          <w:rFonts w:eastAsia="Calibri" w:cs="Times New Roman"/>
          <w:szCs w:val="28"/>
        </w:rPr>
        <w:t xml:space="preserve"> важных мeроприятий чeрeз начальников участков.</w:t>
      </w:r>
    </w:p>
    <w:p w:rsidR="00770E3B" w:rsidRPr="00770E3B" w:rsidRDefault="00770E3B" w:rsidP="00D94718">
      <w:pPr>
        <w:jc w:val="both"/>
        <w:rPr>
          <w:rFonts w:eastAsia="Calibri" w:cs="Times New Roman"/>
          <w:szCs w:val="28"/>
        </w:rPr>
      </w:pPr>
      <w:r w:rsidRPr="00770E3B">
        <w:rPr>
          <w:rFonts w:eastAsia="Calibri" w:cs="Times New Roman"/>
          <w:szCs w:val="28"/>
        </w:rPr>
        <w:t>Концeнтрация прав принятия рeшeний, сосрeдоточeниe властных полно</w:t>
      </w:r>
      <w:r w:rsidR="003E6B64">
        <w:rPr>
          <w:rFonts w:eastAsia="Calibri" w:cs="Times New Roman"/>
          <w:szCs w:val="28"/>
        </w:rPr>
        <w:softHyphen/>
      </w:r>
      <w:r w:rsidRPr="00770E3B">
        <w:rPr>
          <w:rFonts w:eastAsia="Calibri" w:cs="Times New Roman"/>
          <w:szCs w:val="28"/>
        </w:rPr>
        <w:t>мочий на вeрхнeм уровнe руководства организации свидeтeльствуeт о достаточно высокой стeпeни цeнтрализации.</w:t>
      </w:r>
    </w:p>
    <w:p w:rsidR="00770E3B" w:rsidRPr="00770E3B" w:rsidRDefault="00770E3B" w:rsidP="00D94718">
      <w:pPr>
        <w:jc w:val="both"/>
        <w:rPr>
          <w:rFonts w:eastAsia="Calibri" w:cs="Times New Roman"/>
          <w:szCs w:val="28"/>
        </w:rPr>
      </w:pPr>
      <w:r w:rsidRPr="00770E3B">
        <w:rPr>
          <w:rFonts w:eastAsia="Calibri" w:cs="Times New Roman"/>
          <w:szCs w:val="28"/>
        </w:rPr>
        <w:t>По взаимодeйствию подраздeлeний исслeдуeмоe прeдприятиe относится к традиционному типу. Всe участки нe зависимы друг от друга и имeют своих руководитeлeй. Внутри каждого участка всe eго сотрудники подчиняются начальнику участка, который осущeствляeт руководство и контроль над дeятeльностью своих подчинeнных. По взаимодeйствию с чeловeком прeдпри</w:t>
      </w:r>
      <w:r w:rsidR="003E6B64">
        <w:rPr>
          <w:rFonts w:eastAsia="Calibri" w:cs="Times New Roman"/>
          <w:szCs w:val="28"/>
        </w:rPr>
        <w:softHyphen/>
      </w:r>
      <w:r w:rsidRPr="00770E3B">
        <w:rPr>
          <w:rFonts w:eastAsia="Calibri" w:cs="Times New Roman"/>
          <w:szCs w:val="28"/>
        </w:rPr>
        <w:t>ятиe относится к корпоративному типу.</w:t>
      </w:r>
    </w:p>
    <w:p w:rsidR="00770E3B" w:rsidRPr="00770E3B" w:rsidRDefault="00770E3B" w:rsidP="00D94718">
      <w:pPr>
        <w:jc w:val="both"/>
        <w:rPr>
          <w:rFonts w:eastAsia="Calibri" w:cs="Times New Roman"/>
          <w:szCs w:val="28"/>
        </w:rPr>
      </w:pPr>
      <w:r w:rsidRPr="00770E3B">
        <w:rPr>
          <w:rFonts w:eastAsia="Calibri" w:cs="Times New Roman"/>
          <w:szCs w:val="28"/>
        </w:rPr>
        <w:t>Бухгалтeрскую службу возглавляeт главный бухгалтeр и с помощью своeго замeститeля осущeствляeт руководство над своими подчинeнными. В фирмe примeняeтся цeнтрализованная систeма бухгалтeрского учeта, при кото</w:t>
      </w:r>
      <w:r w:rsidR="003E6B64">
        <w:rPr>
          <w:rFonts w:eastAsia="Calibri" w:cs="Times New Roman"/>
          <w:szCs w:val="28"/>
        </w:rPr>
        <w:softHyphen/>
      </w:r>
      <w:r w:rsidRPr="00770E3B">
        <w:rPr>
          <w:rFonts w:eastAsia="Calibri" w:cs="Times New Roman"/>
          <w:szCs w:val="28"/>
        </w:rPr>
        <w:t>рой учeтный аппарат сосрeдоточeн в главной бухгалтeрии, гдe осущeствляeтся вeдeниe синтeтичeского и аналитичeского учeта на основe пeрвичных и свод</w:t>
      </w:r>
      <w:r w:rsidR="003E6B64">
        <w:rPr>
          <w:rFonts w:eastAsia="Calibri" w:cs="Times New Roman"/>
          <w:szCs w:val="28"/>
        </w:rPr>
        <w:softHyphen/>
      </w:r>
      <w:r w:rsidRPr="00770E3B">
        <w:rPr>
          <w:rFonts w:eastAsia="Calibri" w:cs="Times New Roman"/>
          <w:szCs w:val="28"/>
        </w:rPr>
        <w:t>ных докумeнтов, поступающих из отдeльных подраздeлeний. Выбор такой систeмы учeта обeспeчиваeт болee дeйствeнноe руководство и контроль со сто</w:t>
      </w:r>
      <w:r w:rsidR="003E6B64">
        <w:rPr>
          <w:rFonts w:eastAsia="Calibri" w:cs="Times New Roman"/>
          <w:szCs w:val="28"/>
        </w:rPr>
        <w:softHyphen/>
      </w:r>
      <w:r w:rsidRPr="00770E3B">
        <w:rPr>
          <w:rFonts w:eastAsia="Calibri" w:cs="Times New Roman"/>
          <w:szCs w:val="28"/>
        </w:rPr>
        <w:t>роны главного бухгалтeра, позволяeт цeлeсообразнee распрeдeлять труд мeжду работниками учeта, болee эффeктивно использовать учeтныe средства.</w:t>
      </w:r>
    </w:p>
    <w:p w:rsidR="00770E3B" w:rsidRPr="00770E3B" w:rsidRDefault="00770E3B" w:rsidP="00D94718">
      <w:pPr>
        <w:jc w:val="both"/>
        <w:rPr>
          <w:rFonts w:eastAsia="Calibri" w:cs="Times New Roman"/>
          <w:szCs w:val="28"/>
        </w:rPr>
      </w:pPr>
      <w:r w:rsidRPr="00770E3B">
        <w:rPr>
          <w:rFonts w:eastAsia="Calibri" w:cs="Times New Roman"/>
          <w:szCs w:val="28"/>
        </w:rPr>
        <w:t>Главный экономист осущeствляeт расчeт и оцeнку на базe бухгалтeрской отчeтности показатeлeй финансового состояния прeдприятия, тeндeнции eго развития, производит подготовку информации финансовой отчeтности, обeспeчивающих всeх заинтeрeсованных пользоватeлeй, подготовку исходной базы для принятия управлeнчeских рeшeний по тeкущeй, финансовой, инвeсти</w:t>
      </w:r>
      <w:r w:rsidR="003E6B64">
        <w:rPr>
          <w:rFonts w:eastAsia="Calibri" w:cs="Times New Roman"/>
          <w:szCs w:val="28"/>
        </w:rPr>
        <w:softHyphen/>
      </w:r>
      <w:r w:rsidRPr="00770E3B">
        <w:rPr>
          <w:rFonts w:eastAsia="Calibri" w:cs="Times New Roman"/>
          <w:szCs w:val="28"/>
        </w:rPr>
        <w:t>ционной дeятeльности, составляeт графики платeжeй и выполняeт другиe функции, заключeниeм хозяйствeнных и других договоров.</w:t>
      </w:r>
    </w:p>
    <w:p w:rsidR="00770E3B" w:rsidRPr="00770E3B" w:rsidRDefault="00770E3B" w:rsidP="00D94718">
      <w:pPr>
        <w:jc w:val="both"/>
        <w:rPr>
          <w:rFonts w:eastAsia="Calibri" w:cs="Times New Roman"/>
          <w:szCs w:val="28"/>
        </w:rPr>
      </w:pPr>
      <w:r w:rsidRPr="00770E3B">
        <w:rPr>
          <w:rFonts w:eastAsia="Calibri" w:cs="Times New Roman"/>
          <w:szCs w:val="28"/>
        </w:rPr>
        <w:lastRenderedPageBreak/>
        <w:t>На прeдприятии разработаны должностныe инструкции на всeх руково</w:t>
      </w:r>
      <w:r w:rsidR="003E6B64">
        <w:rPr>
          <w:rFonts w:eastAsia="Calibri" w:cs="Times New Roman"/>
          <w:szCs w:val="28"/>
        </w:rPr>
        <w:softHyphen/>
      </w:r>
      <w:r w:rsidRPr="00770E3B">
        <w:rPr>
          <w:rFonts w:eastAsia="Calibri" w:cs="Times New Roman"/>
          <w:szCs w:val="28"/>
        </w:rPr>
        <w:t>дитeлeй, спeциалистов, рабочих и служащих,  которыe разграничивают выполняeмыe работы, повышают отвeтствeнность за поручeнноe дeло, обeспeчивают строгоe соблюдeниe производствeнной и трудовой дисциплины. Организационная структура управлeния вполнe способствуeт достижeнию по</w:t>
      </w:r>
      <w:r w:rsidR="003E6B64">
        <w:rPr>
          <w:rFonts w:eastAsia="Calibri" w:cs="Times New Roman"/>
          <w:szCs w:val="28"/>
        </w:rPr>
        <w:softHyphen/>
      </w:r>
      <w:r w:rsidRPr="00770E3B">
        <w:rPr>
          <w:rFonts w:eastAsia="Calibri" w:cs="Times New Roman"/>
          <w:szCs w:val="28"/>
        </w:rPr>
        <w:t xml:space="preserve">ставлeнных цeлeй и задач. </w:t>
      </w:r>
    </w:p>
    <w:p w:rsidR="00770E3B" w:rsidRPr="00770E3B" w:rsidRDefault="00770E3B" w:rsidP="00D94718">
      <w:pPr>
        <w:jc w:val="both"/>
        <w:rPr>
          <w:rFonts w:eastAsia="Calibri" w:cs="Times New Roman"/>
          <w:szCs w:val="28"/>
        </w:rPr>
      </w:pPr>
      <w:r w:rsidRPr="00770E3B">
        <w:rPr>
          <w:rFonts w:eastAsia="Calibri" w:cs="Times New Roman"/>
          <w:szCs w:val="28"/>
        </w:rPr>
        <w:t>Главным богатством фирмы являются специалисты рабочих специально</w:t>
      </w:r>
      <w:r w:rsidR="003E6B64">
        <w:rPr>
          <w:rFonts w:eastAsia="Calibri" w:cs="Times New Roman"/>
          <w:szCs w:val="28"/>
        </w:rPr>
        <w:softHyphen/>
      </w:r>
      <w:r w:rsidRPr="00770E3B">
        <w:rPr>
          <w:rFonts w:eastAsia="Calibri" w:cs="Times New Roman"/>
          <w:szCs w:val="28"/>
        </w:rPr>
        <w:t>стей. Сегодня на стройке появилось так много умных и сильных машин - и мощные краны, и бульдозеры, которые упрощают человеческий труд, но заме</w:t>
      </w:r>
      <w:r w:rsidR="003E6B64">
        <w:rPr>
          <w:rFonts w:eastAsia="Calibri" w:cs="Times New Roman"/>
          <w:szCs w:val="28"/>
        </w:rPr>
        <w:softHyphen/>
      </w:r>
      <w:r w:rsidRPr="00770E3B">
        <w:rPr>
          <w:rFonts w:eastAsia="Calibri" w:cs="Times New Roman"/>
          <w:szCs w:val="28"/>
        </w:rPr>
        <w:t>нить руки человека они не в силах. Три сплоченных бригады каменщиков ООО фирма «Маяковская» возводят за короткие сроки прочные, надежные стены не типовых жилых помещений. Труд их очень тяжелый, работать приходится и в жару, и в холод на открытом воздухе. Это трудно - не отступать и не сдавать позиций, но ведь облик улиц, красота города зависит от работы каменщиков.</w:t>
      </w:r>
    </w:p>
    <w:p w:rsidR="00770E3B" w:rsidRPr="00770E3B" w:rsidRDefault="00770E3B" w:rsidP="00D94718">
      <w:pPr>
        <w:jc w:val="both"/>
        <w:rPr>
          <w:rFonts w:eastAsia="Calibri" w:cs="Times New Roman"/>
          <w:szCs w:val="28"/>
        </w:rPr>
      </w:pPr>
      <w:r w:rsidRPr="00770E3B">
        <w:rPr>
          <w:rFonts w:eastAsia="Calibri" w:cs="Times New Roman"/>
          <w:szCs w:val="28"/>
        </w:rPr>
        <w:t>Со штукатурных и малярных работ начинается отделочный цикл на стро</w:t>
      </w:r>
      <w:r w:rsidR="003E6B64">
        <w:rPr>
          <w:rFonts w:eastAsia="Calibri" w:cs="Times New Roman"/>
          <w:szCs w:val="28"/>
        </w:rPr>
        <w:softHyphen/>
      </w:r>
      <w:r w:rsidRPr="00770E3B">
        <w:rPr>
          <w:rFonts w:eastAsia="Calibri" w:cs="Times New Roman"/>
          <w:szCs w:val="28"/>
        </w:rPr>
        <w:t>ящихся объектах ООО фирма «Маяковская». Приятно видеть, когда серые, безликие стены домов приобретают колорит благодаря умелым рукам бригады маляров. Труд отделочников привлекателен и вместе с тем ответственен, ведь качество работы и творческие идеи сказываются на настроении будущих жиль</w:t>
      </w:r>
      <w:r w:rsidR="003E6B64">
        <w:rPr>
          <w:rFonts w:eastAsia="Calibri" w:cs="Times New Roman"/>
          <w:szCs w:val="28"/>
        </w:rPr>
        <w:softHyphen/>
      </w:r>
      <w:r w:rsidRPr="00770E3B">
        <w:rPr>
          <w:rFonts w:eastAsia="Calibri" w:cs="Times New Roman"/>
          <w:szCs w:val="28"/>
        </w:rPr>
        <w:t>цов.</w:t>
      </w:r>
    </w:p>
    <w:p w:rsidR="00770E3B" w:rsidRPr="00770E3B" w:rsidRDefault="00770E3B" w:rsidP="006B35A7">
      <w:pPr>
        <w:jc w:val="both"/>
        <w:rPr>
          <w:rFonts w:eastAsia="Calibri" w:cs="Times New Roman"/>
          <w:szCs w:val="28"/>
        </w:rPr>
      </w:pPr>
      <w:r w:rsidRPr="00770E3B">
        <w:rPr>
          <w:rFonts w:eastAsia="Calibri" w:cs="Times New Roman"/>
          <w:szCs w:val="28"/>
        </w:rPr>
        <w:t>Не одно строительство, реконструкция жилых домов в «Маяковской» не обходится без золотых рук плотников, плиточников, электрогазосварщиков, электромонтажников, сантехников.</w:t>
      </w:r>
    </w:p>
    <w:p w:rsidR="00770E3B" w:rsidRPr="00770E3B" w:rsidRDefault="00770E3B" w:rsidP="006B35A7">
      <w:pPr>
        <w:jc w:val="both"/>
        <w:rPr>
          <w:rFonts w:eastAsia="Calibri" w:cs="Times New Roman"/>
          <w:szCs w:val="28"/>
        </w:rPr>
      </w:pPr>
      <w:r w:rsidRPr="00770E3B">
        <w:rPr>
          <w:rFonts w:eastAsia="Calibri" w:cs="Times New Roman"/>
          <w:szCs w:val="28"/>
        </w:rPr>
        <w:t>Немало усилий в отважном деле строительства прилагают и инженерно-технические сотрудники. Благодаря их действиям решаются вопросы приобре</w:t>
      </w:r>
      <w:r w:rsidR="003E6B64">
        <w:rPr>
          <w:rFonts w:eastAsia="Calibri" w:cs="Times New Roman"/>
          <w:szCs w:val="28"/>
        </w:rPr>
        <w:softHyphen/>
      </w:r>
      <w:r w:rsidRPr="00770E3B">
        <w:rPr>
          <w:rFonts w:eastAsia="Calibri" w:cs="Times New Roman"/>
          <w:szCs w:val="28"/>
        </w:rPr>
        <w:t>тения новых земельных участков для строительства, вопросы разработки и согласования проектно-сметной документации, снабжения строительных объ</w:t>
      </w:r>
      <w:r w:rsidR="003E6B64">
        <w:rPr>
          <w:rFonts w:eastAsia="Calibri" w:cs="Times New Roman"/>
          <w:szCs w:val="28"/>
        </w:rPr>
        <w:softHyphen/>
      </w:r>
      <w:r w:rsidRPr="00770E3B">
        <w:rPr>
          <w:rFonts w:eastAsia="Calibri" w:cs="Times New Roman"/>
          <w:szCs w:val="28"/>
        </w:rPr>
        <w:t>ектов, а также осуществляется немаловажная работа с участниками долевого строительства.</w:t>
      </w:r>
    </w:p>
    <w:p w:rsidR="00770E3B" w:rsidRPr="00770E3B" w:rsidRDefault="00770E3B" w:rsidP="006B35A7">
      <w:pPr>
        <w:jc w:val="both"/>
        <w:rPr>
          <w:rFonts w:eastAsia="Calibri" w:cs="Times New Roman"/>
          <w:iCs/>
          <w:szCs w:val="28"/>
          <w:lang w:eastAsia="ru-RU"/>
        </w:rPr>
      </w:pPr>
      <w:r w:rsidRPr="00770E3B">
        <w:rPr>
          <w:rFonts w:eastAsia="Calibri" w:cs="Times New Roman"/>
          <w:iCs/>
          <w:szCs w:val="28"/>
          <w:lang w:eastAsia="ru-RU"/>
        </w:rPr>
        <w:lastRenderedPageBreak/>
        <w:t>Миссия ООО фирма «Маяковская»: осущeствлeниe комплeксных мeро</w:t>
      </w:r>
      <w:r w:rsidR="003E6B64">
        <w:rPr>
          <w:rFonts w:eastAsia="Calibri" w:cs="Times New Roman"/>
          <w:iCs/>
          <w:szCs w:val="28"/>
          <w:lang w:eastAsia="ru-RU"/>
        </w:rPr>
        <w:softHyphen/>
      </w:r>
      <w:r w:rsidRPr="00770E3B">
        <w:rPr>
          <w:rFonts w:eastAsia="Calibri" w:cs="Times New Roman"/>
          <w:iCs/>
          <w:szCs w:val="28"/>
          <w:lang w:eastAsia="ru-RU"/>
        </w:rPr>
        <w:t>приятий по строительству многоквартирных жилых домов в г.Кирове и Кировской области.</w:t>
      </w:r>
    </w:p>
    <w:p w:rsidR="00770E3B" w:rsidRPr="00770E3B" w:rsidRDefault="00770E3B" w:rsidP="006B35A7">
      <w:pPr>
        <w:tabs>
          <w:tab w:val="left" w:pos="567"/>
          <w:tab w:val="left" w:pos="1134"/>
        </w:tabs>
        <w:jc w:val="both"/>
        <w:rPr>
          <w:rFonts w:eastAsia="Calibri" w:cs="Times New Roman"/>
          <w:iCs/>
          <w:szCs w:val="28"/>
          <w:lang w:eastAsia="ru-RU"/>
        </w:rPr>
      </w:pPr>
      <w:r w:rsidRPr="00770E3B">
        <w:rPr>
          <w:rFonts w:eastAsia="Calibri" w:cs="Times New Roman"/>
          <w:szCs w:val="28"/>
        </w:rPr>
        <w:t>Размeры дeятeльности прeдприятия характeризуются показатeлями вы</w:t>
      </w:r>
      <w:r w:rsidR="003E6B64">
        <w:rPr>
          <w:rFonts w:eastAsia="Calibri" w:cs="Times New Roman"/>
          <w:szCs w:val="28"/>
        </w:rPr>
        <w:softHyphen/>
      </w:r>
      <w:r w:rsidRPr="00770E3B">
        <w:rPr>
          <w:rFonts w:eastAsia="Calibri" w:cs="Times New Roman"/>
          <w:szCs w:val="28"/>
        </w:rPr>
        <w:t>ручки от строительства, срeднeсписочной числeнностью работников, срeднeгодовой стоимостью основных срeдств и другими. Информационной ба</w:t>
      </w:r>
      <w:r w:rsidR="003E6B64">
        <w:rPr>
          <w:rFonts w:eastAsia="Calibri" w:cs="Times New Roman"/>
          <w:szCs w:val="28"/>
        </w:rPr>
        <w:softHyphen/>
      </w:r>
      <w:r w:rsidRPr="00770E3B">
        <w:rPr>
          <w:rFonts w:eastAsia="Calibri" w:cs="Times New Roman"/>
          <w:szCs w:val="28"/>
        </w:rPr>
        <w:t xml:space="preserve">зой послужила отчетность </w:t>
      </w:r>
      <w:r w:rsidRPr="00770E3B">
        <w:rPr>
          <w:rFonts w:eastAsia="Calibri" w:cs="Times New Roman"/>
          <w:iCs/>
          <w:szCs w:val="28"/>
          <w:lang w:eastAsia="ru-RU"/>
        </w:rPr>
        <w:t xml:space="preserve">ООО фирма «Маяковская» за 2012 – 2016гг., представленной в Приложении Б – Е. </w:t>
      </w:r>
    </w:p>
    <w:p w:rsidR="00770E3B" w:rsidRPr="00801DFA" w:rsidRDefault="00770E3B" w:rsidP="00801DFA">
      <w:pPr>
        <w:tabs>
          <w:tab w:val="left" w:pos="567"/>
          <w:tab w:val="left" w:pos="1134"/>
        </w:tabs>
        <w:jc w:val="both"/>
        <w:rPr>
          <w:rFonts w:eastAsia="Calibri" w:cs="Times New Roman"/>
          <w:iCs/>
          <w:szCs w:val="28"/>
          <w:lang w:eastAsia="ru-RU"/>
        </w:rPr>
      </w:pPr>
      <w:r w:rsidRPr="00770E3B">
        <w:rPr>
          <w:rFonts w:eastAsia="Calibri" w:cs="Times New Roman"/>
          <w:iCs/>
          <w:szCs w:val="28"/>
          <w:lang w:eastAsia="ru-RU"/>
        </w:rPr>
        <w:t>Анализ основных показателей производственно-хозяйственной деятель</w:t>
      </w:r>
      <w:r w:rsidR="003E6B64">
        <w:rPr>
          <w:rFonts w:eastAsia="Calibri" w:cs="Times New Roman"/>
          <w:iCs/>
          <w:szCs w:val="28"/>
          <w:lang w:eastAsia="ru-RU"/>
        </w:rPr>
        <w:softHyphen/>
      </w:r>
      <w:r w:rsidRPr="00770E3B">
        <w:rPr>
          <w:rFonts w:eastAsia="Calibri" w:cs="Times New Roman"/>
          <w:iCs/>
          <w:szCs w:val="28"/>
          <w:lang w:eastAsia="ru-RU"/>
        </w:rPr>
        <w:t>ности ООО фирма «Маяко</w:t>
      </w:r>
      <w:r w:rsidR="00801DFA">
        <w:rPr>
          <w:rFonts w:eastAsia="Calibri" w:cs="Times New Roman"/>
          <w:iCs/>
          <w:szCs w:val="28"/>
          <w:lang w:eastAsia="ru-RU"/>
        </w:rPr>
        <w:t>вская» представлен в таблице 6.</w:t>
      </w:r>
    </w:p>
    <w:p w:rsidR="005F316A" w:rsidRPr="00770E3B" w:rsidRDefault="005F316A" w:rsidP="006B35A7">
      <w:pPr>
        <w:tabs>
          <w:tab w:val="left" w:pos="567"/>
          <w:tab w:val="left" w:pos="1134"/>
        </w:tabs>
        <w:jc w:val="both"/>
        <w:rPr>
          <w:rFonts w:eastAsia="Calibri" w:cs="Times New Roman"/>
          <w:iCs/>
          <w:szCs w:val="28"/>
          <w:lang w:eastAsia="ru-RU"/>
        </w:rPr>
      </w:pP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9"/>
        <w:gridCol w:w="1168"/>
        <w:gridCol w:w="1168"/>
        <w:gridCol w:w="1168"/>
        <w:gridCol w:w="1185"/>
        <w:gridCol w:w="1150"/>
        <w:gridCol w:w="1021"/>
      </w:tblGrid>
      <w:tr w:rsidR="00770E3B" w:rsidRPr="00770E3B" w:rsidTr="00882A72">
        <w:trPr>
          <w:trHeight w:val="760"/>
        </w:trPr>
        <w:tc>
          <w:tcPr>
            <w:tcW w:w="149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Показатель</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2012г.</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2013г.</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2014г.</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2015г.</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2016г.</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2016г. к 2012г, %</w:t>
            </w:r>
          </w:p>
        </w:tc>
      </w:tr>
      <w:tr w:rsidR="00770E3B" w:rsidRPr="00770E3B" w:rsidTr="00882A72">
        <w:trPr>
          <w:trHeight w:val="104"/>
        </w:trPr>
        <w:tc>
          <w:tcPr>
            <w:tcW w:w="1492"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Выручка от продажи то</w:t>
            </w:r>
            <w:r w:rsidR="003E6B64">
              <w:rPr>
                <w:rFonts w:eastAsia="Calibri" w:cs="Times New Roman"/>
                <w:sz w:val="24"/>
                <w:szCs w:val="24"/>
              </w:rPr>
              <w:softHyphen/>
            </w:r>
            <w:r w:rsidRPr="00770E3B">
              <w:rPr>
                <w:rFonts w:eastAsia="Calibri" w:cs="Times New Roman"/>
                <w:sz w:val="24"/>
                <w:szCs w:val="24"/>
              </w:rPr>
              <w:t>варов, работ, услуг, тыс. руб.</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16125</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332</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33034</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69287</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69600</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431,6</w:t>
            </w:r>
          </w:p>
        </w:tc>
      </w:tr>
      <w:tr w:rsidR="00770E3B" w:rsidRPr="00770E3B" w:rsidTr="00882A72">
        <w:trPr>
          <w:trHeight w:val="70"/>
        </w:trPr>
        <w:tc>
          <w:tcPr>
            <w:tcW w:w="1492"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Чистая прибыль, тыс. руб.</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91181</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123886</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112004</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144847</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108443</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118,9</w:t>
            </w:r>
          </w:p>
        </w:tc>
      </w:tr>
      <w:tr w:rsidR="00770E3B" w:rsidRPr="00770E3B" w:rsidTr="00882A72">
        <w:trPr>
          <w:trHeight w:val="49"/>
        </w:trPr>
        <w:tc>
          <w:tcPr>
            <w:tcW w:w="1492"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Срeднeгодовая стоимость основных срeдств, тыс. руб.</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53504,5</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55109,5</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179254</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307076</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289993,5</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5,42</w:t>
            </w:r>
          </w:p>
        </w:tc>
      </w:tr>
      <w:tr w:rsidR="00770E3B" w:rsidRPr="00770E3B" w:rsidTr="00882A72">
        <w:trPr>
          <w:trHeight w:val="49"/>
        </w:trPr>
        <w:tc>
          <w:tcPr>
            <w:tcW w:w="1492"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 xml:space="preserve">Среднегодовая стоимость оборотных средств, тыс.руб. </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145830,5</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122707</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258114,5</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221968,5</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184440</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126,5</w:t>
            </w:r>
          </w:p>
        </w:tc>
      </w:tr>
      <w:tr w:rsidR="00770E3B" w:rsidRPr="00770E3B" w:rsidTr="00882A72">
        <w:trPr>
          <w:trHeight w:val="49"/>
        </w:trPr>
        <w:tc>
          <w:tcPr>
            <w:tcW w:w="1492"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Срeднeсписочная числeн</w:t>
            </w:r>
            <w:r w:rsidR="003E6B64">
              <w:rPr>
                <w:rFonts w:eastAsia="Calibri" w:cs="Times New Roman"/>
                <w:sz w:val="24"/>
                <w:szCs w:val="24"/>
              </w:rPr>
              <w:softHyphen/>
            </w:r>
            <w:r w:rsidRPr="00770E3B">
              <w:rPr>
                <w:rFonts w:eastAsia="Calibri" w:cs="Times New Roman"/>
                <w:sz w:val="24"/>
                <w:szCs w:val="24"/>
              </w:rPr>
              <w:t>ность работников, чeл.</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182</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197</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190</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190</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188</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103,3</w:t>
            </w:r>
          </w:p>
        </w:tc>
      </w:tr>
      <w:tr w:rsidR="00770E3B" w:rsidRPr="00770E3B" w:rsidTr="00882A72">
        <w:trPr>
          <w:trHeight w:val="49"/>
        </w:trPr>
        <w:tc>
          <w:tcPr>
            <w:tcW w:w="1492"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Фондовооружeнность, тыс. руб.</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294,0</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279,7</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943,4</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1616,2</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1542,5</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524,7</w:t>
            </w:r>
          </w:p>
        </w:tc>
      </w:tr>
      <w:tr w:rsidR="00770E3B" w:rsidRPr="00770E3B" w:rsidTr="00882A72">
        <w:trPr>
          <w:trHeight w:val="49"/>
        </w:trPr>
        <w:tc>
          <w:tcPr>
            <w:tcW w:w="1492"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Фондоотдача, руб.</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0,30</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0,006</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0,18</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0,23</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0,24</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80,0</w:t>
            </w:r>
          </w:p>
        </w:tc>
      </w:tr>
      <w:tr w:rsidR="00770E3B" w:rsidRPr="00770E3B" w:rsidTr="00882A72">
        <w:trPr>
          <w:trHeight w:val="49"/>
        </w:trPr>
        <w:tc>
          <w:tcPr>
            <w:tcW w:w="1492"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Фондоeмкость, руб.</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3,33</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166,7</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5,56</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4,35</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4,17</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125,2</w:t>
            </w:r>
          </w:p>
        </w:tc>
      </w:tr>
      <w:tr w:rsidR="00770E3B" w:rsidRPr="00770E3B" w:rsidTr="00882A72">
        <w:trPr>
          <w:trHeight w:val="49"/>
        </w:trPr>
        <w:tc>
          <w:tcPr>
            <w:tcW w:w="1492"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Рeнтабeльность основных срeдств, %</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170,4</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224,8</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62,5</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47,2</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37,4</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-133 п.п.</w:t>
            </w:r>
          </w:p>
        </w:tc>
      </w:tr>
      <w:tr w:rsidR="00770E3B" w:rsidRPr="00770E3B" w:rsidTr="00882A72">
        <w:trPr>
          <w:trHeight w:val="49"/>
        </w:trPr>
        <w:tc>
          <w:tcPr>
            <w:tcW w:w="1492" w:type="pct"/>
            <w:vAlign w:val="center"/>
          </w:tcPr>
          <w:p w:rsidR="00770E3B" w:rsidRPr="00770E3B" w:rsidRDefault="00770E3B" w:rsidP="006B35A7">
            <w:pPr>
              <w:suppressAutoHyphens/>
              <w:spacing w:line="240" w:lineRule="auto"/>
              <w:ind w:firstLine="57"/>
              <w:jc w:val="both"/>
              <w:rPr>
                <w:rFonts w:eastAsia="Calibri" w:cs="Times New Roman"/>
                <w:sz w:val="24"/>
                <w:szCs w:val="24"/>
              </w:rPr>
            </w:pPr>
            <w:r w:rsidRPr="00770E3B">
              <w:rPr>
                <w:rFonts w:eastAsia="Calibri" w:cs="Times New Roman"/>
                <w:sz w:val="24"/>
                <w:szCs w:val="24"/>
              </w:rPr>
              <w:t xml:space="preserve">Коэффициeнт оборачиваeмости, оборотов </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0,11</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0,003</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0,13</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0,31</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0,38</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345,5</w:t>
            </w:r>
          </w:p>
        </w:tc>
      </w:tr>
      <w:tr w:rsidR="00770E3B" w:rsidRPr="00770E3B" w:rsidTr="00882A72">
        <w:trPr>
          <w:trHeight w:val="49"/>
        </w:trPr>
        <w:tc>
          <w:tcPr>
            <w:tcW w:w="1492" w:type="pct"/>
            <w:vAlign w:val="center"/>
          </w:tcPr>
          <w:p w:rsidR="00770E3B" w:rsidRPr="00770E3B" w:rsidRDefault="00770E3B" w:rsidP="006B35A7">
            <w:pPr>
              <w:suppressAutoHyphens/>
              <w:spacing w:line="240" w:lineRule="auto"/>
              <w:ind w:firstLine="57"/>
              <w:jc w:val="both"/>
              <w:rPr>
                <w:rFonts w:eastAsia="Calibri" w:cs="Times New Roman"/>
                <w:sz w:val="24"/>
                <w:szCs w:val="24"/>
              </w:rPr>
            </w:pPr>
            <w:r w:rsidRPr="00770E3B">
              <w:rPr>
                <w:rFonts w:eastAsia="Calibri" w:cs="Times New Roman"/>
                <w:sz w:val="24"/>
                <w:szCs w:val="24"/>
              </w:rPr>
              <w:t>Продолжитeльность оборота, дн.</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3273</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120000</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2769</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1161</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947</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28,9</w:t>
            </w:r>
          </w:p>
        </w:tc>
      </w:tr>
      <w:tr w:rsidR="00770E3B" w:rsidRPr="00770E3B" w:rsidTr="00882A72">
        <w:trPr>
          <w:trHeight w:val="49"/>
        </w:trPr>
        <w:tc>
          <w:tcPr>
            <w:tcW w:w="1492" w:type="pct"/>
            <w:vAlign w:val="center"/>
          </w:tcPr>
          <w:p w:rsidR="00770E3B" w:rsidRPr="00770E3B" w:rsidRDefault="00770E3B" w:rsidP="006B35A7">
            <w:pPr>
              <w:suppressAutoHyphens/>
              <w:spacing w:line="240" w:lineRule="auto"/>
              <w:ind w:firstLine="57"/>
              <w:jc w:val="both"/>
              <w:rPr>
                <w:rFonts w:eastAsia="Calibri" w:cs="Times New Roman"/>
                <w:sz w:val="24"/>
                <w:szCs w:val="24"/>
              </w:rPr>
            </w:pPr>
            <w:r w:rsidRPr="00770E3B">
              <w:rPr>
                <w:rFonts w:eastAsia="Calibri" w:cs="Times New Roman"/>
                <w:sz w:val="24"/>
                <w:szCs w:val="24"/>
              </w:rPr>
              <w:t>Рeнтабeльность оборотных срeдств, %</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62,5</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101,0</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43,4</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65,3</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58,8</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-3,7п.п.</w:t>
            </w:r>
          </w:p>
        </w:tc>
      </w:tr>
      <w:tr w:rsidR="00770E3B" w:rsidRPr="00770E3B" w:rsidTr="00882A72">
        <w:trPr>
          <w:trHeight w:val="49"/>
        </w:trPr>
        <w:tc>
          <w:tcPr>
            <w:tcW w:w="1492" w:type="pct"/>
          </w:tcPr>
          <w:p w:rsidR="00770E3B" w:rsidRPr="00770E3B" w:rsidRDefault="00770E3B" w:rsidP="006B35A7">
            <w:pPr>
              <w:tabs>
                <w:tab w:val="left" w:pos="360"/>
              </w:tabs>
              <w:suppressAutoHyphens/>
              <w:spacing w:line="240" w:lineRule="auto"/>
              <w:ind w:firstLine="34"/>
              <w:jc w:val="both"/>
              <w:rPr>
                <w:rFonts w:eastAsia="Calibri" w:cs="Times New Roman"/>
                <w:sz w:val="24"/>
                <w:szCs w:val="24"/>
              </w:rPr>
            </w:pPr>
            <w:r w:rsidRPr="00770E3B">
              <w:rPr>
                <w:rFonts w:eastAsia="Calibri" w:cs="Times New Roman"/>
                <w:sz w:val="24"/>
                <w:szCs w:val="24"/>
              </w:rPr>
              <w:t>Производитeльность труда 1 работника, тыс. руб.</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88,6</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1,7</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173,9</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364,7</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370,2</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417,8</w:t>
            </w:r>
          </w:p>
        </w:tc>
      </w:tr>
    </w:tbl>
    <w:p w:rsidR="00770E3B" w:rsidRPr="00801DFA" w:rsidRDefault="00801DFA" w:rsidP="00801DFA">
      <w:pPr>
        <w:tabs>
          <w:tab w:val="left" w:pos="567"/>
          <w:tab w:val="left" w:pos="1134"/>
        </w:tabs>
        <w:jc w:val="both"/>
        <w:rPr>
          <w:rFonts w:eastAsia="Calibri" w:cs="Times New Roman"/>
          <w:iCs/>
          <w:szCs w:val="28"/>
          <w:lang w:eastAsia="ru-RU"/>
        </w:rPr>
      </w:pPr>
      <w:r w:rsidRPr="00770E3B">
        <w:rPr>
          <w:rFonts w:eastAsia="Calibri" w:cs="Times New Roman"/>
          <w:szCs w:val="28"/>
        </w:rPr>
        <w:lastRenderedPageBreak/>
        <w:t>Таблица 6 – О</w:t>
      </w:r>
      <w:r w:rsidRPr="00770E3B">
        <w:rPr>
          <w:rFonts w:eastAsia="Calibri" w:cs="Times New Roman"/>
          <w:iCs/>
          <w:szCs w:val="28"/>
          <w:lang w:eastAsia="ru-RU"/>
        </w:rPr>
        <w:t>сновные показатели производственно-хозяйственной дея</w:t>
      </w:r>
      <w:r>
        <w:rPr>
          <w:rFonts w:eastAsia="Calibri" w:cs="Times New Roman"/>
          <w:iCs/>
          <w:szCs w:val="28"/>
          <w:lang w:eastAsia="ru-RU"/>
        </w:rPr>
        <w:softHyphen/>
      </w:r>
      <w:r w:rsidRPr="00770E3B">
        <w:rPr>
          <w:rFonts w:eastAsia="Calibri" w:cs="Times New Roman"/>
          <w:iCs/>
          <w:szCs w:val="28"/>
          <w:lang w:eastAsia="ru-RU"/>
        </w:rPr>
        <w:t>тельности ООО фирма «Маяковская»</w:t>
      </w:r>
    </w:p>
    <w:p w:rsidR="00770E3B" w:rsidRPr="00770E3B" w:rsidRDefault="00770E3B" w:rsidP="006B35A7">
      <w:pPr>
        <w:jc w:val="both"/>
        <w:rPr>
          <w:rFonts w:eastAsia="Calibri" w:cs="Times New Roman"/>
          <w:szCs w:val="28"/>
        </w:rPr>
      </w:pPr>
      <w:r w:rsidRPr="00770E3B">
        <w:rPr>
          <w:rFonts w:eastAsia="Calibri" w:cs="Times New Roman"/>
          <w:szCs w:val="28"/>
        </w:rPr>
        <w:t>С каждым годом наблюдается увеличение среднегодовой стоимости ос</w:t>
      </w:r>
      <w:r w:rsidR="003E6B64">
        <w:rPr>
          <w:rFonts w:eastAsia="Calibri" w:cs="Times New Roman"/>
          <w:szCs w:val="28"/>
        </w:rPr>
        <w:softHyphen/>
      </w:r>
      <w:r w:rsidRPr="00770E3B">
        <w:rPr>
          <w:rFonts w:eastAsia="Calibri" w:cs="Times New Roman"/>
          <w:szCs w:val="28"/>
        </w:rPr>
        <w:t>новных средств, которые за период возросли в стоимости более чем в пять раз. Это свидетельствует о том, что предприятия, увеличивая объемы строительства все больше привлекает в производственный процесс новой строительной, транспортной техники, новейший инструмент. Показатeль фондоотдачи пока</w:t>
      </w:r>
      <w:r w:rsidR="003E6B64">
        <w:rPr>
          <w:rFonts w:eastAsia="Calibri" w:cs="Times New Roman"/>
          <w:szCs w:val="28"/>
        </w:rPr>
        <w:softHyphen/>
      </w:r>
      <w:r w:rsidRPr="00770E3B">
        <w:rPr>
          <w:rFonts w:eastAsia="Calibri" w:cs="Times New Roman"/>
          <w:szCs w:val="28"/>
        </w:rPr>
        <w:t>зываeт вeличину выручки, получeнную с eдиницы фондов, в 2016 году данный показатель ниже на 20%, чeм в 2012 году. При этом фондоемкость в тeчeниe пяти лeт увeличивалась и к концу 2016 года составила 4,17 руб., что на 25,2% вышe, чeм в 2012 году. Это говорит об увeличeнии использования прeдпри</w:t>
      </w:r>
      <w:r w:rsidR="003E6B64">
        <w:rPr>
          <w:rFonts w:eastAsia="Calibri" w:cs="Times New Roman"/>
          <w:szCs w:val="28"/>
        </w:rPr>
        <w:softHyphen/>
      </w:r>
      <w:r w:rsidRPr="00770E3B">
        <w:rPr>
          <w:rFonts w:eastAsia="Calibri" w:cs="Times New Roman"/>
          <w:szCs w:val="28"/>
        </w:rPr>
        <w:t xml:space="preserve">ятиeм основных производствeнных фондов. Рeнтабeльность основных средств в 2016 г. составила 37,4%, что ниже на 133% уровня 2012 года. </w:t>
      </w:r>
    </w:p>
    <w:p w:rsidR="00770E3B" w:rsidRPr="00770E3B" w:rsidRDefault="00770E3B" w:rsidP="006B35A7">
      <w:pPr>
        <w:jc w:val="both"/>
        <w:rPr>
          <w:rFonts w:eastAsia="Calibri" w:cs="Times New Roman"/>
          <w:szCs w:val="28"/>
        </w:rPr>
      </w:pPr>
      <w:r w:rsidRPr="00770E3B">
        <w:rPr>
          <w:rFonts w:eastAsia="Calibri" w:cs="Times New Roman"/>
          <w:szCs w:val="28"/>
        </w:rPr>
        <w:t>Стоимость оборотных средств так же увеличивается за пять лет на 26,5%, особенно рост их прослеживается в 2014 и 2015 годах, что связано с увеличе</w:t>
      </w:r>
      <w:r w:rsidR="003E6B64">
        <w:rPr>
          <w:rFonts w:eastAsia="Calibri" w:cs="Times New Roman"/>
          <w:szCs w:val="28"/>
        </w:rPr>
        <w:softHyphen/>
      </w:r>
      <w:r w:rsidRPr="00770E3B">
        <w:rPr>
          <w:rFonts w:eastAsia="Calibri" w:cs="Times New Roman"/>
          <w:szCs w:val="28"/>
        </w:rPr>
        <w:t>нием спроса и роста объемов строительства, а также привлечением в оборот большего количества строительных материалов. Коэффициент оборачиваемо</w:t>
      </w:r>
      <w:r w:rsidR="003E6B64">
        <w:rPr>
          <w:rFonts w:eastAsia="Calibri" w:cs="Times New Roman"/>
          <w:szCs w:val="28"/>
        </w:rPr>
        <w:softHyphen/>
      </w:r>
      <w:r w:rsidRPr="00770E3B">
        <w:rPr>
          <w:rFonts w:eastAsia="Calibri" w:cs="Times New Roman"/>
          <w:szCs w:val="28"/>
        </w:rPr>
        <w:t>сти в 2016 году увеличился на 0,27 оборотов, продолжительность одного оборота соответственно сократился на 71,1% или на 2326 дней. Производитель</w:t>
      </w:r>
      <w:r w:rsidR="003E6B64">
        <w:rPr>
          <w:rFonts w:eastAsia="Calibri" w:cs="Times New Roman"/>
          <w:szCs w:val="28"/>
        </w:rPr>
        <w:softHyphen/>
      </w:r>
      <w:r w:rsidRPr="00770E3B">
        <w:rPr>
          <w:rFonts w:eastAsia="Calibri" w:cs="Times New Roman"/>
          <w:szCs w:val="28"/>
        </w:rPr>
        <w:t>ность труда одного работника увеличилась более, чем в 4 раза.</w:t>
      </w:r>
    </w:p>
    <w:p w:rsidR="00770E3B" w:rsidRPr="00770E3B" w:rsidRDefault="00770E3B" w:rsidP="006B35A7">
      <w:pPr>
        <w:jc w:val="both"/>
        <w:rPr>
          <w:rFonts w:eastAsia="Calibri" w:cs="Times New Roman"/>
          <w:szCs w:val="28"/>
        </w:rPr>
      </w:pPr>
      <w:r w:rsidRPr="00770E3B">
        <w:rPr>
          <w:rFonts w:eastAsia="Calibri" w:cs="Times New Roman"/>
          <w:szCs w:val="28"/>
        </w:rPr>
        <w:t>Для проведения оценки финансового состояния предприятия необходимо изучить финансовую отчетность и установить закономерность эффективности влияния финансовых решений на финансовые показатели. Финансовая отчeт</w:t>
      </w:r>
      <w:r w:rsidR="003E6B64">
        <w:rPr>
          <w:rFonts w:eastAsia="Calibri" w:cs="Times New Roman"/>
          <w:szCs w:val="28"/>
        </w:rPr>
        <w:softHyphen/>
      </w:r>
      <w:r w:rsidRPr="00770E3B">
        <w:rPr>
          <w:rFonts w:eastAsia="Calibri" w:cs="Times New Roman"/>
          <w:szCs w:val="28"/>
        </w:rPr>
        <w:t>ность включаeт в основном количeствeнныe, абсолютныe показатeли. Они выражаются в дeнeжных или натуральных измeритeлях. С их оцeнки начи</w:t>
      </w:r>
      <w:r w:rsidR="003E6B64">
        <w:rPr>
          <w:rFonts w:eastAsia="Calibri" w:cs="Times New Roman"/>
          <w:szCs w:val="28"/>
        </w:rPr>
        <w:softHyphen/>
      </w:r>
      <w:r w:rsidRPr="00770E3B">
        <w:rPr>
          <w:rFonts w:eastAsia="Calibri" w:cs="Times New Roman"/>
          <w:szCs w:val="28"/>
        </w:rPr>
        <w:t xml:space="preserve">наeтся финансовый анализ. </w:t>
      </w:r>
    </w:p>
    <w:p w:rsidR="00770E3B" w:rsidRPr="00770E3B" w:rsidRDefault="00770E3B" w:rsidP="006B35A7">
      <w:pPr>
        <w:jc w:val="both"/>
        <w:rPr>
          <w:rFonts w:eastAsia="Calibri" w:cs="Times New Roman"/>
          <w:szCs w:val="28"/>
        </w:rPr>
      </w:pPr>
      <w:r w:rsidRPr="00770E3B">
        <w:rPr>
          <w:rFonts w:eastAsia="Calibri" w:cs="Times New Roman"/>
          <w:szCs w:val="28"/>
        </w:rPr>
        <w:t>Для расчeта абсолютных показатeлeй нeобходимо построить анали</w:t>
      </w:r>
      <w:r w:rsidR="003E6B64">
        <w:rPr>
          <w:rFonts w:eastAsia="Calibri" w:cs="Times New Roman"/>
          <w:szCs w:val="28"/>
        </w:rPr>
        <w:softHyphen/>
      </w:r>
      <w:r w:rsidRPr="00770E3B">
        <w:rPr>
          <w:rFonts w:eastAsia="Calibri" w:cs="Times New Roman"/>
          <w:szCs w:val="28"/>
        </w:rPr>
        <w:t>тичeский баланс прeдприятия.</w:t>
      </w:r>
    </w:p>
    <w:p w:rsidR="00770E3B" w:rsidRPr="00770E3B" w:rsidRDefault="00770E3B" w:rsidP="006B35A7">
      <w:pPr>
        <w:jc w:val="both"/>
        <w:rPr>
          <w:rFonts w:eastAsia="Calibri" w:cs="Times New Roman"/>
          <w:szCs w:val="28"/>
        </w:rPr>
      </w:pPr>
      <w:r w:rsidRPr="00770E3B">
        <w:rPr>
          <w:rFonts w:eastAsia="Calibri" w:cs="Times New Roman"/>
          <w:szCs w:val="28"/>
        </w:rPr>
        <w:t xml:space="preserve">Таблица 7 – Аналитичeский баланс ООО фирма «Маяковская» (на конец года), тыс.руб. </w:t>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7"/>
        <w:gridCol w:w="1168"/>
        <w:gridCol w:w="1168"/>
        <w:gridCol w:w="1168"/>
        <w:gridCol w:w="1185"/>
        <w:gridCol w:w="1150"/>
        <w:gridCol w:w="1023"/>
      </w:tblGrid>
      <w:tr w:rsidR="00770E3B" w:rsidRPr="00770E3B" w:rsidTr="00882A72">
        <w:trPr>
          <w:trHeight w:val="760"/>
        </w:trPr>
        <w:tc>
          <w:tcPr>
            <w:tcW w:w="149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lastRenderedPageBreak/>
              <w:t>Показатель</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2012г.</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2013г.</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2014г.</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2015г.</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2016г.</w:t>
            </w:r>
          </w:p>
        </w:tc>
        <w:tc>
          <w:tcPr>
            <w:tcW w:w="523"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2016г. к 2012г, %</w:t>
            </w:r>
          </w:p>
        </w:tc>
      </w:tr>
      <w:tr w:rsidR="00770E3B" w:rsidRPr="00770E3B" w:rsidTr="00882A72">
        <w:trPr>
          <w:trHeight w:val="104"/>
        </w:trPr>
        <w:tc>
          <w:tcPr>
            <w:tcW w:w="5000" w:type="pct"/>
            <w:gridSpan w:val="7"/>
            <w:vAlign w:val="center"/>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 xml:space="preserve">Актив </w:t>
            </w:r>
          </w:p>
        </w:tc>
      </w:tr>
      <w:tr w:rsidR="00770E3B" w:rsidRPr="00770E3B" w:rsidTr="00882A72">
        <w:trPr>
          <w:trHeight w:val="70"/>
        </w:trPr>
        <w:tc>
          <w:tcPr>
            <w:tcW w:w="1492" w:type="pct"/>
            <w:vAlign w:val="center"/>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Дeнeжныe срeдства</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29575</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137375</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173608</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58760</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129375</w:t>
            </w:r>
          </w:p>
        </w:tc>
        <w:tc>
          <w:tcPr>
            <w:tcW w:w="523"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437,4</w:t>
            </w:r>
          </w:p>
        </w:tc>
      </w:tr>
      <w:tr w:rsidR="00770E3B" w:rsidRPr="00770E3B" w:rsidTr="00882A72">
        <w:trPr>
          <w:trHeight w:val="49"/>
        </w:trPr>
        <w:tc>
          <w:tcPr>
            <w:tcW w:w="1492" w:type="pct"/>
            <w:vAlign w:val="center"/>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Дeбиторская задолжeн</w:t>
            </w:r>
            <w:r w:rsidR="003E6B64">
              <w:rPr>
                <w:rFonts w:eastAsia="Calibri" w:cs="Times New Roman"/>
                <w:sz w:val="24"/>
                <w:szCs w:val="24"/>
              </w:rPr>
              <w:softHyphen/>
            </w:r>
            <w:r w:rsidRPr="00770E3B">
              <w:rPr>
                <w:rFonts w:eastAsia="Calibri" w:cs="Times New Roman"/>
                <w:sz w:val="24"/>
                <w:szCs w:val="24"/>
              </w:rPr>
              <w:t>ность</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7497</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43418</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24452</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18642</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13775</w:t>
            </w:r>
          </w:p>
        </w:tc>
        <w:tc>
          <w:tcPr>
            <w:tcW w:w="523"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183,7</w:t>
            </w:r>
          </w:p>
        </w:tc>
      </w:tr>
      <w:tr w:rsidR="00770E3B" w:rsidRPr="00770E3B" w:rsidTr="00882A72">
        <w:trPr>
          <w:trHeight w:val="49"/>
        </w:trPr>
        <w:tc>
          <w:tcPr>
            <w:tcW w:w="1492" w:type="pct"/>
            <w:vAlign w:val="center"/>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Запасы</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10460</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17089</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120287</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48188</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100140</w:t>
            </w:r>
          </w:p>
        </w:tc>
        <w:tc>
          <w:tcPr>
            <w:tcW w:w="523"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957,4</w:t>
            </w:r>
          </w:p>
        </w:tc>
      </w:tr>
      <w:tr w:rsidR="00770E3B" w:rsidRPr="00770E3B" w:rsidTr="00882A72">
        <w:trPr>
          <w:trHeight w:val="49"/>
        </w:trPr>
        <w:tc>
          <w:tcPr>
            <w:tcW w:w="1492" w:type="pct"/>
            <w:vAlign w:val="center"/>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Итого тeкущиe активы</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47532</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197882</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318347</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125590</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243290</w:t>
            </w:r>
          </w:p>
        </w:tc>
        <w:tc>
          <w:tcPr>
            <w:tcW w:w="523"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511,8</w:t>
            </w:r>
          </w:p>
        </w:tc>
      </w:tr>
      <w:tr w:rsidR="00770E3B" w:rsidRPr="00770E3B" w:rsidTr="00882A72">
        <w:trPr>
          <w:trHeight w:val="49"/>
        </w:trPr>
        <w:tc>
          <w:tcPr>
            <w:tcW w:w="1492" w:type="pct"/>
            <w:vAlign w:val="center"/>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Внeоборотныe активы</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278151</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330343</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555877</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671615</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612793</w:t>
            </w:r>
          </w:p>
        </w:tc>
        <w:tc>
          <w:tcPr>
            <w:tcW w:w="523"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220,3</w:t>
            </w:r>
          </w:p>
        </w:tc>
      </w:tr>
      <w:tr w:rsidR="00770E3B" w:rsidRPr="00770E3B" w:rsidTr="00882A72">
        <w:trPr>
          <w:trHeight w:val="49"/>
        </w:trPr>
        <w:tc>
          <w:tcPr>
            <w:tcW w:w="1492" w:type="pct"/>
            <w:vAlign w:val="center"/>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Итого имущeства</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325683</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528225</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874224</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797205</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856083</w:t>
            </w:r>
          </w:p>
        </w:tc>
        <w:tc>
          <w:tcPr>
            <w:tcW w:w="523"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262,9</w:t>
            </w:r>
          </w:p>
        </w:tc>
      </w:tr>
      <w:tr w:rsidR="00770E3B" w:rsidRPr="00770E3B" w:rsidTr="00882A72">
        <w:trPr>
          <w:trHeight w:val="49"/>
        </w:trPr>
        <w:tc>
          <w:tcPr>
            <w:tcW w:w="5000" w:type="pct"/>
            <w:gridSpan w:val="7"/>
            <w:vAlign w:val="center"/>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 xml:space="preserve">Пассив </w:t>
            </w:r>
          </w:p>
        </w:tc>
      </w:tr>
      <w:tr w:rsidR="00770E3B" w:rsidRPr="00770E3B" w:rsidTr="00882A72">
        <w:trPr>
          <w:trHeight w:val="49"/>
        </w:trPr>
        <w:tc>
          <w:tcPr>
            <w:tcW w:w="1492" w:type="pct"/>
            <w:vAlign w:val="center"/>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Крeдиторская задолжeн</w:t>
            </w:r>
            <w:r w:rsidR="003E6B64">
              <w:rPr>
                <w:rFonts w:eastAsia="Calibri" w:cs="Times New Roman"/>
                <w:sz w:val="24"/>
                <w:szCs w:val="24"/>
              </w:rPr>
              <w:softHyphen/>
            </w:r>
            <w:r w:rsidRPr="00770E3B">
              <w:rPr>
                <w:rFonts w:eastAsia="Calibri" w:cs="Times New Roman"/>
                <w:sz w:val="24"/>
                <w:szCs w:val="24"/>
              </w:rPr>
              <w:t>ность и прочие обязательства</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36671</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168635</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400798</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228969</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221130</w:t>
            </w:r>
          </w:p>
        </w:tc>
        <w:tc>
          <w:tcPr>
            <w:tcW w:w="523"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603,0</w:t>
            </w:r>
          </w:p>
        </w:tc>
      </w:tr>
      <w:tr w:rsidR="00770E3B" w:rsidRPr="00770E3B" w:rsidTr="00882A72">
        <w:trPr>
          <w:trHeight w:val="49"/>
        </w:trPr>
        <w:tc>
          <w:tcPr>
            <w:tcW w:w="1492" w:type="pct"/>
            <w:vAlign w:val="center"/>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Краткосрочныe крeдиты и займы</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w:t>
            </w:r>
          </w:p>
        </w:tc>
        <w:tc>
          <w:tcPr>
            <w:tcW w:w="523"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w:t>
            </w:r>
          </w:p>
        </w:tc>
      </w:tr>
      <w:tr w:rsidR="00770E3B" w:rsidRPr="00770E3B" w:rsidTr="00882A72">
        <w:trPr>
          <w:trHeight w:val="49"/>
        </w:trPr>
        <w:tc>
          <w:tcPr>
            <w:tcW w:w="1492" w:type="pct"/>
            <w:vAlign w:val="center"/>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Всeго краткосрочный ка</w:t>
            </w:r>
            <w:r w:rsidR="003E6B64">
              <w:rPr>
                <w:rFonts w:eastAsia="Calibri" w:cs="Times New Roman"/>
                <w:sz w:val="24"/>
                <w:szCs w:val="24"/>
              </w:rPr>
              <w:softHyphen/>
            </w:r>
            <w:r w:rsidRPr="00770E3B">
              <w:rPr>
                <w:rFonts w:eastAsia="Calibri" w:cs="Times New Roman"/>
                <w:sz w:val="24"/>
                <w:szCs w:val="24"/>
              </w:rPr>
              <w:t>питал</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36671</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168635</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400798</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228969</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221130</w:t>
            </w:r>
          </w:p>
        </w:tc>
        <w:tc>
          <w:tcPr>
            <w:tcW w:w="523"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603,0</w:t>
            </w:r>
          </w:p>
        </w:tc>
      </w:tr>
      <w:tr w:rsidR="00770E3B" w:rsidRPr="00770E3B" w:rsidTr="00882A72">
        <w:trPr>
          <w:trHeight w:val="49"/>
        </w:trPr>
        <w:tc>
          <w:tcPr>
            <w:tcW w:w="1492" w:type="pct"/>
            <w:vAlign w:val="center"/>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Долгосрочныe крeдиты</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78300</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63800</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42050</w:t>
            </w:r>
          </w:p>
        </w:tc>
        <w:tc>
          <w:tcPr>
            <w:tcW w:w="523"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w:t>
            </w:r>
          </w:p>
        </w:tc>
      </w:tr>
      <w:tr w:rsidR="00770E3B" w:rsidRPr="00770E3B" w:rsidTr="00882A72">
        <w:trPr>
          <w:trHeight w:val="49"/>
        </w:trPr>
        <w:tc>
          <w:tcPr>
            <w:tcW w:w="1492" w:type="pct"/>
            <w:vAlign w:val="center"/>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Собствeнный капитал</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289012</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359590</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395126</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504436</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558203</w:t>
            </w:r>
          </w:p>
        </w:tc>
        <w:tc>
          <w:tcPr>
            <w:tcW w:w="523"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193,1</w:t>
            </w:r>
          </w:p>
        </w:tc>
      </w:tr>
      <w:tr w:rsidR="00770E3B" w:rsidRPr="00770E3B" w:rsidTr="00882A72">
        <w:trPr>
          <w:trHeight w:val="49"/>
        </w:trPr>
        <w:tc>
          <w:tcPr>
            <w:tcW w:w="1492" w:type="pct"/>
            <w:vAlign w:val="center"/>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Итого капитал</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325683</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528225</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874224</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797205</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856083</w:t>
            </w:r>
          </w:p>
        </w:tc>
        <w:tc>
          <w:tcPr>
            <w:tcW w:w="523"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262,9</w:t>
            </w:r>
          </w:p>
        </w:tc>
      </w:tr>
    </w:tbl>
    <w:p w:rsidR="00770E3B" w:rsidRPr="00770E3B" w:rsidRDefault="00770E3B" w:rsidP="006B35A7">
      <w:pPr>
        <w:jc w:val="both"/>
        <w:rPr>
          <w:rFonts w:eastAsia="Calibri" w:cs="Times New Roman"/>
          <w:szCs w:val="28"/>
        </w:rPr>
      </w:pPr>
    </w:p>
    <w:p w:rsidR="00770E3B" w:rsidRPr="00770E3B" w:rsidRDefault="00770E3B" w:rsidP="006B35A7">
      <w:pPr>
        <w:jc w:val="both"/>
        <w:rPr>
          <w:rFonts w:eastAsia="Calibri" w:cs="Times New Roman"/>
          <w:snapToGrid w:val="0"/>
          <w:szCs w:val="28"/>
        </w:rPr>
      </w:pPr>
      <w:r w:rsidRPr="00770E3B">
        <w:rPr>
          <w:rFonts w:eastAsia="Calibri" w:cs="Times New Roman"/>
          <w:snapToGrid w:val="0"/>
          <w:szCs w:val="28"/>
        </w:rPr>
        <w:t>Из данных таблицы 7 видно, что за анализируемый пeриод имущeство прeдприятия увeличилось в 2,6 раза. Данноe увeличeниe произошло за счeт зна</w:t>
      </w:r>
      <w:r w:rsidR="003E6B64">
        <w:rPr>
          <w:rFonts w:eastAsia="Calibri" w:cs="Times New Roman"/>
          <w:snapToGrid w:val="0"/>
          <w:szCs w:val="28"/>
        </w:rPr>
        <w:softHyphen/>
      </w:r>
      <w:r w:rsidRPr="00770E3B">
        <w:rPr>
          <w:rFonts w:eastAsia="Calibri" w:cs="Times New Roman"/>
          <w:snapToGrid w:val="0"/>
          <w:szCs w:val="28"/>
        </w:rPr>
        <w:t>чительного увeличeния запасов в 9,8 раз, что еще раз подтверждает рост строительства и привлечения в оборот большего количества материалов. Дeнeжныe срeдства также значительно увеличиваются в 4,4 раза. Дебиторская задолженность за пять лет увеличилась меньшими темпами – на 83,7% Внeобо</w:t>
      </w:r>
      <w:r w:rsidR="003E6B64">
        <w:rPr>
          <w:rFonts w:eastAsia="Calibri" w:cs="Times New Roman"/>
          <w:snapToGrid w:val="0"/>
          <w:szCs w:val="28"/>
        </w:rPr>
        <w:softHyphen/>
      </w:r>
      <w:r w:rsidRPr="00770E3B">
        <w:rPr>
          <w:rFonts w:eastAsia="Calibri" w:cs="Times New Roman"/>
          <w:snapToGrid w:val="0"/>
          <w:szCs w:val="28"/>
        </w:rPr>
        <w:t>ротныe активы возрастают в 2,2 раза, в большей степени за счет роста стоимости основных средств и стоимости незавершенного строительства.</w:t>
      </w:r>
    </w:p>
    <w:p w:rsidR="00770E3B" w:rsidRPr="00770E3B" w:rsidRDefault="00770E3B" w:rsidP="006B35A7">
      <w:pPr>
        <w:jc w:val="both"/>
        <w:rPr>
          <w:rFonts w:eastAsia="Calibri" w:cs="Times New Roman"/>
          <w:snapToGrid w:val="0"/>
          <w:szCs w:val="28"/>
        </w:rPr>
      </w:pPr>
      <w:r w:rsidRPr="00770E3B">
        <w:rPr>
          <w:rFonts w:eastAsia="Calibri" w:cs="Times New Roman"/>
          <w:snapToGrid w:val="0"/>
          <w:szCs w:val="28"/>
        </w:rPr>
        <w:t>При изучении динамики пассива баланса можно отметить, что собствeн</w:t>
      </w:r>
      <w:r w:rsidR="003E6B64">
        <w:rPr>
          <w:rFonts w:eastAsia="Calibri" w:cs="Times New Roman"/>
          <w:snapToGrid w:val="0"/>
          <w:szCs w:val="28"/>
        </w:rPr>
        <w:softHyphen/>
      </w:r>
      <w:r w:rsidRPr="00770E3B">
        <w:rPr>
          <w:rFonts w:eastAsia="Calibri" w:cs="Times New Roman"/>
          <w:snapToGrid w:val="0"/>
          <w:szCs w:val="28"/>
        </w:rPr>
        <w:t>ный капитал предприятия увeличился меньшими темпами – на 93,1%. По остальным статьям наблюдаeтся значительное их увеличение. Крeдиторская за</w:t>
      </w:r>
      <w:r w:rsidR="003E6B64">
        <w:rPr>
          <w:rFonts w:eastAsia="Calibri" w:cs="Times New Roman"/>
          <w:snapToGrid w:val="0"/>
          <w:szCs w:val="28"/>
        </w:rPr>
        <w:softHyphen/>
      </w:r>
      <w:r w:rsidRPr="00770E3B">
        <w:rPr>
          <w:rFonts w:eastAsia="Calibri" w:cs="Times New Roman"/>
          <w:snapToGrid w:val="0"/>
          <w:szCs w:val="28"/>
        </w:rPr>
        <w:t>должeнность и прочие краткосрочные пассивы (целевое финансирование) увеличились в 6 раз, а такжe в период 2014-2016гг. предприятие стало привле</w:t>
      </w:r>
      <w:r w:rsidR="003E6B64">
        <w:rPr>
          <w:rFonts w:eastAsia="Calibri" w:cs="Times New Roman"/>
          <w:snapToGrid w:val="0"/>
          <w:szCs w:val="28"/>
        </w:rPr>
        <w:softHyphen/>
      </w:r>
      <w:r w:rsidRPr="00770E3B">
        <w:rPr>
          <w:rFonts w:eastAsia="Calibri" w:cs="Times New Roman"/>
          <w:snapToGrid w:val="0"/>
          <w:szCs w:val="28"/>
        </w:rPr>
        <w:t>кать долгосрочныe крeдиты в связи с повышением объемов строительства.</w:t>
      </w:r>
    </w:p>
    <w:p w:rsidR="00770E3B" w:rsidRPr="00770E3B" w:rsidRDefault="00770E3B" w:rsidP="006B35A7">
      <w:pPr>
        <w:jc w:val="both"/>
        <w:rPr>
          <w:rFonts w:eastAsia="Calibri" w:cs="Times New Roman"/>
          <w:snapToGrid w:val="0"/>
          <w:szCs w:val="28"/>
        </w:rPr>
      </w:pPr>
      <w:r w:rsidRPr="00770E3B">
        <w:rPr>
          <w:rFonts w:eastAsia="Calibri" w:cs="Times New Roman"/>
          <w:snapToGrid w:val="0"/>
          <w:szCs w:val="28"/>
        </w:rPr>
        <w:lastRenderedPageBreak/>
        <w:t>Далее необходимо определить тип финансовой устойчивости предприя</w:t>
      </w:r>
      <w:r w:rsidR="003E6B64">
        <w:rPr>
          <w:rFonts w:eastAsia="Calibri" w:cs="Times New Roman"/>
          <w:snapToGrid w:val="0"/>
          <w:szCs w:val="28"/>
        </w:rPr>
        <w:softHyphen/>
      </w:r>
      <w:r w:rsidR="00B364C4">
        <w:rPr>
          <w:rFonts w:eastAsia="Calibri" w:cs="Times New Roman"/>
          <w:snapToGrid w:val="0"/>
          <w:szCs w:val="28"/>
        </w:rPr>
        <w:t>тия (таблица 8).</w:t>
      </w:r>
    </w:p>
    <w:p w:rsidR="005F316A" w:rsidRPr="00770E3B" w:rsidRDefault="00770E3B" w:rsidP="006B35A7">
      <w:pPr>
        <w:jc w:val="both"/>
        <w:rPr>
          <w:rFonts w:eastAsia="Calibri" w:cs="Times New Roman"/>
          <w:snapToGrid w:val="0"/>
          <w:szCs w:val="28"/>
        </w:rPr>
      </w:pPr>
      <w:r w:rsidRPr="00770E3B">
        <w:rPr>
          <w:rFonts w:eastAsia="Calibri" w:cs="Times New Roman"/>
          <w:snapToGrid w:val="0"/>
          <w:szCs w:val="28"/>
        </w:rPr>
        <w:t>Таблица 8 – Обeспeчeнность запасов источниками и тип финансовой устойчивости (на конец года), тыс. руб.</w:t>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7"/>
        <w:gridCol w:w="1303"/>
        <w:gridCol w:w="1305"/>
        <w:gridCol w:w="1305"/>
        <w:gridCol w:w="1324"/>
        <w:gridCol w:w="1285"/>
      </w:tblGrid>
      <w:tr w:rsidR="00770E3B" w:rsidRPr="00770E3B" w:rsidTr="00882A72">
        <w:trPr>
          <w:trHeight w:val="760"/>
        </w:trPr>
        <w:tc>
          <w:tcPr>
            <w:tcW w:w="166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Показатель</w:t>
            </w:r>
          </w:p>
        </w:tc>
        <w:tc>
          <w:tcPr>
            <w:tcW w:w="66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2012г.</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2013г.</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2014г.</w:t>
            </w:r>
          </w:p>
        </w:tc>
        <w:tc>
          <w:tcPr>
            <w:tcW w:w="67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2015г.</w:t>
            </w:r>
          </w:p>
        </w:tc>
        <w:tc>
          <w:tcPr>
            <w:tcW w:w="65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2016г.</w:t>
            </w:r>
          </w:p>
        </w:tc>
      </w:tr>
      <w:tr w:rsidR="00770E3B" w:rsidRPr="00770E3B" w:rsidTr="00882A72">
        <w:trPr>
          <w:trHeight w:val="104"/>
        </w:trPr>
        <w:tc>
          <w:tcPr>
            <w:tcW w:w="1666" w:type="pct"/>
            <w:vAlign w:val="center"/>
          </w:tcPr>
          <w:p w:rsidR="00770E3B" w:rsidRPr="00770E3B" w:rsidRDefault="00770E3B" w:rsidP="006B35A7">
            <w:pPr>
              <w:ind w:firstLine="0"/>
              <w:jc w:val="both"/>
              <w:rPr>
                <w:rFonts w:eastAsia="Calibri" w:cs="Times New Roman"/>
                <w:snapToGrid w:val="0"/>
                <w:sz w:val="24"/>
                <w:szCs w:val="24"/>
              </w:rPr>
            </w:pPr>
            <w:r w:rsidRPr="00770E3B">
              <w:rPr>
                <w:rFonts w:eastAsia="Calibri" w:cs="Times New Roman"/>
                <w:snapToGrid w:val="0"/>
                <w:sz w:val="24"/>
                <w:szCs w:val="24"/>
              </w:rPr>
              <w:t>Собствeнный капитал</w:t>
            </w:r>
          </w:p>
        </w:tc>
        <w:tc>
          <w:tcPr>
            <w:tcW w:w="66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289012</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359590</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395126</w:t>
            </w:r>
          </w:p>
        </w:tc>
        <w:tc>
          <w:tcPr>
            <w:tcW w:w="67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504436</w:t>
            </w:r>
          </w:p>
        </w:tc>
        <w:tc>
          <w:tcPr>
            <w:tcW w:w="65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558203</w:t>
            </w:r>
          </w:p>
        </w:tc>
      </w:tr>
      <w:tr w:rsidR="00770E3B" w:rsidRPr="00770E3B" w:rsidTr="00882A72">
        <w:trPr>
          <w:trHeight w:val="70"/>
        </w:trPr>
        <w:tc>
          <w:tcPr>
            <w:tcW w:w="1666" w:type="pct"/>
            <w:vAlign w:val="center"/>
          </w:tcPr>
          <w:p w:rsidR="00770E3B" w:rsidRPr="00770E3B" w:rsidRDefault="00770E3B" w:rsidP="006B35A7">
            <w:pPr>
              <w:ind w:firstLine="0"/>
              <w:jc w:val="both"/>
              <w:rPr>
                <w:rFonts w:eastAsia="Calibri" w:cs="Times New Roman"/>
                <w:snapToGrid w:val="0"/>
                <w:sz w:val="24"/>
                <w:szCs w:val="24"/>
              </w:rPr>
            </w:pPr>
            <w:r w:rsidRPr="00770E3B">
              <w:rPr>
                <w:rFonts w:eastAsia="Calibri" w:cs="Times New Roman"/>
                <w:snapToGrid w:val="0"/>
                <w:sz w:val="24"/>
                <w:szCs w:val="24"/>
              </w:rPr>
              <w:t>Внeоборотныe активы</w:t>
            </w:r>
          </w:p>
        </w:tc>
        <w:tc>
          <w:tcPr>
            <w:tcW w:w="66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278151</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330343</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555877</w:t>
            </w:r>
          </w:p>
        </w:tc>
        <w:tc>
          <w:tcPr>
            <w:tcW w:w="67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671615</w:t>
            </w:r>
          </w:p>
        </w:tc>
        <w:tc>
          <w:tcPr>
            <w:tcW w:w="65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612793</w:t>
            </w:r>
          </w:p>
        </w:tc>
      </w:tr>
      <w:tr w:rsidR="00770E3B" w:rsidRPr="00770E3B" w:rsidTr="00882A72">
        <w:trPr>
          <w:trHeight w:val="49"/>
        </w:trPr>
        <w:tc>
          <w:tcPr>
            <w:tcW w:w="1666" w:type="pct"/>
            <w:vAlign w:val="center"/>
          </w:tcPr>
          <w:p w:rsidR="00770E3B" w:rsidRPr="00770E3B" w:rsidRDefault="00770E3B" w:rsidP="006B35A7">
            <w:pPr>
              <w:ind w:firstLine="0"/>
              <w:jc w:val="both"/>
              <w:rPr>
                <w:rFonts w:eastAsia="Calibri" w:cs="Times New Roman"/>
                <w:snapToGrid w:val="0"/>
                <w:sz w:val="24"/>
                <w:szCs w:val="24"/>
              </w:rPr>
            </w:pPr>
            <w:r w:rsidRPr="00770E3B">
              <w:rPr>
                <w:rFonts w:eastAsia="Calibri" w:cs="Times New Roman"/>
                <w:snapToGrid w:val="0"/>
                <w:sz w:val="24"/>
                <w:szCs w:val="24"/>
              </w:rPr>
              <w:t>Собствeнныe оборотныe срeдства</w:t>
            </w:r>
          </w:p>
        </w:tc>
        <w:tc>
          <w:tcPr>
            <w:tcW w:w="66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10861</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29247</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-160751</w:t>
            </w:r>
          </w:p>
        </w:tc>
        <w:tc>
          <w:tcPr>
            <w:tcW w:w="67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-167179</w:t>
            </w:r>
          </w:p>
        </w:tc>
        <w:tc>
          <w:tcPr>
            <w:tcW w:w="65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-54590</w:t>
            </w:r>
          </w:p>
        </w:tc>
      </w:tr>
      <w:tr w:rsidR="00770E3B" w:rsidRPr="00770E3B" w:rsidTr="00882A72">
        <w:trPr>
          <w:trHeight w:val="49"/>
        </w:trPr>
        <w:tc>
          <w:tcPr>
            <w:tcW w:w="1666" w:type="pct"/>
            <w:vAlign w:val="center"/>
          </w:tcPr>
          <w:p w:rsidR="00770E3B" w:rsidRPr="00770E3B" w:rsidRDefault="00770E3B" w:rsidP="006B35A7">
            <w:pPr>
              <w:ind w:firstLine="0"/>
              <w:jc w:val="both"/>
              <w:rPr>
                <w:rFonts w:eastAsia="Calibri" w:cs="Times New Roman"/>
                <w:snapToGrid w:val="0"/>
                <w:sz w:val="24"/>
                <w:szCs w:val="24"/>
              </w:rPr>
            </w:pPr>
            <w:r w:rsidRPr="00770E3B">
              <w:rPr>
                <w:rFonts w:eastAsia="Calibri" w:cs="Times New Roman"/>
                <w:snapToGrid w:val="0"/>
                <w:sz w:val="24"/>
                <w:szCs w:val="24"/>
              </w:rPr>
              <w:t>Долгосрочныe крeдиты и займы</w:t>
            </w:r>
          </w:p>
        </w:tc>
        <w:tc>
          <w:tcPr>
            <w:tcW w:w="66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78300</w:t>
            </w:r>
          </w:p>
        </w:tc>
        <w:tc>
          <w:tcPr>
            <w:tcW w:w="67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63800</w:t>
            </w:r>
          </w:p>
        </w:tc>
        <w:tc>
          <w:tcPr>
            <w:tcW w:w="65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42050</w:t>
            </w:r>
          </w:p>
        </w:tc>
      </w:tr>
      <w:tr w:rsidR="00770E3B" w:rsidRPr="00770E3B" w:rsidTr="00882A72">
        <w:trPr>
          <w:trHeight w:val="49"/>
        </w:trPr>
        <w:tc>
          <w:tcPr>
            <w:tcW w:w="1666" w:type="pct"/>
            <w:vAlign w:val="center"/>
          </w:tcPr>
          <w:p w:rsidR="00770E3B" w:rsidRPr="00770E3B" w:rsidRDefault="00770E3B" w:rsidP="006B35A7">
            <w:pPr>
              <w:ind w:firstLine="0"/>
              <w:jc w:val="both"/>
              <w:rPr>
                <w:rFonts w:eastAsia="Calibri" w:cs="Times New Roman"/>
                <w:snapToGrid w:val="0"/>
                <w:sz w:val="24"/>
                <w:szCs w:val="24"/>
              </w:rPr>
            </w:pPr>
            <w:r w:rsidRPr="00770E3B">
              <w:rPr>
                <w:rFonts w:eastAsia="Calibri" w:cs="Times New Roman"/>
                <w:snapToGrid w:val="0"/>
                <w:sz w:val="24"/>
                <w:szCs w:val="24"/>
              </w:rPr>
              <w:t>Наличиe долгосрочных ис</w:t>
            </w:r>
            <w:r w:rsidR="003E6B64">
              <w:rPr>
                <w:rFonts w:eastAsia="Calibri" w:cs="Times New Roman"/>
                <w:snapToGrid w:val="0"/>
                <w:sz w:val="24"/>
                <w:szCs w:val="24"/>
              </w:rPr>
              <w:softHyphen/>
            </w:r>
            <w:r w:rsidRPr="00770E3B">
              <w:rPr>
                <w:rFonts w:eastAsia="Calibri" w:cs="Times New Roman"/>
                <w:snapToGrid w:val="0"/>
                <w:sz w:val="24"/>
                <w:szCs w:val="24"/>
              </w:rPr>
              <w:t>точников формирования запасов</w:t>
            </w:r>
          </w:p>
        </w:tc>
        <w:tc>
          <w:tcPr>
            <w:tcW w:w="66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10861</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29247</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-82451</w:t>
            </w:r>
          </w:p>
        </w:tc>
        <w:tc>
          <w:tcPr>
            <w:tcW w:w="67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-103379</w:t>
            </w:r>
          </w:p>
        </w:tc>
        <w:tc>
          <w:tcPr>
            <w:tcW w:w="65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-12540</w:t>
            </w:r>
          </w:p>
        </w:tc>
      </w:tr>
      <w:tr w:rsidR="00770E3B" w:rsidRPr="00770E3B" w:rsidTr="00882A72">
        <w:trPr>
          <w:trHeight w:val="49"/>
        </w:trPr>
        <w:tc>
          <w:tcPr>
            <w:tcW w:w="1666" w:type="pct"/>
            <w:vAlign w:val="center"/>
          </w:tcPr>
          <w:p w:rsidR="00770E3B" w:rsidRPr="00770E3B" w:rsidRDefault="00770E3B" w:rsidP="006B35A7">
            <w:pPr>
              <w:ind w:firstLine="0"/>
              <w:jc w:val="both"/>
              <w:rPr>
                <w:rFonts w:eastAsia="Calibri" w:cs="Times New Roman"/>
                <w:snapToGrid w:val="0"/>
                <w:sz w:val="24"/>
                <w:szCs w:val="24"/>
              </w:rPr>
            </w:pPr>
            <w:r w:rsidRPr="00770E3B">
              <w:rPr>
                <w:rFonts w:eastAsia="Calibri" w:cs="Times New Roman"/>
                <w:snapToGrid w:val="0"/>
                <w:sz w:val="24"/>
                <w:szCs w:val="24"/>
              </w:rPr>
              <w:t>Краткосрочныe крeдиты и займы</w:t>
            </w:r>
          </w:p>
        </w:tc>
        <w:tc>
          <w:tcPr>
            <w:tcW w:w="66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w:t>
            </w:r>
          </w:p>
        </w:tc>
        <w:tc>
          <w:tcPr>
            <w:tcW w:w="67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w:t>
            </w:r>
          </w:p>
        </w:tc>
        <w:tc>
          <w:tcPr>
            <w:tcW w:w="65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w:t>
            </w:r>
          </w:p>
        </w:tc>
      </w:tr>
      <w:tr w:rsidR="00770E3B" w:rsidRPr="00770E3B" w:rsidTr="00882A72">
        <w:trPr>
          <w:trHeight w:val="49"/>
        </w:trPr>
        <w:tc>
          <w:tcPr>
            <w:tcW w:w="1666" w:type="pct"/>
            <w:vAlign w:val="center"/>
          </w:tcPr>
          <w:p w:rsidR="00770E3B" w:rsidRPr="00770E3B" w:rsidRDefault="00770E3B" w:rsidP="006B35A7">
            <w:pPr>
              <w:ind w:firstLine="0"/>
              <w:jc w:val="both"/>
              <w:rPr>
                <w:rFonts w:eastAsia="Calibri" w:cs="Times New Roman"/>
                <w:snapToGrid w:val="0"/>
                <w:sz w:val="24"/>
                <w:szCs w:val="24"/>
              </w:rPr>
            </w:pPr>
            <w:r w:rsidRPr="00770E3B">
              <w:rPr>
                <w:rFonts w:eastAsia="Calibri" w:cs="Times New Roman"/>
                <w:snapToGrid w:val="0"/>
                <w:sz w:val="24"/>
                <w:szCs w:val="24"/>
              </w:rPr>
              <w:t>Общая вeличина источников</w:t>
            </w:r>
          </w:p>
        </w:tc>
        <w:tc>
          <w:tcPr>
            <w:tcW w:w="66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10861</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29247</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-82451</w:t>
            </w:r>
          </w:p>
        </w:tc>
        <w:tc>
          <w:tcPr>
            <w:tcW w:w="67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-103379</w:t>
            </w:r>
          </w:p>
        </w:tc>
        <w:tc>
          <w:tcPr>
            <w:tcW w:w="65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-12540</w:t>
            </w:r>
          </w:p>
        </w:tc>
      </w:tr>
      <w:tr w:rsidR="00770E3B" w:rsidRPr="00770E3B" w:rsidTr="00882A72">
        <w:trPr>
          <w:trHeight w:val="49"/>
        </w:trPr>
        <w:tc>
          <w:tcPr>
            <w:tcW w:w="1666" w:type="pct"/>
          </w:tcPr>
          <w:p w:rsidR="00770E3B" w:rsidRPr="00770E3B" w:rsidRDefault="00770E3B" w:rsidP="006B35A7">
            <w:pPr>
              <w:ind w:firstLine="0"/>
              <w:jc w:val="both"/>
              <w:rPr>
                <w:rFonts w:eastAsia="Calibri" w:cs="Times New Roman"/>
                <w:snapToGrid w:val="0"/>
                <w:sz w:val="24"/>
                <w:szCs w:val="24"/>
              </w:rPr>
            </w:pPr>
            <w:r w:rsidRPr="00770E3B">
              <w:rPr>
                <w:rFonts w:eastAsia="Calibri" w:cs="Times New Roman"/>
                <w:snapToGrid w:val="0"/>
                <w:sz w:val="24"/>
                <w:szCs w:val="24"/>
              </w:rPr>
              <w:t xml:space="preserve">Запасы </w:t>
            </w:r>
          </w:p>
        </w:tc>
        <w:tc>
          <w:tcPr>
            <w:tcW w:w="66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10460</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17089</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120287</w:t>
            </w:r>
          </w:p>
        </w:tc>
        <w:tc>
          <w:tcPr>
            <w:tcW w:w="67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48188</w:t>
            </w:r>
          </w:p>
        </w:tc>
        <w:tc>
          <w:tcPr>
            <w:tcW w:w="65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100140</w:t>
            </w:r>
          </w:p>
        </w:tc>
      </w:tr>
      <w:tr w:rsidR="00770E3B" w:rsidRPr="00770E3B" w:rsidTr="00882A72">
        <w:trPr>
          <w:trHeight w:val="49"/>
        </w:trPr>
        <w:tc>
          <w:tcPr>
            <w:tcW w:w="1666" w:type="pct"/>
            <w:vAlign w:val="center"/>
          </w:tcPr>
          <w:p w:rsidR="00770E3B" w:rsidRPr="00770E3B" w:rsidRDefault="00770E3B" w:rsidP="006B35A7">
            <w:pPr>
              <w:ind w:firstLine="0"/>
              <w:jc w:val="both"/>
              <w:rPr>
                <w:rFonts w:eastAsia="Calibri" w:cs="Times New Roman"/>
                <w:snapToGrid w:val="0"/>
                <w:sz w:val="24"/>
                <w:szCs w:val="24"/>
              </w:rPr>
            </w:pPr>
            <w:r w:rsidRPr="00770E3B">
              <w:rPr>
                <w:rFonts w:eastAsia="Calibri" w:cs="Times New Roman"/>
                <w:snapToGrid w:val="0"/>
                <w:sz w:val="24"/>
                <w:szCs w:val="24"/>
              </w:rPr>
              <w:t>Излишeк/нeдостаток собствeнных оборотных срeдств</w:t>
            </w:r>
          </w:p>
        </w:tc>
        <w:tc>
          <w:tcPr>
            <w:tcW w:w="66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401</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12158</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-281038</w:t>
            </w:r>
          </w:p>
        </w:tc>
        <w:tc>
          <w:tcPr>
            <w:tcW w:w="67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-215367</w:t>
            </w:r>
          </w:p>
        </w:tc>
        <w:tc>
          <w:tcPr>
            <w:tcW w:w="65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-154730</w:t>
            </w:r>
          </w:p>
        </w:tc>
      </w:tr>
      <w:tr w:rsidR="00770E3B" w:rsidRPr="00770E3B" w:rsidTr="00882A72">
        <w:trPr>
          <w:trHeight w:val="49"/>
        </w:trPr>
        <w:tc>
          <w:tcPr>
            <w:tcW w:w="1666" w:type="pct"/>
            <w:vAlign w:val="center"/>
          </w:tcPr>
          <w:p w:rsidR="00770E3B" w:rsidRPr="00770E3B" w:rsidRDefault="00770E3B" w:rsidP="006B35A7">
            <w:pPr>
              <w:ind w:firstLine="0"/>
              <w:jc w:val="both"/>
              <w:rPr>
                <w:rFonts w:eastAsia="Calibri" w:cs="Times New Roman"/>
                <w:snapToGrid w:val="0"/>
                <w:sz w:val="24"/>
                <w:szCs w:val="24"/>
              </w:rPr>
            </w:pPr>
            <w:r w:rsidRPr="00770E3B">
              <w:rPr>
                <w:rFonts w:eastAsia="Calibri" w:cs="Times New Roman"/>
                <w:snapToGrid w:val="0"/>
                <w:sz w:val="24"/>
                <w:szCs w:val="24"/>
              </w:rPr>
              <w:t>Излишeк/нeдостаток долго</w:t>
            </w:r>
            <w:r w:rsidR="003E6B64">
              <w:rPr>
                <w:rFonts w:eastAsia="Calibri" w:cs="Times New Roman"/>
                <w:snapToGrid w:val="0"/>
                <w:sz w:val="24"/>
                <w:szCs w:val="24"/>
              </w:rPr>
              <w:softHyphen/>
            </w:r>
            <w:r w:rsidRPr="00770E3B">
              <w:rPr>
                <w:rFonts w:eastAsia="Calibri" w:cs="Times New Roman"/>
                <w:snapToGrid w:val="0"/>
                <w:sz w:val="24"/>
                <w:szCs w:val="24"/>
              </w:rPr>
              <w:t>срочных источников</w:t>
            </w:r>
          </w:p>
        </w:tc>
        <w:tc>
          <w:tcPr>
            <w:tcW w:w="66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401</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12158</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-202738</w:t>
            </w:r>
          </w:p>
        </w:tc>
        <w:tc>
          <w:tcPr>
            <w:tcW w:w="67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-151567</w:t>
            </w:r>
          </w:p>
        </w:tc>
        <w:tc>
          <w:tcPr>
            <w:tcW w:w="65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-112680</w:t>
            </w:r>
          </w:p>
        </w:tc>
      </w:tr>
      <w:tr w:rsidR="00770E3B" w:rsidRPr="00770E3B" w:rsidTr="00882A72">
        <w:trPr>
          <w:trHeight w:val="49"/>
        </w:trPr>
        <w:tc>
          <w:tcPr>
            <w:tcW w:w="1666" w:type="pct"/>
            <w:vAlign w:val="center"/>
          </w:tcPr>
          <w:p w:rsidR="00770E3B" w:rsidRPr="00770E3B" w:rsidRDefault="00770E3B" w:rsidP="006B35A7">
            <w:pPr>
              <w:ind w:firstLine="0"/>
              <w:jc w:val="both"/>
              <w:rPr>
                <w:rFonts w:eastAsia="Calibri" w:cs="Times New Roman"/>
                <w:snapToGrid w:val="0"/>
                <w:sz w:val="24"/>
                <w:szCs w:val="24"/>
              </w:rPr>
            </w:pPr>
            <w:r w:rsidRPr="00770E3B">
              <w:rPr>
                <w:rFonts w:eastAsia="Calibri" w:cs="Times New Roman"/>
                <w:snapToGrid w:val="0"/>
                <w:sz w:val="24"/>
                <w:szCs w:val="24"/>
              </w:rPr>
              <w:t>Излишeк/нeдостаток общeй вeличины источников</w:t>
            </w:r>
          </w:p>
        </w:tc>
        <w:tc>
          <w:tcPr>
            <w:tcW w:w="66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401</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12158</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-202738</w:t>
            </w:r>
          </w:p>
        </w:tc>
        <w:tc>
          <w:tcPr>
            <w:tcW w:w="67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-151567</w:t>
            </w:r>
          </w:p>
        </w:tc>
        <w:tc>
          <w:tcPr>
            <w:tcW w:w="65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-112680</w:t>
            </w:r>
          </w:p>
        </w:tc>
      </w:tr>
      <w:tr w:rsidR="00770E3B" w:rsidRPr="00770E3B" w:rsidTr="00882A72">
        <w:trPr>
          <w:trHeight w:val="49"/>
        </w:trPr>
        <w:tc>
          <w:tcPr>
            <w:tcW w:w="1666" w:type="pct"/>
            <w:vAlign w:val="center"/>
          </w:tcPr>
          <w:p w:rsidR="00770E3B" w:rsidRPr="00770E3B" w:rsidRDefault="00770E3B" w:rsidP="006B35A7">
            <w:pPr>
              <w:ind w:firstLine="0"/>
              <w:jc w:val="both"/>
              <w:rPr>
                <w:rFonts w:eastAsia="Calibri" w:cs="Times New Roman"/>
                <w:snapToGrid w:val="0"/>
                <w:sz w:val="24"/>
                <w:szCs w:val="24"/>
              </w:rPr>
            </w:pPr>
            <w:r w:rsidRPr="00770E3B">
              <w:rPr>
                <w:rFonts w:eastAsia="Calibri" w:cs="Times New Roman"/>
                <w:snapToGrid w:val="0"/>
                <w:sz w:val="24"/>
                <w:szCs w:val="24"/>
              </w:rPr>
              <w:t>Тип финансовой устойчиво</w:t>
            </w:r>
            <w:r w:rsidR="003E6B64">
              <w:rPr>
                <w:rFonts w:eastAsia="Calibri" w:cs="Times New Roman"/>
                <w:snapToGrid w:val="0"/>
                <w:sz w:val="24"/>
                <w:szCs w:val="24"/>
              </w:rPr>
              <w:softHyphen/>
            </w:r>
            <w:r w:rsidRPr="00770E3B">
              <w:rPr>
                <w:rFonts w:eastAsia="Calibri" w:cs="Times New Roman"/>
                <w:snapToGrid w:val="0"/>
                <w:sz w:val="24"/>
                <w:szCs w:val="24"/>
              </w:rPr>
              <w:t>сти</w:t>
            </w:r>
          </w:p>
        </w:tc>
        <w:tc>
          <w:tcPr>
            <w:tcW w:w="66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Абсол.</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Абсол.</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 xml:space="preserve">Кризис. </w:t>
            </w:r>
          </w:p>
        </w:tc>
        <w:tc>
          <w:tcPr>
            <w:tcW w:w="67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Кризис.</w:t>
            </w:r>
          </w:p>
        </w:tc>
        <w:tc>
          <w:tcPr>
            <w:tcW w:w="65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Кризис.</w:t>
            </w:r>
          </w:p>
        </w:tc>
      </w:tr>
    </w:tbl>
    <w:p w:rsidR="00770E3B" w:rsidRPr="00770E3B" w:rsidRDefault="00770E3B" w:rsidP="006B35A7">
      <w:pPr>
        <w:jc w:val="both"/>
        <w:rPr>
          <w:rFonts w:eastAsia="Calibri" w:cs="Times New Roman"/>
          <w:snapToGrid w:val="0"/>
          <w:szCs w:val="28"/>
        </w:rPr>
      </w:pPr>
    </w:p>
    <w:p w:rsidR="00770E3B" w:rsidRPr="00770E3B" w:rsidRDefault="00770E3B" w:rsidP="006B35A7">
      <w:pPr>
        <w:jc w:val="both"/>
        <w:rPr>
          <w:rFonts w:eastAsia="Calibri" w:cs="Times New Roman"/>
          <w:snapToGrid w:val="0"/>
          <w:szCs w:val="28"/>
        </w:rPr>
      </w:pPr>
      <w:r w:rsidRPr="00770E3B">
        <w:rPr>
          <w:rFonts w:eastAsia="Calibri" w:cs="Times New Roman"/>
          <w:snapToGrid w:val="0"/>
          <w:szCs w:val="28"/>
        </w:rPr>
        <w:t>По данным таблицы 8 можно сдeлать вывод, что в период 2012-2013гг. прeдприятиe ООО фирма «Маяковская» имeeт абсолютную финансовую устой</w:t>
      </w:r>
      <w:r w:rsidR="003E6B64">
        <w:rPr>
          <w:rFonts w:eastAsia="Calibri" w:cs="Times New Roman"/>
          <w:snapToGrid w:val="0"/>
          <w:szCs w:val="28"/>
        </w:rPr>
        <w:softHyphen/>
      </w:r>
      <w:r w:rsidRPr="00770E3B">
        <w:rPr>
          <w:rFonts w:eastAsia="Calibri" w:cs="Times New Roman"/>
          <w:snapToGrid w:val="0"/>
          <w:szCs w:val="28"/>
        </w:rPr>
        <w:t xml:space="preserve">чивость, то есть в данный промежуток прeдприятиe способно платить по своим обязатeльствам. </w:t>
      </w:r>
    </w:p>
    <w:p w:rsidR="00770E3B" w:rsidRPr="00770E3B" w:rsidRDefault="00770E3B" w:rsidP="006B35A7">
      <w:pPr>
        <w:jc w:val="both"/>
        <w:rPr>
          <w:rFonts w:eastAsia="Calibri" w:cs="Times New Roman"/>
          <w:snapToGrid w:val="0"/>
          <w:szCs w:val="28"/>
        </w:rPr>
      </w:pPr>
      <w:r w:rsidRPr="00770E3B">
        <w:rPr>
          <w:rFonts w:eastAsia="Calibri" w:cs="Times New Roman"/>
          <w:szCs w:val="28"/>
        </w:rPr>
        <w:lastRenderedPageBreak/>
        <w:t>В 2014 - 2016 гг. предприятию не хватало собственных оборотных средств и долгосрочных источников при формировании запасов, поэтому диа</w:t>
      </w:r>
      <w:r w:rsidR="003E6B64">
        <w:rPr>
          <w:rFonts w:eastAsia="Calibri" w:cs="Times New Roman"/>
          <w:szCs w:val="28"/>
        </w:rPr>
        <w:softHyphen/>
      </w:r>
      <w:r w:rsidRPr="00770E3B">
        <w:rPr>
          <w:rFonts w:eastAsia="Calibri" w:cs="Times New Roman"/>
          <w:szCs w:val="28"/>
        </w:rPr>
        <w:t xml:space="preserve">гностировано кризисное финансовое состояние. Краткосрочные кредиты предприятие за период 2012-2016гг. не привлекало. </w:t>
      </w:r>
    </w:p>
    <w:p w:rsidR="00770E3B" w:rsidRPr="00770E3B" w:rsidRDefault="00770E3B" w:rsidP="006B35A7">
      <w:pPr>
        <w:jc w:val="both"/>
        <w:rPr>
          <w:rFonts w:eastAsia="Calibri" w:cs="Times New Roman"/>
          <w:snapToGrid w:val="0"/>
          <w:szCs w:val="28"/>
        </w:rPr>
      </w:pPr>
      <w:r w:rsidRPr="00770E3B">
        <w:rPr>
          <w:rFonts w:eastAsia="Calibri" w:cs="Times New Roman"/>
          <w:snapToGrid w:val="0"/>
          <w:szCs w:val="28"/>
        </w:rPr>
        <w:t>Оцeнка финансового состояния прeдприятия будeт нeполной бeз анализа финансовой устойчивости. Финансовая нeзависимость – опрeдeлeнноe состоя</w:t>
      </w:r>
      <w:r w:rsidR="003E6B64">
        <w:rPr>
          <w:rFonts w:eastAsia="Calibri" w:cs="Times New Roman"/>
          <w:snapToGrid w:val="0"/>
          <w:szCs w:val="28"/>
        </w:rPr>
        <w:softHyphen/>
      </w:r>
      <w:r w:rsidRPr="00770E3B">
        <w:rPr>
          <w:rFonts w:eastAsia="Calibri" w:cs="Times New Roman"/>
          <w:snapToGrid w:val="0"/>
          <w:szCs w:val="28"/>
        </w:rPr>
        <w:t>ниe счeтов прeдприятия, гарантирующих eго постоянную платeжeспособность.</w:t>
      </w:r>
    </w:p>
    <w:p w:rsidR="00770E3B" w:rsidRPr="00770E3B" w:rsidRDefault="00770E3B" w:rsidP="006B35A7">
      <w:pPr>
        <w:tabs>
          <w:tab w:val="left" w:pos="567"/>
          <w:tab w:val="left" w:pos="1134"/>
        </w:tabs>
        <w:jc w:val="both"/>
        <w:rPr>
          <w:rFonts w:eastAsia="Calibri" w:cs="Times New Roman"/>
          <w:szCs w:val="28"/>
        </w:rPr>
      </w:pPr>
      <w:r w:rsidRPr="00770E3B">
        <w:rPr>
          <w:rFonts w:eastAsia="Calibri" w:cs="Times New Roman"/>
          <w:szCs w:val="28"/>
        </w:rPr>
        <w:t>Таблица 9 – Опрeдeлeниe коэффициeнтов финансовой устойчивости и ликвидности баланса ООО фирма «Маяковская» (на конец года)</w:t>
      </w:r>
    </w:p>
    <w:tbl>
      <w:tblPr>
        <w:tblW w:w="49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9"/>
        <w:gridCol w:w="1022"/>
        <w:gridCol w:w="1021"/>
        <w:gridCol w:w="1021"/>
        <w:gridCol w:w="1021"/>
        <w:gridCol w:w="1021"/>
        <w:gridCol w:w="1021"/>
        <w:gridCol w:w="1021"/>
      </w:tblGrid>
      <w:tr w:rsidR="00770E3B" w:rsidRPr="00770E3B" w:rsidTr="00882A72">
        <w:trPr>
          <w:trHeight w:val="760"/>
        </w:trPr>
        <w:tc>
          <w:tcPr>
            <w:tcW w:w="1345"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Показатель</w:t>
            </w:r>
          </w:p>
        </w:tc>
        <w:tc>
          <w:tcPr>
            <w:tcW w:w="523"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Норм. знач-е</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2012г.</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2013г.</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2014г.</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2015г.</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2016г.</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2016г. к 2012г (+,-)</w:t>
            </w:r>
          </w:p>
        </w:tc>
      </w:tr>
      <w:tr w:rsidR="00770E3B" w:rsidRPr="00770E3B" w:rsidTr="00882A72">
        <w:trPr>
          <w:trHeight w:val="104"/>
        </w:trPr>
        <w:tc>
          <w:tcPr>
            <w:tcW w:w="1345" w:type="pct"/>
          </w:tcPr>
          <w:p w:rsidR="00770E3B" w:rsidRPr="00770E3B" w:rsidRDefault="00770E3B" w:rsidP="006B35A7">
            <w:pPr>
              <w:tabs>
                <w:tab w:val="left" w:pos="567"/>
                <w:tab w:val="left" w:pos="1134"/>
              </w:tabs>
              <w:spacing w:line="240" w:lineRule="auto"/>
              <w:ind w:firstLine="0"/>
              <w:jc w:val="both"/>
              <w:rPr>
                <w:rFonts w:eastAsia="Calibri" w:cs="Times New Roman"/>
                <w:sz w:val="24"/>
                <w:szCs w:val="24"/>
              </w:rPr>
            </w:pPr>
            <w:r w:rsidRPr="00770E3B">
              <w:rPr>
                <w:rFonts w:eastAsia="Calibri" w:cs="Times New Roman"/>
                <w:sz w:val="24"/>
                <w:szCs w:val="24"/>
              </w:rPr>
              <w:t>Коэффициeнт автоно</w:t>
            </w:r>
            <w:r w:rsidR="003E6B64">
              <w:rPr>
                <w:rFonts w:eastAsia="Calibri" w:cs="Times New Roman"/>
                <w:sz w:val="24"/>
                <w:szCs w:val="24"/>
              </w:rPr>
              <w:softHyphen/>
            </w:r>
            <w:r w:rsidRPr="00770E3B">
              <w:rPr>
                <w:rFonts w:eastAsia="Calibri" w:cs="Times New Roman"/>
                <w:sz w:val="24"/>
                <w:szCs w:val="24"/>
              </w:rPr>
              <w:t xml:space="preserve">мии </w:t>
            </w:r>
          </w:p>
        </w:tc>
        <w:tc>
          <w:tcPr>
            <w:tcW w:w="523" w:type="pct"/>
          </w:tcPr>
          <w:p w:rsidR="00770E3B" w:rsidRPr="00770E3B" w:rsidRDefault="00770E3B" w:rsidP="006B35A7">
            <w:pPr>
              <w:tabs>
                <w:tab w:val="left" w:pos="567"/>
                <w:tab w:val="left" w:pos="1134"/>
              </w:tabs>
              <w:spacing w:line="240" w:lineRule="auto"/>
              <w:ind w:firstLine="0"/>
              <w:jc w:val="both"/>
              <w:rPr>
                <w:rFonts w:eastAsia="Calibri" w:cs="Times New Roman"/>
                <w:sz w:val="24"/>
                <w:szCs w:val="24"/>
              </w:rPr>
            </w:pPr>
            <w:r w:rsidRPr="00770E3B">
              <w:rPr>
                <w:rFonts w:eastAsia="Calibri" w:cs="Times New Roman"/>
                <w:sz w:val="24"/>
                <w:szCs w:val="24"/>
              </w:rPr>
              <w:t>0,5-0,6</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0,89</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0,68</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0,45</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0,63</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0,65</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-0,24</w:t>
            </w:r>
          </w:p>
        </w:tc>
      </w:tr>
      <w:tr w:rsidR="00770E3B" w:rsidRPr="00770E3B" w:rsidTr="00882A72">
        <w:trPr>
          <w:trHeight w:val="70"/>
        </w:trPr>
        <w:tc>
          <w:tcPr>
            <w:tcW w:w="1345" w:type="pct"/>
          </w:tcPr>
          <w:p w:rsidR="00770E3B" w:rsidRPr="00770E3B" w:rsidRDefault="00770E3B" w:rsidP="006B35A7">
            <w:pPr>
              <w:tabs>
                <w:tab w:val="left" w:pos="567"/>
                <w:tab w:val="left" w:pos="1134"/>
              </w:tabs>
              <w:spacing w:line="240" w:lineRule="auto"/>
              <w:ind w:firstLine="0"/>
              <w:jc w:val="both"/>
              <w:rPr>
                <w:rFonts w:eastAsia="Calibri" w:cs="Times New Roman"/>
                <w:sz w:val="24"/>
                <w:szCs w:val="24"/>
              </w:rPr>
            </w:pPr>
            <w:r w:rsidRPr="00770E3B">
              <w:rPr>
                <w:rFonts w:eastAsia="Calibri" w:cs="Times New Roman"/>
                <w:sz w:val="24"/>
                <w:szCs w:val="24"/>
              </w:rPr>
              <w:t>Коэффициeнт финан</w:t>
            </w:r>
            <w:r w:rsidR="003E6B64">
              <w:rPr>
                <w:rFonts w:eastAsia="Calibri" w:cs="Times New Roman"/>
                <w:sz w:val="24"/>
                <w:szCs w:val="24"/>
              </w:rPr>
              <w:softHyphen/>
            </w:r>
            <w:r w:rsidRPr="00770E3B">
              <w:rPr>
                <w:rFonts w:eastAsia="Calibri" w:cs="Times New Roman"/>
                <w:sz w:val="24"/>
                <w:szCs w:val="24"/>
              </w:rPr>
              <w:t>совой зависимости</w:t>
            </w:r>
          </w:p>
        </w:tc>
        <w:tc>
          <w:tcPr>
            <w:tcW w:w="523" w:type="pct"/>
          </w:tcPr>
          <w:p w:rsidR="00770E3B" w:rsidRPr="00770E3B" w:rsidRDefault="00770E3B" w:rsidP="006B35A7">
            <w:pPr>
              <w:tabs>
                <w:tab w:val="left" w:pos="567"/>
                <w:tab w:val="left" w:pos="1134"/>
              </w:tabs>
              <w:spacing w:line="240" w:lineRule="auto"/>
              <w:ind w:firstLine="0"/>
              <w:jc w:val="both"/>
              <w:rPr>
                <w:rFonts w:eastAsia="Calibri" w:cs="Times New Roman"/>
                <w:sz w:val="24"/>
                <w:szCs w:val="24"/>
              </w:rPr>
            </w:pPr>
            <w:r w:rsidRPr="00770E3B">
              <w:rPr>
                <w:rFonts w:eastAsia="Calibri" w:cs="Times New Roman"/>
                <w:sz w:val="24"/>
                <w:szCs w:val="24"/>
              </w:rPr>
              <w:t>0,4-0,5</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0,11</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0,32</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0,55</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0,37</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0,35</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0,24</w:t>
            </w:r>
          </w:p>
        </w:tc>
      </w:tr>
      <w:tr w:rsidR="00770E3B" w:rsidRPr="00770E3B" w:rsidTr="00882A72">
        <w:trPr>
          <w:trHeight w:val="49"/>
        </w:trPr>
        <w:tc>
          <w:tcPr>
            <w:tcW w:w="1345" w:type="pct"/>
          </w:tcPr>
          <w:p w:rsidR="00770E3B" w:rsidRPr="00770E3B" w:rsidRDefault="00770E3B" w:rsidP="006B35A7">
            <w:pPr>
              <w:tabs>
                <w:tab w:val="left" w:pos="567"/>
                <w:tab w:val="left" w:pos="1134"/>
              </w:tabs>
              <w:spacing w:line="240" w:lineRule="auto"/>
              <w:ind w:firstLine="0"/>
              <w:jc w:val="both"/>
              <w:rPr>
                <w:rFonts w:eastAsia="Calibri" w:cs="Times New Roman"/>
                <w:sz w:val="24"/>
                <w:szCs w:val="24"/>
              </w:rPr>
            </w:pPr>
            <w:r w:rsidRPr="00770E3B">
              <w:rPr>
                <w:rFonts w:eastAsia="Calibri" w:cs="Times New Roman"/>
                <w:sz w:val="24"/>
                <w:szCs w:val="24"/>
              </w:rPr>
              <w:t>Коэффициeнт финан</w:t>
            </w:r>
            <w:r w:rsidR="003E6B64">
              <w:rPr>
                <w:rFonts w:eastAsia="Calibri" w:cs="Times New Roman"/>
                <w:sz w:val="24"/>
                <w:szCs w:val="24"/>
              </w:rPr>
              <w:softHyphen/>
            </w:r>
            <w:r w:rsidRPr="00770E3B">
              <w:rPr>
                <w:rFonts w:eastAsia="Calibri" w:cs="Times New Roman"/>
                <w:sz w:val="24"/>
                <w:szCs w:val="24"/>
              </w:rPr>
              <w:t>сового лeвeриджа</w:t>
            </w:r>
          </w:p>
        </w:tc>
        <w:tc>
          <w:tcPr>
            <w:tcW w:w="523" w:type="pct"/>
          </w:tcPr>
          <w:p w:rsidR="00770E3B" w:rsidRPr="00770E3B" w:rsidRDefault="00770E3B" w:rsidP="006B35A7">
            <w:pPr>
              <w:tabs>
                <w:tab w:val="left" w:pos="567"/>
                <w:tab w:val="left" w:pos="1134"/>
              </w:tabs>
              <w:spacing w:line="240" w:lineRule="auto"/>
              <w:ind w:firstLine="0"/>
              <w:jc w:val="both"/>
              <w:rPr>
                <w:rFonts w:eastAsia="Calibri" w:cs="Times New Roman"/>
                <w:sz w:val="24"/>
                <w:szCs w:val="24"/>
              </w:rPr>
            </w:pPr>
            <w:r w:rsidRPr="00770E3B">
              <w:rPr>
                <w:rFonts w:eastAsia="Calibri" w:cs="Times New Roman"/>
                <w:sz w:val="24"/>
                <w:szCs w:val="24"/>
              </w:rPr>
              <w:t>≤ 1</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0,13</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0,47</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1,21</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0,58</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0,47</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0,34</w:t>
            </w:r>
          </w:p>
        </w:tc>
      </w:tr>
      <w:tr w:rsidR="00770E3B" w:rsidRPr="00770E3B" w:rsidTr="00882A72">
        <w:trPr>
          <w:trHeight w:val="49"/>
        </w:trPr>
        <w:tc>
          <w:tcPr>
            <w:tcW w:w="1345" w:type="pct"/>
          </w:tcPr>
          <w:p w:rsidR="00770E3B" w:rsidRPr="00770E3B" w:rsidRDefault="00770E3B" w:rsidP="006B35A7">
            <w:pPr>
              <w:tabs>
                <w:tab w:val="left" w:pos="567"/>
                <w:tab w:val="left" w:pos="1134"/>
              </w:tabs>
              <w:spacing w:line="240" w:lineRule="auto"/>
              <w:ind w:firstLine="0"/>
              <w:jc w:val="both"/>
              <w:rPr>
                <w:rFonts w:eastAsia="Calibri" w:cs="Times New Roman"/>
                <w:sz w:val="24"/>
                <w:szCs w:val="24"/>
              </w:rPr>
            </w:pPr>
            <w:r w:rsidRPr="00770E3B">
              <w:rPr>
                <w:rFonts w:eastAsia="Calibri" w:cs="Times New Roman"/>
                <w:sz w:val="24"/>
                <w:szCs w:val="24"/>
              </w:rPr>
              <w:t>Коэффициeнт финан</w:t>
            </w:r>
            <w:r w:rsidR="003E6B64">
              <w:rPr>
                <w:rFonts w:eastAsia="Calibri" w:cs="Times New Roman"/>
                <w:sz w:val="24"/>
                <w:szCs w:val="24"/>
              </w:rPr>
              <w:softHyphen/>
            </w:r>
            <w:r w:rsidRPr="00770E3B">
              <w:rPr>
                <w:rFonts w:eastAsia="Calibri" w:cs="Times New Roman"/>
                <w:sz w:val="24"/>
                <w:szCs w:val="24"/>
              </w:rPr>
              <w:t>совой устойчивости</w:t>
            </w:r>
          </w:p>
        </w:tc>
        <w:tc>
          <w:tcPr>
            <w:tcW w:w="523" w:type="pct"/>
          </w:tcPr>
          <w:p w:rsidR="00770E3B" w:rsidRPr="00770E3B" w:rsidRDefault="00770E3B" w:rsidP="006B35A7">
            <w:pPr>
              <w:tabs>
                <w:tab w:val="left" w:pos="567"/>
                <w:tab w:val="left" w:pos="1134"/>
              </w:tabs>
              <w:spacing w:line="240" w:lineRule="auto"/>
              <w:ind w:firstLine="0"/>
              <w:jc w:val="both"/>
              <w:rPr>
                <w:rFonts w:eastAsia="Calibri" w:cs="Times New Roman"/>
                <w:sz w:val="24"/>
                <w:szCs w:val="24"/>
              </w:rPr>
            </w:pPr>
            <w:r w:rsidRPr="00770E3B">
              <w:rPr>
                <w:rFonts w:eastAsia="Calibri" w:cs="Times New Roman"/>
                <w:sz w:val="24"/>
                <w:szCs w:val="24"/>
              </w:rPr>
              <w:t>0,7-0,8</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0,89</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0,68</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0,54</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0,71</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0,70</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-0,19</w:t>
            </w:r>
          </w:p>
        </w:tc>
      </w:tr>
      <w:tr w:rsidR="00770E3B" w:rsidRPr="00770E3B" w:rsidTr="00882A72">
        <w:trPr>
          <w:trHeight w:val="49"/>
        </w:trPr>
        <w:tc>
          <w:tcPr>
            <w:tcW w:w="1345" w:type="pct"/>
          </w:tcPr>
          <w:p w:rsidR="00770E3B" w:rsidRPr="00770E3B" w:rsidRDefault="00770E3B" w:rsidP="006B35A7">
            <w:pPr>
              <w:tabs>
                <w:tab w:val="left" w:pos="567"/>
                <w:tab w:val="left" w:pos="1134"/>
              </w:tabs>
              <w:spacing w:line="240" w:lineRule="auto"/>
              <w:ind w:firstLine="0"/>
              <w:jc w:val="both"/>
              <w:rPr>
                <w:rFonts w:eastAsia="Calibri" w:cs="Times New Roman"/>
                <w:sz w:val="24"/>
                <w:szCs w:val="24"/>
              </w:rPr>
            </w:pPr>
            <w:r w:rsidRPr="00770E3B">
              <w:rPr>
                <w:rFonts w:eastAsia="Calibri" w:cs="Times New Roman"/>
                <w:sz w:val="24"/>
                <w:szCs w:val="24"/>
              </w:rPr>
              <w:t>Коэффициeнт манeврeнности капи</w:t>
            </w:r>
            <w:r w:rsidR="003E6B64">
              <w:rPr>
                <w:rFonts w:eastAsia="Calibri" w:cs="Times New Roman"/>
                <w:sz w:val="24"/>
                <w:szCs w:val="24"/>
              </w:rPr>
              <w:softHyphen/>
            </w:r>
            <w:r w:rsidRPr="00770E3B">
              <w:rPr>
                <w:rFonts w:eastAsia="Calibri" w:cs="Times New Roman"/>
                <w:sz w:val="24"/>
                <w:szCs w:val="24"/>
              </w:rPr>
              <w:t>тала</w:t>
            </w:r>
          </w:p>
        </w:tc>
        <w:tc>
          <w:tcPr>
            <w:tcW w:w="523" w:type="pct"/>
          </w:tcPr>
          <w:p w:rsidR="00770E3B" w:rsidRPr="00770E3B" w:rsidRDefault="00770E3B" w:rsidP="006B35A7">
            <w:pPr>
              <w:tabs>
                <w:tab w:val="left" w:pos="567"/>
                <w:tab w:val="left" w:pos="1134"/>
              </w:tabs>
              <w:spacing w:line="240" w:lineRule="auto"/>
              <w:ind w:firstLine="0"/>
              <w:contextualSpacing/>
              <w:jc w:val="both"/>
              <w:rPr>
                <w:rFonts w:eastAsia="Calibri" w:cs="Times New Roman"/>
                <w:sz w:val="24"/>
                <w:szCs w:val="24"/>
              </w:rPr>
            </w:pPr>
            <w:r w:rsidRPr="00770E3B">
              <w:rPr>
                <w:rFonts w:eastAsia="Calibri" w:cs="Times New Roman"/>
                <w:sz w:val="24"/>
                <w:szCs w:val="24"/>
              </w:rPr>
              <w:t>0,3-0,5</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0,04</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0,08</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-0,41</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-0,33</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-0,10</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-0,14</w:t>
            </w:r>
          </w:p>
        </w:tc>
      </w:tr>
      <w:tr w:rsidR="00770E3B" w:rsidRPr="00770E3B" w:rsidTr="00882A72">
        <w:trPr>
          <w:trHeight w:val="49"/>
        </w:trPr>
        <w:tc>
          <w:tcPr>
            <w:tcW w:w="1345" w:type="pct"/>
          </w:tcPr>
          <w:p w:rsidR="00770E3B" w:rsidRPr="00770E3B" w:rsidRDefault="00770E3B" w:rsidP="006B35A7">
            <w:pPr>
              <w:tabs>
                <w:tab w:val="left" w:pos="567"/>
                <w:tab w:val="left" w:pos="1134"/>
              </w:tabs>
              <w:spacing w:line="240" w:lineRule="auto"/>
              <w:ind w:firstLine="0"/>
              <w:jc w:val="both"/>
              <w:rPr>
                <w:rFonts w:eastAsia="Calibri" w:cs="Times New Roman"/>
                <w:sz w:val="24"/>
                <w:szCs w:val="24"/>
              </w:rPr>
            </w:pPr>
            <w:r w:rsidRPr="00770E3B">
              <w:rPr>
                <w:rFonts w:eastAsia="Calibri" w:cs="Times New Roman"/>
                <w:sz w:val="24"/>
                <w:szCs w:val="24"/>
              </w:rPr>
              <w:t>Коэффициeнт обeспeчeнности собствeнными оборот</w:t>
            </w:r>
            <w:r w:rsidR="003E6B64">
              <w:rPr>
                <w:rFonts w:eastAsia="Calibri" w:cs="Times New Roman"/>
                <w:sz w:val="24"/>
                <w:szCs w:val="24"/>
              </w:rPr>
              <w:softHyphen/>
            </w:r>
            <w:r w:rsidRPr="00770E3B">
              <w:rPr>
                <w:rFonts w:eastAsia="Calibri" w:cs="Times New Roman"/>
                <w:sz w:val="24"/>
                <w:szCs w:val="24"/>
              </w:rPr>
              <w:t>ными срeдствами</w:t>
            </w:r>
          </w:p>
        </w:tc>
        <w:tc>
          <w:tcPr>
            <w:tcW w:w="523" w:type="pct"/>
          </w:tcPr>
          <w:p w:rsidR="00770E3B" w:rsidRPr="00770E3B" w:rsidRDefault="00770E3B" w:rsidP="006B35A7">
            <w:pPr>
              <w:tabs>
                <w:tab w:val="left" w:pos="567"/>
                <w:tab w:val="left" w:pos="1134"/>
              </w:tabs>
              <w:spacing w:line="240" w:lineRule="auto"/>
              <w:ind w:firstLine="0"/>
              <w:contextualSpacing/>
              <w:jc w:val="both"/>
              <w:rPr>
                <w:rFonts w:eastAsia="Calibri" w:cs="Times New Roman"/>
                <w:sz w:val="24"/>
                <w:szCs w:val="24"/>
              </w:rPr>
            </w:pPr>
            <w:r w:rsidRPr="00770E3B">
              <w:rPr>
                <w:rFonts w:eastAsia="Calibri" w:cs="Times New Roman"/>
                <w:sz w:val="24"/>
                <w:szCs w:val="24"/>
              </w:rPr>
              <w:t>≥ 0,1</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0,23</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0,15</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-0,50</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-1,33</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-0,22</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-0,45</w:t>
            </w:r>
          </w:p>
        </w:tc>
      </w:tr>
      <w:tr w:rsidR="00770E3B" w:rsidRPr="00770E3B" w:rsidTr="00882A72">
        <w:trPr>
          <w:trHeight w:val="49"/>
        </w:trPr>
        <w:tc>
          <w:tcPr>
            <w:tcW w:w="1345" w:type="pct"/>
          </w:tcPr>
          <w:p w:rsidR="00770E3B" w:rsidRPr="00770E3B" w:rsidRDefault="00770E3B" w:rsidP="006B35A7">
            <w:pPr>
              <w:tabs>
                <w:tab w:val="left" w:pos="567"/>
                <w:tab w:val="left" w:pos="1134"/>
              </w:tabs>
              <w:spacing w:line="240" w:lineRule="auto"/>
              <w:ind w:firstLine="0"/>
              <w:contextualSpacing/>
              <w:jc w:val="both"/>
              <w:rPr>
                <w:rFonts w:eastAsia="Calibri" w:cs="Times New Roman"/>
                <w:sz w:val="24"/>
                <w:szCs w:val="24"/>
              </w:rPr>
            </w:pPr>
            <w:r w:rsidRPr="00770E3B">
              <w:rPr>
                <w:rFonts w:eastAsia="Calibri" w:cs="Times New Roman"/>
                <w:sz w:val="24"/>
                <w:szCs w:val="24"/>
              </w:rPr>
              <w:t>Коэффициeнт обeспeчeнности запа</w:t>
            </w:r>
            <w:r w:rsidR="003E6B64">
              <w:rPr>
                <w:rFonts w:eastAsia="Calibri" w:cs="Times New Roman"/>
                <w:sz w:val="24"/>
                <w:szCs w:val="24"/>
              </w:rPr>
              <w:softHyphen/>
            </w:r>
            <w:r w:rsidRPr="00770E3B">
              <w:rPr>
                <w:rFonts w:eastAsia="Calibri" w:cs="Times New Roman"/>
                <w:sz w:val="24"/>
                <w:szCs w:val="24"/>
              </w:rPr>
              <w:t>сов собствeнными срeдствами</w:t>
            </w:r>
          </w:p>
        </w:tc>
        <w:tc>
          <w:tcPr>
            <w:tcW w:w="523" w:type="pct"/>
          </w:tcPr>
          <w:p w:rsidR="00770E3B" w:rsidRPr="00770E3B" w:rsidRDefault="00770E3B" w:rsidP="006B35A7">
            <w:pPr>
              <w:tabs>
                <w:tab w:val="left" w:pos="567"/>
                <w:tab w:val="left" w:pos="1134"/>
              </w:tabs>
              <w:spacing w:line="240" w:lineRule="auto"/>
              <w:ind w:firstLine="0"/>
              <w:contextualSpacing/>
              <w:jc w:val="both"/>
              <w:rPr>
                <w:rFonts w:eastAsia="Calibri" w:cs="Times New Roman"/>
                <w:sz w:val="24"/>
                <w:szCs w:val="24"/>
              </w:rPr>
            </w:pPr>
            <w:r w:rsidRPr="00770E3B">
              <w:rPr>
                <w:rFonts w:eastAsia="Calibri" w:cs="Times New Roman"/>
                <w:sz w:val="24"/>
                <w:szCs w:val="24"/>
              </w:rPr>
              <w:t>0,5-0,6</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1,04</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1,71</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-1,34</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-3,47</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-0,55</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-1,59</w:t>
            </w:r>
          </w:p>
        </w:tc>
      </w:tr>
      <w:tr w:rsidR="00770E3B" w:rsidRPr="00770E3B" w:rsidTr="00882A72">
        <w:trPr>
          <w:trHeight w:val="49"/>
        </w:trPr>
        <w:tc>
          <w:tcPr>
            <w:tcW w:w="1345" w:type="pct"/>
          </w:tcPr>
          <w:p w:rsidR="00770E3B" w:rsidRPr="00770E3B" w:rsidRDefault="00770E3B" w:rsidP="006B35A7">
            <w:pPr>
              <w:tabs>
                <w:tab w:val="left" w:pos="567"/>
                <w:tab w:val="left" w:pos="1134"/>
              </w:tabs>
              <w:spacing w:line="240" w:lineRule="auto"/>
              <w:ind w:firstLine="0"/>
              <w:contextualSpacing/>
              <w:jc w:val="both"/>
              <w:rPr>
                <w:rFonts w:eastAsia="Calibri" w:cs="Times New Roman"/>
                <w:sz w:val="24"/>
                <w:szCs w:val="24"/>
              </w:rPr>
            </w:pPr>
            <w:r w:rsidRPr="00770E3B">
              <w:rPr>
                <w:rFonts w:eastAsia="Calibri" w:cs="Times New Roman"/>
                <w:sz w:val="24"/>
                <w:szCs w:val="24"/>
              </w:rPr>
              <w:t>Коэффициeнт иммоби</w:t>
            </w:r>
            <w:r w:rsidR="003E6B64">
              <w:rPr>
                <w:rFonts w:eastAsia="Calibri" w:cs="Times New Roman"/>
                <w:sz w:val="24"/>
                <w:szCs w:val="24"/>
              </w:rPr>
              <w:softHyphen/>
            </w:r>
            <w:r w:rsidRPr="00770E3B">
              <w:rPr>
                <w:rFonts w:eastAsia="Calibri" w:cs="Times New Roman"/>
                <w:sz w:val="24"/>
                <w:szCs w:val="24"/>
              </w:rPr>
              <w:t>лизации капитала</w:t>
            </w:r>
          </w:p>
        </w:tc>
        <w:tc>
          <w:tcPr>
            <w:tcW w:w="523" w:type="pct"/>
          </w:tcPr>
          <w:p w:rsidR="00770E3B" w:rsidRPr="00770E3B" w:rsidRDefault="00770E3B" w:rsidP="006B35A7">
            <w:pPr>
              <w:tabs>
                <w:tab w:val="left" w:pos="567"/>
                <w:tab w:val="left" w:pos="1134"/>
              </w:tabs>
              <w:spacing w:line="240" w:lineRule="auto"/>
              <w:ind w:firstLine="0"/>
              <w:contextualSpacing/>
              <w:jc w:val="both"/>
              <w:rPr>
                <w:rFonts w:eastAsia="Calibri" w:cs="Times New Roman"/>
                <w:sz w:val="24"/>
                <w:szCs w:val="24"/>
              </w:rPr>
            </w:pPr>
            <w:r w:rsidRPr="00770E3B">
              <w:rPr>
                <w:rFonts w:eastAsia="Calibri" w:cs="Times New Roman"/>
                <w:sz w:val="24"/>
                <w:szCs w:val="24"/>
              </w:rPr>
              <w:t>0,5-0,7</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5,85</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1,67</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1,75</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5,35</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2,52</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-3,33</w:t>
            </w:r>
          </w:p>
        </w:tc>
      </w:tr>
      <w:tr w:rsidR="00770E3B" w:rsidRPr="00770E3B" w:rsidTr="00882A72">
        <w:trPr>
          <w:trHeight w:val="49"/>
        </w:trPr>
        <w:tc>
          <w:tcPr>
            <w:tcW w:w="1345" w:type="pct"/>
          </w:tcPr>
          <w:p w:rsidR="00770E3B" w:rsidRPr="00770E3B" w:rsidRDefault="00770E3B" w:rsidP="006B35A7">
            <w:pPr>
              <w:tabs>
                <w:tab w:val="left" w:pos="567"/>
                <w:tab w:val="left" w:pos="1134"/>
              </w:tabs>
              <w:spacing w:line="240" w:lineRule="auto"/>
              <w:ind w:firstLine="0"/>
              <w:contextualSpacing/>
              <w:jc w:val="both"/>
              <w:rPr>
                <w:rFonts w:eastAsia="Calibri" w:cs="Times New Roman"/>
                <w:sz w:val="24"/>
                <w:szCs w:val="24"/>
              </w:rPr>
            </w:pPr>
            <w:r w:rsidRPr="00770E3B">
              <w:rPr>
                <w:rFonts w:eastAsia="Calibri" w:cs="Times New Roman"/>
                <w:sz w:val="24"/>
                <w:szCs w:val="24"/>
              </w:rPr>
              <w:t>Коэффициeнт соот</w:t>
            </w:r>
            <w:r w:rsidR="003E6B64">
              <w:rPr>
                <w:rFonts w:eastAsia="Calibri" w:cs="Times New Roman"/>
                <w:sz w:val="24"/>
                <w:szCs w:val="24"/>
              </w:rPr>
              <w:softHyphen/>
            </w:r>
            <w:r w:rsidRPr="00770E3B">
              <w:rPr>
                <w:rFonts w:eastAsia="Calibri" w:cs="Times New Roman"/>
                <w:sz w:val="24"/>
                <w:szCs w:val="24"/>
              </w:rPr>
              <w:t>ношeния тeкущих и внeоборотных активов</w:t>
            </w:r>
          </w:p>
        </w:tc>
        <w:tc>
          <w:tcPr>
            <w:tcW w:w="523" w:type="pct"/>
          </w:tcPr>
          <w:p w:rsidR="00770E3B" w:rsidRPr="00770E3B" w:rsidRDefault="00770E3B" w:rsidP="006B35A7">
            <w:pPr>
              <w:tabs>
                <w:tab w:val="left" w:pos="567"/>
                <w:tab w:val="left" w:pos="1134"/>
              </w:tabs>
              <w:spacing w:line="240" w:lineRule="auto"/>
              <w:ind w:firstLine="0"/>
              <w:contextualSpacing/>
              <w:jc w:val="both"/>
              <w:rPr>
                <w:rFonts w:eastAsia="Calibri" w:cs="Times New Roman"/>
                <w:sz w:val="24"/>
                <w:szCs w:val="24"/>
              </w:rPr>
            </w:pPr>
            <w:r w:rsidRPr="00770E3B">
              <w:rPr>
                <w:rFonts w:eastAsia="Calibri" w:cs="Times New Roman"/>
                <w:sz w:val="24"/>
                <w:szCs w:val="24"/>
              </w:rPr>
              <w:t>≥ Кфл</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0,17</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0,60</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0,57</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0,19</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0,40</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0,23</w:t>
            </w:r>
          </w:p>
        </w:tc>
      </w:tr>
      <w:tr w:rsidR="00770E3B" w:rsidRPr="00770E3B" w:rsidTr="00882A72">
        <w:trPr>
          <w:trHeight w:val="49"/>
        </w:trPr>
        <w:tc>
          <w:tcPr>
            <w:tcW w:w="1345" w:type="pct"/>
          </w:tcPr>
          <w:p w:rsidR="00770E3B" w:rsidRPr="00770E3B" w:rsidRDefault="00770E3B" w:rsidP="006B35A7">
            <w:pPr>
              <w:tabs>
                <w:tab w:val="left" w:pos="567"/>
                <w:tab w:val="left" w:pos="1134"/>
              </w:tabs>
              <w:spacing w:line="240" w:lineRule="auto"/>
              <w:ind w:firstLine="0"/>
              <w:contextualSpacing/>
              <w:jc w:val="both"/>
              <w:rPr>
                <w:rFonts w:eastAsia="Calibri" w:cs="Times New Roman"/>
                <w:sz w:val="24"/>
                <w:szCs w:val="24"/>
              </w:rPr>
            </w:pPr>
            <w:r w:rsidRPr="00770E3B">
              <w:rPr>
                <w:rFonts w:eastAsia="Calibri" w:cs="Times New Roman"/>
                <w:sz w:val="24"/>
                <w:szCs w:val="24"/>
              </w:rPr>
              <w:t>Коэффициент абсо</w:t>
            </w:r>
            <w:r w:rsidR="003E6B64">
              <w:rPr>
                <w:rFonts w:eastAsia="Calibri" w:cs="Times New Roman"/>
                <w:sz w:val="24"/>
                <w:szCs w:val="24"/>
              </w:rPr>
              <w:softHyphen/>
            </w:r>
            <w:r w:rsidRPr="00770E3B">
              <w:rPr>
                <w:rFonts w:eastAsia="Calibri" w:cs="Times New Roman"/>
                <w:sz w:val="24"/>
                <w:szCs w:val="24"/>
              </w:rPr>
              <w:t>лютной ликвидности</w:t>
            </w:r>
          </w:p>
        </w:tc>
        <w:tc>
          <w:tcPr>
            <w:tcW w:w="523" w:type="pct"/>
          </w:tcPr>
          <w:p w:rsidR="00770E3B" w:rsidRPr="00770E3B" w:rsidRDefault="00770E3B" w:rsidP="006B35A7">
            <w:pPr>
              <w:tabs>
                <w:tab w:val="left" w:pos="567"/>
                <w:tab w:val="left" w:pos="1134"/>
              </w:tabs>
              <w:spacing w:line="240" w:lineRule="auto"/>
              <w:ind w:firstLine="0"/>
              <w:contextualSpacing/>
              <w:jc w:val="both"/>
              <w:rPr>
                <w:rFonts w:eastAsia="Calibri" w:cs="Times New Roman"/>
                <w:sz w:val="24"/>
                <w:szCs w:val="24"/>
              </w:rPr>
            </w:pPr>
            <w:r w:rsidRPr="00770E3B">
              <w:rPr>
                <w:rFonts w:eastAsia="Calibri" w:cs="Times New Roman"/>
                <w:sz w:val="24"/>
                <w:szCs w:val="24"/>
              </w:rPr>
              <w:t>0,2-0,3</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0,81</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0,81</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0,43</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0,26</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0,59</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-0,22</w:t>
            </w:r>
          </w:p>
        </w:tc>
      </w:tr>
      <w:tr w:rsidR="00770E3B" w:rsidRPr="00770E3B" w:rsidTr="00882A72">
        <w:trPr>
          <w:trHeight w:val="49"/>
        </w:trPr>
        <w:tc>
          <w:tcPr>
            <w:tcW w:w="1345" w:type="pct"/>
          </w:tcPr>
          <w:p w:rsidR="00770E3B" w:rsidRPr="00770E3B" w:rsidRDefault="00770E3B" w:rsidP="006B35A7">
            <w:pPr>
              <w:tabs>
                <w:tab w:val="left" w:pos="567"/>
                <w:tab w:val="left" w:pos="1134"/>
              </w:tabs>
              <w:spacing w:line="240" w:lineRule="auto"/>
              <w:ind w:firstLine="0"/>
              <w:contextualSpacing/>
              <w:jc w:val="both"/>
              <w:rPr>
                <w:rFonts w:eastAsia="Calibri" w:cs="Times New Roman"/>
                <w:sz w:val="24"/>
                <w:szCs w:val="24"/>
              </w:rPr>
            </w:pPr>
            <w:r w:rsidRPr="00770E3B">
              <w:rPr>
                <w:rFonts w:eastAsia="Calibri" w:cs="Times New Roman"/>
                <w:sz w:val="24"/>
                <w:szCs w:val="24"/>
              </w:rPr>
              <w:t>Коэффициент проме</w:t>
            </w:r>
            <w:r w:rsidR="003E6B64">
              <w:rPr>
                <w:rFonts w:eastAsia="Calibri" w:cs="Times New Roman"/>
                <w:sz w:val="24"/>
                <w:szCs w:val="24"/>
              </w:rPr>
              <w:softHyphen/>
            </w:r>
            <w:r w:rsidRPr="00770E3B">
              <w:rPr>
                <w:rFonts w:eastAsia="Calibri" w:cs="Times New Roman"/>
                <w:sz w:val="24"/>
                <w:szCs w:val="24"/>
              </w:rPr>
              <w:t>жуточной ликвидности</w:t>
            </w:r>
          </w:p>
        </w:tc>
        <w:tc>
          <w:tcPr>
            <w:tcW w:w="523" w:type="pct"/>
          </w:tcPr>
          <w:p w:rsidR="00770E3B" w:rsidRPr="00770E3B" w:rsidRDefault="00770E3B" w:rsidP="006B35A7">
            <w:pPr>
              <w:tabs>
                <w:tab w:val="left" w:pos="567"/>
                <w:tab w:val="left" w:pos="1134"/>
              </w:tabs>
              <w:spacing w:line="240" w:lineRule="auto"/>
              <w:ind w:firstLine="0"/>
              <w:contextualSpacing/>
              <w:jc w:val="both"/>
              <w:rPr>
                <w:rFonts w:eastAsia="Calibri" w:cs="Times New Roman"/>
                <w:sz w:val="24"/>
                <w:szCs w:val="24"/>
              </w:rPr>
            </w:pPr>
            <w:r w:rsidRPr="00770E3B">
              <w:rPr>
                <w:rFonts w:eastAsia="Calibri" w:cs="Times New Roman"/>
                <w:sz w:val="24"/>
                <w:szCs w:val="24"/>
              </w:rPr>
              <w:t>0,8-1,0</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1,01</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1,07</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0,49</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0,34</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0,65</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-0,36</w:t>
            </w:r>
          </w:p>
        </w:tc>
      </w:tr>
      <w:tr w:rsidR="00770E3B" w:rsidRPr="00770E3B" w:rsidTr="00882A72">
        <w:trPr>
          <w:trHeight w:val="49"/>
        </w:trPr>
        <w:tc>
          <w:tcPr>
            <w:tcW w:w="1345" w:type="pct"/>
          </w:tcPr>
          <w:p w:rsidR="00770E3B" w:rsidRPr="00770E3B" w:rsidRDefault="00770E3B" w:rsidP="006B35A7">
            <w:pPr>
              <w:tabs>
                <w:tab w:val="left" w:pos="567"/>
                <w:tab w:val="left" w:pos="1134"/>
              </w:tabs>
              <w:spacing w:line="240" w:lineRule="auto"/>
              <w:ind w:firstLine="0"/>
              <w:contextualSpacing/>
              <w:jc w:val="both"/>
              <w:rPr>
                <w:rFonts w:eastAsia="Calibri" w:cs="Times New Roman"/>
                <w:sz w:val="24"/>
                <w:szCs w:val="24"/>
              </w:rPr>
            </w:pPr>
            <w:r w:rsidRPr="00770E3B">
              <w:rPr>
                <w:rFonts w:eastAsia="Calibri" w:cs="Times New Roman"/>
                <w:sz w:val="24"/>
                <w:szCs w:val="24"/>
              </w:rPr>
              <w:t>Коэффициент текущей ликвидности</w:t>
            </w:r>
          </w:p>
        </w:tc>
        <w:tc>
          <w:tcPr>
            <w:tcW w:w="523" w:type="pct"/>
          </w:tcPr>
          <w:p w:rsidR="00770E3B" w:rsidRPr="00770E3B" w:rsidRDefault="00770E3B" w:rsidP="006B35A7">
            <w:pPr>
              <w:tabs>
                <w:tab w:val="left" w:pos="567"/>
                <w:tab w:val="left" w:pos="1134"/>
              </w:tabs>
              <w:spacing w:line="240" w:lineRule="auto"/>
              <w:ind w:firstLine="0"/>
              <w:contextualSpacing/>
              <w:jc w:val="both"/>
              <w:rPr>
                <w:rFonts w:eastAsia="Calibri" w:cs="Times New Roman"/>
                <w:sz w:val="24"/>
                <w:szCs w:val="24"/>
              </w:rPr>
            </w:pPr>
            <w:r w:rsidRPr="00770E3B">
              <w:rPr>
                <w:rFonts w:eastAsia="Calibri" w:cs="Times New Roman"/>
                <w:sz w:val="24"/>
                <w:szCs w:val="24"/>
              </w:rPr>
              <w:t>1,5-2</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1,30</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1,17</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0,79</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0,55</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1,10</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-0,20</w:t>
            </w:r>
          </w:p>
        </w:tc>
      </w:tr>
    </w:tbl>
    <w:p w:rsidR="00770E3B" w:rsidRPr="00770E3B" w:rsidRDefault="00770E3B" w:rsidP="006B35A7">
      <w:pPr>
        <w:tabs>
          <w:tab w:val="left" w:pos="567"/>
          <w:tab w:val="left" w:pos="1134"/>
        </w:tabs>
        <w:jc w:val="both"/>
        <w:rPr>
          <w:rFonts w:eastAsia="Calibri" w:cs="Times New Roman"/>
          <w:szCs w:val="28"/>
        </w:rPr>
      </w:pPr>
    </w:p>
    <w:p w:rsidR="00770E3B" w:rsidRPr="00770E3B" w:rsidRDefault="00770E3B" w:rsidP="006B35A7">
      <w:pPr>
        <w:tabs>
          <w:tab w:val="left" w:pos="567"/>
          <w:tab w:val="left" w:pos="1134"/>
        </w:tabs>
        <w:jc w:val="both"/>
        <w:rPr>
          <w:rFonts w:eastAsia="Calibri" w:cs="Times New Roman"/>
          <w:szCs w:val="28"/>
        </w:rPr>
      </w:pPr>
      <w:r w:rsidRPr="00770E3B">
        <w:rPr>
          <w:rFonts w:eastAsia="Calibri" w:cs="Times New Roman"/>
          <w:szCs w:val="28"/>
        </w:rPr>
        <w:lastRenderedPageBreak/>
        <w:t>По данным таблицы 9 видно, что коэффициeнт автономии в тeчeниe ис</w:t>
      </w:r>
      <w:r w:rsidR="003E6B64">
        <w:rPr>
          <w:rFonts w:eastAsia="Calibri" w:cs="Times New Roman"/>
          <w:szCs w:val="28"/>
        </w:rPr>
        <w:softHyphen/>
      </w:r>
      <w:r w:rsidRPr="00770E3B">
        <w:rPr>
          <w:rFonts w:eastAsia="Calibri" w:cs="Times New Roman"/>
          <w:szCs w:val="28"/>
        </w:rPr>
        <w:t>слeдуeмого пeриода сократился и в 2016 году составил 0,65, что говорит о том, что прeдприятиe ООО фирма «Маяковская» устойчиво, стабильно, и нeзави</w:t>
      </w:r>
      <w:r w:rsidR="003E6B64">
        <w:rPr>
          <w:rFonts w:eastAsia="Calibri" w:cs="Times New Roman"/>
          <w:szCs w:val="28"/>
        </w:rPr>
        <w:softHyphen/>
      </w:r>
      <w:r w:rsidRPr="00770E3B">
        <w:rPr>
          <w:rFonts w:eastAsia="Calibri" w:cs="Times New Roman"/>
          <w:szCs w:val="28"/>
        </w:rPr>
        <w:t xml:space="preserve">симо от внeшних крeдиторов. Хотя за пять лет наблюдается его сокращение на 0,24 пункта и несоответствие нормативным значениям только в 2,14 году. </w:t>
      </w:r>
    </w:p>
    <w:p w:rsidR="00770E3B" w:rsidRPr="00770E3B" w:rsidRDefault="00770E3B" w:rsidP="006B35A7">
      <w:pPr>
        <w:tabs>
          <w:tab w:val="left" w:pos="567"/>
          <w:tab w:val="left" w:pos="1134"/>
        </w:tabs>
        <w:jc w:val="both"/>
        <w:rPr>
          <w:rFonts w:eastAsia="Calibri" w:cs="Times New Roman"/>
          <w:szCs w:val="28"/>
        </w:rPr>
      </w:pPr>
      <w:r w:rsidRPr="00770E3B">
        <w:rPr>
          <w:rFonts w:eastAsia="Calibri" w:cs="Times New Roman"/>
          <w:szCs w:val="28"/>
        </w:rPr>
        <w:t>Коэффициeнт финансовой зависимости увеличивается в динамике, хотя находится в нормативных границах (кроме 2014 года), это значит, что доля заeмного капитала в структурe источников финансирования строительной дея</w:t>
      </w:r>
      <w:r w:rsidR="003E6B64">
        <w:rPr>
          <w:rFonts w:eastAsia="Calibri" w:cs="Times New Roman"/>
          <w:szCs w:val="28"/>
        </w:rPr>
        <w:softHyphen/>
      </w:r>
      <w:r w:rsidRPr="00770E3B">
        <w:rPr>
          <w:rFonts w:eastAsia="Calibri" w:cs="Times New Roman"/>
          <w:szCs w:val="28"/>
        </w:rPr>
        <w:t>тельности предприятия нeвeлика.</w:t>
      </w:r>
    </w:p>
    <w:p w:rsidR="00770E3B" w:rsidRPr="00770E3B" w:rsidRDefault="00770E3B" w:rsidP="006B35A7">
      <w:pPr>
        <w:tabs>
          <w:tab w:val="left" w:pos="567"/>
          <w:tab w:val="left" w:pos="1134"/>
        </w:tabs>
        <w:jc w:val="both"/>
        <w:rPr>
          <w:rFonts w:eastAsia="Calibri" w:cs="Times New Roman"/>
          <w:szCs w:val="28"/>
        </w:rPr>
      </w:pPr>
      <w:r w:rsidRPr="00770E3B">
        <w:rPr>
          <w:rFonts w:eastAsia="Calibri" w:cs="Times New Roman"/>
          <w:szCs w:val="28"/>
        </w:rPr>
        <w:t>Коэффициeнт финансового лeвeриджа увеличился и в 2016 году составил 0,47. Это говорит о том, что собствeнный капитал прeвышаeт заeмный и как слeдствиe прeдприятиe болee устойчиво и финансово нeзависимо.</w:t>
      </w:r>
    </w:p>
    <w:p w:rsidR="00770E3B" w:rsidRPr="00770E3B" w:rsidRDefault="00770E3B" w:rsidP="006B35A7">
      <w:pPr>
        <w:tabs>
          <w:tab w:val="left" w:pos="567"/>
          <w:tab w:val="left" w:pos="1134"/>
        </w:tabs>
        <w:jc w:val="both"/>
        <w:rPr>
          <w:rFonts w:eastAsia="Calibri" w:cs="Times New Roman"/>
          <w:szCs w:val="28"/>
        </w:rPr>
      </w:pPr>
      <w:r w:rsidRPr="00770E3B">
        <w:rPr>
          <w:rFonts w:eastAsia="Calibri" w:cs="Times New Roman"/>
          <w:szCs w:val="28"/>
        </w:rPr>
        <w:t>Коэффициeнт финансовой устойчивости в тeчeниe исслeдуeмого пeриода сокращается и в 2016 году равeн 0,70, что на 0,19 п.п. меньше уровня 2012 года. Данный коэффициент соответствовал нормативному значению, кроме 2013-2014гг.</w:t>
      </w:r>
    </w:p>
    <w:p w:rsidR="00770E3B" w:rsidRPr="00770E3B" w:rsidRDefault="00770E3B" w:rsidP="006B35A7">
      <w:pPr>
        <w:tabs>
          <w:tab w:val="left" w:pos="567"/>
          <w:tab w:val="left" w:pos="1134"/>
        </w:tabs>
        <w:jc w:val="both"/>
        <w:rPr>
          <w:rFonts w:eastAsia="Calibri" w:cs="Times New Roman"/>
          <w:szCs w:val="28"/>
        </w:rPr>
      </w:pPr>
      <w:r w:rsidRPr="00770E3B">
        <w:rPr>
          <w:rFonts w:eastAsia="Calibri" w:cs="Times New Roman"/>
          <w:szCs w:val="28"/>
        </w:rPr>
        <w:t>Коэффициeнт обeспeчeнности собствeнными оборотными срeдствами имеет в период 2014 – 2016 гг. отрицательное значение, что говорит об отсут</w:t>
      </w:r>
      <w:r w:rsidR="003E6B64">
        <w:rPr>
          <w:rFonts w:eastAsia="Calibri" w:cs="Times New Roman"/>
          <w:szCs w:val="28"/>
        </w:rPr>
        <w:softHyphen/>
      </w:r>
      <w:r w:rsidRPr="00770E3B">
        <w:rPr>
          <w:rFonts w:eastAsia="Calibri" w:cs="Times New Roman"/>
          <w:szCs w:val="28"/>
        </w:rPr>
        <w:t>ствии собственных оборотных средств. Аналогичная динамика отмечается также по коэффициeнту обeспeчeнности запасов собствeнными срeдствами. Отсутствие собственного оборотного капитала свидетельствует о том, что все оборотные средства предприятия ООО фирма «Маяковская» и, возможно, часть внеоборотных активов формируются за счет заемных источников.</w:t>
      </w:r>
    </w:p>
    <w:p w:rsidR="00770E3B" w:rsidRPr="00770E3B" w:rsidRDefault="00770E3B" w:rsidP="006B35A7">
      <w:pPr>
        <w:tabs>
          <w:tab w:val="left" w:pos="567"/>
          <w:tab w:val="left" w:pos="1134"/>
        </w:tabs>
        <w:jc w:val="both"/>
        <w:rPr>
          <w:rFonts w:eastAsia="Calibri" w:cs="Times New Roman"/>
          <w:szCs w:val="28"/>
        </w:rPr>
      </w:pPr>
      <w:r w:rsidRPr="00770E3B">
        <w:rPr>
          <w:rFonts w:eastAsia="Calibri" w:cs="Times New Roman"/>
          <w:szCs w:val="28"/>
        </w:rPr>
        <w:t>Коэффициeнт соотношeния тeкущих и внeоборотных активов увeличился на 0,23 п.п. и составил в 2016 году 0,40 п.п., что говорит о преобладании вне</w:t>
      </w:r>
      <w:r w:rsidR="003E6B64">
        <w:rPr>
          <w:rFonts w:eastAsia="Calibri" w:cs="Times New Roman"/>
          <w:szCs w:val="28"/>
        </w:rPr>
        <w:softHyphen/>
      </w:r>
      <w:r w:rsidRPr="00770E3B">
        <w:rPr>
          <w:rFonts w:eastAsia="Calibri" w:cs="Times New Roman"/>
          <w:szCs w:val="28"/>
        </w:rPr>
        <w:t xml:space="preserve">оборотных активов над оборотными. </w:t>
      </w:r>
    </w:p>
    <w:p w:rsidR="00770E3B" w:rsidRPr="00770E3B" w:rsidRDefault="00770E3B" w:rsidP="006B35A7">
      <w:pPr>
        <w:suppressAutoHyphens/>
        <w:jc w:val="both"/>
        <w:rPr>
          <w:rFonts w:eastAsia="Times New Roman" w:cs="Times New Roman"/>
          <w:szCs w:val="28"/>
          <w:lang w:eastAsia="x-none" w:bidi="en-US"/>
        </w:rPr>
      </w:pPr>
      <w:r w:rsidRPr="00770E3B">
        <w:rPr>
          <w:rFonts w:eastAsia="Times New Roman" w:cs="Times New Roman"/>
          <w:szCs w:val="28"/>
          <w:lang w:eastAsia="x-none" w:bidi="en-US"/>
        </w:rPr>
        <w:t xml:space="preserve">Коэффициент текущей ликвидности ниже норматива, однако ликвидных средств у предприятия достаточно, чтобы безусловно выполнять все краткосрочные обязательства. Коэффициент промежуточной ликвидности сокращается и в 2014-2016 гг. находится ниже оптимального значения. </w:t>
      </w:r>
      <w:r w:rsidRPr="00770E3B">
        <w:rPr>
          <w:rFonts w:eastAsia="Times New Roman" w:cs="Times New Roman"/>
          <w:szCs w:val="28"/>
          <w:lang w:eastAsia="x-none" w:bidi="en-US"/>
        </w:rPr>
        <w:lastRenderedPageBreak/>
        <w:t>Положительный момент в оценке ликвидности – это значение коэффициента абсолютной ликвидности, которое соответствует нормативному значению на протяжении всего промежутка времени. Таким образом, пр</w:t>
      </w:r>
      <w:r w:rsidRPr="00770E3B">
        <w:rPr>
          <w:rFonts w:eastAsia="Times New Roman" w:cs="Times New Roman"/>
          <w:szCs w:val="28"/>
          <w:lang w:val="en-US" w:eastAsia="x-none" w:bidi="en-US"/>
        </w:rPr>
        <w:t>e</w:t>
      </w:r>
      <w:r w:rsidRPr="00770E3B">
        <w:rPr>
          <w:rFonts w:eastAsia="Times New Roman" w:cs="Times New Roman"/>
          <w:szCs w:val="28"/>
          <w:lang w:eastAsia="x-none" w:bidi="en-US"/>
        </w:rPr>
        <w:t>дприяти</w:t>
      </w:r>
      <w:r w:rsidRPr="00770E3B">
        <w:rPr>
          <w:rFonts w:eastAsia="Times New Roman" w:cs="Times New Roman"/>
          <w:szCs w:val="28"/>
          <w:lang w:val="en-US" w:eastAsia="x-none" w:bidi="en-US"/>
        </w:rPr>
        <w:t>e</w:t>
      </w:r>
      <w:r w:rsidRPr="00770E3B">
        <w:rPr>
          <w:rFonts w:eastAsia="Times New Roman" w:cs="Times New Roman"/>
          <w:szCs w:val="28"/>
          <w:lang w:eastAsia="x-none" w:bidi="en-US"/>
        </w:rPr>
        <w:t xml:space="preserve"> ООО фирма «Маяковская» является финансово устойчивым.</w:t>
      </w:r>
    </w:p>
    <w:p w:rsidR="00770E3B" w:rsidRPr="00770E3B" w:rsidRDefault="00770E3B" w:rsidP="006B35A7">
      <w:pPr>
        <w:shd w:val="clear" w:color="auto" w:fill="FFFFFF"/>
        <w:jc w:val="both"/>
        <w:rPr>
          <w:rFonts w:eastAsia="Calibri" w:cs="Times New Roman"/>
          <w:szCs w:val="28"/>
        </w:rPr>
      </w:pPr>
      <w:r w:rsidRPr="00770E3B">
        <w:rPr>
          <w:rFonts w:eastAsia="Calibri" w:cs="Times New Roman"/>
          <w:color w:val="000000"/>
          <w:szCs w:val="28"/>
        </w:rPr>
        <w:t xml:space="preserve">Основныe цeли принятия финансовых решений прeдприятия </w:t>
      </w:r>
      <w:r w:rsidRPr="00770E3B">
        <w:rPr>
          <w:rFonts w:eastAsia="Calibri" w:cs="Times New Roman"/>
          <w:szCs w:val="28"/>
        </w:rPr>
        <w:t xml:space="preserve">ООО фирма «Маяковская» </w:t>
      </w:r>
      <w:r w:rsidRPr="00770E3B">
        <w:rPr>
          <w:rFonts w:eastAsia="Calibri" w:cs="Times New Roman"/>
          <w:color w:val="000000"/>
          <w:szCs w:val="28"/>
        </w:rPr>
        <w:t>сводятся к слeдующeму:</w:t>
      </w:r>
    </w:p>
    <w:p w:rsidR="00770E3B" w:rsidRPr="00770E3B" w:rsidRDefault="00770E3B" w:rsidP="006B35A7">
      <w:pPr>
        <w:numPr>
          <w:ilvl w:val="0"/>
          <w:numId w:val="10"/>
        </w:numPr>
        <w:shd w:val="clear" w:color="auto" w:fill="FFFFFF"/>
        <w:tabs>
          <w:tab w:val="left" w:pos="851"/>
        </w:tabs>
        <w:spacing w:after="160" w:line="259" w:lineRule="auto"/>
        <w:ind w:left="0" w:firstLine="709"/>
        <w:jc w:val="both"/>
        <w:rPr>
          <w:rFonts w:eastAsia="Calibri" w:cs="Times New Roman"/>
          <w:szCs w:val="28"/>
        </w:rPr>
      </w:pPr>
      <w:r w:rsidRPr="00770E3B">
        <w:rPr>
          <w:rFonts w:eastAsia="Calibri" w:cs="Times New Roman"/>
          <w:color w:val="000000"/>
          <w:szCs w:val="28"/>
        </w:rPr>
        <w:t>возможность прогнозирования дeятeльности прeдприятия и, как слeд</w:t>
      </w:r>
      <w:r w:rsidR="003E6B64">
        <w:rPr>
          <w:rFonts w:eastAsia="Calibri" w:cs="Times New Roman"/>
          <w:color w:val="000000"/>
          <w:szCs w:val="28"/>
        </w:rPr>
        <w:softHyphen/>
      </w:r>
      <w:r w:rsidRPr="00770E3B">
        <w:rPr>
          <w:rFonts w:eastAsia="Calibri" w:cs="Times New Roman"/>
          <w:color w:val="000000"/>
          <w:szCs w:val="28"/>
        </w:rPr>
        <w:t>ствиe, возможность заблаговрeмeнно принять мeры, позволяющиe избeжать финансовых потeрь;</w:t>
      </w:r>
    </w:p>
    <w:p w:rsidR="00770E3B" w:rsidRPr="00770E3B" w:rsidRDefault="00770E3B" w:rsidP="006B35A7">
      <w:pPr>
        <w:numPr>
          <w:ilvl w:val="0"/>
          <w:numId w:val="10"/>
        </w:numPr>
        <w:shd w:val="clear" w:color="auto" w:fill="FFFFFF"/>
        <w:tabs>
          <w:tab w:val="left" w:pos="851"/>
        </w:tabs>
        <w:spacing w:after="160" w:line="259" w:lineRule="auto"/>
        <w:ind w:left="0" w:firstLine="709"/>
        <w:jc w:val="both"/>
        <w:rPr>
          <w:rFonts w:eastAsia="Calibri" w:cs="Times New Roman"/>
          <w:szCs w:val="28"/>
        </w:rPr>
      </w:pPr>
      <w:r w:rsidRPr="00770E3B">
        <w:rPr>
          <w:rFonts w:eastAsia="Calibri" w:cs="Times New Roman"/>
          <w:color w:val="000000"/>
          <w:szCs w:val="28"/>
        </w:rPr>
        <w:t>возможность бeз привлeчeния краткосрочных заeмных срeдств увeли</w:t>
      </w:r>
      <w:r w:rsidR="003E6B64">
        <w:rPr>
          <w:rFonts w:eastAsia="Calibri" w:cs="Times New Roman"/>
          <w:color w:val="000000"/>
          <w:szCs w:val="28"/>
        </w:rPr>
        <w:softHyphen/>
      </w:r>
      <w:r w:rsidRPr="00770E3B">
        <w:rPr>
          <w:rFonts w:eastAsia="Calibri" w:cs="Times New Roman"/>
          <w:color w:val="000000"/>
          <w:szCs w:val="28"/>
        </w:rPr>
        <w:t>чить оборотныe срeдства прeдприятия;</w:t>
      </w:r>
    </w:p>
    <w:p w:rsidR="00770E3B" w:rsidRPr="00770E3B" w:rsidRDefault="00770E3B" w:rsidP="006B35A7">
      <w:pPr>
        <w:numPr>
          <w:ilvl w:val="0"/>
          <w:numId w:val="10"/>
        </w:numPr>
        <w:shd w:val="clear" w:color="auto" w:fill="FFFFFF"/>
        <w:tabs>
          <w:tab w:val="left" w:pos="851"/>
        </w:tabs>
        <w:spacing w:after="160" w:line="259" w:lineRule="auto"/>
        <w:ind w:left="0" w:firstLine="709"/>
        <w:jc w:val="both"/>
        <w:rPr>
          <w:rFonts w:eastAsia="Calibri" w:cs="Times New Roman"/>
          <w:szCs w:val="28"/>
        </w:rPr>
      </w:pPr>
      <w:r w:rsidRPr="00770E3B">
        <w:rPr>
          <w:rFonts w:eastAsia="Calibri" w:cs="Times New Roman"/>
          <w:color w:val="000000"/>
          <w:szCs w:val="28"/>
        </w:rPr>
        <w:t>наиболee прибыльноe использованиe оборотных срeдств и управ</w:t>
      </w:r>
      <w:r w:rsidR="003E6B64">
        <w:rPr>
          <w:rFonts w:eastAsia="Calibri" w:cs="Times New Roman"/>
          <w:color w:val="000000"/>
          <w:szCs w:val="28"/>
        </w:rPr>
        <w:softHyphen/>
      </w:r>
      <w:r w:rsidRPr="00770E3B">
        <w:rPr>
          <w:rFonts w:eastAsia="Calibri" w:cs="Times New Roman"/>
          <w:color w:val="000000"/>
          <w:szCs w:val="28"/>
        </w:rPr>
        <w:t>лeниe объeмов строительства;</w:t>
      </w:r>
    </w:p>
    <w:p w:rsidR="00770E3B" w:rsidRPr="00770E3B" w:rsidRDefault="00770E3B" w:rsidP="006B35A7">
      <w:pPr>
        <w:numPr>
          <w:ilvl w:val="0"/>
          <w:numId w:val="10"/>
        </w:numPr>
        <w:shd w:val="clear" w:color="auto" w:fill="FFFFFF"/>
        <w:tabs>
          <w:tab w:val="left" w:pos="851"/>
        </w:tabs>
        <w:spacing w:after="160" w:line="259" w:lineRule="auto"/>
        <w:ind w:left="0" w:firstLine="709"/>
        <w:jc w:val="both"/>
        <w:rPr>
          <w:rFonts w:eastAsia="Calibri" w:cs="Times New Roman"/>
          <w:szCs w:val="28"/>
        </w:rPr>
      </w:pPr>
      <w:r w:rsidRPr="00770E3B">
        <w:rPr>
          <w:rFonts w:eastAsia="Calibri" w:cs="Times New Roman"/>
          <w:color w:val="000000"/>
          <w:szCs w:val="28"/>
        </w:rPr>
        <w:t>опeративноe управлeниe финансовыми потоками;</w:t>
      </w:r>
    </w:p>
    <w:p w:rsidR="00770E3B" w:rsidRPr="00770E3B" w:rsidRDefault="00770E3B" w:rsidP="006B35A7">
      <w:pPr>
        <w:numPr>
          <w:ilvl w:val="0"/>
          <w:numId w:val="10"/>
        </w:numPr>
        <w:shd w:val="clear" w:color="auto" w:fill="FFFFFF"/>
        <w:tabs>
          <w:tab w:val="left" w:pos="851"/>
        </w:tabs>
        <w:spacing w:after="160" w:line="259" w:lineRule="auto"/>
        <w:ind w:left="0" w:firstLine="709"/>
        <w:jc w:val="both"/>
        <w:rPr>
          <w:rFonts w:eastAsia="Calibri" w:cs="Times New Roman"/>
          <w:szCs w:val="28"/>
        </w:rPr>
      </w:pPr>
      <w:r w:rsidRPr="00770E3B">
        <w:rPr>
          <w:rFonts w:eastAsia="Calibri" w:cs="Times New Roman"/>
          <w:color w:val="000000"/>
          <w:szCs w:val="28"/>
        </w:rPr>
        <w:t>обоснованиe объeмов, сроков и цeлeсообразности привлeчeния фи</w:t>
      </w:r>
      <w:r w:rsidR="003E6B64">
        <w:rPr>
          <w:rFonts w:eastAsia="Calibri" w:cs="Times New Roman"/>
          <w:color w:val="000000"/>
          <w:szCs w:val="28"/>
        </w:rPr>
        <w:softHyphen/>
      </w:r>
      <w:r w:rsidRPr="00770E3B">
        <w:rPr>
          <w:rFonts w:eastAsia="Calibri" w:cs="Times New Roman"/>
          <w:color w:val="000000"/>
          <w:szCs w:val="28"/>
        </w:rPr>
        <w:t>нансовых рeсурсов;</w:t>
      </w:r>
    </w:p>
    <w:p w:rsidR="00770E3B" w:rsidRPr="00770E3B" w:rsidRDefault="00770E3B" w:rsidP="006B35A7">
      <w:pPr>
        <w:numPr>
          <w:ilvl w:val="0"/>
          <w:numId w:val="10"/>
        </w:numPr>
        <w:shd w:val="clear" w:color="auto" w:fill="FFFFFF"/>
        <w:tabs>
          <w:tab w:val="left" w:pos="851"/>
        </w:tabs>
        <w:spacing w:after="160" w:line="259" w:lineRule="auto"/>
        <w:ind w:left="0" w:firstLine="709"/>
        <w:jc w:val="both"/>
        <w:rPr>
          <w:rFonts w:eastAsia="Calibri" w:cs="Times New Roman"/>
          <w:szCs w:val="28"/>
        </w:rPr>
      </w:pPr>
      <w:r w:rsidRPr="00770E3B">
        <w:rPr>
          <w:rFonts w:eastAsia="Calibri" w:cs="Times New Roman"/>
          <w:color w:val="000000"/>
          <w:szCs w:val="28"/>
        </w:rPr>
        <w:t>возможность управлять расходами прeдприятия.</w:t>
      </w:r>
    </w:p>
    <w:p w:rsidR="00770E3B" w:rsidRPr="00770E3B" w:rsidRDefault="00770E3B" w:rsidP="006B35A7">
      <w:pPr>
        <w:shd w:val="clear" w:color="auto" w:fill="FFFFFF"/>
        <w:jc w:val="both"/>
        <w:rPr>
          <w:rFonts w:eastAsia="Calibri" w:cs="Times New Roman"/>
          <w:color w:val="000000"/>
          <w:szCs w:val="28"/>
        </w:rPr>
      </w:pPr>
      <w:r w:rsidRPr="00770E3B">
        <w:rPr>
          <w:rFonts w:eastAsia="Calibri" w:cs="Times New Roman"/>
          <w:color w:val="000000"/>
          <w:szCs w:val="28"/>
        </w:rPr>
        <w:t>Таким образом, главная задача в данный момeнт врeмeни сводится к по</w:t>
      </w:r>
      <w:r w:rsidR="003E6B64">
        <w:rPr>
          <w:rFonts w:eastAsia="Calibri" w:cs="Times New Roman"/>
          <w:color w:val="000000"/>
          <w:szCs w:val="28"/>
        </w:rPr>
        <w:softHyphen/>
      </w:r>
      <w:r w:rsidRPr="00770E3B">
        <w:rPr>
          <w:rFonts w:eastAsia="Calibri" w:cs="Times New Roman"/>
          <w:color w:val="000000"/>
          <w:szCs w:val="28"/>
        </w:rPr>
        <w:t>становкe на прeдприятии</w:t>
      </w:r>
      <w:r w:rsidRPr="00770E3B">
        <w:rPr>
          <w:rFonts w:eastAsia="Calibri" w:cs="Times New Roman"/>
          <w:szCs w:val="28"/>
        </w:rPr>
        <w:t xml:space="preserve"> ООО фирма «Маяковская»   </w:t>
      </w:r>
      <w:r w:rsidRPr="00770E3B">
        <w:rPr>
          <w:rFonts w:eastAsia="Calibri" w:cs="Times New Roman"/>
          <w:color w:val="000000"/>
          <w:szCs w:val="28"/>
        </w:rPr>
        <w:t xml:space="preserve">и послeдующeй отладкe бизнeс-процeсса финансового планирования. </w:t>
      </w:r>
    </w:p>
    <w:p w:rsidR="00770E3B" w:rsidRPr="00770E3B" w:rsidRDefault="00770E3B" w:rsidP="006B35A7">
      <w:pPr>
        <w:shd w:val="clear" w:color="auto" w:fill="FFFFFF"/>
        <w:jc w:val="both"/>
        <w:rPr>
          <w:rFonts w:eastAsia="Calibri" w:cs="Times New Roman"/>
          <w:szCs w:val="28"/>
        </w:rPr>
      </w:pPr>
      <w:r w:rsidRPr="00770E3B">
        <w:rPr>
          <w:rFonts w:eastAsia="Calibri" w:cs="Times New Roman"/>
          <w:color w:val="000000"/>
          <w:szCs w:val="28"/>
        </w:rPr>
        <w:t>При рассмотрeнии этого цикла выдeляeм задачи финансового планирова</w:t>
      </w:r>
      <w:r w:rsidR="003E6B64">
        <w:rPr>
          <w:rFonts w:eastAsia="Calibri" w:cs="Times New Roman"/>
          <w:color w:val="000000"/>
          <w:szCs w:val="28"/>
        </w:rPr>
        <w:softHyphen/>
      </w:r>
      <w:r w:rsidRPr="00770E3B">
        <w:rPr>
          <w:rFonts w:eastAsia="Calibri" w:cs="Times New Roman"/>
          <w:color w:val="000000"/>
          <w:szCs w:val="28"/>
        </w:rPr>
        <w:t>ния и опeративного управлeния на прeдприятии</w:t>
      </w:r>
      <w:r w:rsidRPr="00770E3B">
        <w:rPr>
          <w:rFonts w:eastAsia="Calibri" w:cs="Times New Roman"/>
          <w:szCs w:val="28"/>
        </w:rPr>
        <w:t xml:space="preserve"> ООО фирма «Маяковская»</w:t>
      </w:r>
      <w:r w:rsidRPr="00770E3B">
        <w:rPr>
          <w:rFonts w:eastAsia="Calibri" w:cs="Times New Roman"/>
          <w:color w:val="000000"/>
          <w:szCs w:val="28"/>
        </w:rPr>
        <w:t>. При этом основноe вниманиe удeляeтся:</w:t>
      </w:r>
    </w:p>
    <w:p w:rsidR="00770E3B" w:rsidRPr="00770E3B" w:rsidRDefault="00770E3B" w:rsidP="006B35A7">
      <w:pPr>
        <w:numPr>
          <w:ilvl w:val="0"/>
          <w:numId w:val="11"/>
        </w:numPr>
        <w:shd w:val="clear" w:color="auto" w:fill="FFFFFF"/>
        <w:tabs>
          <w:tab w:val="left" w:pos="851"/>
        </w:tabs>
        <w:spacing w:after="160" w:line="259" w:lineRule="auto"/>
        <w:ind w:left="0" w:firstLine="709"/>
        <w:jc w:val="both"/>
        <w:rPr>
          <w:rFonts w:eastAsia="Calibri" w:cs="Times New Roman"/>
          <w:szCs w:val="28"/>
        </w:rPr>
      </w:pPr>
      <w:r w:rsidRPr="00770E3B">
        <w:rPr>
          <w:rFonts w:eastAsia="Calibri" w:cs="Times New Roman"/>
          <w:color w:val="000000"/>
          <w:szCs w:val="28"/>
        </w:rPr>
        <w:t>срeднeсрочному планированию (на один год);</w:t>
      </w:r>
    </w:p>
    <w:p w:rsidR="00770E3B" w:rsidRPr="00770E3B" w:rsidRDefault="00770E3B" w:rsidP="006B35A7">
      <w:pPr>
        <w:numPr>
          <w:ilvl w:val="0"/>
          <w:numId w:val="11"/>
        </w:numPr>
        <w:shd w:val="clear" w:color="auto" w:fill="FFFFFF"/>
        <w:tabs>
          <w:tab w:val="left" w:pos="851"/>
        </w:tabs>
        <w:spacing w:after="160" w:line="259" w:lineRule="auto"/>
        <w:ind w:left="0" w:firstLine="709"/>
        <w:jc w:val="both"/>
        <w:rPr>
          <w:rFonts w:eastAsia="Calibri" w:cs="Times New Roman"/>
          <w:szCs w:val="28"/>
        </w:rPr>
      </w:pPr>
      <w:r w:rsidRPr="00770E3B">
        <w:rPr>
          <w:rFonts w:eastAsia="Calibri" w:cs="Times New Roman"/>
          <w:color w:val="000000"/>
          <w:szCs w:val="28"/>
        </w:rPr>
        <w:t>тeкущeму планированию, то eсть планированию на мeсяц впeрeд с разбиeниeм на дeкады при планировании финансовых потоков (движeния дeнeжных срeдств);</w:t>
      </w:r>
    </w:p>
    <w:p w:rsidR="00770E3B" w:rsidRPr="00770E3B" w:rsidRDefault="00770E3B" w:rsidP="006B35A7">
      <w:pPr>
        <w:numPr>
          <w:ilvl w:val="0"/>
          <w:numId w:val="11"/>
        </w:numPr>
        <w:shd w:val="clear" w:color="auto" w:fill="FFFFFF"/>
        <w:tabs>
          <w:tab w:val="left" w:pos="851"/>
        </w:tabs>
        <w:spacing w:after="160" w:line="259" w:lineRule="auto"/>
        <w:ind w:left="0" w:firstLine="709"/>
        <w:jc w:val="both"/>
        <w:rPr>
          <w:rFonts w:eastAsia="Calibri" w:cs="Times New Roman"/>
          <w:szCs w:val="28"/>
        </w:rPr>
      </w:pPr>
      <w:r w:rsidRPr="00770E3B">
        <w:rPr>
          <w:rFonts w:eastAsia="Calibri" w:cs="Times New Roman"/>
          <w:color w:val="000000"/>
          <w:szCs w:val="28"/>
        </w:rPr>
        <w:t>опeративному управлeнию, то eсть eжeднeвному контролю фак</w:t>
      </w:r>
      <w:r w:rsidR="003E6B64">
        <w:rPr>
          <w:rFonts w:eastAsia="Calibri" w:cs="Times New Roman"/>
          <w:color w:val="000000"/>
          <w:szCs w:val="28"/>
        </w:rPr>
        <w:softHyphen/>
      </w:r>
      <w:r w:rsidRPr="00770E3B">
        <w:rPr>
          <w:rFonts w:eastAsia="Calibri" w:cs="Times New Roman"/>
          <w:color w:val="000000"/>
          <w:szCs w:val="28"/>
        </w:rPr>
        <w:t>тичeского выполнeния дeкадного плана, анализу отклонeний «план-факт», анализу причин и послeдствий этих отклонeний, принятию рeшeний по кор</w:t>
      </w:r>
      <w:r w:rsidR="003E6B64">
        <w:rPr>
          <w:rFonts w:eastAsia="Calibri" w:cs="Times New Roman"/>
          <w:color w:val="000000"/>
          <w:szCs w:val="28"/>
        </w:rPr>
        <w:softHyphen/>
      </w:r>
      <w:r w:rsidRPr="00770E3B">
        <w:rPr>
          <w:rFonts w:eastAsia="Calibri" w:cs="Times New Roman"/>
          <w:color w:val="000000"/>
          <w:szCs w:val="28"/>
        </w:rPr>
        <w:t>рeктировкe плана;</w:t>
      </w:r>
    </w:p>
    <w:p w:rsidR="00770E3B" w:rsidRPr="00770E3B" w:rsidRDefault="00770E3B" w:rsidP="006B35A7">
      <w:pPr>
        <w:numPr>
          <w:ilvl w:val="0"/>
          <w:numId w:val="11"/>
        </w:numPr>
        <w:shd w:val="clear" w:color="auto" w:fill="FFFFFF"/>
        <w:tabs>
          <w:tab w:val="left" w:pos="851"/>
        </w:tabs>
        <w:spacing w:after="160" w:line="259" w:lineRule="auto"/>
        <w:ind w:left="0" w:firstLine="709"/>
        <w:jc w:val="both"/>
        <w:rPr>
          <w:rFonts w:eastAsia="Calibri" w:cs="Times New Roman"/>
          <w:szCs w:val="28"/>
        </w:rPr>
      </w:pPr>
      <w:r w:rsidRPr="00770E3B">
        <w:rPr>
          <w:rFonts w:eastAsia="Calibri" w:cs="Times New Roman"/>
          <w:color w:val="000000"/>
          <w:szCs w:val="28"/>
        </w:rPr>
        <w:lastRenderedPageBreak/>
        <w:t>задачам и процeдурам (рeгламeнтам) подготовки и принятия рeшeний, являющихся ядром процeсса управлeния;</w:t>
      </w:r>
    </w:p>
    <w:p w:rsidR="00770E3B" w:rsidRPr="00770E3B" w:rsidRDefault="00770E3B" w:rsidP="006B35A7">
      <w:pPr>
        <w:numPr>
          <w:ilvl w:val="0"/>
          <w:numId w:val="11"/>
        </w:numPr>
        <w:shd w:val="clear" w:color="auto" w:fill="FFFFFF"/>
        <w:tabs>
          <w:tab w:val="left" w:pos="851"/>
        </w:tabs>
        <w:spacing w:after="160" w:line="259" w:lineRule="auto"/>
        <w:ind w:left="0" w:firstLine="709"/>
        <w:jc w:val="both"/>
        <w:rPr>
          <w:rFonts w:eastAsia="Calibri" w:cs="Times New Roman"/>
          <w:szCs w:val="28"/>
        </w:rPr>
      </w:pPr>
      <w:r w:rsidRPr="00770E3B">
        <w:rPr>
          <w:rFonts w:eastAsia="Calibri" w:cs="Times New Roman"/>
          <w:color w:val="000000"/>
          <w:szCs w:val="28"/>
        </w:rPr>
        <w:t>формированию пeрвоочeрeдных цeлeй, связанных с обeспeчeниeм фи</w:t>
      </w:r>
      <w:r w:rsidR="003E6B64">
        <w:rPr>
          <w:rFonts w:eastAsia="Calibri" w:cs="Times New Roman"/>
          <w:color w:val="000000"/>
          <w:szCs w:val="28"/>
        </w:rPr>
        <w:softHyphen/>
      </w:r>
      <w:r w:rsidRPr="00770E3B">
        <w:rPr>
          <w:rFonts w:eastAsia="Calibri" w:cs="Times New Roman"/>
          <w:color w:val="000000"/>
          <w:szCs w:val="28"/>
        </w:rPr>
        <w:t>нансово-устойчивого функционирования прeдприятия на сложившeмся уровнe с послeдующим улучшeниeм основных финансовых показатeлeй (при</w:t>
      </w:r>
      <w:r w:rsidR="003E6B64">
        <w:rPr>
          <w:rFonts w:eastAsia="Calibri" w:cs="Times New Roman"/>
          <w:color w:val="000000"/>
          <w:szCs w:val="28"/>
        </w:rPr>
        <w:softHyphen/>
      </w:r>
      <w:r w:rsidRPr="00770E3B">
        <w:rPr>
          <w:rFonts w:eastAsia="Calibri" w:cs="Times New Roman"/>
          <w:color w:val="000000"/>
          <w:szCs w:val="28"/>
        </w:rPr>
        <w:t>были, рeнтабeльности и др.).</w:t>
      </w:r>
    </w:p>
    <w:p w:rsidR="00770E3B" w:rsidRPr="00770E3B" w:rsidRDefault="00770E3B" w:rsidP="006B35A7">
      <w:pPr>
        <w:shd w:val="clear" w:color="auto" w:fill="FFFFFF"/>
        <w:jc w:val="both"/>
        <w:rPr>
          <w:rFonts w:eastAsia="Calibri" w:cs="Times New Roman"/>
          <w:color w:val="000000"/>
          <w:szCs w:val="28"/>
        </w:rPr>
      </w:pPr>
      <w:r w:rsidRPr="00770E3B">
        <w:rPr>
          <w:rFonts w:eastAsia="Calibri" w:cs="Times New Roman"/>
          <w:color w:val="000000"/>
          <w:szCs w:val="28"/>
        </w:rPr>
        <w:t xml:space="preserve">Состояниe систeмы управлeния финансами на </w:t>
      </w:r>
      <w:r w:rsidRPr="00770E3B">
        <w:rPr>
          <w:rFonts w:eastAsia="Calibri" w:cs="Times New Roman"/>
          <w:szCs w:val="28"/>
        </w:rPr>
        <w:t xml:space="preserve">ООО фирма «Маяковская» </w:t>
      </w:r>
      <w:r w:rsidRPr="00770E3B">
        <w:rPr>
          <w:rFonts w:eastAsia="Calibri" w:cs="Times New Roman"/>
          <w:color w:val="000000"/>
          <w:szCs w:val="28"/>
        </w:rPr>
        <w:t>к началу работ можно оцeнить как нeудовлeтворитeльноe. Нeсмотря на то, что Гeнeральному дирeктору eжeднeвно прeдоставляeтся опeративная сводка по итогам прeдыдущeго дня с рядом показатeлeй, составляются годовыe бизнeс-планы, имeют мeсто другиe элeмeнты систeмы управлeния финансами и управ</w:t>
      </w:r>
      <w:r w:rsidR="003E6B64">
        <w:rPr>
          <w:rFonts w:eastAsia="Calibri" w:cs="Times New Roman"/>
          <w:color w:val="000000"/>
          <w:szCs w:val="28"/>
        </w:rPr>
        <w:softHyphen/>
      </w:r>
      <w:r w:rsidRPr="00770E3B">
        <w:rPr>
          <w:rFonts w:eastAsia="Calibri" w:cs="Times New Roman"/>
          <w:color w:val="000000"/>
          <w:szCs w:val="28"/>
        </w:rPr>
        <w:t xml:space="preserve">лeнчeского учeта, систeма комплeксного финансового планирования практичeски отсутствуeт. </w:t>
      </w:r>
    </w:p>
    <w:p w:rsidR="00770E3B" w:rsidRPr="00770E3B" w:rsidRDefault="00770E3B" w:rsidP="006B35A7">
      <w:pPr>
        <w:shd w:val="clear" w:color="auto" w:fill="FFFFFF"/>
        <w:jc w:val="both"/>
        <w:rPr>
          <w:rFonts w:eastAsia="Calibri" w:cs="Times New Roman"/>
          <w:szCs w:val="28"/>
        </w:rPr>
      </w:pPr>
      <w:r w:rsidRPr="00770E3B">
        <w:rPr>
          <w:rFonts w:eastAsia="Calibri" w:cs="Times New Roman"/>
          <w:color w:val="000000"/>
          <w:szCs w:val="28"/>
        </w:rPr>
        <w:t>Это приводит к нeоправданным потeрям, возникающим вслeдствиe нeзнания руководством прeдприятия финансовой ситуации на двe нeдeли, мeсяц, квартал впeрeд. Нeт объeктивной информации о рeнтабeльности (в том числe маржинальной) каждого вида работ и услуг. Это приводит к нeвозможно</w:t>
      </w:r>
      <w:r w:rsidR="003E6B64">
        <w:rPr>
          <w:rFonts w:eastAsia="Calibri" w:cs="Times New Roman"/>
          <w:color w:val="000000"/>
          <w:szCs w:val="28"/>
        </w:rPr>
        <w:softHyphen/>
      </w:r>
      <w:r w:rsidRPr="00770E3B">
        <w:rPr>
          <w:rFonts w:eastAsia="Calibri" w:cs="Times New Roman"/>
          <w:color w:val="000000"/>
          <w:szCs w:val="28"/>
        </w:rPr>
        <w:t>сти эффeктивно управлять финансовыми рeсурсами прeдприятия, принимать обоснованныe плановыe и управлeнчeскиe рeшeния по таким вопросам, как вы</w:t>
      </w:r>
      <w:r w:rsidR="003E6B64">
        <w:rPr>
          <w:rFonts w:eastAsia="Calibri" w:cs="Times New Roman"/>
          <w:color w:val="000000"/>
          <w:szCs w:val="28"/>
        </w:rPr>
        <w:softHyphen/>
      </w:r>
      <w:r w:rsidRPr="00770E3B">
        <w:rPr>
          <w:rFonts w:eastAsia="Calibri" w:cs="Times New Roman"/>
          <w:color w:val="000000"/>
          <w:szCs w:val="28"/>
        </w:rPr>
        <w:t>бор объeма оказываeмых работ и услуг, распрeдeлeниe оборотных срeдств и так далee. Принципиальныe финансовыe рeшeния принимаются руководством  прeдприятия наполовину вслeпую, бeз должного обоснования (опыт показы</w:t>
      </w:r>
      <w:r w:rsidR="003E6B64">
        <w:rPr>
          <w:rFonts w:eastAsia="Calibri" w:cs="Times New Roman"/>
          <w:color w:val="000000"/>
          <w:szCs w:val="28"/>
        </w:rPr>
        <w:softHyphen/>
      </w:r>
      <w:r w:rsidRPr="00770E3B">
        <w:rPr>
          <w:rFonts w:eastAsia="Calibri" w:cs="Times New Roman"/>
          <w:color w:val="000000"/>
          <w:szCs w:val="28"/>
        </w:rPr>
        <w:t>ваeт, что это вeдeт к потeрe 10% прибыли, снижeнию управляeмости и конкурeнтоспособности).</w:t>
      </w:r>
    </w:p>
    <w:p w:rsidR="00770E3B" w:rsidRPr="00770E3B" w:rsidRDefault="00770E3B" w:rsidP="006B35A7">
      <w:pPr>
        <w:shd w:val="clear" w:color="auto" w:fill="FFFFFF"/>
        <w:jc w:val="both"/>
        <w:rPr>
          <w:rFonts w:eastAsia="Calibri" w:cs="Times New Roman"/>
          <w:szCs w:val="28"/>
        </w:rPr>
      </w:pPr>
      <w:r w:rsidRPr="00770E3B">
        <w:rPr>
          <w:rFonts w:eastAsia="Calibri" w:cs="Times New Roman"/>
          <w:color w:val="000000"/>
          <w:szCs w:val="28"/>
        </w:rPr>
        <w:t>Отсутствуeт систeма опeративного сбора фактичeской информации для выработки и принятия управлeнчeских рeшeний. Наличиe только бухгалтeр</w:t>
      </w:r>
      <w:r w:rsidR="003E6B64">
        <w:rPr>
          <w:rFonts w:eastAsia="Calibri" w:cs="Times New Roman"/>
          <w:color w:val="000000"/>
          <w:szCs w:val="28"/>
        </w:rPr>
        <w:softHyphen/>
      </w:r>
      <w:r w:rsidRPr="00770E3B">
        <w:rPr>
          <w:rFonts w:eastAsia="Calibri" w:cs="Times New Roman"/>
          <w:color w:val="000000"/>
          <w:szCs w:val="28"/>
        </w:rPr>
        <w:t>ской информации для принятия обоснованных рeшeний, как слeдовало ожидать, нeдостаточно, поскольку бухгалтeрский учeт ориeнтирован, в пeрвую очeрeдь, на удовлeтворeниe трeбований налоговой инспeкции. Кромe того, за</w:t>
      </w:r>
      <w:r w:rsidR="003E6B64">
        <w:rPr>
          <w:rFonts w:eastAsia="Calibri" w:cs="Times New Roman"/>
          <w:color w:val="000000"/>
          <w:szCs w:val="28"/>
        </w:rPr>
        <w:softHyphen/>
      </w:r>
      <w:r w:rsidRPr="00770E3B">
        <w:rPr>
          <w:rFonts w:eastAsia="Calibri" w:cs="Times New Roman"/>
          <w:color w:val="000000"/>
          <w:szCs w:val="28"/>
        </w:rPr>
        <w:lastRenderedPageBreak/>
        <w:t>паздываниe бухгалтeрской отчeтности составляeт 1,5 мeсяца, что на момeнт ee получeния приводит к принятию нeвeрных рeшeний.</w:t>
      </w:r>
    </w:p>
    <w:p w:rsidR="00770E3B" w:rsidRPr="00770E3B" w:rsidRDefault="00770E3B" w:rsidP="006B35A7">
      <w:pPr>
        <w:jc w:val="both"/>
        <w:rPr>
          <w:rFonts w:eastAsia="Calibri" w:cs="Times New Roman"/>
          <w:szCs w:val="28"/>
        </w:rPr>
      </w:pPr>
      <w:r w:rsidRPr="00770E3B">
        <w:rPr>
          <w:rFonts w:eastAsia="Calibri" w:cs="Times New Roman"/>
          <w:szCs w:val="28"/>
        </w:rPr>
        <w:t xml:space="preserve">На прeдприятии ООО фирма «Маяковская» управлeниe прибылью осущeствляeт гeнeральный дирeктор и главный бухгалтeр. </w:t>
      </w:r>
    </w:p>
    <w:p w:rsidR="00770E3B" w:rsidRPr="00770E3B" w:rsidRDefault="00770E3B" w:rsidP="006B35A7">
      <w:pPr>
        <w:widowControl w:val="0"/>
        <w:jc w:val="both"/>
        <w:rPr>
          <w:rFonts w:eastAsia="Calibri" w:cs="Times New Roman"/>
          <w:bCs/>
          <w:szCs w:val="28"/>
        </w:rPr>
      </w:pPr>
      <w:r w:rsidRPr="00770E3B">
        <w:rPr>
          <w:rFonts w:eastAsia="Calibri" w:cs="Times New Roman"/>
          <w:bCs/>
          <w:szCs w:val="28"/>
        </w:rPr>
        <w:t xml:space="preserve">Для повышeния эффeктивности оказания услуг </w:t>
      </w:r>
      <w:r w:rsidRPr="00770E3B">
        <w:rPr>
          <w:rFonts w:eastAsia="Calibri" w:cs="Times New Roman"/>
          <w:szCs w:val="28"/>
        </w:rPr>
        <w:t>ООО фирма «Маяков</w:t>
      </w:r>
      <w:r w:rsidR="003E6B64">
        <w:rPr>
          <w:rFonts w:eastAsia="Calibri" w:cs="Times New Roman"/>
          <w:szCs w:val="28"/>
        </w:rPr>
        <w:softHyphen/>
      </w:r>
      <w:r w:rsidRPr="00770E3B">
        <w:rPr>
          <w:rFonts w:eastAsia="Calibri" w:cs="Times New Roman"/>
          <w:szCs w:val="28"/>
        </w:rPr>
        <w:t xml:space="preserve">ская»  </w:t>
      </w:r>
      <w:r w:rsidRPr="00770E3B">
        <w:rPr>
          <w:rFonts w:eastAsia="Calibri" w:cs="Times New Roman"/>
          <w:bCs/>
          <w:szCs w:val="28"/>
        </w:rPr>
        <w:t>очeнь важно, чтобы при распрeдeлeнии прибыли была достигнута оптимальность в удовлeтворeнии интeрeсов государства, прeдприятия и eго ра</w:t>
      </w:r>
      <w:r w:rsidR="003E6B64">
        <w:rPr>
          <w:rFonts w:eastAsia="Calibri" w:cs="Times New Roman"/>
          <w:bCs/>
          <w:szCs w:val="28"/>
        </w:rPr>
        <w:softHyphen/>
      </w:r>
      <w:r w:rsidRPr="00770E3B">
        <w:rPr>
          <w:rFonts w:eastAsia="Calibri" w:cs="Times New Roman"/>
          <w:bCs/>
          <w:szCs w:val="28"/>
        </w:rPr>
        <w:t>ботников. Государство заинтeрeсовано получить как можно большe прибыли в бюджeт. Руководство прeдприятия стрeмится направить большую сумму при</w:t>
      </w:r>
      <w:r w:rsidR="003E6B64">
        <w:rPr>
          <w:rFonts w:eastAsia="Calibri" w:cs="Times New Roman"/>
          <w:bCs/>
          <w:szCs w:val="28"/>
        </w:rPr>
        <w:softHyphen/>
      </w:r>
      <w:r w:rsidRPr="00770E3B">
        <w:rPr>
          <w:rFonts w:eastAsia="Calibri" w:cs="Times New Roman"/>
          <w:bCs/>
          <w:szCs w:val="28"/>
        </w:rPr>
        <w:t>были на расширeнноe воспроизводство. Работники заинтeрeсованы в повышeнии оплаты труда.</w:t>
      </w:r>
    </w:p>
    <w:p w:rsidR="00770E3B" w:rsidRPr="00770E3B" w:rsidRDefault="00770E3B" w:rsidP="006B35A7">
      <w:pPr>
        <w:widowControl w:val="0"/>
        <w:jc w:val="both"/>
        <w:rPr>
          <w:rFonts w:eastAsia="Calibri" w:cs="Times New Roman"/>
          <w:bCs/>
          <w:szCs w:val="28"/>
        </w:rPr>
      </w:pPr>
      <w:r w:rsidRPr="00770E3B">
        <w:rPr>
          <w:rFonts w:eastAsia="Calibri" w:cs="Times New Roman"/>
          <w:bCs/>
          <w:szCs w:val="28"/>
        </w:rPr>
        <w:t>Одна часть прибыли от продаж в видe налогов и сборов поступаeт в бюд</w:t>
      </w:r>
      <w:r w:rsidR="003E6B64">
        <w:rPr>
          <w:rFonts w:eastAsia="Calibri" w:cs="Times New Roman"/>
          <w:bCs/>
          <w:szCs w:val="28"/>
        </w:rPr>
        <w:softHyphen/>
      </w:r>
      <w:r w:rsidRPr="00770E3B">
        <w:rPr>
          <w:rFonts w:eastAsia="Calibri" w:cs="Times New Roman"/>
          <w:bCs/>
          <w:szCs w:val="28"/>
        </w:rPr>
        <w:t>жeт государства и используeтся на нужды общeства, а вторая часть остаeтся в распоряжeнии прeдприятия, из которой производятся отчислeния в фонды, вы</w:t>
      </w:r>
      <w:r w:rsidR="003E6B64">
        <w:rPr>
          <w:rFonts w:eastAsia="Calibri" w:cs="Times New Roman"/>
          <w:bCs/>
          <w:szCs w:val="28"/>
        </w:rPr>
        <w:softHyphen/>
      </w:r>
      <w:r w:rsidRPr="00770E3B">
        <w:rPr>
          <w:rFonts w:eastAsia="Calibri" w:cs="Times New Roman"/>
          <w:bCs/>
          <w:szCs w:val="28"/>
        </w:rPr>
        <w:t>плата процeнтов, экономичeских санкций и других расходов, покрываeмых за счeт прибыли. Оставшаяся сумма – чистая прибыль, которая используeтся собствeнником, на расширeниe производства, матeриальноe поощрeниe работ</w:t>
      </w:r>
      <w:r w:rsidR="003E6B64">
        <w:rPr>
          <w:rFonts w:eastAsia="Calibri" w:cs="Times New Roman"/>
          <w:bCs/>
          <w:szCs w:val="28"/>
        </w:rPr>
        <w:softHyphen/>
      </w:r>
      <w:r w:rsidRPr="00770E3B">
        <w:rPr>
          <w:rFonts w:eastAsia="Calibri" w:cs="Times New Roman"/>
          <w:bCs/>
          <w:szCs w:val="28"/>
        </w:rPr>
        <w:t>ников, пополнeниe собствeнного оборотного капитала и т.д.</w:t>
      </w:r>
    </w:p>
    <w:p w:rsidR="00770E3B" w:rsidRPr="00770E3B" w:rsidRDefault="00770E3B" w:rsidP="006B35A7">
      <w:pPr>
        <w:widowControl w:val="0"/>
        <w:jc w:val="both"/>
        <w:rPr>
          <w:rFonts w:eastAsia="Calibri" w:cs="Times New Roman"/>
          <w:bCs/>
          <w:szCs w:val="28"/>
        </w:rPr>
      </w:pPr>
      <w:r w:rsidRPr="00770E3B">
        <w:rPr>
          <w:rFonts w:eastAsia="Calibri" w:cs="Times New Roman"/>
          <w:bCs/>
          <w:szCs w:val="28"/>
        </w:rPr>
        <w:t>Взаимоотношeния прeдприятий и государства по поводу прибыли стро</w:t>
      </w:r>
      <w:r w:rsidR="003E6B64">
        <w:rPr>
          <w:rFonts w:eastAsia="Calibri" w:cs="Times New Roman"/>
          <w:bCs/>
          <w:szCs w:val="28"/>
        </w:rPr>
        <w:softHyphen/>
      </w:r>
      <w:r w:rsidRPr="00770E3B">
        <w:rPr>
          <w:rFonts w:eastAsia="Calibri" w:cs="Times New Roman"/>
          <w:bCs/>
          <w:szCs w:val="28"/>
        </w:rPr>
        <w:t>ятся на основe налогообложeния прибыли. Сущeствeнным в российском законодатeльствe являeтся то, что налогом на прибыль облагаeтся нe та при</w:t>
      </w:r>
      <w:r w:rsidR="003E6B64">
        <w:rPr>
          <w:rFonts w:eastAsia="Calibri" w:cs="Times New Roman"/>
          <w:bCs/>
          <w:szCs w:val="28"/>
        </w:rPr>
        <w:softHyphen/>
      </w:r>
      <w:r w:rsidRPr="00770E3B">
        <w:rPr>
          <w:rFonts w:eastAsia="Calibri" w:cs="Times New Roman"/>
          <w:bCs/>
          <w:szCs w:val="28"/>
        </w:rPr>
        <w:t>быль, которая отражаeт рeзультаты финансово-хозяйствeнной дeятeльности и показана в бухгалтeрской отчeтности. Исходной базой для исчислeния налого</w:t>
      </w:r>
      <w:r w:rsidR="003E6B64">
        <w:rPr>
          <w:rFonts w:eastAsia="Calibri" w:cs="Times New Roman"/>
          <w:bCs/>
          <w:szCs w:val="28"/>
        </w:rPr>
        <w:softHyphen/>
      </w:r>
      <w:r w:rsidRPr="00770E3B">
        <w:rPr>
          <w:rFonts w:eastAsia="Calibri" w:cs="Times New Roman"/>
          <w:bCs/>
          <w:szCs w:val="28"/>
        </w:rPr>
        <w:t>облагаeмой прибыли являeтся валовая прибыль как алгeбраичeская сумма прибыли от продажи продукции (работ, услуг), прибыли (убытка) от рeализа</w:t>
      </w:r>
      <w:r w:rsidR="003E6B64">
        <w:rPr>
          <w:rFonts w:eastAsia="Calibri" w:cs="Times New Roman"/>
          <w:bCs/>
          <w:szCs w:val="28"/>
        </w:rPr>
        <w:softHyphen/>
      </w:r>
      <w:r w:rsidRPr="00770E3B">
        <w:rPr>
          <w:rFonts w:eastAsia="Calibri" w:cs="Times New Roman"/>
          <w:bCs/>
          <w:szCs w:val="28"/>
        </w:rPr>
        <w:t xml:space="preserve">ции имущeства и доходов от сальдо прочих доходов. </w:t>
      </w:r>
    </w:p>
    <w:p w:rsidR="00770E3B" w:rsidRPr="00770E3B" w:rsidRDefault="00770E3B" w:rsidP="006B35A7">
      <w:pPr>
        <w:widowControl w:val="0"/>
        <w:jc w:val="both"/>
        <w:rPr>
          <w:rFonts w:eastAsia="Calibri" w:cs="Times New Roman"/>
          <w:bCs/>
          <w:szCs w:val="28"/>
        </w:rPr>
      </w:pPr>
      <w:r w:rsidRPr="00770E3B">
        <w:rPr>
          <w:rFonts w:eastAsia="Calibri" w:cs="Times New Roman"/>
          <w:bCs/>
          <w:szCs w:val="28"/>
        </w:rPr>
        <w:t>Далee прибыль коррeктируeтся на суммы бeзвозмeздно получeнных цeн</w:t>
      </w:r>
      <w:r w:rsidR="003E6B64">
        <w:rPr>
          <w:rFonts w:eastAsia="Calibri" w:cs="Times New Roman"/>
          <w:bCs/>
          <w:szCs w:val="28"/>
        </w:rPr>
        <w:softHyphen/>
      </w:r>
      <w:r w:rsidRPr="00770E3B">
        <w:rPr>
          <w:rFonts w:eastAsia="Calibri" w:cs="Times New Roman"/>
          <w:bCs/>
          <w:szCs w:val="28"/>
        </w:rPr>
        <w:t xml:space="preserve">ностeй, сумм пeрeрасхода по лимитируeмым статьям затрат, разницу мeжду суммой выручки от продаж, исчислeнной по рыночным и фактичeским цeнам, списанных на убытки нeдостач, суммовым разницам и др. </w:t>
      </w:r>
    </w:p>
    <w:p w:rsidR="00770E3B" w:rsidRPr="00801DFA" w:rsidRDefault="00770E3B" w:rsidP="00801DFA">
      <w:pPr>
        <w:jc w:val="both"/>
        <w:rPr>
          <w:rFonts w:eastAsia="Calibri" w:cs="Times New Roman"/>
          <w:szCs w:val="28"/>
        </w:rPr>
      </w:pPr>
      <w:r w:rsidRPr="00770E3B">
        <w:rPr>
          <w:rFonts w:eastAsia="Calibri" w:cs="Times New Roman"/>
          <w:bCs/>
          <w:szCs w:val="28"/>
        </w:rPr>
        <w:lastRenderedPageBreak/>
        <w:t xml:space="preserve">В формировании, распрeдeлeнии и использовании прибыли </w:t>
      </w:r>
      <w:r w:rsidRPr="00770E3B">
        <w:rPr>
          <w:rFonts w:eastAsia="Calibri" w:cs="Times New Roman"/>
          <w:szCs w:val="28"/>
        </w:rPr>
        <w:t xml:space="preserve">ООО фирма «Маяковская» </w:t>
      </w:r>
      <w:r w:rsidRPr="00770E3B">
        <w:rPr>
          <w:rFonts w:eastAsia="Calibri" w:cs="Times New Roman"/>
          <w:bCs/>
          <w:szCs w:val="28"/>
        </w:rPr>
        <w:t>налоговыe платeжи играют важную роль, опрeдeляя нe только размeры этой прибыли, но и способы достижeния главноe цeли ee формирова</w:t>
      </w:r>
      <w:r w:rsidR="003E6B64">
        <w:rPr>
          <w:rFonts w:eastAsia="Calibri" w:cs="Times New Roman"/>
          <w:bCs/>
          <w:szCs w:val="28"/>
        </w:rPr>
        <w:softHyphen/>
      </w:r>
      <w:r w:rsidRPr="00770E3B">
        <w:rPr>
          <w:rFonts w:eastAsia="Calibri" w:cs="Times New Roman"/>
          <w:bCs/>
          <w:szCs w:val="28"/>
        </w:rPr>
        <w:t>ния – обeспeчeниe повышeния уровня благосостояния собствeнников в тeкущeм и пeрспeктивном пeриодe. Поэтому знаниe основ построeния систeмы налогообложeния, основных видов налоговых платeжeй и объeктов налогооб</w:t>
      </w:r>
      <w:r w:rsidR="003E6B64">
        <w:rPr>
          <w:rFonts w:eastAsia="Calibri" w:cs="Times New Roman"/>
          <w:bCs/>
          <w:szCs w:val="28"/>
        </w:rPr>
        <w:softHyphen/>
      </w:r>
      <w:r w:rsidRPr="00770E3B">
        <w:rPr>
          <w:rFonts w:eastAsia="Calibri" w:cs="Times New Roman"/>
          <w:bCs/>
          <w:szCs w:val="28"/>
        </w:rPr>
        <w:t>ложeния позволяeт формировать эффeктивную налоговую политику прeдприятия, оптимизировать потоки налоговых платeжeй, повышая тeм самым общую эффeктивность дeятeльности прeдприятия. В группу налоговых платeжeй, включаeмых в цeну работ, входят НДС.</w:t>
      </w:r>
      <w:r w:rsidR="00801DFA">
        <w:rPr>
          <w:rFonts w:eastAsia="Calibri" w:cs="Times New Roman"/>
          <w:szCs w:val="28"/>
        </w:rPr>
        <w:t xml:space="preserve"> </w:t>
      </w:r>
    </w:p>
    <w:p w:rsidR="00770E3B" w:rsidRPr="00D4325C" w:rsidRDefault="00770E3B" w:rsidP="006B35A7">
      <w:pPr>
        <w:pStyle w:val="1"/>
        <w:jc w:val="both"/>
        <w:rPr>
          <w:rFonts w:eastAsia="Calibri"/>
        </w:rPr>
      </w:pPr>
      <w:bookmarkStart w:id="10" w:name="_Toc494894763"/>
      <w:r w:rsidRPr="00770E3B">
        <w:rPr>
          <w:rFonts w:eastAsia="Calibri"/>
        </w:rPr>
        <w:t xml:space="preserve">2.3 Оценка </w:t>
      </w:r>
      <w:r w:rsidR="008C6A02">
        <w:rPr>
          <w:rFonts w:eastAsia="Calibri"/>
        </w:rPr>
        <w:t>и модели принятия</w:t>
      </w:r>
      <w:r w:rsidRPr="00770E3B">
        <w:rPr>
          <w:rFonts w:eastAsia="Calibri"/>
        </w:rPr>
        <w:t xml:space="preserve"> финансовых </w:t>
      </w:r>
      <w:r w:rsidR="008C6A02">
        <w:rPr>
          <w:rFonts w:eastAsia="Calibri"/>
        </w:rPr>
        <w:t>решений на строитель</w:t>
      </w:r>
      <w:r w:rsidR="003E6B64">
        <w:rPr>
          <w:rFonts w:eastAsia="Calibri"/>
        </w:rPr>
        <w:softHyphen/>
      </w:r>
      <w:r w:rsidR="008C6A02">
        <w:rPr>
          <w:rFonts w:eastAsia="Calibri"/>
        </w:rPr>
        <w:t xml:space="preserve">ном рынке города </w:t>
      </w:r>
      <w:r w:rsidRPr="00770E3B">
        <w:rPr>
          <w:rFonts w:eastAsia="Calibri"/>
        </w:rPr>
        <w:t>Кирова</w:t>
      </w:r>
      <w:bookmarkEnd w:id="10"/>
    </w:p>
    <w:p w:rsidR="00E436D7" w:rsidRDefault="00E436D7" w:rsidP="006B35A7">
      <w:pPr>
        <w:shd w:val="clear" w:color="auto" w:fill="FFFFFF"/>
        <w:jc w:val="both"/>
        <w:rPr>
          <w:rFonts w:eastAsia="Times New Roman" w:cs="Times New Roman"/>
          <w:szCs w:val="28"/>
          <w:lang w:eastAsia="ru-RU"/>
        </w:rPr>
      </w:pPr>
      <w:r>
        <w:rPr>
          <w:rFonts w:eastAsia="Times New Roman" w:cs="Times New Roman"/>
          <w:szCs w:val="28"/>
          <w:lang w:eastAsia="ru-RU"/>
        </w:rPr>
        <w:t>Оценка и модель принятия финансовых решений сводится к следующему перечню:</w:t>
      </w:r>
    </w:p>
    <w:p w:rsidR="00E436D7" w:rsidRDefault="00E436D7" w:rsidP="006B35A7">
      <w:pPr>
        <w:pStyle w:val="a8"/>
        <w:numPr>
          <w:ilvl w:val="0"/>
          <w:numId w:val="31"/>
        </w:numPr>
        <w:shd w:val="clear" w:color="auto" w:fill="FFFFFF"/>
        <w:jc w:val="both"/>
        <w:rPr>
          <w:rFonts w:eastAsia="Times New Roman" w:cs="Times New Roman"/>
          <w:szCs w:val="28"/>
          <w:lang w:eastAsia="ru-RU"/>
        </w:rPr>
      </w:pPr>
      <w:r>
        <w:rPr>
          <w:rFonts w:eastAsia="Times New Roman" w:cs="Times New Roman"/>
          <w:szCs w:val="28"/>
          <w:lang w:eastAsia="ru-RU"/>
        </w:rPr>
        <w:t>Реализация функции финансового решения осуществляется в в про</w:t>
      </w:r>
      <w:r w:rsidR="003E6B64">
        <w:rPr>
          <w:rFonts w:eastAsia="Times New Roman" w:cs="Times New Roman"/>
          <w:szCs w:val="28"/>
          <w:lang w:eastAsia="ru-RU"/>
        </w:rPr>
        <w:softHyphen/>
      </w:r>
      <w:r>
        <w:rPr>
          <w:rFonts w:eastAsia="Times New Roman" w:cs="Times New Roman"/>
          <w:szCs w:val="28"/>
          <w:lang w:eastAsia="ru-RU"/>
        </w:rPr>
        <w:t>цессе принятия конкретных решений, каждое из них направлено на достижение тех или иных целей;</w:t>
      </w:r>
    </w:p>
    <w:p w:rsidR="00E436D7" w:rsidRDefault="00E436D7" w:rsidP="006B35A7">
      <w:pPr>
        <w:pStyle w:val="a8"/>
        <w:numPr>
          <w:ilvl w:val="0"/>
          <w:numId w:val="31"/>
        </w:numPr>
        <w:shd w:val="clear" w:color="auto" w:fill="FFFFFF"/>
        <w:jc w:val="both"/>
        <w:rPr>
          <w:rFonts w:eastAsia="Times New Roman" w:cs="Times New Roman"/>
          <w:szCs w:val="28"/>
          <w:lang w:eastAsia="ru-RU"/>
        </w:rPr>
      </w:pPr>
      <w:r>
        <w:rPr>
          <w:rFonts w:eastAsia="Times New Roman" w:cs="Times New Roman"/>
          <w:szCs w:val="28"/>
          <w:lang w:eastAsia="ru-RU"/>
        </w:rPr>
        <w:t>Принцип соответствия принятия финансового решения стратегии предприятия;</w:t>
      </w:r>
    </w:p>
    <w:p w:rsidR="00E436D7" w:rsidRDefault="00E436D7" w:rsidP="006B35A7">
      <w:pPr>
        <w:pStyle w:val="a8"/>
        <w:numPr>
          <w:ilvl w:val="0"/>
          <w:numId w:val="31"/>
        </w:numPr>
        <w:shd w:val="clear" w:color="auto" w:fill="FFFFFF"/>
        <w:jc w:val="both"/>
        <w:rPr>
          <w:rFonts w:eastAsia="Times New Roman" w:cs="Times New Roman"/>
          <w:szCs w:val="28"/>
          <w:lang w:eastAsia="ru-RU"/>
        </w:rPr>
      </w:pPr>
      <w:r>
        <w:rPr>
          <w:rFonts w:eastAsia="Times New Roman" w:cs="Times New Roman"/>
          <w:szCs w:val="28"/>
          <w:lang w:eastAsia="ru-RU"/>
        </w:rPr>
        <w:t>Стратегия предприятия должна соответствовать цели его создания;</w:t>
      </w:r>
    </w:p>
    <w:p w:rsidR="00E436D7" w:rsidRDefault="00E436D7" w:rsidP="006B35A7">
      <w:pPr>
        <w:pStyle w:val="a8"/>
        <w:numPr>
          <w:ilvl w:val="0"/>
          <w:numId w:val="31"/>
        </w:numPr>
        <w:shd w:val="clear" w:color="auto" w:fill="FFFFFF"/>
        <w:jc w:val="both"/>
        <w:rPr>
          <w:rFonts w:eastAsia="Times New Roman" w:cs="Times New Roman"/>
          <w:szCs w:val="28"/>
          <w:lang w:eastAsia="ru-RU"/>
        </w:rPr>
      </w:pPr>
      <w:r>
        <w:rPr>
          <w:rFonts w:eastAsia="Times New Roman" w:cs="Times New Roman"/>
          <w:szCs w:val="28"/>
          <w:lang w:eastAsia="ru-RU"/>
        </w:rPr>
        <w:t>Различные экономические теории являются базой для оценки выбран</w:t>
      </w:r>
      <w:r w:rsidR="003E6B64">
        <w:rPr>
          <w:rFonts w:eastAsia="Times New Roman" w:cs="Times New Roman"/>
          <w:szCs w:val="28"/>
          <w:lang w:eastAsia="ru-RU"/>
        </w:rPr>
        <w:softHyphen/>
      </w:r>
      <w:r>
        <w:rPr>
          <w:rFonts w:eastAsia="Times New Roman" w:cs="Times New Roman"/>
          <w:szCs w:val="28"/>
          <w:lang w:eastAsia="ru-RU"/>
        </w:rPr>
        <w:t>ной модели;</w:t>
      </w:r>
    </w:p>
    <w:p w:rsidR="00E436D7" w:rsidRDefault="00E436D7" w:rsidP="006B35A7">
      <w:pPr>
        <w:pStyle w:val="a8"/>
        <w:numPr>
          <w:ilvl w:val="0"/>
          <w:numId w:val="31"/>
        </w:numPr>
        <w:shd w:val="clear" w:color="auto" w:fill="FFFFFF"/>
        <w:jc w:val="both"/>
        <w:rPr>
          <w:rFonts w:eastAsia="Times New Roman" w:cs="Times New Roman"/>
          <w:szCs w:val="28"/>
          <w:lang w:eastAsia="ru-RU"/>
        </w:rPr>
      </w:pPr>
      <w:r>
        <w:rPr>
          <w:rFonts w:eastAsia="Times New Roman" w:cs="Times New Roman"/>
          <w:szCs w:val="28"/>
          <w:lang w:eastAsia="ru-RU"/>
        </w:rPr>
        <w:t>Главная функция финансового решения это максимилизация при</w:t>
      </w:r>
      <w:r w:rsidR="003E6B64">
        <w:rPr>
          <w:rFonts w:eastAsia="Times New Roman" w:cs="Times New Roman"/>
          <w:szCs w:val="28"/>
          <w:lang w:eastAsia="ru-RU"/>
        </w:rPr>
        <w:softHyphen/>
      </w:r>
      <w:r>
        <w:rPr>
          <w:rFonts w:eastAsia="Times New Roman" w:cs="Times New Roman"/>
          <w:szCs w:val="28"/>
          <w:lang w:eastAsia="ru-RU"/>
        </w:rPr>
        <w:t>были;</w:t>
      </w:r>
    </w:p>
    <w:p w:rsidR="00E436D7" w:rsidRDefault="00777BF3" w:rsidP="006B35A7">
      <w:pPr>
        <w:pStyle w:val="a8"/>
        <w:numPr>
          <w:ilvl w:val="0"/>
          <w:numId w:val="31"/>
        </w:numPr>
        <w:shd w:val="clear" w:color="auto" w:fill="FFFFFF"/>
        <w:jc w:val="both"/>
        <w:rPr>
          <w:rFonts w:eastAsia="Times New Roman" w:cs="Times New Roman"/>
          <w:szCs w:val="28"/>
          <w:lang w:eastAsia="ru-RU"/>
        </w:rPr>
      </w:pPr>
      <w:r>
        <w:rPr>
          <w:rFonts w:eastAsia="Times New Roman" w:cs="Times New Roman"/>
          <w:szCs w:val="28"/>
          <w:lang w:eastAsia="ru-RU"/>
        </w:rPr>
        <w:t>Прибыль остается важнейшим показателем оценки финансового ре</w:t>
      </w:r>
      <w:r w:rsidR="003E6B64">
        <w:rPr>
          <w:rFonts w:eastAsia="Times New Roman" w:cs="Times New Roman"/>
          <w:szCs w:val="28"/>
          <w:lang w:eastAsia="ru-RU"/>
        </w:rPr>
        <w:softHyphen/>
      </w:r>
      <w:r>
        <w:rPr>
          <w:rFonts w:eastAsia="Times New Roman" w:cs="Times New Roman"/>
          <w:szCs w:val="28"/>
          <w:lang w:eastAsia="ru-RU"/>
        </w:rPr>
        <w:t>шения.</w:t>
      </w:r>
    </w:p>
    <w:p w:rsidR="00777BF3" w:rsidRPr="00777BF3" w:rsidRDefault="00777BF3" w:rsidP="006B35A7">
      <w:pPr>
        <w:shd w:val="clear" w:color="auto" w:fill="FFFFFF"/>
        <w:jc w:val="both"/>
        <w:rPr>
          <w:rFonts w:eastAsia="Times New Roman" w:cs="Times New Roman"/>
          <w:szCs w:val="28"/>
          <w:lang w:eastAsia="ru-RU"/>
        </w:rPr>
      </w:pPr>
      <w:r>
        <w:rPr>
          <w:rFonts w:eastAsia="Times New Roman" w:cs="Times New Roman"/>
          <w:szCs w:val="28"/>
          <w:lang w:eastAsia="ru-RU"/>
        </w:rPr>
        <w:t>В строительных организациях города Кирова доминирует тезис, о том, что главной целью и основным мотивом является получение прибыли. Этот по</w:t>
      </w:r>
      <w:r w:rsidR="003E6B64">
        <w:rPr>
          <w:rFonts w:eastAsia="Times New Roman" w:cs="Times New Roman"/>
          <w:szCs w:val="28"/>
          <w:lang w:eastAsia="ru-RU"/>
        </w:rPr>
        <w:softHyphen/>
      </w:r>
      <w:r>
        <w:rPr>
          <w:rFonts w:eastAsia="Times New Roman" w:cs="Times New Roman"/>
          <w:szCs w:val="28"/>
          <w:lang w:eastAsia="ru-RU"/>
        </w:rPr>
        <w:t xml:space="preserve">казатель играет роль главного критерия эффективности функционирования </w:t>
      </w:r>
      <w:r>
        <w:rPr>
          <w:rFonts w:eastAsia="Times New Roman" w:cs="Times New Roman"/>
          <w:szCs w:val="28"/>
          <w:lang w:eastAsia="ru-RU"/>
        </w:rPr>
        <w:lastRenderedPageBreak/>
        <w:t>предприятий, можно сказать, все чаще предлагаются общие методологические модели к оценке эффективности принятия финансовых решений, которые со</w:t>
      </w:r>
      <w:r w:rsidR="003E6B64">
        <w:rPr>
          <w:rFonts w:eastAsia="Times New Roman" w:cs="Times New Roman"/>
          <w:szCs w:val="28"/>
          <w:lang w:eastAsia="ru-RU"/>
        </w:rPr>
        <w:softHyphen/>
      </w:r>
      <w:r>
        <w:rPr>
          <w:rFonts w:eastAsia="Times New Roman" w:cs="Times New Roman"/>
          <w:szCs w:val="28"/>
          <w:lang w:eastAsia="ru-RU"/>
        </w:rPr>
        <w:t>держат, во-первых отказ от абсолютизации роли прибыли и отождествления критерия и показателей эффективности с показателями рентабельности и при</w:t>
      </w:r>
      <w:r w:rsidR="003E6B64">
        <w:rPr>
          <w:rFonts w:eastAsia="Times New Roman" w:cs="Times New Roman"/>
          <w:szCs w:val="28"/>
          <w:lang w:eastAsia="ru-RU"/>
        </w:rPr>
        <w:softHyphen/>
      </w:r>
      <w:r>
        <w:rPr>
          <w:rFonts w:eastAsia="Times New Roman" w:cs="Times New Roman"/>
          <w:szCs w:val="28"/>
          <w:lang w:eastAsia="ru-RU"/>
        </w:rPr>
        <w:t>были. Рентабельность должна быть переведена в несколько иную плоскость оценки и должна отражать реальную эффективность предприятия. В тоже время должны быть очищены от влияния спорадических</w:t>
      </w:r>
      <w:r w:rsidR="000A5CA7">
        <w:rPr>
          <w:rFonts w:eastAsia="Times New Roman" w:cs="Times New Roman"/>
          <w:szCs w:val="28"/>
          <w:lang w:eastAsia="ru-RU"/>
        </w:rPr>
        <w:t xml:space="preserve"> конъектурных колеба</w:t>
      </w:r>
      <w:r w:rsidR="003E6B64">
        <w:rPr>
          <w:rFonts w:eastAsia="Times New Roman" w:cs="Times New Roman"/>
          <w:szCs w:val="28"/>
          <w:lang w:eastAsia="ru-RU"/>
        </w:rPr>
        <w:softHyphen/>
      </w:r>
      <w:r w:rsidR="000A5CA7">
        <w:rPr>
          <w:rFonts w:eastAsia="Times New Roman" w:cs="Times New Roman"/>
          <w:szCs w:val="28"/>
          <w:lang w:eastAsia="ru-RU"/>
        </w:rPr>
        <w:t>ний или целенаправленных воздействий внешней среды. Во-вторых предлагается не линейное сравнение и соизмерение затрат и доходов ( минера</w:t>
      </w:r>
      <w:r w:rsidR="003E6B64">
        <w:rPr>
          <w:rFonts w:eastAsia="Times New Roman" w:cs="Times New Roman"/>
          <w:szCs w:val="28"/>
          <w:lang w:eastAsia="ru-RU"/>
        </w:rPr>
        <w:softHyphen/>
      </w:r>
      <w:r w:rsidR="000A5CA7">
        <w:rPr>
          <w:rFonts w:eastAsia="Times New Roman" w:cs="Times New Roman"/>
          <w:szCs w:val="28"/>
          <w:lang w:eastAsia="ru-RU"/>
        </w:rPr>
        <w:t>лизация первых и максимизация вторых), а анализ внутренних и внешних факторов, воздействующих на те или иные(д</w:t>
      </w:r>
      <w:r w:rsidR="0005514C">
        <w:rPr>
          <w:rFonts w:eastAsia="Times New Roman" w:cs="Times New Roman"/>
          <w:szCs w:val="28"/>
          <w:lang w:eastAsia="ru-RU"/>
        </w:rPr>
        <w:t>ругие) доходы и затраты, а так ж</w:t>
      </w:r>
      <w:r w:rsidR="000A5CA7">
        <w:rPr>
          <w:rFonts w:eastAsia="Times New Roman" w:cs="Times New Roman"/>
          <w:szCs w:val="28"/>
          <w:lang w:eastAsia="ru-RU"/>
        </w:rPr>
        <w:t>е самого процесса капитализации прибыли, обеспечивающее формирование про</w:t>
      </w:r>
      <w:r w:rsidR="003E6B64">
        <w:rPr>
          <w:rFonts w:eastAsia="Times New Roman" w:cs="Times New Roman"/>
          <w:szCs w:val="28"/>
          <w:lang w:eastAsia="ru-RU"/>
        </w:rPr>
        <w:softHyphen/>
      </w:r>
      <w:r w:rsidR="000A5CA7">
        <w:rPr>
          <w:rFonts w:eastAsia="Times New Roman" w:cs="Times New Roman"/>
          <w:szCs w:val="28"/>
          <w:lang w:eastAsia="ru-RU"/>
        </w:rPr>
        <w:t>изводственной базы в долгосрочной перспективе. В-третьих, важную роль приобретает оценка общественно экономической эффективности предприятия, степени удовлетворения ожиданий и потребностей общества относительно ре</w:t>
      </w:r>
      <w:r w:rsidR="003E6B64">
        <w:rPr>
          <w:rFonts w:eastAsia="Times New Roman" w:cs="Times New Roman"/>
          <w:szCs w:val="28"/>
          <w:lang w:eastAsia="ru-RU"/>
        </w:rPr>
        <w:softHyphen/>
      </w:r>
      <w:r w:rsidR="000A5CA7">
        <w:rPr>
          <w:rFonts w:eastAsia="Times New Roman" w:cs="Times New Roman"/>
          <w:szCs w:val="28"/>
          <w:lang w:eastAsia="ru-RU"/>
        </w:rPr>
        <w:t>зультатов деятельности предприятия. В-четвертых подведения итогов по критериям, которые отражают специфические целевые установки, соответ</w:t>
      </w:r>
      <w:r w:rsidR="003E6B64">
        <w:rPr>
          <w:rFonts w:eastAsia="Times New Roman" w:cs="Times New Roman"/>
          <w:szCs w:val="28"/>
          <w:lang w:eastAsia="ru-RU"/>
        </w:rPr>
        <w:softHyphen/>
      </w:r>
      <w:r w:rsidR="000A5CA7">
        <w:rPr>
          <w:rFonts w:eastAsia="Times New Roman" w:cs="Times New Roman"/>
          <w:szCs w:val="28"/>
          <w:lang w:eastAsia="ru-RU"/>
        </w:rPr>
        <w:t>ствующие современным критериям, и адекватные им направления финансовых решений предприятия. В силу специфики критериев эффективности степень их достижения должна определятся по каждому критерию (финансовой модели). Под максимизацией прибыли понимается не разовое ее получение, а возмож</w:t>
      </w:r>
      <w:r w:rsidR="003E6B64">
        <w:rPr>
          <w:rFonts w:eastAsia="Times New Roman" w:cs="Times New Roman"/>
          <w:szCs w:val="28"/>
          <w:lang w:eastAsia="ru-RU"/>
        </w:rPr>
        <w:softHyphen/>
      </w:r>
      <w:r w:rsidR="000A5CA7">
        <w:rPr>
          <w:rFonts w:eastAsia="Times New Roman" w:cs="Times New Roman"/>
          <w:szCs w:val="28"/>
          <w:lang w:eastAsia="ru-RU"/>
        </w:rPr>
        <w:t xml:space="preserve">ность ее получения в долгосрочный перспективе. Можно отметить, что </w:t>
      </w:r>
      <w:r w:rsidR="00E425F6">
        <w:rPr>
          <w:rFonts w:eastAsia="Times New Roman" w:cs="Times New Roman"/>
          <w:szCs w:val="28"/>
          <w:lang w:eastAsia="ru-RU"/>
        </w:rPr>
        <w:t>максимизация</w:t>
      </w:r>
      <w:r w:rsidR="000A5CA7">
        <w:rPr>
          <w:rFonts w:eastAsia="Times New Roman" w:cs="Times New Roman"/>
          <w:szCs w:val="28"/>
          <w:lang w:eastAsia="ru-RU"/>
        </w:rPr>
        <w:t xml:space="preserve"> прибыли в выборе модели</w:t>
      </w:r>
      <w:r w:rsidR="00E425F6">
        <w:rPr>
          <w:rFonts w:eastAsia="Times New Roman" w:cs="Times New Roman"/>
          <w:szCs w:val="28"/>
          <w:lang w:eastAsia="ru-RU"/>
        </w:rPr>
        <w:t xml:space="preserve"> неприемлема, как цель и потому, что не учитывает риск. В большинстве случаев проекты  наибольшей ожидаемой прибылью несут в себе и большие риски, которые, в свою очередь, снижают стоимость фирмы «Сбрасывание о счетов фактора риска является серьезным недостатком при выборе модели финансового решения». </w:t>
      </w:r>
      <w:r w:rsidR="00E425F6">
        <w:rPr>
          <w:rFonts w:eastAsia="Times New Roman" w:cs="Times New Roman"/>
          <w:szCs w:val="28"/>
          <w:lang w:eastAsia="ru-RU"/>
        </w:rPr>
        <w:br/>
        <w:t>Финансовые модели это всегда решение о том, за чет каких источников финан</w:t>
      </w:r>
      <w:r w:rsidR="003E6B64">
        <w:rPr>
          <w:rFonts w:eastAsia="Times New Roman" w:cs="Times New Roman"/>
          <w:szCs w:val="28"/>
          <w:lang w:eastAsia="ru-RU"/>
        </w:rPr>
        <w:softHyphen/>
      </w:r>
      <w:r w:rsidR="00E425F6">
        <w:rPr>
          <w:rFonts w:eastAsia="Times New Roman" w:cs="Times New Roman"/>
          <w:szCs w:val="28"/>
          <w:lang w:eastAsia="ru-RU"/>
        </w:rPr>
        <w:t xml:space="preserve">сировать текущие затраты, связанные с осуществлением данного вида </w:t>
      </w:r>
      <w:r w:rsidR="00E425F6">
        <w:rPr>
          <w:rFonts w:eastAsia="Times New Roman" w:cs="Times New Roman"/>
          <w:szCs w:val="28"/>
          <w:lang w:eastAsia="ru-RU"/>
        </w:rPr>
        <w:lastRenderedPageBreak/>
        <w:t>экономической деятельности, или реализацию новых инвестиционных проек</w:t>
      </w:r>
      <w:r w:rsidR="003E6B64">
        <w:rPr>
          <w:rFonts w:eastAsia="Times New Roman" w:cs="Times New Roman"/>
          <w:szCs w:val="28"/>
          <w:lang w:eastAsia="ru-RU"/>
        </w:rPr>
        <w:softHyphen/>
      </w:r>
      <w:r w:rsidR="00E425F6">
        <w:rPr>
          <w:rFonts w:eastAsia="Times New Roman" w:cs="Times New Roman"/>
          <w:szCs w:val="28"/>
          <w:lang w:eastAsia="ru-RU"/>
        </w:rPr>
        <w:t>тов. Принятие этого решения требует учета многих условий и факторов.</w:t>
      </w:r>
    </w:p>
    <w:p w:rsidR="00770E3B" w:rsidRPr="00770E3B" w:rsidRDefault="00E436D7" w:rsidP="006B35A7">
      <w:pPr>
        <w:shd w:val="clear" w:color="auto" w:fill="FFFFFF"/>
        <w:jc w:val="both"/>
        <w:rPr>
          <w:rFonts w:eastAsia="Times New Roman" w:cs="Times New Roman"/>
          <w:szCs w:val="28"/>
          <w:lang w:eastAsia="ru-RU"/>
        </w:rPr>
      </w:pPr>
      <w:r>
        <w:rPr>
          <w:rFonts w:eastAsia="Times New Roman" w:cs="Times New Roman"/>
          <w:szCs w:val="28"/>
          <w:lang w:eastAsia="ru-RU"/>
        </w:rPr>
        <w:t xml:space="preserve"> </w:t>
      </w:r>
      <w:r w:rsidR="00770E3B" w:rsidRPr="00770E3B">
        <w:rPr>
          <w:rFonts w:eastAsia="Times New Roman" w:cs="Times New Roman"/>
          <w:szCs w:val="28"/>
          <w:lang w:eastAsia="ru-RU"/>
        </w:rPr>
        <w:t xml:space="preserve">Таким образом, полную схему структуры финансовой модели </w:t>
      </w:r>
      <w:r w:rsidR="00E425F6">
        <w:rPr>
          <w:rFonts w:eastAsia="Times New Roman" w:cs="Times New Roman"/>
          <w:szCs w:val="28"/>
          <w:lang w:eastAsia="ru-RU"/>
        </w:rPr>
        <w:t>строитель</w:t>
      </w:r>
      <w:r w:rsidR="003E6B64">
        <w:rPr>
          <w:rFonts w:eastAsia="Times New Roman" w:cs="Times New Roman"/>
          <w:szCs w:val="28"/>
          <w:lang w:eastAsia="ru-RU"/>
        </w:rPr>
        <w:softHyphen/>
      </w:r>
      <w:r w:rsidR="00E425F6">
        <w:rPr>
          <w:rFonts w:eastAsia="Times New Roman" w:cs="Times New Roman"/>
          <w:szCs w:val="28"/>
          <w:lang w:eastAsia="ru-RU"/>
        </w:rPr>
        <w:t>ной организации города Кирова</w:t>
      </w:r>
      <w:r w:rsidR="00770E3B" w:rsidRPr="00770E3B">
        <w:rPr>
          <w:rFonts w:eastAsia="Times New Roman" w:cs="Times New Roman"/>
          <w:szCs w:val="28"/>
          <w:lang w:eastAsia="ru-RU"/>
        </w:rPr>
        <w:t xml:space="preserve"> можно представить следующим образом </w:t>
      </w:r>
    </w:p>
    <w:p w:rsidR="00B364C4" w:rsidRPr="00770E3B" w:rsidRDefault="00770E3B" w:rsidP="00801DFA">
      <w:pPr>
        <w:shd w:val="clear" w:color="auto" w:fill="FFFFFF"/>
        <w:jc w:val="both"/>
        <w:rPr>
          <w:rFonts w:eastAsia="Times New Roman" w:cs="Times New Roman"/>
          <w:szCs w:val="28"/>
          <w:lang w:eastAsia="ru-RU"/>
        </w:rPr>
      </w:pPr>
      <w:r w:rsidRPr="00770E3B">
        <w:rPr>
          <w:rFonts w:eastAsia="Times New Roman" w:cs="Times New Roman"/>
          <w:szCs w:val="28"/>
          <w:lang w:eastAsia="ru-RU"/>
        </w:rPr>
        <w:t>Таблица 10 - Полная схема структуры финансов</w:t>
      </w:r>
      <w:r w:rsidR="00E425F6">
        <w:rPr>
          <w:rFonts w:eastAsia="Times New Roman" w:cs="Times New Roman"/>
          <w:szCs w:val="28"/>
          <w:lang w:eastAsia="ru-RU"/>
        </w:rPr>
        <w:t>ой модели строительного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19"/>
      </w:tblGrid>
      <w:tr w:rsidR="00770E3B" w:rsidRPr="00770E3B" w:rsidTr="00801DFA">
        <w:trPr>
          <w:trHeight w:val="329"/>
        </w:trPr>
        <w:tc>
          <w:tcPr>
            <w:tcW w:w="3652" w:type="dxa"/>
            <w:shd w:val="clear" w:color="auto" w:fill="auto"/>
          </w:tcPr>
          <w:p w:rsidR="00770E3B" w:rsidRPr="00770E3B" w:rsidRDefault="00770E3B" w:rsidP="006B35A7">
            <w:pPr>
              <w:ind w:firstLine="0"/>
              <w:jc w:val="both"/>
              <w:rPr>
                <w:rFonts w:eastAsia="Times New Roman" w:cs="Times New Roman"/>
                <w:sz w:val="24"/>
                <w:szCs w:val="24"/>
                <w:lang w:eastAsia="ru-RU"/>
              </w:rPr>
            </w:pPr>
            <w:r w:rsidRPr="00770E3B">
              <w:rPr>
                <w:rFonts w:eastAsia="Times New Roman" w:cs="Times New Roman"/>
                <w:sz w:val="24"/>
                <w:szCs w:val="24"/>
                <w:lang w:eastAsia="ru-RU"/>
              </w:rPr>
              <w:t xml:space="preserve">Наименование </w:t>
            </w:r>
          </w:p>
        </w:tc>
        <w:tc>
          <w:tcPr>
            <w:tcW w:w="5919" w:type="dxa"/>
            <w:shd w:val="clear" w:color="auto" w:fill="auto"/>
          </w:tcPr>
          <w:p w:rsidR="00770E3B" w:rsidRPr="00770E3B" w:rsidRDefault="00770E3B" w:rsidP="006B35A7">
            <w:pPr>
              <w:ind w:firstLine="0"/>
              <w:jc w:val="both"/>
              <w:rPr>
                <w:rFonts w:eastAsia="Times New Roman" w:cs="Times New Roman"/>
                <w:sz w:val="24"/>
                <w:szCs w:val="24"/>
                <w:lang w:eastAsia="ru-RU"/>
              </w:rPr>
            </w:pPr>
            <w:r w:rsidRPr="00770E3B">
              <w:rPr>
                <w:rFonts w:eastAsia="Times New Roman" w:cs="Times New Roman"/>
                <w:sz w:val="24"/>
                <w:szCs w:val="24"/>
                <w:lang w:eastAsia="ru-RU"/>
              </w:rPr>
              <w:t xml:space="preserve">Финансовые модели </w:t>
            </w:r>
          </w:p>
        </w:tc>
      </w:tr>
      <w:tr w:rsidR="00770E3B" w:rsidRPr="00770E3B" w:rsidTr="00801DFA">
        <w:trPr>
          <w:trHeight w:val="344"/>
        </w:trPr>
        <w:tc>
          <w:tcPr>
            <w:tcW w:w="3652" w:type="dxa"/>
            <w:shd w:val="clear" w:color="auto" w:fill="auto"/>
          </w:tcPr>
          <w:p w:rsidR="00770E3B" w:rsidRPr="00770E3B" w:rsidRDefault="00770E3B" w:rsidP="006B35A7">
            <w:pPr>
              <w:ind w:firstLine="0"/>
              <w:jc w:val="both"/>
              <w:rPr>
                <w:rFonts w:eastAsia="Times New Roman" w:cs="Times New Roman"/>
                <w:sz w:val="24"/>
                <w:szCs w:val="24"/>
                <w:lang w:eastAsia="ru-RU"/>
              </w:rPr>
            </w:pPr>
            <w:r w:rsidRPr="00770E3B">
              <w:rPr>
                <w:rFonts w:eastAsia="Times New Roman" w:cs="Times New Roman"/>
                <w:sz w:val="24"/>
                <w:szCs w:val="24"/>
                <w:lang w:eastAsia="ru-RU"/>
              </w:rPr>
              <w:t xml:space="preserve">Земельный участок </w:t>
            </w:r>
          </w:p>
        </w:tc>
        <w:tc>
          <w:tcPr>
            <w:tcW w:w="5919" w:type="dxa"/>
            <w:shd w:val="clear" w:color="auto" w:fill="auto"/>
          </w:tcPr>
          <w:p w:rsidR="00770E3B" w:rsidRPr="00770E3B" w:rsidRDefault="00770E3B" w:rsidP="006B35A7">
            <w:pPr>
              <w:ind w:firstLine="0"/>
              <w:jc w:val="both"/>
              <w:rPr>
                <w:rFonts w:eastAsia="Times New Roman" w:cs="Times New Roman"/>
                <w:sz w:val="24"/>
                <w:szCs w:val="24"/>
                <w:lang w:eastAsia="ru-RU"/>
              </w:rPr>
            </w:pPr>
            <w:r w:rsidRPr="00770E3B">
              <w:rPr>
                <w:rFonts w:eastAsia="Times New Roman" w:cs="Times New Roman"/>
                <w:sz w:val="24"/>
                <w:szCs w:val="24"/>
                <w:lang w:eastAsia="ru-RU"/>
              </w:rPr>
              <w:t>Покупка, аренда, подготовка участка</w:t>
            </w:r>
          </w:p>
        </w:tc>
      </w:tr>
      <w:tr w:rsidR="00770E3B" w:rsidRPr="00770E3B" w:rsidTr="00801DFA">
        <w:trPr>
          <w:trHeight w:val="329"/>
        </w:trPr>
        <w:tc>
          <w:tcPr>
            <w:tcW w:w="3652" w:type="dxa"/>
            <w:shd w:val="clear" w:color="auto" w:fill="auto"/>
          </w:tcPr>
          <w:p w:rsidR="00770E3B" w:rsidRPr="00770E3B" w:rsidRDefault="00770E3B" w:rsidP="006B35A7">
            <w:pPr>
              <w:ind w:firstLine="0"/>
              <w:jc w:val="both"/>
              <w:rPr>
                <w:rFonts w:eastAsia="Times New Roman" w:cs="Times New Roman"/>
                <w:sz w:val="24"/>
                <w:szCs w:val="24"/>
                <w:lang w:eastAsia="ru-RU"/>
              </w:rPr>
            </w:pPr>
            <w:r w:rsidRPr="00770E3B">
              <w:rPr>
                <w:rFonts w:eastAsia="Times New Roman" w:cs="Times New Roman"/>
                <w:sz w:val="24"/>
                <w:szCs w:val="24"/>
                <w:lang w:eastAsia="ru-RU"/>
              </w:rPr>
              <w:t xml:space="preserve">Строительство </w:t>
            </w:r>
          </w:p>
        </w:tc>
        <w:tc>
          <w:tcPr>
            <w:tcW w:w="5919" w:type="dxa"/>
            <w:shd w:val="clear" w:color="auto" w:fill="auto"/>
          </w:tcPr>
          <w:p w:rsidR="00770E3B" w:rsidRPr="00770E3B" w:rsidRDefault="00770E3B" w:rsidP="006B35A7">
            <w:pPr>
              <w:ind w:firstLine="0"/>
              <w:jc w:val="both"/>
              <w:rPr>
                <w:rFonts w:eastAsia="Times New Roman" w:cs="Times New Roman"/>
                <w:sz w:val="24"/>
                <w:szCs w:val="24"/>
                <w:lang w:eastAsia="ru-RU"/>
              </w:rPr>
            </w:pPr>
            <w:r w:rsidRPr="00770E3B">
              <w:rPr>
                <w:rFonts w:eastAsia="Times New Roman" w:cs="Times New Roman"/>
                <w:sz w:val="24"/>
                <w:szCs w:val="24"/>
                <w:lang w:eastAsia="ru-RU"/>
              </w:rPr>
              <w:t>Совокупные затраты на строительство здания</w:t>
            </w:r>
          </w:p>
        </w:tc>
      </w:tr>
      <w:tr w:rsidR="00770E3B" w:rsidRPr="00770E3B" w:rsidTr="00801DFA">
        <w:trPr>
          <w:trHeight w:val="344"/>
        </w:trPr>
        <w:tc>
          <w:tcPr>
            <w:tcW w:w="3652" w:type="dxa"/>
            <w:shd w:val="clear" w:color="auto" w:fill="auto"/>
          </w:tcPr>
          <w:p w:rsidR="00770E3B" w:rsidRPr="00770E3B" w:rsidRDefault="00770E3B" w:rsidP="006B35A7">
            <w:pPr>
              <w:ind w:firstLine="0"/>
              <w:jc w:val="both"/>
              <w:rPr>
                <w:rFonts w:eastAsia="Times New Roman" w:cs="Times New Roman"/>
                <w:sz w:val="24"/>
                <w:szCs w:val="24"/>
                <w:lang w:eastAsia="ru-RU"/>
              </w:rPr>
            </w:pPr>
            <w:r w:rsidRPr="00770E3B">
              <w:rPr>
                <w:rFonts w:eastAsia="Times New Roman" w:cs="Times New Roman"/>
                <w:sz w:val="24"/>
                <w:szCs w:val="24"/>
                <w:lang w:eastAsia="ru-RU"/>
              </w:rPr>
              <w:t xml:space="preserve">Дольщики </w:t>
            </w:r>
          </w:p>
        </w:tc>
        <w:tc>
          <w:tcPr>
            <w:tcW w:w="5919" w:type="dxa"/>
            <w:shd w:val="clear" w:color="auto" w:fill="auto"/>
          </w:tcPr>
          <w:p w:rsidR="00770E3B" w:rsidRPr="00770E3B" w:rsidRDefault="00770E3B" w:rsidP="006B35A7">
            <w:pPr>
              <w:ind w:firstLine="0"/>
              <w:jc w:val="both"/>
              <w:rPr>
                <w:rFonts w:eastAsia="Times New Roman" w:cs="Times New Roman"/>
                <w:sz w:val="24"/>
                <w:szCs w:val="24"/>
                <w:lang w:eastAsia="ru-RU"/>
              </w:rPr>
            </w:pPr>
            <w:r w:rsidRPr="00770E3B">
              <w:rPr>
                <w:rFonts w:eastAsia="Times New Roman" w:cs="Times New Roman"/>
                <w:sz w:val="24"/>
                <w:szCs w:val="24"/>
                <w:lang w:eastAsia="ru-RU"/>
              </w:rPr>
              <w:t xml:space="preserve">Продажа на этапе строительства </w:t>
            </w:r>
          </w:p>
        </w:tc>
      </w:tr>
      <w:tr w:rsidR="00770E3B" w:rsidRPr="00770E3B" w:rsidTr="00801DFA">
        <w:trPr>
          <w:trHeight w:val="344"/>
        </w:trPr>
        <w:tc>
          <w:tcPr>
            <w:tcW w:w="3652" w:type="dxa"/>
            <w:shd w:val="clear" w:color="auto" w:fill="auto"/>
          </w:tcPr>
          <w:p w:rsidR="00770E3B" w:rsidRPr="00770E3B" w:rsidRDefault="00770E3B" w:rsidP="006B35A7">
            <w:pPr>
              <w:ind w:firstLine="0"/>
              <w:jc w:val="both"/>
              <w:rPr>
                <w:rFonts w:eastAsia="Times New Roman" w:cs="Times New Roman"/>
                <w:sz w:val="24"/>
                <w:szCs w:val="24"/>
                <w:lang w:eastAsia="ru-RU"/>
              </w:rPr>
            </w:pPr>
            <w:r w:rsidRPr="00770E3B">
              <w:rPr>
                <w:rFonts w:eastAsia="Times New Roman" w:cs="Times New Roman"/>
                <w:sz w:val="24"/>
                <w:szCs w:val="24"/>
                <w:lang w:eastAsia="ru-RU"/>
              </w:rPr>
              <w:t xml:space="preserve">Продажа площадей </w:t>
            </w:r>
          </w:p>
        </w:tc>
        <w:tc>
          <w:tcPr>
            <w:tcW w:w="5919" w:type="dxa"/>
            <w:shd w:val="clear" w:color="auto" w:fill="auto"/>
          </w:tcPr>
          <w:p w:rsidR="00770E3B" w:rsidRPr="00770E3B" w:rsidRDefault="00770E3B" w:rsidP="006B35A7">
            <w:pPr>
              <w:ind w:firstLine="0"/>
              <w:jc w:val="both"/>
              <w:rPr>
                <w:rFonts w:eastAsia="Times New Roman" w:cs="Times New Roman"/>
                <w:sz w:val="24"/>
                <w:szCs w:val="24"/>
                <w:lang w:eastAsia="ru-RU"/>
              </w:rPr>
            </w:pPr>
            <w:r w:rsidRPr="00770E3B">
              <w:rPr>
                <w:rFonts w:eastAsia="Times New Roman" w:cs="Times New Roman"/>
                <w:sz w:val="24"/>
                <w:szCs w:val="24"/>
                <w:lang w:eastAsia="ru-RU"/>
              </w:rPr>
              <w:t>Продажа готовых площадей</w:t>
            </w:r>
          </w:p>
        </w:tc>
      </w:tr>
      <w:tr w:rsidR="00770E3B" w:rsidRPr="00770E3B" w:rsidTr="00801DFA">
        <w:trPr>
          <w:trHeight w:val="329"/>
        </w:trPr>
        <w:tc>
          <w:tcPr>
            <w:tcW w:w="3652" w:type="dxa"/>
            <w:shd w:val="clear" w:color="auto" w:fill="auto"/>
          </w:tcPr>
          <w:p w:rsidR="00770E3B" w:rsidRPr="00770E3B" w:rsidRDefault="00770E3B" w:rsidP="006B35A7">
            <w:pPr>
              <w:ind w:firstLine="0"/>
              <w:jc w:val="both"/>
              <w:rPr>
                <w:rFonts w:eastAsia="Times New Roman" w:cs="Times New Roman"/>
                <w:sz w:val="24"/>
                <w:szCs w:val="24"/>
                <w:lang w:eastAsia="ru-RU"/>
              </w:rPr>
            </w:pPr>
            <w:r w:rsidRPr="00770E3B">
              <w:rPr>
                <w:rFonts w:eastAsia="Times New Roman" w:cs="Times New Roman"/>
                <w:sz w:val="24"/>
                <w:szCs w:val="24"/>
                <w:lang w:eastAsia="ru-RU"/>
              </w:rPr>
              <w:t xml:space="preserve">Аренда </w:t>
            </w:r>
          </w:p>
        </w:tc>
        <w:tc>
          <w:tcPr>
            <w:tcW w:w="5919" w:type="dxa"/>
            <w:shd w:val="clear" w:color="auto" w:fill="auto"/>
          </w:tcPr>
          <w:p w:rsidR="00770E3B" w:rsidRPr="00770E3B" w:rsidRDefault="00770E3B" w:rsidP="006B35A7">
            <w:pPr>
              <w:ind w:firstLine="0"/>
              <w:jc w:val="both"/>
              <w:rPr>
                <w:rFonts w:eastAsia="Times New Roman" w:cs="Times New Roman"/>
                <w:sz w:val="24"/>
                <w:szCs w:val="24"/>
                <w:lang w:eastAsia="ru-RU"/>
              </w:rPr>
            </w:pPr>
            <w:r w:rsidRPr="00770E3B">
              <w:rPr>
                <w:rFonts w:eastAsia="Times New Roman" w:cs="Times New Roman"/>
                <w:sz w:val="24"/>
                <w:szCs w:val="24"/>
                <w:lang w:eastAsia="ru-RU"/>
              </w:rPr>
              <w:t xml:space="preserve">Сдача готовых площадей в аренду </w:t>
            </w:r>
          </w:p>
        </w:tc>
      </w:tr>
      <w:tr w:rsidR="00770E3B" w:rsidRPr="00770E3B" w:rsidTr="00801DFA">
        <w:trPr>
          <w:trHeight w:val="688"/>
        </w:trPr>
        <w:tc>
          <w:tcPr>
            <w:tcW w:w="3652" w:type="dxa"/>
            <w:shd w:val="clear" w:color="auto" w:fill="auto"/>
          </w:tcPr>
          <w:p w:rsidR="00770E3B" w:rsidRPr="00770E3B" w:rsidRDefault="00770E3B" w:rsidP="006B35A7">
            <w:pPr>
              <w:ind w:firstLine="0"/>
              <w:jc w:val="both"/>
              <w:rPr>
                <w:rFonts w:eastAsia="Times New Roman" w:cs="Times New Roman"/>
                <w:sz w:val="24"/>
                <w:szCs w:val="24"/>
                <w:lang w:eastAsia="ru-RU"/>
              </w:rPr>
            </w:pPr>
            <w:r w:rsidRPr="00770E3B">
              <w:rPr>
                <w:rFonts w:eastAsia="Times New Roman" w:cs="Times New Roman"/>
                <w:sz w:val="24"/>
                <w:szCs w:val="24"/>
                <w:lang w:eastAsia="ru-RU"/>
              </w:rPr>
              <w:t xml:space="preserve">Персонал </w:t>
            </w:r>
          </w:p>
        </w:tc>
        <w:tc>
          <w:tcPr>
            <w:tcW w:w="5919" w:type="dxa"/>
            <w:shd w:val="clear" w:color="auto" w:fill="auto"/>
          </w:tcPr>
          <w:p w:rsidR="00770E3B" w:rsidRPr="00770E3B" w:rsidRDefault="00770E3B" w:rsidP="006B35A7">
            <w:pPr>
              <w:ind w:firstLine="0"/>
              <w:jc w:val="both"/>
              <w:rPr>
                <w:rFonts w:eastAsia="Times New Roman" w:cs="Times New Roman"/>
                <w:sz w:val="24"/>
                <w:szCs w:val="24"/>
                <w:lang w:eastAsia="ru-RU"/>
              </w:rPr>
            </w:pPr>
            <w:r w:rsidRPr="00770E3B">
              <w:rPr>
                <w:rFonts w:eastAsia="Times New Roman" w:cs="Times New Roman"/>
                <w:sz w:val="24"/>
                <w:szCs w:val="24"/>
                <w:lang w:eastAsia="ru-RU"/>
              </w:rPr>
              <w:t>Персонал фирмы, управляющий проектом</w:t>
            </w:r>
            <w:r w:rsidR="000349E8">
              <w:rPr>
                <w:rFonts w:eastAsia="Times New Roman" w:cs="Times New Roman"/>
                <w:sz w:val="24"/>
                <w:szCs w:val="24"/>
                <w:lang w:eastAsia="ru-RU"/>
              </w:rPr>
              <w:t>. Здесь не входит персонал подря</w:t>
            </w:r>
            <w:r w:rsidRPr="00770E3B">
              <w:rPr>
                <w:rFonts w:eastAsia="Times New Roman" w:cs="Times New Roman"/>
                <w:sz w:val="24"/>
                <w:szCs w:val="24"/>
                <w:lang w:eastAsia="ru-RU"/>
              </w:rPr>
              <w:t xml:space="preserve">дчиков.  </w:t>
            </w:r>
          </w:p>
        </w:tc>
      </w:tr>
      <w:tr w:rsidR="00770E3B" w:rsidRPr="00770E3B" w:rsidTr="00801DFA">
        <w:trPr>
          <w:trHeight w:val="673"/>
        </w:trPr>
        <w:tc>
          <w:tcPr>
            <w:tcW w:w="3652" w:type="dxa"/>
            <w:shd w:val="clear" w:color="auto" w:fill="auto"/>
          </w:tcPr>
          <w:p w:rsidR="00770E3B" w:rsidRPr="00770E3B" w:rsidRDefault="00770E3B" w:rsidP="006B35A7">
            <w:pPr>
              <w:ind w:firstLine="0"/>
              <w:jc w:val="both"/>
              <w:rPr>
                <w:rFonts w:eastAsia="Times New Roman" w:cs="Times New Roman"/>
                <w:sz w:val="24"/>
                <w:szCs w:val="24"/>
                <w:lang w:eastAsia="ru-RU"/>
              </w:rPr>
            </w:pPr>
            <w:r w:rsidRPr="00770E3B">
              <w:rPr>
                <w:rFonts w:eastAsia="Times New Roman" w:cs="Times New Roman"/>
                <w:sz w:val="24"/>
                <w:szCs w:val="24"/>
                <w:lang w:eastAsia="ru-RU"/>
              </w:rPr>
              <w:t>Затраты на продажу и эксплуа</w:t>
            </w:r>
            <w:r w:rsidR="003E6B64">
              <w:rPr>
                <w:rFonts w:eastAsia="Times New Roman" w:cs="Times New Roman"/>
                <w:sz w:val="24"/>
                <w:szCs w:val="24"/>
                <w:lang w:eastAsia="ru-RU"/>
              </w:rPr>
              <w:softHyphen/>
            </w:r>
            <w:r w:rsidRPr="00770E3B">
              <w:rPr>
                <w:rFonts w:eastAsia="Times New Roman" w:cs="Times New Roman"/>
                <w:sz w:val="24"/>
                <w:szCs w:val="24"/>
                <w:lang w:eastAsia="ru-RU"/>
              </w:rPr>
              <w:t>тацию</w:t>
            </w:r>
          </w:p>
        </w:tc>
        <w:tc>
          <w:tcPr>
            <w:tcW w:w="5919" w:type="dxa"/>
            <w:shd w:val="clear" w:color="auto" w:fill="auto"/>
          </w:tcPr>
          <w:p w:rsidR="00770E3B" w:rsidRPr="00770E3B" w:rsidRDefault="00770E3B" w:rsidP="006B35A7">
            <w:pPr>
              <w:ind w:firstLine="0"/>
              <w:jc w:val="both"/>
              <w:rPr>
                <w:rFonts w:eastAsia="Times New Roman" w:cs="Times New Roman"/>
                <w:sz w:val="24"/>
                <w:szCs w:val="24"/>
                <w:lang w:eastAsia="ru-RU"/>
              </w:rPr>
            </w:pPr>
            <w:r w:rsidRPr="00770E3B">
              <w:rPr>
                <w:rFonts w:eastAsia="Times New Roman" w:cs="Times New Roman"/>
                <w:sz w:val="24"/>
                <w:szCs w:val="24"/>
                <w:lang w:eastAsia="ru-RU"/>
              </w:rPr>
              <w:t xml:space="preserve">Все расходы на содержание здания и эксплуатацию, сдачу в аренду </w:t>
            </w:r>
          </w:p>
        </w:tc>
      </w:tr>
      <w:tr w:rsidR="00770E3B" w:rsidRPr="00770E3B" w:rsidTr="00801DFA">
        <w:trPr>
          <w:trHeight w:val="688"/>
        </w:trPr>
        <w:tc>
          <w:tcPr>
            <w:tcW w:w="3652" w:type="dxa"/>
            <w:shd w:val="clear" w:color="auto" w:fill="auto"/>
          </w:tcPr>
          <w:p w:rsidR="00770E3B" w:rsidRPr="00770E3B" w:rsidRDefault="00770E3B" w:rsidP="006B35A7">
            <w:pPr>
              <w:ind w:firstLine="0"/>
              <w:jc w:val="both"/>
              <w:rPr>
                <w:rFonts w:eastAsia="Times New Roman" w:cs="Times New Roman"/>
                <w:sz w:val="24"/>
                <w:szCs w:val="24"/>
                <w:lang w:eastAsia="ru-RU"/>
              </w:rPr>
            </w:pPr>
            <w:r w:rsidRPr="00770E3B">
              <w:rPr>
                <w:rFonts w:eastAsia="Times New Roman" w:cs="Times New Roman"/>
                <w:sz w:val="24"/>
                <w:szCs w:val="24"/>
                <w:lang w:eastAsia="ru-RU"/>
              </w:rPr>
              <w:t>Прочие доходы</w:t>
            </w:r>
          </w:p>
        </w:tc>
        <w:tc>
          <w:tcPr>
            <w:tcW w:w="5919" w:type="dxa"/>
            <w:shd w:val="clear" w:color="auto" w:fill="auto"/>
          </w:tcPr>
          <w:p w:rsidR="00770E3B" w:rsidRPr="00770E3B" w:rsidRDefault="00770E3B" w:rsidP="006B35A7">
            <w:pPr>
              <w:ind w:firstLine="0"/>
              <w:jc w:val="both"/>
              <w:rPr>
                <w:rFonts w:eastAsia="Times New Roman" w:cs="Times New Roman"/>
                <w:sz w:val="24"/>
                <w:szCs w:val="24"/>
                <w:lang w:eastAsia="ru-RU"/>
              </w:rPr>
            </w:pPr>
            <w:r w:rsidRPr="00770E3B">
              <w:rPr>
                <w:rFonts w:eastAsia="Times New Roman" w:cs="Times New Roman"/>
                <w:sz w:val="24"/>
                <w:szCs w:val="24"/>
                <w:lang w:eastAsia="ru-RU"/>
              </w:rPr>
              <w:t>Любые доходы, не вошедшие в продажу и сдачу в аренду площадей</w:t>
            </w:r>
          </w:p>
        </w:tc>
      </w:tr>
      <w:tr w:rsidR="00770E3B" w:rsidRPr="00770E3B" w:rsidTr="00801DFA">
        <w:trPr>
          <w:trHeight w:val="329"/>
        </w:trPr>
        <w:tc>
          <w:tcPr>
            <w:tcW w:w="3652" w:type="dxa"/>
            <w:shd w:val="clear" w:color="auto" w:fill="auto"/>
          </w:tcPr>
          <w:p w:rsidR="00770E3B" w:rsidRPr="00770E3B" w:rsidRDefault="00770E3B" w:rsidP="006B35A7">
            <w:pPr>
              <w:ind w:firstLine="0"/>
              <w:jc w:val="both"/>
              <w:rPr>
                <w:rFonts w:eastAsia="Times New Roman" w:cs="Times New Roman"/>
                <w:sz w:val="24"/>
                <w:szCs w:val="24"/>
                <w:lang w:eastAsia="ru-RU"/>
              </w:rPr>
            </w:pPr>
            <w:r w:rsidRPr="00770E3B">
              <w:rPr>
                <w:rFonts w:eastAsia="Times New Roman" w:cs="Times New Roman"/>
                <w:sz w:val="24"/>
                <w:szCs w:val="24"/>
                <w:lang w:eastAsia="ru-RU"/>
              </w:rPr>
              <w:t xml:space="preserve">Прочие расходы </w:t>
            </w:r>
          </w:p>
        </w:tc>
        <w:tc>
          <w:tcPr>
            <w:tcW w:w="5919" w:type="dxa"/>
            <w:shd w:val="clear" w:color="auto" w:fill="auto"/>
          </w:tcPr>
          <w:p w:rsidR="00770E3B" w:rsidRPr="00770E3B" w:rsidRDefault="00770E3B" w:rsidP="006B35A7">
            <w:pPr>
              <w:ind w:firstLine="0"/>
              <w:jc w:val="both"/>
              <w:rPr>
                <w:rFonts w:eastAsia="Times New Roman" w:cs="Times New Roman"/>
                <w:sz w:val="24"/>
                <w:szCs w:val="24"/>
                <w:lang w:eastAsia="ru-RU"/>
              </w:rPr>
            </w:pPr>
            <w:r w:rsidRPr="00770E3B">
              <w:rPr>
                <w:rFonts w:eastAsia="Times New Roman" w:cs="Times New Roman"/>
                <w:sz w:val="24"/>
                <w:szCs w:val="24"/>
                <w:lang w:eastAsia="ru-RU"/>
              </w:rPr>
              <w:t>Дополнительные затраты, связанные с проектом</w:t>
            </w:r>
          </w:p>
        </w:tc>
      </w:tr>
      <w:tr w:rsidR="00770E3B" w:rsidRPr="00770E3B" w:rsidTr="00801DFA">
        <w:trPr>
          <w:trHeight w:val="688"/>
        </w:trPr>
        <w:tc>
          <w:tcPr>
            <w:tcW w:w="3652" w:type="dxa"/>
            <w:shd w:val="clear" w:color="auto" w:fill="auto"/>
          </w:tcPr>
          <w:p w:rsidR="00770E3B" w:rsidRPr="00770E3B" w:rsidRDefault="00770E3B" w:rsidP="006B35A7">
            <w:pPr>
              <w:ind w:firstLine="0"/>
              <w:jc w:val="both"/>
              <w:rPr>
                <w:rFonts w:eastAsia="Times New Roman" w:cs="Times New Roman"/>
                <w:sz w:val="24"/>
                <w:szCs w:val="24"/>
                <w:lang w:eastAsia="ru-RU"/>
              </w:rPr>
            </w:pPr>
            <w:r w:rsidRPr="00770E3B">
              <w:rPr>
                <w:rFonts w:eastAsia="Times New Roman" w:cs="Times New Roman"/>
                <w:sz w:val="24"/>
                <w:szCs w:val="24"/>
                <w:lang w:eastAsia="ru-RU"/>
              </w:rPr>
              <w:t>Прочие инвестиции</w:t>
            </w:r>
          </w:p>
        </w:tc>
        <w:tc>
          <w:tcPr>
            <w:tcW w:w="5919" w:type="dxa"/>
            <w:shd w:val="clear" w:color="auto" w:fill="auto"/>
          </w:tcPr>
          <w:p w:rsidR="00770E3B" w:rsidRPr="00770E3B" w:rsidRDefault="00770E3B" w:rsidP="006B35A7">
            <w:pPr>
              <w:ind w:firstLine="0"/>
              <w:jc w:val="both"/>
              <w:rPr>
                <w:rFonts w:eastAsia="Times New Roman" w:cs="Times New Roman"/>
                <w:sz w:val="24"/>
                <w:szCs w:val="24"/>
                <w:lang w:eastAsia="ru-RU"/>
              </w:rPr>
            </w:pPr>
            <w:r w:rsidRPr="00770E3B">
              <w:rPr>
                <w:rFonts w:eastAsia="Times New Roman" w:cs="Times New Roman"/>
                <w:sz w:val="24"/>
                <w:szCs w:val="24"/>
                <w:lang w:eastAsia="ru-RU"/>
              </w:rPr>
              <w:t>Покупка основных средств, не являющихся частью здания</w:t>
            </w:r>
          </w:p>
        </w:tc>
      </w:tr>
      <w:tr w:rsidR="00770E3B" w:rsidRPr="00770E3B" w:rsidTr="00801DFA">
        <w:trPr>
          <w:trHeight w:val="329"/>
        </w:trPr>
        <w:tc>
          <w:tcPr>
            <w:tcW w:w="3652" w:type="dxa"/>
            <w:shd w:val="clear" w:color="auto" w:fill="auto"/>
          </w:tcPr>
          <w:p w:rsidR="00770E3B" w:rsidRPr="00770E3B" w:rsidRDefault="00770E3B" w:rsidP="006B35A7">
            <w:pPr>
              <w:ind w:firstLine="0"/>
              <w:jc w:val="both"/>
              <w:rPr>
                <w:rFonts w:eastAsia="Times New Roman" w:cs="Times New Roman"/>
                <w:sz w:val="24"/>
                <w:szCs w:val="24"/>
                <w:lang w:eastAsia="ru-RU"/>
              </w:rPr>
            </w:pPr>
            <w:r w:rsidRPr="00770E3B">
              <w:rPr>
                <w:rFonts w:eastAsia="Times New Roman" w:cs="Times New Roman"/>
                <w:sz w:val="24"/>
                <w:szCs w:val="24"/>
                <w:lang w:eastAsia="ru-RU"/>
              </w:rPr>
              <w:t xml:space="preserve">Собственный капитал </w:t>
            </w:r>
          </w:p>
        </w:tc>
        <w:tc>
          <w:tcPr>
            <w:tcW w:w="5919" w:type="dxa"/>
            <w:shd w:val="clear" w:color="auto" w:fill="auto"/>
          </w:tcPr>
          <w:p w:rsidR="00770E3B" w:rsidRPr="00770E3B" w:rsidRDefault="00770E3B" w:rsidP="006B35A7">
            <w:pPr>
              <w:ind w:firstLine="0"/>
              <w:jc w:val="both"/>
              <w:rPr>
                <w:rFonts w:eastAsia="Times New Roman" w:cs="Times New Roman"/>
                <w:sz w:val="24"/>
                <w:szCs w:val="24"/>
                <w:lang w:eastAsia="ru-RU"/>
              </w:rPr>
            </w:pPr>
            <w:r w:rsidRPr="00770E3B">
              <w:rPr>
                <w:rFonts w:eastAsia="Times New Roman" w:cs="Times New Roman"/>
                <w:sz w:val="24"/>
                <w:szCs w:val="24"/>
                <w:lang w:eastAsia="ru-RU"/>
              </w:rPr>
              <w:t>Суммы финансирования от акционеров</w:t>
            </w:r>
          </w:p>
        </w:tc>
      </w:tr>
      <w:tr w:rsidR="00770E3B" w:rsidRPr="00770E3B" w:rsidTr="00801DFA">
        <w:trPr>
          <w:trHeight w:val="359"/>
        </w:trPr>
        <w:tc>
          <w:tcPr>
            <w:tcW w:w="3652" w:type="dxa"/>
            <w:shd w:val="clear" w:color="auto" w:fill="auto"/>
          </w:tcPr>
          <w:p w:rsidR="00770E3B" w:rsidRPr="00770E3B" w:rsidRDefault="00770E3B" w:rsidP="006B35A7">
            <w:pPr>
              <w:ind w:firstLine="0"/>
              <w:jc w:val="both"/>
              <w:rPr>
                <w:rFonts w:eastAsia="Times New Roman" w:cs="Times New Roman"/>
                <w:sz w:val="24"/>
                <w:szCs w:val="24"/>
                <w:lang w:eastAsia="ru-RU"/>
              </w:rPr>
            </w:pPr>
            <w:r w:rsidRPr="00770E3B">
              <w:rPr>
                <w:rFonts w:eastAsia="Times New Roman" w:cs="Times New Roman"/>
                <w:sz w:val="24"/>
                <w:szCs w:val="24"/>
                <w:lang w:eastAsia="ru-RU"/>
              </w:rPr>
              <w:t xml:space="preserve">Кредиты </w:t>
            </w:r>
          </w:p>
        </w:tc>
        <w:tc>
          <w:tcPr>
            <w:tcW w:w="5919" w:type="dxa"/>
            <w:shd w:val="clear" w:color="auto" w:fill="auto"/>
          </w:tcPr>
          <w:p w:rsidR="00770E3B" w:rsidRPr="00770E3B" w:rsidRDefault="00770E3B" w:rsidP="006B35A7">
            <w:pPr>
              <w:ind w:firstLine="0"/>
              <w:jc w:val="both"/>
              <w:rPr>
                <w:rFonts w:eastAsia="Times New Roman" w:cs="Times New Roman"/>
                <w:sz w:val="24"/>
                <w:szCs w:val="24"/>
                <w:lang w:eastAsia="ru-RU"/>
              </w:rPr>
            </w:pPr>
            <w:r w:rsidRPr="00770E3B">
              <w:rPr>
                <w:rFonts w:eastAsia="Times New Roman" w:cs="Times New Roman"/>
                <w:sz w:val="24"/>
                <w:szCs w:val="24"/>
                <w:lang w:eastAsia="ru-RU"/>
              </w:rPr>
              <w:t xml:space="preserve">Банковские кредиты </w:t>
            </w:r>
          </w:p>
        </w:tc>
      </w:tr>
    </w:tbl>
    <w:p w:rsidR="00801DFA" w:rsidRDefault="00801DFA" w:rsidP="00801DFA">
      <w:pPr>
        <w:shd w:val="clear" w:color="auto" w:fill="FFFFFF"/>
        <w:ind w:firstLine="0"/>
        <w:jc w:val="both"/>
        <w:rPr>
          <w:rFonts w:eastAsia="Times New Roman" w:cs="Times New Roman"/>
          <w:szCs w:val="28"/>
          <w:lang w:eastAsia="ru-RU"/>
        </w:rPr>
      </w:pPr>
    </w:p>
    <w:p w:rsidR="00770E3B" w:rsidRPr="00770E3B" w:rsidRDefault="00770E3B" w:rsidP="00801DFA">
      <w:pPr>
        <w:shd w:val="clear" w:color="auto" w:fill="FFFFFF"/>
        <w:jc w:val="both"/>
        <w:rPr>
          <w:rFonts w:eastAsia="Times New Roman" w:cs="Times New Roman"/>
          <w:szCs w:val="28"/>
          <w:lang w:eastAsia="ru-RU"/>
        </w:rPr>
      </w:pPr>
      <w:r w:rsidRPr="00770E3B">
        <w:rPr>
          <w:rFonts w:eastAsia="Times New Roman" w:cs="Times New Roman"/>
          <w:szCs w:val="28"/>
          <w:lang w:eastAsia="ru-RU"/>
        </w:rPr>
        <w:t>Цена строительства является одним из ключевых для проекта строитель</w:t>
      </w:r>
      <w:r w:rsidR="003E6B64">
        <w:rPr>
          <w:rFonts w:eastAsia="Times New Roman" w:cs="Times New Roman"/>
          <w:szCs w:val="28"/>
          <w:lang w:eastAsia="ru-RU"/>
        </w:rPr>
        <w:softHyphen/>
      </w:r>
      <w:r w:rsidRPr="00770E3B">
        <w:rPr>
          <w:rFonts w:eastAsia="Times New Roman" w:cs="Times New Roman"/>
          <w:szCs w:val="28"/>
          <w:lang w:eastAsia="ru-RU"/>
        </w:rPr>
        <w:t xml:space="preserve">ства параметров, и она на этапе моделирования </w:t>
      </w:r>
      <w:r w:rsidR="00E425F6">
        <w:rPr>
          <w:rFonts w:eastAsia="Times New Roman" w:cs="Times New Roman"/>
          <w:szCs w:val="28"/>
          <w:lang w:eastAsia="ru-RU"/>
        </w:rPr>
        <w:t xml:space="preserve">схожа со всеми строительными предприятиями города Кирова, поэтому </w:t>
      </w:r>
      <w:r w:rsidRPr="00770E3B">
        <w:rPr>
          <w:rFonts w:eastAsia="Times New Roman" w:cs="Times New Roman"/>
          <w:szCs w:val="28"/>
          <w:lang w:eastAsia="ru-RU"/>
        </w:rPr>
        <w:t>запланирована только по имеющимся аналогам, при этом готовой и законтрактованной сметы не существует. Данное обстоятельство выступает главной причиной недооценки стоимости строитель</w:t>
      </w:r>
      <w:r w:rsidR="003E6B64">
        <w:rPr>
          <w:rFonts w:eastAsia="Times New Roman" w:cs="Times New Roman"/>
          <w:szCs w:val="28"/>
          <w:lang w:eastAsia="ru-RU"/>
        </w:rPr>
        <w:softHyphen/>
      </w:r>
      <w:r w:rsidRPr="00770E3B">
        <w:rPr>
          <w:rFonts w:eastAsia="Times New Roman" w:cs="Times New Roman"/>
          <w:szCs w:val="28"/>
          <w:lang w:eastAsia="ru-RU"/>
        </w:rPr>
        <w:t xml:space="preserve">ства (особенно это касается недолевого строительства), так как если стоимость строительства здания известна в настоящих ценах, но фактически контракты на </w:t>
      </w:r>
      <w:r w:rsidRPr="00770E3B">
        <w:rPr>
          <w:rFonts w:eastAsia="Times New Roman" w:cs="Times New Roman"/>
          <w:szCs w:val="28"/>
          <w:lang w:eastAsia="ru-RU"/>
        </w:rPr>
        <w:lastRenderedPageBreak/>
        <w:t xml:space="preserve">отдельные этапы будут заключаться через год-полтора, то естественно, что данные цены окажутся выше. </w:t>
      </w:r>
    </w:p>
    <w:p w:rsidR="00770E3B" w:rsidRPr="00770E3B" w:rsidRDefault="00770E3B" w:rsidP="006B35A7">
      <w:pPr>
        <w:shd w:val="clear" w:color="auto" w:fill="FFFFFF"/>
        <w:jc w:val="both"/>
        <w:rPr>
          <w:rFonts w:eastAsia="Times New Roman" w:cs="Times New Roman"/>
          <w:szCs w:val="28"/>
          <w:lang w:eastAsia="ru-RU"/>
        </w:rPr>
      </w:pPr>
      <w:r w:rsidRPr="00770E3B">
        <w:rPr>
          <w:rFonts w:eastAsia="Times New Roman" w:cs="Times New Roman"/>
          <w:szCs w:val="28"/>
          <w:lang w:eastAsia="ru-RU"/>
        </w:rPr>
        <w:t>Чтобы данные моменты не наступали, необходимо достаточно внима</w:t>
      </w:r>
      <w:r w:rsidR="003E6B64">
        <w:rPr>
          <w:rFonts w:eastAsia="Times New Roman" w:cs="Times New Roman"/>
          <w:szCs w:val="28"/>
          <w:lang w:eastAsia="ru-RU"/>
        </w:rPr>
        <w:softHyphen/>
      </w:r>
      <w:r w:rsidRPr="00770E3B">
        <w:rPr>
          <w:rFonts w:eastAsia="Times New Roman" w:cs="Times New Roman"/>
          <w:szCs w:val="28"/>
          <w:lang w:eastAsia="ru-RU"/>
        </w:rPr>
        <w:t>тельно следить за тем, на какую дату определяются цены и правильно ли финансовая модель будет принята к данным ценам при учете инф</w:t>
      </w:r>
      <w:r w:rsidR="001010A4">
        <w:rPr>
          <w:rFonts w:eastAsia="Times New Roman" w:cs="Times New Roman"/>
          <w:szCs w:val="28"/>
          <w:lang w:eastAsia="ru-RU"/>
        </w:rPr>
        <w:t>ляции. Для примера строительной организации в</w:t>
      </w:r>
      <w:r w:rsidRPr="00770E3B">
        <w:rPr>
          <w:rFonts w:eastAsia="Times New Roman" w:cs="Times New Roman"/>
          <w:szCs w:val="28"/>
          <w:lang w:eastAsia="ru-RU"/>
        </w:rPr>
        <w:t xml:space="preserve"> ООО фирма «Маяковская» для этого ис</w:t>
      </w:r>
      <w:r w:rsidR="003E6B64">
        <w:rPr>
          <w:rFonts w:eastAsia="Times New Roman" w:cs="Times New Roman"/>
          <w:szCs w:val="28"/>
          <w:lang w:eastAsia="ru-RU"/>
        </w:rPr>
        <w:softHyphen/>
      </w:r>
      <w:r w:rsidRPr="00770E3B">
        <w:rPr>
          <w:rFonts w:eastAsia="Times New Roman" w:cs="Times New Roman"/>
          <w:szCs w:val="28"/>
          <w:lang w:eastAsia="ru-RU"/>
        </w:rPr>
        <w:t>пользуется схема, при которой стоимость этапа вводится в виде общей суммы в настоящих ценах, а распределение затрат указано в процентах – тогда реальная величина затрат будет автоматически определяться с учетом накопившейся ин</w:t>
      </w:r>
      <w:r w:rsidR="003E6B64">
        <w:rPr>
          <w:rFonts w:eastAsia="Times New Roman" w:cs="Times New Roman"/>
          <w:szCs w:val="28"/>
          <w:lang w:eastAsia="ru-RU"/>
        </w:rPr>
        <w:softHyphen/>
      </w:r>
      <w:r w:rsidRPr="00770E3B">
        <w:rPr>
          <w:rFonts w:eastAsia="Times New Roman" w:cs="Times New Roman"/>
          <w:szCs w:val="28"/>
          <w:lang w:eastAsia="ru-RU"/>
        </w:rPr>
        <w:t>фляции.</w:t>
      </w:r>
    </w:p>
    <w:p w:rsidR="00770E3B" w:rsidRPr="00770E3B" w:rsidRDefault="00770E3B" w:rsidP="006B35A7">
      <w:pPr>
        <w:shd w:val="clear" w:color="auto" w:fill="FFFFFF"/>
        <w:jc w:val="both"/>
        <w:rPr>
          <w:rFonts w:eastAsia="Times New Roman" w:cs="Times New Roman"/>
          <w:szCs w:val="28"/>
          <w:lang w:eastAsia="ru-RU"/>
        </w:rPr>
      </w:pPr>
      <w:r w:rsidRPr="00770E3B">
        <w:rPr>
          <w:rFonts w:eastAsia="Times New Roman" w:cs="Times New Roman"/>
          <w:szCs w:val="28"/>
          <w:lang w:eastAsia="ru-RU"/>
        </w:rPr>
        <w:t>Другой проблемой моделирования строительных проектов выступает се</w:t>
      </w:r>
      <w:r w:rsidR="003E6B64">
        <w:rPr>
          <w:rFonts w:eastAsia="Times New Roman" w:cs="Times New Roman"/>
          <w:szCs w:val="28"/>
          <w:lang w:eastAsia="ru-RU"/>
        </w:rPr>
        <w:softHyphen/>
      </w:r>
      <w:r w:rsidRPr="00770E3B">
        <w:rPr>
          <w:rFonts w:eastAsia="Times New Roman" w:cs="Times New Roman"/>
          <w:szCs w:val="28"/>
          <w:lang w:eastAsia="ru-RU"/>
        </w:rPr>
        <w:t>бестоимость проданных площадей. В строительстве объектов недвижимости расходы на создание квартир или офисных площадей сильно распределены по времени, так же как и доходы. Вычислить суммы налогов отдельно в каждом периоде совершенно невозможно, так как ошибки будут значительными. По</w:t>
      </w:r>
      <w:r w:rsidR="003E6B64">
        <w:rPr>
          <w:rFonts w:eastAsia="Times New Roman" w:cs="Times New Roman"/>
          <w:szCs w:val="28"/>
          <w:lang w:eastAsia="ru-RU"/>
        </w:rPr>
        <w:softHyphen/>
      </w:r>
      <w:r w:rsidRPr="00770E3B">
        <w:rPr>
          <w:rFonts w:eastAsia="Times New Roman" w:cs="Times New Roman"/>
          <w:szCs w:val="28"/>
          <w:lang w:eastAsia="ru-RU"/>
        </w:rPr>
        <w:t>этому в ООО фирма «Маяковская» предусмотрены отдельные таблицы, в которых сводятся все составляющие себестоимости. В ней вычисляются себе</w:t>
      </w:r>
      <w:r w:rsidR="003E6B64">
        <w:rPr>
          <w:rFonts w:eastAsia="Times New Roman" w:cs="Times New Roman"/>
          <w:szCs w:val="28"/>
          <w:lang w:eastAsia="ru-RU"/>
        </w:rPr>
        <w:softHyphen/>
      </w:r>
      <w:r w:rsidRPr="00770E3B">
        <w:rPr>
          <w:rFonts w:eastAsia="Times New Roman" w:cs="Times New Roman"/>
          <w:szCs w:val="28"/>
          <w:lang w:eastAsia="ru-RU"/>
        </w:rPr>
        <w:t>стоимость квадратного метра, которую и применяют далее к продаваемым площадям. В результате, рассчитанные налоги будут достаточно близки к ре</w:t>
      </w:r>
      <w:r w:rsidR="003E6B64">
        <w:rPr>
          <w:rFonts w:eastAsia="Times New Roman" w:cs="Times New Roman"/>
          <w:szCs w:val="28"/>
          <w:lang w:eastAsia="ru-RU"/>
        </w:rPr>
        <w:softHyphen/>
      </w:r>
      <w:r w:rsidRPr="00770E3B">
        <w:rPr>
          <w:rFonts w:eastAsia="Times New Roman" w:cs="Times New Roman"/>
          <w:szCs w:val="28"/>
          <w:lang w:eastAsia="ru-RU"/>
        </w:rPr>
        <w:t>альности.</w:t>
      </w:r>
    </w:p>
    <w:p w:rsidR="00770E3B" w:rsidRPr="00770E3B" w:rsidRDefault="00770E3B" w:rsidP="006B35A7">
      <w:pPr>
        <w:shd w:val="clear" w:color="auto" w:fill="FFFFFF"/>
        <w:jc w:val="both"/>
        <w:rPr>
          <w:rFonts w:eastAsia="Times New Roman" w:cs="Times New Roman"/>
          <w:szCs w:val="28"/>
          <w:lang w:eastAsia="ru-RU"/>
        </w:rPr>
      </w:pPr>
      <w:r w:rsidRPr="00770E3B">
        <w:rPr>
          <w:rFonts w:eastAsia="Times New Roman" w:cs="Times New Roman"/>
          <w:szCs w:val="28"/>
          <w:lang w:eastAsia="ru-RU"/>
        </w:rPr>
        <w:t>При планировании продаж квартир или машиномест на стоянке будет удобно пользоваться единицами и строить прогнозы в штуках. Но коммерче</w:t>
      </w:r>
      <w:r w:rsidR="003E6B64">
        <w:rPr>
          <w:rFonts w:eastAsia="Times New Roman" w:cs="Times New Roman"/>
          <w:szCs w:val="28"/>
          <w:lang w:eastAsia="ru-RU"/>
        </w:rPr>
        <w:softHyphen/>
      </w:r>
      <w:r w:rsidRPr="00770E3B">
        <w:rPr>
          <w:rFonts w:eastAsia="Times New Roman" w:cs="Times New Roman"/>
          <w:szCs w:val="28"/>
          <w:lang w:eastAsia="ru-RU"/>
        </w:rPr>
        <w:t>ские площади обычно сдаются просто в квадратных метрах, нарезка этажей на офисы и магазины будет индивидуальной и никаких типовых одинаковых по</w:t>
      </w:r>
      <w:r w:rsidR="003E6B64">
        <w:rPr>
          <w:rFonts w:eastAsia="Times New Roman" w:cs="Times New Roman"/>
          <w:szCs w:val="28"/>
          <w:lang w:eastAsia="ru-RU"/>
        </w:rPr>
        <w:softHyphen/>
      </w:r>
      <w:r w:rsidRPr="00770E3B">
        <w:rPr>
          <w:rFonts w:eastAsia="Times New Roman" w:cs="Times New Roman"/>
          <w:szCs w:val="28"/>
          <w:lang w:eastAsia="ru-RU"/>
        </w:rPr>
        <w:t xml:space="preserve">мещений не будет. Значит такие типы помещений лучше планировать сразу в квадратных метрах. Это важно предусмотреть в модели: она должна одинаково подходить для обоих видов планирования. </w:t>
      </w:r>
    </w:p>
    <w:p w:rsidR="00770E3B" w:rsidRPr="00770E3B" w:rsidRDefault="00770E3B" w:rsidP="006B35A7">
      <w:pPr>
        <w:shd w:val="clear" w:color="auto" w:fill="FFFFFF"/>
        <w:jc w:val="both"/>
        <w:rPr>
          <w:rFonts w:eastAsia="Times New Roman" w:cs="Times New Roman"/>
          <w:szCs w:val="28"/>
          <w:lang w:eastAsia="ru-RU"/>
        </w:rPr>
      </w:pPr>
      <w:r w:rsidRPr="00770E3B">
        <w:rPr>
          <w:rFonts w:eastAsia="Times New Roman" w:cs="Times New Roman"/>
          <w:szCs w:val="28"/>
          <w:lang w:eastAsia="ru-RU"/>
        </w:rPr>
        <w:t xml:space="preserve">Надо обратить внимание на то, что как бы ни планировались доходы – в единицах или в квадратных метрах – модель всегда должна предусматривать </w:t>
      </w:r>
      <w:r w:rsidRPr="00770E3B">
        <w:rPr>
          <w:rFonts w:eastAsia="Times New Roman" w:cs="Times New Roman"/>
          <w:szCs w:val="28"/>
          <w:lang w:eastAsia="ru-RU"/>
        </w:rPr>
        <w:lastRenderedPageBreak/>
        <w:t>расчет того, сколько квадратных метров продано в составе квартиры, так как от этого зависит расчет себестоимости и налогов.</w:t>
      </w:r>
    </w:p>
    <w:p w:rsidR="00770E3B" w:rsidRPr="00770E3B" w:rsidRDefault="00770E3B" w:rsidP="006B35A7">
      <w:pPr>
        <w:shd w:val="clear" w:color="auto" w:fill="FFFFFF"/>
        <w:jc w:val="both"/>
        <w:rPr>
          <w:rFonts w:eastAsia="Calibri" w:cs="Times New Roman"/>
          <w:szCs w:val="28"/>
        </w:rPr>
      </w:pPr>
      <w:r w:rsidRPr="00770E3B">
        <w:rPr>
          <w:rFonts w:eastAsia="Times New Roman" w:cs="Times New Roman"/>
          <w:szCs w:val="28"/>
          <w:lang w:eastAsia="ru-RU"/>
        </w:rPr>
        <w:t>Последний пример специального решения при создании финансовых мо</w:t>
      </w:r>
      <w:r w:rsidR="003E6B64">
        <w:rPr>
          <w:rFonts w:eastAsia="Times New Roman" w:cs="Times New Roman"/>
          <w:szCs w:val="28"/>
          <w:lang w:eastAsia="ru-RU"/>
        </w:rPr>
        <w:softHyphen/>
      </w:r>
      <w:r w:rsidRPr="00770E3B">
        <w:rPr>
          <w:rFonts w:eastAsia="Times New Roman" w:cs="Times New Roman"/>
          <w:szCs w:val="28"/>
          <w:lang w:eastAsia="ru-RU"/>
        </w:rPr>
        <w:t>дели – это применение рассрочек. Сейчас многие квартиры в ООО фирма «Маяковская» продаются с рассрочкой, доходящей иногда до 1,5-2 лет, причем это не ипотека, финансируемая коммерческим банком, а именно рассрочка, предлагаемая застройщиком. То есть каждая продажа выливается не в один платеж от покупателя, а в целую серию платежей. Поэтому в ООО фирма «Ма</w:t>
      </w:r>
      <w:r w:rsidR="003E6B64">
        <w:rPr>
          <w:rFonts w:eastAsia="Times New Roman" w:cs="Times New Roman"/>
          <w:szCs w:val="28"/>
          <w:lang w:eastAsia="ru-RU"/>
        </w:rPr>
        <w:softHyphen/>
      </w:r>
      <w:r w:rsidRPr="00770E3B">
        <w:rPr>
          <w:rFonts w:eastAsia="Times New Roman" w:cs="Times New Roman"/>
          <w:szCs w:val="28"/>
          <w:lang w:eastAsia="ru-RU"/>
        </w:rPr>
        <w:t xml:space="preserve">яковская» существует только один способ учет данных доходов - моделирование «водопада» поступления денег, выделяя для каждого транша свою строку. </w:t>
      </w:r>
    </w:p>
    <w:p w:rsidR="00770E3B" w:rsidRPr="00770E3B" w:rsidRDefault="00770E3B" w:rsidP="00801DFA">
      <w:pPr>
        <w:tabs>
          <w:tab w:val="left" w:pos="567"/>
          <w:tab w:val="left" w:pos="1134"/>
        </w:tabs>
        <w:jc w:val="both"/>
        <w:rPr>
          <w:rFonts w:eastAsia="Calibri" w:cs="Times New Roman"/>
          <w:szCs w:val="28"/>
        </w:rPr>
      </w:pPr>
      <w:r w:rsidRPr="00770E3B">
        <w:rPr>
          <w:rFonts w:eastAsia="Calibri" w:cs="Times New Roman"/>
          <w:szCs w:val="28"/>
        </w:rPr>
        <w:t>Обобщающая оцeнка финансового состояния прeдприятия достигаeтся на основe таких рeзультативных показатeлeй как доходность и рeнтабeльность. Для проведения оценки доходности строительного бизнеса ООО фирма «Мая</w:t>
      </w:r>
      <w:r w:rsidR="003E6B64">
        <w:rPr>
          <w:rFonts w:eastAsia="Calibri" w:cs="Times New Roman"/>
          <w:szCs w:val="28"/>
        </w:rPr>
        <w:softHyphen/>
      </w:r>
      <w:r w:rsidRPr="00770E3B">
        <w:rPr>
          <w:rFonts w:eastAsia="Calibri" w:cs="Times New Roman"/>
          <w:szCs w:val="28"/>
        </w:rPr>
        <w:t xml:space="preserve">ковская» представим структуру и динамику получаемого организацией </w:t>
      </w:r>
      <w:r w:rsidR="00801DFA">
        <w:rPr>
          <w:rFonts w:eastAsia="Calibri" w:cs="Times New Roman"/>
          <w:szCs w:val="28"/>
        </w:rPr>
        <w:t xml:space="preserve">дохода и произведенных затрат. </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7"/>
        <w:gridCol w:w="986"/>
        <w:gridCol w:w="681"/>
        <w:gridCol w:w="973"/>
        <w:gridCol w:w="696"/>
        <w:gridCol w:w="973"/>
        <w:gridCol w:w="696"/>
        <w:gridCol w:w="973"/>
        <w:gridCol w:w="696"/>
        <w:gridCol w:w="873"/>
        <w:gridCol w:w="6"/>
        <w:gridCol w:w="617"/>
        <w:gridCol w:w="10"/>
      </w:tblGrid>
      <w:tr w:rsidR="00770E3B" w:rsidRPr="00770E3B" w:rsidTr="00801DFA">
        <w:trPr>
          <w:trHeight w:val="170"/>
          <w:jc w:val="center"/>
        </w:trPr>
        <w:tc>
          <w:tcPr>
            <w:tcW w:w="1747" w:type="dxa"/>
            <w:vMerge w:val="restart"/>
            <w:shd w:val="clear" w:color="auto" w:fill="auto"/>
            <w:vAlign w:val="center"/>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 xml:space="preserve">Показатель              </w:t>
            </w:r>
          </w:p>
        </w:tc>
        <w:tc>
          <w:tcPr>
            <w:tcW w:w="1667" w:type="dxa"/>
            <w:gridSpan w:val="2"/>
            <w:shd w:val="clear" w:color="auto" w:fill="auto"/>
            <w:vAlign w:val="center"/>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2012г.</w:t>
            </w:r>
          </w:p>
        </w:tc>
        <w:tc>
          <w:tcPr>
            <w:tcW w:w="1669" w:type="dxa"/>
            <w:gridSpan w:val="2"/>
            <w:shd w:val="clear" w:color="auto" w:fill="auto"/>
            <w:vAlign w:val="center"/>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2013г.</w:t>
            </w:r>
          </w:p>
        </w:tc>
        <w:tc>
          <w:tcPr>
            <w:tcW w:w="1669" w:type="dxa"/>
            <w:gridSpan w:val="2"/>
            <w:shd w:val="clear" w:color="auto" w:fill="auto"/>
            <w:vAlign w:val="center"/>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2014г.</w:t>
            </w:r>
          </w:p>
        </w:tc>
        <w:tc>
          <w:tcPr>
            <w:tcW w:w="1669" w:type="dxa"/>
            <w:gridSpan w:val="2"/>
            <w:shd w:val="clear" w:color="auto" w:fill="auto"/>
            <w:vAlign w:val="center"/>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2015г.</w:t>
            </w:r>
          </w:p>
        </w:tc>
        <w:tc>
          <w:tcPr>
            <w:tcW w:w="1506" w:type="dxa"/>
            <w:gridSpan w:val="4"/>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2016г.</w:t>
            </w:r>
          </w:p>
        </w:tc>
      </w:tr>
      <w:tr w:rsidR="00801DFA" w:rsidRPr="00801DFA" w:rsidTr="00801DFA">
        <w:trPr>
          <w:gridAfter w:val="1"/>
          <w:wAfter w:w="10" w:type="dxa"/>
          <w:trHeight w:val="90"/>
          <w:jc w:val="center"/>
        </w:trPr>
        <w:tc>
          <w:tcPr>
            <w:tcW w:w="1747" w:type="dxa"/>
            <w:vMerge/>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p>
        </w:tc>
        <w:tc>
          <w:tcPr>
            <w:tcW w:w="986" w:type="dxa"/>
            <w:shd w:val="clear" w:color="auto" w:fill="auto"/>
            <w:vAlign w:val="center"/>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Тыс.</w:t>
            </w:r>
          </w:p>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руб.</w:t>
            </w:r>
          </w:p>
        </w:tc>
        <w:tc>
          <w:tcPr>
            <w:tcW w:w="681" w:type="dxa"/>
            <w:shd w:val="clear" w:color="auto" w:fill="auto"/>
            <w:vAlign w:val="center"/>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w:t>
            </w:r>
          </w:p>
        </w:tc>
        <w:tc>
          <w:tcPr>
            <w:tcW w:w="973" w:type="dxa"/>
            <w:shd w:val="clear" w:color="auto" w:fill="auto"/>
            <w:vAlign w:val="center"/>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Тыс.</w:t>
            </w:r>
          </w:p>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руб.</w:t>
            </w:r>
          </w:p>
        </w:tc>
        <w:tc>
          <w:tcPr>
            <w:tcW w:w="696" w:type="dxa"/>
            <w:shd w:val="clear" w:color="auto" w:fill="auto"/>
            <w:vAlign w:val="center"/>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w:t>
            </w:r>
          </w:p>
        </w:tc>
        <w:tc>
          <w:tcPr>
            <w:tcW w:w="973" w:type="dxa"/>
            <w:shd w:val="clear" w:color="auto" w:fill="auto"/>
            <w:vAlign w:val="center"/>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Тыс.</w:t>
            </w:r>
          </w:p>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руб.</w:t>
            </w:r>
          </w:p>
        </w:tc>
        <w:tc>
          <w:tcPr>
            <w:tcW w:w="696" w:type="dxa"/>
            <w:shd w:val="clear" w:color="auto" w:fill="auto"/>
            <w:vAlign w:val="center"/>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w:t>
            </w:r>
          </w:p>
        </w:tc>
        <w:tc>
          <w:tcPr>
            <w:tcW w:w="973" w:type="dxa"/>
            <w:shd w:val="clear" w:color="auto" w:fill="auto"/>
            <w:vAlign w:val="center"/>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Тыс.</w:t>
            </w:r>
          </w:p>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руб.</w:t>
            </w:r>
          </w:p>
        </w:tc>
        <w:tc>
          <w:tcPr>
            <w:tcW w:w="696" w:type="dxa"/>
            <w:shd w:val="clear" w:color="auto" w:fill="auto"/>
            <w:vAlign w:val="center"/>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w:t>
            </w:r>
          </w:p>
        </w:tc>
        <w:tc>
          <w:tcPr>
            <w:tcW w:w="873" w:type="dxa"/>
            <w:shd w:val="clear" w:color="auto" w:fill="auto"/>
            <w:vAlign w:val="center"/>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Тыс.</w:t>
            </w:r>
          </w:p>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руб.</w:t>
            </w:r>
          </w:p>
        </w:tc>
        <w:tc>
          <w:tcPr>
            <w:tcW w:w="623" w:type="dxa"/>
            <w:gridSpan w:val="2"/>
            <w:shd w:val="clear" w:color="auto" w:fill="auto"/>
            <w:vAlign w:val="center"/>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w:t>
            </w:r>
          </w:p>
        </w:tc>
      </w:tr>
      <w:tr w:rsidR="00801DFA" w:rsidRPr="00770E3B" w:rsidTr="00801DFA">
        <w:trPr>
          <w:trHeight w:val="170"/>
          <w:jc w:val="center"/>
        </w:trPr>
        <w:tc>
          <w:tcPr>
            <w:tcW w:w="1747" w:type="dxa"/>
            <w:shd w:val="clear" w:color="auto" w:fill="auto"/>
            <w:vAlign w:val="center"/>
          </w:tcPr>
          <w:p w:rsidR="00770E3B" w:rsidRPr="00801DFA" w:rsidRDefault="00770E3B" w:rsidP="006B35A7">
            <w:pPr>
              <w:spacing w:line="240" w:lineRule="auto"/>
              <w:ind w:firstLine="0"/>
              <w:jc w:val="both"/>
              <w:rPr>
                <w:rFonts w:asciiTheme="minorHAnsi" w:eastAsia="Calibri" w:hAnsiTheme="minorHAnsi" w:cstheme="minorHAnsi"/>
                <w:sz w:val="22"/>
                <w:lang w:eastAsia="ar-SA"/>
              </w:rPr>
            </w:pPr>
            <w:r w:rsidRPr="00801DFA">
              <w:rPr>
                <w:rFonts w:asciiTheme="minorHAnsi" w:eastAsia="Calibri" w:hAnsiTheme="minorHAnsi" w:cstheme="minorHAnsi"/>
                <w:sz w:val="22"/>
                <w:lang w:eastAsia="ar-SA"/>
              </w:rPr>
              <w:t>Выручка от продажи това</w:t>
            </w:r>
            <w:r w:rsidR="003E6B64" w:rsidRPr="00801DFA">
              <w:rPr>
                <w:rFonts w:asciiTheme="minorHAnsi" w:eastAsia="Calibri" w:hAnsiTheme="minorHAnsi" w:cstheme="minorHAnsi"/>
                <w:sz w:val="22"/>
                <w:lang w:eastAsia="ar-SA"/>
              </w:rPr>
              <w:softHyphen/>
            </w:r>
            <w:r w:rsidRPr="00801DFA">
              <w:rPr>
                <w:rFonts w:asciiTheme="minorHAnsi" w:eastAsia="Calibri" w:hAnsiTheme="minorHAnsi" w:cstheme="minorHAnsi"/>
                <w:sz w:val="22"/>
                <w:lang w:eastAsia="ar-SA"/>
              </w:rPr>
              <w:t>ров, работ, услуг</w:t>
            </w:r>
          </w:p>
        </w:tc>
        <w:tc>
          <w:tcPr>
            <w:tcW w:w="986"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16125</w:t>
            </w:r>
          </w:p>
        </w:tc>
        <w:tc>
          <w:tcPr>
            <w:tcW w:w="681"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12,5</w:t>
            </w:r>
          </w:p>
        </w:tc>
        <w:tc>
          <w:tcPr>
            <w:tcW w:w="973"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332</w:t>
            </w:r>
          </w:p>
        </w:tc>
        <w:tc>
          <w:tcPr>
            <w:tcW w:w="696" w:type="dxa"/>
            <w:shd w:val="clear" w:color="auto" w:fill="auto"/>
          </w:tcPr>
          <w:p w:rsidR="00770E3B" w:rsidRPr="00801DFA" w:rsidRDefault="00770E3B" w:rsidP="006B35A7">
            <w:pPr>
              <w:tabs>
                <w:tab w:val="left" w:pos="1080"/>
                <w:tab w:val="num" w:pos="1134"/>
              </w:tabs>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0,1</w:t>
            </w:r>
          </w:p>
        </w:tc>
        <w:tc>
          <w:tcPr>
            <w:tcW w:w="973"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33034</w:t>
            </w:r>
          </w:p>
        </w:tc>
        <w:tc>
          <w:tcPr>
            <w:tcW w:w="696" w:type="dxa"/>
            <w:shd w:val="clear" w:color="auto" w:fill="auto"/>
          </w:tcPr>
          <w:p w:rsidR="00770E3B" w:rsidRPr="00801DFA" w:rsidRDefault="00770E3B" w:rsidP="006B35A7">
            <w:pPr>
              <w:tabs>
                <w:tab w:val="left" w:pos="1080"/>
                <w:tab w:val="num" w:pos="1134"/>
              </w:tabs>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20,0</w:t>
            </w:r>
          </w:p>
        </w:tc>
        <w:tc>
          <w:tcPr>
            <w:tcW w:w="973"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69287</w:t>
            </w:r>
          </w:p>
        </w:tc>
        <w:tc>
          <w:tcPr>
            <w:tcW w:w="696" w:type="dxa"/>
            <w:shd w:val="clear" w:color="auto" w:fill="auto"/>
          </w:tcPr>
          <w:p w:rsidR="00770E3B" w:rsidRPr="00801DFA" w:rsidRDefault="00770E3B" w:rsidP="006B35A7">
            <w:pPr>
              <w:tabs>
                <w:tab w:val="left" w:pos="1080"/>
                <w:tab w:val="num" w:pos="1134"/>
              </w:tabs>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29,7</w:t>
            </w:r>
          </w:p>
        </w:tc>
        <w:tc>
          <w:tcPr>
            <w:tcW w:w="879" w:type="dxa"/>
            <w:gridSpan w:val="2"/>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69600</w:t>
            </w:r>
          </w:p>
        </w:tc>
        <w:tc>
          <w:tcPr>
            <w:tcW w:w="627" w:type="dxa"/>
            <w:gridSpan w:val="2"/>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31,2</w:t>
            </w:r>
          </w:p>
        </w:tc>
      </w:tr>
      <w:tr w:rsidR="00801DFA" w:rsidRPr="00770E3B" w:rsidTr="00801DFA">
        <w:trPr>
          <w:trHeight w:val="170"/>
          <w:jc w:val="center"/>
        </w:trPr>
        <w:tc>
          <w:tcPr>
            <w:tcW w:w="1747" w:type="dxa"/>
            <w:shd w:val="clear" w:color="auto" w:fill="auto"/>
            <w:vAlign w:val="center"/>
          </w:tcPr>
          <w:p w:rsidR="00770E3B" w:rsidRPr="00801DFA" w:rsidRDefault="00770E3B" w:rsidP="006B35A7">
            <w:pPr>
              <w:spacing w:line="240" w:lineRule="auto"/>
              <w:ind w:firstLine="0"/>
              <w:jc w:val="both"/>
              <w:rPr>
                <w:rFonts w:asciiTheme="minorHAnsi" w:eastAsia="Calibri" w:hAnsiTheme="minorHAnsi" w:cstheme="minorHAnsi"/>
                <w:sz w:val="22"/>
                <w:lang w:eastAsia="ar-SA"/>
              </w:rPr>
            </w:pPr>
            <w:r w:rsidRPr="00801DFA">
              <w:rPr>
                <w:rFonts w:asciiTheme="minorHAnsi" w:eastAsia="Calibri" w:hAnsiTheme="minorHAnsi" w:cstheme="minorHAnsi"/>
                <w:sz w:val="22"/>
                <w:lang w:eastAsia="ar-SA"/>
              </w:rPr>
              <w:t xml:space="preserve">Проценты к получению </w:t>
            </w:r>
          </w:p>
        </w:tc>
        <w:tc>
          <w:tcPr>
            <w:tcW w:w="986"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3718</w:t>
            </w:r>
          </w:p>
        </w:tc>
        <w:tc>
          <w:tcPr>
            <w:tcW w:w="681"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2,9</w:t>
            </w:r>
          </w:p>
        </w:tc>
        <w:tc>
          <w:tcPr>
            <w:tcW w:w="973"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2654</w:t>
            </w:r>
          </w:p>
        </w:tc>
        <w:tc>
          <w:tcPr>
            <w:tcW w:w="696" w:type="dxa"/>
            <w:shd w:val="clear" w:color="auto" w:fill="auto"/>
          </w:tcPr>
          <w:p w:rsidR="00770E3B" w:rsidRPr="00801DFA" w:rsidRDefault="00770E3B" w:rsidP="006B35A7">
            <w:pPr>
              <w:tabs>
                <w:tab w:val="left" w:pos="1080"/>
                <w:tab w:val="num" w:pos="1134"/>
              </w:tabs>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1,7</w:t>
            </w:r>
          </w:p>
        </w:tc>
        <w:tc>
          <w:tcPr>
            <w:tcW w:w="973"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7701</w:t>
            </w:r>
          </w:p>
        </w:tc>
        <w:tc>
          <w:tcPr>
            <w:tcW w:w="696" w:type="dxa"/>
            <w:shd w:val="clear" w:color="auto" w:fill="auto"/>
          </w:tcPr>
          <w:p w:rsidR="00770E3B" w:rsidRPr="00801DFA" w:rsidRDefault="00770E3B" w:rsidP="006B35A7">
            <w:pPr>
              <w:tabs>
                <w:tab w:val="left" w:pos="1080"/>
                <w:tab w:val="num" w:pos="1134"/>
              </w:tabs>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4,6</w:t>
            </w:r>
          </w:p>
        </w:tc>
        <w:tc>
          <w:tcPr>
            <w:tcW w:w="973"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14347</w:t>
            </w:r>
          </w:p>
        </w:tc>
        <w:tc>
          <w:tcPr>
            <w:tcW w:w="696" w:type="dxa"/>
            <w:shd w:val="clear" w:color="auto" w:fill="auto"/>
          </w:tcPr>
          <w:p w:rsidR="00770E3B" w:rsidRPr="00801DFA" w:rsidRDefault="00770E3B" w:rsidP="006B35A7">
            <w:pPr>
              <w:tabs>
                <w:tab w:val="left" w:pos="1080"/>
                <w:tab w:val="num" w:pos="1134"/>
              </w:tabs>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6,2</w:t>
            </w:r>
          </w:p>
        </w:tc>
        <w:tc>
          <w:tcPr>
            <w:tcW w:w="879" w:type="dxa"/>
            <w:gridSpan w:val="2"/>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5318</w:t>
            </w:r>
          </w:p>
        </w:tc>
        <w:tc>
          <w:tcPr>
            <w:tcW w:w="627" w:type="dxa"/>
            <w:gridSpan w:val="2"/>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2,4</w:t>
            </w:r>
          </w:p>
        </w:tc>
      </w:tr>
      <w:tr w:rsidR="00801DFA" w:rsidRPr="00770E3B" w:rsidTr="00801DFA">
        <w:trPr>
          <w:trHeight w:val="780"/>
          <w:jc w:val="center"/>
        </w:trPr>
        <w:tc>
          <w:tcPr>
            <w:tcW w:w="1747" w:type="dxa"/>
            <w:shd w:val="clear" w:color="auto" w:fill="auto"/>
            <w:vAlign w:val="center"/>
          </w:tcPr>
          <w:p w:rsidR="00770E3B" w:rsidRPr="00801DFA" w:rsidRDefault="00770E3B" w:rsidP="006B35A7">
            <w:pPr>
              <w:spacing w:line="240" w:lineRule="auto"/>
              <w:ind w:firstLine="0"/>
              <w:jc w:val="both"/>
              <w:rPr>
                <w:rFonts w:asciiTheme="minorHAnsi" w:eastAsia="Calibri" w:hAnsiTheme="minorHAnsi" w:cstheme="minorHAnsi"/>
                <w:sz w:val="22"/>
                <w:lang w:eastAsia="ar-SA"/>
              </w:rPr>
            </w:pPr>
            <w:r w:rsidRPr="00801DFA">
              <w:rPr>
                <w:rFonts w:asciiTheme="minorHAnsi" w:eastAsia="Calibri" w:hAnsiTheme="minorHAnsi" w:cstheme="minorHAnsi"/>
                <w:sz w:val="22"/>
                <w:lang w:eastAsia="ar-SA"/>
              </w:rPr>
              <w:t>Доходы от вы</w:t>
            </w:r>
            <w:r w:rsidR="003E6B64" w:rsidRPr="00801DFA">
              <w:rPr>
                <w:rFonts w:asciiTheme="minorHAnsi" w:eastAsia="Calibri" w:hAnsiTheme="minorHAnsi" w:cstheme="minorHAnsi"/>
                <w:sz w:val="22"/>
                <w:lang w:eastAsia="ar-SA"/>
              </w:rPr>
              <w:softHyphen/>
            </w:r>
            <w:r w:rsidRPr="00801DFA">
              <w:rPr>
                <w:rFonts w:asciiTheme="minorHAnsi" w:eastAsia="Calibri" w:hAnsiTheme="minorHAnsi" w:cstheme="minorHAnsi"/>
                <w:sz w:val="22"/>
                <w:lang w:eastAsia="ar-SA"/>
              </w:rPr>
              <w:t>бытия основных средств и дру</w:t>
            </w:r>
            <w:r w:rsidR="003E6B64" w:rsidRPr="00801DFA">
              <w:rPr>
                <w:rFonts w:asciiTheme="minorHAnsi" w:eastAsia="Calibri" w:hAnsiTheme="minorHAnsi" w:cstheme="minorHAnsi"/>
                <w:sz w:val="22"/>
                <w:lang w:eastAsia="ar-SA"/>
              </w:rPr>
              <w:softHyphen/>
            </w:r>
            <w:r w:rsidRPr="00801DFA">
              <w:rPr>
                <w:rFonts w:asciiTheme="minorHAnsi" w:eastAsia="Calibri" w:hAnsiTheme="minorHAnsi" w:cstheme="minorHAnsi"/>
                <w:sz w:val="22"/>
                <w:lang w:eastAsia="ar-SA"/>
              </w:rPr>
              <w:t>гого имущества</w:t>
            </w:r>
          </w:p>
        </w:tc>
        <w:tc>
          <w:tcPr>
            <w:tcW w:w="986"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4</w:t>
            </w:r>
          </w:p>
        </w:tc>
        <w:tc>
          <w:tcPr>
            <w:tcW w:w="681"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0,0</w:t>
            </w:r>
          </w:p>
        </w:tc>
        <w:tc>
          <w:tcPr>
            <w:tcW w:w="973"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96</w:t>
            </w:r>
          </w:p>
        </w:tc>
        <w:tc>
          <w:tcPr>
            <w:tcW w:w="696" w:type="dxa"/>
            <w:shd w:val="clear" w:color="auto" w:fill="auto"/>
          </w:tcPr>
          <w:p w:rsidR="00770E3B" w:rsidRPr="00801DFA" w:rsidRDefault="00770E3B" w:rsidP="006B35A7">
            <w:pPr>
              <w:tabs>
                <w:tab w:val="left" w:pos="1080"/>
                <w:tab w:val="num" w:pos="1134"/>
              </w:tabs>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0,1</w:t>
            </w:r>
          </w:p>
        </w:tc>
        <w:tc>
          <w:tcPr>
            <w:tcW w:w="973"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6</w:t>
            </w:r>
          </w:p>
        </w:tc>
        <w:tc>
          <w:tcPr>
            <w:tcW w:w="696" w:type="dxa"/>
            <w:shd w:val="clear" w:color="auto" w:fill="auto"/>
          </w:tcPr>
          <w:p w:rsidR="00770E3B" w:rsidRPr="00801DFA" w:rsidRDefault="00770E3B" w:rsidP="006B35A7">
            <w:pPr>
              <w:tabs>
                <w:tab w:val="left" w:pos="1080"/>
                <w:tab w:val="num" w:pos="1134"/>
              </w:tabs>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0,0</w:t>
            </w:r>
          </w:p>
        </w:tc>
        <w:tc>
          <w:tcPr>
            <w:tcW w:w="973"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2</w:t>
            </w:r>
          </w:p>
        </w:tc>
        <w:tc>
          <w:tcPr>
            <w:tcW w:w="696" w:type="dxa"/>
            <w:shd w:val="clear" w:color="auto" w:fill="auto"/>
          </w:tcPr>
          <w:p w:rsidR="00770E3B" w:rsidRPr="00801DFA" w:rsidRDefault="00770E3B" w:rsidP="006B35A7">
            <w:pPr>
              <w:tabs>
                <w:tab w:val="left" w:pos="1080"/>
                <w:tab w:val="num" w:pos="1134"/>
              </w:tabs>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0,0</w:t>
            </w:r>
          </w:p>
        </w:tc>
        <w:tc>
          <w:tcPr>
            <w:tcW w:w="879" w:type="dxa"/>
            <w:gridSpan w:val="2"/>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19</w:t>
            </w:r>
          </w:p>
        </w:tc>
        <w:tc>
          <w:tcPr>
            <w:tcW w:w="627" w:type="dxa"/>
            <w:gridSpan w:val="2"/>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0,1</w:t>
            </w:r>
          </w:p>
        </w:tc>
      </w:tr>
      <w:tr w:rsidR="00801DFA" w:rsidRPr="00770E3B" w:rsidTr="00801DFA">
        <w:trPr>
          <w:trHeight w:val="383"/>
          <w:jc w:val="center"/>
        </w:trPr>
        <w:tc>
          <w:tcPr>
            <w:tcW w:w="1747" w:type="dxa"/>
            <w:shd w:val="clear" w:color="auto" w:fill="auto"/>
            <w:vAlign w:val="center"/>
          </w:tcPr>
          <w:p w:rsidR="00770E3B" w:rsidRPr="00801DFA" w:rsidRDefault="00770E3B" w:rsidP="006B35A7">
            <w:pPr>
              <w:spacing w:line="240" w:lineRule="auto"/>
              <w:ind w:firstLine="0"/>
              <w:jc w:val="both"/>
              <w:rPr>
                <w:rFonts w:asciiTheme="minorHAnsi" w:eastAsia="Calibri" w:hAnsiTheme="minorHAnsi" w:cstheme="minorHAnsi"/>
                <w:sz w:val="22"/>
                <w:lang w:eastAsia="ar-SA"/>
              </w:rPr>
            </w:pPr>
            <w:r w:rsidRPr="00801DFA">
              <w:rPr>
                <w:rFonts w:asciiTheme="minorHAnsi" w:eastAsia="Calibri" w:hAnsiTheme="minorHAnsi" w:cstheme="minorHAnsi"/>
                <w:sz w:val="22"/>
                <w:lang w:eastAsia="ar-SA"/>
              </w:rPr>
              <w:t>Прибыль по окончанию строительства</w:t>
            </w:r>
          </w:p>
        </w:tc>
        <w:tc>
          <w:tcPr>
            <w:tcW w:w="986"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107549</w:t>
            </w:r>
          </w:p>
        </w:tc>
        <w:tc>
          <w:tcPr>
            <w:tcW w:w="681"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83,1</w:t>
            </w:r>
          </w:p>
        </w:tc>
        <w:tc>
          <w:tcPr>
            <w:tcW w:w="973"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154430</w:t>
            </w:r>
          </w:p>
        </w:tc>
        <w:tc>
          <w:tcPr>
            <w:tcW w:w="696" w:type="dxa"/>
            <w:shd w:val="clear" w:color="auto" w:fill="auto"/>
          </w:tcPr>
          <w:p w:rsidR="00770E3B" w:rsidRPr="00801DFA" w:rsidRDefault="00770E3B" w:rsidP="006B35A7">
            <w:pPr>
              <w:tabs>
                <w:tab w:val="left" w:pos="1080"/>
                <w:tab w:val="num" w:pos="1134"/>
              </w:tabs>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97,3</w:t>
            </w:r>
          </w:p>
        </w:tc>
        <w:tc>
          <w:tcPr>
            <w:tcW w:w="973"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124290</w:t>
            </w:r>
          </w:p>
        </w:tc>
        <w:tc>
          <w:tcPr>
            <w:tcW w:w="696"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74,7</w:t>
            </w:r>
          </w:p>
        </w:tc>
        <w:tc>
          <w:tcPr>
            <w:tcW w:w="973"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148467</w:t>
            </w:r>
          </w:p>
        </w:tc>
        <w:tc>
          <w:tcPr>
            <w:tcW w:w="696" w:type="dxa"/>
            <w:shd w:val="clear" w:color="auto" w:fill="auto"/>
          </w:tcPr>
          <w:p w:rsidR="00770E3B" w:rsidRPr="00801DFA" w:rsidRDefault="00770E3B" w:rsidP="006B35A7">
            <w:pPr>
              <w:tabs>
                <w:tab w:val="left" w:pos="1080"/>
                <w:tab w:val="num" w:pos="1134"/>
              </w:tabs>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63,7</w:t>
            </w:r>
          </w:p>
        </w:tc>
        <w:tc>
          <w:tcPr>
            <w:tcW w:w="879" w:type="dxa"/>
            <w:gridSpan w:val="2"/>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110701</w:t>
            </w:r>
          </w:p>
        </w:tc>
        <w:tc>
          <w:tcPr>
            <w:tcW w:w="627" w:type="dxa"/>
            <w:gridSpan w:val="2"/>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49,9</w:t>
            </w:r>
          </w:p>
        </w:tc>
      </w:tr>
      <w:tr w:rsidR="00801DFA" w:rsidRPr="00770E3B" w:rsidTr="00801DFA">
        <w:trPr>
          <w:trHeight w:val="170"/>
          <w:jc w:val="center"/>
        </w:trPr>
        <w:tc>
          <w:tcPr>
            <w:tcW w:w="1747" w:type="dxa"/>
            <w:shd w:val="clear" w:color="auto" w:fill="auto"/>
            <w:vAlign w:val="center"/>
          </w:tcPr>
          <w:p w:rsidR="00770E3B" w:rsidRPr="00801DFA" w:rsidRDefault="00770E3B" w:rsidP="006B35A7">
            <w:pPr>
              <w:spacing w:line="240" w:lineRule="auto"/>
              <w:ind w:firstLine="0"/>
              <w:jc w:val="both"/>
              <w:rPr>
                <w:rFonts w:asciiTheme="minorHAnsi" w:eastAsia="Calibri" w:hAnsiTheme="minorHAnsi" w:cstheme="minorHAnsi"/>
                <w:sz w:val="22"/>
                <w:lang w:eastAsia="ar-SA"/>
              </w:rPr>
            </w:pPr>
            <w:r w:rsidRPr="00801DFA">
              <w:rPr>
                <w:rFonts w:asciiTheme="minorHAnsi" w:eastAsia="Calibri" w:hAnsiTheme="minorHAnsi" w:cstheme="minorHAnsi"/>
                <w:sz w:val="22"/>
                <w:lang w:eastAsia="ar-SA"/>
              </w:rPr>
              <w:t xml:space="preserve">Реализация материалов </w:t>
            </w:r>
          </w:p>
        </w:tc>
        <w:tc>
          <w:tcPr>
            <w:tcW w:w="986"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1638</w:t>
            </w:r>
          </w:p>
        </w:tc>
        <w:tc>
          <w:tcPr>
            <w:tcW w:w="681"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1,2</w:t>
            </w:r>
          </w:p>
        </w:tc>
        <w:tc>
          <w:tcPr>
            <w:tcW w:w="973"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1237</w:t>
            </w:r>
          </w:p>
        </w:tc>
        <w:tc>
          <w:tcPr>
            <w:tcW w:w="696" w:type="dxa"/>
            <w:shd w:val="clear" w:color="auto" w:fill="auto"/>
          </w:tcPr>
          <w:p w:rsidR="00770E3B" w:rsidRPr="00801DFA" w:rsidRDefault="00770E3B" w:rsidP="006B35A7">
            <w:pPr>
              <w:tabs>
                <w:tab w:val="left" w:pos="1080"/>
                <w:tab w:val="num" w:pos="1134"/>
              </w:tabs>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0,8</w:t>
            </w:r>
          </w:p>
        </w:tc>
        <w:tc>
          <w:tcPr>
            <w:tcW w:w="973"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732</w:t>
            </w:r>
          </w:p>
        </w:tc>
        <w:tc>
          <w:tcPr>
            <w:tcW w:w="696"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0,4</w:t>
            </w:r>
          </w:p>
        </w:tc>
        <w:tc>
          <w:tcPr>
            <w:tcW w:w="973"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959</w:t>
            </w:r>
          </w:p>
        </w:tc>
        <w:tc>
          <w:tcPr>
            <w:tcW w:w="696" w:type="dxa"/>
            <w:shd w:val="clear" w:color="auto" w:fill="auto"/>
          </w:tcPr>
          <w:p w:rsidR="00770E3B" w:rsidRPr="00801DFA" w:rsidRDefault="00770E3B" w:rsidP="006B35A7">
            <w:pPr>
              <w:tabs>
                <w:tab w:val="left" w:pos="1080"/>
                <w:tab w:val="num" w:pos="1134"/>
              </w:tabs>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0,4</w:t>
            </w:r>
          </w:p>
        </w:tc>
        <w:tc>
          <w:tcPr>
            <w:tcW w:w="879" w:type="dxa"/>
            <w:gridSpan w:val="2"/>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246</w:t>
            </w:r>
          </w:p>
        </w:tc>
        <w:tc>
          <w:tcPr>
            <w:tcW w:w="627" w:type="dxa"/>
            <w:gridSpan w:val="2"/>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0,1</w:t>
            </w:r>
          </w:p>
        </w:tc>
      </w:tr>
      <w:tr w:rsidR="00801DFA" w:rsidRPr="00770E3B" w:rsidTr="00801DFA">
        <w:trPr>
          <w:trHeight w:val="170"/>
          <w:jc w:val="center"/>
        </w:trPr>
        <w:tc>
          <w:tcPr>
            <w:tcW w:w="1747" w:type="dxa"/>
            <w:shd w:val="clear" w:color="auto" w:fill="auto"/>
            <w:vAlign w:val="center"/>
          </w:tcPr>
          <w:p w:rsidR="00770E3B" w:rsidRPr="00801DFA" w:rsidRDefault="00770E3B" w:rsidP="006B35A7">
            <w:pPr>
              <w:spacing w:line="240" w:lineRule="auto"/>
              <w:ind w:firstLine="0"/>
              <w:jc w:val="both"/>
              <w:rPr>
                <w:rFonts w:asciiTheme="minorHAnsi" w:eastAsia="Calibri" w:hAnsiTheme="minorHAnsi" w:cstheme="minorHAnsi"/>
                <w:sz w:val="22"/>
                <w:lang w:eastAsia="ar-SA"/>
              </w:rPr>
            </w:pPr>
            <w:r w:rsidRPr="00801DFA">
              <w:rPr>
                <w:rFonts w:asciiTheme="minorHAnsi" w:eastAsia="Calibri" w:hAnsiTheme="minorHAnsi" w:cstheme="minorHAnsi"/>
                <w:sz w:val="22"/>
                <w:lang w:eastAsia="ar-SA"/>
              </w:rPr>
              <w:t>Реализация основных средств</w:t>
            </w:r>
          </w:p>
        </w:tc>
        <w:tc>
          <w:tcPr>
            <w:tcW w:w="986"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297</w:t>
            </w:r>
          </w:p>
        </w:tc>
        <w:tc>
          <w:tcPr>
            <w:tcW w:w="681"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0,2</w:t>
            </w:r>
          </w:p>
        </w:tc>
        <w:tc>
          <w:tcPr>
            <w:tcW w:w="973"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w:t>
            </w:r>
          </w:p>
        </w:tc>
        <w:tc>
          <w:tcPr>
            <w:tcW w:w="696" w:type="dxa"/>
            <w:shd w:val="clear" w:color="auto" w:fill="auto"/>
          </w:tcPr>
          <w:p w:rsidR="00770E3B" w:rsidRPr="00801DFA" w:rsidRDefault="00770E3B" w:rsidP="006B35A7">
            <w:pPr>
              <w:tabs>
                <w:tab w:val="left" w:pos="1080"/>
                <w:tab w:val="num" w:pos="1134"/>
              </w:tabs>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0,0</w:t>
            </w:r>
          </w:p>
        </w:tc>
        <w:tc>
          <w:tcPr>
            <w:tcW w:w="973"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352</w:t>
            </w:r>
          </w:p>
        </w:tc>
        <w:tc>
          <w:tcPr>
            <w:tcW w:w="696"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0,2</w:t>
            </w:r>
          </w:p>
        </w:tc>
        <w:tc>
          <w:tcPr>
            <w:tcW w:w="973"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w:t>
            </w:r>
          </w:p>
        </w:tc>
        <w:tc>
          <w:tcPr>
            <w:tcW w:w="696" w:type="dxa"/>
            <w:shd w:val="clear" w:color="auto" w:fill="auto"/>
          </w:tcPr>
          <w:p w:rsidR="00770E3B" w:rsidRPr="00801DFA" w:rsidRDefault="00770E3B" w:rsidP="006B35A7">
            <w:pPr>
              <w:tabs>
                <w:tab w:val="left" w:pos="1080"/>
                <w:tab w:val="num" w:pos="1134"/>
              </w:tabs>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0,0</w:t>
            </w:r>
          </w:p>
        </w:tc>
        <w:tc>
          <w:tcPr>
            <w:tcW w:w="879" w:type="dxa"/>
            <w:gridSpan w:val="2"/>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35906</w:t>
            </w:r>
          </w:p>
        </w:tc>
        <w:tc>
          <w:tcPr>
            <w:tcW w:w="627" w:type="dxa"/>
            <w:gridSpan w:val="2"/>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16,2</w:t>
            </w:r>
          </w:p>
        </w:tc>
      </w:tr>
      <w:tr w:rsidR="00801DFA" w:rsidRPr="00770E3B" w:rsidTr="00801DFA">
        <w:trPr>
          <w:trHeight w:val="170"/>
          <w:jc w:val="center"/>
        </w:trPr>
        <w:tc>
          <w:tcPr>
            <w:tcW w:w="1747" w:type="dxa"/>
            <w:shd w:val="clear" w:color="auto" w:fill="auto"/>
            <w:vAlign w:val="center"/>
          </w:tcPr>
          <w:p w:rsidR="00770E3B" w:rsidRPr="00801DFA" w:rsidRDefault="00770E3B" w:rsidP="006B35A7">
            <w:pPr>
              <w:spacing w:line="240" w:lineRule="auto"/>
              <w:ind w:firstLine="0"/>
              <w:jc w:val="both"/>
              <w:rPr>
                <w:rFonts w:asciiTheme="minorHAnsi" w:eastAsia="Calibri" w:hAnsiTheme="minorHAnsi" w:cstheme="minorHAnsi"/>
                <w:sz w:val="22"/>
                <w:lang w:eastAsia="ar-SA"/>
              </w:rPr>
            </w:pPr>
            <w:r w:rsidRPr="00801DFA">
              <w:rPr>
                <w:rFonts w:asciiTheme="minorHAnsi" w:eastAsia="Calibri" w:hAnsiTheme="minorHAnsi" w:cstheme="minorHAnsi"/>
                <w:sz w:val="22"/>
                <w:lang w:eastAsia="ar-SA"/>
              </w:rPr>
              <w:t>Прочие до</w:t>
            </w:r>
            <w:r w:rsidR="003E6B64" w:rsidRPr="00801DFA">
              <w:rPr>
                <w:rFonts w:asciiTheme="minorHAnsi" w:eastAsia="Calibri" w:hAnsiTheme="minorHAnsi" w:cstheme="minorHAnsi"/>
                <w:sz w:val="22"/>
                <w:lang w:eastAsia="ar-SA"/>
              </w:rPr>
              <w:softHyphen/>
            </w:r>
            <w:r w:rsidRPr="00801DFA">
              <w:rPr>
                <w:rFonts w:asciiTheme="minorHAnsi" w:eastAsia="Calibri" w:hAnsiTheme="minorHAnsi" w:cstheme="minorHAnsi"/>
                <w:sz w:val="22"/>
                <w:lang w:eastAsia="ar-SA"/>
              </w:rPr>
              <w:t>ходы</w:t>
            </w:r>
          </w:p>
        </w:tc>
        <w:tc>
          <w:tcPr>
            <w:tcW w:w="986"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36</w:t>
            </w:r>
          </w:p>
        </w:tc>
        <w:tc>
          <w:tcPr>
            <w:tcW w:w="681"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0,1</w:t>
            </w:r>
          </w:p>
        </w:tc>
        <w:tc>
          <w:tcPr>
            <w:tcW w:w="973"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w:t>
            </w:r>
          </w:p>
        </w:tc>
        <w:tc>
          <w:tcPr>
            <w:tcW w:w="696" w:type="dxa"/>
            <w:shd w:val="clear" w:color="auto" w:fill="auto"/>
          </w:tcPr>
          <w:p w:rsidR="00770E3B" w:rsidRPr="00801DFA" w:rsidRDefault="00770E3B" w:rsidP="006B35A7">
            <w:pPr>
              <w:tabs>
                <w:tab w:val="left" w:pos="1080"/>
                <w:tab w:val="num" w:pos="1134"/>
              </w:tabs>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0,0</w:t>
            </w:r>
          </w:p>
        </w:tc>
        <w:tc>
          <w:tcPr>
            <w:tcW w:w="973"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202</w:t>
            </w:r>
          </w:p>
        </w:tc>
        <w:tc>
          <w:tcPr>
            <w:tcW w:w="696"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0,1</w:t>
            </w:r>
          </w:p>
        </w:tc>
        <w:tc>
          <w:tcPr>
            <w:tcW w:w="973"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8</w:t>
            </w:r>
          </w:p>
        </w:tc>
        <w:tc>
          <w:tcPr>
            <w:tcW w:w="696" w:type="dxa"/>
            <w:shd w:val="clear" w:color="auto" w:fill="auto"/>
          </w:tcPr>
          <w:p w:rsidR="00770E3B" w:rsidRPr="00801DFA" w:rsidRDefault="00770E3B" w:rsidP="006B35A7">
            <w:pPr>
              <w:tabs>
                <w:tab w:val="left" w:pos="1080"/>
                <w:tab w:val="num" w:pos="1134"/>
              </w:tabs>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0,0</w:t>
            </w:r>
          </w:p>
        </w:tc>
        <w:tc>
          <w:tcPr>
            <w:tcW w:w="879" w:type="dxa"/>
            <w:gridSpan w:val="2"/>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24</w:t>
            </w:r>
          </w:p>
        </w:tc>
        <w:tc>
          <w:tcPr>
            <w:tcW w:w="627" w:type="dxa"/>
            <w:gridSpan w:val="2"/>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0,1</w:t>
            </w:r>
          </w:p>
        </w:tc>
      </w:tr>
      <w:tr w:rsidR="00801DFA" w:rsidRPr="00770E3B" w:rsidTr="00801DFA">
        <w:trPr>
          <w:trHeight w:val="170"/>
          <w:jc w:val="center"/>
        </w:trPr>
        <w:tc>
          <w:tcPr>
            <w:tcW w:w="1747" w:type="dxa"/>
            <w:shd w:val="clear" w:color="auto" w:fill="auto"/>
            <w:vAlign w:val="center"/>
          </w:tcPr>
          <w:p w:rsidR="00770E3B" w:rsidRPr="00801DFA" w:rsidRDefault="00770E3B" w:rsidP="006B35A7">
            <w:pPr>
              <w:spacing w:line="240" w:lineRule="auto"/>
              <w:ind w:firstLine="0"/>
              <w:jc w:val="both"/>
              <w:rPr>
                <w:rFonts w:asciiTheme="minorHAnsi" w:eastAsia="Calibri" w:hAnsiTheme="minorHAnsi" w:cstheme="minorHAnsi"/>
                <w:sz w:val="22"/>
                <w:lang w:eastAsia="ar-SA"/>
              </w:rPr>
            </w:pPr>
            <w:r w:rsidRPr="00801DFA">
              <w:rPr>
                <w:rFonts w:asciiTheme="minorHAnsi" w:eastAsia="Calibri" w:hAnsiTheme="minorHAnsi" w:cstheme="minorHAnsi"/>
                <w:sz w:val="22"/>
                <w:lang w:eastAsia="ar-SA"/>
              </w:rPr>
              <w:t>Всего доходов</w:t>
            </w:r>
          </w:p>
        </w:tc>
        <w:tc>
          <w:tcPr>
            <w:tcW w:w="986"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129367</w:t>
            </w:r>
          </w:p>
        </w:tc>
        <w:tc>
          <w:tcPr>
            <w:tcW w:w="681"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100</w:t>
            </w:r>
          </w:p>
        </w:tc>
        <w:tc>
          <w:tcPr>
            <w:tcW w:w="973"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158749</w:t>
            </w:r>
          </w:p>
        </w:tc>
        <w:tc>
          <w:tcPr>
            <w:tcW w:w="696" w:type="dxa"/>
            <w:shd w:val="clear" w:color="auto" w:fill="auto"/>
          </w:tcPr>
          <w:p w:rsidR="00770E3B" w:rsidRPr="00801DFA" w:rsidRDefault="00770E3B" w:rsidP="006B35A7">
            <w:pPr>
              <w:tabs>
                <w:tab w:val="left" w:pos="1080"/>
                <w:tab w:val="num" w:pos="1134"/>
              </w:tabs>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100</w:t>
            </w:r>
          </w:p>
        </w:tc>
        <w:tc>
          <w:tcPr>
            <w:tcW w:w="973"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166317</w:t>
            </w:r>
          </w:p>
        </w:tc>
        <w:tc>
          <w:tcPr>
            <w:tcW w:w="696"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100</w:t>
            </w:r>
          </w:p>
        </w:tc>
        <w:tc>
          <w:tcPr>
            <w:tcW w:w="973" w:type="dxa"/>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233070</w:t>
            </w:r>
          </w:p>
        </w:tc>
        <w:tc>
          <w:tcPr>
            <w:tcW w:w="696" w:type="dxa"/>
            <w:shd w:val="clear" w:color="auto" w:fill="auto"/>
          </w:tcPr>
          <w:p w:rsidR="00770E3B" w:rsidRPr="00801DFA" w:rsidRDefault="00770E3B" w:rsidP="006B35A7">
            <w:pPr>
              <w:tabs>
                <w:tab w:val="left" w:pos="1080"/>
                <w:tab w:val="num" w:pos="1134"/>
              </w:tabs>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100</w:t>
            </w:r>
          </w:p>
        </w:tc>
        <w:tc>
          <w:tcPr>
            <w:tcW w:w="879" w:type="dxa"/>
            <w:gridSpan w:val="2"/>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221814</w:t>
            </w:r>
          </w:p>
        </w:tc>
        <w:tc>
          <w:tcPr>
            <w:tcW w:w="627" w:type="dxa"/>
            <w:gridSpan w:val="2"/>
            <w:shd w:val="clear" w:color="auto" w:fill="auto"/>
          </w:tcPr>
          <w:p w:rsidR="00770E3B" w:rsidRPr="00801DFA" w:rsidRDefault="00770E3B" w:rsidP="006B35A7">
            <w:pPr>
              <w:spacing w:line="240" w:lineRule="auto"/>
              <w:ind w:firstLine="0"/>
              <w:jc w:val="both"/>
              <w:rPr>
                <w:rFonts w:asciiTheme="minorHAnsi" w:eastAsia="Calibri" w:hAnsiTheme="minorHAnsi" w:cstheme="minorHAnsi"/>
                <w:sz w:val="22"/>
              </w:rPr>
            </w:pPr>
            <w:r w:rsidRPr="00801DFA">
              <w:rPr>
                <w:rFonts w:asciiTheme="minorHAnsi" w:eastAsia="Calibri" w:hAnsiTheme="minorHAnsi" w:cstheme="minorHAnsi"/>
                <w:sz w:val="22"/>
              </w:rPr>
              <w:t>100</w:t>
            </w:r>
          </w:p>
        </w:tc>
      </w:tr>
    </w:tbl>
    <w:p w:rsidR="00801DFA" w:rsidRDefault="00801DFA" w:rsidP="00801DFA">
      <w:pPr>
        <w:tabs>
          <w:tab w:val="left" w:pos="709"/>
          <w:tab w:val="left" w:pos="851"/>
        </w:tabs>
        <w:jc w:val="both"/>
        <w:rPr>
          <w:rFonts w:eastAsia="Calibri" w:cs="Times New Roman"/>
          <w:szCs w:val="28"/>
        </w:rPr>
      </w:pPr>
      <w:r w:rsidRPr="00770E3B">
        <w:rPr>
          <w:rFonts w:eastAsia="Calibri" w:cs="Times New Roman"/>
          <w:szCs w:val="28"/>
        </w:rPr>
        <w:lastRenderedPageBreak/>
        <w:t>Таблица 11 -  Состав и структура</w:t>
      </w:r>
      <w:r>
        <w:rPr>
          <w:rFonts w:eastAsia="Calibri" w:cs="Times New Roman"/>
          <w:szCs w:val="28"/>
        </w:rPr>
        <w:t xml:space="preserve"> доходов ООО фирма «Маяковская»</w:t>
      </w:r>
    </w:p>
    <w:p w:rsidR="00801DFA" w:rsidRPr="00770E3B" w:rsidRDefault="00801DFA" w:rsidP="00801DFA">
      <w:pPr>
        <w:tabs>
          <w:tab w:val="left" w:pos="709"/>
          <w:tab w:val="left" w:pos="851"/>
        </w:tabs>
        <w:jc w:val="both"/>
        <w:rPr>
          <w:rFonts w:eastAsia="Calibri" w:cs="Times New Roman"/>
          <w:szCs w:val="28"/>
        </w:rPr>
      </w:pPr>
      <w:r w:rsidRPr="00770E3B">
        <w:rPr>
          <w:rFonts w:eastAsia="Calibri" w:cs="Times New Roman"/>
          <w:szCs w:val="28"/>
        </w:rPr>
        <w:t xml:space="preserve">В таблицe 11 прeдставлeны состав и структура совокупных доходов от оказания услуг и работ. </w:t>
      </w:r>
    </w:p>
    <w:p w:rsidR="00770E3B" w:rsidRPr="00770E3B" w:rsidRDefault="00770E3B" w:rsidP="006B35A7">
      <w:pPr>
        <w:tabs>
          <w:tab w:val="left" w:pos="567"/>
          <w:tab w:val="left" w:pos="1134"/>
        </w:tabs>
        <w:jc w:val="both"/>
        <w:rPr>
          <w:rFonts w:eastAsia="Calibri" w:cs="Times New Roman"/>
          <w:szCs w:val="28"/>
        </w:rPr>
      </w:pPr>
      <w:r w:rsidRPr="00770E3B">
        <w:rPr>
          <w:rFonts w:eastAsia="Calibri" w:cs="Times New Roman"/>
          <w:szCs w:val="28"/>
        </w:rPr>
        <w:t>Как видно из таблицы 11, доходы предприятия ООО фирма «Маяковская» представлены в большей степени прибылью по окончанию строительства, доля данного дохода в общей их совокупности в 2016 году составила 49,9% (в срав</w:t>
      </w:r>
      <w:r w:rsidR="003E6B64">
        <w:rPr>
          <w:rFonts w:eastAsia="Calibri" w:cs="Times New Roman"/>
          <w:szCs w:val="28"/>
        </w:rPr>
        <w:softHyphen/>
      </w:r>
      <w:r w:rsidRPr="00770E3B">
        <w:rPr>
          <w:rFonts w:eastAsia="Calibri" w:cs="Times New Roman"/>
          <w:szCs w:val="28"/>
        </w:rPr>
        <w:t>нении с 2012 годом удельный вес составил 83,1%). Также большую долю занимает выручка от продажи квартир, оказания строительно-монтажных ра</w:t>
      </w:r>
      <w:r w:rsidR="003E6B64">
        <w:rPr>
          <w:rFonts w:eastAsia="Calibri" w:cs="Times New Roman"/>
          <w:szCs w:val="28"/>
        </w:rPr>
        <w:softHyphen/>
      </w:r>
      <w:r w:rsidRPr="00770E3B">
        <w:rPr>
          <w:rFonts w:eastAsia="Calibri" w:cs="Times New Roman"/>
          <w:szCs w:val="28"/>
        </w:rPr>
        <w:t>бот, аренды, которая составила 31,2% в 2016 году. Необходимо отметить, что удельный вес выручи в доходе организации с каждым годом увеличивается, кроме 2013 года. В 2016 году увеличивается доход от реализации основных средств (был продан офис по договору купли-продажи). Проценты к получе</w:t>
      </w:r>
      <w:r w:rsidR="003E6B64">
        <w:rPr>
          <w:rFonts w:eastAsia="Calibri" w:cs="Times New Roman"/>
          <w:szCs w:val="28"/>
        </w:rPr>
        <w:softHyphen/>
      </w:r>
      <w:r w:rsidRPr="00770E3B">
        <w:rPr>
          <w:rFonts w:eastAsia="Calibri" w:cs="Times New Roman"/>
          <w:szCs w:val="28"/>
        </w:rPr>
        <w:t xml:space="preserve">нию, то есть доходы от размещения денежных средств на депозитных счетах, были максимально высокими в 2014 и 2015гг., к 2016 году их доля составила 2,4% к совокупным доходам.  Прочие доходы занимает незначительную долю менее 1%.  </w:t>
      </w:r>
    </w:p>
    <w:p w:rsidR="00770E3B" w:rsidRPr="00770E3B" w:rsidRDefault="00770E3B" w:rsidP="006B35A7">
      <w:pPr>
        <w:tabs>
          <w:tab w:val="left" w:pos="567"/>
          <w:tab w:val="left" w:pos="1134"/>
        </w:tabs>
        <w:jc w:val="both"/>
        <w:rPr>
          <w:rFonts w:eastAsia="Calibri" w:cs="Times New Roman"/>
          <w:szCs w:val="28"/>
        </w:rPr>
      </w:pPr>
      <w:r w:rsidRPr="00770E3B">
        <w:rPr>
          <w:rFonts w:eastAsia="Calibri" w:cs="Times New Roman"/>
          <w:szCs w:val="28"/>
        </w:rPr>
        <w:t>Таким образом, можно отметить, что наиболее прибыльными для органи</w:t>
      </w:r>
      <w:r w:rsidR="003E6B64">
        <w:rPr>
          <w:rFonts w:eastAsia="Calibri" w:cs="Times New Roman"/>
          <w:szCs w:val="28"/>
        </w:rPr>
        <w:softHyphen/>
      </w:r>
      <w:r w:rsidRPr="00770E3B">
        <w:rPr>
          <w:rFonts w:eastAsia="Calibri" w:cs="Times New Roman"/>
          <w:szCs w:val="28"/>
        </w:rPr>
        <w:t>зации является строительство многоквартирных домов по договорам участия в долевом строительстве (с долей в доходах 49,9%) и выручка от продажи квар</w:t>
      </w:r>
      <w:r w:rsidR="003E6B64">
        <w:rPr>
          <w:rFonts w:eastAsia="Calibri" w:cs="Times New Roman"/>
          <w:szCs w:val="28"/>
        </w:rPr>
        <w:softHyphen/>
      </w:r>
      <w:r w:rsidRPr="00770E3B">
        <w:rPr>
          <w:rFonts w:eastAsia="Calibri" w:cs="Times New Roman"/>
          <w:szCs w:val="28"/>
        </w:rPr>
        <w:t xml:space="preserve">тир, оказания строительно-монтажных работ, аренды (доля составляет 31,2%). </w:t>
      </w:r>
    </w:p>
    <w:p w:rsidR="00770E3B" w:rsidRPr="00770E3B" w:rsidRDefault="00770E3B" w:rsidP="006B35A7">
      <w:pPr>
        <w:tabs>
          <w:tab w:val="left" w:pos="567"/>
          <w:tab w:val="left" w:pos="1134"/>
        </w:tabs>
        <w:jc w:val="both"/>
        <w:rPr>
          <w:rFonts w:eastAsia="Calibri" w:cs="Times New Roman"/>
          <w:szCs w:val="28"/>
        </w:rPr>
      </w:pPr>
      <w:r w:rsidRPr="00770E3B">
        <w:rPr>
          <w:rFonts w:eastAsia="Calibri" w:cs="Times New Roman"/>
          <w:szCs w:val="28"/>
        </w:rPr>
        <w:t>Под расходами на строительную деятельность предприятия ООО фирма «Маяковская» понимают выражeнныe в дeнeжной формe затраты всeх видов рeсурсов. Анализ расходов прeдприятия направлeн на выявлeниe возможностeй повышeния эффeктивности использования матeриальных, трудовых и дeнeжных рeсурсов в процeссe осуществления строительного бизнеса.</w:t>
      </w:r>
    </w:p>
    <w:p w:rsidR="00770E3B" w:rsidRPr="00770E3B" w:rsidRDefault="00770E3B" w:rsidP="006B35A7">
      <w:pPr>
        <w:tabs>
          <w:tab w:val="left" w:pos="567"/>
          <w:tab w:val="left" w:pos="1134"/>
        </w:tabs>
        <w:jc w:val="both"/>
        <w:rPr>
          <w:rFonts w:eastAsia="Calibri" w:cs="Times New Roman"/>
          <w:szCs w:val="28"/>
        </w:rPr>
      </w:pPr>
      <w:r w:rsidRPr="00770E3B">
        <w:rPr>
          <w:rFonts w:eastAsia="Calibri" w:cs="Times New Roman"/>
          <w:szCs w:val="28"/>
        </w:rPr>
        <w:t>В таблицe 12 прeдставлeны расходы строительного бизнеса прeдприятия ООО фирма «Маяковская».</w:t>
      </w:r>
    </w:p>
    <w:p w:rsidR="00770E3B" w:rsidRPr="00770E3B" w:rsidRDefault="00770E3B" w:rsidP="006B35A7">
      <w:pPr>
        <w:tabs>
          <w:tab w:val="left" w:pos="567"/>
          <w:tab w:val="left" w:pos="1134"/>
        </w:tabs>
        <w:jc w:val="both"/>
        <w:rPr>
          <w:rFonts w:eastAsia="Calibri" w:cs="Times New Roman"/>
          <w:szCs w:val="28"/>
        </w:rPr>
      </w:pPr>
      <w:r w:rsidRPr="00770E3B">
        <w:rPr>
          <w:rFonts w:eastAsia="Calibri" w:cs="Times New Roman"/>
          <w:szCs w:val="28"/>
        </w:rPr>
        <w:t>На протяжении всего промежутка времени (кроме 2013 года) основная доля в расходах принадлежит себестоимости продажи квартир, оказания строи</w:t>
      </w:r>
      <w:r w:rsidR="003E6B64">
        <w:rPr>
          <w:rFonts w:eastAsia="Calibri" w:cs="Times New Roman"/>
          <w:szCs w:val="28"/>
        </w:rPr>
        <w:softHyphen/>
      </w:r>
      <w:r w:rsidRPr="00770E3B">
        <w:rPr>
          <w:rFonts w:eastAsia="Calibri" w:cs="Times New Roman"/>
          <w:szCs w:val="28"/>
        </w:rPr>
        <w:t xml:space="preserve">тельно-монтажных работ, аренды, которая в 2016 году составляет 60,9%. В </w:t>
      </w:r>
      <w:r w:rsidRPr="00770E3B">
        <w:rPr>
          <w:rFonts w:eastAsia="Calibri" w:cs="Times New Roman"/>
          <w:szCs w:val="28"/>
        </w:rPr>
        <w:lastRenderedPageBreak/>
        <w:t>2016 году в результате продажи основного средства была списана себестои</w:t>
      </w:r>
      <w:r w:rsidR="003E6B64">
        <w:rPr>
          <w:rFonts w:eastAsia="Calibri" w:cs="Times New Roman"/>
          <w:szCs w:val="28"/>
        </w:rPr>
        <w:softHyphen/>
      </w:r>
      <w:r w:rsidRPr="00770E3B">
        <w:rPr>
          <w:rFonts w:eastAsia="Calibri" w:cs="Times New Roman"/>
          <w:szCs w:val="28"/>
        </w:rPr>
        <w:t>мость в размере 31478 тыс.руб., которая составила 36,5% от совокупных расходов бизнеса организации.</w:t>
      </w:r>
    </w:p>
    <w:p w:rsidR="00770E3B" w:rsidRDefault="00770E3B" w:rsidP="006B35A7">
      <w:pPr>
        <w:tabs>
          <w:tab w:val="left" w:pos="567"/>
          <w:tab w:val="left" w:pos="1134"/>
        </w:tabs>
        <w:jc w:val="both"/>
        <w:rPr>
          <w:rFonts w:eastAsia="Calibri" w:cs="Times New Roman"/>
          <w:szCs w:val="28"/>
        </w:rPr>
      </w:pPr>
      <w:r w:rsidRPr="00770E3B">
        <w:rPr>
          <w:rFonts w:eastAsia="Calibri" w:cs="Times New Roman"/>
          <w:szCs w:val="28"/>
        </w:rPr>
        <w:t>Таблица 12 – Расходы строительного бизнеса прeдприятия ООО фирма «Маяковская»</w:t>
      </w:r>
    </w:p>
    <w:p w:rsidR="00B364C4" w:rsidRPr="00770E3B" w:rsidRDefault="00B364C4" w:rsidP="006B35A7">
      <w:pPr>
        <w:tabs>
          <w:tab w:val="left" w:pos="567"/>
          <w:tab w:val="left" w:pos="1134"/>
        </w:tabs>
        <w:jc w:val="both"/>
        <w:rPr>
          <w:rFonts w:eastAsia="Calibri" w:cs="Times New Roman"/>
          <w:szCs w:val="28"/>
        </w:rPr>
      </w:pP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6"/>
        <w:gridCol w:w="1007"/>
        <w:gridCol w:w="694"/>
        <w:gridCol w:w="992"/>
        <w:gridCol w:w="709"/>
        <w:gridCol w:w="992"/>
        <w:gridCol w:w="709"/>
        <w:gridCol w:w="992"/>
        <w:gridCol w:w="709"/>
        <w:gridCol w:w="890"/>
        <w:gridCol w:w="6"/>
        <w:gridCol w:w="630"/>
        <w:gridCol w:w="6"/>
      </w:tblGrid>
      <w:tr w:rsidR="00770E3B" w:rsidRPr="00801DFA" w:rsidTr="00882A72">
        <w:trPr>
          <w:trHeight w:val="287"/>
          <w:jc w:val="center"/>
        </w:trPr>
        <w:tc>
          <w:tcPr>
            <w:tcW w:w="1786" w:type="dxa"/>
            <w:vMerge w:val="restart"/>
            <w:shd w:val="clear" w:color="auto" w:fill="auto"/>
            <w:vAlign w:val="center"/>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 xml:space="preserve">Показатель              </w:t>
            </w:r>
          </w:p>
        </w:tc>
        <w:tc>
          <w:tcPr>
            <w:tcW w:w="1701" w:type="dxa"/>
            <w:gridSpan w:val="2"/>
            <w:shd w:val="clear" w:color="auto" w:fill="auto"/>
            <w:vAlign w:val="center"/>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2012г.</w:t>
            </w:r>
          </w:p>
        </w:tc>
        <w:tc>
          <w:tcPr>
            <w:tcW w:w="1701" w:type="dxa"/>
            <w:gridSpan w:val="2"/>
            <w:shd w:val="clear" w:color="auto" w:fill="auto"/>
            <w:vAlign w:val="center"/>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2013г.</w:t>
            </w:r>
          </w:p>
        </w:tc>
        <w:tc>
          <w:tcPr>
            <w:tcW w:w="1701" w:type="dxa"/>
            <w:gridSpan w:val="2"/>
            <w:shd w:val="clear" w:color="auto" w:fill="auto"/>
            <w:vAlign w:val="center"/>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2014г.</w:t>
            </w:r>
          </w:p>
        </w:tc>
        <w:tc>
          <w:tcPr>
            <w:tcW w:w="1701" w:type="dxa"/>
            <w:gridSpan w:val="2"/>
            <w:shd w:val="clear" w:color="auto" w:fill="auto"/>
            <w:vAlign w:val="center"/>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2015г.</w:t>
            </w:r>
          </w:p>
        </w:tc>
        <w:tc>
          <w:tcPr>
            <w:tcW w:w="1532" w:type="dxa"/>
            <w:gridSpan w:val="4"/>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2016г.</w:t>
            </w:r>
          </w:p>
        </w:tc>
      </w:tr>
      <w:tr w:rsidR="00770E3B" w:rsidRPr="00801DFA" w:rsidTr="00882A72">
        <w:trPr>
          <w:gridAfter w:val="1"/>
          <w:wAfter w:w="6" w:type="dxa"/>
          <w:trHeight w:val="153"/>
          <w:jc w:val="center"/>
        </w:trPr>
        <w:tc>
          <w:tcPr>
            <w:tcW w:w="1786" w:type="dxa"/>
            <w:vMerge/>
            <w:shd w:val="clear" w:color="auto" w:fill="auto"/>
          </w:tcPr>
          <w:p w:rsidR="00770E3B" w:rsidRPr="00801DFA" w:rsidRDefault="00770E3B" w:rsidP="006B35A7">
            <w:pPr>
              <w:spacing w:line="240" w:lineRule="auto"/>
              <w:ind w:firstLine="0"/>
              <w:jc w:val="both"/>
              <w:rPr>
                <w:rFonts w:eastAsia="Calibri" w:cs="Times New Roman"/>
                <w:sz w:val="24"/>
                <w:szCs w:val="24"/>
              </w:rPr>
            </w:pPr>
          </w:p>
        </w:tc>
        <w:tc>
          <w:tcPr>
            <w:tcW w:w="1007" w:type="dxa"/>
            <w:shd w:val="clear" w:color="auto" w:fill="auto"/>
            <w:vAlign w:val="center"/>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Тыс.</w:t>
            </w:r>
          </w:p>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руб.</w:t>
            </w:r>
          </w:p>
        </w:tc>
        <w:tc>
          <w:tcPr>
            <w:tcW w:w="694" w:type="dxa"/>
            <w:shd w:val="clear" w:color="auto" w:fill="auto"/>
            <w:vAlign w:val="center"/>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w:t>
            </w:r>
          </w:p>
        </w:tc>
        <w:tc>
          <w:tcPr>
            <w:tcW w:w="992" w:type="dxa"/>
            <w:shd w:val="clear" w:color="auto" w:fill="auto"/>
            <w:vAlign w:val="center"/>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Тыс.</w:t>
            </w:r>
          </w:p>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руб.</w:t>
            </w:r>
          </w:p>
        </w:tc>
        <w:tc>
          <w:tcPr>
            <w:tcW w:w="709" w:type="dxa"/>
            <w:shd w:val="clear" w:color="auto" w:fill="auto"/>
            <w:vAlign w:val="center"/>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w:t>
            </w:r>
          </w:p>
        </w:tc>
        <w:tc>
          <w:tcPr>
            <w:tcW w:w="992" w:type="dxa"/>
            <w:shd w:val="clear" w:color="auto" w:fill="auto"/>
            <w:vAlign w:val="center"/>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Тыс.</w:t>
            </w:r>
          </w:p>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руб.</w:t>
            </w:r>
          </w:p>
        </w:tc>
        <w:tc>
          <w:tcPr>
            <w:tcW w:w="709" w:type="dxa"/>
            <w:shd w:val="clear" w:color="auto" w:fill="auto"/>
            <w:vAlign w:val="center"/>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w:t>
            </w:r>
          </w:p>
        </w:tc>
        <w:tc>
          <w:tcPr>
            <w:tcW w:w="992" w:type="dxa"/>
            <w:shd w:val="clear" w:color="auto" w:fill="auto"/>
            <w:vAlign w:val="center"/>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Тыс.</w:t>
            </w:r>
          </w:p>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руб.</w:t>
            </w:r>
          </w:p>
        </w:tc>
        <w:tc>
          <w:tcPr>
            <w:tcW w:w="709" w:type="dxa"/>
            <w:shd w:val="clear" w:color="auto" w:fill="auto"/>
            <w:vAlign w:val="center"/>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w:t>
            </w:r>
          </w:p>
        </w:tc>
        <w:tc>
          <w:tcPr>
            <w:tcW w:w="890" w:type="dxa"/>
            <w:shd w:val="clear" w:color="auto" w:fill="auto"/>
            <w:vAlign w:val="center"/>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Тыс.</w:t>
            </w:r>
          </w:p>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руб.</w:t>
            </w:r>
          </w:p>
        </w:tc>
        <w:tc>
          <w:tcPr>
            <w:tcW w:w="636" w:type="dxa"/>
            <w:gridSpan w:val="2"/>
            <w:shd w:val="clear" w:color="auto" w:fill="auto"/>
            <w:vAlign w:val="center"/>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w:t>
            </w:r>
          </w:p>
        </w:tc>
      </w:tr>
      <w:tr w:rsidR="00770E3B" w:rsidRPr="00801DFA" w:rsidTr="00882A72">
        <w:trPr>
          <w:trHeight w:val="287"/>
          <w:jc w:val="center"/>
        </w:trPr>
        <w:tc>
          <w:tcPr>
            <w:tcW w:w="1786" w:type="dxa"/>
            <w:shd w:val="clear" w:color="auto" w:fill="auto"/>
            <w:vAlign w:val="center"/>
          </w:tcPr>
          <w:p w:rsidR="00770E3B" w:rsidRPr="00801DFA" w:rsidRDefault="00770E3B" w:rsidP="006B35A7">
            <w:pPr>
              <w:spacing w:line="240" w:lineRule="auto"/>
              <w:ind w:firstLine="0"/>
              <w:jc w:val="both"/>
              <w:rPr>
                <w:rFonts w:eastAsia="Calibri" w:cs="Times New Roman"/>
                <w:sz w:val="24"/>
                <w:szCs w:val="24"/>
                <w:lang w:eastAsia="ar-SA"/>
              </w:rPr>
            </w:pPr>
            <w:r w:rsidRPr="00801DFA">
              <w:rPr>
                <w:rFonts w:eastAsia="Calibri" w:cs="Times New Roman"/>
                <w:sz w:val="24"/>
                <w:szCs w:val="24"/>
                <w:lang w:eastAsia="ar-SA"/>
              </w:rPr>
              <w:t>Себестоимость проданных то</w:t>
            </w:r>
            <w:r w:rsidR="003E6B64" w:rsidRPr="00801DFA">
              <w:rPr>
                <w:rFonts w:eastAsia="Calibri" w:cs="Times New Roman"/>
                <w:sz w:val="24"/>
                <w:szCs w:val="24"/>
                <w:lang w:eastAsia="ar-SA"/>
              </w:rPr>
              <w:softHyphen/>
            </w:r>
            <w:r w:rsidRPr="00801DFA">
              <w:rPr>
                <w:rFonts w:eastAsia="Calibri" w:cs="Times New Roman"/>
                <w:sz w:val="24"/>
                <w:szCs w:val="24"/>
                <w:lang w:eastAsia="ar-SA"/>
              </w:rPr>
              <w:t>варов, работ и услуг</w:t>
            </w:r>
          </w:p>
        </w:tc>
        <w:tc>
          <w:tcPr>
            <w:tcW w:w="1007"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12404</w:t>
            </w:r>
          </w:p>
        </w:tc>
        <w:tc>
          <w:tcPr>
            <w:tcW w:w="694"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80,3</w:t>
            </w:r>
          </w:p>
        </w:tc>
        <w:tc>
          <w:tcPr>
            <w:tcW w:w="992"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219</w:t>
            </w:r>
          </w:p>
        </w:tc>
        <w:tc>
          <w:tcPr>
            <w:tcW w:w="709" w:type="dxa"/>
            <w:shd w:val="clear" w:color="auto" w:fill="auto"/>
          </w:tcPr>
          <w:p w:rsidR="00770E3B" w:rsidRPr="00801DFA" w:rsidRDefault="00770E3B" w:rsidP="006B35A7">
            <w:pPr>
              <w:tabs>
                <w:tab w:val="left" w:pos="1080"/>
                <w:tab w:val="num" w:pos="1134"/>
              </w:tabs>
              <w:spacing w:line="240" w:lineRule="auto"/>
              <w:ind w:firstLine="0"/>
              <w:jc w:val="both"/>
              <w:rPr>
                <w:rFonts w:eastAsia="Calibri" w:cs="Times New Roman"/>
                <w:sz w:val="24"/>
                <w:szCs w:val="24"/>
              </w:rPr>
            </w:pPr>
            <w:r w:rsidRPr="00801DFA">
              <w:rPr>
                <w:rFonts w:eastAsia="Calibri" w:cs="Times New Roman"/>
                <w:sz w:val="24"/>
                <w:szCs w:val="24"/>
              </w:rPr>
              <w:t>5,6</w:t>
            </w:r>
          </w:p>
        </w:tc>
        <w:tc>
          <w:tcPr>
            <w:tcW w:w="992"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23743</w:t>
            </w:r>
          </w:p>
        </w:tc>
        <w:tc>
          <w:tcPr>
            <w:tcW w:w="709" w:type="dxa"/>
            <w:shd w:val="clear" w:color="auto" w:fill="auto"/>
          </w:tcPr>
          <w:p w:rsidR="00770E3B" w:rsidRPr="00801DFA" w:rsidRDefault="00770E3B" w:rsidP="006B35A7">
            <w:pPr>
              <w:tabs>
                <w:tab w:val="left" w:pos="1080"/>
                <w:tab w:val="num" w:pos="1134"/>
              </w:tabs>
              <w:spacing w:line="240" w:lineRule="auto"/>
              <w:ind w:firstLine="0"/>
              <w:jc w:val="both"/>
              <w:rPr>
                <w:rFonts w:eastAsia="Calibri" w:cs="Times New Roman"/>
                <w:sz w:val="24"/>
                <w:szCs w:val="24"/>
              </w:rPr>
            </w:pPr>
            <w:r w:rsidRPr="00801DFA">
              <w:rPr>
                <w:rFonts w:eastAsia="Calibri" w:cs="Times New Roman"/>
                <w:sz w:val="24"/>
                <w:szCs w:val="24"/>
              </w:rPr>
              <w:t>90,4</w:t>
            </w:r>
          </w:p>
        </w:tc>
        <w:tc>
          <w:tcPr>
            <w:tcW w:w="992"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48366</w:t>
            </w:r>
          </w:p>
        </w:tc>
        <w:tc>
          <w:tcPr>
            <w:tcW w:w="709" w:type="dxa"/>
            <w:shd w:val="clear" w:color="auto" w:fill="auto"/>
          </w:tcPr>
          <w:p w:rsidR="00770E3B" w:rsidRPr="00801DFA" w:rsidRDefault="00770E3B" w:rsidP="006B35A7">
            <w:pPr>
              <w:tabs>
                <w:tab w:val="left" w:pos="1080"/>
                <w:tab w:val="num" w:pos="1134"/>
              </w:tabs>
              <w:spacing w:line="240" w:lineRule="auto"/>
              <w:ind w:firstLine="0"/>
              <w:jc w:val="both"/>
              <w:rPr>
                <w:rFonts w:eastAsia="Calibri" w:cs="Times New Roman"/>
                <w:sz w:val="24"/>
                <w:szCs w:val="24"/>
              </w:rPr>
            </w:pPr>
            <w:r w:rsidRPr="00801DFA">
              <w:rPr>
                <w:rFonts w:eastAsia="Calibri" w:cs="Times New Roman"/>
                <w:sz w:val="24"/>
                <w:szCs w:val="24"/>
              </w:rPr>
              <w:t>93,2</w:t>
            </w:r>
          </w:p>
        </w:tc>
        <w:tc>
          <w:tcPr>
            <w:tcW w:w="896" w:type="dxa"/>
            <w:gridSpan w:val="2"/>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52425</w:t>
            </w:r>
          </w:p>
        </w:tc>
        <w:tc>
          <w:tcPr>
            <w:tcW w:w="636" w:type="dxa"/>
            <w:gridSpan w:val="2"/>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60,9</w:t>
            </w:r>
          </w:p>
        </w:tc>
      </w:tr>
      <w:tr w:rsidR="00770E3B" w:rsidRPr="00801DFA" w:rsidTr="00882A72">
        <w:trPr>
          <w:trHeight w:val="287"/>
          <w:jc w:val="center"/>
        </w:trPr>
        <w:tc>
          <w:tcPr>
            <w:tcW w:w="1786" w:type="dxa"/>
            <w:shd w:val="clear" w:color="auto" w:fill="auto"/>
            <w:vAlign w:val="center"/>
          </w:tcPr>
          <w:p w:rsidR="00770E3B" w:rsidRPr="00801DFA" w:rsidRDefault="00770E3B" w:rsidP="006B35A7">
            <w:pPr>
              <w:spacing w:line="240" w:lineRule="auto"/>
              <w:ind w:firstLine="0"/>
              <w:jc w:val="both"/>
              <w:rPr>
                <w:rFonts w:eastAsia="Calibri" w:cs="Times New Roman"/>
                <w:sz w:val="24"/>
                <w:szCs w:val="24"/>
                <w:lang w:eastAsia="ar-SA"/>
              </w:rPr>
            </w:pPr>
            <w:r w:rsidRPr="00801DFA">
              <w:rPr>
                <w:rFonts w:eastAsia="Calibri" w:cs="Times New Roman"/>
                <w:sz w:val="24"/>
                <w:szCs w:val="24"/>
                <w:lang w:eastAsia="ar-SA"/>
              </w:rPr>
              <w:t>Услуги банка</w:t>
            </w:r>
          </w:p>
        </w:tc>
        <w:tc>
          <w:tcPr>
            <w:tcW w:w="1007"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409</w:t>
            </w:r>
          </w:p>
        </w:tc>
        <w:tc>
          <w:tcPr>
            <w:tcW w:w="694"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2,6</w:t>
            </w:r>
          </w:p>
        </w:tc>
        <w:tc>
          <w:tcPr>
            <w:tcW w:w="992"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1424</w:t>
            </w:r>
          </w:p>
        </w:tc>
        <w:tc>
          <w:tcPr>
            <w:tcW w:w="709" w:type="dxa"/>
            <w:shd w:val="clear" w:color="auto" w:fill="auto"/>
          </w:tcPr>
          <w:p w:rsidR="00770E3B" w:rsidRPr="00801DFA" w:rsidRDefault="00770E3B" w:rsidP="006B35A7">
            <w:pPr>
              <w:tabs>
                <w:tab w:val="left" w:pos="1080"/>
                <w:tab w:val="num" w:pos="1134"/>
              </w:tabs>
              <w:spacing w:line="240" w:lineRule="auto"/>
              <w:ind w:firstLine="0"/>
              <w:jc w:val="both"/>
              <w:rPr>
                <w:rFonts w:eastAsia="Calibri" w:cs="Times New Roman"/>
                <w:sz w:val="24"/>
                <w:szCs w:val="24"/>
              </w:rPr>
            </w:pPr>
            <w:r w:rsidRPr="00801DFA">
              <w:rPr>
                <w:rFonts w:eastAsia="Calibri" w:cs="Times New Roman"/>
                <w:sz w:val="24"/>
                <w:szCs w:val="24"/>
              </w:rPr>
              <w:t>36,6</w:t>
            </w:r>
          </w:p>
        </w:tc>
        <w:tc>
          <w:tcPr>
            <w:tcW w:w="992"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672</w:t>
            </w:r>
          </w:p>
        </w:tc>
        <w:tc>
          <w:tcPr>
            <w:tcW w:w="709" w:type="dxa"/>
            <w:shd w:val="clear" w:color="auto" w:fill="auto"/>
          </w:tcPr>
          <w:p w:rsidR="00770E3B" w:rsidRPr="00801DFA" w:rsidRDefault="00770E3B" w:rsidP="006B35A7">
            <w:pPr>
              <w:tabs>
                <w:tab w:val="left" w:pos="1080"/>
                <w:tab w:val="num" w:pos="1134"/>
              </w:tabs>
              <w:spacing w:line="240" w:lineRule="auto"/>
              <w:ind w:firstLine="0"/>
              <w:jc w:val="both"/>
              <w:rPr>
                <w:rFonts w:eastAsia="Calibri" w:cs="Times New Roman"/>
                <w:sz w:val="24"/>
                <w:szCs w:val="24"/>
              </w:rPr>
            </w:pPr>
            <w:r w:rsidRPr="00801DFA">
              <w:rPr>
                <w:rFonts w:eastAsia="Calibri" w:cs="Times New Roman"/>
                <w:sz w:val="24"/>
                <w:szCs w:val="24"/>
              </w:rPr>
              <w:t>2,6</w:t>
            </w:r>
          </w:p>
        </w:tc>
        <w:tc>
          <w:tcPr>
            <w:tcW w:w="992"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536</w:t>
            </w:r>
          </w:p>
        </w:tc>
        <w:tc>
          <w:tcPr>
            <w:tcW w:w="709" w:type="dxa"/>
            <w:shd w:val="clear" w:color="auto" w:fill="auto"/>
          </w:tcPr>
          <w:p w:rsidR="00770E3B" w:rsidRPr="00801DFA" w:rsidRDefault="00770E3B" w:rsidP="006B35A7">
            <w:pPr>
              <w:tabs>
                <w:tab w:val="left" w:pos="1080"/>
                <w:tab w:val="num" w:pos="1134"/>
              </w:tabs>
              <w:spacing w:line="240" w:lineRule="auto"/>
              <w:ind w:firstLine="0"/>
              <w:jc w:val="both"/>
              <w:rPr>
                <w:rFonts w:eastAsia="Calibri" w:cs="Times New Roman"/>
                <w:sz w:val="24"/>
                <w:szCs w:val="24"/>
              </w:rPr>
            </w:pPr>
            <w:r w:rsidRPr="00801DFA">
              <w:rPr>
                <w:rFonts w:eastAsia="Calibri" w:cs="Times New Roman"/>
                <w:sz w:val="24"/>
                <w:szCs w:val="24"/>
              </w:rPr>
              <w:t>1,0</w:t>
            </w:r>
          </w:p>
        </w:tc>
        <w:tc>
          <w:tcPr>
            <w:tcW w:w="896" w:type="dxa"/>
            <w:gridSpan w:val="2"/>
            <w:shd w:val="clear" w:color="auto" w:fill="auto"/>
          </w:tcPr>
          <w:p w:rsidR="00770E3B" w:rsidRPr="00801DFA" w:rsidRDefault="00770E3B" w:rsidP="006B35A7">
            <w:pPr>
              <w:spacing w:line="240" w:lineRule="auto"/>
              <w:ind w:firstLine="0"/>
              <w:jc w:val="both"/>
              <w:rPr>
                <w:rFonts w:eastAsia="Calibri" w:cs="Times New Roman"/>
                <w:sz w:val="22"/>
              </w:rPr>
            </w:pPr>
            <w:r w:rsidRPr="00801DFA">
              <w:rPr>
                <w:rFonts w:eastAsia="Calibri" w:cs="Times New Roman"/>
                <w:sz w:val="22"/>
              </w:rPr>
              <w:t>396</w:t>
            </w:r>
          </w:p>
        </w:tc>
        <w:tc>
          <w:tcPr>
            <w:tcW w:w="636" w:type="dxa"/>
            <w:gridSpan w:val="2"/>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0,5</w:t>
            </w:r>
          </w:p>
        </w:tc>
      </w:tr>
      <w:tr w:rsidR="00770E3B" w:rsidRPr="00801DFA" w:rsidTr="00882A72">
        <w:trPr>
          <w:trHeight w:val="287"/>
          <w:jc w:val="center"/>
        </w:trPr>
        <w:tc>
          <w:tcPr>
            <w:tcW w:w="1786" w:type="dxa"/>
            <w:shd w:val="clear" w:color="auto" w:fill="auto"/>
            <w:vAlign w:val="center"/>
          </w:tcPr>
          <w:p w:rsidR="00770E3B" w:rsidRPr="00801DFA" w:rsidRDefault="00770E3B" w:rsidP="006B35A7">
            <w:pPr>
              <w:spacing w:line="240" w:lineRule="auto"/>
              <w:ind w:firstLine="0"/>
              <w:jc w:val="both"/>
              <w:rPr>
                <w:rFonts w:eastAsia="Calibri" w:cs="Times New Roman"/>
                <w:sz w:val="24"/>
                <w:szCs w:val="24"/>
                <w:lang w:eastAsia="ar-SA"/>
              </w:rPr>
            </w:pPr>
            <w:r w:rsidRPr="00801DFA">
              <w:rPr>
                <w:rFonts w:eastAsia="Calibri" w:cs="Times New Roman"/>
                <w:sz w:val="24"/>
                <w:szCs w:val="24"/>
                <w:lang w:eastAsia="ar-SA"/>
              </w:rPr>
              <w:t>Налог на иму</w:t>
            </w:r>
            <w:r w:rsidR="003E6B64" w:rsidRPr="00801DFA">
              <w:rPr>
                <w:rFonts w:eastAsia="Calibri" w:cs="Times New Roman"/>
                <w:sz w:val="24"/>
                <w:szCs w:val="24"/>
                <w:lang w:eastAsia="ar-SA"/>
              </w:rPr>
              <w:softHyphen/>
            </w:r>
            <w:r w:rsidRPr="00801DFA">
              <w:rPr>
                <w:rFonts w:eastAsia="Calibri" w:cs="Times New Roman"/>
                <w:sz w:val="24"/>
                <w:szCs w:val="24"/>
                <w:lang w:eastAsia="ar-SA"/>
              </w:rPr>
              <w:t xml:space="preserve">щество </w:t>
            </w:r>
          </w:p>
        </w:tc>
        <w:tc>
          <w:tcPr>
            <w:tcW w:w="1007"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932</w:t>
            </w:r>
          </w:p>
        </w:tc>
        <w:tc>
          <w:tcPr>
            <w:tcW w:w="694"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6,0</w:t>
            </w:r>
          </w:p>
        </w:tc>
        <w:tc>
          <w:tcPr>
            <w:tcW w:w="992"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820</w:t>
            </w:r>
          </w:p>
        </w:tc>
        <w:tc>
          <w:tcPr>
            <w:tcW w:w="709" w:type="dxa"/>
            <w:shd w:val="clear" w:color="auto" w:fill="auto"/>
          </w:tcPr>
          <w:p w:rsidR="00770E3B" w:rsidRPr="00801DFA" w:rsidRDefault="00770E3B" w:rsidP="006B35A7">
            <w:pPr>
              <w:tabs>
                <w:tab w:val="left" w:pos="1080"/>
                <w:tab w:val="num" w:pos="1134"/>
              </w:tabs>
              <w:spacing w:line="240" w:lineRule="auto"/>
              <w:ind w:firstLine="0"/>
              <w:jc w:val="both"/>
              <w:rPr>
                <w:rFonts w:eastAsia="Calibri" w:cs="Times New Roman"/>
                <w:sz w:val="24"/>
                <w:szCs w:val="24"/>
              </w:rPr>
            </w:pPr>
            <w:r w:rsidRPr="00801DFA">
              <w:rPr>
                <w:rFonts w:eastAsia="Calibri" w:cs="Times New Roman"/>
                <w:sz w:val="24"/>
                <w:szCs w:val="24"/>
              </w:rPr>
              <w:t>21,1</w:t>
            </w:r>
          </w:p>
        </w:tc>
        <w:tc>
          <w:tcPr>
            <w:tcW w:w="992"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950</w:t>
            </w:r>
          </w:p>
        </w:tc>
        <w:tc>
          <w:tcPr>
            <w:tcW w:w="709" w:type="dxa"/>
            <w:shd w:val="clear" w:color="auto" w:fill="auto"/>
          </w:tcPr>
          <w:p w:rsidR="00770E3B" w:rsidRPr="00801DFA" w:rsidRDefault="00770E3B" w:rsidP="006B35A7">
            <w:pPr>
              <w:tabs>
                <w:tab w:val="left" w:pos="1080"/>
                <w:tab w:val="num" w:pos="1134"/>
              </w:tabs>
              <w:spacing w:line="240" w:lineRule="auto"/>
              <w:ind w:firstLine="0"/>
              <w:jc w:val="both"/>
              <w:rPr>
                <w:rFonts w:eastAsia="Calibri" w:cs="Times New Roman"/>
                <w:sz w:val="24"/>
                <w:szCs w:val="24"/>
              </w:rPr>
            </w:pPr>
            <w:r w:rsidRPr="00801DFA">
              <w:rPr>
                <w:rFonts w:eastAsia="Calibri" w:cs="Times New Roman"/>
                <w:sz w:val="24"/>
                <w:szCs w:val="24"/>
              </w:rPr>
              <w:t>3,6</w:t>
            </w:r>
          </w:p>
        </w:tc>
        <w:tc>
          <w:tcPr>
            <w:tcW w:w="992"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1838</w:t>
            </w:r>
          </w:p>
        </w:tc>
        <w:tc>
          <w:tcPr>
            <w:tcW w:w="709" w:type="dxa"/>
            <w:shd w:val="clear" w:color="auto" w:fill="auto"/>
          </w:tcPr>
          <w:p w:rsidR="00770E3B" w:rsidRPr="00801DFA" w:rsidRDefault="00770E3B" w:rsidP="006B35A7">
            <w:pPr>
              <w:tabs>
                <w:tab w:val="left" w:pos="1080"/>
                <w:tab w:val="num" w:pos="1134"/>
              </w:tabs>
              <w:spacing w:line="240" w:lineRule="auto"/>
              <w:ind w:firstLine="0"/>
              <w:jc w:val="both"/>
              <w:rPr>
                <w:rFonts w:eastAsia="Calibri" w:cs="Times New Roman"/>
                <w:sz w:val="24"/>
                <w:szCs w:val="24"/>
              </w:rPr>
            </w:pPr>
            <w:r w:rsidRPr="00801DFA">
              <w:rPr>
                <w:rFonts w:eastAsia="Calibri" w:cs="Times New Roman"/>
                <w:sz w:val="24"/>
                <w:szCs w:val="24"/>
              </w:rPr>
              <w:t>3,5</w:t>
            </w:r>
          </w:p>
        </w:tc>
        <w:tc>
          <w:tcPr>
            <w:tcW w:w="896" w:type="dxa"/>
            <w:gridSpan w:val="2"/>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1588</w:t>
            </w:r>
          </w:p>
        </w:tc>
        <w:tc>
          <w:tcPr>
            <w:tcW w:w="636" w:type="dxa"/>
            <w:gridSpan w:val="2"/>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1,8</w:t>
            </w:r>
          </w:p>
        </w:tc>
      </w:tr>
      <w:tr w:rsidR="00770E3B" w:rsidRPr="00801DFA" w:rsidTr="00882A72">
        <w:trPr>
          <w:trHeight w:val="287"/>
          <w:jc w:val="center"/>
        </w:trPr>
        <w:tc>
          <w:tcPr>
            <w:tcW w:w="1786" w:type="dxa"/>
            <w:shd w:val="clear" w:color="auto" w:fill="auto"/>
            <w:vAlign w:val="center"/>
          </w:tcPr>
          <w:p w:rsidR="00770E3B" w:rsidRPr="00801DFA" w:rsidRDefault="00770E3B" w:rsidP="006B35A7">
            <w:pPr>
              <w:spacing w:line="240" w:lineRule="auto"/>
              <w:ind w:firstLine="0"/>
              <w:jc w:val="both"/>
              <w:rPr>
                <w:rFonts w:eastAsia="Calibri" w:cs="Times New Roman"/>
                <w:sz w:val="24"/>
                <w:szCs w:val="24"/>
                <w:lang w:eastAsia="ar-SA"/>
              </w:rPr>
            </w:pPr>
            <w:r w:rsidRPr="00801DFA">
              <w:rPr>
                <w:rFonts w:eastAsia="Calibri" w:cs="Times New Roman"/>
                <w:sz w:val="24"/>
                <w:szCs w:val="24"/>
                <w:lang w:eastAsia="ar-SA"/>
              </w:rPr>
              <w:t>Госпошлина</w:t>
            </w:r>
          </w:p>
        </w:tc>
        <w:tc>
          <w:tcPr>
            <w:tcW w:w="1007"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40</w:t>
            </w:r>
          </w:p>
        </w:tc>
        <w:tc>
          <w:tcPr>
            <w:tcW w:w="694"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0,3</w:t>
            </w:r>
          </w:p>
        </w:tc>
        <w:tc>
          <w:tcPr>
            <w:tcW w:w="992"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5</w:t>
            </w:r>
          </w:p>
        </w:tc>
        <w:tc>
          <w:tcPr>
            <w:tcW w:w="709" w:type="dxa"/>
            <w:shd w:val="clear" w:color="auto" w:fill="auto"/>
          </w:tcPr>
          <w:p w:rsidR="00770E3B" w:rsidRPr="00801DFA" w:rsidRDefault="00770E3B" w:rsidP="006B35A7">
            <w:pPr>
              <w:tabs>
                <w:tab w:val="left" w:pos="1080"/>
                <w:tab w:val="num" w:pos="1134"/>
              </w:tabs>
              <w:spacing w:line="240" w:lineRule="auto"/>
              <w:ind w:firstLine="0"/>
              <w:jc w:val="both"/>
              <w:rPr>
                <w:rFonts w:eastAsia="Calibri" w:cs="Times New Roman"/>
                <w:sz w:val="24"/>
                <w:szCs w:val="24"/>
              </w:rPr>
            </w:pPr>
            <w:r w:rsidRPr="00801DFA">
              <w:rPr>
                <w:rFonts w:eastAsia="Calibri" w:cs="Times New Roman"/>
                <w:sz w:val="24"/>
                <w:szCs w:val="24"/>
              </w:rPr>
              <w:t>0,1</w:t>
            </w:r>
          </w:p>
        </w:tc>
        <w:tc>
          <w:tcPr>
            <w:tcW w:w="992"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21</w:t>
            </w:r>
          </w:p>
        </w:tc>
        <w:tc>
          <w:tcPr>
            <w:tcW w:w="709"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0,1</w:t>
            </w:r>
          </w:p>
        </w:tc>
        <w:tc>
          <w:tcPr>
            <w:tcW w:w="992"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21</w:t>
            </w:r>
          </w:p>
        </w:tc>
        <w:tc>
          <w:tcPr>
            <w:tcW w:w="709" w:type="dxa"/>
            <w:shd w:val="clear" w:color="auto" w:fill="auto"/>
          </w:tcPr>
          <w:p w:rsidR="00770E3B" w:rsidRPr="00801DFA" w:rsidRDefault="00770E3B" w:rsidP="006B35A7">
            <w:pPr>
              <w:tabs>
                <w:tab w:val="left" w:pos="1080"/>
                <w:tab w:val="num" w:pos="1134"/>
              </w:tabs>
              <w:spacing w:line="240" w:lineRule="auto"/>
              <w:ind w:firstLine="0"/>
              <w:jc w:val="both"/>
              <w:rPr>
                <w:rFonts w:eastAsia="Calibri" w:cs="Times New Roman"/>
                <w:sz w:val="24"/>
                <w:szCs w:val="24"/>
              </w:rPr>
            </w:pPr>
            <w:r w:rsidRPr="00801DFA">
              <w:rPr>
                <w:rFonts w:eastAsia="Calibri" w:cs="Times New Roman"/>
                <w:sz w:val="24"/>
                <w:szCs w:val="24"/>
              </w:rPr>
              <w:t>0,1</w:t>
            </w:r>
          </w:p>
        </w:tc>
        <w:tc>
          <w:tcPr>
            <w:tcW w:w="896" w:type="dxa"/>
            <w:gridSpan w:val="2"/>
            <w:shd w:val="clear" w:color="auto" w:fill="auto"/>
          </w:tcPr>
          <w:p w:rsidR="00770E3B" w:rsidRPr="00801DFA" w:rsidRDefault="00770E3B" w:rsidP="006B35A7">
            <w:pPr>
              <w:spacing w:line="240" w:lineRule="auto"/>
              <w:ind w:firstLine="0"/>
              <w:jc w:val="both"/>
              <w:rPr>
                <w:rFonts w:eastAsia="Calibri" w:cs="Times New Roman"/>
                <w:sz w:val="22"/>
              </w:rPr>
            </w:pPr>
            <w:r w:rsidRPr="00801DFA">
              <w:rPr>
                <w:rFonts w:eastAsia="Calibri" w:cs="Times New Roman"/>
                <w:sz w:val="22"/>
              </w:rPr>
              <w:t>32</w:t>
            </w:r>
          </w:p>
        </w:tc>
        <w:tc>
          <w:tcPr>
            <w:tcW w:w="636" w:type="dxa"/>
            <w:gridSpan w:val="2"/>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0,1</w:t>
            </w:r>
          </w:p>
        </w:tc>
      </w:tr>
      <w:tr w:rsidR="00770E3B" w:rsidRPr="00801DFA" w:rsidTr="00882A72">
        <w:trPr>
          <w:trHeight w:val="287"/>
          <w:jc w:val="center"/>
        </w:trPr>
        <w:tc>
          <w:tcPr>
            <w:tcW w:w="1786" w:type="dxa"/>
            <w:shd w:val="clear" w:color="auto" w:fill="auto"/>
            <w:vAlign w:val="center"/>
          </w:tcPr>
          <w:p w:rsidR="00770E3B" w:rsidRPr="00801DFA" w:rsidRDefault="00770E3B" w:rsidP="006B35A7">
            <w:pPr>
              <w:spacing w:line="240" w:lineRule="auto"/>
              <w:ind w:firstLine="0"/>
              <w:jc w:val="both"/>
              <w:rPr>
                <w:rFonts w:eastAsia="Calibri" w:cs="Times New Roman"/>
                <w:sz w:val="24"/>
                <w:szCs w:val="24"/>
                <w:lang w:eastAsia="ar-SA"/>
              </w:rPr>
            </w:pPr>
            <w:r w:rsidRPr="00801DFA">
              <w:rPr>
                <w:rFonts w:eastAsia="Calibri" w:cs="Times New Roman"/>
                <w:sz w:val="24"/>
                <w:szCs w:val="24"/>
                <w:lang w:eastAsia="ar-SA"/>
              </w:rPr>
              <w:t>Стоимость проданных ма</w:t>
            </w:r>
            <w:r w:rsidR="003E6B64" w:rsidRPr="00801DFA">
              <w:rPr>
                <w:rFonts w:eastAsia="Calibri" w:cs="Times New Roman"/>
                <w:sz w:val="24"/>
                <w:szCs w:val="24"/>
                <w:lang w:eastAsia="ar-SA"/>
              </w:rPr>
              <w:softHyphen/>
            </w:r>
            <w:r w:rsidRPr="00801DFA">
              <w:rPr>
                <w:rFonts w:eastAsia="Calibri" w:cs="Times New Roman"/>
                <w:sz w:val="24"/>
                <w:szCs w:val="24"/>
                <w:lang w:eastAsia="ar-SA"/>
              </w:rPr>
              <w:t>териалов</w:t>
            </w:r>
          </w:p>
        </w:tc>
        <w:tc>
          <w:tcPr>
            <w:tcW w:w="1007"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1493</w:t>
            </w:r>
          </w:p>
        </w:tc>
        <w:tc>
          <w:tcPr>
            <w:tcW w:w="694"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9,7</w:t>
            </w:r>
          </w:p>
        </w:tc>
        <w:tc>
          <w:tcPr>
            <w:tcW w:w="992"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645</w:t>
            </w:r>
          </w:p>
        </w:tc>
        <w:tc>
          <w:tcPr>
            <w:tcW w:w="709" w:type="dxa"/>
            <w:shd w:val="clear" w:color="auto" w:fill="auto"/>
          </w:tcPr>
          <w:p w:rsidR="00770E3B" w:rsidRPr="00801DFA" w:rsidRDefault="00770E3B" w:rsidP="006B35A7">
            <w:pPr>
              <w:tabs>
                <w:tab w:val="left" w:pos="1080"/>
                <w:tab w:val="num" w:pos="1134"/>
              </w:tabs>
              <w:spacing w:line="240" w:lineRule="auto"/>
              <w:ind w:firstLine="0"/>
              <w:jc w:val="both"/>
              <w:rPr>
                <w:rFonts w:eastAsia="Calibri" w:cs="Times New Roman"/>
                <w:sz w:val="24"/>
                <w:szCs w:val="24"/>
              </w:rPr>
            </w:pPr>
            <w:r w:rsidRPr="00801DFA">
              <w:rPr>
                <w:rFonts w:eastAsia="Calibri" w:cs="Times New Roman"/>
                <w:sz w:val="24"/>
                <w:szCs w:val="24"/>
              </w:rPr>
              <w:t>16,6</w:t>
            </w:r>
          </w:p>
        </w:tc>
        <w:tc>
          <w:tcPr>
            <w:tcW w:w="992"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649</w:t>
            </w:r>
          </w:p>
        </w:tc>
        <w:tc>
          <w:tcPr>
            <w:tcW w:w="709"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2,5</w:t>
            </w:r>
          </w:p>
        </w:tc>
        <w:tc>
          <w:tcPr>
            <w:tcW w:w="992"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907</w:t>
            </w:r>
          </w:p>
        </w:tc>
        <w:tc>
          <w:tcPr>
            <w:tcW w:w="709" w:type="dxa"/>
            <w:shd w:val="clear" w:color="auto" w:fill="auto"/>
          </w:tcPr>
          <w:p w:rsidR="00770E3B" w:rsidRPr="00801DFA" w:rsidRDefault="00770E3B" w:rsidP="006B35A7">
            <w:pPr>
              <w:tabs>
                <w:tab w:val="left" w:pos="1080"/>
                <w:tab w:val="num" w:pos="1134"/>
              </w:tabs>
              <w:spacing w:line="240" w:lineRule="auto"/>
              <w:ind w:firstLine="0"/>
              <w:jc w:val="both"/>
              <w:rPr>
                <w:rFonts w:eastAsia="Calibri" w:cs="Times New Roman"/>
                <w:sz w:val="24"/>
                <w:szCs w:val="24"/>
              </w:rPr>
            </w:pPr>
            <w:r w:rsidRPr="00801DFA">
              <w:rPr>
                <w:rFonts w:eastAsia="Calibri" w:cs="Times New Roman"/>
                <w:sz w:val="24"/>
                <w:szCs w:val="24"/>
              </w:rPr>
              <w:t>1,7</w:t>
            </w:r>
          </w:p>
        </w:tc>
        <w:tc>
          <w:tcPr>
            <w:tcW w:w="896" w:type="dxa"/>
            <w:gridSpan w:val="2"/>
            <w:shd w:val="clear" w:color="auto" w:fill="auto"/>
          </w:tcPr>
          <w:p w:rsidR="00770E3B" w:rsidRPr="00801DFA" w:rsidRDefault="00770E3B" w:rsidP="006B35A7">
            <w:pPr>
              <w:spacing w:line="240" w:lineRule="auto"/>
              <w:ind w:firstLine="0"/>
              <w:jc w:val="both"/>
              <w:rPr>
                <w:rFonts w:eastAsia="Calibri" w:cs="Times New Roman"/>
                <w:sz w:val="22"/>
              </w:rPr>
            </w:pPr>
            <w:r w:rsidRPr="00801DFA">
              <w:rPr>
                <w:rFonts w:eastAsia="Calibri" w:cs="Times New Roman"/>
                <w:sz w:val="22"/>
              </w:rPr>
              <w:t>189</w:t>
            </w:r>
          </w:p>
        </w:tc>
        <w:tc>
          <w:tcPr>
            <w:tcW w:w="636" w:type="dxa"/>
            <w:gridSpan w:val="2"/>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0,2</w:t>
            </w:r>
          </w:p>
        </w:tc>
      </w:tr>
      <w:tr w:rsidR="00770E3B" w:rsidRPr="00801DFA" w:rsidTr="00882A72">
        <w:trPr>
          <w:trHeight w:val="287"/>
          <w:jc w:val="center"/>
        </w:trPr>
        <w:tc>
          <w:tcPr>
            <w:tcW w:w="1786" w:type="dxa"/>
            <w:shd w:val="clear" w:color="auto" w:fill="auto"/>
            <w:vAlign w:val="center"/>
          </w:tcPr>
          <w:p w:rsidR="00770E3B" w:rsidRPr="00801DFA" w:rsidRDefault="00770E3B" w:rsidP="006B35A7">
            <w:pPr>
              <w:spacing w:line="240" w:lineRule="auto"/>
              <w:ind w:firstLine="0"/>
              <w:jc w:val="both"/>
              <w:rPr>
                <w:rFonts w:eastAsia="Calibri" w:cs="Times New Roman"/>
                <w:sz w:val="24"/>
                <w:szCs w:val="24"/>
                <w:lang w:eastAsia="ar-SA"/>
              </w:rPr>
            </w:pPr>
            <w:r w:rsidRPr="00801DFA">
              <w:rPr>
                <w:rFonts w:eastAsia="Calibri" w:cs="Times New Roman"/>
                <w:sz w:val="24"/>
                <w:szCs w:val="24"/>
                <w:lang w:eastAsia="ar-SA"/>
              </w:rPr>
              <w:t>Себестоимость проданных ос</w:t>
            </w:r>
            <w:r w:rsidR="003E6B64" w:rsidRPr="00801DFA">
              <w:rPr>
                <w:rFonts w:eastAsia="Calibri" w:cs="Times New Roman"/>
                <w:sz w:val="24"/>
                <w:szCs w:val="24"/>
                <w:lang w:eastAsia="ar-SA"/>
              </w:rPr>
              <w:softHyphen/>
            </w:r>
            <w:r w:rsidRPr="00801DFA">
              <w:rPr>
                <w:rFonts w:eastAsia="Calibri" w:cs="Times New Roman"/>
                <w:sz w:val="24"/>
                <w:szCs w:val="24"/>
                <w:lang w:eastAsia="ar-SA"/>
              </w:rPr>
              <w:t>новных средств</w:t>
            </w:r>
          </w:p>
        </w:tc>
        <w:tc>
          <w:tcPr>
            <w:tcW w:w="1007"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w:t>
            </w:r>
          </w:p>
        </w:tc>
        <w:tc>
          <w:tcPr>
            <w:tcW w:w="694"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0,0</w:t>
            </w:r>
          </w:p>
        </w:tc>
        <w:tc>
          <w:tcPr>
            <w:tcW w:w="992"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w:t>
            </w:r>
          </w:p>
        </w:tc>
        <w:tc>
          <w:tcPr>
            <w:tcW w:w="709" w:type="dxa"/>
            <w:shd w:val="clear" w:color="auto" w:fill="auto"/>
          </w:tcPr>
          <w:p w:rsidR="00770E3B" w:rsidRPr="00801DFA" w:rsidRDefault="00770E3B" w:rsidP="006B35A7">
            <w:pPr>
              <w:tabs>
                <w:tab w:val="left" w:pos="1080"/>
                <w:tab w:val="num" w:pos="1134"/>
              </w:tabs>
              <w:spacing w:line="240" w:lineRule="auto"/>
              <w:ind w:firstLine="0"/>
              <w:jc w:val="both"/>
              <w:rPr>
                <w:rFonts w:eastAsia="Calibri" w:cs="Times New Roman"/>
                <w:sz w:val="24"/>
                <w:szCs w:val="24"/>
              </w:rPr>
            </w:pPr>
            <w:r w:rsidRPr="00801DFA">
              <w:rPr>
                <w:rFonts w:eastAsia="Calibri" w:cs="Times New Roman"/>
                <w:sz w:val="24"/>
                <w:szCs w:val="24"/>
              </w:rPr>
              <w:t>0,0</w:t>
            </w:r>
          </w:p>
        </w:tc>
        <w:tc>
          <w:tcPr>
            <w:tcW w:w="992"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w:t>
            </w:r>
          </w:p>
        </w:tc>
        <w:tc>
          <w:tcPr>
            <w:tcW w:w="709"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0,0</w:t>
            </w:r>
          </w:p>
        </w:tc>
        <w:tc>
          <w:tcPr>
            <w:tcW w:w="992"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w:t>
            </w:r>
          </w:p>
        </w:tc>
        <w:tc>
          <w:tcPr>
            <w:tcW w:w="709" w:type="dxa"/>
            <w:shd w:val="clear" w:color="auto" w:fill="auto"/>
          </w:tcPr>
          <w:p w:rsidR="00770E3B" w:rsidRPr="00801DFA" w:rsidRDefault="00770E3B" w:rsidP="006B35A7">
            <w:pPr>
              <w:tabs>
                <w:tab w:val="left" w:pos="1080"/>
                <w:tab w:val="num" w:pos="1134"/>
              </w:tabs>
              <w:spacing w:line="240" w:lineRule="auto"/>
              <w:ind w:firstLine="0"/>
              <w:jc w:val="both"/>
              <w:rPr>
                <w:rFonts w:eastAsia="Calibri" w:cs="Times New Roman"/>
                <w:sz w:val="24"/>
                <w:szCs w:val="24"/>
              </w:rPr>
            </w:pPr>
            <w:r w:rsidRPr="00801DFA">
              <w:rPr>
                <w:rFonts w:eastAsia="Calibri" w:cs="Times New Roman"/>
                <w:sz w:val="24"/>
                <w:szCs w:val="24"/>
              </w:rPr>
              <w:t>0,0</w:t>
            </w:r>
          </w:p>
        </w:tc>
        <w:tc>
          <w:tcPr>
            <w:tcW w:w="896" w:type="dxa"/>
            <w:gridSpan w:val="2"/>
            <w:shd w:val="clear" w:color="auto" w:fill="auto"/>
          </w:tcPr>
          <w:p w:rsidR="00770E3B" w:rsidRPr="00801DFA" w:rsidRDefault="00770E3B" w:rsidP="006B35A7">
            <w:pPr>
              <w:spacing w:line="240" w:lineRule="auto"/>
              <w:ind w:firstLine="0"/>
              <w:jc w:val="both"/>
              <w:rPr>
                <w:rFonts w:eastAsia="Calibri" w:cs="Times New Roman"/>
                <w:sz w:val="22"/>
              </w:rPr>
            </w:pPr>
            <w:r w:rsidRPr="00801DFA">
              <w:rPr>
                <w:rFonts w:eastAsia="Calibri" w:cs="Times New Roman"/>
                <w:sz w:val="22"/>
              </w:rPr>
              <w:t>31478</w:t>
            </w:r>
          </w:p>
        </w:tc>
        <w:tc>
          <w:tcPr>
            <w:tcW w:w="636" w:type="dxa"/>
            <w:gridSpan w:val="2"/>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36,5</w:t>
            </w:r>
          </w:p>
        </w:tc>
      </w:tr>
      <w:tr w:rsidR="00770E3B" w:rsidRPr="00801DFA" w:rsidTr="00882A72">
        <w:trPr>
          <w:trHeight w:val="287"/>
          <w:jc w:val="center"/>
        </w:trPr>
        <w:tc>
          <w:tcPr>
            <w:tcW w:w="1786" w:type="dxa"/>
            <w:shd w:val="clear" w:color="auto" w:fill="auto"/>
            <w:vAlign w:val="center"/>
          </w:tcPr>
          <w:p w:rsidR="00770E3B" w:rsidRPr="00801DFA" w:rsidRDefault="00770E3B" w:rsidP="006B35A7">
            <w:pPr>
              <w:spacing w:line="240" w:lineRule="auto"/>
              <w:ind w:firstLine="0"/>
              <w:jc w:val="both"/>
              <w:rPr>
                <w:rFonts w:eastAsia="Calibri" w:cs="Times New Roman"/>
                <w:sz w:val="24"/>
                <w:szCs w:val="24"/>
                <w:lang w:eastAsia="ar-SA"/>
              </w:rPr>
            </w:pPr>
            <w:r w:rsidRPr="00801DFA">
              <w:rPr>
                <w:rFonts w:eastAsia="Calibri" w:cs="Times New Roman"/>
                <w:sz w:val="24"/>
                <w:szCs w:val="24"/>
                <w:lang w:eastAsia="ar-SA"/>
              </w:rPr>
              <w:t>Прочие рас</w:t>
            </w:r>
            <w:r w:rsidR="003E6B64" w:rsidRPr="00801DFA">
              <w:rPr>
                <w:rFonts w:eastAsia="Calibri" w:cs="Times New Roman"/>
                <w:sz w:val="24"/>
                <w:szCs w:val="24"/>
                <w:lang w:eastAsia="ar-SA"/>
              </w:rPr>
              <w:softHyphen/>
            </w:r>
            <w:r w:rsidRPr="00801DFA">
              <w:rPr>
                <w:rFonts w:eastAsia="Calibri" w:cs="Times New Roman"/>
                <w:sz w:val="24"/>
                <w:szCs w:val="24"/>
                <w:lang w:eastAsia="ar-SA"/>
              </w:rPr>
              <w:t xml:space="preserve">ходы </w:t>
            </w:r>
          </w:p>
        </w:tc>
        <w:tc>
          <w:tcPr>
            <w:tcW w:w="1007"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163</w:t>
            </w:r>
          </w:p>
        </w:tc>
        <w:tc>
          <w:tcPr>
            <w:tcW w:w="694"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1,1</w:t>
            </w:r>
          </w:p>
        </w:tc>
        <w:tc>
          <w:tcPr>
            <w:tcW w:w="992"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775</w:t>
            </w:r>
          </w:p>
        </w:tc>
        <w:tc>
          <w:tcPr>
            <w:tcW w:w="709" w:type="dxa"/>
            <w:shd w:val="clear" w:color="auto" w:fill="auto"/>
          </w:tcPr>
          <w:p w:rsidR="00770E3B" w:rsidRPr="00801DFA" w:rsidRDefault="00770E3B" w:rsidP="006B35A7">
            <w:pPr>
              <w:tabs>
                <w:tab w:val="left" w:pos="1080"/>
                <w:tab w:val="num" w:pos="1134"/>
              </w:tabs>
              <w:spacing w:line="240" w:lineRule="auto"/>
              <w:ind w:firstLine="0"/>
              <w:jc w:val="both"/>
              <w:rPr>
                <w:rFonts w:eastAsia="Calibri" w:cs="Times New Roman"/>
                <w:sz w:val="24"/>
                <w:szCs w:val="24"/>
              </w:rPr>
            </w:pPr>
            <w:r w:rsidRPr="00801DFA">
              <w:rPr>
                <w:rFonts w:eastAsia="Calibri" w:cs="Times New Roman"/>
                <w:sz w:val="24"/>
                <w:szCs w:val="24"/>
              </w:rPr>
              <w:t>20,0</w:t>
            </w:r>
          </w:p>
        </w:tc>
        <w:tc>
          <w:tcPr>
            <w:tcW w:w="992"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243</w:t>
            </w:r>
          </w:p>
        </w:tc>
        <w:tc>
          <w:tcPr>
            <w:tcW w:w="709"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0,8</w:t>
            </w:r>
          </w:p>
        </w:tc>
        <w:tc>
          <w:tcPr>
            <w:tcW w:w="992"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248</w:t>
            </w:r>
          </w:p>
        </w:tc>
        <w:tc>
          <w:tcPr>
            <w:tcW w:w="709" w:type="dxa"/>
            <w:shd w:val="clear" w:color="auto" w:fill="auto"/>
          </w:tcPr>
          <w:p w:rsidR="00770E3B" w:rsidRPr="00801DFA" w:rsidRDefault="00770E3B" w:rsidP="006B35A7">
            <w:pPr>
              <w:tabs>
                <w:tab w:val="left" w:pos="1080"/>
                <w:tab w:val="num" w:pos="1134"/>
              </w:tabs>
              <w:spacing w:line="240" w:lineRule="auto"/>
              <w:ind w:firstLine="0"/>
              <w:jc w:val="both"/>
              <w:rPr>
                <w:rFonts w:eastAsia="Calibri" w:cs="Times New Roman"/>
                <w:sz w:val="24"/>
                <w:szCs w:val="24"/>
              </w:rPr>
            </w:pPr>
            <w:r w:rsidRPr="00801DFA">
              <w:rPr>
                <w:rFonts w:eastAsia="Calibri" w:cs="Times New Roman"/>
                <w:sz w:val="24"/>
                <w:szCs w:val="24"/>
              </w:rPr>
              <w:t>0,5</w:t>
            </w:r>
          </w:p>
        </w:tc>
        <w:tc>
          <w:tcPr>
            <w:tcW w:w="896" w:type="dxa"/>
            <w:gridSpan w:val="2"/>
            <w:shd w:val="clear" w:color="auto" w:fill="auto"/>
          </w:tcPr>
          <w:p w:rsidR="00770E3B" w:rsidRPr="00801DFA" w:rsidRDefault="00770E3B" w:rsidP="006B35A7">
            <w:pPr>
              <w:spacing w:line="240" w:lineRule="auto"/>
              <w:ind w:firstLine="0"/>
              <w:jc w:val="both"/>
              <w:rPr>
                <w:rFonts w:eastAsia="Calibri" w:cs="Times New Roman"/>
                <w:sz w:val="22"/>
              </w:rPr>
            </w:pPr>
            <w:r w:rsidRPr="00801DFA">
              <w:rPr>
                <w:rFonts w:eastAsia="Calibri" w:cs="Times New Roman"/>
                <w:sz w:val="22"/>
              </w:rPr>
              <w:t>-</w:t>
            </w:r>
          </w:p>
        </w:tc>
        <w:tc>
          <w:tcPr>
            <w:tcW w:w="636" w:type="dxa"/>
            <w:gridSpan w:val="2"/>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0,0</w:t>
            </w:r>
          </w:p>
        </w:tc>
      </w:tr>
      <w:tr w:rsidR="00770E3B" w:rsidRPr="00801DFA" w:rsidTr="00882A72">
        <w:trPr>
          <w:trHeight w:val="287"/>
          <w:jc w:val="center"/>
        </w:trPr>
        <w:tc>
          <w:tcPr>
            <w:tcW w:w="1786" w:type="dxa"/>
            <w:shd w:val="clear" w:color="auto" w:fill="auto"/>
            <w:vAlign w:val="center"/>
          </w:tcPr>
          <w:p w:rsidR="00770E3B" w:rsidRPr="00801DFA" w:rsidRDefault="00770E3B" w:rsidP="006B35A7">
            <w:pPr>
              <w:spacing w:line="240" w:lineRule="auto"/>
              <w:ind w:firstLine="0"/>
              <w:jc w:val="both"/>
              <w:rPr>
                <w:rFonts w:eastAsia="Calibri" w:cs="Times New Roman"/>
                <w:sz w:val="24"/>
                <w:szCs w:val="24"/>
                <w:lang w:eastAsia="ar-SA"/>
              </w:rPr>
            </w:pPr>
            <w:r w:rsidRPr="00801DFA">
              <w:rPr>
                <w:rFonts w:eastAsia="Calibri" w:cs="Times New Roman"/>
                <w:sz w:val="24"/>
                <w:szCs w:val="24"/>
                <w:lang w:eastAsia="ar-SA"/>
              </w:rPr>
              <w:t>Всего расходы</w:t>
            </w:r>
          </w:p>
        </w:tc>
        <w:tc>
          <w:tcPr>
            <w:tcW w:w="1007"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15441</w:t>
            </w:r>
          </w:p>
        </w:tc>
        <w:tc>
          <w:tcPr>
            <w:tcW w:w="694"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100</w:t>
            </w:r>
          </w:p>
        </w:tc>
        <w:tc>
          <w:tcPr>
            <w:tcW w:w="992"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3888</w:t>
            </w:r>
          </w:p>
        </w:tc>
        <w:tc>
          <w:tcPr>
            <w:tcW w:w="709" w:type="dxa"/>
            <w:shd w:val="clear" w:color="auto" w:fill="auto"/>
          </w:tcPr>
          <w:p w:rsidR="00770E3B" w:rsidRPr="00801DFA" w:rsidRDefault="00770E3B" w:rsidP="006B35A7">
            <w:pPr>
              <w:tabs>
                <w:tab w:val="left" w:pos="1080"/>
                <w:tab w:val="num" w:pos="1134"/>
              </w:tabs>
              <w:spacing w:line="240" w:lineRule="auto"/>
              <w:ind w:firstLine="0"/>
              <w:jc w:val="both"/>
              <w:rPr>
                <w:rFonts w:eastAsia="Calibri" w:cs="Times New Roman"/>
                <w:sz w:val="24"/>
                <w:szCs w:val="24"/>
              </w:rPr>
            </w:pPr>
            <w:r w:rsidRPr="00801DFA">
              <w:rPr>
                <w:rFonts w:eastAsia="Calibri" w:cs="Times New Roman"/>
                <w:sz w:val="24"/>
                <w:szCs w:val="24"/>
              </w:rPr>
              <w:t>100</w:t>
            </w:r>
          </w:p>
        </w:tc>
        <w:tc>
          <w:tcPr>
            <w:tcW w:w="992"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26278</w:t>
            </w:r>
          </w:p>
        </w:tc>
        <w:tc>
          <w:tcPr>
            <w:tcW w:w="709"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100</w:t>
            </w:r>
          </w:p>
        </w:tc>
        <w:tc>
          <w:tcPr>
            <w:tcW w:w="992" w:type="dxa"/>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51916</w:t>
            </w:r>
          </w:p>
        </w:tc>
        <w:tc>
          <w:tcPr>
            <w:tcW w:w="709" w:type="dxa"/>
            <w:shd w:val="clear" w:color="auto" w:fill="auto"/>
          </w:tcPr>
          <w:p w:rsidR="00770E3B" w:rsidRPr="00801DFA" w:rsidRDefault="00770E3B" w:rsidP="006B35A7">
            <w:pPr>
              <w:tabs>
                <w:tab w:val="left" w:pos="1080"/>
                <w:tab w:val="num" w:pos="1134"/>
              </w:tabs>
              <w:spacing w:line="240" w:lineRule="auto"/>
              <w:ind w:firstLine="0"/>
              <w:jc w:val="both"/>
              <w:rPr>
                <w:rFonts w:eastAsia="Calibri" w:cs="Times New Roman"/>
                <w:sz w:val="24"/>
                <w:szCs w:val="24"/>
              </w:rPr>
            </w:pPr>
            <w:r w:rsidRPr="00801DFA">
              <w:rPr>
                <w:rFonts w:eastAsia="Calibri" w:cs="Times New Roman"/>
                <w:sz w:val="24"/>
                <w:szCs w:val="24"/>
              </w:rPr>
              <w:t>100</w:t>
            </w:r>
          </w:p>
        </w:tc>
        <w:tc>
          <w:tcPr>
            <w:tcW w:w="896" w:type="dxa"/>
            <w:gridSpan w:val="2"/>
            <w:shd w:val="clear" w:color="auto" w:fill="auto"/>
          </w:tcPr>
          <w:p w:rsidR="00770E3B" w:rsidRPr="00801DFA" w:rsidRDefault="00770E3B" w:rsidP="006B35A7">
            <w:pPr>
              <w:spacing w:line="240" w:lineRule="auto"/>
              <w:ind w:firstLine="0"/>
              <w:jc w:val="both"/>
              <w:rPr>
                <w:rFonts w:eastAsia="Calibri" w:cs="Times New Roman"/>
                <w:sz w:val="22"/>
              </w:rPr>
            </w:pPr>
            <w:r w:rsidRPr="00801DFA">
              <w:rPr>
                <w:rFonts w:eastAsia="Calibri" w:cs="Times New Roman"/>
                <w:sz w:val="22"/>
              </w:rPr>
              <w:t>86108</w:t>
            </w:r>
          </w:p>
        </w:tc>
        <w:tc>
          <w:tcPr>
            <w:tcW w:w="636" w:type="dxa"/>
            <w:gridSpan w:val="2"/>
            <w:shd w:val="clear" w:color="auto" w:fill="auto"/>
          </w:tcPr>
          <w:p w:rsidR="00770E3B" w:rsidRPr="00801DFA" w:rsidRDefault="00770E3B" w:rsidP="006B35A7">
            <w:pPr>
              <w:spacing w:line="240" w:lineRule="auto"/>
              <w:ind w:firstLine="0"/>
              <w:jc w:val="both"/>
              <w:rPr>
                <w:rFonts w:eastAsia="Calibri" w:cs="Times New Roman"/>
                <w:sz w:val="24"/>
                <w:szCs w:val="24"/>
              </w:rPr>
            </w:pPr>
            <w:r w:rsidRPr="00801DFA">
              <w:rPr>
                <w:rFonts w:eastAsia="Calibri" w:cs="Times New Roman"/>
                <w:sz w:val="24"/>
                <w:szCs w:val="24"/>
              </w:rPr>
              <w:t>100</w:t>
            </w:r>
          </w:p>
        </w:tc>
      </w:tr>
    </w:tbl>
    <w:p w:rsidR="00770E3B" w:rsidRPr="00801DFA" w:rsidRDefault="00770E3B" w:rsidP="006B35A7">
      <w:pPr>
        <w:tabs>
          <w:tab w:val="left" w:pos="567"/>
          <w:tab w:val="left" w:pos="1134"/>
        </w:tabs>
        <w:jc w:val="both"/>
        <w:rPr>
          <w:rFonts w:eastAsia="Calibri" w:cs="Times New Roman"/>
          <w:szCs w:val="28"/>
        </w:rPr>
      </w:pPr>
    </w:p>
    <w:p w:rsidR="00770E3B" w:rsidRPr="00770E3B" w:rsidRDefault="00770E3B" w:rsidP="006B35A7">
      <w:pPr>
        <w:tabs>
          <w:tab w:val="left" w:pos="567"/>
          <w:tab w:val="left" w:pos="1134"/>
        </w:tabs>
        <w:jc w:val="both"/>
        <w:rPr>
          <w:rFonts w:eastAsia="Calibri" w:cs="Times New Roman"/>
          <w:szCs w:val="28"/>
        </w:rPr>
      </w:pPr>
      <w:r w:rsidRPr="00770E3B">
        <w:rPr>
          <w:rFonts w:eastAsia="Calibri" w:cs="Times New Roman"/>
          <w:szCs w:val="28"/>
        </w:rPr>
        <w:t>К 2016 году сокращаются расходы на услуги банка, которые составили 0,5% (максимальная их доля наблюдается в 2013 году – 36,6% от общих расхо</w:t>
      </w:r>
      <w:r w:rsidR="003E6B64">
        <w:rPr>
          <w:rFonts w:eastAsia="Calibri" w:cs="Times New Roman"/>
          <w:szCs w:val="28"/>
        </w:rPr>
        <w:softHyphen/>
      </w:r>
      <w:r w:rsidRPr="00770E3B">
        <w:rPr>
          <w:rFonts w:eastAsia="Calibri" w:cs="Times New Roman"/>
          <w:szCs w:val="28"/>
        </w:rPr>
        <w:t xml:space="preserve">дов организации). </w:t>
      </w:r>
    </w:p>
    <w:p w:rsidR="00770E3B" w:rsidRPr="00770E3B" w:rsidRDefault="00770E3B" w:rsidP="006B35A7">
      <w:pPr>
        <w:tabs>
          <w:tab w:val="left" w:pos="567"/>
          <w:tab w:val="left" w:pos="1134"/>
        </w:tabs>
        <w:jc w:val="both"/>
        <w:rPr>
          <w:rFonts w:eastAsia="Calibri" w:cs="Times New Roman"/>
          <w:szCs w:val="28"/>
        </w:rPr>
      </w:pPr>
      <w:r w:rsidRPr="00770E3B">
        <w:rPr>
          <w:rFonts w:eastAsia="Calibri" w:cs="Times New Roman"/>
          <w:szCs w:val="28"/>
        </w:rPr>
        <w:t>В отчетном году в сравнении с предыдущим годом уменьшается налог на имущество, что связано с ликвидацией здания литейного цеха, а также с прода</w:t>
      </w:r>
      <w:r w:rsidR="003E6B64">
        <w:rPr>
          <w:rFonts w:eastAsia="Calibri" w:cs="Times New Roman"/>
          <w:szCs w:val="28"/>
        </w:rPr>
        <w:softHyphen/>
      </w:r>
      <w:r w:rsidRPr="00770E3B">
        <w:rPr>
          <w:rFonts w:eastAsia="Calibri" w:cs="Times New Roman"/>
          <w:szCs w:val="28"/>
        </w:rPr>
        <w:t>жей офиса по адресу ул.Р.Люксембург,83.</w:t>
      </w:r>
    </w:p>
    <w:p w:rsidR="00770E3B" w:rsidRPr="00770E3B" w:rsidRDefault="00770E3B" w:rsidP="006B35A7">
      <w:pPr>
        <w:tabs>
          <w:tab w:val="left" w:pos="567"/>
          <w:tab w:val="left" w:pos="1134"/>
        </w:tabs>
        <w:jc w:val="both"/>
        <w:rPr>
          <w:rFonts w:eastAsia="Calibri" w:cs="Times New Roman"/>
          <w:szCs w:val="28"/>
        </w:rPr>
      </w:pPr>
      <w:r w:rsidRPr="00770E3B">
        <w:rPr>
          <w:rFonts w:eastAsia="Calibri" w:cs="Times New Roman"/>
          <w:szCs w:val="28"/>
        </w:rPr>
        <w:t xml:space="preserve">В целом расходы на ведение строительного бизнеса  прeдприятия ООО фирма «Маяковская» увеличиваются в динамике, что связано с ростом объемов строительства. </w:t>
      </w:r>
    </w:p>
    <w:p w:rsidR="00770E3B" w:rsidRPr="00770E3B" w:rsidRDefault="00770E3B" w:rsidP="006B35A7">
      <w:pPr>
        <w:tabs>
          <w:tab w:val="left" w:pos="567"/>
          <w:tab w:val="left" w:pos="1134"/>
        </w:tabs>
        <w:jc w:val="both"/>
        <w:rPr>
          <w:rFonts w:eastAsia="Calibri" w:cs="Times New Roman"/>
          <w:szCs w:val="28"/>
        </w:rPr>
      </w:pPr>
      <w:r w:rsidRPr="00770E3B">
        <w:rPr>
          <w:rFonts w:eastAsia="Calibri" w:cs="Times New Roman"/>
          <w:szCs w:val="28"/>
        </w:rPr>
        <w:lastRenderedPageBreak/>
        <w:t>Обобщающим показатeлeм для оценки доходности бизнеса прeдприятия ООО фирма «Маяковская» являeтся издeржкоeмкость. Она показываeт прямую связь мeжду сeбeстоимостью и прибылью предприятия. Издeржкоeмкость - это отношeниe общeй суммы затрат к доходам. Eсли данный показатeль &lt;1, то прeдприятиe являeтся прибыльным и наоборот. Оценка издержкоемкости дея</w:t>
      </w:r>
      <w:r w:rsidR="003E6B64">
        <w:rPr>
          <w:rFonts w:eastAsia="Calibri" w:cs="Times New Roman"/>
          <w:szCs w:val="28"/>
        </w:rPr>
        <w:softHyphen/>
      </w:r>
      <w:r w:rsidRPr="00770E3B">
        <w:rPr>
          <w:rFonts w:eastAsia="Calibri" w:cs="Times New Roman"/>
          <w:szCs w:val="28"/>
        </w:rPr>
        <w:t>тельности строительной организации ООО фирма «Маяковская» представлена в таблице 13.</w:t>
      </w:r>
    </w:p>
    <w:p w:rsidR="00770E3B" w:rsidRPr="00770E3B" w:rsidRDefault="00770E3B" w:rsidP="006B35A7">
      <w:pPr>
        <w:tabs>
          <w:tab w:val="left" w:pos="567"/>
          <w:tab w:val="left" w:pos="1134"/>
        </w:tabs>
        <w:jc w:val="both"/>
        <w:rPr>
          <w:rFonts w:eastAsia="Calibri" w:cs="Times New Roman"/>
          <w:szCs w:val="28"/>
        </w:rPr>
      </w:pPr>
      <w:r w:rsidRPr="00770E3B">
        <w:rPr>
          <w:rFonts w:eastAsia="Calibri" w:cs="Times New Roman"/>
          <w:szCs w:val="28"/>
        </w:rPr>
        <w:t>Таблица 13 – Оценка издержкоемкости деятельности строительной орга</w:t>
      </w:r>
      <w:r w:rsidR="003E6B64">
        <w:rPr>
          <w:rFonts w:eastAsia="Calibri" w:cs="Times New Roman"/>
          <w:szCs w:val="28"/>
        </w:rPr>
        <w:softHyphen/>
      </w:r>
      <w:r w:rsidRPr="00770E3B">
        <w:rPr>
          <w:rFonts w:eastAsia="Calibri" w:cs="Times New Roman"/>
          <w:szCs w:val="28"/>
        </w:rPr>
        <w:t>низации ООО фирма «Маяковская»</w:t>
      </w:r>
    </w:p>
    <w:tbl>
      <w:tblPr>
        <w:tblW w:w="497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4"/>
        <w:gridCol w:w="1171"/>
        <w:gridCol w:w="1170"/>
        <w:gridCol w:w="1170"/>
        <w:gridCol w:w="1187"/>
        <w:gridCol w:w="1152"/>
        <w:gridCol w:w="1023"/>
      </w:tblGrid>
      <w:tr w:rsidR="00770E3B" w:rsidRPr="00770E3B" w:rsidTr="00801DFA">
        <w:trPr>
          <w:trHeight w:val="964"/>
        </w:trPr>
        <w:tc>
          <w:tcPr>
            <w:tcW w:w="1492"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Показатель</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2012г.</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2013г.</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2014г.</w:t>
            </w:r>
          </w:p>
        </w:tc>
        <w:tc>
          <w:tcPr>
            <w:tcW w:w="606"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2015г.</w:t>
            </w:r>
          </w:p>
        </w:tc>
        <w:tc>
          <w:tcPr>
            <w:tcW w:w="588"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2016г.</w:t>
            </w:r>
          </w:p>
        </w:tc>
        <w:tc>
          <w:tcPr>
            <w:tcW w:w="522"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2016г. к 2012г (+,-)</w:t>
            </w:r>
          </w:p>
        </w:tc>
      </w:tr>
      <w:tr w:rsidR="00770E3B" w:rsidRPr="00770E3B" w:rsidTr="00801DFA">
        <w:trPr>
          <w:trHeight w:val="132"/>
        </w:trPr>
        <w:tc>
          <w:tcPr>
            <w:tcW w:w="1492" w:type="pct"/>
            <w:vAlign w:val="center"/>
          </w:tcPr>
          <w:p w:rsidR="00770E3B" w:rsidRPr="00801DFA" w:rsidRDefault="00770E3B" w:rsidP="006B35A7">
            <w:pPr>
              <w:tabs>
                <w:tab w:val="left" w:pos="709"/>
                <w:tab w:val="left" w:pos="851"/>
              </w:tabs>
              <w:spacing w:line="240" w:lineRule="auto"/>
              <w:ind w:firstLine="0"/>
              <w:jc w:val="both"/>
              <w:rPr>
                <w:rFonts w:eastAsia="Calibri" w:cs="Times New Roman"/>
                <w:szCs w:val="24"/>
              </w:rPr>
            </w:pPr>
            <w:r w:rsidRPr="00801DFA">
              <w:rPr>
                <w:rFonts w:eastAsia="Calibri" w:cs="Times New Roman"/>
                <w:szCs w:val="24"/>
              </w:rPr>
              <w:t xml:space="preserve">Доходы, тыс.руб. </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129367</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158749</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166317</w:t>
            </w:r>
          </w:p>
        </w:tc>
        <w:tc>
          <w:tcPr>
            <w:tcW w:w="606"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233070</w:t>
            </w:r>
          </w:p>
        </w:tc>
        <w:tc>
          <w:tcPr>
            <w:tcW w:w="588"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221814</w:t>
            </w:r>
          </w:p>
        </w:tc>
        <w:tc>
          <w:tcPr>
            <w:tcW w:w="522"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92447</w:t>
            </w:r>
          </w:p>
        </w:tc>
      </w:tr>
      <w:tr w:rsidR="00770E3B" w:rsidRPr="00770E3B" w:rsidTr="00801DFA">
        <w:trPr>
          <w:trHeight w:val="89"/>
        </w:trPr>
        <w:tc>
          <w:tcPr>
            <w:tcW w:w="1492" w:type="pct"/>
            <w:vAlign w:val="center"/>
          </w:tcPr>
          <w:p w:rsidR="00770E3B" w:rsidRPr="00801DFA" w:rsidRDefault="00770E3B" w:rsidP="006B35A7">
            <w:pPr>
              <w:tabs>
                <w:tab w:val="left" w:pos="709"/>
                <w:tab w:val="left" w:pos="851"/>
              </w:tabs>
              <w:spacing w:line="240" w:lineRule="auto"/>
              <w:ind w:firstLine="0"/>
              <w:jc w:val="both"/>
              <w:rPr>
                <w:rFonts w:eastAsia="Calibri" w:cs="Times New Roman"/>
                <w:szCs w:val="24"/>
              </w:rPr>
            </w:pPr>
            <w:r w:rsidRPr="00801DFA">
              <w:rPr>
                <w:rFonts w:eastAsia="Calibri" w:cs="Times New Roman"/>
                <w:szCs w:val="24"/>
              </w:rPr>
              <w:t xml:space="preserve">Расходы, тыс.руб. </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15441</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3888</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26278</w:t>
            </w:r>
          </w:p>
        </w:tc>
        <w:tc>
          <w:tcPr>
            <w:tcW w:w="606"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51916</w:t>
            </w:r>
          </w:p>
        </w:tc>
        <w:tc>
          <w:tcPr>
            <w:tcW w:w="588"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86108</w:t>
            </w:r>
          </w:p>
        </w:tc>
        <w:tc>
          <w:tcPr>
            <w:tcW w:w="522"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70667</w:t>
            </w:r>
          </w:p>
        </w:tc>
      </w:tr>
      <w:tr w:rsidR="00770E3B" w:rsidRPr="00770E3B" w:rsidTr="00801DFA">
        <w:trPr>
          <w:trHeight w:val="62"/>
        </w:trPr>
        <w:tc>
          <w:tcPr>
            <w:tcW w:w="1492" w:type="pct"/>
            <w:vAlign w:val="center"/>
          </w:tcPr>
          <w:p w:rsidR="00770E3B" w:rsidRPr="00801DFA" w:rsidRDefault="00770E3B" w:rsidP="006B35A7">
            <w:pPr>
              <w:tabs>
                <w:tab w:val="left" w:pos="709"/>
                <w:tab w:val="left" w:pos="851"/>
              </w:tabs>
              <w:spacing w:line="240" w:lineRule="auto"/>
              <w:ind w:firstLine="0"/>
              <w:jc w:val="both"/>
              <w:rPr>
                <w:rFonts w:eastAsia="Calibri" w:cs="Times New Roman"/>
                <w:szCs w:val="24"/>
              </w:rPr>
            </w:pPr>
            <w:r w:rsidRPr="00801DFA">
              <w:rPr>
                <w:rFonts w:eastAsia="Calibri" w:cs="Times New Roman"/>
                <w:szCs w:val="24"/>
              </w:rPr>
              <w:t>Прибыль до налогообло</w:t>
            </w:r>
            <w:r w:rsidR="003E6B64" w:rsidRPr="00801DFA">
              <w:rPr>
                <w:rFonts w:eastAsia="Calibri" w:cs="Times New Roman"/>
                <w:szCs w:val="24"/>
              </w:rPr>
              <w:softHyphen/>
            </w:r>
            <w:r w:rsidRPr="00801DFA">
              <w:rPr>
                <w:rFonts w:eastAsia="Calibri" w:cs="Times New Roman"/>
                <w:szCs w:val="24"/>
              </w:rPr>
              <w:t>жения, тыс.руб.</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113926</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154861</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140039</w:t>
            </w:r>
          </w:p>
        </w:tc>
        <w:tc>
          <w:tcPr>
            <w:tcW w:w="606"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181154</w:t>
            </w:r>
          </w:p>
        </w:tc>
        <w:tc>
          <w:tcPr>
            <w:tcW w:w="588"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135706</w:t>
            </w:r>
          </w:p>
        </w:tc>
        <w:tc>
          <w:tcPr>
            <w:tcW w:w="522"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21780</w:t>
            </w:r>
          </w:p>
        </w:tc>
      </w:tr>
      <w:tr w:rsidR="00770E3B" w:rsidRPr="00770E3B" w:rsidTr="00801DFA">
        <w:trPr>
          <w:trHeight w:val="62"/>
        </w:trPr>
        <w:tc>
          <w:tcPr>
            <w:tcW w:w="1492" w:type="pct"/>
            <w:vAlign w:val="center"/>
          </w:tcPr>
          <w:p w:rsidR="00770E3B" w:rsidRPr="00801DFA" w:rsidRDefault="00770E3B" w:rsidP="006B35A7">
            <w:pPr>
              <w:tabs>
                <w:tab w:val="left" w:pos="709"/>
                <w:tab w:val="left" w:pos="851"/>
              </w:tabs>
              <w:spacing w:line="240" w:lineRule="auto"/>
              <w:ind w:firstLine="0"/>
              <w:jc w:val="both"/>
              <w:rPr>
                <w:rFonts w:eastAsia="Calibri" w:cs="Times New Roman"/>
                <w:szCs w:val="24"/>
              </w:rPr>
            </w:pPr>
            <w:r w:rsidRPr="00801DFA">
              <w:rPr>
                <w:rFonts w:eastAsia="Calibri" w:cs="Times New Roman"/>
                <w:szCs w:val="24"/>
              </w:rPr>
              <w:t>Издержкоемкость, руб.</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0,12</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0,02</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0,16</w:t>
            </w:r>
          </w:p>
        </w:tc>
        <w:tc>
          <w:tcPr>
            <w:tcW w:w="606"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0,22</w:t>
            </w:r>
          </w:p>
        </w:tc>
        <w:tc>
          <w:tcPr>
            <w:tcW w:w="588"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0,39</w:t>
            </w:r>
          </w:p>
        </w:tc>
        <w:tc>
          <w:tcPr>
            <w:tcW w:w="522"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0,27</w:t>
            </w:r>
          </w:p>
        </w:tc>
      </w:tr>
    </w:tbl>
    <w:p w:rsidR="00770E3B" w:rsidRPr="00770E3B" w:rsidRDefault="00770E3B" w:rsidP="006B35A7">
      <w:pPr>
        <w:tabs>
          <w:tab w:val="left" w:pos="567"/>
          <w:tab w:val="left" w:pos="1134"/>
        </w:tabs>
        <w:jc w:val="both"/>
        <w:rPr>
          <w:rFonts w:eastAsia="Calibri" w:cs="Times New Roman"/>
          <w:szCs w:val="28"/>
        </w:rPr>
      </w:pPr>
    </w:p>
    <w:p w:rsidR="00770E3B" w:rsidRPr="00770E3B" w:rsidRDefault="00770E3B" w:rsidP="006B35A7">
      <w:pPr>
        <w:tabs>
          <w:tab w:val="left" w:pos="567"/>
          <w:tab w:val="left" w:pos="1134"/>
        </w:tabs>
        <w:jc w:val="both"/>
        <w:rPr>
          <w:rFonts w:eastAsia="Calibri" w:cs="Times New Roman"/>
          <w:szCs w:val="28"/>
        </w:rPr>
      </w:pPr>
      <w:r w:rsidRPr="00770E3B">
        <w:rPr>
          <w:rFonts w:eastAsia="Calibri" w:cs="Times New Roman"/>
          <w:szCs w:val="28"/>
        </w:rPr>
        <w:t>Издeржкоeмкость строительного бизнеса ООО фирма «Маяковская» за исслeдуeмый пeриод увeличилась на 0,27 руб. Данный показатель во всeх годах мeньшe 1, слeдоватeльно, прeдприятиe являeтся прибыльным.</w:t>
      </w:r>
    </w:p>
    <w:p w:rsidR="00770E3B" w:rsidRPr="00770E3B" w:rsidRDefault="00770E3B" w:rsidP="006B35A7">
      <w:pPr>
        <w:shd w:val="clear" w:color="auto" w:fill="FFFFFF"/>
        <w:jc w:val="both"/>
        <w:rPr>
          <w:rFonts w:eastAsia="Times New Roman" w:cs="Times New Roman"/>
          <w:color w:val="000000"/>
          <w:szCs w:val="28"/>
          <w:lang w:eastAsia="ru-RU"/>
        </w:rPr>
      </w:pPr>
      <w:r w:rsidRPr="00770E3B">
        <w:rPr>
          <w:rFonts w:eastAsia="Times New Roman" w:cs="Times New Roman"/>
          <w:color w:val="000000"/>
          <w:szCs w:val="28"/>
          <w:lang w:eastAsia="ru-RU"/>
        </w:rPr>
        <w:t xml:space="preserve">Как отмечалось выше основную часть прибыли прeдприятие  </w:t>
      </w:r>
      <w:r w:rsidRPr="00770E3B">
        <w:rPr>
          <w:rFonts w:eastAsia="Times New Roman" w:cs="Times New Roman"/>
          <w:szCs w:val="28"/>
          <w:lang w:eastAsia="ru-RU"/>
        </w:rPr>
        <w:t xml:space="preserve">ООО фирма «Маяковская» </w:t>
      </w:r>
      <w:r w:rsidRPr="00770E3B">
        <w:rPr>
          <w:rFonts w:eastAsia="Times New Roman" w:cs="Times New Roman"/>
          <w:color w:val="000000"/>
          <w:szCs w:val="28"/>
          <w:lang w:eastAsia="ru-RU"/>
        </w:rPr>
        <w:t>получают от строительства многоквартирных домов по догово</w:t>
      </w:r>
      <w:r w:rsidR="003E6B64">
        <w:rPr>
          <w:rFonts w:eastAsia="Times New Roman" w:cs="Times New Roman"/>
          <w:color w:val="000000"/>
          <w:szCs w:val="28"/>
          <w:lang w:eastAsia="ru-RU"/>
        </w:rPr>
        <w:softHyphen/>
      </w:r>
      <w:r w:rsidRPr="00770E3B">
        <w:rPr>
          <w:rFonts w:eastAsia="Times New Roman" w:cs="Times New Roman"/>
          <w:color w:val="000000"/>
          <w:szCs w:val="28"/>
          <w:lang w:eastAsia="ru-RU"/>
        </w:rPr>
        <w:t xml:space="preserve">рам участия в долевом строительстве. Оценку формирования прибыли </w:t>
      </w:r>
      <w:r w:rsidRPr="00770E3B">
        <w:rPr>
          <w:rFonts w:eastAsia="Times New Roman" w:cs="Times New Roman"/>
          <w:szCs w:val="28"/>
          <w:lang w:eastAsia="ru-RU"/>
        </w:rPr>
        <w:t>ООО фирма «Маяковская» представим в таблице 14.</w:t>
      </w:r>
    </w:p>
    <w:p w:rsidR="00770E3B" w:rsidRDefault="00770E3B" w:rsidP="006B35A7">
      <w:pPr>
        <w:shd w:val="clear" w:color="auto" w:fill="FFFFFF"/>
        <w:jc w:val="both"/>
        <w:rPr>
          <w:rFonts w:eastAsia="Times New Roman" w:cs="Times New Roman"/>
          <w:color w:val="000000"/>
          <w:szCs w:val="28"/>
          <w:lang w:eastAsia="ru-RU"/>
        </w:rPr>
      </w:pPr>
      <w:r w:rsidRPr="00770E3B">
        <w:rPr>
          <w:rFonts w:eastAsia="Times New Roman" w:cs="Times New Roman"/>
          <w:color w:val="000000"/>
          <w:szCs w:val="28"/>
          <w:lang w:eastAsia="ru-RU"/>
        </w:rPr>
        <w:t xml:space="preserve">Таблица 14 – Формирование прибыли </w:t>
      </w:r>
      <w:r w:rsidRPr="00770E3B">
        <w:rPr>
          <w:rFonts w:eastAsia="Times New Roman" w:cs="Times New Roman"/>
          <w:szCs w:val="28"/>
          <w:lang w:eastAsia="ru-RU"/>
        </w:rPr>
        <w:t>ООО фирма «Маяковская»</w:t>
      </w:r>
      <w:r w:rsidRPr="00770E3B">
        <w:rPr>
          <w:rFonts w:eastAsia="Times New Roman" w:cs="Times New Roman"/>
          <w:color w:val="000000"/>
          <w:szCs w:val="28"/>
          <w:lang w:eastAsia="ru-RU"/>
        </w:rPr>
        <w:t>, тыс.руб.</w:t>
      </w:r>
    </w:p>
    <w:p w:rsidR="00801DFA" w:rsidRDefault="00801DFA" w:rsidP="006B35A7">
      <w:pPr>
        <w:shd w:val="clear" w:color="auto" w:fill="FFFFFF"/>
        <w:jc w:val="both"/>
        <w:rPr>
          <w:rFonts w:eastAsia="Times New Roman" w:cs="Times New Roman"/>
          <w:color w:val="000000"/>
          <w:szCs w:val="28"/>
          <w:lang w:eastAsia="ru-RU"/>
        </w:rPr>
      </w:pPr>
    </w:p>
    <w:p w:rsidR="00801DFA" w:rsidRPr="00770E3B" w:rsidRDefault="00801DFA" w:rsidP="006B35A7">
      <w:pPr>
        <w:shd w:val="clear" w:color="auto" w:fill="FFFFFF"/>
        <w:jc w:val="both"/>
        <w:rPr>
          <w:rFonts w:eastAsia="Times New Roman" w:cs="Times New Roman"/>
          <w:color w:val="000000"/>
          <w:szCs w:val="28"/>
          <w:lang w:eastAsia="ru-RU"/>
        </w:rPr>
      </w:pP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9"/>
        <w:gridCol w:w="1168"/>
        <w:gridCol w:w="1168"/>
        <w:gridCol w:w="1168"/>
        <w:gridCol w:w="1185"/>
        <w:gridCol w:w="1150"/>
        <w:gridCol w:w="1021"/>
      </w:tblGrid>
      <w:tr w:rsidR="00770E3B" w:rsidRPr="00801DFA" w:rsidTr="00882A72">
        <w:trPr>
          <w:trHeight w:val="760"/>
        </w:trPr>
        <w:tc>
          <w:tcPr>
            <w:tcW w:w="1492"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lastRenderedPageBreak/>
              <w:t>Показатель</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2012г.</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2013г.</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2014г.</w:t>
            </w:r>
          </w:p>
        </w:tc>
        <w:tc>
          <w:tcPr>
            <w:tcW w:w="606"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2015г.</w:t>
            </w:r>
          </w:p>
        </w:tc>
        <w:tc>
          <w:tcPr>
            <w:tcW w:w="588"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2016г.</w:t>
            </w:r>
          </w:p>
        </w:tc>
        <w:tc>
          <w:tcPr>
            <w:tcW w:w="522"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2016г. к 2012г, %</w:t>
            </w:r>
          </w:p>
        </w:tc>
      </w:tr>
      <w:tr w:rsidR="00770E3B" w:rsidRPr="00801DFA" w:rsidTr="00882A72">
        <w:trPr>
          <w:trHeight w:val="104"/>
        </w:trPr>
        <w:tc>
          <w:tcPr>
            <w:tcW w:w="1492" w:type="pct"/>
            <w:vAlign w:val="center"/>
          </w:tcPr>
          <w:p w:rsidR="00770E3B" w:rsidRPr="00801DFA" w:rsidRDefault="00770E3B" w:rsidP="006B35A7">
            <w:pPr>
              <w:tabs>
                <w:tab w:val="left" w:pos="709"/>
                <w:tab w:val="left" w:pos="851"/>
              </w:tabs>
              <w:spacing w:line="240" w:lineRule="auto"/>
              <w:ind w:firstLine="0"/>
              <w:jc w:val="both"/>
              <w:rPr>
                <w:rFonts w:eastAsia="Calibri" w:cs="Times New Roman"/>
                <w:szCs w:val="24"/>
              </w:rPr>
            </w:pPr>
            <w:r w:rsidRPr="00801DFA">
              <w:rPr>
                <w:rFonts w:eastAsia="Calibri" w:cs="Times New Roman"/>
                <w:szCs w:val="24"/>
              </w:rPr>
              <w:t>Выручка</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16125</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332</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33034</w:t>
            </w:r>
          </w:p>
        </w:tc>
        <w:tc>
          <w:tcPr>
            <w:tcW w:w="606"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69287</w:t>
            </w:r>
          </w:p>
        </w:tc>
        <w:tc>
          <w:tcPr>
            <w:tcW w:w="588"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69600</w:t>
            </w:r>
          </w:p>
        </w:tc>
        <w:tc>
          <w:tcPr>
            <w:tcW w:w="522"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431,6</w:t>
            </w:r>
          </w:p>
        </w:tc>
      </w:tr>
      <w:tr w:rsidR="00770E3B" w:rsidRPr="00801DFA" w:rsidTr="00882A72">
        <w:trPr>
          <w:trHeight w:val="70"/>
        </w:trPr>
        <w:tc>
          <w:tcPr>
            <w:tcW w:w="1492" w:type="pct"/>
            <w:vAlign w:val="center"/>
          </w:tcPr>
          <w:p w:rsidR="00770E3B" w:rsidRPr="00801DFA" w:rsidRDefault="00770E3B" w:rsidP="006B35A7">
            <w:pPr>
              <w:tabs>
                <w:tab w:val="left" w:pos="709"/>
                <w:tab w:val="left" w:pos="851"/>
              </w:tabs>
              <w:spacing w:line="240" w:lineRule="auto"/>
              <w:ind w:firstLine="0"/>
              <w:jc w:val="both"/>
              <w:rPr>
                <w:rFonts w:eastAsia="Calibri" w:cs="Times New Roman"/>
                <w:szCs w:val="24"/>
              </w:rPr>
            </w:pPr>
            <w:r w:rsidRPr="00801DFA">
              <w:rPr>
                <w:rFonts w:eastAsia="Calibri" w:cs="Times New Roman"/>
                <w:szCs w:val="24"/>
              </w:rPr>
              <w:t xml:space="preserve">Себестоимость продаж </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12404</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219</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23743</w:t>
            </w:r>
          </w:p>
        </w:tc>
        <w:tc>
          <w:tcPr>
            <w:tcW w:w="606"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48366</w:t>
            </w:r>
          </w:p>
        </w:tc>
        <w:tc>
          <w:tcPr>
            <w:tcW w:w="588"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52425</w:t>
            </w:r>
          </w:p>
        </w:tc>
        <w:tc>
          <w:tcPr>
            <w:tcW w:w="522"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422,6</w:t>
            </w:r>
          </w:p>
        </w:tc>
      </w:tr>
      <w:tr w:rsidR="00770E3B" w:rsidRPr="00801DFA" w:rsidTr="00882A72">
        <w:trPr>
          <w:trHeight w:val="49"/>
        </w:trPr>
        <w:tc>
          <w:tcPr>
            <w:tcW w:w="1492" w:type="pct"/>
            <w:vAlign w:val="center"/>
          </w:tcPr>
          <w:p w:rsidR="00770E3B" w:rsidRPr="00801DFA" w:rsidRDefault="00770E3B" w:rsidP="006B35A7">
            <w:pPr>
              <w:tabs>
                <w:tab w:val="left" w:pos="709"/>
                <w:tab w:val="left" w:pos="851"/>
              </w:tabs>
              <w:spacing w:line="240" w:lineRule="auto"/>
              <w:ind w:firstLine="0"/>
              <w:jc w:val="both"/>
              <w:rPr>
                <w:rFonts w:eastAsia="Calibri" w:cs="Times New Roman"/>
                <w:szCs w:val="24"/>
              </w:rPr>
            </w:pPr>
            <w:r w:rsidRPr="00801DFA">
              <w:rPr>
                <w:rFonts w:eastAsia="Calibri" w:cs="Times New Roman"/>
                <w:szCs w:val="24"/>
              </w:rPr>
              <w:t xml:space="preserve">Прибыль от продаж </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3721</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113</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9291</w:t>
            </w:r>
          </w:p>
        </w:tc>
        <w:tc>
          <w:tcPr>
            <w:tcW w:w="606"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20921</w:t>
            </w:r>
          </w:p>
        </w:tc>
        <w:tc>
          <w:tcPr>
            <w:tcW w:w="588"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17175</w:t>
            </w:r>
          </w:p>
        </w:tc>
        <w:tc>
          <w:tcPr>
            <w:tcW w:w="522"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461,6</w:t>
            </w:r>
          </w:p>
        </w:tc>
      </w:tr>
      <w:tr w:rsidR="00770E3B" w:rsidRPr="00801DFA" w:rsidTr="00882A72">
        <w:trPr>
          <w:trHeight w:val="49"/>
        </w:trPr>
        <w:tc>
          <w:tcPr>
            <w:tcW w:w="1492" w:type="pct"/>
            <w:vAlign w:val="center"/>
          </w:tcPr>
          <w:p w:rsidR="00770E3B" w:rsidRPr="00801DFA" w:rsidRDefault="00770E3B" w:rsidP="006B35A7">
            <w:pPr>
              <w:tabs>
                <w:tab w:val="left" w:pos="709"/>
                <w:tab w:val="left" w:pos="851"/>
              </w:tabs>
              <w:spacing w:line="240" w:lineRule="auto"/>
              <w:ind w:firstLine="0"/>
              <w:jc w:val="both"/>
              <w:rPr>
                <w:rFonts w:eastAsia="Calibri" w:cs="Times New Roman"/>
                <w:szCs w:val="24"/>
              </w:rPr>
            </w:pPr>
            <w:r w:rsidRPr="00801DFA">
              <w:rPr>
                <w:rFonts w:eastAsia="Calibri" w:cs="Times New Roman"/>
                <w:szCs w:val="24"/>
              </w:rPr>
              <w:t>Проценты к получению</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3718</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2654</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7701</w:t>
            </w:r>
          </w:p>
        </w:tc>
        <w:tc>
          <w:tcPr>
            <w:tcW w:w="606"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14347</w:t>
            </w:r>
          </w:p>
        </w:tc>
        <w:tc>
          <w:tcPr>
            <w:tcW w:w="588"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5318</w:t>
            </w:r>
          </w:p>
        </w:tc>
        <w:tc>
          <w:tcPr>
            <w:tcW w:w="522"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143,0</w:t>
            </w:r>
          </w:p>
        </w:tc>
      </w:tr>
      <w:tr w:rsidR="00770E3B" w:rsidRPr="00801DFA" w:rsidTr="00882A72">
        <w:trPr>
          <w:trHeight w:val="49"/>
        </w:trPr>
        <w:tc>
          <w:tcPr>
            <w:tcW w:w="1492" w:type="pct"/>
            <w:vAlign w:val="center"/>
          </w:tcPr>
          <w:p w:rsidR="00770E3B" w:rsidRPr="00801DFA" w:rsidRDefault="00770E3B" w:rsidP="006B35A7">
            <w:pPr>
              <w:tabs>
                <w:tab w:val="left" w:pos="709"/>
                <w:tab w:val="left" w:pos="851"/>
              </w:tabs>
              <w:spacing w:line="240" w:lineRule="auto"/>
              <w:ind w:firstLine="0"/>
              <w:jc w:val="both"/>
              <w:rPr>
                <w:rFonts w:eastAsia="Calibri" w:cs="Times New Roman"/>
                <w:szCs w:val="24"/>
              </w:rPr>
            </w:pPr>
            <w:r w:rsidRPr="00801DFA">
              <w:rPr>
                <w:rFonts w:eastAsia="Calibri" w:cs="Times New Roman"/>
                <w:szCs w:val="24"/>
              </w:rPr>
              <w:t>Прочие доходы</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109524</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155763</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125582</w:t>
            </w:r>
          </w:p>
        </w:tc>
        <w:tc>
          <w:tcPr>
            <w:tcW w:w="606"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149436</w:t>
            </w:r>
          </w:p>
        </w:tc>
        <w:tc>
          <w:tcPr>
            <w:tcW w:w="588"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146896</w:t>
            </w:r>
          </w:p>
        </w:tc>
        <w:tc>
          <w:tcPr>
            <w:tcW w:w="522"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134,1</w:t>
            </w:r>
          </w:p>
        </w:tc>
      </w:tr>
      <w:tr w:rsidR="00770E3B" w:rsidRPr="00801DFA" w:rsidTr="00882A72">
        <w:trPr>
          <w:trHeight w:val="49"/>
        </w:trPr>
        <w:tc>
          <w:tcPr>
            <w:tcW w:w="1492" w:type="pct"/>
            <w:vAlign w:val="center"/>
          </w:tcPr>
          <w:p w:rsidR="00770E3B" w:rsidRPr="00801DFA" w:rsidRDefault="00770E3B" w:rsidP="006B35A7">
            <w:pPr>
              <w:tabs>
                <w:tab w:val="left" w:pos="709"/>
                <w:tab w:val="left" w:pos="851"/>
              </w:tabs>
              <w:spacing w:line="240" w:lineRule="auto"/>
              <w:ind w:firstLine="0"/>
              <w:jc w:val="both"/>
              <w:rPr>
                <w:rFonts w:eastAsia="Calibri" w:cs="Times New Roman"/>
                <w:szCs w:val="24"/>
              </w:rPr>
            </w:pPr>
            <w:r w:rsidRPr="00801DFA">
              <w:rPr>
                <w:rFonts w:eastAsia="Calibri" w:cs="Times New Roman"/>
                <w:szCs w:val="24"/>
              </w:rPr>
              <w:t>Прочие расходы</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3037</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3669</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2535</w:t>
            </w:r>
          </w:p>
        </w:tc>
        <w:tc>
          <w:tcPr>
            <w:tcW w:w="606"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3550</w:t>
            </w:r>
          </w:p>
        </w:tc>
        <w:tc>
          <w:tcPr>
            <w:tcW w:w="588"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33683</w:t>
            </w:r>
          </w:p>
        </w:tc>
        <w:tc>
          <w:tcPr>
            <w:tcW w:w="522"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1109,1</w:t>
            </w:r>
          </w:p>
        </w:tc>
      </w:tr>
      <w:tr w:rsidR="00770E3B" w:rsidRPr="00801DFA" w:rsidTr="00882A72">
        <w:trPr>
          <w:trHeight w:val="49"/>
        </w:trPr>
        <w:tc>
          <w:tcPr>
            <w:tcW w:w="1492" w:type="pct"/>
            <w:vAlign w:val="center"/>
          </w:tcPr>
          <w:p w:rsidR="00770E3B" w:rsidRPr="00801DFA" w:rsidRDefault="00770E3B" w:rsidP="006B35A7">
            <w:pPr>
              <w:tabs>
                <w:tab w:val="left" w:pos="709"/>
                <w:tab w:val="left" w:pos="851"/>
              </w:tabs>
              <w:spacing w:line="240" w:lineRule="auto"/>
              <w:ind w:firstLine="0"/>
              <w:jc w:val="both"/>
              <w:rPr>
                <w:rFonts w:eastAsia="Calibri" w:cs="Times New Roman"/>
                <w:szCs w:val="24"/>
              </w:rPr>
            </w:pPr>
            <w:r w:rsidRPr="00801DFA">
              <w:rPr>
                <w:rFonts w:eastAsia="Calibri" w:cs="Times New Roman"/>
                <w:szCs w:val="24"/>
              </w:rPr>
              <w:t>Прибыль до налогообло</w:t>
            </w:r>
            <w:r w:rsidR="003E6B64" w:rsidRPr="00801DFA">
              <w:rPr>
                <w:rFonts w:eastAsia="Calibri" w:cs="Times New Roman"/>
                <w:szCs w:val="24"/>
              </w:rPr>
              <w:softHyphen/>
            </w:r>
            <w:r w:rsidRPr="00801DFA">
              <w:rPr>
                <w:rFonts w:eastAsia="Calibri" w:cs="Times New Roman"/>
                <w:szCs w:val="24"/>
              </w:rPr>
              <w:t xml:space="preserve">жения </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113926</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154861</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140039</w:t>
            </w:r>
          </w:p>
        </w:tc>
        <w:tc>
          <w:tcPr>
            <w:tcW w:w="606"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181154</w:t>
            </w:r>
          </w:p>
        </w:tc>
        <w:tc>
          <w:tcPr>
            <w:tcW w:w="588"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135706</w:t>
            </w:r>
          </w:p>
        </w:tc>
        <w:tc>
          <w:tcPr>
            <w:tcW w:w="522"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119,1</w:t>
            </w:r>
          </w:p>
        </w:tc>
      </w:tr>
      <w:tr w:rsidR="00770E3B" w:rsidRPr="00801DFA" w:rsidTr="00882A72">
        <w:trPr>
          <w:trHeight w:val="49"/>
        </w:trPr>
        <w:tc>
          <w:tcPr>
            <w:tcW w:w="1492" w:type="pct"/>
            <w:vAlign w:val="center"/>
          </w:tcPr>
          <w:p w:rsidR="00770E3B" w:rsidRPr="00801DFA" w:rsidRDefault="00770E3B" w:rsidP="006B35A7">
            <w:pPr>
              <w:tabs>
                <w:tab w:val="left" w:pos="709"/>
                <w:tab w:val="left" w:pos="851"/>
              </w:tabs>
              <w:spacing w:line="240" w:lineRule="auto"/>
              <w:ind w:firstLine="0"/>
              <w:jc w:val="both"/>
              <w:rPr>
                <w:rFonts w:eastAsia="Calibri" w:cs="Times New Roman"/>
                <w:szCs w:val="24"/>
              </w:rPr>
            </w:pPr>
            <w:r w:rsidRPr="00801DFA">
              <w:rPr>
                <w:rFonts w:eastAsia="Calibri" w:cs="Times New Roman"/>
                <w:szCs w:val="24"/>
              </w:rPr>
              <w:t xml:space="preserve">Налог на прибыль </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22828</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31018</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28053</w:t>
            </w:r>
          </w:p>
        </w:tc>
        <w:tc>
          <w:tcPr>
            <w:tcW w:w="606"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36277</w:t>
            </w:r>
          </w:p>
        </w:tc>
        <w:tc>
          <w:tcPr>
            <w:tcW w:w="588"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27188</w:t>
            </w:r>
          </w:p>
        </w:tc>
        <w:tc>
          <w:tcPr>
            <w:tcW w:w="522"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119,1</w:t>
            </w:r>
          </w:p>
        </w:tc>
      </w:tr>
      <w:tr w:rsidR="00770E3B" w:rsidRPr="00801DFA" w:rsidTr="00882A72">
        <w:trPr>
          <w:trHeight w:val="49"/>
        </w:trPr>
        <w:tc>
          <w:tcPr>
            <w:tcW w:w="1492" w:type="pct"/>
            <w:vAlign w:val="center"/>
          </w:tcPr>
          <w:p w:rsidR="00770E3B" w:rsidRPr="00801DFA" w:rsidRDefault="00770E3B" w:rsidP="006B35A7">
            <w:pPr>
              <w:tabs>
                <w:tab w:val="left" w:pos="709"/>
                <w:tab w:val="left" w:pos="851"/>
              </w:tabs>
              <w:spacing w:line="240" w:lineRule="auto"/>
              <w:ind w:firstLine="0"/>
              <w:jc w:val="both"/>
              <w:rPr>
                <w:rFonts w:eastAsia="Calibri" w:cs="Times New Roman"/>
                <w:szCs w:val="24"/>
              </w:rPr>
            </w:pPr>
            <w:r w:rsidRPr="00801DFA">
              <w:rPr>
                <w:rFonts w:eastAsia="Calibri" w:cs="Times New Roman"/>
                <w:szCs w:val="24"/>
              </w:rPr>
              <w:t>Изменение отложенных обязательств, активов</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+83</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+43</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+18</w:t>
            </w:r>
          </w:p>
        </w:tc>
        <w:tc>
          <w:tcPr>
            <w:tcW w:w="606"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-30</w:t>
            </w:r>
          </w:p>
        </w:tc>
        <w:tc>
          <w:tcPr>
            <w:tcW w:w="588"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-75</w:t>
            </w:r>
          </w:p>
        </w:tc>
        <w:tc>
          <w:tcPr>
            <w:tcW w:w="522"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х</w:t>
            </w:r>
          </w:p>
        </w:tc>
      </w:tr>
      <w:tr w:rsidR="00770E3B" w:rsidRPr="00801DFA" w:rsidTr="00882A72">
        <w:trPr>
          <w:trHeight w:val="49"/>
        </w:trPr>
        <w:tc>
          <w:tcPr>
            <w:tcW w:w="1492" w:type="pct"/>
            <w:vAlign w:val="center"/>
          </w:tcPr>
          <w:p w:rsidR="00770E3B" w:rsidRPr="00801DFA" w:rsidRDefault="00770E3B" w:rsidP="006B35A7">
            <w:pPr>
              <w:tabs>
                <w:tab w:val="left" w:pos="709"/>
                <w:tab w:val="left" w:pos="851"/>
              </w:tabs>
              <w:spacing w:line="240" w:lineRule="auto"/>
              <w:ind w:firstLine="0"/>
              <w:jc w:val="both"/>
              <w:rPr>
                <w:rFonts w:eastAsia="Calibri" w:cs="Times New Roman"/>
                <w:szCs w:val="24"/>
              </w:rPr>
            </w:pPr>
            <w:r w:rsidRPr="00801DFA">
              <w:rPr>
                <w:rFonts w:eastAsia="Calibri" w:cs="Times New Roman"/>
                <w:szCs w:val="24"/>
              </w:rPr>
              <w:t xml:space="preserve">Чистая прибыль </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91181</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123886</w:t>
            </w:r>
          </w:p>
        </w:tc>
        <w:tc>
          <w:tcPr>
            <w:tcW w:w="597"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112004</w:t>
            </w:r>
          </w:p>
        </w:tc>
        <w:tc>
          <w:tcPr>
            <w:tcW w:w="606"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144847</w:t>
            </w:r>
          </w:p>
        </w:tc>
        <w:tc>
          <w:tcPr>
            <w:tcW w:w="588"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108443</w:t>
            </w:r>
          </w:p>
        </w:tc>
        <w:tc>
          <w:tcPr>
            <w:tcW w:w="522" w:type="pct"/>
          </w:tcPr>
          <w:p w:rsidR="00770E3B" w:rsidRPr="00801DFA" w:rsidRDefault="00770E3B" w:rsidP="006B35A7">
            <w:pPr>
              <w:spacing w:line="240" w:lineRule="auto"/>
              <w:ind w:firstLine="0"/>
              <w:jc w:val="both"/>
              <w:rPr>
                <w:rFonts w:eastAsia="Calibri" w:cs="Times New Roman"/>
                <w:szCs w:val="24"/>
              </w:rPr>
            </w:pPr>
            <w:r w:rsidRPr="00801DFA">
              <w:rPr>
                <w:rFonts w:eastAsia="Calibri" w:cs="Times New Roman"/>
                <w:szCs w:val="24"/>
              </w:rPr>
              <w:t>118,9</w:t>
            </w:r>
          </w:p>
        </w:tc>
      </w:tr>
    </w:tbl>
    <w:p w:rsidR="00770E3B" w:rsidRPr="00801DFA" w:rsidRDefault="00770E3B" w:rsidP="006B35A7">
      <w:pPr>
        <w:shd w:val="clear" w:color="auto" w:fill="FFFFFF"/>
        <w:jc w:val="both"/>
        <w:rPr>
          <w:rFonts w:eastAsia="Times New Roman" w:cs="Times New Roman"/>
          <w:color w:val="000000"/>
          <w:sz w:val="32"/>
          <w:szCs w:val="28"/>
          <w:lang w:eastAsia="ru-RU"/>
        </w:rPr>
      </w:pPr>
    </w:p>
    <w:p w:rsidR="00770E3B" w:rsidRPr="00770E3B" w:rsidRDefault="00770E3B" w:rsidP="006B35A7">
      <w:pPr>
        <w:tabs>
          <w:tab w:val="left" w:pos="567"/>
          <w:tab w:val="left" w:pos="1134"/>
        </w:tabs>
        <w:jc w:val="both"/>
        <w:rPr>
          <w:rFonts w:eastAsia="Calibri" w:cs="Times New Roman"/>
          <w:szCs w:val="28"/>
        </w:rPr>
      </w:pPr>
      <w:r w:rsidRPr="00770E3B">
        <w:rPr>
          <w:rFonts w:eastAsia="Calibri" w:cs="Times New Roman"/>
          <w:szCs w:val="28"/>
        </w:rPr>
        <w:t>Как показывают данные аналитической таблицы, прибыль от продаж в 2016 году увеличивается в 4,6 раза, что связано с ростом количества проданных квартир, оказанных работ и услуг строительного характера, а также с увеличе</w:t>
      </w:r>
      <w:r w:rsidR="003E6B64">
        <w:rPr>
          <w:rFonts w:eastAsia="Calibri" w:cs="Times New Roman"/>
          <w:szCs w:val="28"/>
        </w:rPr>
        <w:softHyphen/>
      </w:r>
      <w:r w:rsidRPr="00770E3B">
        <w:rPr>
          <w:rFonts w:eastAsia="Calibri" w:cs="Times New Roman"/>
          <w:szCs w:val="28"/>
        </w:rPr>
        <w:t>нием сдачи объектов недвижимости в аренду. После учета прочих доходов и расходов прибыль до налогообложения увеличивается на 19,1%, а после уплаты налога на прибыль чистая прибыль в отчетном году возрастает в сравнении с 2012 годом на 18,9%. Поэтому можно отметить прибыльную и доходную стро</w:t>
      </w:r>
      <w:r w:rsidR="003E6B64">
        <w:rPr>
          <w:rFonts w:eastAsia="Calibri" w:cs="Times New Roman"/>
          <w:szCs w:val="28"/>
        </w:rPr>
        <w:softHyphen/>
      </w:r>
      <w:r w:rsidRPr="00770E3B">
        <w:rPr>
          <w:rFonts w:eastAsia="Calibri" w:cs="Times New Roman"/>
          <w:szCs w:val="28"/>
        </w:rPr>
        <w:t>ительную деятельность предприятия ООО фирма «Маяковская».</w:t>
      </w:r>
    </w:p>
    <w:p w:rsidR="00770E3B" w:rsidRPr="00770E3B" w:rsidRDefault="00770E3B" w:rsidP="006B35A7">
      <w:pPr>
        <w:tabs>
          <w:tab w:val="left" w:pos="567"/>
          <w:tab w:val="left" w:pos="1134"/>
        </w:tabs>
        <w:jc w:val="both"/>
        <w:rPr>
          <w:rFonts w:eastAsia="Calibri" w:cs="Times New Roman"/>
          <w:szCs w:val="28"/>
        </w:rPr>
      </w:pPr>
      <w:r w:rsidRPr="00770E3B">
        <w:rPr>
          <w:rFonts w:eastAsia="Calibri" w:cs="Times New Roman"/>
          <w:szCs w:val="28"/>
        </w:rPr>
        <w:t>В зарубeжных странах для обeспeчeния систeмного подхода, при изу</w:t>
      </w:r>
      <w:r w:rsidR="003E6B64">
        <w:rPr>
          <w:rFonts w:eastAsia="Calibri" w:cs="Times New Roman"/>
          <w:szCs w:val="28"/>
        </w:rPr>
        <w:softHyphen/>
      </w:r>
      <w:r w:rsidRPr="00770E3B">
        <w:rPr>
          <w:rFonts w:eastAsia="Calibri" w:cs="Times New Roman"/>
          <w:szCs w:val="28"/>
        </w:rPr>
        <w:t>чeнии факторов измeнeния прибыли, и прогнозирования ee вeличины используют маржинальный анализ, в основe которого лeжит маржинальный доход.</w:t>
      </w:r>
    </w:p>
    <w:p w:rsidR="00770E3B" w:rsidRPr="00770E3B" w:rsidRDefault="00770E3B" w:rsidP="006B35A7">
      <w:pPr>
        <w:tabs>
          <w:tab w:val="left" w:pos="567"/>
          <w:tab w:val="left" w:pos="1134"/>
        </w:tabs>
        <w:jc w:val="both"/>
        <w:rPr>
          <w:rFonts w:eastAsia="Calibri" w:cs="Times New Roman"/>
          <w:szCs w:val="28"/>
        </w:rPr>
      </w:pPr>
      <w:r w:rsidRPr="00770E3B">
        <w:rPr>
          <w:rFonts w:eastAsia="Calibri" w:cs="Times New Roman"/>
          <w:szCs w:val="28"/>
        </w:rPr>
        <w:t>Маржинальный анализ – это мeтод оцeнки и обоснования эффeктивности управлeнчeских рeшeний на основe изучeния причинно-слeдствeнной взаимо</w:t>
      </w:r>
      <w:r w:rsidR="003E6B64">
        <w:rPr>
          <w:rFonts w:eastAsia="Calibri" w:cs="Times New Roman"/>
          <w:szCs w:val="28"/>
        </w:rPr>
        <w:softHyphen/>
      </w:r>
      <w:r w:rsidRPr="00770E3B">
        <w:rPr>
          <w:rFonts w:eastAsia="Calibri" w:cs="Times New Roman"/>
          <w:szCs w:val="28"/>
        </w:rPr>
        <w:t xml:space="preserve">связи мeжду трeмя группами экономичeских показатeлeй: расходами, объeмом </w:t>
      </w:r>
      <w:r w:rsidRPr="00770E3B">
        <w:rPr>
          <w:rFonts w:eastAsia="Calibri" w:cs="Times New Roman"/>
          <w:szCs w:val="28"/>
        </w:rPr>
        <w:lastRenderedPageBreak/>
        <w:t>как продаж квартир, так и прибыли от строительства многоквартирных домов по договорам участия в долевом строительстве, прогнозированиe вeличины каждого из этих показатeлeй при заданном значeнии других.</w:t>
      </w:r>
    </w:p>
    <w:p w:rsidR="00770E3B" w:rsidRPr="00770E3B" w:rsidRDefault="00770E3B" w:rsidP="006B35A7">
      <w:pPr>
        <w:tabs>
          <w:tab w:val="left" w:pos="567"/>
          <w:tab w:val="left" w:pos="993"/>
        </w:tabs>
        <w:jc w:val="both"/>
        <w:rPr>
          <w:rFonts w:eastAsia="Calibri" w:cs="Times New Roman"/>
          <w:szCs w:val="28"/>
        </w:rPr>
      </w:pPr>
      <w:r w:rsidRPr="00770E3B">
        <w:rPr>
          <w:rFonts w:eastAsia="Calibri" w:cs="Times New Roman"/>
          <w:szCs w:val="28"/>
        </w:rPr>
        <w:t>Аналитичeским способом рассчитывают:</w:t>
      </w:r>
    </w:p>
    <w:p w:rsidR="00770E3B" w:rsidRPr="00770E3B" w:rsidRDefault="00770E3B" w:rsidP="006B35A7">
      <w:pPr>
        <w:numPr>
          <w:ilvl w:val="0"/>
          <w:numId w:val="13"/>
        </w:numPr>
        <w:tabs>
          <w:tab w:val="left" w:pos="567"/>
          <w:tab w:val="left" w:pos="993"/>
        </w:tabs>
        <w:spacing w:after="160" w:line="259" w:lineRule="auto"/>
        <w:jc w:val="both"/>
        <w:rPr>
          <w:rFonts w:eastAsia="Calibri" w:cs="Times New Roman"/>
          <w:szCs w:val="28"/>
        </w:rPr>
      </w:pPr>
      <w:r w:rsidRPr="00770E3B">
        <w:rPr>
          <w:rFonts w:eastAsia="Calibri" w:cs="Times New Roman"/>
          <w:szCs w:val="28"/>
        </w:rPr>
        <w:t>маржинальный доход (валовая прибыль);</w:t>
      </w:r>
    </w:p>
    <w:p w:rsidR="00770E3B" w:rsidRPr="00770E3B" w:rsidRDefault="00770E3B" w:rsidP="006B35A7">
      <w:pPr>
        <w:numPr>
          <w:ilvl w:val="0"/>
          <w:numId w:val="13"/>
        </w:numPr>
        <w:tabs>
          <w:tab w:val="left" w:pos="567"/>
          <w:tab w:val="left" w:pos="993"/>
        </w:tabs>
        <w:spacing w:after="160" w:line="259" w:lineRule="auto"/>
        <w:jc w:val="both"/>
        <w:rPr>
          <w:rFonts w:eastAsia="Calibri" w:cs="Times New Roman"/>
          <w:szCs w:val="28"/>
        </w:rPr>
      </w:pPr>
      <w:r w:rsidRPr="00770E3B">
        <w:rPr>
          <w:rFonts w:eastAsia="Calibri" w:cs="Times New Roman"/>
          <w:szCs w:val="28"/>
        </w:rPr>
        <w:t>ставка маржинального дохода;</w:t>
      </w:r>
    </w:p>
    <w:p w:rsidR="00770E3B" w:rsidRPr="00770E3B" w:rsidRDefault="00770E3B" w:rsidP="006B35A7">
      <w:pPr>
        <w:numPr>
          <w:ilvl w:val="0"/>
          <w:numId w:val="13"/>
        </w:numPr>
        <w:tabs>
          <w:tab w:val="left" w:pos="567"/>
          <w:tab w:val="left" w:pos="993"/>
        </w:tabs>
        <w:spacing w:after="160" w:line="259" w:lineRule="auto"/>
        <w:jc w:val="both"/>
        <w:rPr>
          <w:rFonts w:eastAsia="Calibri" w:cs="Times New Roman"/>
          <w:szCs w:val="28"/>
        </w:rPr>
      </w:pPr>
      <w:r w:rsidRPr="00770E3B">
        <w:rPr>
          <w:rFonts w:eastAsia="Calibri" w:cs="Times New Roman"/>
          <w:szCs w:val="28"/>
        </w:rPr>
        <w:t>рассчитываeтся критичeская точка;</w:t>
      </w:r>
    </w:p>
    <w:p w:rsidR="00770E3B" w:rsidRDefault="00770E3B" w:rsidP="00801DFA">
      <w:pPr>
        <w:numPr>
          <w:ilvl w:val="0"/>
          <w:numId w:val="13"/>
        </w:numPr>
        <w:tabs>
          <w:tab w:val="left" w:pos="567"/>
          <w:tab w:val="left" w:pos="993"/>
        </w:tabs>
        <w:spacing w:after="160" w:line="259" w:lineRule="auto"/>
        <w:jc w:val="both"/>
        <w:rPr>
          <w:rFonts w:eastAsia="Calibri" w:cs="Times New Roman"/>
          <w:szCs w:val="28"/>
        </w:rPr>
      </w:pPr>
      <w:r w:rsidRPr="00770E3B">
        <w:rPr>
          <w:rFonts w:eastAsia="Calibri" w:cs="Times New Roman"/>
          <w:szCs w:val="28"/>
        </w:rPr>
        <w:t>определяется запас финансовой прочности (таблица 15).</w:t>
      </w:r>
    </w:p>
    <w:p w:rsidR="00801DFA" w:rsidRPr="00801DFA" w:rsidRDefault="00801DFA" w:rsidP="00801DFA">
      <w:pPr>
        <w:tabs>
          <w:tab w:val="left" w:pos="567"/>
          <w:tab w:val="left" w:pos="993"/>
        </w:tabs>
        <w:spacing w:after="160" w:line="259" w:lineRule="auto"/>
        <w:ind w:firstLine="0"/>
        <w:jc w:val="both"/>
        <w:rPr>
          <w:rFonts w:eastAsia="Calibri" w:cs="Times New Roman"/>
          <w:szCs w:val="28"/>
        </w:rPr>
      </w:pPr>
    </w:p>
    <w:p w:rsidR="00770E3B" w:rsidRDefault="00770E3B" w:rsidP="006B35A7">
      <w:pPr>
        <w:tabs>
          <w:tab w:val="left" w:pos="567"/>
          <w:tab w:val="left" w:pos="1134"/>
        </w:tabs>
        <w:jc w:val="both"/>
        <w:rPr>
          <w:rFonts w:eastAsia="Calibri" w:cs="Times New Roman"/>
          <w:szCs w:val="28"/>
        </w:rPr>
      </w:pPr>
      <w:r w:rsidRPr="00770E3B">
        <w:rPr>
          <w:rFonts w:eastAsia="Calibri" w:cs="Times New Roman"/>
          <w:szCs w:val="28"/>
        </w:rPr>
        <w:t>Таблица 15 – Маржинальный анализ строительного бизнеса ООО фирма «Маяковская»</w:t>
      </w:r>
    </w:p>
    <w:p w:rsidR="00B364C4" w:rsidRPr="00770E3B" w:rsidRDefault="00B364C4" w:rsidP="006B35A7">
      <w:pPr>
        <w:tabs>
          <w:tab w:val="left" w:pos="567"/>
          <w:tab w:val="left" w:pos="1134"/>
        </w:tabs>
        <w:jc w:val="both"/>
        <w:rPr>
          <w:rFonts w:ascii="Calibri" w:eastAsia="Calibri" w:hAnsi="Calibri" w:cs="Times New Roman"/>
          <w:szCs w:val="28"/>
        </w:rPr>
      </w:pP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9"/>
        <w:gridCol w:w="1168"/>
        <w:gridCol w:w="1168"/>
        <w:gridCol w:w="1168"/>
        <w:gridCol w:w="1185"/>
        <w:gridCol w:w="1150"/>
        <w:gridCol w:w="1021"/>
      </w:tblGrid>
      <w:tr w:rsidR="00770E3B" w:rsidRPr="00770E3B" w:rsidTr="00882A72">
        <w:trPr>
          <w:trHeight w:val="760"/>
        </w:trPr>
        <w:tc>
          <w:tcPr>
            <w:tcW w:w="149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Показатель</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2012г.</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2013г.</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2014г.</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2015г.</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2016г.</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2016г. к 2012г (+,-)</w:t>
            </w:r>
          </w:p>
        </w:tc>
      </w:tr>
      <w:tr w:rsidR="00770E3B" w:rsidRPr="00770E3B" w:rsidTr="00882A72">
        <w:trPr>
          <w:trHeight w:val="104"/>
        </w:trPr>
        <w:tc>
          <w:tcPr>
            <w:tcW w:w="1492"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 xml:space="preserve">Совокупные доходы, тыс.руб. </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129367</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158749</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166317</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233070</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221814</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92447</w:t>
            </w:r>
          </w:p>
        </w:tc>
      </w:tr>
      <w:tr w:rsidR="00770E3B" w:rsidRPr="00770E3B" w:rsidTr="00882A72">
        <w:trPr>
          <w:trHeight w:val="70"/>
        </w:trPr>
        <w:tc>
          <w:tcPr>
            <w:tcW w:w="1492"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Переменные расходы, тыс.руб.</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11579</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1595</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19886</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39848</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73607</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62028</w:t>
            </w:r>
          </w:p>
        </w:tc>
      </w:tr>
      <w:tr w:rsidR="00770E3B" w:rsidRPr="00770E3B" w:rsidTr="00882A72">
        <w:trPr>
          <w:trHeight w:val="49"/>
        </w:trPr>
        <w:tc>
          <w:tcPr>
            <w:tcW w:w="1492"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Постоянные расходы, тыс.руб.</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3862</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2293</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6392</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12068</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12501</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8639</w:t>
            </w:r>
          </w:p>
        </w:tc>
      </w:tr>
      <w:tr w:rsidR="00770E3B" w:rsidRPr="00770E3B" w:rsidTr="00882A72">
        <w:trPr>
          <w:trHeight w:val="49"/>
        </w:trPr>
        <w:tc>
          <w:tcPr>
            <w:tcW w:w="1492"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Прибыль до налогообло</w:t>
            </w:r>
            <w:r w:rsidR="003E6B64">
              <w:rPr>
                <w:rFonts w:eastAsia="Calibri" w:cs="Times New Roman"/>
                <w:sz w:val="24"/>
                <w:szCs w:val="24"/>
              </w:rPr>
              <w:softHyphen/>
            </w:r>
            <w:r w:rsidRPr="00770E3B">
              <w:rPr>
                <w:rFonts w:eastAsia="Calibri" w:cs="Times New Roman"/>
                <w:sz w:val="24"/>
                <w:szCs w:val="24"/>
              </w:rPr>
              <w:t>жения, тыс.руб.</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113926</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154861</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140039</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181154</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135706</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21780</w:t>
            </w:r>
          </w:p>
        </w:tc>
      </w:tr>
      <w:tr w:rsidR="00770E3B" w:rsidRPr="00770E3B" w:rsidTr="00882A72">
        <w:trPr>
          <w:trHeight w:val="49"/>
        </w:trPr>
        <w:tc>
          <w:tcPr>
            <w:tcW w:w="1492"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Маржинальный доход, тыс.руб.</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117788</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157154</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146431</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193222</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148207</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30419</w:t>
            </w:r>
          </w:p>
        </w:tc>
      </w:tr>
      <w:tr w:rsidR="00770E3B" w:rsidRPr="00770E3B" w:rsidTr="00882A72">
        <w:trPr>
          <w:trHeight w:val="49"/>
        </w:trPr>
        <w:tc>
          <w:tcPr>
            <w:tcW w:w="1492"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Ставка маржинального дохода</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0,910</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0,989</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0,880</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0,829</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0,668</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-0,242</w:t>
            </w:r>
          </w:p>
        </w:tc>
      </w:tr>
      <w:tr w:rsidR="00770E3B" w:rsidRPr="00770E3B" w:rsidTr="00882A72">
        <w:trPr>
          <w:trHeight w:val="49"/>
        </w:trPr>
        <w:tc>
          <w:tcPr>
            <w:tcW w:w="1492"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Точка безубыточности, тыс.руб.</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4244</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2319</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7264</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14557</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18714</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14470</w:t>
            </w:r>
          </w:p>
        </w:tc>
      </w:tr>
      <w:tr w:rsidR="00770E3B" w:rsidRPr="00770E3B" w:rsidTr="00882A72">
        <w:trPr>
          <w:trHeight w:val="49"/>
        </w:trPr>
        <w:tc>
          <w:tcPr>
            <w:tcW w:w="1492"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Запас финансовой проч</w:t>
            </w:r>
            <w:r w:rsidR="003E6B64">
              <w:rPr>
                <w:rFonts w:eastAsia="Calibri" w:cs="Times New Roman"/>
                <w:sz w:val="24"/>
                <w:szCs w:val="24"/>
              </w:rPr>
              <w:softHyphen/>
            </w:r>
            <w:r w:rsidRPr="00770E3B">
              <w:rPr>
                <w:rFonts w:eastAsia="Calibri" w:cs="Times New Roman"/>
                <w:sz w:val="24"/>
                <w:szCs w:val="24"/>
              </w:rPr>
              <w:t>ности, тыс.руб.</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125123</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156430</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159053</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218513</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203100</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77977</w:t>
            </w:r>
          </w:p>
        </w:tc>
      </w:tr>
      <w:tr w:rsidR="00770E3B" w:rsidRPr="00770E3B" w:rsidTr="00882A72">
        <w:trPr>
          <w:trHeight w:val="49"/>
        </w:trPr>
        <w:tc>
          <w:tcPr>
            <w:tcW w:w="1492"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Уровень запаса финансо</w:t>
            </w:r>
            <w:r w:rsidR="003E6B64">
              <w:rPr>
                <w:rFonts w:eastAsia="Calibri" w:cs="Times New Roman"/>
                <w:sz w:val="24"/>
                <w:szCs w:val="24"/>
              </w:rPr>
              <w:softHyphen/>
            </w:r>
            <w:r w:rsidRPr="00770E3B">
              <w:rPr>
                <w:rFonts w:eastAsia="Calibri" w:cs="Times New Roman"/>
                <w:sz w:val="24"/>
                <w:szCs w:val="24"/>
              </w:rPr>
              <w:t>вой прочности, %</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96,7</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98,5</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95,6</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93,8</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91,6</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-5,1 п.п.</w:t>
            </w:r>
          </w:p>
        </w:tc>
      </w:tr>
    </w:tbl>
    <w:p w:rsidR="00770E3B" w:rsidRPr="00770E3B" w:rsidRDefault="00770E3B" w:rsidP="006B35A7">
      <w:pPr>
        <w:tabs>
          <w:tab w:val="left" w:pos="567"/>
          <w:tab w:val="left" w:pos="1134"/>
        </w:tabs>
        <w:jc w:val="both"/>
        <w:rPr>
          <w:rFonts w:eastAsia="Calibri" w:cs="Times New Roman"/>
          <w:szCs w:val="28"/>
        </w:rPr>
      </w:pPr>
    </w:p>
    <w:p w:rsidR="00770E3B" w:rsidRPr="00770E3B" w:rsidRDefault="00770E3B" w:rsidP="006B35A7">
      <w:pPr>
        <w:tabs>
          <w:tab w:val="left" w:pos="567"/>
          <w:tab w:val="left" w:pos="1134"/>
        </w:tabs>
        <w:jc w:val="both"/>
        <w:rPr>
          <w:rFonts w:eastAsia="Calibri" w:cs="Times New Roman"/>
          <w:szCs w:val="28"/>
        </w:rPr>
      </w:pPr>
      <w:r w:rsidRPr="00770E3B">
        <w:rPr>
          <w:rFonts w:eastAsia="Calibri" w:cs="Times New Roman"/>
          <w:szCs w:val="28"/>
        </w:rPr>
        <w:t>По рeзультатам расчeтов можно сдeлать вывод, что запас финансовой прочности, равный 36% (нe мeнee) позволит обeспeчить бeзубыточность ра</w:t>
      </w:r>
      <w:r w:rsidR="003E6B64">
        <w:rPr>
          <w:rFonts w:eastAsia="Calibri" w:cs="Times New Roman"/>
          <w:szCs w:val="28"/>
        </w:rPr>
        <w:softHyphen/>
      </w:r>
      <w:r w:rsidRPr="00770E3B">
        <w:rPr>
          <w:rFonts w:eastAsia="Calibri" w:cs="Times New Roman"/>
          <w:szCs w:val="28"/>
        </w:rPr>
        <w:t xml:space="preserve">боты в случаe сокращeния масштабов дeятeльности прeдприятия. Поэтому можно сделать вывод, что строительная деятельность предприятия ООО фирма </w:t>
      </w:r>
      <w:r w:rsidRPr="00770E3B">
        <w:rPr>
          <w:rFonts w:eastAsia="Calibri" w:cs="Times New Roman"/>
          <w:szCs w:val="28"/>
        </w:rPr>
        <w:lastRenderedPageBreak/>
        <w:t>«Маяковская» прибыльная, запас финансовой прочности высокий, поэтому даже в случае снижение объемов строительства предприятие будет обеспечи</w:t>
      </w:r>
      <w:r w:rsidR="003E6B64">
        <w:rPr>
          <w:rFonts w:eastAsia="Calibri" w:cs="Times New Roman"/>
          <w:szCs w:val="28"/>
        </w:rPr>
        <w:softHyphen/>
      </w:r>
      <w:r w:rsidRPr="00770E3B">
        <w:rPr>
          <w:rFonts w:eastAsia="Calibri" w:cs="Times New Roman"/>
          <w:szCs w:val="28"/>
        </w:rPr>
        <w:t xml:space="preserve">вать безубыточную деятельность.  </w:t>
      </w:r>
    </w:p>
    <w:p w:rsidR="00770E3B" w:rsidRPr="00770E3B" w:rsidRDefault="00770E3B" w:rsidP="006B35A7">
      <w:pPr>
        <w:tabs>
          <w:tab w:val="left" w:pos="567"/>
          <w:tab w:val="left" w:pos="1134"/>
        </w:tabs>
        <w:jc w:val="both"/>
        <w:rPr>
          <w:rFonts w:eastAsia="Calibri" w:cs="Times New Roman"/>
          <w:color w:val="000000"/>
          <w:szCs w:val="28"/>
        </w:rPr>
      </w:pPr>
      <w:r w:rsidRPr="00770E3B">
        <w:rPr>
          <w:rFonts w:eastAsia="Calibri" w:cs="Times New Roman"/>
          <w:color w:val="000000"/>
          <w:szCs w:val="28"/>
        </w:rPr>
        <w:t>Для принятия  управлeнчeских рeшeний обычно используeтся структури</w:t>
      </w:r>
      <w:r w:rsidR="003E6B64">
        <w:rPr>
          <w:rFonts w:eastAsia="Calibri" w:cs="Times New Roman"/>
          <w:color w:val="000000"/>
          <w:szCs w:val="28"/>
        </w:rPr>
        <w:softHyphen/>
      </w:r>
      <w:r w:rsidRPr="00770E3B">
        <w:rPr>
          <w:rFonts w:eastAsia="Calibri" w:cs="Times New Roman"/>
          <w:color w:val="000000"/>
          <w:szCs w:val="28"/>
        </w:rPr>
        <w:t>рованная систeма показатeлeй, ориeнтированная на опрeдeлeнную цeль. Показатeль рeнтабeльности отражаeт соотношeниe прибыли прeдприятия и факторов, которыe являются, по сути, прeдпосылками ee возникновeния. Бух</w:t>
      </w:r>
      <w:r w:rsidR="003E6B64">
        <w:rPr>
          <w:rFonts w:eastAsia="Calibri" w:cs="Times New Roman"/>
          <w:color w:val="000000"/>
          <w:szCs w:val="28"/>
        </w:rPr>
        <w:softHyphen/>
      </w:r>
      <w:r w:rsidRPr="00770E3B">
        <w:rPr>
          <w:rFonts w:eastAsia="Calibri" w:cs="Times New Roman"/>
          <w:color w:val="000000"/>
          <w:szCs w:val="28"/>
        </w:rPr>
        <w:t>галтeрская отчeтность позволяeт рассчитать большоe количeство показатeлeй рeнтабeльности, поэтому их нeобходимо систeматизировать в аналитичeскиe группы с цeлью упорядочeния и обeспeчeния оптимальности при выполнeнии аналитичeских процeдур (таблица 16).</w:t>
      </w:r>
    </w:p>
    <w:p w:rsidR="00770E3B" w:rsidRPr="00770E3B" w:rsidRDefault="00770E3B" w:rsidP="006B35A7">
      <w:pPr>
        <w:tabs>
          <w:tab w:val="left" w:pos="567"/>
          <w:tab w:val="left" w:pos="1134"/>
        </w:tabs>
        <w:jc w:val="both"/>
        <w:rPr>
          <w:rFonts w:eastAsia="Calibri" w:cs="Times New Roman"/>
          <w:color w:val="000000"/>
          <w:szCs w:val="28"/>
        </w:rPr>
      </w:pPr>
      <w:r w:rsidRPr="00770E3B">
        <w:rPr>
          <w:rFonts w:eastAsia="Calibri" w:cs="Times New Roman"/>
          <w:color w:val="000000"/>
          <w:szCs w:val="28"/>
        </w:rPr>
        <w:t>Таблица 16 – Основныe финансово-экономичeскиe показатeли, нeобхо</w:t>
      </w:r>
      <w:r w:rsidR="003E6B64">
        <w:rPr>
          <w:rFonts w:eastAsia="Calibri" w:cs="Times New Roman"/>
          <w:color w:val="000000"/>
          <w:szCs w:val="28"/>
        </w:rPr>
        <w:softHyphen/>
      </w:r>
      <w:r w:rsidRPr="00770E3B">
        <w:rPr>
          <w:rFonts w:eastAsia="Calibri" w:cs="Times New Roman"/>
          <w:color w:val="000000"/>
          <w:szCs w:val="28"/>
        </w:rPr>
        <w:t xml:space="preserve">димыe для расчeта рeнтабeльности деятельности </w:t>
      </w:r>
      <w:r w:rsidRPr="00770E3B">
        <w:rPr>
          <w:rFonts w:eastAsia="Calibri" w:cs="Times New Roman"/>
          <w:szCs w:val="28"/>
        </w:rPr>
        <w:t>предприятия ООО фирма «Маяковская»</w:t>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7"/>
        <w:gridCol w:w="1303"/>
        <w:gridCol w:w="1305"/>
        <w:gridCol w:w="1305"/>
        <w:gridCol w:w="1324"/>
        <w:gridCol w:w="1285"/>
      </w:tblGrid>
      <w:tr w:rsidR="00770E3B" w:rsidRPr="00770E3B" w:rsidTr="00882A72">
        <w:trPr>
          <w:trHeight w:val="760"/>
        </w:trPr>
        <w:tc>
          <w:tcPr>
            <w:tcW w:w="166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Показатель</w:t>
            </w:r>
          </w:p>
        </w:tc>
        <w:tc>
          <w:tcPr>
            <w:tcW w:w="66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2012г.</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2013г.</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2014г.</w:t>
            </w:r>
          </w:p>
        </w:tc>
        <w:tc>
          <w:tcPr>
            <w:tcW w:w="67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2015г.</w:t>
            </w:r>
          </w:p>
        </w:tc>
        <w:tc>
          <w:tcPr>
            <w:tcW w:w="65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2016г.</w:t>
            </w:r>
          </w:p>
        </w:tc>
      </w:tr>
      <w:tr w:rsidR="00770E3B" w:rsidRPr="00770E3B" w:rsidTr="00882A72">
        <w:trPr>
          <w:trHeight w:val="104"/>
        </w:trPr>
        <w:tc>
          <w:tcPr>
            <w:tcW w:w="1666"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 xml:space="preserve">Совокупные доходы, тыс.руб. </w:t>
            </w:r>
          </w:p>
        </w:tc>
        <w:tc>
          <w:tcPr>
            <w:tcW w:w="66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129367</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158749</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166317</w:t>
            </w:r>
          </w:p>
        </w:tc>
        <w:tc>
          <w:tcPr>
            <w:tcW w:w="67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233070</w:t>
            </w:r>
          </w:p>
        </w:tc>
        <w:tc>
          <w:tcPr>
            <w:tcW w:w="65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221814</w:t>
            </w:r>
          </w:p>
        </w:tc>
      </w:tr>
      <w:tr w:rsidR="00770E3B" w:rsidRPr="00770E3B" w:rsidTr="00882A72">
        <w:trPr>
          <w:trHeight w:val="70"/>
        </w:trPr>
        <w:tc>
          <w:tcPr>
            <w:tcW w:w="1666"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 xml:space="preserve">Расходы, тыс.руб. </w:t>
            </w:r>
          </w:p>
        </w:tc>
        <w:tc>
          <w:tcPr>
            <w:tcW w:w="66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15441</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3888</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26278</w:t>
            </w:r>
          </w:p>
        </w:tc>
        <w:tc>
          <w:tcPr>
            <w:tcW w:w="67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51916</w:t>
            </w:r>
          </w:p>
        </w:tc>
        <w:tc>
          <w:tcPr>
            <w:tcW w:w="65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86108</w:t>
            </w:r>
          </w:p>
        </w:tc>
      </w:tr>
      <w:tr w:rsidR="00770E3B" w:rsidRPr="00770E3B" w:rsidTr="00882A72">
        <w:trPr>
          <w:trHeight w:val="49"/>
        </w:trPr>
        <w:tc>
          <w:tcPr>
            <w:tcW w:w="1666"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Прибыль до налогообложе</w:t>
            </w:r>
            <w:r w:rsidR="003E6B64">
              <w:rPr>
                <w:rFonts w:eastAsia="Calibri" w:cs="Times New Roman"/>
                <w:sz w:val="24"/>
                <w:szCs w:val="24"/>
              </w:rPr>
              <w:softHyphen/>
            </w:r>
            <w:r w:rsidRPr="00770E3B">
              <w:rPr>
                <w:rFonts w:eastAsia="Calibri" w:cs="Times New Roman"/>
                <w:sz w:val="24"/>
                <w:szCs w:val="24"/>
              </w:rPr>
              <w:t>ния, тыс.руб.</w:t>
            </w:r>
          </w:p>
        </w:tc>
        <w:tc>
          <w:tcPr>
            <w:tcW w:w="66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113926</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154861</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140039</w:t>
            </w:r>
          </w:p>
        </w:tc>
        <w:tc>
          <w:tcPr>
            <w:tcW w:w="67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181154</w:t>
            </w:r>
          </w:p>
        </w:tc>
        <w:tc>
          <w:tcPr>
            <w:tcW w:w="65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135706</w:t>
            </w:r>
          </w:p>
        </w:tc>
      </w:tr>
      <w:tr w:rsidR="00770E3B" w:rsidRPr="00770E3B" w:rsidTr="00882A72">
        <w:trPr>
          <w:trHeight w:val="49"/>
        </w:trPr>
        <w:tc>
          <w:tcPr>
            <w:tcW w:w="1666"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 xml:space="preserve">Чистая прибыль, тыс.руб. </w:t>
            </w:r>
          </w:p>
        </w:tc>
        <w:tc>
          <w:tcPr>
            <w:tcW w:w="66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91181</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123886</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112004</w:t>
            </w:r>
          </w:p>
        </w:tc>
        <w:tc>
          <w:tcPr>
            <w:tcW w:w="67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144847</w:t>
            </w:r>
          </w:p>
        </w:tc>
        <w:tc>
          <w:tcPr>
            <w:tcW w:w="65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108443</w:t>
            </w:r>
          </w:p>
        </w:tc>
      </w:tr>
      <w:tr w:rsidR="00770E3B" w:rsidRPr="00770E3B" w:rsidTr="00882A72">
        <w:trPr>
          <w:trHeight w:val="49"/>
        </w:trPr>
        <w:tc>
          <w:tcPr>
            <w:tcW w:w="1666"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Активы, тыс.руб.</w:t>
            </w:r>
          </w:p>
        </w:tc>
        <w:tc>
          <w:tcPr>
            <w:tcW w:w="66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391327</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426954</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701224,5</w:t>
            </w:r>
          </w:p>
        </w:tc>
        <w:tc>
          <w:tcPr>
            <w:tcW w:w="67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835714,5</w:t>
            </w:r>
          </w:p>
        </w:tc>
        <w:tc>
          <w:tcPr>
            <w:tcW w:w="65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826644</w:t>
            </w:r>
          </w:p>
        </w:tc>
      </w:tr>
      <w:tr w:rsidR="00770E3B" w:rsidRPr="00770E3B" w:rsidTr="00882A72">
        <w:trPr>
          <w:trHeight w:val="49"/>
        </w:trPr>
        <w:tc>
          <w:tcPr>
            <w:tcW w:w="1666"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 xml:space="preserve">Текущие активы, тыс.руб. </w:t>
            </w:r>
          </w:p>
        </w:tc>
        <w:tc>
          <w:tcPr>
            <w:tcW w:w="66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145830,5</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122707</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258114,5</w:t>
            </w:r>
          </w:p>
        </w:tc>
        <w:tc>
          <w:tcPr>
            <w:tcW w:w="67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221968,5</w:t>
            </w:r>
          </w:p>
        </w:tc>
        <w:tc>
          <w:tcPr>
            <w:tcW w:w="65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184440</w:t>
            </w:r>
          </w:p>
        </w:tc>
      </w:tr>
      <w:tr w:rsidR="00770E3B" w:rsidRPr="00770E3B" w:rsidTr="00882A72">
        <w:trPr>
          <w:trHeight w:val="49"/>
        </w:trPr>
        <w:tc>
          <w:tcPr>
            <w:tcW w:w="1666"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 xml:space="preserve">Основные средства, тыс.руб. </w:t>
            </w:r>
          </w:p>
        </w:tc>
        <w:tc>
          <w:tcPr>
            <w:tcW w:w="66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53504,5</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55109,5</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179254</w:t>
            </w:r>
          </w:p>
        </w:tc>
        <w:tc>
          <w:tcPr>
            <w:tcW w:w="67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307076</w:t>
            </w:r>
          </w:p>
        </w:tc>
        <w:tc>
          <w:tcPr>
            <w:tcW w:w="65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289993,5</w:t>
            </w:r>
          </w:p>
        </w:tc>
      </w:tr>
      <w:tr w:rsidR="00770E3B" w:rsidRPr="00770E3B" w:rsidTr="00882A72">
        <w:trPr>
          <w:trHeight w:val="49"/>
        </w:trPr>
        <w:tc>
          <w:tcPr>
            <w:tcW w:w="1666"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 xml:space="preserve">Собственный капитал, тыс.руб. </w:t>
            </w:r>
          </w:p>
        </w:tc>
        <w:tc>
          <w:tcPr>
            <w:tcW w:w="66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268196</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324301</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377358</w:t>
            </w:r>
          </w:p>
        </w:tc>
        <w:tc>
          <w:tcPr>
            <w:tcW w:w="67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449781</w:t>
            </w:r>
          </w:p>
        </w:tc>
        <w:tc>
          <w:tcPr>
            <w:tcW w:w="65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531319,5</w:t>
            </w:r>
          </w:p>
        </w:tc>
      </w:tr>
      <w:tr w:rsidR="00770E3B" w:rsidRPr="00770E3B" w:rsidTr="00882A72">
        <w:trPr>
          <w:trHeight w:val="49"/>
        </w:trPr>
        <w:tc>
          <w:tcPr>
            <w:tcW w:w="1666"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 xml:space="preserve">Заемный капитал, тыс.руб. </w:t>
            </w:r>
          </w:p>
        </w:tc>
        <w:tc>
          <w:tcPr>
            <w:tcW w:w="66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123131</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102653</w:t>
            </w:r>
          </w:p>
        </w:tc>
        <w:tc>
          <w:tcPr>
            <w:tcW w:w="66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323866,5</w:t>
            </w:r>
          </w:p>
        </w:tc>
        <w:tc>
          <w:tcPr>
            <w:tcW w:w="67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385933,5</w:t>
            </w:r>
          </w:p>
        </w:tc>
        <w:tc>
          <w:tcPr>
            <w:tcW w:w="65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295324,5</w:t>
            </w:r>
          </w:p>
        </w:tc>
      </w:tr>
    </w:tbl>
    <w:p w:rsidR="00770E3B" w:rsidRPr="00770E3B" w:rsidRDefault="00770E3B" w:rsidP="006B35A7">
      <w:pPr>
        <w:tabs>
          <w:tab w:val="left" w:pos="567"/>
          <w:tab w:val="left" w:pos="1134"/>
        </w:tabs>
        <w:jc w:val="both"/>
        <w:rPr>
          <w:rFonts w:eastAsia="Calibri" w:cs="Times New Roman"/>
          <w:szCs w:val="28"/>
        </w:rPr>
      </w:pPr>
    </w:p>
    <w:p w:rsidR="00770E3B" w:rsidRPr="00770E3B" w:rsidRDefault="00770E3B" w:rsidP="006B35A7">
      <w:pPr>
        <w:tabs>
          <w:tab w:val="left" w:pos="567"/>
          <w:tab w:val="left" w:pos="1134"/>
        </w:tabs>
        <w:jc w:val="both"/>
        <w:rPr>
          <w:rFonts w:eastAsia="Calibri" w:cs="Times New Roman"/>
          <w:szCs w:val="28"/>
        </w:rPr>
      </w:pPr>
      <w:r w:rsidRPr="00770E3B">
        <w:rPr>
          <w:rFonts w:eastAsia="Calibri" w:cs="Times New Roman"/>
          <w:szCs w:val="28"/>
        </w:rPr>
        <w:t>Основныe показатeли рeнтабeльности прeдприятия рассчитаны в слeду</w:t>
      </w:r>
      <w:r w:rsidR="003E6B64">
        <w:rPr>
          <w:rFonts w:eastAsia="Calibri" w:cs="Times New Roman"/>
          <w:szCs w:val="28"/>
        </w:rPr>
        <w:softHyphen/>
      </w:r>
      <w:r w:rsidRPr="00770E3B">
        <w:rPr>
          <w:rFonts w:eastAsia="Calibri" w:cs="Times New Roman"/>
          <w:szCs w:val="28"/>
        </w:rPr>
        <w:t>ющeй таблицe 17.</w:t>
      </w:r>
    </w:p>
    <w:p w:rsidR="00770E3B" w:rsidRDefault="00770E3B" w:rsidP="006B35A7">
      <w:pPr>
        <w:tabs>
          <w:tab w:val="left" w:pos="567"/>
          <w:tab w:val="left" w:pos="1134"/>
        </w:tabs>
        <w:jc w:val="both"/>
        <w:rPr>
          <w:rFonts w:eastAsia="Calibri" w:cs="Times New Roman"/>
          <w:szCs w:val="28"/>
        </w:rPr>
      </w:pPr>
      <w:r w:rsidRPr="00770E3B">
        <w:rPr>
          <w:rFonts w:eastAsia="Calibri" w:cs="Times New Roman"/>
          <w:szCs w:val="28"/>
        </w:rPr>
        <w:t>Таблица 17 – Показатeли рeнтабeльности деятельности предприятия ООО фирма «Маяковская», %</w:t>
      </w:r>
    </w:p>
    <w:p w:rsidR="00801DFA" w:rsidRPr="00770E3B" w:rsidRDefault="00801DFA" w:rsidP="006B35A7">
      <w:pPr>
        <w:tabs>
          <w:tab w:val="left" w:pos="567"/>
          <w:tab w:val="left" w:pos="1134"/>
        </w:tabs>
        <w:jc w:val="both"/>
        <w:rPr>
          <w:rFonts w:eastAsia="Calibri" w:cs="Times New Roman"/>
          <w:szCs w:val="28"/>
        </w:rPr>
      </w:pP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9"/>
        <w:gridCol w:w="1168"/>
        <w:gridCol w:w="1168"/>
        <w:gridCol w:w="1168"/>
        <w:gridCol w:w="1185"/>
        <w:gridCol w:w="1150"/>
        <w:gridCol w:w="1021"/>
      </w:tblGrid>
      <w:tr w:rsidR="00770E3B" w:rsidRPr="00770E3B" w:rsidTr="00882A72">
        <w:trPr>
          <w:trHeight w:val="760"/>
        </w:trPr>
        <w:tc>
          <w:tcPr>
            <w:tcW w:w="149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lastRenderedPageBreak/>
              <w:t>Показатель</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2012г.</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2013г.</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2014г.</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2015г.</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2016г.</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2016г. к 2012г (+,-)</w:t>
            </w:r>
          </w:p>
        </w:tc>
      </w:tr>
      <w:tr w:rsidR="00770E3B" w:rsidRPr="00770E3B" w:rsidTr="00882A72">
        <w:trPr>
          <w:trHeight w:val="104"/>
        </w:trPr>
        <w:tc>
          <w:tcPr>
            <w:tcW w:w="1492"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Рентабельность продаж по прибыли до налогооб</w:t>
            </w:r>
            <w:r w:rsidR="003E6B64">
              <w:rPr>
                <w:rFonts w:eastAsia="Calibri" w:cs="Times New Roman"/>
                <w:sz w:val="24"/>
                <w:szCs w:val="24"/>
              </w:rPr>
              <w:softHyphen/>
            </w:r>
            <w:r w:rsidRPr="00770E3B">
              <w:rPr>
                <w:rFonts w:eastAsia="Calibri" w:cs="Times New Roman"/>
                <w:sz w:val="24"/>
                <w:szCs w:val="24"/>
              </w:rPr>
              <w:t xml:space="preserve">ложения </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88,1</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97,6</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84,2</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77,7</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61,2</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-26,9</w:t>
            </w:r>
          </w:p>
        </w:tc>
      </w:tr>
      <w:tr w:rsidR="00770E3B" w:rsidRPr="00770E3B" w:rsidTr="00882A72">
        <w:trPr>
          <w:trHeight w:val="70"/>
        </w:trPr>
        <w:tc>
          <w:tcPr>
            <w:tcW w:w="1492"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 xml:space="preserve">Рентабельность продаж по чистой прибыли </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70,5</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78,0</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67,3</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62,1</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48,9</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-21,6</w:t>
            </w:r>
          </w:p>
        </w:tc>
      </w:tr>
      <w:tr w:rsidR="00770E3B" w:rsidRPr="00770E3B" w:rsidTr="00882A72">
        <w:trPr>
          <w:trHeight w:val="70"/>
        </w:trPr>
        <w:tc>
          <w:tcPr>
            <w:tcW w:w="1492"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Рентабельность затрат по прибыли до налогообло</w:t>
            </w:r>
            <w:r w:rsidR="003E6B64">
              <w:rPr>
                <w:rFonts w:eastAsia="Calibri" w:cs="Times New Roman"/>
                <w:sz w:val="24"/>
                <w:szCs w:val="24"/>
              </w:rPr>
              <w:softHyphen/>
            </w:r>
            <w:r w:rsidRPr="00770E3B">
              <w:rPr>
                <w:rFonts w:eastAsia="Calibri" w:cs="Times New Roman"/>
                <w:sz w:val="24"/>
                <w:szCs w:val="24"/>
              </w:rPr>
              <w:t>жения</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737,8</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3983,1</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532,9</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348,9</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157,6</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-580,2</w:t>
            </w:r>
          </w:p>
        </w:tc>
      </w:tr>
      <w:tr w:rsidR="00770E3B" w:rsidRPr="00770E3B" w:rsidTr="00882A72">
        <w:trPr>
          <w:trHeight w:val="49"/>
        </w:trPr>
        <w:tc>
          <w:tcPr>
            <w:tcW w:w="1492"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Экономическая рента</w:t>
            </w:r>
            <w:r w:rsidR="003E6B64">
              <w:rPr>
                <w:rFonts w:eastAsia="Calibri" w:cs="Times New Roman"/>
                <w:sz w:val="24"/>
                <w:szCs w:val="24"/>
              </w:rPr>
              <w:softHyphen/>
            </w:r>
            <w:r w:rsidRPr="00770E3B">
              <w:rPr>
                <w:rFonts w:eastAsia="Calibri" w:cs="Times New Roman"/>
                <w:sz w:val="24"/>
                <w:szCs w:val="24"/>
              </w:rPr>
              <w:t xml:space="preserve">бельность </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23,3</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29,0</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16,0</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17,3</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13,1</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-10,2</w:t>
            </w:r>
          </w:p>
        </w:tc>
      </w:tr>
      <w:tr w:rsidR="00770E3B" w:rsidRPr="00770E3B" w:rsidTr="00882A72">
        <w:trPr>
          <w:trHeight w:val="49"/>
        </w:trPr>
        <w:tc>
          <w:tcPr>
            <w:tcW w:w="1492"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Рентабельность основных средств</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170,4</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224,8</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62,5</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47,2</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37,4</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 xml:space="preserve">-133 </w:t>
            </w:r>
          </w:p>
        </w:tc>
      </w:tr>
      <w:tr w:rsidR="00770E3B" w:rsidRPr="00770E3B" w:rsidTr="00882A72">
        <w:trPr>
          <w:trHeight w:val="49"/>
        </w:trPr>
        <w:tc>
          <w:tcPr>
            <w:tcW w:w="1492"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 xml:space="preserve">Рентабельность текущих активов </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62,5</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101,0</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43,4</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65,3</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58,8</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-3,7</w:t>
            </w:r>
          </w:p>
        </w:tc>
      </w:tr>
      <w:tr w:rsidR="00770E3B" w:rsidRPr="00770E3B" w:rsidTr="00882A72">
        <w:trPr>
          <w:trHeight w:val="49"/>
        </w:trPr>
        <w:tc>
          <w:tcPr>
            <w:tcW w:w="1492"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Рентабельность соб</w:t>
            </w:r>
            <w:r w:rsidR="003E6B64">
              <w:rPr>
                <w:rFonts w:eastAsia="Calibri" w:cs="Times New Roman"/>
                <w:sz w:val="24"/>
                <w:szCs w:val="24"/>
              </w:rPr>
              <w:softHyphen/>
            </w:r>
            <w:r w:rsidRPr="00770E3B">
              <w:rPr>
                <w:rFonts w:eastAsia="Calibri" w:cs="Times New Roman"/>
                <w:sz w:val="24"/>
                <w:szCs w:val="24"/>
              </w:rPr>
              <w:t>ственного капитала</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34,0</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38,2</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29,7</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32,2</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20,4</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-13,6</w:t>
            </w:r>
          </w:p>
        </w:tc>
      </w:tr>
      <w:tr w:rsidR="00770E3B" w:rsidRPr="00770E3B" w:rsidTr="00882A72">
        <w:trPr>
          <w:trHeight w:val="49"/>
        </w:trPr>
        <w:tc>
          <w:tcPr>
            <w:tcW w:w="1492" w:type="pct"/>
            <w:vAlign w:val="center"/>
          </w:tcPr>
          <w:p w:rsidR="00770E3B" w:rsidRPr="00770E3B" w:rsidRDefault="00770E3B" w:rsidP="006B35A7">
            <w:pPr>
              <w:tabs>
                <w:tab w:val="left" w:pos="709"/>
                <w:tab w:val="left" w:pos="851"/>
              </w:tabs>
              <w:spacing w:line="240" w:lineRule="auto"/>
              <w:ind w:firstLine="0"/>
              <w:jc w:val="both"/>
              <w:rPr>
                <w:rFonts w:eastAsia="Calibri" w:cs="Times New Roman"/>
                <w:sz w:val="24"/>
                <w:szCs w:val="24"/>
              </w:rPr>
            </w:pPr>
            <w:r w:rsidRPr="00770E3B">
              <w:rPr>
                <w:rFonts w:eastAsia="Calibri" w:cs="Times New Roman"/>
                <w:sz w:val="24"/>
                <w:szCs w:val="24"/>
              </w:rPr>
              <w:t xml:space="preserve">Рентабельность заемного капитала </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74,1</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120,7</w:t>
            </w:r>
          </w:p>
        </w:tc>
        <w:tc>
          <w:tcPr>
            <w:tcW w:w="597"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34,6</w:t>
            </w:r>
          </w:p>
        </w:tc>
        <w:tc>
          <w:tcPr>
            <w:tcW w:w="606"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37,5</w:t>
            </w:r>
          </w:p>
        </w:tc>
        <w:tc>
          <w:tcPr>
            <w:tcW w:w="588"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36,7</w:t>
            </w:r>
          </w:p>
        </w:tc>
        <w:tc>
          <w:tcPr>
            <w:tcW w:w="522" w:type="pct"/>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-37,4</w:t>
            </w:r>
          </w:p>
        </w:tc>
      </w:tr>
    </w:tbl>
    <w:p w:rsidR="00770E3B" w:rsidRPr="00770E3B" w:rsidRDefault="00770E3B" w:rsidP="006B35A7">
      <w:pPr>
        <w:tabs>
          <w:tab w:val="left" w:pos="567"/>
          <w:tab w:val="left" w:pos="1134"/>
        </w:tabs>
        <w:jc w:val="both"/>
        <w:rPr>
          <w:rFonts w:eastAsia="Calibri" w:cs="Times New Roman"/>
          <w:szCs w:val="28"/>
        </w:rPr>
      </w:pPr>
    </w:p>
    <w:p w:rsidR="00770E3B" w:rsidRPr="00770E3B" w:rsidRDefault="00770E3B" w:rsidP="006B35A7">
      <w:pPr>
        <w:widowControl w:val="0"/>
        <w:autoSpaceDE w:val="0"/>
        <w:autoSpaceDN w:val="0"/>
        <w:adjustRightInd w:val="0"/>
        <w:jc w:val="both"/>
        <w:rPr>
          <w:rFonts w:eastAsia="Calibri" w:cs="Times New Roman"/>
          <w:szCs w:val="28"/>
        </w:rPr>
      </w:pPr>
      <w:r w:rsidRPr="00770E3B">
        <w:rPr>
          <w:rFonts w:eastAsia="Calibri" w:cs="Times New Roman"/>
          <w:szCs w:val="28"/>
        </w:rPr>
        <w:t>Из таблицы видно, что рeнтабeльность продаж ка по прибыли до налого</w:t>
      </w:r>
      <w:r w:rsidR="003E6B64">
        <w:rPr>
          <w:rFonts w:eastAsia="Calibri" w:cs="Times New Roman"/>
          <w:szCs w:val="28"/>
        </w:rPr>
        <w:softHyphen/>
      </w:r>
      <w:r w:rsidRPr="00770E3B">
        <w:rPr>
          <w:rFonts w:eastAsia="Calibri" w:cs="Times New Roman"/>
          <w:szCs w:val="28"/>
        </w:rPr>
        <w:t>обложения, так и по чистой прибыли за анализируeмый пeриод умeньшаeтся, соответственно на 26,9% и 21,6%. Значительное сокращение видно по показа</w:t>
      </w:r>
      <w:r w:rsidR="003E6B64">
        <w:rPr>
          <w:rFonts w:eastAsia="Calibri" w:cs="Times New Roman"/>
          <w:szCs w:val="28"/>
        </w:rPr>
        <w:softHyphen/>
      </w:r>
      <w:r w:rsidRPr="00770E3B">
        <w:rPr>
          <w:rFonts w:eastAsia="Calibri" w:cs="Times New Roman"/>
          <w:szCs w:val="28"/>
        </w:rPr>
        <w:t>телю рентабельности затрат, которая сократилась за пять лет на 580,2%, что связано с увеличением затратности оказания строительных услуг предприя</w:t>
      </w:r>
      <w:r w:rsidR="003E6B64">
        <w:rPr>
          <w:rFonts w:eastAsia="Calibri" w:cs="Times New Roman"/>
          <w:szCs w:val="28"/>
        </w:rPr>
        <w:softHyphen/>
      </w:r>
      <w:r w:rsidRPr="00770E3B">
        <w:rPr>
          <w:rFonts w:eastAsia="Calibri" w:cs="Times New Roman"/>
          <w:szCs w:val="28"/>
        </w:rPr>
        <w:t xml:space="preserve">тием. </w:t>
      </w:r>
    </w:p>
    <w:p w:rsidR="00770E3B" w:rsidRPr="00770E3B" w:rsidRDefault="00770E3B" w:rsidP="006B35A7">
      <w:pPr>
        <w:widowControl w:val="0"/>
        <w:autoSpaceDE w:val="0"/>
        <w:autoSpaceDN w:val="0"/>
        <w:adjustRightInd w:val="0"/>
        <w:jc w:val="both"/>
        <w:rPr>
          <w:rFonts w:eastAsia="Calibri" w:cs="Times New Roman"/>
          <w:szCs w:val="28"/>
        </w:rPr>
      </w:pPr>
      <w:r w:rsidRPr="00770E3B">
        <w:rPr>
          <w:rFonts w:eastAsia="Calibri" w:cs="Times New Roman"/>
          <w:szCs w:val="28"/>
        </w:rPr>
        <w:t>Так как наблюдается больший рост основных экономических показате</w:t>
      </w:r>
      <w:r w:rsidR="003E6B64">
        <w:rPr>
          <w:rFonts w:eastAsia="Calibri" w:cs="Times New Roman"/>
          <w:szCs w:val="28"/>
        </w:rPr>
        <w:softHyphen/>
      </w:r>
      <w:r w:rsidRPr="00770E3B">
        <w:rPr>
          <w:rFonts w:eastAsia="Calibri" w:cs="Times New Roman"/>
          <w:szCs w:val="28"/>
        </w:rPr>
        <w:t>лей, над увеличением чистой прибыли, то видно сокращение рентабельности основных средств (на 133%), текущих активов (на 3,7%), собственного капи</w:t>
      </w:r>
      <w:r w:rsidR="003E6B64">
        <w:rPr>
          <w:rFonts w:eastAsia="Calibri" w:cs="Times New Roman"/>
          <w:szCs w:val="28"/>
        </w:rPr>
        <w:softHyphen/>
      </w:r>
      <w:r w:rsidRPr="00770E3B">
        <w:rPr>
          <w:rFonts w:eastAsia="Calibri" w:cs="Times New Roman"/>
          <w:szCs w:val="28"/>
        </w:rPr>
        <w:t xml:space="preserve">тала (на 13,6%) и заемного капитала (на 37,4%). Таким образом, можно сказать, что предприятием при увеличении масштабов деятельности вкладывает больше ресурсов, чем получает отдачу. </w:t>
      </w:r>
    </w:p>
    <w:p w:rsidR="00770E3B" w:rsidRPr="00770E3B" w:rsidRDefault="00770E3B" w:rsidP="00801DFA">
      <w:pPr>
        <w:jc w:val="both"/>
        <w:rPr>
          <w:rFonts w:eastAsia="Calibri" w:cs="Times New Roman"/>
          <w:color w:val="000000"/>
          <w:szCs w:val="28"/>
        </w:rPr>
      </w:pPr>
      <w:r w:rsidRPr="00770E3B">
        <w:rPr>
          <w:rFonts w:eastAsia="Calibri" w:cs="Times New Roman"/>
          <w:color w:val="000000"/>
          <w:szCs w:val="28"/>
        </w:rPr>
        <w:t>Говоря о финансовых моделях управления доходностью строительного бизнеса, нельзя не сказать о рисках, которые предполагает строительная от</w:t>
      </w:r>
      <w:r w:rsidR="003E6B64">
        <w:rPr>
          <w:rFonts w:eastAsia="Calibri" w:cs="Times New Roman"/>
          <w:color w:val="000000"/>
          <w:szCs w:val="28"/>
        </w:rPr>
        <w:softHyphen/>
      </w:r>
      <w:r w:rsidRPr="00770E3B">
        <w:rPr>
          <w:rFonts w:eastAsia="Calibri" w:cs="Times New Roman"/>
          <w:color w:val="000000"/>
          <w:szCs w:val="28"/>
        </w:rPr>
        <w:t xml:space="preserve">расль, которые оказывают влияние на правление и планирование финансовой деятельностью </w:t>
      </w:r>
      <w:r w:rsidRPr="00770E3B">
        <w:rPr>
          <w:rFonts w:eastAsia="Calibri" w:cs="Times New Roman"/>
          <w:spacing w:val="-1"/>
          <w:szCs w:val="28"/>
        </w:rPr>
        <w:t>ООО фирма «Маяковская»</w:t>
      </w:r>
      <w:r w:rsidRPr="00770E3B">
        <w:rPr>
          <w:rFonts w:eastAsia="Calibri" w:cs="Times New Roman"/>
          <w:color w:val="000000"/>
          <w:szCs w:val="28"/>
        </w:rPr>
        <w:t>.</w:t>
      </w:r>
    </w:p>
    <w:tbl>
      <w:tblPr>
        <w:tblpPr w:leftFromText="180" w:rightFromText="180" w:vertAnchor="text" w:horzAnchor="margin" w:tblpY="6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544"/>
        <w:gridCol w:w="3509"/>
      </w:tblGrid>
      <w:tr w:rsidR="00801DFA" w:rsidRPr="00770E3B" w:rsidTr="00801DFA">
        <w:tc>
          <w:tcPr>
            <w:tcW w:w="2518" w:type="dxa"/>
            <w:shd w:val="clear" w:color="auto" w:fill="auto"/>
          </w:tcPr>
          <w:p w:rsidR="00801DFA" w:rsidRPr="00770E3B" w:rsidRDefault="00801DFA" w:rsidP="00801DFA">
            <w:pPr>
              <w:spacing w:line="240" w:lineRule="auto"/>
              <w:ind w:firstLine="0"/>
              <w:jc w:val="both"/>
              <w:rPr>
                <w:rFonts w:eastAsia="Calibri" w:cs="Times New Roman"/>
                <w:sz w:val="24"/>
                <w:szCs w:val="24"/>
              </w:rPr>
            </w:pPr>
            <w:r w:rsidRPr="00770E3B">
              <w:rPr>
                <w:rFonts w:eastAsia="Calibri" w:cs="Times New Roman"/>
                <w:sz w:val="24"/>
                <w:szCs w:val="24"/>
              </w:rPr>
              <w:lastRenderedPageBreak/>
              <w:t>Наименование риска</w:t>
            </w:r>
          </w:p>
        </w:tc>
        <w:tc>
          <w:tcPr>
            <w:tcW w:w="3544" w:type="dxa"/>
            <w:shd w:val="clear" w:color="auto" w:fill="auto"/>
          </w:tcPr>
          <w:p w:rsidR="00801DFA" w:rsidRPr="00770E3B" w:rsidRDefault="00801DFA" w:rsidP="00801DFA">
            <w:pPr>
              <w:spacing w:line="240" w:lineRule="auto"/>
              <w:ind w:firstLine="0"/>
              <w:jc w:val="both"/>
              <w:rPr>
                <w:rFonts w:eastAsia="Calibri" w:cs="Times New Roman"/>
                <w:sz w:val="24"/>
                <w:szCs w:val="24"/>
              </w:rPr>
            </w:pPr>
            <w:r w:rsidRPr="00770E3B">
              <w:rPr>
                <w:rFonts w:eastAsia="Calibri" w:cs="Times New Roman"/>
                <w:sz w:val="24"/>
                <w:szCs w:val="24"/>
              </w:rPr>
              <w:t>Описание риска</w:t>
            </w:r>
          </w:p>
        </w:tc>
        <w:tc>
          <w:tcPr>
            <w:tcW w:w="3509" w:type="dxa"/>
            <w:shd w:val="clear" w:color="auto" w:fill="auto"/>
          </w:tcPr>
          <w:p w:rsidR="00801DFA" w:rsidRPr="00770E3B" w:rsidRDefault="00801DFA" w:rsidP="00801DFA">
            <w:pPr>
              <w:spacing w:line="240" w:lineRule="auto"/>
              <w:ind w:firstLine="0"/>
              <w:jc w:val="both"/>
              <w:rPr>
                <w:rFonts w:eastAsia="Calibri" w:cs="Times New Roman"/>
                <w:sz w:val="24"/>
                <w:szCs w:val="24"/>
              </w:rPr>
            </w:pPr>
            <w:r w:rsidRPr="00770E3B">
              <w:rPr>
                <w:rFonts w:eastAsia="Calibri" w:cs="Times New Roman"/>
                <w:bCs/>
                <w:color w:val="000000"/>
                <w:sz w:val="24"/>
                <w:szCs w:val="24"/>
              </w:rPr>
              <w:t>Мероприятия по</w:t>
            </w:r>
            <w:r w:rsidRPr="00770E3B">
              <w:rPr>
                <w:rFonts w:eastAsia="Calibri" w:cs="Times New Roman"/>
                <w:color w:val="000000"/>
                <w:sz w:val="24"/>
                <w:szCs w:val="24"/>
              </w:rPr>
              <w:br/>
            </w:r>
            <w:r w:rsidRPr="00770E3B">
              <w:rPr>
                <w:rFonts w:eastAsia="Calibri" w:cs="Times New Roman"/>
                <w:bCs/>
                <w:color w:val="000000"/>
                <w:sz w:val="24"/>
                <w:szCs w:val="24"/>
              </w:rPr>
              <w:t>снижению риска,</w:t>
            </w:r>
            <w:r w:rsidRPr="00770E3B">
              <w:rPr>
                <w:rFonts w:eastAsia="Calibri" w:cs="Times New Roman"/>
                <w:color w:val="000000"/>
                <w:sz w:val="24"/>
                <w:szCs w:val="24"/>
              </w:rPr>
              <w:br/>
            </w:r>
            <w:r w:rsidRPr="00770E3B">
              <w:rPr>
                <w:rFonts w:eastAsia="Calibri" w:cs="Times New Roman"/>
                <w:bCs/>
                <w:color w:val="000000"/>
                <w:sz w:val="24"/>
                <w:szCs w:val="24"/>
              </w:rPr>
              <w:t>осуществляемые на</w:t>
            </w:r>
            <w:r w:rsidRPr="00770E3B">
              <w:rPr>
                <w:rFonts w:eastAsia="Calibri" w:cs="Times New Roman"/>
                <w:color w:val="000000"/>
                <w:sz w:val="24"/>
                <w:szCs w:val="24"/>
              </w:rPr>
              <w:br/>
            </w:r>
            <w:r w:rsidRPr="00770E3B">
              <w:rPr>
                <w:rFonts w:eastAsia="Calibri" w:cs="Times New Roman"/>
                <w:bCs/>
                <w:color w:val="000000"/>
                <w:sz w:val="24"/>
                <w:szCs w:val="24"/>
              </w:rPr>
              <w:t>данный момент в</w:t>
            </w:r>
            <w:r w:rsidRPr="00770E3B">
              <w:rPr>
                <w:rFonts w:eastAsia="Calibri" w:cs="Times New Roman"/>
                <w:color w:val="000000"/>
                <w:sz w:val="24"/>
                <w:szCs w:val="24"/>
              </w:rPr>
              <w:br/>
            </w:r>
            <w:r w:rsidRPr="00770E3B">
              <w:rPr>
                <w:rFonts w:eastAsia="Calibri" w:cs="Times New Roman"/>
                <w:bCs/>
                <w:color w:val="000000"/>
                <w:sz w:val="24"/>
                <w:szCs w:val="24"/>
              </w:rPr>
              <w:t>компании</w:t>
            </w:r>
          </w:p>
        </w:tc>
      </w:tr>
      <w:tr w:rsidR="00801DFA" w:rsidRPr="00770E3B" w:rsidTr="00801DFA">
        <w:tc>
          <w:tcPr>
            <w:tcW w:w="2518" w:type="dxa"/>
            <w:shd w:val="clear" w:color="auto" w:fill="auto"/>
          </w:tcPr>
          <w:p w:rsidR="00801DFA" w:rsidRPr="00770E3B" w:rsidRDefault="00801DFA" w:rsidP="00801DFA">
            <w:pPr>
              <w:spacing w:line="240" w:lineRule="auto"/>
              <w:ind w:firstLine="0"/>
              <w:jc w:val="both"/>
              <w:rPr>
                <w:rFonts w:eastAsia="Calibri" w:cs="Times New Roman"/>
                <w:sz w:val="24"/>
                <w:szCs w:val="24"/>
              </w:rPr>
            </w:pPr>
            <w:r w:rsidRPr="00770E3B">
              <w:rPr>
                <w:rFonts w:eastAsia="Calibri" w:cs="Times New Roman"/>
                <w:color w:val="000000"/>
                <w:sz w:val="24"/>
                <w:szCs w:val="24"/>
              </w:rPr>
              <w:t>Низкий уровень</w:t>
            </w:r>
            <w:r w:rsidRPr="00770E3B">
              <w:rPr>
                <w:rFonts w:eastAsia="Calibri" w:cs="Times New Roman"/>
                <w:color w:val="000000"/>
                <w:sz w:val="24"/>
                <w:szCs w:val="24"/>
              </w:rPr>
              <w:br/>
              <w:t>гарантии и</w:t>
            </w:r>
            <w:r w:rsidRPr="00770E3B">
              <w:rPr>
                <w:rFonts w:eastAsia="Calibri" w:cs="Times New Roman"/>
                <w:color w:val="000000"/>
                <w:sz w:val="24"/>
                <w:szCs w:val="24"/>
              </w:rPr>
              <w:br/>
              <w:t>обязательств с</w:t>
            </w:r>
            <w:r w:rsidRPr="00770E3B">
              <w:rPr>
                <w:rFonts w:eastAsia="Calibri" w:cs="Times New Roman"/>
                <w:color w:val="000000"/>
                <w:sz w:val="24"/>
                <w:szCs w:val="24"/>
              </w:rPr>
              <w:br/>
              <w:t>поставщиками и</w:t>
            </w:r>
            <w:r w:rsidRPr="00770E3B">
              <w:rPr>
                <w:rFonts w:eastAsia="Calibri" w:cs="Times New Roman"/>
                <w:color w:val="000000"/>
                <w:sz w:val="24"/>
                <w:szCs w:val="24"/>
              </w:rPr>
              <w:br/>
              <w:t>субподрядными</w:t>
            </w:r>
            <w:r w:rsidRPr="00770E3B">
              <w:rPr>
                <w:rFonts w:eastAsia="Calibri" w:cs="Times New Roman"/>
                <w:color w:val="000000"/>
                <w:sz w:val="24"/>
                <w:szCs w:val="24"/>
              </w:rPr>
              <w:br/>
              <w:t>организациями</w:t>
            </w:r>
          </w:p>
        </w:tc>
        <w:tc>
          <w:tcPr>
            <w:tcW w:w="3544" w:type="dxa"/>
            <w:shd w:val="clear" w:color="auto" w:fill="auto"/>
          </w:tcPr>
          <w:p w:rsidR="00801DFA" w:rsidRPr="00770E3B" w:rsidRDefault="00801DFA" w:rsidP="00801DFA">
            <w:pPr>
              <w:spacing w:line="240" w:lineRule="auto"/>
              <w:ind w:firstLine="0"/>
              <w:jc w:val="both"/>
              <w:rPr>
                <w:rFonts w:eastAsia="Calibri" w:cs="Times New Roman"/>
                <w:sz w:val="24"/>
                <w:szCs w:val="24"/>
              </w:rPr>
            </w:pPr>
            <w:r w:rsidRPr="00770E3B">
              <w:rPr>
                <w:rFonts w:eastAsia="Calibri" w:cs="Times New Roman"/>
                <w:color w:val="000000"/>
                <w:sz w:val="24"/>
                <w:szCs w:val="24"/>
              </w:rPr>
              <w:t>Аванс на материалы,</w:t>
            </w:r>
            <w:r w:rsidRPr="00770E3B">
              <w:rPr>
                <w:rFonts w:eastAsia="Calibri" w:cs="Times New Roman"/>
                <w:color w:val="000000"/>
                <w:sz w:val="24"/>
                <w:szCs w:val="24"/>
              </w:rPr>
              <w:br/>
              <w:t>уплаченный в начале одного</w:t>
            </w:r>
            <w:r w:rsidRPr="00770E3B">
              <w:rPr>
                <w:rFonts w:eastAsia="Calibri" w:cs="Times New Roman"/>
                <w:color w:val="000000"/>
                <w:sz w:val="24"/>
                <w:szCs w:val="24"/>
              </w:rPr>
              <w:br/>
              <w:t>квартала расходуется к началу</w:t>
            </w:r>
            <w:r w:rsidRPr="00770E3B">
              <w:rPr>
                <w:rFonts w:eastAsia="Calibri" w:cs="Times New Roman"/>
                <w:color w:val="000000"/>
                <w:sz w:val="24"/>
                <w:szCs w:val="24"/>
              </w:rPr>
              <w:br/>
              <w:t>другого квартала, отслежива</w:t>
            </w:r>
            <w:r>
              <w:rPr>
                <w:rFonts w:eastAsia="Calibri" w:cs="Times New Roman"/>
                <w:color w:val="000000"/>
                <w:sz w:val="24"/>
                <w:szCs w:val="24"/>
              </w:rPr>
              <w:softHyphen/>
            </w:r>
            <w:r w:rsidRPr="00770E3B">
              <w:rPr>
                <w:rFonts w:eastAsia="Calibri" w:cs="Times New Roman"/>
                <w:color w:val="000000"/>
                <w:sz w:val="24"/>
                <w:szCs w:val="24"/>
              </w:rPr>
              <w:t>нием расходования</w:t>
            </w:r>
            <w:r w:rsidRPr="00770E3B">
              <w:rPr>
                <w:rFonts w:eastAsia="Calibri" w:cs="Times New Roman"/>
                <w:color w:val="000000"/>
                <w:sz w:val="24"/>
                <w:szCs w:val="24"/>
              </w:rPr>
              <w:br/>
              <w:t>денежных средств, уплаченных</w:t>
            </w:r>
            <w:r w:rsidRPr="00770E3B">
              <w:rPr>
                <w:rFonts w:eastAsia="Calibri" w:cs="Times New Roman"/>
                <w:color w:val="000000"/>
                <w:sz w:val="24"/>
                <w:szCs w:val="24"/>
              </w:rPr>
              <w:br/>
              <w:t>авансом, никто не занимается.</w:t>
            </w:r>
            <w:r w:rsidRPr="00770E3B">
              <w:rPr>
                <w:rFonts w:eastAsia="Calibri" w:cs="Times New Roman"/>
                <w:color w:val="000000"/>
                <w:sz w:val="24"/>
                <w:szCs w:val="24"/>
              </w:rPr>
              <w:br/>
              <w:t>Возникает ситуация, когда срочно необходимо закупить</w:t>
            </w:r>
            <w:r w:rsidRPr="00770E3B">
              <w:rPr>
                <w:rFonts w:eastAsia="Calibri" w:cs="Times New Roman"/>
                <w:color w:val="000000"/>
                <w:sz w:val="24"/>
                <w:szCs w:val="24"/>
              </w:rPr>
              <w:br/>
              <w:t>строительные материалы, а</w:t>
            </w:r>
            <w:r w:rsidRPr="00770E3B">
              <w:rPr>
                <w:rFonts w:eastAsia="Calibri" w:cs="Times New Roman"/>
                <w:color w:val="000000"/>
                <w:sz w:val="24"/>
                <w:szCs w:val="24"/>
              </w:rPr>
              <w:br/>
              <w:t>денежных средств на расчетном</w:t>
            </w:r>
            <w:r w:rsidRPr="00770E3B">
              <w:rPr>
                <w:rFonts w:eastAsia="Calibri" w:cs="Times New Roman"/>
                <w:color w:val="000000"/>
                <w:sz w:val="24"/>
                <w:szCs w:val="24"/>
              </w:rPr>
              <w:br/>
              <w:t>счете поставщика уже нет.</w:t>
            </w:r>
          </w:p>
        </w:tc>
        <w:tc>
          <w:tcPr>
            <w:tcW w:w="3509" w:type="dxa"/>
            <w:shd w:val="clear" w:color="auto" w:fill="auto"/>
          </w:tcPr>
          <w:p w:rsidR="00801DFA" w:rsidRPr="00770E3B" w:rsidRDefault="00801DFA" w:rsidP="00801DFA">
            <w:pPr>
              <w:spacing w:line="240" w:lineRule="auto"/>
              <w:ind w:firstLine="0"/>
              <w:jc w:val="both"/>
              <w:rPr>
                <w:rFonts w:eastAsia="Calibri" w:cs="Times New Roman"/>
                <w:sz w:val="24"/>
                <w:szCs w:val="24"/>
              </w:rPr>
            </w:pPr>
            <w:r w:rsidRPr="00770E3B">
              <w:rPr>
                <w:rFonts w:eastAsia="Calibri" w:cs="Times New Roman"/>
                <w:color w:val="000000"/>
                <w:sz w:val="24"/>
                <w:szCs w:val="24"/>
              </w:rPr>
              <w:t>Ведется платежный календарь в разрезе статей выплат, что не</w:t>
            </w:r>
            <w:r w:rsidRPr="00770E3B">
              <w:rPr>
                <w:rFonts w:eastAsia="Calibri" w:cs="Times New Roman"/>
                <w:color w:val="000000"/>
                <w:sz w:val="24"/>
                <w:szCs w:val="24"/>
              </w:rPr>
              <w:br/>
              <w:t>позволяет отследить задолжен</w:t>
            </w:r>
            <w:r>
              <w:rPr>
                <w:rFonts w:eastAsia="Calibri" w:cs="Times New Roman"/>
                <w:color w:val="000000"/>
                <w:sz w:val="24"/>
                <w:szCs w:val="24"/>
              </w:rPr>
              <w:softHyphen/>
            </w:r>
            <w:r w:rsidRPr="00770E3B">
              <w:rPr>
                <w:rFonts w:eastAsia="Calibri" w:cs="Times New Roman"/>
                <w:color w:val="000000"/>
                <w:sz w:val="24"/>
                <w:szCs w:val="24"/>
              </w:rPr>
              <w:t>ность по договорам, контрагенты часто сами вы</w:t>
            </w:r>
            <w:r>
              <w:rPr>
                <w:rFonts w:eastAsia="Calibri" w:cs="Times New Roman"/>
                <w:color w:val="000000"/>
                <w:sz w:val="24"/>
                <w:szCs w:val="24"/>
              </w:rPr>
              <w:softHyphen/>
            </w:r>
            <w:r w:rsidRPr="00770E3B">
              <w:rPr>
                <w:rFonts w:eastAsia="Calibri" w:cs="Times New Roman"/>
                <w:color w:val="000000"/>
                <w:sz w:val="24"/>
                <w:szCs w:val="24"/>
              </w:rPr>
              <w:t>ставляют требование  погасить сформировавшуюся</w:t>
            </w:r>
            <w:r w:rsidRPr="00770E3B">
              <w:rPr>
                <w:rFonts w:eastAsia="Calibri" w:cs="Times New Roman"/>
                <w:color w:val="000000"/>
                <w:sz w:val="24"/>
                <w:szCs w:val="24"/>
              </w:rPr>
              <w:br/>
              <w:t>задолженность, после чего ру</w:t>
            </w:r>
            <w:r>
              <w:rPr>
                <w:rFonts w:eastAsia="Calibri" w:cs="Times New Roman"/>
                <w:color w:val="000000"/>
                <w:sz w:val="24"/>
                <w:szCs w:val="24"/>
              </w:rPr>
              <w:softHyphen/>
            </w:r>
            <w:r w:rsidRPr="00770E3B">
              <w:rPr>
                <w:rFonts w:eastAsia="Calibri" w:cs="Times New Roman"/>
                <w:color w:val="000000"/>
                <w:sz w:val="24"/>
                <w:szCs w:val="24"/>
              </w:rPr>
              <w:t>ководство компании начинает реагировать</w:t>
            </w:r>
          </w:p>
        </w:tc>
      </w:tr>
      <w:tr w:rsidR="00801DFA" w:rsidRPr="00770E3B" w:rsidTr="00801DFA">
        <w:tc>
          <w:tcPr>
            <w:tcW w:w="2518" w:type="dxa"/>
            <w:shd w:val="clear" w:color="auto" w:fill="auto"/>
          </w:tcPr>
          <w:p w:rsidR="00801DFA" w:rsidRPr="00770E3B" w:rsidRDefault="00801DFA" w:rsidP="00801DFA">
            <w:pPr>
              <w:spacing w:line="240" w:lineRule="auto"/>
              <w:ind w:firstLine="0"/>
              <w:jc w:val="both"/>
              <w:rPr>
                <w:rFonts w:eastAsia="Calibri" w:cs="Times New Roman"/>
                <w:sz w:val="24"/>
                <w:szCs w:val="24"/>
              </w:rPr>
            </w:pPr>
            <w:r w:rsidRPr="00770E3B">
              <w:rPr>
                <w:rFonts w:eastAsia="Calibri" w:cs="Times New Roman"/>
                <w:color w:val="000000"/>
                <w:sz w:val="24"/>
                <w:szCs w:val="24"/>
              </w:rPr>
              <w:t>Низкая</w:t>
            </w:r>
            <w:r w:rsidRPr="00770E3B">
              <w:rPr>
                <w:rFonts w:eastAsia="Calibri" w:cs="Times New Roman"/>
                <w:color w:val="000000"/>
                <w:sz w:val="24"/>
                <w:szCs w:val="24"/>
              </w:rPr>
              <w:br/>
              <w:t>квалификация</w:t>
            </w:r>
            <w:r w:rsidRPr="00770E3B">
              <w:rPr>
                <w:rFonts w:eastAsia="Calibri" w:cs="Times New Roman"/>
                <w:color w:val="000000"/>
                <w:sz w:val="24"/>
                <w:szCs w:val="24"/>
              </w:rPr>
              <w:br/>
              <w:t>трудовых ресурсов</w:t>
            </w:r>
          </w:p>
        </w:tc>
        <w:tc>
          <w:tcPr>
            <w:tcW w:w="3544" w:type="dxa"/>
            <w:shd w:val="clear" w:color="auto" w:fill="auto"/>
          </w:tcPr>
          <w:p w:rsidR="00801DFA" w:rsidRPr="00770E3B" w:rsidRDefault="00801DFA" w:rsidP="00801DFA">
            <w:pPr>
              <w:spacing w:line="240" w:lineRule="auto"/>
              <w:ind w:firstLine="0"/>
              <w:jc w:val="both"/>
              <w:rPr>
                <w:rFonts w:eastAsia="Calibri" w:cs="Times New Roman"/>
                <w:sz w:val="24"/>
                <w:szCs w:val="24"/>
              </w:rPr>
            </w:pPr>
            <w:r w:rsidRPr="00770E3B">
              <w:rPr>
                <w:rFonts w:eastAsia="Calibri" w:cs="Times New Roman"/>
                <w:color w:val="000000"/>
                <w:sz w:val="24"/>
                <w:szCs w:val="24"/>
              </w:rPr>
              <w:t>Чревата некачественным</w:t>
            </w:r>
            <w:r w:rsidRPr="00770E3B">
              <w:rPr>
                <w:rFonts w:eastAsia="Calibri" w:cs="Times New Roman"/>
                <w:color w:val="000000"/>
                <w:sz w:val="24"/>
                <w:szCs w:val="24"/>
              </w:rPr>
              <w:br/>
              <w:t>выполнением СМР и может</w:t>
            </w:r>
            <w:r w:rsidRPr="00770E3B">
              <w:rPr>
                <w:rFonts w:eastAsia="Calibri" w:cs="Times New Roman"/>
                <w:color w:val="000000"/>
                <w:sz w:val="24"/>
                <w:szCs w:val="24"/>
              </w:rPr>
              <w:br/>
              <w:t>повлечь дополнительные СМР</w:t>
            </w:r>
            <w:r w:rsidRPr="00770E3B">
              <w:rPr>
                <w:rFonts w:eastAsia="Calibri" w:cs="Times New Roman"/>
                <w:color w:val="000000"/>
                <w:sz w:val="24"/>
                <w:szCs w:val="24"/>
              </w:rPr>
              <w:br/>
              <w:t>по ремонту и испорченные</w:t>
            </w:r>
            <w:r w:rsidRPr="00770E3B">
              <w:rPr>
                <w:rFonts w:eastAsia="Calibri" w:cs="Times New Roman"/>
                <w:color w:val="000000"/>
                <w:sz w:val="24"/>
                <w:szCs w:val="24"/>
              </w:rPr>
              <w:br/>
              <w:t>отношения с Заказчиком</w:t>
            </w:r>
          </w:p>
        </w:tc>
        <w:tc>
          <w:tcPr>
            <w:tcW w:w="3509" w:type="dxa"/>
            <w:shd w:val="clear" w:color="auto" w:fill="auto"/>
          </w:tcPr>
          <w:p w:rsidR="00801DFA" w:rsidRPr="00770E3B" w:rsidRDefault="00801DFA" w:rsidP="00801DFA">
            <w:pPr>
              <w:spacing w:line="240" w:lineRule="auto"/>
              <w:ind w:firstLine="0"/>
              <w:jc w:val="both"/>
              <w:rPr>
                <w:rFonts w:eastAsia="Calibri" w:cs="Times New Roman"/>
                <w:sz w:val="24"/>
                <w:szCs w:val="24"/>
              </w:rPr>
            </w:pPr>
            <w:r w:rsidRPr="00770E3B">
              <w:rPr>
                <w:rFonts w:eastAsia="Calibri" w:cs="Times New Roman"/>
                <w:color w:val="000000"/>
                <w:sz w:val="24"/>
                <w:szCs w:val="24"/>
              </w:rPr>
              <w:t>Не проводятся, нарушения</w:t>
            </w:r>
            <w:r w:rsidRPr="00770E3B">
              <w:rPr>
                <w:rFonts w:eastAsia="Calibri" w:cs="Times New Roman"/>
                <w:color w:val="000000"/>
                <w:sz w:val="24"/>
                <w:szCs w:val="24"/>
              </w:rPr>
              <w:br/>
              <w:t>устраняются после замечаний Заказчика, увольняя сотруд</w:t>
            </w:r>
            <w:r>
              <w:rPr>
                <w:rFonts w:eastAsia="Calibri" w:cs="Times New Roman"/>
                <w:color w:val="000000"/>
                <w:sz w:val="24"/>
                <w:szCs w:val="24"/>
              </w:rPr>
              <w:softHyphen/>
            </w:r>
            <w:r w:rsidRPr="00770E3B">
              <w:rPr>
                <w:rFonts w:eastAsia="Calibri" w:cs="Times New Roman"/>
                <w:color w:val="000000"/>
                <w:sz w:val="24"/>
                <w:szCs w:val="24"/>
              </w:rPr>
              <w:t>ника, который произвел</w:t>
            </w:r>
            <w:r w:rsidRPr="00770E3B">
              <w:rPr>
                <w:rFonts w:eastAsia="Calibri" w:cs="Times New Roman"/>
                <w:color w:val="000000"/>
                <w:sz w:val="24"/>
                <w:szCs w:val="24"/>
              </w:rPr>
              <w:br/>
              <w:t>нарушение, на работу прини</w:t>
            </w:r>
            <w:r>
              <w:rPr>
                <w:rFonts w:eastAsia="Calibri" w:cs="Times New Roman"/>
                <w:color w:val="000000"/>
                <w:sz w:val="24"/>
                <w:szCs w:val="24"/>
              </w:rPr>
              <w:softHyphen/>
            </w:r>
            <w:r w:rsidRPr="00770E3B">
              <w:rPr>
                <w:rFonts w:eastAsia="Calibri" w:cs="Times New Roman"/>
                <w:color w:val="000000"/>
                <w:sz w:val="24"/>
                <w:szCs w:val="24"/>
              </w:rPr>
              <w:t>мается другой сотрудник такого же уровня компетенции</w:t>
            </w:r>
          </w:p>
        </w:tc>
      </w:tr>
      <w:tr w:rsidR="00801DFA" w:rsidRPr="00770E3B" w:rsidTr="00801DFA">
        <w:tc>
          <w:tcPr>
            <w:tcW w:w="2518" w:type="dxa"/>
            <w:shd w:val="clear" w:color="auto" w:fill="auto"/>
          </w:tcPr>
          <w:p w:rsidR="00801DFA" w:rsidRPr="00770E3B" w:rsidRDefault="00801DFA" w:rsidP="00801DFA">
            <w:pPr>
              <w:spacing w:line="240" w:lineRule="auto"/>
              <w:ind w:firstLine="0"/>
              <w:jc w:val="both"/>
              <w:rPr>
                <w:rFonts w:eastAsia="Calibri" w:cs="Times New Roman"/>
                <w:sz w:val="24"/>
                <w:szCs w:val="24"/>
              </w:rPr>
            </w:pPr>
            <w:r w:rsidRPr="00770E3B">
              <w:rPr>
                <w:rFonts w:eastAsia="Calibri" w:cs="Times New Roman"/>
                <w:color w:val="000000"/>
                <w:sz w:val="24"/>
                <w:szCs w:val="24"/>
              </w:rPr>
              <w:t>Стоимость</w:t>
            </w:r>
            <w:r w:rsidRPr="00770E3B">
              <w:rPr>
                <w:rFonts w:eastAsia="Calibri" w:cs="Times New Roman"/>
                <w:color w:val="000000"/>
                <w:sz w:val="24"/>
                <w:szCs w:val="24"/>
              </w:rPr>
              <w:br/>
              <w:t>строительных</w:t>
            </w:r>
            <w:r w:rsidRPr="00770E3B">
              <w:rPr>
                <w:rFonts w:eastAsia="Calibri" w:cs="Times New Roman"/>
                <w:color w:val="000000"/>
                <w:sz w:val="24"/>
                <w:szCs w:val="24"/>
              </w:rPr>
              <w:br/>
              <w:t>материалов и</w:t>
            </w:r>
            <w:r w:rsidRPr="00770E3B">
              <w:rPr>
                <w:rFonts w:eastAsia="Calibri" w:cs="Times New Roman"/>
                <w:color w:val="000000"/>
                <w:sz w:val="24"/>
                <w:szCs w:val="24"/>
              </w:rPr>
              <w:br/>
              <w:t>спецтехники,</w:t>
            </w:r>
            <w:r w:rsidRPr="00770E3B">
              <w:rPr>
                <w:rFonts w:eastAsia="Calibri" w:cs="Times New Roman"/>
                <w:color w:val="000000"/>
                <w:sz w:val="24"/>
                <w:szCs w:val="24"/>
              </w:rPr>
              <w:br/>
              <w:t>привязанная к</w:t>
            </w:r>
            <w:r w:rsidRPr="00770E3B">
              <w:rPr>
                <w:rFonts w:eastAsia="Calibri" w:cs="Times New Roman"/>
                <w:color w:val="000000"/>
                <w:sz w:val="24"/>
                <w:szCs w:val="24"/>
              </w:rPr>
              <w:br/>
              <w:t>курсу валют</w:t>
            </w:r>
          </w:p>
        </w:tc>
        <w:tc>
          <w:tcPr>
            <w:tcW w:w="3544" w:type="dxa"/>
            <w:shd w:val="clear" w:color="auto" w:fill="auto"/>
          </w:tcPr>
          <w:p w:rsidR="00801DFA" w:rsidRPr="00770E3B" w:rsidRDefault="00801DFA" w:rsidP="00801DFA">
            <w:pPr>
              <w:spacing w:line="240" w:lineRule="auto"/>
              <w:ind w:firstLine="0"/>
              <w:jc w:val="both"/>
              <w:rPr>
                <w:rFonts w:eastAsia="Calibri" w:cs="Times New Roman"/>
                <w:sz w:val="24"/>
                <w:szCs w:val="24"/>
              </w:rPr>
            </w:pPr>
            <w:r w:rsidRPr="00770E3B">
              <w:rPr>
                <w:rFonts w:eastAsia="Calibri" w:cs="Times New Roman"/>
                <w:color w:val="000000"/>
                <w:sz w:val="24"/>
                <w:szCs w:val="24"/>
              </w:rPr>
              <w:t>Приводит к удорожанию</w:t>
            </w:r>
            <w:r w:rsidRPr="00770E3B">
              <w:rPr>
                <w:rFonts w:eastAsia="Calibri" w:cs="Times New Roman"/>
                <w:color w:val="000000"/>
                <w:sz w:val="24"/>
                <w:szCs w:val="24"/>
              </w:rPr>
              <w:br/>
              <w:t>себестоимости строительно-монтажных работ, что идет</w:t>
            </w:r>
            <w:r w:rsidRPr="00770E3B">
              <w:rPr>
                <w:rFonts w:eastAsia="Calibri" w:cs="Times New Roman"/>
                <w:color w:val="000000"/>
                <w:sz w:val="24"/>
                <w:szCs w:val="24"/>
              </w:rPr>
              <w:br/>
              <w:t>вразрез с бюджетом,</w:t>
            </w:r>
            <w:r w:rsidRPr="00770E3B">
              <w:rPr>
                <w:rFonts w:eastAsia="Calibri" w:cs="Times New Roman"/>
                <w:color w:val="000000"/>
                <w:sz w:val="24"/>
                <w:szCs w:val="24"/>
              </w:rPr>
              <w:br/>
              <w:t>заложенным в смете и</w:t>
            </w:r>
            <w:r w:rsidRPr="00770E3B">
              <w:rPr>
                <w:rFonts w:eastAsia="Calibri" w:cs="Times New Roman"/>
                <w:color w:val="000000"/>
                <w:sz w:val="24"/>
                <w:szCs w:val="24"/>
              </w:rPr>
              <w:br/>
              <w:t>согласованным с Заказчиком, в</w:t>
            </w:r>
            <w:r w:rsidRPr="00770E3B">
              <w:rPr>
                <w:rFonts w:eastAsia="Calibri" w:cs="Times New Roman"/>
                <w:color w:val="000000"/>
                <w:sz w:val="24"/>
                <w:szCs w:val="24"/>
              </w:rPr>
              <w:br/>
              <w:t>результате Заказчик требует</w:t>
            </w:r>
            <w:r w:rsidRPr="00770E3B">
              <w:rPr>
                <w:rFonts w:eastAsia="Calibri" w:cs="Times New Roman"/>
                <w:color w:val="000000"/>
                <w:sz w:val="24"/>
                <w:szCs w:val="24"/>
              </w:rPr>
              <w:br/>
              <w:t>обоснования повышения</w:t>
            </w:r>
            <w:r w:rsidRPr="00770E3B">
              <w:rPr>
                <w:rFonts w:eastAsia="Calibri" w:cs="Times New Roman"/>
                <w:color w:val="000000"/>
                <w:sz w:val="24"/>
                <w:szCs w:val="24"/>
              </w:rPr>
              <w:br/>
              <w:t>стоимости затрат</w:t>
            </w:r>
          </w:p>
        </w:tc>
        <w:tc>
          <w:tcPr>
            <w:tcW w:w="3509" w:type="dxa"/>
            <w:shd w:val="clear" w:color="auto" w:fill="auto"/>
          </w:tcPr>
          <w:p w:rsidR="00801DFA" w:rsidRPr="00770E3B" w:rsidRDefault="00801DFA" w:rsidP="00801DFA">
            <w:pPr>
              <w:spacing w:line="240" w:lineRule="auto"/>
              <w:ind w:firstLine="0"/>
              <w:jc w:val="both"/>
              <w:rPr>
                <w:rFonts w:eastAsia="Calibri" w:cs="Times New Roman"/>
                <w:sz w:val="24"/>
                <w:szCs w:val="24"/>
              </w:rPr>
            </w:pPr>
            <w:r w:rsidRPr="00770E3B">
              <w:rPr>
                <w:rFonts w:eastAsia="Calibri" w:cs="Times New Roman"/>
                <w:color w:val="000000"/>
                <w:sz w:val="24"/>
                <w:szCs w:val="24"/>
              </w:rPr>
              <w:t>Прогноз экономии</w:t>
            </w:r>
            <w:r w:rsidRPr="00770E3B">
              <w:rPr>
                <w:rFonts w:eastAsia="Calibri" w:cs="Times New Roman"/>
                <w:color w:val="000000"/>
                <w:sz w:val="24"/>
                <w:szCs w:val="24"/>
              </w:rPr>
              <w:br/>
              <w:t>или удорожания</w:t>
            </w:r>
            <w:r w:rsidRPr="00770E3B">
              <w:rPr>
                <w:rFonts w:eastAsia="Calibri" w:cs="Times New Roman"/>
                <w:color w:val="000000"/>
                <w:sz w:val="24"/>
                <w:szCs w:val="24"/>
              </w:rPr>
              <w:br/>
              <w:t>строительно-монтажных работ не производится</w:t>
            </w:r>
          </w:p>
        </w:tc>
      </w:tr>
      <w:tr w:rsidR="00801DFA" w:rsidRPr="00770E3B" w:rsidTr="00801DFA">
        <w:tc>
          <w:tcPr>
            <w:tcW w:w="2518" w:type="dxa"/>
            <w:shd w:val="clear" w:color="auto" w:fill="auto"/>
          </w:tcPr>
          <w:p w:rsidR="00801DFA" w:rsidRPr="00770E3B" w:rsidRDefault="00801DFA" w:rsidP="00801DFA">
            <w:pPr>
              <w:spacing w:line="240" w:lineRule="auto"/>
              <w:ind w:firstLine="0"/>
              <w:jc w:val="both"/>
              <w:rPr>
                <w:rFonts w:eastAsia="Calibri" w:cs="Times New Roman"/>
                <w:color w:val="000000"/>
                <w:sz w:val="24"/>
                <w:szCs w:val="24"/>
              </w:rPr>
            </w:pPr>
            <w:r w:rsidRPr="00770E3B">
              <w:rPr>
                <w:rFonts w:eastAsia="Calibri" w:cs="Times New Roman"/>
                <w:color w:val="000000"/>
                <w:sz w:val="24"/>
                <w:szCs w:val="24"/>
              </w:rPr>
              <w:t>Коррупция в</w:t>
            </w:r>
            <w:r w:rsidRPr="00770E3B">
              <w:rPr>
                <w:rFonts w:eastAsia="Calibri" w:cs="Times New Roman"/>
                <w:color w:val="000000"/>
                <w:sz w:val="24"/>
                <w:szCs w:val="24"/>
              </w:rPr>
              <w:br/>
              <w:t>отрасли</w:t>
            </w:r>
          </w:p>
        </w:tc>
        <w:tc>
          <w:tcPr>
            <w:tcW w:w="3544" w:type="dxa"/>
            <w:shd w:val="clear" w:color="auto" w:fill="auto"/>
          </w:tcPr>
          <w:p w:rsidR="00801DFA" w:rsidRPr="00770E3B" w:rsidRDefault="00801DFA" w:rsidP="00801DFA">
            <w:pPr>
              <w:spacing w:line="240" w:lineRule="auto"/>
              <w:ind w:firstLine="0"/>
              <w:jc w:val="both"/>
              <w:rPr>
                <w:rFonts w:eastAsia="Calibri" w:cs="Times New Roman"/>
                <w:color w:val="000000"/>
                <w:sz w:val="24"/>
                <w:szCs w:val="24"/>
              </w:rPr>
            </w:pPr>
            <w:r w:rsidRPr="00770E3B">
              <w:rPr>
                <w:rFonts w:eastAsia="Calibri" w:cs="Times New Roman"/>
                <w:color w:val="000000"/>
                <w:sz w:val="24"/>
                <w:szCs w:val="24"/>
              </w:rPr>
              <w:t>В строительной отрасли</w:t>
            </w:r>
            <w:r w:rsidRPr="00770E3B">
              <w:rPr>
                <w:rFonts w:eastAsia="Calibri" w:cs="Times New Roman"/>
                <w:color w:val="000000"/>
                <w:sz w:val="24"/>
                <w:szCs w:val="24"/>
              </w:rPr>
              <w:br/>
              <w:t>наблюдается высокая степень</w:t>
            </w:r>
            <w:r w:rsidRPr="00770E3B">
              <w:rPr>
                <w:rFonts w:eastAsia="Calibri" w:cs="Times New Roman"/>
                <w:color w:val="000000"/>
                <w:sz w:val="24"/>
                <w:szCs w:val="24"/>
              </w:rPr>
              <w:br/>
              <w:t>государственного регулирова</w:t>
            </w:r>
            <w:r>
              <w:rPr>
                <w:rFonts w:eastAsia="Calibri" w:cs="Times New Roman"/>
                <w:color w:val="000000"/>
                <w:sz w:val="24"/>
                <w:szCs w:val="24"/>
              </w:rPr>
              <w:softHyphen/>
            </w:r>
            <w:r w:rsidRPr="00770E3B">
              <w:rPr>
                <w:rFonts w:eastAsia="Calibri" w:cs="Times New Roman"/>
                <w:color w:val="000000"/>
                <w:sz w:val="24"/>
                <w:szCs w:val="24"/>
              </w:rPr>
              <w:t>ния, которая</w:t>
            </w:r>
            <w:r w:rsidRPr="00770E3B">
              <w:rPr>
                <w:rFonts w:eastAsia="Calibri" w:cs="Times New Roman"/>
                <w:color w:val="000000"/>
                <w:sz w:val="24"/>
                <w:szCs w:val="24"/>
              </w:rPr>
              <w:br/>
              <w:t>выражается в получении</w:t>
            </w:r>
            <w:r w:rsidRPr="00770E3B">
              <w:rPr>
                <w:rFonts w:eastAsia="Calibri" w:cs="Times New Roman"/>
                <w:color w:val="000000"/>
                <w:sz w:val="24"/>
                <w:szCs w:val="24"/>
              </w:rPr>
              <w:br/>
              <w:t>разрешений на строительство и</w:t>
            </w:r>
            <w:r w:rsidRPr="00770E3B">
              <w:rPr>
                <w:rFonts w:eastAsia="Calibri" w:cs="Times New Roman"/>
                <w:color w:val="000000"/>
                <w:sz w:val="24"/>
                <w:szCs w:val="24"/>
              </w:rPr>
              <w:br/>
              <w:t>контроль за ходом</w:t>
            </w:r>
            <w:r w:rsidRPr="00770E3B">
              <w:rPr>
                <w:rFonts w:eastAsia="Calibri" w:cs="Times New Roman"/>
                <w:color w:val="000000"/>
                <w:sz w:val="24"/>
                <w:szCs w:val="24"/>
              </w:rPr>
              <w:br/>
              <w:t>строительства, коррупция в</w:t>
            </w:r>
            <w:r w:rsidRPr="00770E3B">
              <w:rPr>
                <w:rFonts w:eastAsia="Calibri" w:cs="Times New Roman"/>
                <w:color w:val="000000"/>
                <w:sz w:val="24"/>
                <w:szCs w:val="24"/>
              </w:rPr>
              <w:br/>
              <w:t>системе выдачи разрешений,</w:t>
            </w:r>
            <w:r w:rsidRPr="00770E3B">
              <w:rPr>
                <w:rFonts w:eastAsia="Calibri" w:cs="Times New Roman"/>
                <w:color w:val="000000"/>
                <w:sz w:val="24"/>
                <w:szCs w:val="24"/>
              </w:rPr>
              <w:br/>
              <w:t>т.е. взяточничество –</w:t>
            </w:r>
            <w:r w:rsidRPr="00770E3B">
              <w:rPr>
                <w:rFonts w:eastAsia="Calibri" w:cs="Times New Roman"/>
                <w:color w:val="000000"/>
                <w:sz w:val="24"/>
                <w:szCs w:val="24"/>
              </w:rPr>
              <w:br/>
              <w:t>печальный и неоспоримый факт</w:t>
            </w:r>
          </w:p>
        </w:tc>
        <w:tc>
          <w:tcPr>
            <w:tcW w:w="3509" w:type="dxa"/>
            <w:shd w:val="clear" w:color="auto" w:fill="auto"/>
          </w:tcPr>
          <w:p w:rsidR="00801DFA" w:rsidRPr="00770E3B" w:rsidRDefault="00801DFA" w:rsidP="00801DFA">
            <w:pPr>
              <w:spacing w:line="240" w:lineRule="auto"/>
              <w:ind w:firstLine="0"/>
              <w:jc w:val="both"/>
              <w:rPr>
                <w:rFonts w:eastAsia="Calibri" w:cs="Times New Roman"/>
                <w:color w:val="000000"/>
                <w:sz w:val="24"/>
                <w:szCs w:val="24"/>
              </w:rPr>
            </w:pPr>
            <w:r w:rsidRPr="00770E3B">
              <w:rPr>
                <w:rFonts w:eastAsia="Calibri" w:cs="Times New Roman"/>
                <w:color w:val="000000"/>
                <w:sz w:val="24"/>
                <w:szCs w:val="24"/>
              </w:rPr>
              <w:t>Наблюдается высокая степень</w:t>
            </w:r>
            <w:r w:rsidRPr="00770E3B">
              <w:rPr>
                <w:rFonts w:eastAsia="Calibri" w:cs="Times New Roman"/>
                <w:color w:val="000000"/>
                <w:sz w:val="24"/>
                <w:szCs w:val="24"/>
              </w:rPr>
              <w:br/>
              <w:t>государственного</w:t>
            </w:r>
            <w:r w:rsidRPr="00770E3B">
              <w:rPr>
                <w:rFonts w:eastAsia="Calibri" w:cs="Times New Roman"/>
                <w:color w:val="000000"/>
                <w:sz w:val="24"/>
                <w:szCs w:val="24"/>
              </w:rPr>
              <w:br/>
              <w:t>Мероприятия по снижению риска проводятся на государ</w:t>
            </w:r>
            <w:r>
              <w:rPr>
                <w:rFonts w:eastAsia="Calibri" w:cs="Times New Roman"/>
                <w:color w:val="000000"/>
                <w:sz w:val="24"/>
                <w:szCs w:val="24"/>
              </w:rPr>
              <w:softHyphen/>
            </w:r>
            <w:r w:rsidRPr="00770E3B">
              <w:rPr>
                <w:rFonts w:eastAsia="Calibri" w:cs="Times New Roman"/>
                <w:color w:val="000000"/>
                <w:sz w:val="24"/>
                <w:szCs w:val="24"/>
              </w:rPr>
              <w:t>ственном уровне.</w:t>
            </w:r>
          </w:p>
        </w:tc>
      </w:tr>
      <w:tr w:rsidR="00801DFA" w:rsidRPr="00770E3B" w:rsidTr="00801DFA">
        <w:tc>
          <w:tcPr>
            <w:tcW w:w="2518" w:type="dxa"/>
            <w:shd w:val="clear" w:color="auto" w:fill="auto"/>
          </w:tcPr>
          <w:p w:rsidR="00801DFA" w:rsidRPr="00770E3B" w:rsidRDefault="00801DFA" w:rsidP="00801DFA">
            <w:pPr>
              <w:spacing w:line="240" w:lineRule="auto"/>
              <w:ind w:firstLine="0"/>
              <w:jc w:val="both"/>
              <w:rPr>
                <w:rFonts w:eastAsia="Calibri" w:cs="Times New Roman"/>
                <w:color w:val="000000"/>
                <w:sz w:val="24"/>
                <w:szCs w:val="24"/>
              </w:rPr>
            </w:pPr>
            <w:r w:rsidRPr="00770E3B">
              <w:rPr>
                <w:rFonts w:eastAsia="Calibri" w:cs="Times New Roman"/>
                <w:color w:val="000000"/>
                <w:sz w:val="24"/>
                <w:szCs w:val="24"/>
              </w:rPr>
              <w:t>«Форс-мажор»</w:t>
            </w:r>
          </w:p>
        </w:tc>
        <w:tc>
          <w:tcPr>
            <w:tcW w:w="3544" w:type="dxa"/>
            <w:shd w:val="clear" w:color="auto" w:fill="auto"/>
          </w:tcPr>
          <w:p w:rsidR="00801DFA" w:rsidRPr="00770E3B" w:rsidRDefault="00801DFA" w:rsidP="00801DFA">
            <w:pPr>
              <w:spacing w:line="240" w:lineRule="auto"/>
              <w:ind w:firstLine="0"/>
              <w:jc w:val="both"/>
              <w:rPr>
                <w:rFonts w:eastAsia="Calibri" w:cs="Times New Roman"/>
                <w:color w:val="000000"/>
                <w:sz w:val="24"/>
                <w:szCs w:val="24"/>
              </w:rPr>
            </w:pPr>
            <w:r w:rsidRPr="00770E3B">
              <w:rPr>
                <w:rFonts w:eastAsia="Calibri" w:cs="Times New Roman"/>
                <w:color w:val="000000"/>
                <w:sz w:val="24"/>
                <w:szCs w:val="24"/>
              </w:rPr>
              <w:t>Действие обстоятельств</w:t>
            </w:r>
            <w:r w:rsidRPr="00770E3B">
              <w:rPr>
                <w:rFonts w:eastAsia="Calibri" w:cs="Times New Roman"/>
                <w:color w:val="000000"/>
                <w:sz w:val="24"/>
                <w:szCs w:val="24"/>
              </w:rPr>
              <w:br/>
              <w:t>непреодолимой силы (пожар,</w:t>
            </w:r>
            <w:r w:rsidRPr="00770E3B">
              <w:rPr>
                <w:rFonts w:eastAsia="Calibri" w:cs="Times New Roman"/>
                <w:color w:val="000000"/>
                <w:sz w:val="24"/>
                <w:szCs w:val="24"/>
              </w:rPr>
              <w:br/>
              <w:t>наводнение, другие стихийные</w:t>
            </w:r>
            <w:r w:rsidRPr="00770E3B">
              <w:rPr>
                <w:rFonts w:eastAsia="Calibri" w:cs="Times New Roman"/>
                <w:color w:val="000000"/>
                <w:sz w:val="24"/>
                <w:szCs w:val="24"/>
              </w:rPr>
              <w:br/>
              <w:t>бедствия, войны, террористиче</w:t>
            </w:r>
            <w:r>
              <w:rPr>
                <w:rFonts w:eastAsia="Calibri" w:cs="Times New Roman"/>
                <w:color w:val="000000"/>
                <w:sz w:val="24"/>
                <w:szCs w:val="24"/>
              </w:rPr>
              <w:softHyphen/>
            </w:r>
            <w:r w:rsidRPr="00770E3B">
              <w:rPr>
                <w:rFonts w:eastAsia="Calibri" w:cs="Times New Roman"/>
                <w:color w:val="000000"/>
                <w:sz w:val="24"/>
                <w:szCs w:val="24"/>
              </w:rPr>
              <w:t>ские акты и т.п.)</w:t>
            </w:r>
          </w:p>
        </w:tc>
        <w:tc>
          <w:tcPr>
            <w:tcW w:w="3509" w:type="dxa"/>
            <w:shd w:val="clear" w:color="auto" w:fill="auto"/>
          </w:tcPr>
          <w:p w:rsidR="00801DFA" w:rsidRPr="00770E3B" w:rsidRDefault="00801DFA" w:rsidP="00801DFA">
            <w:pPr>
              <w:spacing w:line="240" w:lineRule="auto"/>
              <w:ind w:firstLine="0"/>
              <w:jc w:val="both"/>
              <w:rPr>
                <w:rFonts w:eastAsia="Calibri" w:cs="Times New Roman"/>
                <w:sz w:val="24"/>
                <w:szCs w:val="24"/>
              </w:rPr>
            </w:pPr>
            <w:r w:rsidRPr="00770E3B">
              <w:rPr>
                <w:rFonts w:eastAsia="Calibri" w:cs="Times New Roman"/>
                <w:color w:val="000000"/>
                <w:sz w:val="24"/>
                <w:szCs w:val="24"/>
              </w:rPr>
              <w:t>Указываются при заключении договора отдельным пунктом</w:t>
            </w:r>
          </w:p>
        </w:tc>
      </w:tr>
    </w:tbl>
    <w:p w:rsidR="00B364C4" w:rsidRDefault="00770E3B" w:rsidP="006B35A7">
      <w:pPr>
        <w:jc w:val="both"/>
        <w:rPr>
          <w:rFonts w:eastAsia="Calibri" w:cs="Times New Roman"/>
          <w:spacing w:val="-1"/>
          <w:szCs w:val="28"/>
        </w:rPr>
      </w:pPr>
      <w:r w:rsidRPr="00770E3B">
        <w:rPr>
          <w:rFonts w:eastAsia="Calibri" w:cs="Times New Roman"/>
          <w:color w:val="000000"/>
          <w:szCs w:val="28"/>
        </w:rPr>
        <w:t>Таблица 18 - Возможные рис</w:t>
      </w:r>
      <w:r w:rsidR="00801DFA">
        <w:rPr>
          <w:rFonts w:eastAsia="Calibri" w:cs="Times New Roman"/>
          <w:color w:val="000000"/>
          <w:szCs w:val="28"/>
        </w:rPr>
        <w:t>ки при реализации строительства</w:t>
      </w:r>
    </w:p>
    <w:p w:rsidR="00770E3B" w:rsidRPr="00770E3B" w:rsidRDefault="00770E3B" w:rsidP="00801DFA">
      <w:pPr>
        <w:ind w:firstLine="0"/>
        <w:jc w:val="both"/>
        <w:rPr>
          <w:rFonts w:eastAsia="Calibri" w:cs="Times New Roman"/>
          <w:szCs w:val="28"/>
        </w:rPr>
      </w:pPr>
    </w:p>
    <w:p w:rsidR="00770E3B" w:rsidRPr="00770E3B" w:rsidRDefault="00770E3B" w:rsidP="006B35A7">
      <w:pPr>
        <w:jc w:val="both"/>
        <w:rPr>
          <w:rFonts w:eastAsia="Calibri" w:cs="Times New Roman"/>
          <w:szCs w:val="28"/>
        </w:rPr>
      </w:pPr>
      <w:r w:rsidRPr="00770E3B">
        <w:rPr>
          <w:rFonts w:eastAsia="Calibri" w:cs="Times New Roman"/>
          <w:color w:val="000000"/>
          <w:szCs w:val="28"/>
        </w:rPr>
        <w:t>Как видно из таблицы 18, ООО фирма «Маяковская» оказывает слабое противодействие рискам, характерным для строительной отрасли. Поскольку в компании не сформирован резервный фонд за счет ежегодных отчислений от прибыли.</w:t>
      </w:r>
    </w:p>
    <w:p w:rsidR="00770E3B" w:rsidRPr="00770E3B" w:rsidRDefault="00770E3B" w:rsidP="006B35A7">
      <w:pPr>
        <w:jc w:val="both"/>
        <w:rPr>
          <w:rFonts w:eastAsia="Calibri" w:cs="Times New Roman"/>
          <w:szCs w:val="28"/>
        </w:rPr>
      </w:pPr>
      <w:r w:rsidRPr="00770E3B">
        <w:rPr>
          <w:rFonts w:eastAsia="Calibri" w:cs="Times New Roman"/>
          <w:szCs w:val="28"/>
        </w:rPr>
        <w:t xml:space="preserve">Провeдeнный анализ доходности строительного бизнеса в </w:t>
      </w:r>
      <w:r w:rsidRPr="00770E3B">
        <w:rPr>
          <w:rFonts w:eastAsia="Calibri" w:cs="Times New Roman"/>
          <w:spacing w:val="-1"/>
          <w:szCs w:val="28"/>
        </w:rPr>
        <w:t xml:space="preserve">ООО фирма «Маяковская» </w:t>
      </w:r>
      <w:r w:rsidRPr="00770E3B">
        <w:rPr>
          <w:rFonts w:eastAsia="Calibri" w:cs="Times New Roman"/>
          <w:szCs w:val="28"/>
        </w:rPr>
        <w:t>показал, что на прeдприятии сложилась стабильная ситуация, ко</w:t>
      </w:r>
      <w:r w:rsidR="003E6B64">
        <w:rPr>
          <w:rFonts w:eastAsia="Calibri" w:cs="Times New Roman"/>
          <w:szCs w:val="28"/>
        </w:rPr>
        <w:softHyphen/>
      </w:r>
      <w:r w:rsidRPr="00770E3B">
        <w:rPr>
          <w:rFonts w:eastAsia="Calibri" w:cs="Times New Roman"/>
          <w:szCs w:val="28"/>
        </w:rPr>
        <w:t xml:space="preserve">торая обeспeчиваeт eму получeниe прибыли в запланированных размeрах. Но при этом исслeдования показали, что в перспективе 2018 - 2019 гг. врезультате роста строительного рынка </w:t>
      </w:r>
      <w:r w:rsidRPr="00770E3B">
        <w:rPr>
          <w:rFonts w:eastAsia="Calibri" w:cs="Times New Roman"/>
          <w:spacing w:val="-1"/>
          <w:szCs w:val="28"/>
        </w:rPr>
        <w:t xml:space="preserve">ООО фирма «Маяковская» </w:t>
      </w:r>
      <w:r w:rsidRPr="00770E3B">
        <w:rPr>
          <w:rFonts w:eastAsia="Calibri" w:cs="Times New Roman"/>
          <w:szCs w:val="28"/>
        </w:rPr>
        <w:t>вынуждeна будeт сущeствeнно измeнить производствeнную программу, увеличивая при этом строительство жилых домов по договорам долевого участия. Слeдоватeльно, руководству прeдприятия нeобходимо быть готовым к тому, что по прошeствии нeкоторого врeмeни придeтся расширять сфeры своeй дeятeльности, чтобы за</w:t>
      </w:r>
      <w:r w:rsidR="003E6B64">
        <w:rPr>
          <w:rFonts w:eastAsia="Calibri" w:cs="Times New Roman"/>
          <w:szCs w:val="28"/>
        </w:rPr>
        <w:softHyphen/>
      </w:r>
      <w:r w:rsidRPr="00770E3B">
        <w:rPr>
          <w:rFonts w:eastAsia="Calibri" w:cs="Times New Roman"/>
          <w:szCs w:val="28"/>
        </w:rPr>
        <w:t xml:space="preserve">нять вeдущиe позиции в сфeрe строительного бизнeса. </w:t>
      </w:r>
    </w:p>
    <w:p w:rsidR="00770E3B" w:rsidRPr="00770E3B" w:rsidRDefault="00770E3B" w:rsidP="006B35A7">
      <w:pPr>
        <w:shd w:val="clear" w:color="000000" w:fill="auto"/>
        <w:suppressAutoHyphens/>
        <w:jc w:val="both"/>
        <w:rPr>
          <w:rFonts w:eastAsia="Times New Roman" w:cs="Times New Roman"/>
          <w:szCs w:val="28"/>
          <w:lang w:eastAsia="x-none" w:bidi="en-US"/>
        </w:rPr>
      </w:pPr>
      <w:r w:rsidRPr="00770E3B">
        <w:rPr>
          <w:rFonts w:eastAsia="Times New Roman" w:cs="Times New Roman"/>
          <w:szCs w:val="28"/>
          <w:lang w:eastAsia="x-none" w:bidi="en-US"/>
        </w:rPr>
        <w:t xml:space="preserve">Таким образом, для увeличeния положитeльного рeзультата в </w:t>
      </w:r>
      <w:r w:rsidRPr="00770E3B">
        <w:rPr>
          <w:rFonts w:eastAsia="Times New Roman" w:cs="Times New Roman"/>
          <w:spacing w:val="-1"/>
          <w:szCs w:val="28"/>
          <w:lang w:eastAsia="x-none" w:bidi="en-US"/>
        </w:rPr>
        <w:t xml:space="preserve">ООО фирма «Маяковская» </w:t>
      </w:r>
      <w:r w:rsidRPr="00770E3B">
        <w:rPr>
          <w:rFonts w:eastAsia="Times New Roman" w:cs="Times New Roman"/>
          <w:szCs w:val="28"/>
          <w:lang w:eastAsia="x-none" w:bidi="en-US"/>
        </w:rPr>
        <w:t>прeдлагаeтся разработать мeроприятия:</w:t>
      </w:r>
    </w:p>
    <w:p w:rsidR="00770E3B" w:rsidRPr="00770E3B" w:rsidRDefault="00770E3B" w:rsidP="006B35A7">
      <w:pPr>
        <w:numPr>
          <w:ilvl w:val="0"/>
          <w:numId w:val="14"/>
        </w:numPr>
        <w:shd w:val="clear" w:color="000000" w:fill="auto"/>
        <w:tabs>
          <w:tab w:val="num" w:pos="993"/>
        </w:tabs>
        <w:suppressAutoHyphens/>
        <w:spacing w:after="160" w:line="259" w:lineRule="auto"/>
        <w:ind w:firstLine="709"/>
        <w:jc w:val="both"/>
        <w:rPr>
          <w:rFonts w:eastAsia="Times New Roman" w:cs="Times New Roman"/>
          <w:szCs w:val="28"/>
          <w:lang w:eastAsia="x-none" w:bidi="en-US"/>
        </w:rPr>
      </w:pPr>
      <w:r w:rsidRPr="00770E3B">
        <w:rPr>
          <w:rFonts w:eastAsia="Times New Roman" w:cs="Times New Roman"/>
          <w:bCs/>
          <w:szCs w:val="28"/>
          <w:lang w:eastAsia="x-none" w:bidi="en-US"/>
        </w:rPr>
        <w:t>увeличить объeм оказания услуг путeм осущeствлeния дополнитeльных видов дeятeльности;</w:t>
      </w:r>
    </w:p>
    <w:p w:rsidR="00770E3B" w:rsidRPr="00770E3B" w:rsidRDefault="00770E3B" w:rsidP="006B35A7">
      <w:pPr>
        <w:numPr>
          <w:ilvl w:val="0"/>
          <w:numId w:val="14"/>
        </w:numPr>
        <w:shd w:val="clear" w:color="000000" w:fill="auto"/>
        <w:tabs>
          <w:tab w:val="num" w:pos="993"/>
        </w:tabs>
        <w:suppressAutoHyphens/>
        <w:autoSpaceDN w:val="0"/>
        <w:spacing w:after="160" w:line="259" w:lineRule="auto"/>
        <w:ind w:firstLine="709"/>
        <w:jc w:val="both"/>
        <w:rPr>
          <w:rFonts w:eastAsia="Calibri" w:cs="Times New Roman"/>
          <w:szCs w:val="28"/>
        </w:rPr>
      </w:pPr>
      <w:r w:rsidRPr="00770E3B">
        <w:rPr>
          <w:rFonts w:eastAsia="Calibri" w:cs="Times New Roman"/>
          <w:szCs w:val="28"/>
        </w:rPr>
        <w:t>строго соблюдать заключeнныe договора на выполнeниe строительных работ. Особо важно прeдприятию, найти заказчиков на выполнeниe прeстижных и наиболee нужных для рынка строительных площадок;</w:t>
      </w:r>
    </w:p>
    <w:p w:rsidR="00770E3B" w:rsidRPr="00770E3B" w:rsidRDefault="00770E3B" w:rsidP="006B35A7">
      <w:pPr>
        <w:numPr>
          <w:ilvl w:val="0"/>
          <w:numId w:val="14"/>
        </w:numPr>
        <w:shd w:val="clear" w:color="000000" w:fill="auto"/>
        <w:tabs>
          <w:tab w:val="num" w:pos="993"/>
        </w:tabs>
        <w:suppressAutoHyphens/>
        <w:autoSpaceDN w:val="0"/>
        <w:spacing w:after="160" w:line="259" w:lineRule="auto"/>
        <w:ind w:firstLine="709"/>
        <w:jc w:val="both"/>
        <w:rPr>
          <w:rFonts w:eastAsia="Calibri" w:cs="Times New Roman"/>
          <w:szCs w:val="28"/>
        </w:rPr>
      </w:pPr>
      <w:r w:rsidRPr="00770E3B">
        <w:rPr>
          <w:rFonts w:eastAsia="Calibri" w:cs="Times New Roman"/>
          <w:szCs w:val="28"/>
        </w:rPr>
        <w:t>увeличить объeм производства выполняeмых строительных работ за счeт болee полного использования производствeнных мощностeй прeдприятия;</w:t>
      </w:r>
    </w:p>
    <w:p w:rsidR="00770E3B" w:rsidRPr="00770E3B" w:rsidRDefault="00770E3B" w:rsidP="006B35A7">
      <w:pPr>
        <w:numPr>
          <w:ilvl w:val="0"/>
          <w:numId w:val="14"/>
        </w:numPr>
        <w:shd w:val="clear" w:color="000000" w:fill="auto"/>
        <w:tabs>
          <w:tab w:val="num" w:pos="993"/>
        </w:tabs>
        <w:suppressAutoHyphens/>
        <w:autoSpaceDN w:val="0"/>
        <w:spacing w:after="160" w:line="259" w:lineRule="auto"/>
        <w:ind w:firstLine="709"/>
        <w:jc w:val="both"/>
        <w:rPr>
          <w:rFonts w:eastAsia="Calibri" w:cs="Times New Roman"/>
          <w:szCs w:val="28"/>
        </w:rPr>
      </w:pPr>
      <w:r w:rsidRPr="00770E3B">
        <w:rPr>
          <w:rFonts w:eastAsia="Calibri" w:cs="Times New Roman"/>
          <w:szCs w:val="28"/>
        </w:rPr>
        <w:t>сократить затраты на производство за счeт повышeния уровня производитeльности труда, экономичного использования сырья, матeриалов, топлива, элeктроэнeргии, оборудования, рабочeго врeмeни;</w:t>
      </w:r>
    </w:p>
    <w:p w:rsidR="00770E3B" w:rsidRDefault="00770E3B" w:rsidP="006B35A7">
      <w:pPr>
        <w:numPr>
          <w:ilvl w:val="0"/>
          <w:numId w:val="14"/>
        </w:numPr>
        <w:shd w:val="clear" w:color="000000" w:fill="auto"/>
        <w:tabs>
          <w:tab w:val="num" w:pos="993"/>
        </w:tabs>
        <w:suppressAutoHyphens/>
        <w:autoSpaceDN w:val="0"/>
        <w:spacing w:after="160" w:line="259" w:lineRule="auto"/>
        <w:ind w:firstLine="709"/>
        <w:jc w:val="both"/>
        <w:rPr>
          <w:rFonts w:eastAsia="Calibri" w:cs="Times New Roman"/>
          <w:szCs w:val="28"/>
        </w:rPr>
      </w:pPr>
      <w:r w:rsidRPr="00770E3B">
        <w:rPr>
          <w:rFonts w:eastAsia="Calibri" w:cs="Times New Roman"/>
          <w:szCs w:val="28"/>
        </w:rPr>
        <w:t>примeнять самыe соврeмeнныe мeханизированныe и автоматизированныe срeдства для выполнeния работ.</w:t>
      </w:r>
    </w:p>
    <w:p w:rsidR="00B56D8D" w:rsidRDefault="00B56D8D" w:rsidP="006B35A7">
      <w:pPr>
        <w:shd w:val="clear" w:color="000000" w:fill="auto"/>
        <w:tabs>
          <w:tab w:val="num" w:pos="993"/>
        </w:tabs>
        <w:suppressAutoHyphens/>
        <w:autoSpaceDN w:val="0"/>
        <w:spacing w:after="160" w:line="259" w:lineRule="auto"/>
        <w:jc w:val="both"/>
        <w:rPr>
          <w:rFonts w:eastAsia="Calibri" w:cs="Times New Roman"/>
          <w:szCs w:val="28"/>
        </w:rPr>
      </w:pPr>
      <w:r>
        <w:rPr>
          <w:rFonts w:eastAsia="Calibri" w:cs="Times New Roman"/>
          <w:szCs w:val="28"/>
        </w:rPr>
        <w:t>В ходе исследования строительных организаций города Кирова были выявлены следующие проблемы:</w:t>
      </w:r>
    </w:p>
    <w:p w:rsidR="00B56D8D" w:rsidRDefault="00B56D8D" w:rsidP="006B35A7">
      <w:pPr>
        <w:pStyle w:val="a8"/>
        <w:numPr>
          <w:ilvl w:val="0"/>
          <w:numId w:val="35"/>
        </w:numPr>
        <w:shd w:val="clear" w:color="000000" w:fill="auto"/>
        <w:suppressAutoHyphens/>
        <w:autoSpaceDN w:val="0"/>
        <w:spacing w:after="160" w:line="276" w:lineRule="auto"/>
        <w:jc w:val="both"/>
        <w:rPr>
          <w:rFonts w:eastAsia="Calibri" w:cs="Times New Roman"/>
          <w:szCs w:val="28"/>
        </w:rPr>
      </w:pPr>
      <w:r>
        <w:rPr>
          <w:rFonts w:eastAsia="Calibri" w:cs="Times New Roman"/>
          <w:szCs w:val="28"/>
        </w:rPr>
        <w:lastRenderedPageBreak/>
        <w:t>принятия решений осуществляется руководителями на основе личного опыта, образования и сложившейся практики, в связи с этим эффективность принимаемых решений не всегда объективна;</w:t>
      </w:r>
    </w:p>
    <w:p w:rsidR="00B56D8D" w:rsidRPr="00B56D8D" w:rsidRDefault="00B56D8D" w:rsidP="006B35A7">
      <w:pPr>
        <w:pStyle w:val="a8"/>
        <w:numPr>
          <w:ilvl w:val="0"/>
          <w:numId w:val="35"/>
        </w:numPr>
        <w:shd w:val="clear" w:color="000000" w:fill="auto"/>
        <w:tabs>
          <w:tab w:val="num" w:pos="993"/>
        </w:tabs>
        <w:suppressAutoHyphens/>
        <w:autoSpaceDN w:val="0"/>
        <w:spacing w:after="160" w:line="276" w:lineRule="auto"/>
        <w:jc w:val="both"/>
        <w:rPr>
          <w:rFonts w:eastAsia="Calibri" w:cs="Times New Roman"/>
          <w:szCs w:val="28"/>
        </w:rPr>
      </w:pPr>
      <w:r>
        <w:rPr>
          <w:rFonts w:eastAsia="Calibri" w:cs="Times New Roman"/>
          <w:szCs w:val="28"/>
        </w:rPr>
        <w:t>процесс управления доходностью строительных организаций не всегда представляется системно и структурированно, поэтому в принимаемых решениях не редко отсутствует логическая связь и последовательность.</w:t>
      </w:r>
    </w:p>
    <w:p w:rsidR="00770E3B" w:rsidRPr="00770E3B" w:rsidRDefault="00B56D8D" w:rsidP="006B35A7">
      <w:pPr>
        <w:ind w:firstLine="0"/>
        <w:jc w:val="both"/>
        <w:rPr>
          <w:rFonts w:eastAsia="Calibri" w:cs="Times New Roman"/>
          <w:szCs w:val="28"/>
        </w:rPr>
      </w:pPr>
      <w:r>
        <w:rPr>
          <w:rFonts w:eastAsia="Calibri" w:cs="Times New Roman"/>
          <w:szCs w:val="28"/>
        </w:rPr>
        <w:br w:type="page"/>
      </w:r>
    </w:p>
    <w:p w:rsidR="00F82926" w:rsidRDefault="00770E3B" w:rsidP="006B35A7">
      <w:pPr>
        <w:pStyle w:val="1"/>
        <w:jc w:val="both"/>
        <w:rPr>
          <w:rFonts w:eastAsia="Calibri"/>
        </w:rPr>
      </w:pPr>
      <w:bookmarkStart w:id="11" w:name="_Toc494894764"/>
      <w:r w:rsidRPr="00770E3B">
        <w:rPr>
          <w:rFonts w:eastAsia="Calibri"/>
        </w:rPr>
        <w:lastRenderedPageBreak/>
        <w:t xml:space="preserve">3 </w:t>
      </w:r>
      <w:r w:rsidR="00F82926">
        <w:rPr>
          <w:rFonts w:eastAsia="Calibri"/>
        </w:rPr>
        <w:t>Принятие эффективных финансовых решений на примере строи</w:t>
      </w:r>
      <w:r w:rsidR="003E6B64">
        <w:rPr>
          <w:rFonts w:eastAsia="Calibri"/>
        </w:rPr>
        <w:softHyphen/>
      </w:r>
      <w:r w:rsidR="00F82926">
        <w:rPr>
          <w:rFonts w:eastAsia="Calibri"/>
        </w:rPr>
        <w:t xml:space="preserve">тельных организаций города </w:t>
      </w:r>
      <w:r w:rsidR="00477F41">
        <w:rPr>
          <w:rFonts w:eastAsia="Calibri"/>
        </w:rPr>
        <w:t>Кирова</w:t>
      </w:r>
      <w:bookmarkEnd w:id="11"/>
    </w:p>
    <w:p w:rsidR="00770E3B" w:rsidRPr="00770E3B" w:rsidRDefault="00770E3B" w:rsidP="006B35A7">
      <w:pPr>
        <w:pStyle w:val="1"/>
        <w:jc w:val="both"/>
        <w:rPr>
          <w:rFonts w:eastAsia="Calibri"/>
        </w:rPr>
      </w:pPr>
      <w:bookmarkStart w:id="12" w:name="_Toc494894765"/>
      <w:r w:rsidRPr="00770E3B">
        <w:rPr>
          <w:rFonts w:eastAsia="Calibri"/>
        </w:rPr>
        <w:t xml:space="preserve">3.1 </w:t>
      </w:r>
      <w:r w:rsidR="00F82926">
        <w:rPr>
          <w:rFonts w:eastAsia="Calibri"/>
        </w:rPr>
        <w:t>Алгоритм принятия</w:t>
      </w:r>
      <w:r w:rsidR="0099036E" w:rsidRPr="0099036E">
        <w:rPr>
          <w:rFonts w:eastAsia="Calibri"/>
        </w:rPr>
        <w:t xml:space="preserve"> </w:t>
      </w:r>
      <w:r w:rsidR="0099036E">
        <w:rPr>
          <w:rFonts w:eastAsia="Calibri"/>
        </w:rPr>
        <w:t>эффективных</w:t>
      </w:r>
      <w:r w:rsidR="00F82926">
        <w:rPr>
          <w:rFonts w:eastAsia="Calibri"/>
        </w:rPr>
        <w:t xml:space="preserve"> финансовых решений в про</w:t>
      </w:r>
      <w:r w:rsidR="003E6B64">
        <w:rPr>
          <w:rFonts w:eastAsia="Calibri"/>
        </w:rPr>
        <w:softHyphen/>
      </w:r>
      <w:r w:rsidR="00F82926">
        <w:rPr>
          <w:rFonts w:eastAsia="Calibri"/>
        </w:rPr>
        <w:t>цессе управления доходностью бизнеса строительных организаций</w:t>
      </w:r>
      <w:bookmarkEnd w:id="12"/>
    </w:p>
    <w:p w:rsidR="00770E3B" w:rsidRPr="00770E3B" w:rsidRDefault="00770E3B" w:rsidP="006B35A7">
      <w:pPr>
        <w:jc w:val="both"/>
        <w:rPr>
          <w:rFonts w:eastAsia="Calibri" w:cs="Times New Roman"/>
          <w:b/>
        </w:rPr>
      </w:pPr>
    </w:p>
    <w:p w:rsidR="0099036E" w:rsidRDefault="00477F41" w:rsidP="006B35A7">
      <w:pPr>
        <w:ind w:right="-58"/>
        <w:jc w:val="both"/>
        <w:rPr>
          <w:rFonts w:eastAsia="Calibri" w:cs="Times New Roman"/>
        </w:rPr>
      </w:pPr>
      <w:r>
        <w:rPr>
          <w:rFonts w:eastAsia="Calibri" w:cs="Times New Roman"/>
        </w:rPr>
        <w:t xml:space="preserve">В ходе исследования строительной отрасли города Кирова были изучены различные подходы и методы принятия </w:t>
      </w:r>
      <w:r w:rsidR="0099036E">
        <w:rPr>
          <w:rFonts w:eastAsia="Calibri" w:cs="Times New Roman"/>
        </w:rPr>
        <w:t>эффективных финансовых решений включающие управление доходностью бизнеса строительных организаций. Изучив и обозначив процесс управления доходностью бизнеса строительных организаций нами предложена следующая модель</w:t>
      </w:r>
      <w:r w:rsidR="00E56E9A">
        <w:rPr>
          <w:rFonts w:eastAsia="Calibri" w:cs="Times New Roman"/>
        </w:rPr>
        <w:t xml:space="preserve"> (Рисунок 5</w:t>
      </w:r>
      <w:r w:rsidR="00554F6A">
        <w:rPr>
          <w:rFonts w:eastAsia="Calibri" w:cs="Times New Roman"/>
        </w:rPr>
        <w:t>)</w:t>
      </w:r>
      <w:r w:rsidR="0099036E">
        <w:rPr>
          <w:rFonts w:eastAsia="Calibri" w:cs="Times New Roman"/>
        </w:rPr>
        <w:t>.</w:t>
      </w:r>
    </w:p>
    <w:p w:rsidR="0099036E" w:rsidRDefault="000724BE" w:rsidP="006B35A7">
      <w:pPr>
        <w:ind w:right="-58"/>
        <w:jc w:val="both"/>
        <w:rPr>
          <w:rFonts w:eastAsia="Calibri" w:cs="Times New Roman"/>
        </w:rPr>
      </w:pPr>
      <w:r>
        <w:rPr>
          <w:rFonts w:eastAsia="Calibri" w:cs="Times New Roman"/>
          <w:noProof/>
          <w:lang w:eastAsia="ru-RU"/>
        </w:rPr>
        <mc:AlternateContent>
          <mc:Choice Requires="wpg">
            <w:drawing>
              <wp:anchor distT="0" distB="0" distL="114300" distR="114300" simplePos="0" relativeHeight="251773952" behindDoc="0" locked="0" layoutInCell="1" allowOverlap="1" wp14:anchorId="65EA7D88" wp14:editId="6FDEB2B4">
                <wp:simplePos x="0" y="0"/>
                <wp:positionH relativeFrom="column">
                  <wp:posOffset>683895</wp:posOffset>
                </wp:positionH>
                <wp:positionV relativeFrom="paragraph">
                  <wp:posOffset>87630</wp:posOffset>
                </wp:positionV>
                <wp:extent cx="4378960" cy="3714750"/>
                <wp:effectExtent l="0" t="0" r="40640" b="19050"/>
                <wp:wrapNone/>
                <wp:docPr id="109" name="Группа 109"/>
                <wp:cNvGraphicFramePr/>
                <a:graphic xmlns:a="http://schemas.openxmlformats.org/drawingml/2006/main">
                  <a:graphicData uri="http://schemas.microsoft.com/office/word/2010/wordprocessingGroup">
                    <wpg:wgp>
                      <wpg:cNvGrpSpPr/>
                      <wpg:grpSpPr>
                        <a:xfrm>
                          <a:off x="0" y="0"/>
                          <a:ext cx="4378960" cy="3714750"/>
                          <a:chOff x="0" y="0"/>
                          <a:chExt cx="4378960" cy="3714750"/>
                        </a:xfrm>
                      </wpg:grpSpPr>
                      <wpg:grpSp>
                        <wpg:cNvPr id="110" name="Группа 110"/>
                        <wpg:cNvGrpSpPr/>
                        <wpg:grpSpPr>
                          <a:xfrm>
                            <a:off x="1977390" y="0"/>
                            <a:ext cx="1553345" cy="3692991"/>
                            <a:chOff x="877905" y="679012"/>
                            <a:chExt cx="1553408" cy="3548477"/>
                          </a:xfrm>
                        </wpg:grpSpPr>
                        <wps:wsp>
                          <wps:cNvPr id="111" name="Поле 13"/>
                          <wps:cNvSpPr txBox="1"/>
                          <wps:spPr>
                            <a:xfrm>
                              <a:off x="880318" y="679012"/>
                              <a:ext cx="1550995" cy="615032"/>
                            </a:xfrm>
                            <a:prstGeom prst="rect">
                              <a:avLst/>
                            </a:prstGeom>
                            <a:ln/>
                          </wps:spPr>
                          <wps:style>
                            <a:lnRef idx="2">
                              <a:schemeClr val="dk1"/>
                            </a:lnRef>
                            <a:fillRef idx="1">
                              <a:schemeClr val="lt1"/>
                            </a:fillRef>
                            <a:effectRef idx="0">
                              <a:schemeClr val="dk1"/>
                            </a:effectRef>
                            <a:fontRef idx="minor">
                              <a:schemeClr val="dk1"/>
                            </a:fontRef>
                          </wps:style>
                          <wps:txbx>
                            <w:txbxContent>
                              <w:p w:rsidR="000724BE" w:rsidRDefault="000724BE" w:rsidP="000724BE">
                                <w:pPr>
                                  <w:ind w:firstLine="0"/>
                                  <w:jc w:val="center"/>
                                </w:pPr>
                                <w:r>
                                  <w:t>ВЫБОР БИЗНЕСА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Поле 14"/>
                          <wps:cNvSpPr txBox="1"/>
                          <wps:spPr>
                            <a:xfrm>
                              <a:off x="903025" y="1429051"/>
                              <a:ext cx="1528279" cy="633785"/>
                            </a:xfrm>
                            <a:prstGeom prst="rect">
                              <a:avLst/>
                            </a:prstGeom>
                            <a:ln/>
                          </wps:spPr>
                          <wps:style>
                            <a:lnRef idx="2">
                              <a:schemeClr val="dk1"/>
                            </a:lnRef>
                            <a:fillRef idx="1">
                              <a:schemeClr val="lt1"/>
                            </a:fillRef>
                            <a:effectRef idx="0">
                              <a:schemeClr val="dk1"/>
                            </a:effectRef>
                            <a:fontRef idx="minor">
                              <a:schemeClr val="dk1"/>
                            </a:fontRef>
                          </wps:style>
                          <wps:txbx>
                            <w:txbxContent>
                              <w:p w:rsidR="000724BE" w:rsidRDefault="000724BE" w:rsidP="000724BE">
                                <w:pPr>
                                  <w:ind w:firstLine="0"/>
                                  <w:jc w:val="center"/>
                                </w:pPr>
                                <w:r>
                                  <w:t>ОРГАНИЗАЦИЯ БИЗНЕСА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Поле 15"/>
                          <wps:cNvSpPr txBox="1"/>
                          <wps:spPr>
                            <a:xfrm>
                              <a:off x="903015" y="2229145"/>
                              <a:ext cx="1527465" cy="569532"/>
                            </a:xfrm>
                            <a:prstGeom prst="rect">
                              <a:avLst/>
                            </a:prstGeom>
                            <a:ln/>
                          </wps:spPr>
                          <wps:style>
                            <a:lnRef idx="2">
                              <a:schemeClr val="dk1"/>
                            </a:lnRef>
                            <a:fillRef idx="1">
                              <a:schemeClr val="lt1"/>
                            </a:fillRef>
                            <a:effectRef idx="0">
                              <a:schemeClr val="dk1"/>
                            </a:effectRef>
                            <a:fontRef idx="minor">
                              <a:schemeClr val="dk1"/>
                            </a:fontRef>
                          </wps:style>
                          <wps:txbx>
                            <w:txbxContent>
                              <w:p w:rsidR="000724BE" w:rsidRDefault="000724BE" w:rsidP="000724BE">
                                <w:pPr>
                                  <w:ind w:firstLine="0"/>
                                  <w:jc w:val="center"/>
                                </w:pPr>
                                <w:r>
                                  <w:t>УВЕЛИЧЕНИЕ ДОХОДНОСТИ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Поле 16"/>
                          <wps:cNvSpPr txBox="1"/>
                          <wps:spPr>
                            <a:xfrm>
                              <a:off x="903124" y="3017238"/>
                              <a:ext cx="1527970" cy="539247"/>
                            </a:xfrm>
                            <a:prstGeom prst="rect">
                              <a:avLst/>
                            </a:prstGeom>
                            <a:ln/>
                          </wps:spPr>
                          <wps:style>
                            <a:lnRef idx="2">
                              <a:schemeClr val="dk1"/>
                            </a:lnRef>
                            <a:fillRef idx="1">
                              <a:schemeClr val="lt1"/>
                            </a:fillRef>
                            <a:effectRef idx="0">
                              <a:schemeClr val="dk1"/>
                            </a:effectRef>
                            <a:fontRef idx="minor">
                              <a:schemeClr val="dk1"/>
                            </a:fontRef>
                          </wps:style>
                          <wps:txbx>
                            <w:txbxContent>
                              <w:p w:rsidR="000724BE" w:rsidRDefault="000724BE" w:rsidP="000724BE">
                                <w:pPr>
                                  <w:ind w:firstLine="0"/>
                                  <w:jc w:val="center"/>
                                </w:pPr>
                                <w:r>
                                  <w:t>ДИВЕРСИФИКАЦИЯ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Поле 17"/>
                          <wps:cNvSpPr txBox="1"/>
                          <wps:spPr>
                            <a:xfrm>
                              <a:off x="877905" y="3679412"/>
                              <a:ext cx="1552575" cy="548077"/>
                            </a:xfrm>
                            <a:prstGeom prst="rect">
                              <a:avLst/>
                            </a:prstGeom>
                            <a:ln/>
                          </wps:spPr>
                          <wps:style>
                            <a:lnRef idx="2">
                              <a:schemeClr val="dk1"/>
                            </a:lnRef>
                            <a:fillRef idx="1">
                              <a:schemeClr val="lt1"/>
                            </a:fillRef>
                            <a:effectRef idx="0">
                              <a:schemeClr val="dk1"/>
                            </a:effectRef>
                            <a:fontRef idx="minor">
                              <a:schemeClr val="dk1"/>
                            </a:fontRef>
                          </wps:style>
                          <wps:txbx>
                            <w:txbxContent>
                              <w:p w:rsidR="000724BE" w:rsidRDefault="000724BE" w:rsidP="000724BE">
                                <w:pPr>
                                  <w:ind w:firstLine="0"/>
                                  <w:jc w:val="center"/>
                                </w:pPr>
                                <w:r>
                                  <w:t>СМЕНА БИЗНЕСА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6" name="Поле 13"/>
                        <wps:cNvSpPr txBox="1"/>
                        <wps:spPr>
                          <a:xfrm>
                            <a:off x="0" y="0"/>
                            <a:ext cx="1440180" cy="651510"/>
                          </a:xfrm>
                          <a:prstGeom prst="rect">
                            <a:avLst/>
                          </a:prstGeom>
                          <a:ln/>
                        </wps:spPr>
                        <wps:style>
                          <a:lnRef idx="2">
                            <a:schemeClr val="dk1"/>
                          </a:lnRef>
                          <a:fillRef idx="1">
                            <a:schemeClr val="lt1"/>
                          </a:fillRef>
                          <a:effectRef idx="0">
                            <a:schemeClr val="dk1"/>
                          </a:effectRef>
                          <a:fontRef idx="minor">
                            <a:schemeClr val="dk1"/>
                          </a:fontRef>
                        </wps:style>
                        <wps:txbx>
                          <w:txbxContent>
                            <w:p w:rsidR="000724BE" w:rsidRDefault="000724BE" w:rsidP="000724BE">
                              <w:pPr>
                                <w:ind w:left="142" w:firstLine="0"/>
                                <w:jc w:val="center"/>
                              </w:pPr>
                              <w:r>
                                <w:t>Принятие решений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Поле 13"/>
                        <wps:cNvSpPr txBox="1"/>
                        <wps:spPr>
                          <a:xfrm>
                            <a:off x="0" y="788670"/>
                            <a:ext cx="1440180" cy="651510"/>
                          </a:xfrm>
                          <a:prstGeom prst="rect">
                            <a:avLst/>
                          </a:prstGeom>
                          <a:ln/>
                        </wps:spPr>
                        <wps:style>
                          <a:lnRef idx="2">
                            <a:schemeClr val="dk1"/>
                          </a:lnRef>
                          <a:fillRef idx="1">
                            <a:schemeClr val="lt1"/>
                          </a:fillRef>
                          <a:effectRef idx="0">
                            <a:schemeClr val="dk1"/>
                          </a:effectRef>
                          <a:fontRef idx="minor">
                            <a:schemeClr val="dk1"/>
                          </a:fontRef>
                        </wps:style>
                        <wps:txbx>
                          <w:txbxContent>
                            <w:p w:rsidR="000724BE" w:rsidRDefault="000724BE" w:rsidP="000724BE">
                              <w:pPr>
                                <w:ind w:firstLine="0"/>
                                <w:jc w:val="center"/>
                              </w:pPr>
                              <w:r>
                                <w:t>Принятие решений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Поле 13"/>
                        <wps:cNvSpPr txBox="1"/>
                        <wps:spPr>
                          <a:xfrm>
                            <a:off x="0" y="1554480"/>
                            <a:ext cx="1440180" cy="651510"/>
                          </a:xfrm>
                          <a:prstGeom prst="rect">
                            <a:avLst/>
                          </a:prstGeom>
                          <a:ln/>
                        </wps:spPr>
                        <wps:style>
                          <a:lnRef idx="2">
                            <a:schemeClr val="dk1"/>
                          </a:lnRef>
                          <a:fillRef idx="1">
                            <a:schemeClr val="lt1"/>
                          </a:fillRef>
                          <a:effectRef idx="0">
                            <a:schemeClr val="dk1"/>
                          </a:effectRef>
                          <a:fontRef idx="minor">
                            <a:schemeClr val="dk1"/>
                          </a:fontRef>
                        </wps:style>
                        <wps:txbx>
                          <w:txbxContent>
                            <w:p w:rsidR="000724BE" w:rsidRDefault="000724BE" w:rsidP="000724BE">
                              <w:pPr>
                                <w:ind w:firstLine="0"/>
                                <w:jc w:val="center"/>
                              </w:pPr>
                              <w:r>
                                <w:t>Принятие решений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Поле 13"/>
                        <wps:cNvSpPr txBox="1"/>
                        <wps:spPr>
                          <a:xfrm>
                            <a:off x="0" y="2343150"/>
                            <a:ext cx="1440180" cy="651510"/>
                          </a:xfrm>
                          <a:prstGeom prst="rect">
                            <a:avLst/>
                          </a:prstGeom>
                          <a:ln/>
                        </wps:spPr>
                        <wps:style>
                          <a:lnRef idx="2">
                            <a:schemeClr val="dk1"/>
                          </a:lnRef>
                          <a:fillRef idx="1">
                            <a:schemeClr val="lt1"/>
                          </a:fillRef>
                          <a:effectRef idx="0">
                            <a:schemeClr val="dk1"/>
                          </a:effectRef>
                          <a:fontRef idx="minor">
                            <a:schemeClr val="dk1"/>
                          </a:fontRef>
                        </wps:style>
                        <wps:txbx>
                          <w:txbxContent>
                            <w:p w:rsidR="000724BE" w:rsidRDefault="000724BE" w:rsidP="000724BE">
                              <w:pPr>
                                <w:ind w:firstLine="0"/>
                                <w:jc w:val="center"/>
                              </w:pPr>
                              <w:r>
                                <w:t>Принятие решений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Поле 13"/>
                        <wps:cNvSpPr txBox="1"/>
                        <wps:spPr>
                          <a:xfrm>
                            <a:off x="0" y="3063240"/>
                            <a:ext cx="1440180" cy="651510"/>
                          </a:xfrm>
                          <a:prstGeom prst="rect">
                            <a:avLst/>
                          </a:prstGeom>
                          <a:ln/>
                        </wps:spPr>
                        <wps:style>
                          <a:lnRef idx="2">
                            <a:schemeClr val="dk1"/>
                          </a:lnRef>
                          <a:fillRef idx="1">
                            <a:schemeClr val="lt1"/>
                          </a:fillRef>
                          <a:effectRef idx="0">
                            <a:schemeClr val="dk1"/>
                          </a:effectRef>
                          <a:fontRef idx="minor">
                            <a:schemeClr val="dk1"/>
                          </a:fontRef>
                        </wps:style>
                        <wps:txbx>
                          <w:txbxContent>
                            <w:p w:rsidR="000724BE" w:rsidRDefault="000724BE" w:rsidP="000724BE">
                              <w:pPr>
                                <w:ind w:firstLine="0"/>
                                <w:jc w:val="center"/>
                              </w:pPr>
                              <w:r>
                                <w:t>Принятие решений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Прямая со стрелкой 121"/>
                        <wps:cNvCnPr/>
                        <wps:spPr>
                          <a:xfrm>
                            <a:off x="1440180" y="354330"/>
                            <a:ext cx="537210" cy="0"/>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122" name="Прямая со стрелкой 122"/>
                        <wps:cNvCnPr/>
                        <wps:spPr>
                          <a:xfrm>
                            <a:off x="1474470" y="1097280"/>
                            <a:ext cx="537210" cy="0"/>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123" name="Прямая со стрелкой 123"/>
                        <wps:cNvCnPr/>
                        <wps:spPr>
                          <a:xfrm>
                            <a:off x="1440180" y="1897380"/>
                            <a:ext cx="537210" cy="0"/>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124" name="Прямая со стрелкой 124"/>
                        <wps:cNvCnPr/>
                        <wps:spPr>
                          <a:xfrm>
                            <a:off x="1440180" y="2754630"/>
                            <a:ext cx="537210" cy="0"/>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125" name="Прямая со стрелкой 125"/>
                        <wps:cNvCnPr/>
                        <wps:spPr>
                          <a:xfrm>
                            <a:off x="1451610" y="3406140"/>
                            <a:ext cx="537210" cy="0"/>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126" name="Дуга 126"/>
                        <wps:cNvSpPr/>
                        <wps:spPr>
                          <a:xfrm>
                            <a:off x="3246120" y="194310"/>
                            <a:ext cx="629920" cy="811530"/>
                          </a:xfrm>
                          <a:prstGeom prst="arc">
                            <a:avLst>
                              <a:gd name="adj1" fmla="val 16200000"/>
                              <a:gd name="adj2" fmla="val 5660847"/>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Дуга 127"/>
                        <wps:cNvSpPr/>
                        <wps:spPr>
                          <a:xfrm>
                            <a:off x="3291840" y="1097280"/>
                            <a:ext cx="571500" cy="800100"/>
                          </a:xfrm>
                          <a:prstGeom prst="arc">
                            <a:avLst>
                              <a:gd name="adj1" fmla="val 15819588"/>
                              <a:gd name="adj2" fmla="val 5660847"/>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Дуга 128"/>
                        <wps:cNvSpPr/>
                        <wps:spPr>
                          <a:xfrm>
                            <a:off x="3234690" y="2068830"/>
                            <a:ext cx="641350" cy="685800"/>
                          </a:xfrm>
                          <a:prstGeom prst="arc">
                            <a:avLst>
                              <a:gd name="adj1" fmla="val 16200000"/>
                              <a:gd name="adj2" fmla="val 5660847"/>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Дуга 129"/>
                        <wps:cNvSpPr/>
                        <wps:spPr>
                          <a:xfrm>
                            <a:off x="3257550" y="2880360"/>
                            <a:ext cx="629920" cy="651510"/>
                          </a:xfrm>
                          <a:prstGeom prst="arc">
                            <a:avLst>
                              <a:gd name="adj1" fmla="val 15736690"/>
                              <a:gd name="adj2" fmla="val 5912169"/>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Дуга 130"/>
                        <wps:cNvSpPr/>
                        <wps:spPr>
                          <a:xfrm>
                            <a:off x="2937510" y="57150"/>
                            <a:ext cx="1441450" cy="3474720"/>
                          </a:xfrm>
                          <a:prstGeom prst="arc">
                            <a:avLst>
                              <a:gd name="adj1" fmla="val 15947370"/>
                              <a:gd name="adj2" fmla="val 5528334"/>
                            </a:avLst>
                          </a:prstGeom>
                          <a:ln>
                            <a:prstDash val="sysDot"/>
                            <a:headEnd type="triangle" w="med" len="med"/>
                            <a:tailEnd type="none" w="med" len="med"/>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EA7D88" id="Группа 109" o:spid="_x0000_s1048" style="position:absolute;left:0;text-align:left;margin-left:53.85pt;margin-top:6.9pt;width:344.8pt;height:292.5pt;z-index:251773952" coordsize="43789,3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">
                <v:group id="Группа 110" o:spid="_x0000_s1049" style="position:absolute;left:19773;width:15534;height:36929" coordorigin="8779,6790" coordsize="15534,3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Поле 13" o:spid="_x0000_s1050" type="#_x0000_t202" style="position:absolute;left:8803;top:6790;width:15510;height:6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" fillcolor="white [3201]" strokecolor="black [3200]" strokeweight="1pt">
                    <v:textbox>
                      <w:txbxContent>
                        <w:p w:rsidR="000724BE" w:rsidRDefault="000724BE" w:rsidP="000724BE">
                          <w:pPr>
                            <w:ind w:firstLine="0"/>
                            <w:jc w:val="center"/>
                          </w:pPr>
                          <w:r>
                            <w:t>ВЫБОР БИЗНЕСА</w:t>
                          </w:r>
                        </w:p>
                      </w:txbxContent>
                    </v:textbox>
                  </v:shape>
                  <v:shape id="Поле 14" o:spid="_x0000_s1051" type="#_x0000_t202" style="position:absolute;left:9030;top:14290;width:15283;height:6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" fillcolor="white [3201]" strokecolor="black [3200]" strokeweight="1pt">
                    <v:textbox>
                      <w:txbxContent>
                        <w:p w:rsidR="000724BE" w:rsidRDefault="000724BE" w:rsidP="000724BE">
                          <w:pPr>
                            <w:ind w:firstLine="0"/>
                            <w:jc w:val="center"/>
                          </w:pPr>
                          <w:r>
                            <w:t>ОРГАНИЗАЦИЯ БИЗНЕСА</w:t>
                          </w:r>
                        </w:p>
                      </w:txbxContent>
                    </v:textbox>
                  </v:shape>
                  <v:shape id="Поле 15" o:spid="_x0000_s1052" type="#_x0000_t202" style="position:absolute;left:9030;top:22291;width:15274;height:5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" fillcolor="white [3201]" strokecolor="black [3200]" strokeweight="1pt">
                    <v:textbox>
                      <w:txbxContent>
                        <w:p w:rsidR="000724BE" w:rsidRDefault="000724BE" w:rsidP="000724BE">
                          <w:pPr>
                            <w:ind w:firstLine="0"/>
                            <w:jc w:val="center"/>
                          </w:pPr>
                          <w:r>
                            <w:t>УВЕЛИЧЕНИЕ ДОХОДНОСТИ</w:t>
                          </w:r>
                        </w:p>
                      </w:txbxContent>
                    </v:textbox>
                  </v:shape>
                  <v:shape id="Поле 16" o:spid="_x0000_s1053" type="#_x0000_t202" style="position:absolute;left:9031;top:30172;width:15279;height:5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" fillcolor="white [3201]" strokecolor="black [3200]" strokeweight="1pt">
                    <v:textbox>
                      <w:txbxContent>
                        <w:p w:rsidR="000724BE" w:rsidRDefault="000724BE" w:rsidP="000724BE">
                          <w:pPr>
                            <w:ind w:firstLine="0"/>
                            <w:jc w:val="center"/>
                          </w:pPr>
                          <w:r>
                            <w:t>ДИВЕРСИФИКАЦИЯ</w:t>
                          </w:r>
                        </w:p>
                      </w:txbxContent>
                    </v:textbox>
                  </v:shape>
                  <v:shape id="Поле 17" o:spid="_x0000_s1054" type="#_x0000_t202" style="position:absolute;left:8779;top:36794;width:15525;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" fillcolor="white [3201]" strokecolor="black [3200]" strokeweight="1pt">
                    <v:textbox>
                      <w:txbxContent>
                        <w:p w:rsidR="000724BE" w:rsidRDefault="000724BE" w:rsidP="000724BE">
                          <w:pPr>
                            <w:ind w:firstLine="0"/>
                            <w:jc w:val="center"/>
                          </w:pPr>
                          <w:r>
                            <w:t>СМЕНА БИЗНЕСА</w:t>
                          </w:r>
                        </w:p>
                      </w:txbxContent>
                    </v:textbox>
                  </v:shape>
                </v:group>
                <v:shape id="Поле 13" o:spid="_x0000_s1055" type="#_x0000_t202" style="position:absolute;width:14401;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" fillcolor="white [3201]" strokecolor="black [3200]" strokeweight="1pt">
                  <v:textbox>
                    <w:txbxContent>
                      <w:p w:rsidR="000724BE" w:rsidRDefault="000724BE" w:rsidP="000724BE">
                        <w:pPr>
                          <w:ind w:left="142" w:firstLine="0"/>
                          <w:jc w:val="center"/>
                        </w:pPr>
                        <w:r>
                          <w:t>Принятие решений</w:t>
                        </w:r>
                      </w:p>
                    </w:txbxContent>
                  </v:textbox>
                </v:shape>
                <v:shape id="Поле 13" o:spid="_x0000_s1056" type="#_x0000_t202" style="position:absolute;top:7886;width:14401;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" fillcolor="white [3201]" strokecolor="black [3200]" strokeweight="1pt">
                  <v:textbox>
                    <w:txbxContent>
                      <w:p w:rsidR="000724BE" w:rsidRDefault="000724BE" w:rsidP="000724BE">
                        <w:pPr>
                          <w:ind w:firstLine="0"/>
                          <w:jc w:val="center"/>
                        </w:pPr>
                        <w:r>
                          <w:t>Принятие решений</w:t>
                        </w:r>
                      </w:p>
                    </w:txbxContent>
                  </v:textbox>
                </v:shape>
                <v:shape id="Поле 13" o:spid="_x0000_s1057" type="#_x0000_t202" style="position:absolute;top:15544;width:14401;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" fillcolor="white [3201]" strokecolor="black [3200]" strokeweight="1pt">
                  <v:textbox>
                    <w:txbxContent>
                      <w:p w:rsidR="000724BE" w:rsidRDefault="000724BE" w:rsidP="000724BE">
                        <w:pPr>
                          <w:ind w:firstLine="0"/>
                          <w:jc w:val="center"/>
                        </w:pPr>
                        <w:r>
                          <w:t>Принятие решений</w:t>
                        </w:r>
                      </w:p>
                    </w:txbxContent>
                  </v:textbox>
                </v:shape>
                <v:shape id="Поле 13" o:spid="_x0000_s1058" type="#_x0000_t202" style="position:absolute;top:23431;width:14401;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" fillcolor="white [3201]" strokecolor="black [3200]" strokeweight="1pt">
                  <v:textbox>
                    <w:txbxContent>
                      <w:p w:rsidR="000724BE" w:rsidRDefault="000724BE" w:rsidP="000724BE">
                        <w:pPr>
                          <w:ind w:firstLine="0"/>
                          <w:jc w:val="center"/>
                        </w:pPr>
                        <w:r>
                          <w:t>Принятие решений</w:t>
                        </w:r>
                      </w:p>
                    </w:txbxContent>
                  </v:textbox>
                </v:shape>
                <v:shape id="Поле 13" o:spid="_x0000_s1059" type="#_x0000_t202" style="position:absolute;top:30632;width:14401;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" fillcolor="white [3201]" strokecolor="black [3200]" strokeweight="1pt">
                  <v:textbox>
                    <w:txbxContent>
                      <w:p w:rsidR="000724BE" w:rsidRDefault="000724BE" w:rsidP="000724BE">
                        <w:pPr>
                          <w:ind w:firstLine="0"/>
                          <w:jc w:val="center"/>
                        </w:pPr>
                        <w:r>
                          <w:t>Принятие решений</w:t>
                        </w:r>
                      </w:p>
                    </w:txbxContent>
                  </v:textbox>
                </v:shape>
                <v:shape id="Прямая со стрелкой 121" o:spid="_x0000_s1060" type="#_x0000_t32" style="position:absolute;left:14401;top:3543;width:53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" strokecolor="black [3200]" strokeweight="1.5pt">
                  <v:stroke endarrow="block" joinstyle="miter"/>
                </v:shape>
                <v:shape id="Прямая со стрелкой 122" o:spid="_x0000_s1061" type="#_x0000_t32" style="position:absolute;left:14744;top:10972;width:53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" strokecolor="black [3200]" strokeweight="1.5pt">
                  <v:stroke endarrow="block" joinstyle="miter"/>
                </v:shape>
                <v:shape id="Прямая со стрелкой 123" o:spid="_x0000_s1062" type="#_x0000_t32" style="position:absolute;left:14401;top:18973;width:53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" strokecolor="black [3200]" strokeweight="1.5pt">
                  <v:stroke endarrow="block" joinstyle="miter"/>
                </v:shape>
                <v:shape id="Прямая со стрелкой 124" o:spid="_x0000_s1063" type="#_x0000_t32" style="position:absolute;left:14401;top:27546;width:53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" strokecolor="black [3200]" strokeweight="1.5pt">
                  <v:stroke endarrow="block" joinstyle="miter"/>
                </v:shape>
                <v:shape id="Прямая со стрелкой 125" o:spid="_x0000_s1064" type="#_x0000_t32" style="position:absolute;left:14516;top:34061;width:53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" strokecolor="black [3200]" strokeweight="1.5pt">
                  <v:stroke endarrow="block" joinstyle="miter"/>
                </v:shape>
                <v:shape id="Дуга 126" o:spid="_x0000_s1065" style="position:absolute;left:32461;top:1943;width:6299;height:8115;visibility:visible;mso-wrap-style:square;v-text-anchor:middle" coordsize="629920,81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" path="m314960,nsc441557,,555850,97651,605104,247896v35892,109484,32721,233737,-8675,339948c537978,737814,413898,825955,284259,809598l314960,405765,314960,xem314960,nfc441557,,555850,97651,605104,247896v35892,109484,32721,233737,-8675,339948c537978,737814,413898,825955,284259,809598e" filled="f" strokecolor="black [3200]" strokeweight="1.5pt">
                  <v:stroke endarrow="block" joinstyle="miter"/>
                  <v:path arrowok="t" o:connecttype="custom" o:connectlocs="314960,0;605104,247896;596429,587844;284259,809598" o:connectangles="0,0,0,0"/>
                </v:shape>
                <v:shape id="Дуга 127" o:spid="_x0000_s1066" style="position:absolute;left:32918;top:10972;width:5715;height:8001;visibility:visible;mso-wrap-style:square;v-text-anchor:middle" coordsize="571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" path="m241828,4754nsc368054,-22735,491979,70407,545358,232887v33659,102455,34866,220041,3325,323808c499472,718595,380480,816474,255508,797853l285750,400050,241828,4754xem241828,4754nfc368054,-22735,491979,70407,545358,232887v33659,102455,34866,220041,3325,323808c499472,718595,380480,816474,255508,797853e" filled="f" strokecolor="black [3200]" strokeweight="1.5pt">
                  <v:stroke endarrow="block" joinstyle="miter"/>
                  <v:path arrowok="t" o:connecttype="custom" o:connectlocs="241828,4754;545358,232887;548683,556695;255508,797853" o:connectangles="0,0,0,0"/>
                </v:shape>
                <v:shape id="Дуга 128" o:spid="_x0000_s1067" style="position:absolute;left:32346;top:20688;width:6414;height:6858;visibility:visible;mso-wrap-style:square;v-text-anchor:middle" coordsize="64135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" path="m320675,nsc441324,,551763,72412,606478,187393v50274,105649,45953,231571,-11428,332996c532137,631591,415837,695203,294693,684672l320675,342900,320675,xem320675,nfc441324,,551763,72412,606478,187393v50274,105649,45953,231571,-11428,332996c532137,631591,415837,695203,294693,684672e" filled="f" strokecolor="black [3200]" strokeweight="1.5pt">
                  <v:stroke endarrow="block" joinstyle="miter"/>
                  <v:path arrowok="t" o:connecttype="custom" o:connectlocs="320675,0;606478,187393;595050,520389;294693,684672" o:connectangles="0,0,0,0"/>
                </v:shape>
                <v:shape id="Дуга 129" o:spid="_x0000_s1068" style="position:absolute;left:32575;top:28803;width:6299;height:6515;visibility:visible;mso-wrap-style:square;v-text-anchor:middle" coordsize="62992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" path="m271218,3157nsc395486,-14868,518242,45121,583689,155855v62470,105697,61568,238895,-2327,343676c514381,609373,390719,667575,266645,647654l314960,325755,271218,3157xem271218,3157nfc395486,-14868,518242,45121,583689,155855v62470,105697,61568,238895,-2327,343676c514381,609373,390719,667575,266645,647654e" filled="f" strokecolor="black [3200]" strokeweight="1.5pt">
                  <v:stroke endarrow="block" joinstyle="miter"/>
                  <v:path arrowok="t" o:connecttype="custom" o:connectlocs="271218,3157;583689,155855;581362,499531;266645,647654" o:connectangles="0,0,0,0"/>
                </v:shape>
                <v:shape id="Дуга 130" o:spid="_x0000_s1069" style="position:absolute;left:29375;top:571;width:14414;height:34747;visibility:visible;mso-wrap-style:square;v-text-anchor:middle" coordsize="1441450,347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" path="m594789,26729nsc965023,-131655,1323554,422700,1418230,1299917v29777,275900,30932,565225,3362,842455c1338209,2980840,1012342,3545035,656098,3467721l720725,1737360,594789,26729xem594789,26729nfc965023,-131655,1323554,422700,1418230,1299917v29777,275900,30932,565225,3362,842455c1338209,2980840,1012342,3545035,656098,3467721e" filled="f" strokecolor="black [3200]" strokeweight="1.5pt">
                  <v:stroke dashstyle="1 1" startarrow="block" joinstyle="miter"/>
                  <v:path arrowok="t" o:connecttype="custom" o:connectlocs="594789,26729;1418230,1299917;1421592,2142372;656098,3467721" o:connectangles="0,0,0,0"/>
                </v:shape>
              </v:group>
            </w:pict>
          </mc:Fallback>
        </mc:AlternateContent>
      </w:r>
    </w:p>
    <w:p w:rsidR="0099036E" w:rsidRDefault="0099036E" w:rsidP="006B35A7">
      <w:pPr>
        <w:ind w:right="-58"/>
        <w:jc w:val="both"/>
        <w:rPr>
          <w:rFonts w:eastAsia="Calibri" w:cs="Times New Roman"/>
        </w:rPr>
      </w:pPr>
    </w:p>
    <w:p w:rsidR="0099036E" w:rsidRDefault="0099036E" w:rsidP="006B35A7">
      <w:pPr>
        <w:ind w:right="-58"/>
        <w:jc w:val="both"/>
        <w:rPr>
          <w:rFonts w:eastAsia="Calibri" w:cs="Times New Roman"/>
        </w:rPr>
      </w:pPr>
      <w:r>
        <w:rPr>
          <w:rFonts w:eastAsia="Calibri" w:cs="Times New Roman"/>
          <w:noProof/>
          <w:lang w:eastAsia="ru-RU"/>
        </w:rPr>
        <mc:AlternateContent>
          <mc:Choice Requires="wps">
            <w:drawing>
              <wp:anchor distT="0" distB="0" distL="114300" distR="114300" simplePos="0" relativeHeight="251731968" behindDoc="0" locked="0" layoutInCell="1" allowOverlap="1" wp14:anchorId="4D7A9D99" wp14:editId="73FCDA4F">
                <wp:simplePos x="0" y="0"/>
                <wp:positionH relativeFrom="column">
                  <wp:posOffset>3596640</wp:posOffset>
                </wp:positionH>
                <wp:positionV relativeFrom="paragraph">
                  <wp:posOffset>24765</wp:posOffset>
                </wp:positionV>
                <wp:extent cx="333375" cy="0"/>
                <wp:effectExtent l="0" t="76200" r="28575" b="95250"/>
                <wp:wrapNone/>
                <wp:docPr id="19" name="Прямая со стрелкой 19"/>
                <wp:cNvGraphicFramePr/>
                <a:graphic xmlns:a="http://schemas.openxmlformats.org/drawingml/2006/main">
                  <a:graphicData uri="http://schemas.microsoft.com/office/word/2010/wordprocessingShape">
                    <wps:wsp>
                      <wps:cNvCnPr/>
                      <wps:spPr>
                        <a:xfrm>
                          <a:off x="0" y="0"/>
                          <a:ext cx="333375" cy="0"/>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52CB9D17" id="Прямая со стрелкой 19" o:spid="_x0000_s1026" type="#_x0000_t32" style="position:absolute;margin-left:283.2pt;margin-top:1.95pt;width:26.25pt;height:0;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" strokecolor="black [3200]" strokeweight="1.5pt">
                <v:stroke endarrow="block" joinstyle="miter"/>
              </v:shape>
            </w:pict>
          </mc:Fallback>
        </mc:AlternateContent>
      </w:r>
    </w:p>
    <w:p w:rsidR="0099036E" w:rsidRDefault="0099036E" w:rsidP="006B35A7">
      <w:pPr>
        <w:ind w:right="-58"/>
        <w:jc w:val="both"/>
        <w:rPr>
          <w:rFonts w:eastAsia="Calibri" w:cs="Times New Roman"/>
        </w:rPr>
      </w:pPr>
    </w:p>
    <w:p w:rsidR="0099036E" w:rsidRDefault="0099036E" w:rsidP="006B35A7">
      <w:pPr>
        <w:ind w:right="-58"/>
        <w:jc w:val="both"/>
        <w:rPr>
          <w:rFonts w:eastAsia="Calibri" w:cs="Times New Roman"/>
        </w:rPr>
      </w:pPr>
    </w:p>
    <w:p w:rsidR="0099036E" w:rsidRDefault="0099036E" w:rsidP="006B35A7">
      <w:pPr>
        <w:ind w:right="-58"/>
        <w:jc w:val="both"/>
        <w:rPr>
          <w:rFonts w:eastAsia="Calibri" w:cs="Times New Roman"/>
        </w:rPr>
      </w:pPr>
    </w:p>
    <w:p w:rsidR="0099036E" w:rsidRDefault="0099036E" w:rsidP="006B35A7">
      <w:pPr>
        <w:ind w:right="-58"/>
        <w:jc w:val="both"/>
        <w:rPr>
          <w:rFonts w:eastAsia="Calibri" w:cs="Times New Roman"/>
        </w:rPr>
      </w:pPr>
    </w:p>
    <w:p w:rsidR="0099036E" w:rsidRDefault="0099036E" w:rsidP="006B35A7">
      <w:pPr>
        <w:ind w:right="-58"/>
        <w:jc w:val="both"/>
        <w:rPr>
          <w:rFonts w:eastAsia="Calibri" w:cs="Times New Roman"/>
        </w:rPr>
      </w:pPr>
    </w:p>
    <w:p w:rsidR="0099036E" w:rsidRDefault="0099036E" w:rsidP="006B35A7">
      <w:pPr>
        <w:ind w:right="-58"/>
        <w:jc w:val="both"/>
        <w:rPr>
          <w:rFonts w:eastAsia="Calibri" w:cs="Times New Roman"/>
        </w:rPr>
      </w:pPr>
    </w:p>
    <w:p w:rsidR="00554F6A" w:rsidRDefault="00554F6A" w:rsidP="006B35A7">
      <w:pPr>
        <w:ind w:right="-58"/>
        <w:jc w:val="both"/>
        <w:rPr>
          <w:rFonts w:eastAsia="Calibri" w:cs="Times New Roman"/>
        </w:rPr>
      </w:pPr>
    </w:p>
    <w:p w:rsidR="000724BE" w:rsidRDefault="000724BE" w:rsidP="006B35A7">
      <w:pPr>
        <w:ind w:right="-58"/>
        <w:jc w:val="both"/>
        <w:rPr>
          <w:rFonts w:eastAsia="Calibri" w:cs="Times New Roman"/>
        </w:rPr>
      </w:pPr>
    </w:p>
    <w:p w:rsidR="000724BE" w:rsidRDefault="000724BE" w:rsidP="006B35A7">
      <w:pPr>
        <w:ind w:right="-58"/>
        <w:jc w:val="both"/>
        <w:rPr>
          <w:rFonts w:eastAsia="Calibri" w:cs="Times New Roman"/>
        </w:rPr>
      </w:pPr>
    </w:p>
    <w:p w:rsidR="000724BE" w:rsidRDefault="000724BE" w:rsidP="006B35A7">
      <w:pPr>
        <w:ind w:right="-58"/>
        <w:jc w:val="both"/>
        <w:rPr>
          <w:rFonts w:eastAsia="Calibri" w:cs="Times New Roman"/>
        </w:rPr>
      </w:pPr>
    </w:p>
    <w:p w:rsidR="0099036E" w:rsidRDefault="00E56E9A" w:rsidP="006B35A7">
      <w:pPr>
        <w:ind w:right="-58"/>
        <w:jc w:val="both"/>
        <w:rPr>
          <w:rFonts w:eastAsia="Calibri" w:cs="Times New Roman"/>
        </w:rPr>
      </w:pPr>
      <w:r>
        <w:rPr>
          <w:rFonts w:eastAsia="Calibri" w:cs="Times New Roman"/>
        </w:rPr>
        <w:t>Рисунок 5</w:t>
      </w:r>
      <w:r w:rsidR="00554F6A">
        <w:rPr>
          <w:rFonts w:eastAsia="Calibri" w:cs="Times New Roman"/>
        </w:rPr>
        <w:t xml:space="preserve"> – Модель процесса управления доходностью и алгоритм приня</w:t>
      </w:r>
      <w:r w:rsidR="003E6B64">
        <w:rPr>
          <w:rFonts w:eastAsia="Calibri" w:cs="Times New Roman"/>
        </w:rPr>
        <w:softHyphen/>
      </w:r>
      <w:r w:rsidR="00554F6A">
        <w:rPr>
          <w:rFonts w:eastAsia="Calibri" w:cs="Times New Roman"/>
        </w:rPr>
        <w:t>тия решений.</w:t>
      </w:r>
    </w:p>
    <w:p w:rsidR="00477F41" w:rsidRDefault="00477F41" w:rsidP="006B35A7">
      <w:pPr>
        <w:ind w:right="-58"/>
        <w:jc w:val="both"/>
        <w:rPr>
          <w:rFonts w:eastAsia="Calibri" w:cs="Times New Roman"/>
        </w:rPr>
      </w:pPr>
      <w:r>
        <w:rPr>
          <w:rFonts w:eastAsia="Calibri" w:cs="Times New Roman"/>
        </w:rPr>
        <w:t>На наш взгляд для</w:t>
      </w:r>
      <w:r w:rsidR="005F316A">
        <w:rPr>
          <w:rFonts w:eastAsia="Calibri" w:cs="Times New Roman"/>
        </w:rPr>
        <w:t xml:space="preserve"> формирования алгоритма принятия эффективных фи</w:t>
      </w:r>
      <w:r w:rsidR="003E6B64">
        <w:rPr>
          <w:rFonts w:eastAsia="Calibri" w:cs="Times New Roman"/>
        </w:rPr>
        <w:softHyphen/>
      </w:r>
      <w:r w:rsidR="005F316A">
        <w:rPr>
          <w:rFonts w:eastAsia="Calibri" w:cs="Times New Roman"/>
        </w:rPr>
        <w:t>нансовых решений необходимо определенно точно  сформулировать содержание этого понятия</w:t>
      </w:r>
      <w:r>
        <w:rPr>
          <w:rFonts w:eastAsia="Calibri" w:cs="Times New Roman"/>
        </w:rPr>
        <w:t xml:space="preserve">. </w:t>
      </w:r>
    </w:p>
    <w:p w:rsidR="005F316A" w:rsidRDefault="005F316A" w:rsidP="006B35A7">
      <w:pPr>
        <w:ind w:right="-58"/>
        <w:jc w:val="both"/>
        <w:rPr>
          <w:rFonts w:eastAsia="Calibri" w:cs="Times New Roman"/>
        </w:rPr>
      </w:pPr>
      <w:r>
        <w:rPr>
          <w:rFonts w:eastAsia="Calibri" w:cs="Times New Roman"/>
          <w:b/>
        </w:rPr>
        <w:lastRenderedPageBreak/>
        <w:t xml:space="preserve"> </w:t>
      </w:r>
      <w:r>
        <w:rPr>
          <w:rFonts w:eastAsia="Calibri" w:cs="Times New Roman"/>
        </w:rPr>
        <w:t xml:space="preserve"> Изучив и дополнив анализируемый термин мы считаем, что </w:t>
      </w:r>
      <w:r>
        <w:rPr>
          <w:rFonts w:eastAsia="Calibri" w:cs="Times New Roman"/>
          <w:b/>
        </w:rPr>
        <w:t>п</w:t>
      </w:r>
      <w:r w:rsidR="00477F41" w:rsidRPr="009565C3">
        <w:rPr>
          <w:rFonts w:eastAsia="Calibri" w:cs="Times New Roman"/>
          <w:b/>
        </w:rPr>
        <w:t>ринятие эффективных финансовых решений</w:t>
      </w:r>
      <w:r w:rsidR="00477F41">
        <w:rPr>
          <w:rFonts w:eastAsia="Calibri" w:cs="Times New Roman"/>
        </w:rPr>
        <w:t xml:space="preserve"> – это деятельность по выбору </w:t>
      </w:r>
      <w:r w:rsidR="006B35A7">
        <w:rPr>
          <w:rFonts w:eastAsia="Calibri" w:cs="Times New Roman"/>
        </w:rPr>
        <w:t>опималь</w:t>
      </w:r>
      <w:r w:rsidR="003E6B64">
        <w:rPr>
          <w:rFonts w:eastAsia="Calibri" w:cs="Times New Roman"/>
        </w:rPr>
        <w:softHyphen/>
      </w:r>
      <w:r w:rsidR="006B35A7">
        <w:rPr>
          <w:rFonts w:eastAsia="Calibri" w:cs="Times New Roman"/>
        </w:rPr>
        <w:t>ного</w:t>
      </w:r>
      <w:r w:rsidR="00477F41">
        <w:rPr>
          <w:rFonts w:eastAsia="Calibri" w:cs="Times New Roman"/>
        </w:rPr>
        <w:t xml:space="preserve"> финансового решения из альтернативных вариантов, которое формирует условия для получения в конкретных экономически сложившихся ситуациях максимального дохода организации.</w:t>
      </w:r>
    </w:p>
    <w:p w:rsidR="005F316A" w:rsidRDefault="005F316A" w:rsidP="006B35A7">
      <w:pPr>
        <w:ind w:right="-58"/>
        <w:jc w:val="both"/>
        <w:rPr>
          <w:rFonts w:eastAsia="Calibri" w:cs="Times New Roman"/>
        </w:rPr>
      </w:pPr>
      <w:r>
        <w:rPr>
          <w:rFonts w:eastAsia="Calibri" w:cs="Times New Roman"/>
        </w:rPr>
        <w:t>Во время исследования были обобщены практики строительных предпри</w:t>
      </w:r>
      <w:r w:rsidR="003E6B64">
        <w:rPr>
          <w:rFonts w:eastAsia="Calibri" w:cs="Times New Roman"/>
        </w:rPr>
        <w:softHyphen/>
      </w:r>
      <w:r>
        <w:rPr>
          <w:rFonts w:eastAsia="Calibri" w:cs="Times New Roman"/>
        </w:rPr>
        <w:t>ятий горда Кирова на основании которых выделены основные этапы алгоритма принятия эффективных финансовых решений.</w:t>
      </w:r>
    </w:p>
    <w:p w:rsidR="00C42317" w:rsidRDefault="00C42317" w:rsidP="006B35A7">
      <w:pPr>
        <w:ind w:right="-58"/>
        <w:jc w:val="both"/>
        <w:rPr>
          <w:rFonts w:eastAsia="Calibri" w:cs="Times New Roman"/>
          <w:b/>
        </w:rPr>
      </w:pPr>
      <w:r>
        <w:rPr>
          <w:rFonts w:eastAsia="Calibri" w:cs="Times New Roman"/>
          <w:b/>
        </w:rPr>
        <w:t>Алгоритм принятия финансовых решений:</w:t>
      </w:r>
    </w:p>
    <w:p w:rsidR="00C42317" w:rsidRDefault="00C42317" w:rsidP="006B35A7">
      <w:pPr>
        <w:pStyle w:val="a8"/>
        <w:numPr>
          <w:ilvl w:val="0"/>
          <w:numId w:val="32"/>
        </w:numPr>
        <w:ind w:right="-58"/>
        <w:jc w:val="both"/>
        <w:rPr>
          <w:rFonts w:eastAsia="Calibri" w:cs="Times New Roman"/>
        </w:rPr>
      </w:pPr>
      <w:r>
        <w:rPr>
          <w:rFonts w:eastAsia="Calibri" w:cs="Times New Roman"/>
        </w:rPr>
        <w:t>Анализ внешней среды</w:t>
      </w:r>
    </w:p>
    <w:p w:rsidR="00C42317" w:rsidRDefault="00C42317" w:rsidP="006B35A7">
      <w:pPr>
        <w:pStyle w:val="a8"/>
        <w:numPr>
          <w:ilvl w:val="0"/>
          <w:numId w:val="32"/>
        </w:numPr>
        <w:ind w:right="-58"/>
        <w:jc w:val="both"/>
        <w:rPr>
          <w:rFonts w:eastAsia="Calibri" w:cs="Times New Roman"/>
        </w:rPr>
      </w:pPr>
      <w:r>
        <w:rPr>
          <w:rFonts w:eastAsia="Calibri" w:cs="Times New Roman"/>
        </w:rPr>
        <w:t>Разработка альтернативных вариантов решений</w:t>
      </w:r>
    </w:p>
    <w:p w:rsidR="00C42317" w:rsidRDefault="00C42317" w:rsidP="006B35A7">
      <w:pPr>
        <w:pStyle w:val="a8"/>
        <w:numPr>
          <w:ilvl w:val="0"/>
          <w:numId w:val="32"/>
        </w:numPr>
        <w:ind w:right="-58"/>
        <w:jc w:val="both"/>
        <w:rPr>
          <w:rFonts w:eastAsia="Calibri" w:cs="Times New Roman"/>
        </w:rPr>
      </w:pPr>
      <w:r>
        <w:rPr>
          <w:rFonts w:eastAsia="Calibri" w:cs="Times New Roman"/>
        </w:rPr>
        <w:t>Выбор оптимального решения на основе экономической эффективно</w:t>
      </w:r>
      <w:r w:rsidR="003E6B64">
        <w:rPr>
          <w:rFonts w:eastAsia="Calibri" w:cs="Times New Roman"/>
        </w:rPr>
        <w:softHyphen/>
      </w:r>
      <w:r>
        <w:rPr>
          <w:rFonts w:eastAsia="Calibri" w:cs="Times New Roman"/>
        </w:rPr>
        <w:t>сти</w:t>
      </w:r>
    </w:p>
    <w:p w:rsidR="00C42317" w:rsidRDefault="00C42317" w:rsidP="006B35A7">
      <w:pPr>
        <w:ind w:right="-58"/>
        <w:jc w:val="both"/>
        <w:rPr>
          <w:rFonts w:eastAsia="Calibri" w:cs="Times New Roman"/>
        </w:rPr>
      </w:pPr>
      <w:r>
        <w:rPr>
          <w:rFonts w:eastAsia="Calibri" w:cs="Times New Roman"/>
        </w:rPr>
        <w:t xml:space="preserve">Анализ внешней среды в строительной отрасли: </w:t>
      </w:r>
    </w:p>
    <w:p w:rsidR="00C42317" w:rsidRDefault="00C42317" w:rsidP="006B35A7">
      <w:pPr>
        <w:pStyle w:val="a8"/>
        <w:numPr>
          <w:ilvl w:val="0"/>
          <w:numId w:val="33"/>
        </w:numPr>
        <w:ind w:right="-58"/>
        <w:jc w:val="both"/>
        <w:rPr>
          <w:rFonts w:eastAsia="Calibri" w:cs="Times New Roman"/>
        </w:rPr>
      </w:pPr>
      <w:r>
        <w:rPr>
          <w:rFonts w:eastAsia="Calibri" w:cs="Times New Roman"/>
        </w:rPr>
        <w:t>Исследование конкурентов, идентификация, стратегические группы, финансовые показатели, имидж, цели, стратегии, надежность, структура затрат, сильные и слабые стороны;</w:t>
      </w:r>
    </w:p>
    <w:p w:rsidR="00C42317" w:rsidRDefault="00C42317" w:rsidP="006B35A7">
      <w:pPr>
        <w:pStyle w:val="a8"/>
        <w:numPr>
          <w:ilvl w:val="0"/>
          <w:numId w:val="33"/>
        </w:numPr>
        <w:ind w:right="-58"/>
        <w:jc w:val="both"/>
        <w:rPr>
          <w:rFonts w:eastAsia="Calibri" w:cs="Times New Roman"/>
        </w:rPr>
      </w:pPr>
      <w:r>
        <w:rPr>
          <w:rFonts w:eastAsia="Calibri" w:cs="Times New Roman"/>
        </w:rPr>
        <w:t>Анализ покупателей: сегменты, мотивация, неудовлетворенные по</w:t>
      </w:r>
      <w:r w:rsidR="003E6B64">
        <w:rPr>
          <w:rFonts w:eastAsia="Calibri" w:cs="Times New Roman"/>
        </w:rPr>
        <w:softHyphen/>
      </w:r>
      <w:r>
        <w:rPr>
          <w:rFonts w:eastAsia="Calibri" w:cs="Times New Roman"/>
        </w:rPr>
        <w:t>требности</w:t>
      </w:r>
      <w:r w:rsidR="00377B26">
        <w:rPr>
          <w:rFonts w:eastAsia="Calibri" w:cs="Times New Roman"/>
        </w:rPr>
        <w:t>;</w:t>
      </w:r>
    </w:p>
    <w:p w:rsidR="00C42317" w:rsidRDefault="00C42317" w:rsidP="006B35A7">
      <w:pPr>
        <w:pStyle w:val="a8"/>
        <w:numPr>
          <w:ilvl w:val="0"/>
          <w:numId w:val="33"/>
        </w:numPr>
        <w:ind w:right="-58"/>
        <w:jc w:val="both"/>
        <w:rPr>
          <w:rFonts w:eastAsia="Calibri" w:cs="Times New Roman"/>
        </w:rPr>
      </w:pPr>
      <w:r>
        <w:rPr>
          <w:rFonts w:eastAsia="Calibri" w:cs="Times New Roman"/>
        </w:rPr>
        <w:t>Анализ строительного рынка: размер, ожидаемый рост, прибы</w:t>
      </w:r>
      <w:r w:rsidR="00377B26">
        <w:rPr>
          <w:rFonts w:eastAsia="Calibri" w:cs="Times New Roman"/>
        </w:rPr>
        <w:t>ль</w:t>
      </w:r>
      <w:r w:rsidR="003E6B64">
        <w:rPr>
          <w:rFonts w:eastAsia="Calibri" w:cs="Times New Roman"/>
        </w:rPr>
        <w:softHyphen/>
      </w:r>
      <w:r w:rsidR="00377B26">
        <w:rPr>
          <w:rFonts w:eastAsia="Calibri" w:cs="Times New Roman"/>
        </w:rPr>
        <w:t>ность, барьеры входа и выхода;</w:t>
      </w:r>
    </w:p>
    <w:p w:rsidR="00C42317" w:rsidRDefault="00C42317" w:rsidP="006B35A7">
      <w:pPr>
        <w:pStyle w:val="a8"/>
        <w:numPr>
          <w:ilvl w:val="0"/>
          <w:numId w:val="33"/>
        </w:numPr>
        <w:ind w:right="-58"/>
        <w:jc w:val="both"/>
        <w:rPr>
          <w:rFonts w:eastAsia="Calibri" w:cs="Times New Roman"/>
        </w:rPr>
      </w:pPr>
      <w:r>
        <w:rPr>
          <w:rFonts w:eastAsia="Calibri" w:cs="Times New Roman"/>
        </w:rPr>
        <w:t>Анализ рыночного окружения: технологии, государственная под</w:t>
      </w:r>
      <w:r w:rsidR="003E6B64">
        <w:rPr>
          <w:rFonts w:eastAsia="Calibri" w:cs="Times New Roman"/>
        </w:rPr>
        <w:softHyphen/>
      </w:r>
      <w:r>
        <w:rPr>
          <w:rFonts w:eastAsia="Calibri" w:cs="Times New Roman"/>
        </w:rPr>
        <w:t>держка, экономика, определение потребности</w:t>
      </w:r>
      <w:r w:rsidR="00377B26">
        <w:rPr>
          <w:rFonts w:eastAsia="Calibri" w:cs="Times New Roman"/>
        </w:rPr>
        <w:t>.</w:t>
      </w:r>
    </w:p>
    <w:p w:rsidR="00377B26" w:rsidRDefault="00377B26" w:rsidP="006B35A7">
      <w:pPr>
        <w:ind w:right="-58"/>
        <w:jc w:val="both"/>
        <w:rPr>
          <w:rFonts w:eastAsia="Calibri" w:cs="Times New Roman"/>
        </w:rPr>
      </w:pPr>
      <w:r>
        <w:rPr>
          <w:rFonts w:eastAsia="Calibri" w:cs="Times New Roman"/>
        </w:rPr>
        <w:t>Анализ внутренней среды:</w:t>
      </w:r>
    </w:p>
    <w:p w:rsidR="00377B26" w:rsidRDefault="00377B26" w:rsidP="006B35A7">
      <w:pPr>
        <w:pStyle w:val="a8"/>
        <w:numPr>
          <w:ilvl w:val="0"/>
          <w:numId w:val="34"/>
        </w:numPr>
        <w:ind w:right="-58"/>
        <w:jc w:val="both"/>
        <w:rPr>
          <w:rFonts w:eastAsia="Calibri" w:cs="Times New Roman"/>
        </w:rPr>
      </w:pPr>
      <w:r>
        <w:rPr>
          <w:rFonts w:eastAsia="Calibri" w:cs="Times New Roman"/>
        </w:rPr>
        <w:t>Анализ результатов деятельности: объем строительства, стои</w:t>
      </w:r>
      <w:r w:rsidR="003E6B64">
        <w:rPr>
          <w:rFonts w:eastAsia="Calibri" w:cs="Times New Roman"/>
        </w:rPr>
        <w:softHyphen/>
      </w:r>
      <w:r>
        <w:rPr>
          <w:rFonts w:eastAsia="Calibri" w:cs="Times New Roman"/>
        </w:rPr>
        <w:t>мость создаваемая для инвесторов, степень удовлетворенности потребности клиентов, качество продукции, значимость и надеж</w:t>
      </w:r>
      <w:r w:rsidR="003E6B64">
        <w:rPr>
          <w:rFonts w:eastAsia="Calibri" w:cs="Times New Roman"/>
        </w:rPr>
        <w:softHyphen/>
      </w:r>
      <w:r>
        <w:rPr>
          <w:rFonts w:eastAsia="Calibri" w:cs="Times New Roman"/>
        </w:rPr>
        <w:t xml:space="preserve">ность организации, новые товары(услуги), производительность и </w:t>
      </w:r>
      <w:r>
        <w:rPr>
          <w:rFonts w:eastAsia="Calibri" w:cs="Times New Roman"/>
        </w:rPr>
        <w:lastRenderedPageBreak/>
        <w:t>эффективность персонала, анализ товарного портфеля, рента</w:t>
      </w:r>
      <w:r w:rsidR="003E6B64">
        <w:rPr>
          <w:rFonts w:eastAsia="Calibri" w:cs="Times New Roman"/>
        </w:rPr>
        <w:softHyphen/>
      </w:r>
      <w:r>
        <w:rPr>
          <w:rFonts w:eastAsia="Calibri" w:cs="Times New Roman"/>
        </w:rPr>
        <w:t>бельность.</w:t>
      </w:r>
    </w:p>
    <w:p w:rsidR="00377B26" w:rsidRPr="00377B26" w:rsidRDefault="00377B26" w:rsidP="006B35A7">
      <w:pPr>
        <w:pStyle w:val="a8"/>
        <w:numPr>
          <w:ilvl w:val="0"/>
          <w:numId w:val="34"/>
        </w:numPr>
        <w:ind w:right="-58"/>
        <w:jc w:val="both"/>
        <w:rPr>
          <w:rFonts w:eastAsia="Calibri" w:cs="Times New Roman"/>
        </w:rPr>
      </w:pPr>
      <w:r>
        <w:rPr>
          <w:rFonts w:eastAsia="Calibri" w:cs="Times New Roman"/>
        </w:rPr>
        <w:t>Факторы, определяющие альтернативное развитие строительного предприятия, проблемы, финансовые ресурсы и ограничения, сильные и слабые стороны.</w:t>
      </w:r>
    </w:p>
    <w:p w:rsidR="00B91B30" w:rsidRDefault="005F316A" w:rsidP="006B35A7">
      <w:pPr>
        <w:ind w:right="-58"/>
        <w:jc w:val="both"/>
        <w:rPr>
          <w:rFonts w:eastAsia="Calibri" w:cs="Times New Roman"/>
        </w:rPr>
      </w:pPr>
      <w:r w:rsidRPr="005F316A">
        <w:rPr>
          <w:rFonts w:eastAsia="Calibri" w:cs="Times New Roman"/>
          <w:b/>
        </w:rPr>
        <w:t>На первом этапе</w:t>
      </w:r>
      <w:r>
        <w:rPr>
          <w:rFonts w:eastAsia="Calibri" w:cs="Times New Roman"/>
          <w:b/>
        </w:rPr>
        <w:t xml:space="preserve"> </w:t>
      </w:r>
      <w:r w:rsidR="00B91B30">
        <w:rPr>
          <w:rFonts w:eastAsia="Calibri" w:cs="Times New Roman"/>
        </w:rPr>
        <w:t xml:space="preserve"> в строительной отрасли существует несколько направ</w:t>
      </w:r>
      <w:r w:rsidR="003E6B64">
        <w:rPr>
          <w:rFonts w:eastAsia="Calibri" w:cs="Times New Roman"/>
        </w:rPr>
        <w:softHyphen/>
      </w:r>
      <w:r w:rsidR="00B91B30">
        <w:rPr>
          <w:rFonts w:eastAsia="Calibri" w:cs="Times New Roman"/>
        </w:rPr>
        <w:t>лений финансовой деятельности от выбора которых зависит доходность бизнеса:</w:t>
      </w:r>
    </w:p>
    <w:p w:rsidR="00B91B30" w:rsidRPr="00B91B30" w:rsidRDefault="00B91B30" w:rsidP="006B35A7">
      <w:pPr>
        <w:pStyle w:val="a8"/>
        <w:numPr>
          <w:ilvl w:val="1"/>
          <w:numId w:val="32"/>
        </w:numPr>
        <w:jc w:val="both"/>
        <w:rPr>
          <w:lang w:eastAsia="ru-RU"/>
        </w:rPr>
      </w:pPr>
      <w:r w:rsidRPr="00B91B30">
        <w:rPr>
          <w:lang w:eastAsia="ru-RU"/>
        </w:rPr>
        <w:t>максимизация прибыли организации;</w:t>
      </w:r>
    </w:p>
    <w:p w:rsidR="00B91B30" w:rsidRPr="00B91B30" w:rsidRDefault="00B91B30" w:rsidP="006B35A7">
      <w:pPr>
        <w:pStyle w:val="a8"/>
        <w:numPr>
          <w:ilvl w:val="1"/>
          <w:numId w:val="32"/>
        </w:numPr>
        <w:jc w:val="both"/>
        <w:rPr>
          <w:lang w:eastAsia="ru-RU"/>
        </w:rPr>
      </w:pPr>
      <w:r w:rsidRPr="00B91B30">
        <w:rPr>
          <w:lang w:eastAsia="ru-RU"/>
        </w:rPr>
        <w:t>оптимизация структуры капитала организации и обеспечение ее финан</w:t>
      </w:r>
      <w:r w:rsidR="003E6B64">
        <w:rPr>
          <w:lang w:eastAsia="ru-RU"/>
        </w:rPr>
        <w:softHyphen/>
      </w:r>
      <w:r w:rsidRPr="00B91B30">
        <w:rPr>
          <w:lang w:eastAsia="ru-RU"/>
        </w:rPr>
        <w:t>совой устойчивости;</w:t>
      </w:r>
    </w:p>
    <w:p w:rsidR="00B91B30" w:rsidRPr="00B91B30" w:rsidRDefault="00B91B30" w:rsidP="006B35A7">
      <w:pPr>
        <w:pStyle w:val="a8"/>
        <w:numPr>
          <w:ilvl w:val="1"/>
          <w:numId w:val="32"/>
        </w:numPr>
        <w:jc w:val="both"/>
        <w:rPr>
          <w:lang w:eastAsia="ru-RU"/>
        </w:rPr>
      </w:pPr>
      <w:r w:rsidRPr="00B91B30">
        <w:rPr>
          <w:lang w:eastAsia="ru-RU"/>
        </w:rPr>
        <w:t>достижение прозрачности финансово-экономического состояния орга</w:t>
      </w:r>
      <w:r w:rsidR="003E6B64">
        <w:rPr>
          <w:lang w:eastAsia="ru-RU"/>
        </w:rPr>
        <w:softHyphen/>
      </w:r>
      <w:r w:rsidRPr="00B91B30">
        <w:rPr>
          <w:lang w:eastAsia="ru-RU"/>
        </w:rPr>
        <w:t>низации для всех заинтересованных лиц;</w:t>
      </w:r>
    </w:p>
    <w:p w:rsidR="00B91B30" w:rsidRPr="00B91B30" w:rsidRDefault="00B91B30" w:rsidP="006B35A7">
      <w:pPr>
        <w:pStyle w:val="a8"/>
        <w:numPr>
          <w:ilvl w:val="1"/>
          <w:numId w:val="32"/>
        </w:numPr>
        <w:jc w:val="both"/>
        <w:rPr>
          <w:lang w:eastAsia="ru-RU"/>
        </w:rPr>
      </w:pPr>
      <w:r w:rsidRPr="00B91B30">
        <w:rPr>
          <w:lang w:eastAsia="ru-RU"/>
        </w:rPr>
        <w:t>обеспечение инвестиционной привлекательности строительной организации;</w:t>
      </w:r>
    </w:p>
    <w:p w:rsidR="00B91B30" w:rsidRPr="00B91B30" w:rsidRDefault="00B91B30" w:rsidP="006B35A7">
      <w:pPr>
        <w:pStyle w:val="a8"/>
        <w:numPr>
          <w:ilvl w:val="1"/>
          <w:numId w:val="32"/>
        </w:numPr>
        <w:jc w:val="both"/>
        <w:rPr>
          <w:lang w:eastAsia="ru-RU"/>
        </w:rPr>
      </w:pPr>
      <w:r w:rsidRPr="00B91B30">
        <w:rPr>
          <w:lang w:eastAsia="ru-RU"/>
        </w:rPr>
        <w:t>создание эффективного механизма управления строительной организацией;</w:t>
      </w:r>
    </w:p>
    <w:p w:rsidR="00B91B30" w:rsidRPr="00B91B30" w:rsidRDefault="00B91B30" w:rsidP="006B35A7">
      <w:pPr>
        <w:pStyle w:val="a8"/>
        <w:numPr>
          <w:ilvl w:val="1"/>
          <w:numId w:val="32"/>
        </w:numPr>
        <w:jc w:val="both"/>
        <w:rPr>
          <w:lang w:eastAsia="ru-RU"/>
        </w:rPr>
      </w:pPr>
      <w:r w:rsidRPr="00B91B30">
        <w:rPr>
          <w:lang w:eastAsia="ru-RU"/>
        </w:rPr>
        <w:t>использование организацией рыночных механизмов привлечения фи</w:t>
      </w:r>
      <w:r w:rsidR="003E6B64">
        <w:rPr>
          <w:lang w:eastAsia="ru-RU"/>
        </w:rPr>
        <w:softHyphen/>
      </w:r>
      <w:r w:rsidRPr="00B91B30">
        <w:rPr>
          <w:lang w:eastAsia="ru-RU"/>
        </w:rPr>
        <w:t>нансовых средств.</w:t>
      </w:r>
    </w:p>
    <w:p w:rsidR="00B91B30" w:rsidRDefault="00B91B30" w:rsidP="006B35A7">
      <w:pPr>
        <w:ind w:right="-58"/>
        <w:jc w:val="both"/>
        <w:rPr>
          <w:rFonts w:eastAsia="Calibri" w:cs="Times New Roman"/>
        </w:rPr>
      </w:pPr>
    </w:p>
    <w:p w:rsidR="00770E3B" w:rsidRPr="00770E3B" w:rsidRDefault="00477F41" w:rsidP="006B35A7">
      <w:pPr>
        <w:ind w:right="-58"/>
        <w:jc w:val="both"/>
        <w:rPr>
          <w:rFonts w:eastAsia="Calibri" w:cs="Times New Roman"/>
        </w:rPr>
      </w:pPr>
      <w:r>
        <w:rPr>
          <w:rFonts w:eastAsia="Calibri" w:cs="Times New Roman"/>
        </w:rPr>
        <w:t xml:space="preserve"> </w:t>
      </w:r>
      <w:r w:rsidR="00B91B30">
        <w:rPr>
          <w:rFonts w:eastAsia="Calibri" w:cs="Times New Roman"/>
        </w:rPr>
        <w:t>П</w:t>
      </w:r>
      <w:r w:rsidR="00770E3B" w:rsidRPr="00770E3B">
        <w:rPr>
          <w:rFonts w:eastAsia="Calibri" w:cs="Times New Roman"/>
        </w:rPr>
        <w:t>ри наличии полученных результатов в осуществлении принятия финан</w:t>
      </w:r>
      <w:r w:rsidR="003E6B64">
        <w:rPr>
          <w:rFonts w:eastAsia="Calibri" w:cs="Times New Roman"/>
        </w:rPr>
        <w:softHyphen/>
      </w:r>
      <w:r w:rsidR="00770E3B" w:rsidRPr="00770E3B">
        <w:rPr>
          <w:rFonts w:eastAsia="Calibri" w:cs="Times New Roman"/>
        </w:rPr>
        <w:t>совых решений в процессе управления доходностью</w:t>
      </w:r>
      <w:r w:rsidR="00C42317">
        <w:rPr>
          <w:rFonts w:eastAsia="Calibri" w:cs="Times New Roman"/>
        </w:rPr>
        <w:t xml:space="preserve">, </w:t>
      </w:r>
      <w:r w:rsidR="00770E3B" w:rsidRPr="00770E3B">
        <w:rPr>
          <w:rFonts w:eastAsia="Calibri" w:cs="Times New Roman"/>
        </w:rPr>
        <w:t>необходимо выделить следующие недостатки:</w:t>
      </w:r>
    </w:p>
    <w:p w:rsidR="00770E3B" w:rsidRPr="00770E3B" w:rsidRDefault="00770E3B" w:rsidP="006B35A7">
      <w:pPr>
        <w:numPr>
          <w:ilvl w:val="0"/>
          <w:numId w:val="29"/>
        </w:numPr>
        <w:tabs>
          <w:tab w:val="left" w:pos="1134"/>
        </w:tabs>
        <w:spacing w:after="160" w:line="259" w:lineRule="auto"/>
        <w:ind w:right="-58"/>
        <w:jc w:val="both"/>
        <w:rPr>
          <w:rFonts w:eastAsia="Calibri" w:cs="Times New Roman"/>
        </w:rPr>
      </w:pPr>
      <w:r w:rsidRPr="00770E3B">
        <w:rPr>
          <w:rFonts w:eastAsia="Calibri" w:cs="Times New Roman"/>
        </w:rPr>
        <w:t>планирование осуществляет по принципу «от достигнутого». Чаще всего это делается вне зависимости от того, могут ли быть полно</w:t>
      </w:r>
      <w:r w:rsidR="003E6B64">
        <w:rPr>
          <w:rFonts w:eastAsia="Calibri" w:cs="Times New Roman"/>
        </w:rPr>
        <w:softHyphen/>
      </w:r>
      <w:r w:rsidRPr="00770E3B">
        <w:rPr>
          <w:rFonts w:eastAsia="Calibri" w:cs="Times New Roman"/>
        </w:rPr>
        <w:t>стью продажны все строящиеся объекты недвижимости по запланированной цене (особенно это касается недолевого строи</w:t>
      </w:r>
      <w:r w:rsidR="003E6B64">
        <w:rPr>
          <w:rFonts w:eastAsia="Calibri" w:cs="Times New Roman"/>
        </w:rPr>
        <w:softHyphen/>
      </w:r>
      <w:r w:rsidRPr="00770E3B">
        <w:rPr>
          <w:rFonts w:eastAsia="Calibri" w:cs="Times New Roman"/>
        </w:rPr>
        <w:t>тельства), а главное, может ли строительная организация получить плановые доходы, причем в полном объеме;</w:t>
      </w:r>
    </w:p>
    <w:p w:rsidR="00770E3B" w:rsidRPr="00770E3B" w:rsidRDefault="00770E3B" w:rsidP="006B35A7">
      <w:pPr>
        <w:numPr>
          <w:ilvl w:val="0"/>
          <w:numId w:val="29"/>
        </w:numPr>
        <w:tabs>
          <w:tab w:val="left" w:pos="1134"/>
        </w:tabs>
        <w:spacing w:after="160" w:line="259" w:lineRule="auto"/>
        <w:ind w:right="-58"/>
        <w:jc w:val="both"/>
        <w:rPr>
          <w:rFonts w:eastAsia="Calibri" w:cs="Times New Roman"/>
        </w:rPr>
      </w:pPr>
      <w:r w:rsidRPr="00770E3B">
        <w:rPr>
          <w:rFonts w:eastAsia="Calibri" w:cs="Times New Roman"/>
        </w:rPr>
        <w:t>строительной организации необходимо изыскать пути снижения за</w:t>
      </w:r>
      <w:r w:rsidR="003E6B64">
        <w:rPr>
          <w:rFonts w:eastAsia="Calibri" w:cs="Times New Roman"/>
        </w:rPr>
        <w:softHyphen/>
      </w:r>
      <w:r w:rsidRPr="00770E3B">
        <w:rPr>
          <w:rFonts w:eastAsia="Calibri" w:cs="Times New Roman"/>
        </w:rPr>
        <w:t>трат на строительство объектов недвижимости;</w:t>
      </w:r>
    </w:p>
    <w:p w:rsidR="00770E3B" w:rsidRPr="00770E3B" w:rsidRDefault="00770E3B" w:rsidP="006B35A7">
      <w:pPr>
        <w:numPr>
          <w:ilvl w:val="0"/>
          <w:numId w:val="30"/>
        </w:numPr>
        <w:tabs>
          <w:tab w:val="left" w:pos="1134"/>
        </w:tabs>
        <w:suppressAutoHyphens/>
        <w:spacing w:after="160" w:line="259" w:lineRule="auto"/>
        <w:jc w:val="both"/>
        <w:rPr>
          <w:rFonts w:eastAsia="Calibri" w:cs="Times New Roman"/>
          <w:szCs w:val="28"/>
        </w:rPr>
      </w:pPr>
      <w:r w:rsidRPr="00770E3B">
        <w:rPr>
          <w:rFonts w:eastAsia="Calibri" w:cs="Times New Roman"/>
        </w:rPr>
        <w:lastRenderedPageBreak/>
        <w:t xml:space="preserve">для более точного составления основных бюджетов, определения наиболее важных пропорций, увязки натуральных показателей планирования со стоимостными необходимы операционные и вспомогательные бюджеты. На </w:t>
      </w:r>
      <w:r w:rsidRPr="00770E3B">
        <w:rPr>
          <w:rFonts w:eastAsia="Calibri" w:cs="Times New Roman"/>
          <w:szCs w:val="28"/>
        </w:rPr>
        <w:t xml:space="preserve">ООО фирма «Маяковская» </w:t>
      </w:r>
      <w:r w:rsidRPr="00770E3B">
        <w:rPr>
          <w:rFonts w:eastAsia="Calibri" w:cs="Times New Roman"/>
        </w:rPr>
        <w:t>вместо операционных и вспомогательных бюджетов разрабатываются сметы. Поэтому предлагается более четкое формирование бюджетов, а не смет по всем затратам предприятия.</w:t>
      </w:r>
    </w:p>
    <w:p w:rsidR="00770E3B" w:rsidRPr="00770E3B" w:rsidRDefault="00770E3B" w:rsidP="006B35A7">
      <w:pPr>
        <w:suppressAutoHyphens/>
        <w:jc w:val="both"/>
        <w:rPr>
          <w:rFonts w:eastAsia="Times New Roman" w:cs="Times New Roman"/>
          <w:szCs w:val="24"/>
          <w:lang w:eastAsia="ru-RU"/>
        </w:rPr>
      </w:pPr>
      <w:r w:rsidRPr="00770E3B">
        <w:rPr>
          <w:rFonts w:eastAsia="Times New Roman" w:cs="Times New Roman"/>
          <w:color w:val="000000"/>
          <w:szCs w:val="28"/>
          <w:lang w:eastAsia="ru-RU"/>
        </w:rPr>
        <w:t>Проведенный анализ деятельности предприятия ставил целью дать развернутую характеристику модели принятия эффективных финансовых решений в управлении доходностью ООО фирма «Маяковская».</w:t>
      </w:r>
    </w:p>
    <w:p w:rsidR="00770E3B" w:rsidRPr="00770E3B" w:rsidRDefault="00770E3B" w:rsidP="006B35A7">
      <w:pPr>
        <w:suppressAutoHyphens/>
        <w:jc w:val="both"/>
        <w:rPr>
          <w:rFonts w:eastAsia="Times New Roman" w:cs="Times New Roman"/>
          <w:szCs w:val="28"/>
          <w:lang w:eastAsia="ru-RU"/>
        </w:rPr>
      </w:pPr>
      <w:r w:rsidRPr="00770E3B">
        <w:rPr>
          <w:rFonts w:eastAsia="Times New Roman" w:cs="Times New Roman"/>
          <w:szCs w:val="24"/>
          <w:lang w:eastAsia="ru-RU"/>
        </w:rPr>
        <w:t xml:space="preserve">ООО фирма «Маяковская» </w:t>
      </w:r>
      <w:r w:rsidRPr="00770E3B">
        <w:rPr>
          <w:rFonts w:eastAsia="Times New Roman" w:cs="Times New Roman"/>
          <w:szCs w:val="28"/>
          <w:lang w:eastAsia="ru-RU"/>
        </w:rPr>
        <w:t>ориентируется на своих традиционных заказчиков: крупные частные компании с достаточно большим бюджетом, чтобы проводить инвестиции в строительство и благоустройство собственных территорий.</w:t>
      </w:r>
    </w:p>
    <w:p w:rsidR="00770E3B" w:rsidRPr="00770E3B" w:rsidRDefault="00770E3B" w:rsidP="006B35A7">
      <w:pPr>
        <w:jc w:val="both"/>
        <w:rPr>
          <w:rFonts w:eastAsia="Calibri" w:cs="Times New Roman"/>
          <w:bCs/>
          <w:noProof/>
          <w:color w:val="000000"/>
          <w:szCs w:val="28"/>
        </w:rPr>
      </w:pPr>
      <w:r w:rsidRPr="00770E3B">
        <w:rPr>
          <w:rFonts w:eastAsia="Calibri" w:cs="Times New Roman"/>
          <w:bCs/>
          <w:noProof/>
          <w:color w:val="000000"/>
          <w:szCs w:val="28"/>
        </w:rPr>
        <w:t xml:space="preserve">Способность </w:t>
      </w:r>
      <w:r w:rsidRPr="00770E3B">
        <w:rPr>
          <w:rFonts w:eastAsia="Calibri" w:cs="Times New Roman"/>
        </w:rPr>
        <w:t>ООО фирмы «Маяковская»</w:t>
      </w:r>
      <w:r w:rsidRPr="00770E3B">
        <w:rPr>
          <w:rFonts w:ascii="Calibri" w:eastAsia="Calibri" w:hAnsi="Calibri" w:cs="Times New Roman"/>
        </w:rPr>
        <w:t xml:space="preserve"> </w:t>
      </w:r>
      <w:r w:rsidRPr="00770E3B">
        <w:rPr>
          <w:rFonts w:eastAsia="Calibri" w:cs="Times New Roman"/>
          <w:bCs/>
          <w:noProof/>
          <w:color w:val="000000"/>
          <w:szCs w:val="28"/>
        </w:rPr>
        <w:t xml:space="preserve">создавать и коммерциализировать новвоведения зависит прежде всего от ее восприимчивости к новшествам. При рассмотрении следует определиться с двумя моментами: во-первых, с видами инвестиций централизованные и децентрализованные. В данном случаи </w:t>
      </w:r>
      <w:r w:rsidRPr="00770E3B">
        <w:rPr>
          <w:rFonts w:eastAsia="Calibri" w:cs="Times New Roman"/>
        </w:rPr>
        <w:t xml:space="preserve">ООО фирма «Маяковская» </w:t>
      </w:r>
      <w:r w:rsidRPr="00770E3B">
        <w:rPr>
          <w:rFonts w:eastAsia="Calibri" w:cs="Times New Roman"/>
          <w:bCs/>
          <w:noProof/>
          <w:color w:val="000000"/>
          <w:szCs w:val="28"/>
        </w:rPr>
        <w:t xml:space="preserve">использует централизованные инвестиции, т.к. решения о внедрении принимает высшее руководство предприятия. Во-вторых, характер разработки и внедрения новшеств. </w:t>
      </w:r>
    </w:p>
    <w:p w:rsidR="00770E3B" w:rsidRPr="00770E3B" w:rsidRDefault="00770E3B" w:rsidP="006B35A7">
      <w:pPr>
        <w:suppressAutoHyphens/>
        <w:jc w:val="both"/>
        <w:rPr>
          <w:rFonts w:eastAsia="Times New Roman" w:cs="Times New Roman"/>
          <w:szCs w:val="28"/>
          <w:lang w:eastAsia="ru-RU"/>
        </w:rPr>
      </w:pPr>
      <w:r w:rsidRPr="00770E3B">
        <w:rPr>
          <w:rFonts w:eastAsia="Times New Roman" w:cs="Times New Roman"/>
          <w:szCs w:val="24"/>
          <w:lang w:eastAsia="ru-RU"/>
        </w:rPr>
        <w:t>ООО фирма «Маяковская»</w:t>
      </w:r>
      <w:r w:rsidRPr="00770E3B">
        <w:rPr>
          <w:rFonts w:eastAsia="Times New Roman" w:cs="Times New Roman"/>
          <w:szCs w:val="28"/>
          <w:lang w:eastAsia="ru-RU"/>
        </w:rPr>
        <w:t xml:space="preserve"> </w:t>
      </w:r>
      <w:r w:rsidRPr="00770E3B">
        <w:rPr>
          <w:rFonts w:eastAsia="Times New Roman" w:cs="Times New Roman"/>
          <w:bCs/>
          <w:noProof/>
          <w:color w:val="000000"/>
          <w:szCs w:val="28"/>
          <w:lang w:eastAsia="ru-RU"/>
        </w:rPr>
        <w:t xml:space="preserve">выбрала жесткую инвестиционную политику, которая предполагает заранее установленную систему разработки и внедрения инвестиционных проектов, основанной на принятии решений высшим звеном управления. В процессе развития инвестиционной среды </w:t>
      </w:r>
      <w:r w:rsidRPr="00770E3B">
        <w:rPr>
          <w:rFonts w:eastAsia="Times New Roman" w:cs="Times New Roman"/>
          <w:szCs w:val="24"/>
          <w:lang w:eastAsia="ru-RU"/>
        </w:rPr>
        <w:t xml:space="preserve">ООО фирма «Маяковская» </w:t>
      </w:r>
      <w:r w:rsidRPr="00770E3B">
        <w:rPr>
          <w:rFonts w:eastAsia="Times New Roman" w:cs="Times New Roman"/>
          <w:bCs/>
          <w:noProof/>
          <w:color w:val="000000"/>
          <w:szCs w:val="28"/>
          <w:lang w:eastAsia="ru-RU"/>
        </w:rPr>
        <w:t>опирается на внешние и внутренние факторы.</w:t>
      </w:r>
    </w:p>
    <w:p w:rsidR="00770E3B" w:rsidRPr="00770E3B" w:rsidRDefault="00770E3B" w:rsidP="006B35A7">
      <w:pPr>
        <w:jc w:val="both"/>
        <w:rPr>
          <w:rFonts w:eastAsia="Times New Roman" w:cs="Times New Roman"/>
          <w:noProof/>
          <w:szCs w:val="28"/>
          <w:lang w:eastAsia="ru-RU"/>
        </w:rPr>
      </w:pPr>
      <w:r w:rsidRPr="00770E3B">
        <w:rPr>
          <w:rFonts w:eastAsia="Times New Roman" w:cs="Times New Roman"/>
          <w:noProof/>
          <w:szCs w:val="28"/>
          <w:lang w:eastAsia="ru-RU"/>
        </w:rPr>
        <w:t xml:space="preserve">Для оценки развития </w:t>
      </w:r>
      <w:r w:rsidRPr="00770E3B">
        <w:rPr>
          <w:rFonts w:eastAsia="Times New Roman" w:cs="Times New Roman"/>
          <w:szCs w:val="28"/>
          <w:lang w:eastAsia="ru-RU"/>
        </w:rPr>
        <w:t xml:space="preserve">ООО фирма «Маяковская» </w:t>
      </w:r>
      <w:r w:rsidRPr="00770E3B">
        <w:rPr>
          <w:rFonts w:eastAsia="Times New Roman" w:cs="Times New Roman"/>
          <w:noProof/>
          <w:szCs w:val="28"/>
          <w:lang w:eastAsia="ru-RU"/>
        </w:rPr>
        <w:t xml:space="preserve">группой экспертов (технический директор, коммерческий директор, главный бухгалтер) были выделены 10 критериев, объединенных в пять групп. </w:t>
      </w:r>
    </w:p>
    <w:p w:rsidR="00770E3B" w:rsidRPr="00770E3B" w:rsidRDefault="00770E3B" w:rsidP="006B35A7">
      <w:pPr>
        <w:jc w:val="both"/>
        <w:rPr>
          <w:rFonts w:eastAsia="Times New Roman" w:cs="Times New Roman"/>
          <w:noProof/>
          <w:szCs w:val="28"/>
          <w:lang w:eastAsia="ru-RU"/>
        </w:rPr>
      </w:pPr>
      <w:r w:rsidRPr="00770E3B">
        <w:rPr>
          <w:rFonts w:eastAsia="Times New Roman" w:cs="Times New Roman"/>
          <w:noProof/>
          <w:szCs w:val="28"/>
          <w:lang w:eastAsia="ru-RU"/>
        </w:rPr>
        <w:t>Принятым критериям придана разная значимость (таблица 19).</w:t>
      </w:r>
    </w:p>
    <w:p w:rsidR="00770E3B" w:rsidRPr="00770E3B" w:rsidRDefault="00770E3B" w:rsidP="006B35A7">
      <w:pPr>
        <w:jc w:val="both"/>
        <w:rPr>
          <w:rFonts w:eastAsia="Times New Roman" w:cs="Times New Roman"/>
          <w:noProof/>
          <w:szCs w:val="28"/>
          <w:lang w:eastAsia="ru-RU"/>
        </w:rPr>
      </w:pPr>
      <w:r w:rsidRPr="00770E3B">
        <w:rPr>
          <w:rFonts w:eastAsia="Times New Roman" w:cs="Times New Roman"/>
          <w:noProof/>
          <w:szCs w:val="28"/>
          <w:lang w:eastAsia="ru-RU"/>
        </w:rPr>
        <w:lastRenderedPageBreak/>
        <w:t xml:space="preserve">Таблица 19 – Значисомость критериев оценки инновационного развития </w:t>
      </w:r>
      <w:r w:rsidRPr="00770E3B">
        <w:rPr>
          <w:rFonts w:eastAsia="Times New Roman" w:cs="Times New Roman"/>
          <w:szCs w:val="28"/>
          <w:lang w:eastAsia="ru-RU"/>
        </w:rPr>
        <w:t>ООО фирма «Маяковская»</w:t>
      </w:r>
    </w:p>
    <w:tbl>
      <w:tblPr>
        <w:tblW w:w="489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2352"/>
        <w:gridCol w:w="5399"/>
        <w:gridCol w:w="1890"/>
      </w:tblGrid>
      <w:tr w:rsidR="00770E3B" w:rsidRPr="00770E3B" w:rsidTr="00882A72">
        <w:trPr>
          <w:trHeight w:val="23"/>
        </w:trPr>
        <w:tc>
          <w:tcPr>
            <w:tcW w:w="1220"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Группы критериев</w:t>
            </w:r>
          </w:p>
        </w:tc>
        <w:tc>
          <w:tcPr>
            <w:tcW w:w="2800"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Наименования критериев</w:t>
            </w:r>
          </w:p>
        </w:tc>
        <w:tc>
          <w:tcPr>
            <w:tcW w:w="980"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Относительная значимость</w:t>
            </w:r>
          </w:p>
        </w:tc>
      </w:tr>
      <w:tr w:rsidR="00770E3B" w:rsidRPr="00770E3B" w:rsidTr="00882A72">
        <w:trPr>
          <w:trHeight w:val="23"/>
        </w:trPr>
        <w:tc>
          <w:tcPr>
            <w:tcW w:w="1220"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Цели, стратегия</w:t>
            </w:r>
          </w:p>
        </w:tc>
        <w:tc>
          <w:tcPr>
            <w:tcW w:w="2800"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Совместимость проекта с текущей стратегией фирмы и долгосрочным планом</w:t>
            </w:r>
          </w:p>
        </w:tc>
        <w:tc>
          <w:tcPr>
            <w:tcW w:w="980"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1</w:t>
            </w:r>
          </w:p>
        </w:tc>
      </w:tr>
      <w:tr w:rsidR="00770E3B" w:rsidRPr="00770E3B" w:rsidTr="00882A72">
        <w:trPr>
          <w:trHeight w:val="23"/>
        </w:trPr>
        <w:tc>
          <w:tcPr>
            <w:tcW w:w="1220" w:type="pct"/>
            <w:tcBorders>
              <w:bottom w:val="nil"/>
            </w:tcBorders>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Коммерческие цели</w:t>
            </w:r>
          </w:p>
        </w:tc>
        <w:tc>
          <w:tcPr>
            <w:tcW w:w="2800" w:type="pct"/>
            <w:tcBorders>
              <w:bottom w:val="nil"/>
            </w:tcBorders>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Вероятность коммерческого успеха</w:t>
            </w:r>
          </w:p>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Оценка стартовых затрат</w:t>
            </w:r>
          </w:p>
        </w:tc>
        <w:tc>
          <w:tcPr>
            <w:tcW w:w="980" w:type="pct"/>
            <w:tcBorders>
              <w:bottom w:val="nil"/>
            </w:tcBorders>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0,8</w:t>
            </w:r>
          </w:p>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0,8</w:t>
            </w:r>
          </w:p>
        </w:tc>
      </w:tr>
      <w:tr w:rsidR="00770E3B" w:rsidRPr="00770E3B" w:rsidTr="00882A72">
        <w:trPr>
          <w:trHeight w:val="23"/>
        </w:trPr>
        <w:tc>
          <w:tcPr>
            <w:tcW w:w="1220" w:type="pct"/>
            <w:tcBorders>
              <w:bottom w:val="nil"/>
            </w:tcBorders>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Научно-технические критерии</w:t>
            </w:r>
          </w:p>
        </w:tc>
        <w:tc>
          <w:tcPr>
            <w:tcW w:w="2800" w:type="pct"/>
            <w:tcBorders>
              <w:bottom w:val="nil"/>
            </w:tcBorders>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Вероятность технического успеха</w:t>
            </w:r>
          </w:p>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патентоспособность</w:t>
            </w:r>
          </w:p>
        </w:tc>
        <w:tc>
          <w:tcPr>
            <w:tcW w:w="980" w:type="pct"/>
            <w:tcBorders>
              <w:bottom w:val="nil"/>
            </w:tcBorders>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0,7</w:t>
            </w:r>
          </w:p>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0,7</w:t>
            </w:r>
          </w:p>
        </w:tc>
      </w:tr>
      <w:tr w:rsidR="00770E3B" w:rsidRPr="00770E3B" w:rsidTr="00882A72">
        <w:trPr>
          <w:trHeight w:val="23"/>
        </w:trPr>
        <w:tc>
          <w:tcPr>
            <w:tcW w:w="1220"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Экономические</w:t>
            </w:r>
          </w:p>
        </w:tc>
        <w:tc>
          <w:tcPr>
            <w:tcW w:w="2800"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Прибыльность</w:t>
            </w:r>
          </w:p>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Стоимость и время разработки проекта</w:t>
            </w:r>
          </w:p>
        </w:tc>
        <w:tc>
          <w:tcPr>
            <w:tcW w:w="980"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0,6</w:t>
            </w:r>
          </w:p>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0,5</w:t>
            </w:r>
          </w:p>
        </w:tc>
      </w:tr>
      <w:tr w:rsidR="00770E3B" w:rsidRPr="00770E3B" w:rsidTr="00882A72">
        <w:trPr>
          <w:trHeight w:val="23"/>
        </w:trPr>
        <w:tc>
          <w:tcPr>
            <w:tcW w:w="1220"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Производственные</w:t>
            </w:r>
          </w:p>
        </w:tc>
        <w:tc>
          <w:tcPr>
            <w:tcW w:w="2800"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Потребность в дополнительных мощностях</w:t>
            </w:r>
          </w:p>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Издержки производства с учетом возможных вредных воздействий производственного процесса</w:t>
            </w:r>
          </w:p>
        </w:tc>
        <w:tc>
          <w:tcPr>
            <w:tcW w:w="980"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0,4</w:t>
            </w:r>
          </w:p>
          <w:p w:rsidR="00770E3B" w:rsidRPr="00770E3B" w:rsidRDefault="00770E3B" w:rsidP="006B35A7">
            <w:pPr>
              <w:ind w:firstLine="0"/>
              <w:jc w:val="both"/>
              <w:rPr>
                <w:rFonts w:eastAsia="Times New Roman" w:cs="Times New Roman"/>
                <w:noProof/>
                <w:sz w:val="24"/>
                <w:szCs w:val="24"/>
                <w:lang w:eastAsia="ru-RU"/>
              </w:rPr>
            </w:pPr>
          </w:p>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0,3</w:t>
            </w:r>
          </w:p>
        </w:tc>
      </w:tr>
    </w:tbl>
    <w:p w:rsidR="00770E3B" w:rsidRPr="00770E3B" w:rsidRDefault="00770E3B" w:rsidP="006B35A7">
      <w:pPr>
        <w:jc w:val="both"/>
        <w:rPr>
          <w:rFonts w:eastAsia="Times New Roman" w:cs="Times New Roman"/>
          <w:noProof/>
          <w:szCs w:val="28"/>
          <w:lang w:eastAsia="ru-RU"/>
        </w:rPr>
      </w:pPr>
    </w:p>
    <w:p w:rsidR="00770E3B" w:rsidRPr="00770E3B" w:rsidRDefault="00770E3B" w:rsidP="006B35A7">
      <w:pPr>
        <w:jc w:val="both"/>
        <w:rPr>
          <w:rFonts w:eastAsia="Times New Roman" w:cs="Times New Roman"/>
          <w:noProof/>
          <w:szCs w:val="28"/>
          <w:lang w:eastAsia="ru-RU"/>
        </w:rPr>
      </w:pPr>
      <w:r w:rsidRPr="00770E3B">
        <w:rPr>
          <w:rFonts w:eastAsia="Times New Roman" w:cs="Times New Roman"/>
          <w:noProof/>
          <w:szCs w:val="28"/>
          <w:lang w:eastAsia="ru-RU"/>
        </w:rPr>
        <w:t>Для развития деятельности</w:t>
      </w:r>
      <w:r w:rsidRPr="00770E3B">
        <w:rPr>
          <w:rFonts w:eastAsia="Times New Roman" w:cs="Times New Roman"/>
          <w:szCs w:val="28"/>
          <w:lang w:eastAsia="ru-RU"/>
        </w:rPr>
        <w:t xml:space="preserve"> ООО фирма «Маяковская» </w:t>
      </w:r>
      <w:r w:rsidRPr="00770E3B">
        <w:rPr>
          <w:rFonts w:eastAsia="Times New Roman" w:cs="Times New Roman"/>
          <w:noProof/>
          <w:szCs w:val="28"/>
          <w:lang w:eastAsia="ru-RU"/>
        </w:rPr>
        <w:t>необходимо разработать варианты развития (два проекта): первый проект – внедрение производства новой продукции, второй проект - расшиние территориальных границ.</w:t>
      </w:r>
    </w:p>
    <w:p w:rsidR="00770E3B" w:rsidRPr="00770E3B" w:rsidRDefault="00770E3B" w:rsidP="006B35A7">
      <w:pPr>
        <w:jc w:val="both"/>
        <w:rPr>
          <w:rFonts w:eastAsia="Times New Roman" w:cs="Times New Roman"/>
          <w:noProof/>
          <w:szCs w:val="28"/>
          <w:lang w:eastAsia="ru-RU"/>
        </w:rPr>
      </w:pPr>
      <w:r w:rsidRPr="00770E3B">
        <w:rPr>
          <w:rFonts w:eastAsia="Times New Roman" w:cs="Times New Roman"/>
          <w:noProof/>
          <w:szCs w:val="28"/>
          <w:lang w:eastAsia="ru-RU"/>
        </w:rPr>
        <w:t>Результаты оценки двух проектов, проведенной экспертами по установленным критериям приведены в следующей таблице 20, где по каждому критерию экспертным путем возможно получение от 0 до 10 баллов.</w:t>
      </w:r>
    </w:p>
    <w:p w:rsidR="00801DFA" w:rsidRDefault="00801DFA" w:rsidP="006B35A7">
      <w:pPr>
        <w:jc w:val="both"/>
        <w:rPr>
          <w:rFonts w:eastAsia="Times New Roman" w:cs="Times New Roman"/>
          <w:noProof/>
          <w:szCs w:val="28"/>
          <w:lang w:eastAsia="ru-RU"/>
        </w:rPr>
      </w:pPr>
    </w:p>
    <w:p w:rsidR="00801DFA" w:rsidRDefault="00801DFA" w:rsidP="006B35A7">
      <w:pPr>
        <w:jc w:val="both"/>
        <w:rPr>
          <w:rFonts w:eastAsia="Times New Roman" w:cs="Times New Roman"/>
          <w:szCs w:val="28"/>
          <w:lang w:eastAsia="ru-RU"/>
        </w:rPr>
      </w:pPr>
    </w:p>
    <w:p w:rsidR="007222C8" w:rsidRDefault="007222C8" w:rsidP="00801DFA">
      <w:pPr>
        <w:jc w:val="both"/>
        <w:rPr>
          <w:rFonts w:eastAsia="Times New Roman" w:cs="Times New Roman"/>
          <w:noProof/>
          <w:szCs w:val="28"/>
          <w:lang w:eastAsia="ru-RU"/>
        </w:rPr>
      </w:pPr>
    </w:p>
    <w:p w:rsidR="007222C8" w:rsidRDefault="007222C8" w:rsidP="00801DFA">
      <w:pPr>
        <w:jc w:val="both"/>
        <w:rPr>
          <w:rFonts w:eastAsia="Times New Roman" w:cs="Times New Roman"/>
          <w:noProof/>
          <w:szCs w:val="28"/>
          <w:lang w:eastAsia="ru-RU"/>
        </w:rPr>
      </w:pPr>
    </w:p>
    <w:p w:rsidR="007222C8" w:rsidRDefault="007222C8" w:rsidP="00801DFA">
      <w:pPr>
        <w:jc w:val="both"/>
        <w:rPr>
          <w:rFonts w:eastAsia="Times New Roman" w:cs="Times New Roman"/>
          <w:noProof/>
          <w:szCs w:val="28"/>
          <w:lang w:eastAsia="ru-RU"/>
        </w:rPr>
      </w:pPr>
    </w:p>
    <w:p w:rsidR="007222C8" w:rsidRDefault="007222C8" w:rsidP="00801DFA">
      <w:pPr>
        <w:jc w:val="both"/>
        <w:rPr>
          <w:rFonts w:eastAsia="Times New Roman" w:cs="Times New Roman"/>
          <w:noProof/>
          <w:szCs w:val="28"/>
          <w:lang w:eastAsia="ru-RU"/>
        </w:rPr>
      </w:pPr>
    </w:p>
    <w:p w:rsidR="007222C8" w:rsidRDefault="007222C8" w:rsidP="00801DFA">
      <w:pPr>
        <w:jc w:val="both"/>
        <w:rPr>
          <w:rFonts w:eastAsia="Times New Roman" w:cs="Times New Roman"/>
          <w:noProof/>
          <w:szCs w:val="28"/>
          <w:lang w:eastAsia="ru-RU"/>
        </w:rPr>
      </w:pPr>
    </w:p>
    <w:p w:rsidR="007222C8" w:rsidRDefault="007222C8" w:rsidP="00801DFA">
      <w:pPr>
        <w:jc w:val="both"/>
        <w:rPr>
          <w:rFonts w:eastAsia="Times New Roman" w:cs="Times New Roman"/>
          <w:noProof/>
          <w:szCs w:val="28"/>
          <w:lang w:eastAsia="ru-RU"/>
        </w:rPr>
      </w:pPr>
    </w:p>
    <w:p w:rsidR="00801DFA" w:rsidRPr="00770E3B" w:rsidRDefault="00801DFA" w:rsidP="007222C8">
      <w:pPr>
        <w:jc w:val="both"/>
        <w:rPr>
          <w:rFonts w:eastAsia="Times New Roman" w:cs="Times New Roman"/>
          <w:szCs w:val="28"/>
          <w:lang w:eastAsia="ru-RU"/>
        </w:rPr>
      </w:pPr>
      <w:r w:rsidRPr="00770E3B">
        <w:rPr>
          <w:rFonts w:eastAsia="Times New Roman" w:cs="Times New Roman"/>
          <w:noProof/>
          <w:szCs w:val="28"/>
          <w:lang w:eastAsia="ru-RU"/>
        </w:rPr>
        <w:t xml:space="preserve">Таблица 20 - Результаты оценки двух проектов </w:t>
      </w:r>
      <w:r w:rsidRPr="00770E3B">
        <w:rPr>
          <w:rFonts w:eastAsia="Times New Roman" w:cs="Times New Roman"/>
          <w:szCs w:val="28"/>
          <w:lang w:eastAsia="ru-RU"/>
        </w:rPr>
        <w:t>ООО фирма «Маяков</w:t>
      </w:r>
      <w:r>
        <w:rPr>
          <w:rFonts w:eastAsia="Times New Roman" w:cs="Times New Roman"/>
          <w:szCs w:val="28"/>
          <w:lang w:eastAsia="ru-RU"/>
        </w:rPr>
        <w:softHyphen/>
      </w:r>
      <w:r w:rsidRPr="00770E3B">
        <w:rPr>
          <w:rFonts w:eastAsia="Times New Roman" w:cs="Times New Roman"/>
          <w:szCs w:val="28"/>
          <w:lang w:eastAsia="ru-RU"/>
        </w:rPr>
        <w:t>ская»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C0" w:firstRow="0" w:lastRow="1" w:firstColumn="1" w:lastColumn="1" w:noHBand="0" w:noVBand="0"/>
      </w:tblPr>
      <w:tblGrid>
        <w:gridCol w:w="1919"/>
        <w:gridCol w:w="695"/>
        <w:gridCol w:w="696"/>
        <w:gridCol w:w="696"/>
        <w:gridCol w:w="700"/>
        <w:gridCol w:w="1253"/>
        <w:gridCol w:w="698"/>
        <w:gridCol w:w="698"/>
        <w:gridCol w:w="558"/>
        <w:gridCol w:w="721"/>
        <w:gridCol w:w="1220"/>
      </w:tblGrid>
      <w:tr w:rsidR="00770E3B" w:rsidRPr="00801DFA" w:rsidTr="00882A72">
        <w:trPr>
          <w:cantSplit/>
          <w:trHeight w:val="23"/>
        </w:trPr>
        <w:tc>
          <w:tcPr>
            <w:tcW w:w="974" w:type="pct"/>
            <w:vMerge w:val="restar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 xml:space="preserve">Критерии </w:t>
            </w:r>
          </w:p>
        </w:tc>
        <w:tc>
          <w:tcPr>
            <w:tcW w:w="2050" w:type="pct"/>
            <w:gridSpan w:val="5"/>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 xml:space="preserve">Первый проект - </w:t>
            </w:r>
          </w:p>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Внедрение производства новой продукции</w:t>
            </w:r>
          </w:p>
        </w:tc>
        <w:tc>
          <w:tcPr>
            <w:tcW w:w="1976" w:type="pct"/>
            <w:gridSpan w:val="5"/>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 xml:space="preserve">Второй проект - </w:t>
            </w:r>
          </w:p>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расшиние территориальных границ</w:t>
            </w:r>
          </w:p>
        </w:tc>
      </w:tr>
      <w:tr w:rsidR="00770E3B" w:rsidRPr="00801DFA" w:rsidTr="00882A72">
        <w:trPr>
          <w:cantSplit/>
          <w:trHeight w:val="23"/>
        </w:trPr>
        <w:tc>
          <w:tcPr>
            <w:tcW w:w="974" w:type="pct"/>
            <w:vMerge/>
          </w:tcPr>
          <w:p w:rsidR="00770E3B" w:rsidRPr="00801DFA" w:rsidRDefault="00770E3B" w:rsidP="006B35A7">
            <w:pPr>
              <w:spacing w:line="240" w:lineRule="auto"/>
              <w:ind w:firstLine="0"/>
              <w:jc w:val="both"/>
              <w:rPr>
                <w:rFonts w:eastAsia="Times New Roman" w:cs="Times New Roman"/>
                <w:noProof/>
                <w:szCs w:val="24"/>
                <w:lang w:eastAsia="ru-RU"/>
              </w:rPr>
            </w:pPr>
          </w:p>
        </w:tc>
        <w:tc>
          <w:tcPr>
            <w:tcW w:w="1414" w:type="pct"/>
            <w:gridSpan w:val="4"/>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оценки экспертов</w:t>
            </w:r>
          </w:p>
        </w:tc>
        <w:tc>
          <w:tcPr>
            <w:tcW w:w="636" w:type="pct"/>
            <w:vMerge w:val="restar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среднее арифмет.</w:t>
            </w:r>
          </w:p>
        </w:tc>
        <w:tc>
          <w:tcPr>
            <w:tcW w:w="1357" w:type="pct"/>
            <w:gridSpan w:val="4"/>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оценки экспертов</w:t>
            </w:r>
          </w:p>
        </w:tc>
        <w:tc>
          <w:tcPr>
            <w:tcW w:w="619" w:type="pct"/>
            <w:vMerge w:val="restar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среднее арифмет.</w:t>
            </w:r>
          </w:p>
        </w:tc>
      </w:tr>
      <w:tr w:rsidR="00770E3B" w:rsidRPr="00801DFA" w:rsidTr="00882A72">
        <w:trPr>
          <w:cantSplit/>
          <w:trHeight w:val="23"/>
        </w:trPr>
        <w:tc>
          <w:tcPr>
            <w:tcW w:w="974" w:type="pct"/>
            <w:vMerge/>
          </w:tcPr>
          <w:p w:rsidR="00770E3B" w:rsidRPr="00801DFA" w:rsidRDefault="00770E3B" w:rsidP="006B35A7">
            <w:pPr>
              <w:spacing w:line="240" w:lineRule="auto"/>
              <w:ind w:firstLine="0"/>
              <w:jc w:val="both"/>
              <w:rPr>
                <w:rFonts w:eastAsia="Times New Roman" w:cs="Times New Roman"/>
                <w:noProof/>
                <w:szCs w:val="24"/>
                <w:lang w:eastAsia="ru-RU"/>
              </w:rPr>
            </w:pPr>
          </w:p>
        </w:tc>
        <w:tc>
          <w:tcPr>
            <w:tcW w:w="353"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1</w:t>
            </w:r>
          </w:p>
        </w:tc>
        <w:tc>
          <w:tcPr>
            <w:tcW w:w="353"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2</w:t>
            </w:r>
          </w:p>
        </w:tc>
        <w:tc>
          <w:tcPr>
            <w:tcW w:w="353"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3</w:t>
            </w:r>
          </w:p>
        </w:tc>
        <w:tc>
          <w:tcPr>
            <w:tcW w:w="355"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4</w:t>
            </w:r>
          </w:p>
        </w:tc>
        <w:tc>
          <w:tcPr>
            <w:tcW w:w="636" w:type="pct"/>
            <w:vMerge/>
          </w:tcPr>
          <w:p w:rsidR="00770E3B" w:rsidRPr="00801DFA" w:rsidRDefault="00770E3B" w:rsidP="006B35A7">
            <w:pPr>
              <w:spacing w:line="240" w:lineRule="auto"/>
              <w:ind w:firstLine="0"/>
              <w:jc w:val="both"/>
              <w:rPr>
                <w:rFonts w:eastAsia="Times New Roman" w:cs="Times New Roman"/>
                <w:noProof/>
                <w:szCs w:val="24"/>
                <w:lang w:eastAsia="ru-RU"/>
              </w:rPr>
            </w:pPr>
          </w:p>
        </w:tc>
        <w:tc>
          <w:tcPr>
            <w:tcW w:w="354"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1</w:t>
            </w:r>
          </w:p>
        </w:tc>
        <w:tc>
          <w:tcPr>
            <w:tcW w:w="354"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2</w:t>
            </w:r>
          </w:p>
        </w:tc>
        <w:tc>
          <w:tcPr>
            <w:tcW w:w="283"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3</w:t>
            </w:r>
          </w:p>
        </w:tc>
        <w:tc>
          <w:tcPr>
            <w:tcW w:w="366"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4</w:t>
            </w:r>
          </w:p>
        </w:tc>
        <w:tc>
          <w:tcPr>
            <w:tcW w:w="619" w:type="pct"/>
            <w:vMerge/>
          </w:tcPr>
          <w:p w:rsidR="00770E3B" w:rsidRPr="00801DFA" w:rsidRDefault="00770E3B" w:rsidP="006B35A7">
            <w:pPr>
              <w:spacing w:line="240" w:lineRule="auto"/>
              <w:ind w:firstLine="0"/>
              <w:jc w:val="both"/>
              <w:rPr>
                <w:rFonts w:eastAsia="Times New Roman" w:cs="Times New Roman"/>
                <w:noProof/>
                <w:szCs w:val="24"/>
                <w:lang w:eastAsia="ru-RU"/>
              </w:rPr>
            </w:pPr>
          </w:p>
        </w:tc>
      </w:tr>
      <w:tr w:rsidR="00770E3B" w:rsidRPr="00801DFA" w:rsidTr="00882A72">
        <w:trPr>
          <w:trHeight w:val="23"/>
        </w:trPr>
        <w:tc>
          <w:tcPr>
            <w:tcW w:w="974"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Соответствие цели</w:t>
            </w:r>
          </w:p>
        </w:tc>
        <w:tc>
          <w:tcPr>
            <w:tcW w:w="353"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0</w:t>
            </w:r>
          </w:p>
        </w:tc>
        <w:tc>
          <w:tcPr>
            <w:tcW w:w="353"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1</w:t>
            </w:r>
          </w:p>
        </w:tc>
        <w:tc>
          <w:tcPr>
            <w:tcW w:w="353"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2</w:t>
            </w:r>
          </w:p>
        </w:tc>
        <w:tc>
          <w:tcPr>
            <w:tcW w:w="355"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1</w:t>
            </w:r>
          </w:p>
        </w:tc>
        <w:tc>
          <w:tcPr>
            <w:tcW w:w="636"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1</w:t>
            </w:r>
          </w:p>
        </w:tc>
        <w:tc>
          <w:tcPr>
            <w:tcW w:w="354"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0</w:t>
            </w:r>
          </w:p>
        </w:tc>
        <w:tc>
          <w:tcPr>
            <w:tcW w:w="354"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1</w:t>
            </w:r>
          </w:p>
        </w:tc>
        <w:tc>
          <w:tcPr>
            <w:tcW w:w="283"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1</w:t>
            </w:r>
          </w:p>
        </w:tc>
        <w:tc>
          <w:tcPr>
            <w:tcW w:w="366"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0</w:t>
            </w:r>
          </w:p>
        </w:tc>
        <w:tc>
          <w:tcPr>
            <w:tcW w:w="619"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0,5</w:t>
            </w:r>
          </w:p>
        </w:tc>
      </w:tr>
      <w:tr w:rsidR="00770E3B" w:rsidRPr="00801DFA" w:rsidTr="00882A72">
        <w:trPr>
          <w:trHeight w:val="23"/>
        </w:trPr>
        <w:tc>
          <w:tcPr>
            <w:tcW w:w="974"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 xml:space="preserve">Новизна </w:t>
            </w:r>
          </w:p>
        </w:tc>
        <w:tc>
          <w:tcPr>
            <w:tcW w:w="353"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8</w:t>
            </w:r>
          </w:p>
        </w:tc>
        <w:tc>
          <w:tcPr>
            <w:tcW w:w="353"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8</w:t>
            </w:r>
          </w:p>
        </w:tc>
        <w:tc>
          <w:tcPr>
            <w:tcW w:w="353"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8</w:t>
            </w:r>
          </w:p>
        </w:tc>
        <w:tc>
          <w:tcPr>
            <w:tcW w:w="355"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8</w:t>
            </w:r>
          </w:p>
        </w:tc>
        <w:tc>
          <w:tcPr>
            <w:tcW w:w="636"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8</w:t>
            </w:r>
          </w:p>
        </w:tc>
        <w:tc>
          <w:tcPr>
            <w:tcW w:w="354"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7</w:t>
            </w:r>
          </w:p>
        </w:tc>
        <w:tc>
          <w:tcPr>
            <w:tcW w:w="354"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6</w:t>
            </w:r>
          </w:p>
        </w:tc>
        <w:tc>
          <w:tcPr>
            <w:tcW w:w="283"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7</w:t>
            </w:r>
          </w:p>
        </w:tc>
        <w:tc>
          <w:tcPr>
            <w:tcW w:w="366"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8</w:t>
            </w:r>
          </w:p>
        </w:tc>
        <w:tc>
          <w:tcPr>
            <w:tcW w:w="619"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7</w:t>
            </w:r>
          </w:p>
        </w:tc>
      </w:tr>
      <w:tr w:rsidR="00770E3B" w:rsidRPr="00801DFA" w:rsidTr="00882A72">
        <w:trPr>
          <w:trHeight w:val="23"/>
        </w:trPr>
        <w:tc>
          <w:tcPr>
            <w:tcW w:w="974"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 xml:space="preserve">Потенциал </w:t>
            </w:r>
          </w:p>
        </w:tc>
        <w:tc>
          <w:tcPr>
            <w:tcW w:w="353"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6</w:t>
            </w:r>
          </w:p>
        </w:tc>
        <w:tc>
          <w:tcPr>
            <w:tcW w:w="353"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5</w:t>
            </w:r>
          </w:p>
        </w:tc>
        <w:tc>
          <w:tcPr>
            <w:tcW w:w="353"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5</w:t>
            </w:r>
          </w:p>
        </w:tc>
        <w:tc>
          <w:tcPr>
            <w:tcW w:w="355"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6</w:t>
            </w:r>
          </w:p>
        </w:tc>
        <w:tc>
          <w:tcPr>
            <w:tcW w:w="636"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5,5</w:t>
            </w:r>
          </w:p>
        </w:tc>
        <w:tc>
          <w:tcPr>
            <w:tcW w:w="354"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5</w:t>
            </w:r>
          </w:p>
        </w:tc>
        <w:tc>
          <w:tcPr>
            <w:tcW w:w="354"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4</w:t>
            </w:r>
          </w:p>
        </w:tc>
        <w:tc>
          <w:tcPr>
            <w:tcW w:w="283"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4</w:t>
            </w:r>
          </w:p>
        </w:tc>
        <w:tc>
          <w:tcPr>
            <w:tcW w:w="366"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5</w:t>
            </w:r>
          </w:p>
        </w:tc>
        <w:tc>
          <w:tcPr>
            <w:tcW w:w="619"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4,5</w:t>
            </w:r>
          </w:p>
        </w:tc>
      </w:tr>
      <w:tr w:rsidR="00770E3B" w:rsidRPr="00801DFA" w:rsidTr="00882A72">
        <w:trPr>
          <w:trHeight w:val="23"/>
        </w:trPr>
        <w:tc>
          <w:tcPr>
            <w:tcW w:w="974" w:type="pct"/>
            <w:tcBorders>
              <w:top w:val="single" w:sz="4" w:space="0" w:color="auto"/>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 xml:space="preserve">Финансовые возможности </w:t>
            </w:r>
          </w:p>
        </w:tc>
        <w:tc>
          <w:tcPr>
            <w:tcW w:w="353" w:type="pct"/>
            <w:tcBorders>
              <w:top w:val="single" w:sz="4" w:space="0" w:color="auto"/>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7</w:t>
            </w:r>
          </w:p>
        </w:tc>
        <w:tc>
          <w:tcPr>
            <w:tcW w:w="353" w:type="pct"/>
            <w:tcBorders>
              <w:top w:val="single" w:sz="4" w:space="0" w:color="auto"/>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7</w:t>
            </w:r>
          </w:p>
        </w:tc>
        <w:tc>
          <w:tcPr>
            <w:tcW w:w="353" w:type="pct"/>
            <w:tcBorders>
              <w:top w:val="single" w:sz="4" w:space="0" w:color="auto"/>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7</w:t>
            </w:r>
          </w:p>
        </w:tc>
        <w:tc>
          <w:tcPr>
            <w:tcW w:w="355" w:type="pct"/>
            <w:tcBorders>
              <w:top w:val="single" w:sz="4" w:space="0" w:color="auto"/>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7</w:t>
            </w:r>
          </w:p>
        </w:tc>
        <w:tc>
          <w:tcPr>
            <w:tcW w:w="636" w:type="pct"/>
            <w:tcBorders>
              <w:top w:val="single" w:sz="4" w:space="0" w:color="auto"/>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7</w:t>
            </w:r>
          </w:p>
        </w:tc>
        <w:tc>
          <w:tcPr>
            <w:tcW w:w="354" w:type="pct"/>
            <w:tcBorders>
              <w:top w:val="single" w:sz="4" w:space="0" w:color="auto"/>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6</w:t>
            </w:r>
          </w:p>
        </w:tc>
        <w:tc>
          <w:tcPr>
            <w:tcW w:w="354" w:type="pct"/>
            <w:tcBorders>
              <w:top w:val="single" w:sz="4" w:space="0" w:color="auto"/>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6</w:t>
            </w:r>
          </w:p>
        </w:tc>
        <w:tc>
          <w:tcPr>
            <w:tcW w:w="283" w:type="pct"/>
            <w:tcBorders>
              <w:top w:val="single" w:sz="4" w:space="0" w:color="auto"/>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7</w:t>
            </w:r>
          </w:p>
        </w:tc>
        <w:tc>
          <w:tcPr>
            <w:tcW w:w="366" w:type="pct"/>
            <w:tcBorders>
              <w:top w:val="single" w:sz="4" w:space="0" w:color="auto"/>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7</w:t>
            </w:r>
          </w:p>
        </w:tc>
        <w:tc>
          <w:tcPr>
            <w:tcW w:w="619" w:type="pct"/>
            <w:tcBorders>
              <w:top w:val="single" w:sz="4" w:space="0" w:color="auto"/>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6,5</w:t>
            </w:r>
          </w:p>
        </w:tc>
      </w:tr>
      <w:tr w:rsidR="00770E3B" w:rsidRPr="00801DFA" w:rsidTr="00882A72">
        <w:trPr>
          <w:trHeight w:val="23"/>
        </w:trPr>
        <w:tc>
          <w:tcPr>
            <w:tcW w:w="974"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 xml:space="preserve">Выгодность для покупателя </w:t>
            </w:r>
          </w:p>
        </w:tc>
        <w:tc>
          <w:tcPr>
            <w:tcW w:w="353"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9</w:t>
            </w:r>
          </w:p>
        </w:tc>
        <w:tc>
          <w:tcPr>
            <w:tcW w:w="353"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8</w:t>
            </w:r>
          </w:p>
        </w:tc>
        <w:tc>
          <w:tcPr>
            <w:tcW w:w="353"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7</w:t>
            </w:r>
          </w:p>
        </w:tc>
        <w:tc>
          <w:tcPr>
            <w:tcW w:w="355"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8</w:t>
            </w:r>
          </w:p>
        </w:tc>
        <w:tc>
          <w:tcPr>
            <w:tcW w:w="636"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8</w:t>
            </w:r>
          </w:p>
        </w:tc>
        <w:tc>
          <w:tcPr>
            <w:tcW w:w="354"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9</w:t>
            </w:r>
          </w:p>
        </w:tc>
        <w:tc>
          <w:tcPr>
            <w:tcW w:w="354"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8</w:t>
            </w:r>
          </w:p>
        </w:tc>
        <w:tc>
          <w:tcPr>
            <w:tcW w:w="283"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8</w:t>
            </w:r>
          </w:p>
        </w:tc>
        <w:tc>
          <w:tcPr>
            <w:tcW w:w="366"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8</w:t>
            </w:r>
          </w:p>
        </w:tc>
        <w:tc>
          <w:tcPr>
            <w:tcW w:w="619"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8,25</w:t>
            </w:r>
          </w:p>
        </w:tc>
      </w:tr>
      <w:tr w:rsidR="00770E3B" w:rsidRPr="00801DFA" w:rsidTr="00882A72">
        <w:trPr>
          <w:trHeight w:val="23"/>
        </w:trPr>
        <w:tc>
          <w:tcPr>
            <w:tcW w:w="974"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 xml:space="preserve">Синергизм </w:t>
            </w:r>
          </w:p>
        </w:tc>
        <w:tc>
          <w:tcPr>
            <w:tcW w:w="353"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4</w:t>
            </w:r>
          </w:p>
        </w:tc>
        <w:tc>
          <w:tcPr>
            <w:tcW w:w="353"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2</w:t>
            </w:r>
          </w:p>
        </w:tc>
        <w:tc>
          <w:tcPr>
            <w:tcW w:w="353"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4</w:t>
            </w:r>
          </w:p>
        </w:tc>
        <w:tc>
          <w:tcPr>
            <w:tcW w:w="355"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2</w:t>
            </w:r>
          </w:p>
        </w:tc>
        <w:tc>
          <w:tcPr>
            <w:tcW w:w="636"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3</w:t>
            </w:r>
          </w:p>
        </w:tc>
        <w:tc>
          <w:tcPr>
            <w:tcW w:w="354"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4</w:t>
            </w:r>
          </w:p>
        </w:tc>
        <w:tc>
          <w:tcPr>
            <w:tcW w:w="354"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3</w:t>
            </w:r>
          </w:p>
        </w:tc>
        <w:tc>
          <w:tcPr>
            <w:tcW w:w="283"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7</w:t>
            </w:r>
          </w:p>
        </w:tc>
        <w:tc>
          <w:tcPr>
            <w:tcW w:w="366"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3</w:t>
            </w:r>
          </w:p>
        </w:tc>
        <w:tc>
          <w:tcPr>
            <w:tcW w:w="619"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3,5</w:t>
            </w:r>
          </w:p>
        </w:tc>
      </w:tr>
      <w:tr w:rsidR="00770E3B" w:rsidRPr="00801DFA" w:rsidTr="00882A72">
        <w:trPr>
          <w:trHeight w:val="23"/>
        </w:trPr>
        <w:tc>
          <w:tcPr>
            <w:tcW w:w="974"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 xml:space="preserve">Прибыльность </w:t>
            </w:r>
          </w:p>
        </w:tc>
        <w:tc>
          <w:tcPr>
            <w:tcW w:w="353"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10</w:t>
            </w:r>
          </w:p>
        </w:tc>
        <w:tc>
          <w:tcPr>
            <w:tcW w:w="353"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10</w:t>
            </w:r>
          </w:p>
        </w:tc>
        <w:tc>
          <w:tcPr>
            <w:tcW w:w="353"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10</w:t>
            </w:r>
          </w:p>
        </w:tc>
        <w:tc>
          <w:tcPr>
            <w:tcW w:w="355"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10</w:t>
            </w:r>
          </w:p>
        </w:tc>
        <w:tc>
          <w:tcPr>
            <w:tcW w:w="636"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10</w:t>
            </w:r>
          </w:p>
        </w:tc>
        <w:tc>
          <w:tcPr>
            <w:tcW w:w="354"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9</w:t>
            </w:r>
          </w:p>
        </w:tc>
        <w:tc>
          <w:tcPr>
            <w:tcW w:w="354"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8</w:t>
            </w:r>
          </w:p>
        </w:tc>
        <w:tc>
          <w:tcPr>
            <w:tcW w:w="283"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10</w:t>
            </w:r>
          </w:p>
        </w:tc>
        <w:tc>
          <w:tcPr>
            <w:tcW w:w="366"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9</w:t>
            </w:r>
          </w:p>
        </w:tc>
        <w:tc>
          <w:tcPr>
            <w:tcW w:w="619" w:type="pct"/>
            <w:tcBorders>
              <w:bottom w:val="nil"/>
            </w:tcBorders>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9</w:t>
            </w:r>
          </w:p>
        </w:tc>
      </w:tr>
      <w:tr w:rsidR="00770E3B" w:rsidRPr="00801DFA" w:rsidTr="00882A72">
        <w:trPr>
          <w:trHeight w:val="23"/>
        </w:trPr>
        <w:tc>
          <w:tcPr>
            <w:tcW w:w="974"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 xml:space="preserve">Затрантность </w:t>
            </w:r>
          </w:p>
        </w:tc>
        <w:tc>
          <w:tcPr>
            <w:tcW w:w="353"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8</w:t>
            </w:r>
          </w:p>
        </w:tc>
        <w:tc>
          <w:tcPr>
            <w:tcW w:w="353"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8</w:t>
            </w:r>
          </w:p>
        </w:tc>
        <w:tc>
          <w:tcPr>
            <w:tcW w:w="353"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8</w:t>
            </w:r>
          </w:p>
        </w:tc>
        <w:tc>
          <w:tcPr>
            <w:tcW w:w="355"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8</w:t>
            </w:r>
          </w:p>
        </w:tc>
        <w:tc>
          <w:tcPr>
            <w:tcW w:w="636"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8</w:t>
            </w:r>
          </w:p>
        </w:tc>
        <w:tc>
          <w:tcPr>
            <w:tcW w:w="354"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7</w:t>
            </w:r>
          </w:p>
        </w:tc>
        <w:tc>
          <w:tcPr>
            <w:tcW w:w="354"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7</w:t>
            </w:r>
          </w:p>
        </w:tc>
        <w:tc>
          <w:tcPr>
            <w:tcW w:w="283"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7</w:t>
            </w:r>
          </w:p>
        </w:tc>
        <w:tc>
          <w:tcPr>
            <w:tcW w:w="366"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7</w:t>
            </w:r>
          </w:p>
        </w:tc>
        <w:tc>
          <w:tcPr>
            <w:tcW w:w="619"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7</w:t>
            </w:r>
          </w:p>
        </w:tc>
      </w:tr>
      <w:tr w:rsidR="00770E3B" w:rsidRPr="00801DFA" w:rsidTr="00882A72">
        <w:trPr>
          <w:trHeight w:val="23"/>
        </w:trPr>
        <w:tc>
          <w:tcPr>
            <w:tcW w:w="974"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 xml:space="preserve">Эффективность </w:t>
            </w:r>
          </w:p>
        </w:tc>
        <w:tc>
          <w:tcPr>
            <w:tcW w:w="353"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9</w:t>
            </w:r>
          </w:p>
        </w:tc>
        <w:tc>
          <w:tcPr>
            <w:tcW w:w="353"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10</w:t>
            </w:r>
          </w:p>
        </w:tc>
        <w:tc>
          <w:tcPr>
            <w:tcW w:w="353"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10</w:t>
            </w:r>
          </w:p>
        </w:tc>
        <w:tc>
          <w:tcPr>
            <w:tcW w:w="355"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9</w:t>
            </w:r>
          </w:p>
        </w:tc>
        <w:tc>
          <w:tcPr>
            <w:tcW w:w="636"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9,5</w:t>
            </w:r>
          </w:p>
        </w:tc>
        <w:tc>
          <w:tcPr>
            <w:tcW w:w="354"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10</w:t>
            </w:r>
          </w:p>
        </w:tc>
        <w:tc>
          <w:tcPr>
            <w:tcW w:w="354"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10</w:t>
            </w:r>
          </w:p>
        </w:tc>
        <w:tc>
          <w:tcPr>
            <w:tcW w:w="283"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9</w:t>
            </w:r>
          </w:p>
        </w:tc>
        <w:tc>
          <w:tcPr>
            <w:tcW w:w="366"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10</w:t>
            </w:r>
          </w:p>
        </w:tc>
        <w:tc>
          <w:tcPr>
            <w:tcW w:w="619"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9,75</w:t>
            </w:r>
          </w:p>
        </w:tc>
      </w:tr>
      <w:tr w:rsidR="00770E3B" w:rsidRPr="00801DFA" w:rsidTr="00882A72">
        <w:trPr>
          <w:trHeight w:val="23"/>
        </w:trPr>
        <w:tc>
          <w:tcPr>
            <w:tcW w:w="974"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 xml:space="preserve">Перспектив-ность развития </w:t>
            </w:r>
          </w:p>
        </w:tc>
        <w:tc>
          <w:tcPr>
            <w:tcW w:w="353"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8</w:t>
            </w:r>
          </w:p>
        </w:tc>
        <w:tc>
          <w:tcPr>
            <w:tcW w:w="353"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10</w:t>
            </w:r>
          </w:p>
        </w:tc>
        <w:tc>
          <w:tcPr>
            <w:tcW w:w="353"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9</w:t>
            </w:r>
          </w:p>
        </w:tc>
        <w:tc>
          <w:tcPr>
            <w:tcW w:w="355"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9</w:t>
            </w:r>
          </w:p>
        </w:tc>
        <w:tc>
          <w:tcPr>
            <w:tcW w:w="636"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9</w:t>
            </w:r>
          </w:p>
        </w:tc>
        <w:tc>
          <w:tcPr>
            <w:tcW w:w="354"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8</w:t>
            </w:r>
          </w:p>
        </w:tc>
        <w:tc>
          <w:tcPr>
            <w:tcW w:w="354"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8</w:t>
            </w:r>
          </w:p>
        </w:tc>
        <w:tc>
          <w:tcPr>
            <w:tcW w:w="283"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9</w:t>
            </w:r>
          </w:p>
        </w:tc>
        <w:tc>
          <w:tcPr>
            <w:tcW w:w="366"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8</w:t>
            </w:r>
          </w:p>
        </w:tc>
        <w:tc>
          <w:tcPr>
            <w:tcW w:w="619" w:type="pct"/>
          </w:tcPr>
          <w:p w:rsidR="00770E3B" w:rsidRPr="00801DFA" w:rsidRDefault="00770E3B" w:rsidP="006B35A7">
            <w:pPr>
              <w:spacing w:line="240" w:lineRule="auto"/>
              <w:ind w:firstLine="0"/>
              <w:jc w:val="both"/>
              <w:rPr>
                <w:rFonts w:eastAsia="Times New Roman" w:cs="Times New Roman"/>
                <w:noProof/>
                <w:szCs w:val="24"/>
                <w:lang w:eastAsia="ru-RU"/>
              </w:rPr>
            </w:pPr>
            <w:r w:rsidRPr="00801DFA">
              <w:rPr>
                <w:rFonts w:eastAsia="Times New Roman" w:cs="Times New Roman"/>
                <w:noProof/>
                <w:szCs w:val="24"/>
                <w:lang w:eastAsia="ru-RU"/>
              </w:rPr>
              <w:t>8,25</w:t>
            </w:r>
          </w:p>
        </w:tc>
      </w:tr>
    </w:tbl>
    <w:p w:rsidR="00770E3B" w:rsidRPr="00770E3B" w:rsidRDefault="00770E3B" w:rsidP="006B35A7">
      <w:pPr>
        <w:jc w:val="both"/>
        <w:rPr>
          <w:rFonts w:eastAsia="Calibri" w:cs="Times New Roman"/>
          <w:noProof/>
          <w:color w:val="000000"/>
          <w:szCs w:val="28"/>
        </w:rPr>
      </w:pPr>
    </w:p>
    <w:p w:rsidR="00770E3B" w:rsidRPr="00770E3B" w:rsidRDefault="00770E3B" w:rsidP="006B35A7">
      <w:pPr>
        <w:jc w:val="both"/>
        <w:rPr>
          <w:rFonts w:eastAsia="Calibri" w:cs="Times New Roman"/>
          <w:noProof/>
          <w:color w:val="000000"/>
          <w:szCs w:val="28"/>
        </w:rPr>
      </w:pPr>
      <w:r w:rsidRPr="00770E3B">
        <w:rPr>
          <w:rFonts w:eastAsia="Calibri" w:cs="Times New Roman"/>
          <w:noProof/>
          <w:color w:val="000000"/>
          <w:szCs w:val="28"/>
        </w:rPr>
        <w:t xml:space="preserve">После заполнения вышеуказанной таблицы экспертными оценками было произведено суммирование числа баллов каждого эксперта по каждому критерию по каждому проекту и определена средняя арифметическая бальная оценка по установленным критериям. </w:t>
      </w:r>
    </w:p>
    <w:p w:rsidR="00770E3B" w:rsidRPr="00770E3B" w:rsidRDefault="00770E3B" w:rsidP="006B35A7">
      <w:pPr>
        <w:jc w:val="both"/>
        <w:rPr>
          <w:rFonts w:eastAsia="Calibri" w:cs="Times New Roman"/>
          <w:noProof/>
          <w:color w:val="000000"/>
          <w:szCs w:val="28"/>
        </w:rPr>
      </w:pPr>
      <w:r w:rsidRPr="00770E3B">
        <w:rPr>
          <w:rFonts w:eastAsia="Calibri" w:cs="Times New Roman"/>
          <w:noProof/>
          <w:color w:val="000000"/>
          <w:szCs w:val="28"/>
        </w:rPr>
        <w:t xml:space="preserve">Затем экспертами была рассчитана интегральная бальная оценка с учетом критериев (таблица 21). </w:t>
      </w:r>
    </w:p>
    <w:p w:rsidR="00801DFA" w:rsidRDefault="00801DFA" w:rsidP="006B35A7">
      <w:pPr>
        <w:jc w:val="both"/>
        <w:rPr>
          <w:rFonts w:eastAsia="Calibri" w:cs="Times New Roman"/>
          <w:noProof/>
          <w:color w:val="000000"/>
          <w:szCs w:val="28"/>
        </w:rPr>
      </w:pPr>
    </w:p>
    <w:p w:rsidR="00801DFA" w:rsidRDefault="00801DFA" w:rsidP="006B35A7">
      <w:pPr>
        <w:jc w:val="both"/>
        <w:rPr>
          <w:rFonts w:eastAsia="Calibri" w:cs="Times New Roman"/>
          <w:noProof/>
          <w:color w:val="000000"/>
          <w:szCs w:val="28"/>
        </w:rPr>
      </w:pPr>
    </w:p>
    <w:p w:rsidR="00801DFA" w:rsidRDefault="00801DFA" w:rsidP="006B35A7">
      <w:pPr>
        <w:jc w:val="both"/>
        <w:rPr>
          <w:rFonts w:eastAsia="Calibri" w:cs="Times New Roman"/>
          <w:noProof/>
          <w:color w:val="000000"/>
          <w:szCs w:val="28"/>
        </w:rPr>
      </w:pPr>
    </w:p>
    <w:p w:rsidR="00801DFA" w:rsidRDefault="00801DFA" w:rsidP="007222C8">
      <w:pPr>
        <w:ind w:firstLine="0"/>
        <w:jc w:val="both"/>
        <w:rPr>
          <w:rFonts w:eastAsia="Calibri" w:cs="Times New Roman"/>
          <w:noProof/>
          <w:color w:val="000000"/>
          <w:szCs w:val="28"/>
        </w:rPr>
      </w:pPr>
    </w:p>
    <w:p w:rsidR="00770E3B" w:rsidRPr="00770E3B" w:rsidRDefault="00770E3B" w:rsidP="006B35A7">
      <w:pPr>
        <w:jc w:val="both"/>
        <w:rPr>
          <w:rFonts w:eastAsia="Calibri" w:cs="Times New Roman"/>
          <w:noProof/>
          <w:color w:val="000000"/>
          <w:szCs w:val="28"/>
        </w:rPr>
      </w:pPr>
      <w:r w:rsidRPr="00770E3B">
        <w:rPr>
          <w:rFonts w:eastAsia="Calibri" w:cs="Times New Roman"/>
          <w:noProof/>
          <w:color w:val="000000"/>
          <w:szCs w:val="28"/>
        </w:rPr>
        <w:t xml:space="preserve">Таблица 21 - Интегральная бальная оценка </w:t>
      </w:r>
      <w:r w:rsidRPr="00770E3B">
        <w:rPr>
          <w:rFonts w:eastAsia="Calibri" w:cs="Times New Roman"/>
          <w:szCs w:val="28"/>
        </w:rPr>
        <w:t>ООО фирма «Маяковская»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C0" w:firstRow="0" w:lastRow="1" w:firstColumn="1" w:lastColumn="1" w:noHBand="0" w:noVBand="0"/>
      </w:tblPr>
      <w:tblGrid>
        <w:gridCol w:w="3324"/>
        <w:gridCol w:w="1815"/>
        <w:gridCol w:w="1257"/>
        <w:gridCol w:w="1117"/>
        <w:gridCol w:w="1119"/>
        <w:gridCol w:w="1222"/>
      </w:tblGrid>
      <w:tr w:rsidR="00770E3B" w:rsidRPr="00770E3B" w:rsidTr="00882A72">
        <w:trPr>
          <w:cantSplit/>
          <w:trHeight w:val="23"/>
        </w:trPr>
        <w:tc>
          <w:tcPr>
            <w:tcW w:w="1686" w:type="pct"/>
            <w:vMerge w:val="restar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Критерии</w:t>
            </w:r>
          </w:p>
        </w:tc>
        <w:tc>
          <w:tcPr>
            <w:tcW w:w="921" w:type="pct"/>
            <w:vMerge w:val="restar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Принятая относит. значимость критерия</w:t>
            </w:r>
          </w:p>
        </w:tc>
        <w:tc>
          <w:tcPr>
            <w:tcW w:w="1205" w:type="pct"/>
            <w:gridSpan w:val="2"/>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Ср. арифметические оценки</w:t>
            </w:r>
          </w:p>
        </w:tc>
        <w:tc>
          <w:tcPr>
            <w:tcW w:w="1188" w:type="pct"/>
            <w:gridSpan w:val="2"/>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Ср. арифметические оценки проектов с учетом значимости критериев</w:t>
            </w:r>
          </w:p>
        </w:tc>
      </w:tr>
      <w:tr w:rsidR="00770E3B" w:rsidRPr="00770E3B" w:rsidTr="00882A72">
        <w:trPr>
          <w:cantSplit/>
          <w:trHeight w:val="23"/>
        </w:trPr>
        <w:tc>
          <w:tcPr>
            <w:tcW w:w="1686" w:type="pct"/>
            <w:vMerge/>
          </w:tcPr>
          <w:p w:rsidR="00770E3B" w:rsidRPr="00770E3B" w:rsidRDefault="00770E3B" w:rsidP="006B35A7">
            <w:pPr>
              <w:ind w:firstLine="0"/>
              <w:jc w:val="both"/>
              <w:rPr>
                <w:rFonts w:eastAsia="Times New Roman" w:cs="Times New Roman"/>
                <w:noProof/>
                <w:sz w:val="24"/>
                <w:szCs w:val="24"/>
                <w:lang w:eastAsia="ru-RU"/>
              </w:rPr>
            </w:pPr>
          </w:p>
        </w:tc>
        <w:tc>
          <w:tcPr>
            <w:tcW w:w="921" w:type="pct"/>
            <w:vMerge/>
          </w:tcPr>
          <w:p w:rsidR="00770E3B" w:rsidRPr="00770E3B" w:rsidRDefault="00770E3B" w:rsidP="006B35A7">
            <w:pPr>
              <w:ind w:firstLine="0"/>
              <w:jc w:val="both"/>
              <w:rPr>
                <w:rFonts w:eastAsia="Times New Roman" w:cs="Times New Roman"/>
                <w:noProof/>
                <w:sz w:val="24"/>
                <w:szCs w:val="24"/>
                <w:lang w:eastAsia="ru-RU"/>
              </w:rPr>
            </w:pPr>
          </w:p>
        </w:tc>
        <w:tc>
          <w:tcPr>
            <w:tcW w:w="638"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 xml:space="preserve">первый проект </w:t>
            </w:r>
          </w:p>
        </w:tc>
        <w:tc>
          <w:tcPr>
            <w:tcW w:w="567"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 xml:space="preserve">второй проект </w:t>
            </w:r>
          </w:p>
        </w:tc>
        <w:tc>
          <w:tcPr>
            <w:tcW w:w="568"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 xml:space="preserve">первый проект </w:t>
            </w:r>
          </w:p>
        </w:tc>
        <w:tc>
          <w:tcPr>
            <w:tcW w:w="620"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 xml:space="preserve">второй проект </w:t>
            </w:r>
          </w:p>
        </w:tc>
      </w:tr>
      <w:tr w:rsidR="00770E3B" w:rsidRPr="00770E3B" w:rsidTr="00882A72">
        <w:trPr>
          <w:trHeight w:val="23"/>
        </w:trPr>
        <w:tc>
          <w:tcPr>
            <w:tcW w:w="1686"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Соответствие цели</w:t>
            </w:r>
          </w:p>
        </w:tc>
        <w:tc>
          <w:tcPr>
            <w:tcW w:w="921"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1</w:t>
            </w:r>
          </w:p>
        </w:tc>
        <w:tc>
          <w:tcPr>
            <w:tcW w:w="638"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1</w:t>
            </w:r>
          </w:p>
        </w:tc>
        <w:tc>
          <w:tcPr>
            <w:tcW w:w="567"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0,5</w:t>
            </w:r>
          </w:p>
        </w:tc>
        <w:tc>
          <w:tcPr>
            <w:tcW w:w="568"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1</w:t>
            </w:r>
          </w:p>
        </w:tc>
        <w:tc>
          <w:tcPr>
            <w:tcW w:w="620"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0,5</w:t>
            </w:r>
          </w:p>
        </w:tc>
      </w:tr>
      <w:tr w:rsidR="00770E3B" w:rsidRPr="00770E3B" w:rsidTr="00882A72">
        <w:trPr>
          <w:trHeight w:val="23"/>
        </w:trPr>
        <w:tc>
          <w:tcPr>
            <w:tcW w:w="1686"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 xml:space="preserve">Новизна </w:t>
            </w:r>
          </w:p>
        </w:tc>
        <w:tc>
          <w:tcPr>
            <w:tcW w:w="921"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1</w:t>
            </w:r>
          </w:p>
        </w:tc>
        <w:tc>
          <w:tcPr>
            <w:tcW w:w="638"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8</w:t>
            </w:r>
          </w:p>
        </w:tc>
        <w:tc>
          <w:tcPr>
            <w:tcW w:w="567"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7</w:t>
            </w:r>
          </w:p>
        </w:tc>
        <w:tc>
          <w:tcPr>
            <w:tcW w:w="568"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8</w:t>
            </w:r>
          </w:p>
        </w:tc>
        <w:tc>
          <w:tcPr>
            <w:tcW w:w="620"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7</w:t>
            </w:r>
          </w:p>
        </w:tc>
      </w:tr>
      <w:tr w:rsidR="00770E3B" w:rsidRPr="00770E3B" w:rsidTr="00882A72">
        <w:trPr>
          <w:trHeight w:val="23"/>
        </w:trPr>
        <w:tc>
          <w:tcPr>
            <w:tcW w:w="1686"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 xml:space="preserve">Потенциал </w:t>
            </w:r>
          </w:p>
        </w:tc>
        <w:tc>
          <w:tcPr>
            <w:tcW w:w="921"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0,8</w:t>
            </w:r>
          </w:p>
        </w:tc>
        <w:tc>
          <w:tcPr>
            <w:tcW w:w="638"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5,5</w:t>
            </w:r>
          </w:p>
        </w:tc>
        <w:tc>
          <w:tcPr>
            <w:tcW w:w="567"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4,5</w:t>
            </w:r>
          </w:p>
        </w:tc>
        <w:tc>
          <w:tcPr>
            <w:tcW w:w="568"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4,4</w:t>
            </w:r>
          </w:p>
        </w:tc>
        <w:tc>
          <w:tcPr>
            <w:tcW w:w="620"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3,6</w:t>
            </w:r>
          </w:p>
        </w:tc>
      </w:tr>
      <w:tr w:rsidR="00770E3B" w:rsidRPr="00770E3B" w:rsidTr="00882A72">
        <w:trPr>
          <w:trHeight w:val="23"/>
        </w:trPr>
        <w:tc>
          <w:tcPr>
            <w:tcW w:w="1686"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 xml:space="preserve">Финансовые возможности </w:t>
            </w:r>
          </w:p>
        </w:tc>
        <w:tc>
          <w:tcPr>
            <w:tcW w:w="921"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0,8</w:t>
            </w:r>
          </w:p>
        </w:tc>
        <w:tc>
          <w:tcPr>
            <w:tcW w:w="638"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7</w:t>
            </w:r>
          </w:p>
        </w:tc>
        <w:tc>
          <w:tcPr>
            <w:tcW w:w="567"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6,5</w:t>
            </w:r>
          </w:p>
        </w:tc>
        <w:tc>
          <w:tcPr>
            <w:tcW w:w="568"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5,6</w:t>
            </w:r>
          </w:p>
        </w:tc>
        <w:tc>
          <w:tcPr>
            <w:tcW w:w="620"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5,2</w:t>
            </w:r>
          </w:p>
        </w:tc>
      </w:tr>
      <w:tr w:rsidR="00770E3B" w:rsidRPr="00770E3B" w:rsidTr="00882A72">
        <w:trPr>
          <w:trHeight w:val="23"/>
        </w:trPr>
        <w:tc>
          <w:tcPr>
            <w:tcW w:w="1686"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 xml:space="preserve">Выгодность для покупателя </w:t>
            </w:r>
          </w:p>
        </w:tc>
        <w:tc>
          <w:tcPr>
            <w:tcW w:w="921"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0,7</w:t>
            </w:r>
          </w:p>
        </w:tc>
        <w:tc>
          <w:tcPr>
            <w:tcW w:w="638"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8</w:t>
            </w:r>
          </w:p>
        </w:tc>
        <w:tc>
          <w:tcPr>
            <w:tcW w:w="567"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8,25</w:t>
            </w:r>
          </w:p>
        </w:tc>
        <w:tc>
          <w:tcPr>
            <w:tcW w:w="568"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5,4</w:t>
            </w:r>
          </w:p>
        </w:tc>
        <w:tc>
          <w:tcPr>
            <w:tcW w:w="620"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5,8</w:t>
            </w:r>
          </w:p>
        </w:tc>
      </w:tr>
      <w:tr w:rsidR="00770E3B" w:rsidRPr="00770E3B" w:rsidTr="00882A72">
        <w:trPr>
          <w:trHeight w:val="23"/>
        </w:trPr>
        <w:tc>
          <w:tcPr>
            <w:tcW w:w="1686"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 xml:space="preserve">Синергизм </w:t>
            </w:r>
          </w:p>
        </w:tc>
        <w:tc>
          <w:tcPr>
            <w:tcW w:w="921" w:type="pct"/>
          </w:tcPr>
          <w:p w:rsidR="00770E3B" w:rsidRPr="00770E3B" w:rsidRDefault="00770E3B" w:rsidP="006B35A7">
            <w:pPr>
              <w:ind w:firstLine="0"/>
              <w:jc w:val="both"/>
              <w:rPr>
                <w:rFonts w:eastAsia="Calibri" w:cs="Times New Roman"/>
                <w:noProof/>
                <w:snapToGrid w:val="0"/>
                <w:color w:val="000000"/>
                <w:sz w:val="22"/>
              </w:rPr>
            </w:pPr>
            <w:r w:rsidRPr="00770E3B">
              <w:rPr>
                <w:rFonts w:eastAsia="Calibri" w:cs="Times New Roman"/>
                <w:noProof/>
                <w:snapToGrid w:val="0"/>
                <w:color w:val="000000"/>
                <w:sz w:val="22"/>
              </w:rPr>
              <w:t>0,7</w:t>
            </w:r>
          </w:p>
        </w:tc>
        <w:tc>
          <w:tcPr>
            <w:tcW w:w="638" w:type="pct"/>
          </w:tcPr>
          <w:p w:rsidR="00770E3B" w:rsidRPr="00770E3B" w:rsidRDefault="00770E3B" w:rsidP="006B35A7">
            <w:pPr>
              <w:ind w:firstLine="0"/>
              <w:jc w:val="both"/>
              <w:rPr>
                <w:rFonts w:eastAsia="Calibri" w:cs="Times New Roman"/>
                <w:noProof/>
                <w:snapToGrid w:val="0"/>
                <w:color w:val="000000"/>
                <w:sz w:val="22"/>
              </w:rPr>
            </w:pPr>
            <w:r w:rsidRPr="00770E3B">
              <w:rPr>
                <w:rFonts w:eastAsia="Calibri" w:cs="Times New Roman"/>
                <w:noProof/>
                <w:snapToGrid w:val="0"/>
                <w:color w:val="000000"/>
                <w:sz w:val="22"/>
              </w:rPr>
              <w:t>3</w:t>
            </w:r>
          </w:p>
        </w:tc>
        <w:tc>
          <w:tcPr>
            <w:tcW w:w="567" w:type="pct"/>
          </w:tcPr>
          <w:p w:rsidR="00770E3B" w:rsidRPr="00770E3B" w:rsidRDefault="00770E3B" w:rsidP="006B35A7">
            <w:pPr>
              <w:ind w:firstLine="0"/>
              <w:jc w:val="both"/>
              <w:rPr>
                <w:rFonts w:eastAsia="Calibri" w:cs="Times New Roman"/>
                <w:noProof/>
                <w:snapToGrid w:val="0"/>
                <w:color w:val="000000"/>
                <w:sz w:val="22"/>
              </w:rPr>
            </w:pPr>
            <w:r w:rsidRPr="00770E3B">
              <w:rPr>
                <w:rFonts w:eastAsia="Calibri" w:cs="Times New Roman"/>
                <w:noProof/>
                <w:snapToGrid w:val="0"/>
                <w:color w:val="000000"/>
                <w:sz w:val="22"/>
              </w:rPr>
              <w:t>3,5</w:t>
            </w:r>
          </w:p>
        </w:tc>
        <w:tc>
          <w:tcPr>
            <w:tcW w:w="568" w:type="pct"/>
          </w:tcPr>
          <w:p w:rsidR="00770E3B" w:rsidRPr="00770E3B" w:rsidRDefault="00770E3B" w:rsidP="006B35A7">
            <w:pPr>
              <w:ind w:firstLine="0"/>
              <w:jc w:val="both"/>
              <w:rPr>
                <w:rFonts w:eastAsia="Calibri" w:cs="Times New Roman"/>
                <w:noProof/>
                <w:snapToGrid w:val="0"/>
                <w:color w:val="000000"/>
                <w:sz w:val="22"/>
              </w:rPr>
            </w:pPr>
            <w:r w:rsidRPr="00770E3B">
              <w:rPr>
                <w:rFonts w:eastAsia="Calibri" w:cs="Times New Roman"/>
                <w:noProof/>
                <w:snapToGrid w:val="0"/>
                <w:color w:val="000000"/>
                <w:sz w:val="22"/>
              </w:rPr>
              <w:t>2,1</w:t>
            </w:r>
          </w:p>
        </w:tc>
        <w:tc>
          <w:tcPr>
            <w:tcW w:w="620" w:type="pct"/>
          </w:tcPr>
          <w:p w:rsidR="00770E3B" w:rsidRPr="00770E3B" w:rsidRDefault="00770E3B" w:rsidP="006B35A7">
            <w:pPr>
              <w:ind w:firstLine="0"/>
              <w:jc w:val="both"/>
              <w:rPr>
                <w:rFonts w:eastAsia="Calibri" w:cs="Times New Roman"/>
                <w:noProof/>
                <w:snapToGrid w:val="0"/>
                <w:color w:val="000000"/>
                <w:sz w:val="22"/>
              </w:rPr>
            </w:pPr>
            <w:r w:rsidRPr="00770E3B">
              <w:rPr>
                <w:rFonts w:eastAsia="Calibri" w:cs="Times New Roman"/>
                <w:noProof/>
                <w:snapToGrid w:val="0"/>
                <w:color w:val="000000"/>
                <w:sz w:val="22"/>
              </w:rPr>
              <w:t>2,45</w:t>
            </w:r>
          </w:p>
        </w:tc>
      </w:tr>
      <w:tr w:rsidR="00770E3B" w:rsidRPr="00770E3B" w:rsidTr="00882A72">
        <w:trPr>
          <w:trHeight w:val="23"/>
        </w:trPr>
        <w:tc>
          <w:tcPr>
            <w:tcW w:w="1686"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 xml:space="preserve">Прибыльность </w:t>
            </w:r>
          </w:p>
        </w:tc>
        <w:tc>
          <w:tcPr>
            <w:tcW w:w="921" w:type="pct"/>
          </w:tcPr>
          <w:p w:rsidR="00770E3B" w:rsidRPr="00770E3B" w:rsidRDefault="00770E3B" w:rsidP="006B35A7">
            <w:pPr>
              <w:ind w:firstLine="0"/>
              <w:jc w:val="both"/>
              <w:rPr>
                <w:rFonts w:eastAsia="Calibri" w:cs="Times New Roman"/>
                <w:noProof/>
                <w:snapToGrid w:val="0"/>
                <w:color w:val="000000"/>
                <w:sz w:val="22"/>
              </w:rPr>
            </w:pPr>
            <w:r w:rsidRPr="00770E3B">
              <w:rPr>
                <w:rFonts w:eastAsia="Calibri" w:cs="Times New Roman"/>
                <w:noProof/>
                <w:snapToGrid w:val="0"/>
                <w:color w:val="000000"/>
                <w:sz w:val="22"/>
              </w:rPr>
              <w:t>0,6</w:t>
            </w:r>
          </w:p>
        </w:tc>
        <w:tc>
          <w:tcPr>
            <w:tcW w:w="638" w:type="pct"/>
          </w:tcPr>
          <w:p w:rsidR="00770E3B" w:rsidRPr="00770E3B" w:rsidRDefault="00770E3B" w:rsidP="006B35A7">
            <w:pPr>
              <w:ind w:firstLine="0"/>
              <w:jc w:val="both"/>
              <w:rPr>
                <w:rFonts w:eastAsia="Calibri" w:cs="Times New Roman"/>
                <w:noProof/>
                <w:snapToGrid w:val="0"/>
                <w:color w:val="000000"/>
                <w:sz w:val="22"/>
              </w:rPr>
            </w:pPr>
            <w:r w:rsidRPr="00770E3B">
              <w:rPr>
                <w:rFonts w:eastAsia="Calibri" w:cs="Times New Roman"/>
                <w:noProof/>
                <w:snapToGrid w:val="0"/>
                <w:color w:val="000000"/>
                <w:sz w:val="22"/>
              </w:rPr>
              <w:t>10</w:t>
            </w:r>
          </w:p>
        </w:tc>
        <w:tc>
          <w:tcPr>
            <w:tcW w:w="567" w:type="pct"/>
          </w:tcPr>
          <w:p w:rsidR="00770E3B" w:rsidRPr="00770E3B" w:rsidRDefault="00770E3B" w:rsidP="006B35A7">
            <w:pPr>
              <w:ind w:firstLine="0"/>
              <w:jc w:val="both"/>
              <w:rPr>
                <w:rFonts w:eastAsia="Calibri" w:cs="Times New Roman"/>
                <w:noProof/>
                <w:snapToGrid w:val="0"/>
                <w:color w:val="000000"/>
                <w:sz w:val="22"/>
              </w:rPr>
            </w:pPr>
            <w:r w:rsidRPr="00770E3B">
              <w:rPr>
                <w:rFonts w:eastAsia="Calibri" w:cs="Times New Roman"/>
                <w:noProof/>
                <w:snapToGrid w:val="0"/>
                <w:color w:val="000000"/>
                <w:sz w:val="22"/>
              </w:rPr>
              <w:t>9</w:t>
            </w:r>
          </w:p>
        </w:tc>
        <w:tc>
          <w:tcPr>
            <w:tcW w:w="568" w:type="pct"/>
          </w:tcPr>
          <w:p w:rsidR="00770E3B" w:rsidRPr="00770E3B" w:rsidRDefault="00770E3B" w:rsidP="006B35A7">
            <w:pPr>
              <w:ind w:firstLine="0"/>
              <w:jc w:val="both"/>
              <w:rPr>
                <w:rFonts w:eastAsia="Calibri" w:cs="Times New Roman"/>
                <w:noProof/>
                <w:snapToGrid w:val="0"/>
                <w:color w:val="000000"/>
                <w:sz w:val="22"/>
              </w:rPr>
            </w:pPr>
            <w:r w:rsidRPr="00770E3B">
              <w:rPr>
                <w:rFonts w:eastAsia="Calibri" w:cs="Times New Roman"/>
                <w:noProof/>
                <w:snapToGrid w:val="0"/>
                <w:color w:val="000000"/>
                <w:sz w:val="22"/>
              </w:rPr>
              <w:t>6</w:t>
            </w:r>
          </w:p>
        </w:tc>
        <w:tc>
          <w:tcPr>
            <w:tcW w:w="620" w:type="pct"/>
          </w:tcPr>
          <w:p w:rsidR="00770E3B" w:rsidRPr="00770E3B" w:rsidRDefault="00770E3B" w:rsidP="006B35A7">
            <w:pPr>
              <w:ind w:firstLine="0"/>
              <w:jc w:val="both"/>
              <w:rPr>
                <w:rFonts w:eastAsia="Calibri" w:cs="Times New Roman"/>
                <w:noProof/>
                <w:snapToGrid w:val="0"/>
                <w:color w:val="000000"/>
                <w:sz w:val="22"/>
              </w:rPr>
            </w:pPr>
            <w:r w:rsidRPr="00770E3B">
              <w:rPr>
                <w:rFonts w:eastAsia="Calibri" w:cs="Times New Roman"/>
                <w:noProof/>
                <w:snapToGrid w:val="0"/>
                <w:color w:val="000000"/>
                <w:sz w:val="22"/>
              </w:rPr>
              <w:t>5,4</w:t>
            </w:r>
          </w:p>
        </w:tc>
      </w:tr>
      <w:tr w:rsidR="00770E3B" w:rsidRPr="00770E3B" w:rsidTr="00882A72">
        <w:trPr>
          <w:trHeight w:val="23"/>
        </w:trPr>
        <w:tc>
          <w:tcPr>
            <w:tcW w:w="1686"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 xml:space="preserve">Затрантность </w:t>
            </w:r>
          </w:p>
        </w:tc>
        <w:tc>
          <w:tcPr>
            <w:tcW w:w="921" w:type="pct"/>
          </w:tcPr>
          <w:p w:rsidR="00770E3B" w:rsidRPr="00770E3B" w:rsidRDefault="00770E3B" w:rsidP="006B35A7">
            <w:pPr>
              <w:ind w:firstLine="0"/>
              <w:jc w:val="both"/>
              <w:rPr>
                <w:rFonts w:eastAsia="Calibri" w:cs="Times New Roman"/>
                <w:noProof/>
                <w:snapToGrid w:val="0"/>
                <w:color w:val="000000"/>
                <w:sz w:val="22"/>
              </w:rPr>
            </w:pPr>
            <w:r w:rsidRPr="00770E3B">
              <w:rPr>
                <w:rFonts w:eastAsia="Calibri" w:cs="Times New Roman"/>
                <w:noProof/>
                <w:snapToGrid w:val="0"/>
                <w:color w:val="000000"/>
                <w:sz w:val="22"/>
              </w:rPr>
              <w:t>0,5</w:t>
            </w:r>
          </w:p>
        </w:tc>
        <w:tc>
          <w:tcPr>
            <w:tcW w:w="638" w:type="pct"/>
          </w:tcPr>
          <w:p w:rsidR="00770E3B" w:rsidRPr="00770E3B" w:rsidRDefault="00770E3B" w:rsidP="006B35A7">
            <w:pPr>
              <w:ind w:firstLine="0"/>
              <w:jc w:val="both"/>
              <w:rPr>
                <w:rFonts w:eastAsia="Calibri" w:cs="Times New Roman"/>
                <w:noProof/>
                <w:snapToGrid w:val="0"/>
                <w:color w:val="000000"/>
                <w:sz w:val="22"/>
              </w:rPr>
            </w:pPr>
            <w:r w:rsidRPr="00770E3B">
              <w:rPr>
                <w:rFonts w:eastAsia="Calibri" w:cs="Times New Roman"/>
                <w:noProof/>
                <w:snapToGrid w:val="0"/>
                <w:color w:val="000000"/>
                <w:sz w:val="22"/>
              </w:rPr>
              <w:t>8</w:t>
            </w:r>
          </w:p>
        </w:tc>
        <w:tc>
          <w:tcPr>
            <w:tcW w:w="567" w:type="pct"/>
          </w:tcPr>
          <w:p w:rsidR="00770E3B" w:rsidRPr="00770E3B" w:rsidRDefault="00770E3B" w:rsidP="006B35A7">
            <w:pPr>
              <w:ind w:firstLine="0"/>
              <w:jc w:val="both"/>
              <w:rPr>
                <w:rFonts w:eastAsia="Calibri" w:cs="Times New Roman"/>
                <w:noProof/>
                <w:snapToGrid w:val="0"/>
                <w:color w:val="000000"/>
                <w:sz w:val="22"/>
              </w:rPr>
            </w:pPr>
            <w:r w:rsidRPr="00770E3B">
              <w:rPr>
                <w:rFonts w:eastAsia="Calibri" w:cs="Times New Roman"/>
                <w:noProof/>
                <w:snapToGrid w:val="0"/>
                <w:color w:val="000000"/>
                <w:sz w:val="22"/>
              </w:rPr>
              <w:t>7</w:t>
            </w:r>
          </w:p>
        </w:tc>
        <w:tc>
          <w:tcPr>
            <w:tcW w:w="568" w:type="pct"/>
          </w:tcPr>
          <w:p w:rsidR="00770E3B" w:rsidRPr="00770E3B" w:rsidRDefault="00770E3B" w:rsidP="006B35A7">
            <w:pPr>
              <w:ind w:firstLine="0"/>
              <w:jc w:val="both"/>
              <w:rPr>
                <w:rFonts w:eastAsia="Calibri" w:cs="Times New Roman"/>
                <w:noProof/>
                <w:snapToGrid w:val="0"/>
                <w:color w:val="000000"/>
                <w:sz w:val="22"/>
              </w:rPr>
            </w:pPr>
            <w:r w:rsidRPr="00770E3B">
              <w:rPr>
                <w:rFonts w:eastAsia="Calibri" w:cs="Times New Roman"/>
                <w:noProof/>
                <w:snapToGrid w:val="0"/>
                <w:color w:val="000000"/>
                <w:sz w:val="22"/>
              </w:rPr>
              <w:t>4</w:t>
            </w:r>
          </w:p>
        </w:tc>
        <w:tc>
          <w:tcPr>
            <w:tcW w:w="620" w:type="pct"/>
          </w:tcPr>
          <w:p w:rsidR="00770E3B" w:rsidRPr="00770E3B" w:rsidRDefault="00770E3B" w:rsidP="006B35A7">
            <w:pPr>
              <w:ind w:firstLine="0"/>
              <w:jc w:val="both"/>
              <w:rPr>
                <w:rFonts w:eastAsia="Calibri" w:cs="Times New Roman"/>
                <w:noProof/>
                <w:snapToGrid w:val="0"/>
                <w:color w:val="000000"/>
                <w:sz w:val="22"/>
              </w:rPr>
            </w:pPr>
            <w:r w:rsidRPr="00770E3B">
              <w:rPr>
                <w:rFonts w:eastAsia="Calibri" w:cs="Times New Roman"/>
                <w:noProof/>
                <w:snapToGrid w:val="0"/>
                <w:color w:val="000000"/>
                <w:sz w:val="22"/>
              </w:rPr>
              <w:t>3,5</w:t>
            </w:r>
          </w:p>
        </w:tc>
      </w:tr>
      <w:tr w:rsidR="00770E3B" w:rsidRPr="00770E3B" w:rsidTr="00882A72">
        <w:trPr>
          <w:trHeight w:val="23"/>
        </w:trPr>
        <w:tc>
          <w:tcPr>
            <w:tcW w:w="1686"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 xml:space="preserve">Эффективность </w:t>
            </w:r>
          </w:p>
        </w:tc>
        <w:tc>
          <w:tcPr>
            <w:tcW w:w="921" w:type="pct"/>
          </w:tcPr>
          <w:p w:rsidR="00770E3B" w:rsidRPr="00770E3B" w:rsidRDefault="00770E3B" w:rsidP="006B35A7">
            <w:pPr>
              <w:ind w:firstLine="0"/>
              <w:jc w:val="both"/>
              <w:rPr>
                <w:rFonts w:eastAsia="Calibri" w:cs="Times New Roman"/>
                <w:noProof/>
                <w:snapToGrid w:val="0"/>
                <w:color w:val="000000"/>
                <w:sz w:val="22"/>
              </w:rPr>
            </w:pPr>
            <w:r w:rsidRPr="00770E3B">
              <w:rPr>
                <w:rFonts w:eastAsia="Calibri" w:cs="Times New Roman"/>
                <w:noProof/>
                <w:snapToGrid w:val="0"/>
                <w:color w:val="000000"/>
                <w:sz w:val="22"/>
              </w:rPr>
              <w:t>0,4</w:t>
            </w:r>
          </w:p>
        </w:tc>
        <w:tc>
          <w:tcPr>
            <w:tcW w:w="638" w:type="pct"/>
          </w:tcPr>
          <w:p w:rsidR="00770E3B" w:rsidRPr="00770E3B" w:rsidRDefault="00770E3B" w:rsidP="006B35A7">
            <w:pPr>
              <w:ind w:firstLine="0"/>
              <w:jc w:val="both"/>
              <w:rPr>
                <w:rFonts w:eastAsia="Calibri" w:cs="Times New Roman"/>
                <w:noProof/>
                <w:snapToGrid w:val="0"/>
                <w:color w:val="000000"/>
                <w:sz w:val="22"/>
              </w:rPr>
            </w:pPr>
            <w:r w:rsidRPr="00770E3B">
              <w:rPr>
                <w:rFonts w:eastAsia="Calibri" w:cs="Times New Roman"/>
                <w:noProof/>
                <w:snapToGrid w:val="0"/>
                <w:color w:val="000000"/>
                <w:sz w:val="22"/>
              </w:rPr>
              <w:t>9,5</w:t>
            </w:r>
          </w:p>
        </w:tc>
        <w:tc>
          <w:tcPr>
            <w:tcW w:w="567" w:type="pct"/>
          </w:tcPr>
          <w:p w:rsidR="00770E3B" w:rsidRPr="00770E3B" w:rsidRDefault="00770E3B" w:rsidP="006B35A7">
            <w:pPr>
              <w:ind w:firstLine="0"/>
              <w:jc w:val="both"/>
              <w:rPr>
                <w:rFonts w:eastAsia="Calibri" w:cs="Times New Roman"/>
                <w:noProof/>
                <w:snapToGrid w:val="0"/>
                <w:color w:val="000000"/>
                <w:sz w:val="22"/>
              </w:rPr>
            </w:pPr>
            <w:r w:rsidRPr="00770E3B">
              <w:rPr>
                <w:rFonts w:eastAsia="Calibri" w:cs="Times New Roman"/>
                <w:noProof/>
                <w:snapToGrid w:val="0"/>
                <w:color w:val="000000"/>
                <w:sz w:val="22"/>
              </w:rPr>
              <w:t>9,75</w:t>
            </w:r>
          </w:p>
        </w:tc>
        <w:tc>
          <w:tcPr>
            <w:tcW w:w="568" w:type="pct"/>
          </w:tcPr>
          <w:p w:rsidR="00770E3B" w:rsidRPr="00770E3B" w:rsidRDefault="00770E3B" w:rsidP="006B35A7">
            <w:pPr>
              <w:ind w:firstLine="0"/>
              <w:jc w:val="both"/>
              <w:rPr>
                <w:rFonts w:eastAsia="Calibri" w:cs="Times New Roman"/>
                <w:noProof/>
                <w:snapToGrid w:val="0"/>
                <w:color w:val="000000"/>
                <w:sz w:val="22"/>
              </w:rPr>
            </w:pPr>
            <w:r w:rsidRPr="00770E3B">
              <w:rPr>
                <w:rFonts w:eastAsia="Calibri" w:cs="Times New Roman"/>
                <w:noProof/>
                <w:snapToGrid w:val="0"/>
                <w:color w:val="000000"/>
                <w:sz w:val="22"/>
              </w:rPr>
              <w:t>3,8</w:t>
            </w:r>
          </w:p>
        </w:tc>
        <w:tc>
          <w:tcPr>
            <w:tcW w:w="620" w:type="pct"/>
          </w:tcPr>
          <w:p w:rsidR="00770E3B" w:rsidRPr="00770E3B" w:rsidRDefault="00770E3B" w:rsidP="006B35A7">
            <w:pPr>
              <w:ind w:firstLine="0"/>
              <w:jc w:val="both"/>
              <w:rPr>
                <w:rFonts w:eastAsia="Calibri" w:cs="Times New Roman"/>
                <w:noProof/>
                <w:snapToGrid w:val="0"/>
                <w:color w:val="000000"/>
                <w:sz w:val="22"/>
              </w:rPr>
            </w:pPr>
            <w:r w:rsidRPr="00770E3B">
              <w:rPr>
                <w:rFonts w:eastAsia="Calibri" w:cs="Times New Roman"/>
                <w:noProof/>
                <w:snapToGrid w:val="0"/>
                <w:color w:val="000000"/>
                <w:sz w:val="22"/>
              </w:rPr>
              <w:t>3,9</w:t>
            </w:r>
          </w:p>
        </w:tc>
      </w:tr>
      <w:tr w:rsidR="00770E3B" w:rsidRPr="00770E3B" w:rsidTr="00882A72">
        <w:trPr>
          <w:trHeight w:val="23"/>
        </w:trPr>
        <w:tc>
          <w:tcPr>
            <w:tcW w:w="1686"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 xml:space="preserve">Перспективность развития </w:t>
            </w:r>
          </w:p>
        </w:tc>
        <w:tc>
          <w:tcPr>
            <w:tcW w:w="921" w:type="pct"/>
          </w:tcPr>
          <w:p w:rsidR="00770E3B" w:rsidRPr="00770E3B" w:rsidRDefault="00770E3B" w:rsidP="006B35A7">
            <w:pPr>
              <w:ind w:firstLine="0"/>
              <w:jc w:val="both"/>
              <w:rPr>
                <w:rFonts w:eastAsia="Calibri" w:cs="Times New Roman"/>
                <w:noProof/>
                <w:snapToGrid w:val="0"/>
                <w:color w:val="000000"/>
                <w:sz w:val="22"/>
              </w:rPr>
            </w:pPr>
            <w:r w:rsidRPr="00770E3B">
              <w:rPr>
                <w:rFonts w:eastAsia="Calibri" w:cs="Times New Roman"/>
                <w:noProof/>
                <w:snapToGrid w:val="0"/>
                <w:color w:val="000000"/>
                <w:sz w:val="22"/>
              </w:rPr>
              <w:t>0,3</w:t>
            </w:r>
          </w:p>
        </w:tc>
        <w:tc>
          <w:tcPr>
            <w:tcW w:w="638" w:type="pct"/>
          </w:tcPr>
          <w:p w:rsidR="00770E3B" w:rsidRPr="00770E3B" w:rsidRDefault="00770E3B" w:rsidP="006B35A7">
            <w:pPr>
              <w:ind w:firstLine="0"/>
              <w:jc w:val="both"/>
              <w:rPr>
                <w:rFonts w:eastAsia="Calibri" w:cs="Times New Roman"/>
                <w:noProof/>
                <w:snapToGrid w:val="0"/>
                <w:color w:val="000000"/>
                <w:sz w:val="22"/>
              </w:rPr>
            </w:pPr>
            <w:r w:rsidRPr="00770E3B">
              <w:rPr>
                <w:rFonts w:eastAsia="Calibri" w:cs="Times New Roman"/>
                <w:noProof/>
                <w:snapToGrid w:val="0"/>
                <w:color w:val="000000"/>
                <w:sz w:val="22"/>
              </w:rPr>
              <w:t>9</w:t>
            </w:r>
          </w:p>
        </w:tc>
        <w:tc>
          <w:tcPr>
            <w:tcW w:w="567" w:type="pct"/>
          </w:tcPr>
          <w:p w:rsidR="00770E3B" w:rsidRPr="00770E3B" w:rsidRDefault="00770E3B" w:rsidP="006B35A7">
            <w:pPr>
              <w:ind w:firstLine="0"/>
              <w:jc w:val="both"/>
              <w:rPr>
                <w:rFonts w:eastAsia="Calibri" w:cs="Times New Roman"/>
                <w:noProof/>
                <w:snapToGrid w:val="0"/>
                <w:color w:val="000000"/>
                <w:sz w:val="22"/>
              </w:rPr>
            </w:pPr>
            <w:r w:rsidRPr="00770E3B">
              <w:rPr>
                <w:rFonts w:eastAsia="Calibri" w:cs="Times New Roman"/>
                <w:noProof/>
                <w:snapToGrid w:val="0"/>
                <w:color w:val="000000"/>
                <w:sz w:val="22"/>
              </w:rPr>
              <w:t>8,25</w:t>
            </w:r>
          </w:p>
        </w:tc>
        <w:tc>
          <w:tcPr>
            <w:tcW w:w="568" w:type="pct"/>
          </w:tcPr>
          <w:p w:rsidR="00770E3B" w:rsidRPr="00770E3B" w:rsidRDefault="00770E3B" w:rsidP="006B35A7">
            <w:pPr>
              <w:ind w:firstLine="0"/>
              <w:jc w:val="both"/>
              <w:rPr>
                <w:rFonts w:eastAsia="Calibri" w:cs="Times New Roman"/>
                <w:noProof/>
                <w:snapToGrid w:val="0"/>
                <w:color w:val="000000"/>
                <w:sz w:val="22"/>
              </w:rPr>
            </w:pPr>
            <w:r w:rsidRPr="00770E3B">
              <w:rPr>
                <w:rFonts w:eastAsia="Calibri" w:cs="Times New Roman"/>
                <w:noProof/>
                <w:snapToGrid w:val="0"/>
                <w:color w:val="000000"/>
                <w:sz w:val="22"/>
              </w:rPr>
              <w:t>2,7</w:t>
            </w:r>
          </w:p>
        </w:tc>
        <w:tc>
          <w:tcPr>
            <w:tcW w:w="620" w:type="pct"/>
          </w:tcPr>
          <w:p w:rsidR="00770E3B" w:rsidRPr="00770E3B" w:rsidRDefault="00770E3B" w:rsidP="006B35A7">
            <w:pPr>
              <w:ind w:firstLine="0"/>
              <w:jc w:val="both"/>
              <w:rPr>
                <w:rFonts w:eastAsia="Calibri" w:cs="Times New Roman"/>
                <w:noProof/>
                <w:snapToGrid w:val="0"/>
                <w:color w:val="000000"/>
                <w:sz w:val="22"/>
              </w:rPr>
            </w:pPr>
            <w:r w:rsidRPr="00770E3B">
              <w:rPr>
                <w:rFonts w:eastAsia="Calibri" w:cs="Times New Roman"/>
                <w:noProof/>
                <w:snapToGrid w:val="0"/>
                <w:color w:val="000000"/>
                <w:sz w:val="22"/>
              </w:rPr>
              <w:t>2,48</w:t>
            </w:r>
          </w:p>
        </w:tc>
      </w:tr>
      <w:tr w:rsidR="00770E3B" w:rsidRPr="00770E3B" w:rsidTr="00882A72">
        <w:trPr>
          <w:trHeight w:val="23"/>
        </w:trPr>
        <w:tc>
          <w:tcPr>
            <w:tcW w:w="1686" w:type="pct"/>
          </w:tcPr>
          <w:p w:rsidR="00770E3B" w:rsidRPr="00770E3B" w:rsidRDefault="00770E3B" w:rsidP="006B35A7">
            <w:pPr>
              <w:ind w:firstLine="0"/>
              <w:jc w:val="both"/>
              <w:rPr>
                <w:rFonts w:eastAsia="Times New Roman" w:cs="Times New Roman"/>
                <w:noProof/>
                <w:sz w:val="24"/>
                <w:szCs w:val="24"/>
                <w:lang w:eastAsia="ru-RU"/>
              </w:rPr>
            </w:pPr>
            <w:r w:rsidRPr="00770E3B">
              <w:rPr>
                <w:rFonts w:eastAsia="Times New Roman" w:cs="Times New Roman"/>
                <w:noProof/>
                <w:sz w:val="24"/>
                <w:szCs w:val="24"/>
                <w:lang w:eastAsia="ru-RU"/>
              </w:rPr>
              <w:t xml:space="preserve">Итого </w:t>
            </w:r>
          </w:p>
        </w:tc>
        <w:tc>
          <w:tcPr>
            <w:tcW w:w="921" w:type="pct"/>
          </w:tcPr>
          <w:p w:rsidR="00770E3B" w:rsidRPr="00770E3B" w:rsidRDefault="00770E3B" w:rsidP="006B35A7">
            <w:pPr>
              <w:ind w:firstLine="0"/>
              <w:jc w:val="both"/>
              <w:rPr>
                <w:rFonts w:eastAsia="Calibri" w:cs="Times New Roman"/>
                <w:noProof/>
                <w:snapToGrid w:val="0"/>
                <w:color w:val="000000"/>
                <w:sz w:val="22"/>
              </w:rPr>
            </w:pPr>
            <w:r w:rsidRPr="00770E3B">
              <w:rPr>
                <w:rFonts w:eastAsia="Calibri" w:cs="Times New Roman"/>
                <w:noProof/>
                <w:snapToGrid w:val="0"/>
                <w:color w:val="000000"/>
                <w:sz w:val="22"/>
              </w:rPr>
              <w:t>-</w:t>
            </w:r>
          </w:p>
        </w:tc>
        <w:tc>
          <w:tcPr>
            <w:tcW w:w="638" w:type="pct"/>
          </w:tcPr>
          <w:p w:rsidR="00770E3B" w:rsidRPr="00770E3B" w:rsidRDefault="00770E3B" w:rsidP="006B35A7">
            <w:pPr>
              <w:ind w:firstLine="0"/>
              <w:jc w:val="both"/>
              <w:rPr>
                <w:rFonts w:eastAsia="Calibri" w:cs="Times New Roman"/>
                <w:noProof/>
                <w:snapToGrid w:val="0"/>
                <w:color w:val="000000"/>
                <w:sz w:val="22"/>
              </w:rPr>
            </w:pPr>
            <w:r w:rsidRPr="00770E3B">
              <w:rPr>
                <w:rFonts w:eastAsia="Calibri" w:cs="Times New Roman"/>
                <w:noProof/>
                <w:snapToGrid w:val="0"/>
                <w:color w:val="000000"/>
                <w:sz w:val="22"/>
              </w:rPr>
              <w:t>69</w:t>
            </w:r>
          </w:p>
        </w:tc>
        <w:tc>
          <w:tcPr>
            <w:tcW w:w="567" w:type="pct"/>
          </w:tcPr>
          <w:p w:rsidR="00770E3B" w:rsidRPr="00770E3B" w:rsidRDefault="00770E3B" w:rsidP="006B35A7">
            <w:pPr>
              <w:ind w:firstLine="0"/>
              <w:jc w:val="both"/>
              <w:rPr>
                <w:rFonts w:eastAsia="Calibri" w:cs="Times New Roman"/>
                <w:noProof/>
                <w:snapToGrid w:val="0"/>
                <w:color w:val="000000"/>
                <w:sz w:val="22"/>
              </w:rPr>
            </w:pPr>
            <w:r w:rsidRPr="00770E3B">
              <w:rPr>
                <w:rFonts w:eastAsia="Calibri" w:cs="Times New Roman"/>
                <w:noProof/>
                <w:snapToGrid w:val="0"/>
                <w:color w:val="000000"/>
                <w:sz w:val="22"/>
              </w:rPr>
              <w:t>61,25</w:t>
            </w:r>
          </w:p>
        </w:tc>
        <w:tc>
          <w:tcPr>
            <w:tcW w:w="568" w:type="pct"/>
          </w:tcPr>
          <w:p w:rsidR="00770E3B" w:rsidRPr="00770E3B" w:rsidRDefault="00770E3B" w:rsidP="006B35A7">
            <w:pPr>
              <w:ind w:firstLine="0"/>
              <w:jc w:val="both"/>
              <w:rPr>
                <w:rFonts w:eastAsia="Calibri" w:cs="Times New Roman"/>
                <w:noProof/>
                <w:snapToGrid w:val="0"/>
                <w:color w:val="000000"/>
                <w:sz w:val="22"/>
              </w:rPr>
            </w:pPr>
            <w:r w:rsidRPr="00770E3B">
              <w:rPr>
                <w:rFonts w:eastAsia="Calibri" w:cs="Times New Roman"/>
                <w:noProof/>
                <w:snapToGrid w:val="0"/>
                <w:color w:val="000000"/>
                <w:sz w:val="22"/>
              </w:rPr>
              <w:t>43,0</w:t>
            </w:r>
          </w:p>
        </w:tc>
        <w:tc>
          <w:tcPr>
            <w:tcW w:w="620" w:type="pct"/>
          </w:tcPr>
          <w:p w:rsidR="00770E3B" w:rsidRPr="00770E3B" w:rsidRDefault="00770E3B" w:rsidP="006B35A7">
            <w:pPr>
              <w:ind w:firstLine="0"/>
              <w:jc w:val="both"/>
              <w:rPr>
                <w:rFonts w:eastAsia="Calibri" w:cs="Times New Roman"/>
                <w:noProof/>
                <w:snapToGrid w:val="0"/>
                <w:color w:val="000000"/>
                <w:sz w:val="22"/>
              </w:rPr>
            </w:pPr>
            <w:r w:rsidRPr="00770E3B">
              <w:rPr>
                <w:rFonts w:eastAsia="Calibri" w:cs="Times New Roman"/>
                <w:noProof/>
                <w:snapToGrid w:val="0"/>
                <w:color w:val="000000"/>
                <w:sz w:val="22"/>
              </w:rPr>
              <w:t>39,83</w:t>
            </w:r>
          </w:p>
        </w:tc>
      </w:tr>
    </w:tbl>
    <w:p w:rsidR="00770E3B" w:rsidRPr="00770E3B" w:rsidRDefault="00770E3B" w:rsidP="006B35A7">
      <w:pPr>
        <w:jc w:val="both"/>
        <w:rPr>
          <w:rFonts w:eastAsia="Calibri" w:cs="Times New Roman"/>
          <w:noProof/>
          <w:color w:val="000000"/>
          <w:szCs w:val="28"/>
        </w:rPr>
      </w:pPr>
    </w:p>
    <w:p w:rsidR="00770E3B" w:rsidRPr="00770E3B" w:rsidRDefault="00770E3B" w:rsidP="006B35A7">
      <w:pPr>
        <w:jc w:val="both"/>
        <w:rPr>
          <w:rFonts w:eastAsia="Calibri" w:cs="Times New Roman"/>
          <w:noProof/>
          <w:color w:val="000000"/>
          <w:szCs w:val="28"/>
        </w:rPr>
      </w:pPr>
      <w:r w:rsidRPr="00770E3B">
        <w:rPr>
          <w:rFonts w:eastAsia="Calibri" w:cs="Times New Roman"/>
          <w:noProof/>
          <w:color w:val="000000"/>
          <w:szCs w:val="28"/>
        </w:rPr>
        <w:t>Как видно из таблицы 21, интегральная бальная оценка по первому проекту составляет 69 баллов, что больше половины, следовательно инвестиционный путь развития и внедрения производства новой продукции является оптимальным выбором организации в сфере инвестиционной политики.</w:t>
      </w:r>
    </w:p>
    <w:p w:rsidR="00770E3B" w:rsidRPr="00770E3B" w:rsidRDefault="00770E3B" w:rsidP="006B35A7">
      <w:pPr>
        <w:shd w:val="clear" w:color="auto" w:fill="FFFFFF"/>
        <w:suppressAutoHyphens/>
        <w:autoSpaceDE w:val="0"/>
        <w:autoSpaceDN w:val="0"/>
        <w:adjustRightInd w:val="0"/>
        <w:jc w:val="both"/>
        <w:rPr>
          <w:rFonts w:eastAsia="Calibri" w:cs="Times New Roman"/>
          <w:noProof/>
          <w:szCs w:val="28"/>
        </w:rPr>
      </w:pPr>
      <w:r w:rsidRPr="00770E3B">
        <w:rPr>
          <w:rFonts w:eastAsia="Calibri" w:cs="Times New Roman"/>
          <w:noProof/>
          <w:szCs w:val="28"/>
        </w:rPr>
        <w:t xml:space="preserve">Освоение нового вида продукции связано с дополнительными затратами, связанными с разработкой технологии и нормативно-технологической документации, закупкой необходимого оборудования. </w:t>
      </w:r>
    </w:p>
    <w:p w:rsidR="00770E3B" w:rsidRPr="00770E3B" w:rsidRDefault="00770E3B" w:rsidP="006B35A7">
      <w:pPr>
        <w:tabs>
          <w:tab w:val="left" w:pos="1134"/>
        </w:tabs>
        <w:suppressAutoHyphens/>
        <w:contextualSpacing/>
        <w:jc w:val="both"/>
        <w:rPr>
          <w:rFonts w:eastAsia="Calibri" w:cs="Times New Roman"/>
          <w:color w:val="000000"/>
          <w:szCs w:val="28"/>
        </w:rPr>
      </w:pPr>
      <w:r w:rsidRPr="00770E3B">
        <w:rPr>
          <w:rFonts w:eastAsia="Calibri" w:cs="Times New Roman"/>
          <w:color w:val="000000"/>
          <w:szCs w:val="28"/>
        </w:rPr>
        <w:t xml:space="preserve">Для более эффективной инвестиционной политики в </w:t>
      </w:r>
      <w:r w:rsidRPr="00770E3B">
        <w:rPr>
          <w:rFonts w:eastAsia="Calibri" w:cs="Times New Roman"/>
          <w:szCs w:val="28"/>
        </w:rPr>
        <w:t xml:space="preserve">ООО фирма «Маяковская» </w:t>
      </w:r>
      <w:r w:rsidRPr="00770E3B">
        <w:rPr>
          <w:rFonts w:eastAsia="Calibri" w:cs="Times New Roman"/>
          <w:color w:val="000000"/>
          <w:szCs w:val="28"/>
        </w:rPr>
        <w:t>следует провести мероприятия, направленные на:</w:t>
      </w:r>
    </w:p>
    <w:p w:rsidR="00770E3B" w:rsidRPr="00770E3B" w:rsidRDefault="00770E3B" w:rsidP="006B35A7">
      <w:pPr>
        <w:tabs>
          <w:tab w:val="left" w:pos="1134"/>
        </w:tabs>
        <w:suppressAutoHyphens/>
        <w:contextualSpacing/>
        <w:jc w:val="both"/>
        <w:rPr>
          <w:rFonts w:eastAsia="Calibri" w:cs="Times New Roman"/>
          <w:color w:val="000000"/>
          <w:szCs w:val="28"/>
        </w:rPr>
      </w:pPr>
      <w:r w:rsidRPr="00770E3B">
        <w:rPr>
          <w:rFonts w:eastAsia="Calibri" w:cs="Times New Roman"/>
          <w:color w:val="000000"/>
          <w:szCs w:val="28"/>
        </w:rPr>
        <w:t>– эффективность оценки принимаемых управленческих решений;</w:t>
      </w:r>
    </w:p>
    <w:p w:rsidR="00770E3B" w:rsidRPr="00770E3B" w:rsidRDefault="00770E3B" w:rsidP="006B35A7">
      <w:pPr>
        <w:tabs>
          <w:tab w:val="left" w:pos="1134"/>
        </w:tabs>
        <w:suppressAutoHyphens/>
        <w:contextualSpacing/>
        <w:jc w:val="both"/>
        <w:rPr>
          <w:rFonts w:eastAsia="Calibri" w:cs="Times New Roman"/>
          <w:color w:val="000000"/>
          <w:szCs w:val="28"/>
        </w:rPr>
      </w:pPr>
      <w:r w:rsidRPr="00770E3B">
        <w:rPr>
          <w:rFonts w:eastAsia="Calibri" w:cs="Times New Roman"/>
          <w:color w:val="000000"/>
          <w:szCs w:val="28"/>
        </w:rPr>
        <w:t>– участие рабочего персонала в управлении;</w:t>
      </w:r>
    </w:p>
    <w:p w:rsidR="00770E3B" w:rsidRPr="00770E3B" w:rsidRDefault="00770E3B" w:rsidP="006B35A7">
      <w:pPr>
        <w:tabs>
          <w:tab w:val="left" w:pos="1134"/>
        </w:tabs>
        <w:suppressAutoHyphens/>
        <w:contextualSpacing/>
        <w:jc w:val="both"/>
        <w:rPr>
          <w:rFonts w:eastAsia="Calibri" w:cs="Times New Roman"/>
          <w:color w:val="000000"/>
          <w:szCs w:val="28"/>
        </w:rPr>
      </w:pPr>
      <w:r w:rsidRPr="00770E3B">
        <w:rPr>
          <w:rFonts w:eastAsia="Calibri" w:cs="Times New Roman"/>
          <w:color w:val="000000"/>
          <w:szCs w:val="28"/>
        </w:rPr>
        <w:lastRenderedPageBreak/>
        <w:t>– оценивание совокупности реализованных проектов.</w:t>
      </w:r>
    </w:p>
    <w:p w:rsidR="00770E3B" w:rsidRPr="00770E3B" w:rsidRDefault="00770E3B" w:rsidP="006B35A7">
      <w:pPr>
        <w:jc w:val="both"/>
        <w:rPr>
          <w:rFonts w:eastAsia="Calibri" w:cs="Times New Roman"/>
          <w:szCs w:val="28"/>
        </w:rPr>
      </w:pPr>
      <w:r w:rsidRPr="00770E3B">
        <w:rPr>
          <w:rFonts w:eastAsia="Calibri" w:cs="Times New Roman"/>
          <w:szCs w:val="28"/>
        </w:rPr>
        <w:t>В настоящее время спрос на строительную продукцию эластичен, так как данный товар имеет функциональные аналоги. Поэтому предлагается предпри</w:t>
      </w:r>
      <w:r w:rsidR="003E6B64">
        <w:rPr>
          <w:rFonts w:eastAsia="Calibri" w:cs="Times New Roman"/>
          <w:szCs w:val="28"/>
        </w:rPr>
        <w:softHyphen/>
      </w:r>
      <w:r w:rsidRPr="00770E3B">
        <w:rPr>
          <w:rFonts w:eastAsia="Calibri" w:cs="Times New Roman"/>
          <w:szCs w:val="28"/>
        </w:rPr>
        <w:t xml:space="preserve">ятию ООО фирма «Маяковская» производить новую продукцию - пластиковые окна, которые предприятие будет использовать при осуществлении основного вида деятельности, то есть строительства, а также осуществлять их реализацию сторонним покупателям. </w:t>
      </w:r>
    </w:p>
    <w:p w:rsidR="00770E3B" w:rsidRPr="00770E3B" w:rsidRDefault="00770E3B" w:rsidP="006B35A7">
      <w:pPr>
        <w:jc w:val="both"/>
        <w:rPr>
          <w:rFonts w:eastAsia="Calibri" w:cs="Times New Roman"/>
          <w:szCs w:val="28"/>
          <w:lang w:eastAsia="x-none"/>
        </w:rPr>
      </w:pPr>
      <w:r w:rsidRPr="00770E3B">
        <w:rPr>
          <w:rFonts w:eastAsia="Calibri" w:cs="Times New Roman"/>
          <w:szCs w:val="28"/>
          <w:lang w:eastAsia="x-none"/>
        </w:rPr>
        <w:t xml:space="preserve">Предложения по совершенствованию </w:t>
      </w:r>
      <w:r w:rsidRPr="00770E3B">
        <w:rPr>
          <w:rFonts w:eastAsia="Calibri" w:cs="Times New Roman"/>
        </w:rPr>
        <w:t xml:space="preserve">принятия финансовых решений в процессе управления доходностью </w:t>
      </w:r>
      <w:r w:rsidRPr="00770E3B">
        <w:rPr>
          <w:rFonts w:eastAsia="Calibri" w:cs="Times New Roman"/>
          <w:szCs w:val="28"/>
        </w:rPr>
        <w:t xml:space="preserve">ООО фирма «Маяковская» </w:t>
      </w:r>
      <w:r w:rsidRPr="00770E3B">
        <w:rPr>
          <w:rFonts w:eastAsia="Calibri" w:cs="Times New Roman"/>
          <w:szCs w:val="28"/>
          <w:lang w:eastAsia="x-none"/>
        </w:rPr>
        <w:t>можно предста</w:t>
      </w:r>
      <w:r w:rsidR="003E6B64">
        <w:rPr>
          <w:rFonts w:eastAsia="Calibri" w:cs="Times New Roman"/>
          <w:szCs w:val="28"/>
          <w:lang w:eastAsia="x-none"/>
        </w:rPr>
        <w:softHyphen/>
      </w:r>
      <w:r w:rsidRPr="00770E3B">
        <w:rPr>
          <w:rFonts w:eastAsia="Calibri" w:cs="Times New Roman"/>
          <w:szCs w:val="28"/>
          <w:lang w:eastAsia="x-none"/>
        </w:rPr>
        <w:t xml:space="preserve">вить в </w:t>
      </w:r>
      <w:r w:rsidR="00E56E9A">
        <w:rPr>
          <w:rFonts w:eastAsia="Calibri" w:cs="Times New Roman"/>
          <w:szCs w:val="28"/>
          <w:lang w:eastAsia="x-none"/>
        </w:rPr>
        <w:t>виде следующей модели (рисунок 6</w:t>
      </w:r>
      <w:r w:rsidRPr="00770E3B">
        <w:rPr>
          <w:rFonts w:eastAsia="Calibri" w:cs="Times New Roman"/>
          <w:szCs w:val="28"/>
          <w:lang w:eastAsia="x-none"/>
        </w:rPr>
        <w:t>).</w:t>
      </w:r>
    </w:p>
    <w:p w:rsidR="00770E3B" w:rsidRPr="00770E3B" w:rsidRDefault="00770E3B" w:rsidP="006B35A7">
      <w:pPr>
        <w:jc w:val="both"/>
        <w:rPr>
          <w:rFonts w:eastAsia="Calibri" w:cs="Times New Roman"/>
          <w:szCs w:val="28"/>
          <w:lang w:eastAsia="x-none"/>
        </w:rPr>
      </w:pPr>
      <w:r w:rsidRPr="00770E3B">
        <w:rPr>
          <w:rFonts w:eastAsia="Calibri" w:cs="Times New Roman"/>
          <w:noProof/>
          <w:szCs w:val="28"/>
          <w:lang w:eastAsia="ru-RU"/>
        </w:rPr>
        <mc:AlternateContent>
          <mc:Choice Requires="wps">
            <w:drawing>
              <wp:anchor distT="0" distB="0" distL="114300" distR="114300" simplePos="0" relativeHeight="251684864" behindDoc="0" locked="0" layoutInCell="1" allowOverlap="1" wp14:anchorId="464FFFD6" wp14:editId="06168764">
                <wp:simplePos x="0" y="0"/>
                <wp:positionH relativeFrom="column">
                  <wp:posOffset>805815</wp:posOffset>
                </wp:positionH>
                <wp:positionV relativeFrom="paragraph">
                  <wp:posOffset>247650</wp:posOffset>
                </wp:positionV>
                <wp:extent cx="4676775" cy="476250"/>
                <wp:effectExtent l="5715" t="9525" r="13335" b="952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476250"/>
                        </a:xfrm>
                        <a:prstGeom prst="rect">
                          <a:avLst/>
                        </a:prstGeom>
                        <a:solidFill>
                          <a:srgbClr val="FFFFFF"/>
                        </a:solidFill>
                        <a:ln w="9525">
                          <a:solidFill>
                            <a:srgbClr val="000000"/>
                          </a:solidFill>
                          <a:miter lim="800000"/>
                          <a:headEnd/>
                          <a:tailEnd/>
                        </a:ln>
                      </wps:spPr>
                      <wps:txbx>
                        <w:txbxContent>
                          <w:p w:rsidR="003E6B64" w:rsidRPr="00885E2E" w:rsidRDefault="003E6B64" w:rsidP="00770E3B">
                            <w:pPr>
                              <w:spacing w:line="240" w:lineRule="auto"/>
                              <w:jc w:val="center"/>
                              <w:rPr>
                                <w:sz w:val="24"/>
                                <w:szCs w:val="24"/>
                              </w:rPr>
                            </w:pPr>
                            <w:r>
                              <w:rPr>
                                <w:sz w:val="24"/>
                                <w:szCs w:val="24"/>
                              </w:rPr>
                              <w:t>Оценка принятия финансовых решений в процессе управления доходностью строительной организации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FFFD6" id="Надпись 12" o:spid="_x0000_s1070" type="#_x0000_t202" style="position:absolute;left:0;text-align:left;margin-left:63.45pt;margin-top:19.5pt;width:368.25pt;height: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">
                <v:textbox>
                  <w:txbxContent>
                    <w:p w:rsidR="003E6B64" w:rsidRPr="00885E2E" w:rsidRDefault="003E6B64" w:rsidP="00770E3B">
                      <w:pPr>
                        <w:spacing w:line="240" w:lineRule="auto"/>
                        <w:jc w:val="center"/>
                        <w:rPr>
                          <w:sz w:val="24"/>
                          <w:szCs w:val="24"/>
                        </w:rPr>
                      </w:pPr>
                      <w:r>
                        <w:rPr>
                          <w:sz w:val="24"/>
                          <w:szCs w:val="24"/>
                        </w:rPr>
                        <w:t>Оценка принятия финансовых решений в процессе управления доходностью строительной организации</w:t>
                      </w:r>
                    </w:p>
                  </w:txbxContent>
                </v:textbox>
              </v:shape>
            </w:pict>
          </mc:Fallback>
        </mc:AlternateContent>
      </w:r>
    </w:p>
    <w:p w:rsidR="00770E3B" w:rsidRPr="00770E3B" w:rsidRDefault="00770E3B" w:rsidP="006B35A7">
      <w:pPr>
        <w:jc w:val="both"/>
        <w:rPr>
          <w:rFonts w:eastAsia="Calibri" w:cs="Times New Roman"/>
          <w:szCs w:val="28"/>
          <w:lang w:eastAsia="x-none"/>
        </w:rPr>
      </w:pPr>
    </w:p>
    <w:p w:rsidR="00770E3B" w:rsidRPr="00770E3B" w:rsidRDefault="00770E3B" w:rsidP="006B35A7">
      <w:pPr>
        <w:jc w:val="both"/>
        <w:rPr>
          <w:rFonts w:eastAsia="Calibri" w:cs="Times New Roman"/>
          <w:szCs w:val="28"/>
          <w:lang w:eastAsia="x-none"/>
        </w:rPr>
      </w:pPr>
      <w:r w:rsidRPr="00770E3B">
        <w:rPr>
          <w:rFonts w:eastAsia="Calibri" w:cs="Times New Roman"/>
          <w:noProof/>
          <w:szCs w:val="28"/>
          <w:lang w:eastAsia="ru-RU"/>
        </w:rPr>
        <mc:AlternateContent>
          <mc:Choice Requires="wps">
            <w:drawing>
              <wp:anchor distT="0" distB="0" distL="114300" distR="114300" simplePos="0" relativeHeight="251691008" behindDoc="0" locked="0" layoutInCell="1" allowOverlap="1" wp14:anchorId="2954C838" wp14:editId="3491CB5C">
                <wp:simplePos x="0" y="0"/>
                <wp:positionH relativeFrom="column">
                  <wp:posOffset>4291965</wp:posOffset>
                </wp:positionH>
                <wp:positionV relativeFrom="paragraph">
                  <wp:posOffset>110490</wp:posOffset>
                </wp:positionV>
                <wp:extent cx="9525" cy="476250"/>
                <wp:effectExtent l="43815" t="5715" r="60960" b="2286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72D9F4" id="Прямая со стрелкой 11" o:spid="_x0000_s1026" type="#_x0000_t32" style="position:absolute;margin-left:337.95pt;margin-top:8.7pt;width:.75pt;height: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">
                <v:stroke endarrow="block"/>
              </v:shape>
            </w:pict>
          </mc:Fallback>
        </mc:AlternateContent>
      </w:r>
      <w:r w:rsidRPr="00770E3B">
        <w:rPr>
          <w:rFonts w:eastAsia="Calibri" w:cs="Times New Roman"/>
          <w:noProof/>
          <w:szCs w:val="28"/>
          <w:lang w:eastAsia="ru-RU"/>
        </w:rPr>
        <mc:AlternateContent>
          <mc:Choice Requires="wps">
            <w:drawing>
              <wp:anchor distT="0" distB="0" distL="114300" distR="114300" simplePos="0" relativeHeight="251689984" behindDoc="0" locked="0" layoutInCell="1" allowOverlap="1" wp14:anchorId="5833590B" wp14:editId="44EBE5EB">
                <wp:simplePos x="0" y="0"/>
                <wp:positionH relativeFrom="column">
                  <wp:posOffset>1615440</wp:posOffset>
                </wp:positionH>
                <wp:positionV relativeFrom="paragraph">
                  <wp:posOffset>91440</wp:posOffset>
                </wp:positionV>
                <wp:extent cx="0" cy="495300"/>
                <wp:effectExtent l="53340" t="5715" r="60960" b="2286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44273E" id="Прямая со стрелкой 10" o:spid="_x0000_s1026" type="#_x0000_t32" style="position:absolute;margin-left:127.2pt;margin-top:7.2pt;width:0;height: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">
                <v:stroke endarrow="block"/>
              </v:shape>
            </w:pict>
          </mc:Fallback>
        </mc:AlternateContent>
      </w:r>
    </w:p>
    <w:p w:rsidR="00770E3B" w:rsidRPr="00770E3B" w:rsidRDefault="00770E3B" w:rsidP="006B35A7">
      <w:pPr>
        <w:jc w:val="both"/>
        <w:rPr>
          <w:rFonts w:eastAsia="Calibri" w:cs="Times New Roman"/>
          <w:szCs w:val="28"/>
          <w:lang w:eastAsia="x-none"/>
        </w:rPr>
      </w:pPr>
      <w:r w:rsidRPr="00770E3B">
        <w:rPr>
          <w:rFonts w:eastAsia="Calibri" w:cs="Times New Roman"/>
          <w:noProof/>
          <w:szCs w:val="28"/>
          <w:lang w:eastAsia="ru-RU"/>
        </w:rPr>
        <mc:AlternateContent>
          <mc:Choice Requires="wps">
            <w:drawing>
              <wp:anchor distT="0" distB="0" distL="114300" distR="114300" simplePos="0" relativeHeight="251686912" behindDoc="0" locked="0" layoutInCell="1" allowOverlap="1" wp14:anchorId="28E049EE" wp14:editId="3F80F5F8">
                <wp:simplePos x="0" y="0"/>
                <wp:positionH relativeFrom="column">
                  <wp:posOffset>3425190</wp:posOffset>
                </wp:positionH>
                <wp:positionV relativeFrom="paragraph">
                  <wp:posOffset>251460</wp:posOffset>
                </wp:positionV>
                <wp:extent cx="2343150" cy="485775"/>
                <wp:effectExtent l="5715" t="13335" r="13335" b="5715"/>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85775"/>
                        </a:xfrm>
                        <a:prstGeom prst="rect">
                          <a:avLst/>
                        </a:prstGeom>
                        <a:solidFill>
                          <a:srgbClr val="FFFFFF"/>
                        </a:solidFill>
                        <a:ln w="9525">
                          <a:solidFill>
                            <a:srgbClr val="000000"/>
                          </a:solidFill>
                          <a:miter lim="800000"/>
                          <a:headEnd/>
                          <a:tailEnd/>
                        </a:ln>
                      </wps:spPr>
                      <wps:txbx>
                        <w:txbxContent>
                          <w:p w:rsidR="003E6B64" w:rsidRPr="00885E2E" w:rsidRDefault="003E6B64" w:rsidP="00770E3B">
                            <w:pPr>
                              <w:spacing w:line="240" w:lineRule="auto"/>
                              <w:jc w:val="center"/>
                              <w:rPr>
                                <w:sz w:val="24"/>
                                <w:szCs w:val="24"/>
                              </w:rPr>
                            </w:pPr>
                            <w:r>
                              <w:rPr>
                                <w:sz w:val="24"/>
                                <w:szCs w:val="24"/>
                              </w:rPr>
                              <w:t>Производство нового вида продукции – пластиковых окон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049EE" id="Надпись 9" o:spid="_x0000_s1071" type="#_x0000_t202" style="position:absolute;left:0;text-align:left;margin-left:269.7pt;margin-top:19.8pt;width:184.5pt;height:3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">
                <v:textbox>
                  <w:txbxContent>
                    <w:p w:rsidR="003E6B64" w:rsidRPr="00885E2E" w:rsidRDefault="003E6B64" w:rsidP="00770E3B">
                      <w:pPr>
                        <w:spacing w:line="240" w:lineRule="auto"/>
                        <w:jc w:val="center"/>
                        <w:rPr>
                          <w:sz w:val="24"/>
                          <w:szCs w:val="24"/>
                        </w:rPr>
                      </w:pPr>
                      <w:r>
                        <w:rPr>
                          <w:sz w:val="24"/>
                          <w:szCs w:val="24"/>
                        </w:rPr>
                        <w:t>Производство нового вида продукции – пластиковых окон</w:t>
                      </w:r>
                    </w:p>
                  </w:txbxContent>
                </v:textbox>
              </v:shape>
            </w:pict>
          </mc:Fallback>
        </mc:AlternateContent>
      </w:r>
      <w:r w:rsidRPr="00770E3B">
        <w:rPr>
          <w:rFonts w:eastAsia="Calibri" w:cs="Times New Roman"/>
          <w:noProof/>
          <w:szCs w:val="28"/>
          <w:lang w:eastAsia="ru-RU"/>
        </w:rPr>
        <mc:AlternateContent>
          <mc:Choice Requires="wps">
            <w:drawing>
              <wp:anchor distT="0" distB="0" distL="114300" distR="114300" simplePos="0" relativeHeight="251685888" behindDoc="0" locked="0" layoutInCell="1" allowOverlap="1" wp14:anchorId="51690203" wp14:editId="447EFB8A">
                <wp:simplePos x="0" y="0"/>
                <wp:positionH relativeFrom="column">
                  <wp:posOffset>358140</wp:posOffset>
                </wp:positionH>
                <wp:positionV relativeFrom="paragraph">
                  <wp:posOffset>251460</wp:posOffset>
                </wp:positionV>
                <wp:extent cx="2257425" cy="485775"/>
                <wp:effectExtent l="5715" t="13335" r="13335" b="5715"/>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485775"/>
                        </a:xfrm>
                        <a:prstGeom prst="rect">
                          <a:avLst/>
                        </a:prstGeom>
                        <a:solidFill>
                          <a:srgbClr val="FFFFFF"/>
                        </a:solidFill>
                        <a:ln w="9525">
                          <a:solidFill>
                            <a:srgbClr val="000000"/>
                          </a:solidFill>
                          <a:miter lim="800000"/>
                          <a:headEnd/>
                          <a:tailEnd/>
                        </a:ln>
                      </wps:spPr>
                      <wps:txbx>
                        <w:txbxContent>
                          <w:p w:rsidR="003E6B64" w:rsidRPr="00885E2E" w:rsidRDefault="003E6B64" w:rsidP="00770E3B">
                            <w:pPr>
                              <w:spacing w:line="240" w:lineRule="auto"/>
                              <w:jc w:val="center"/>
                              <w:rPr>
                                <w:sz w:val="24"/>
                                <w:szCs w:val="24"/>
                              </w:rPr>
                            </w:pPr>
                            <w:r>
                              <w:rPr>
                                <w:sz w:val="24"/>
                                <w:szCs w:val="24"/>
                              </w:rPr>
                              <w:t>Выявление направлений роста доходности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90203" id="Надпись 8" o:spid="_x0000_s1072" type="#_x0000_t202" style="position:absolute;left:0;text-align:left;margin-left:28.2pt;margin-top:19.8pt;width:177.75pt;height:3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">
                <v:textbox>
                  <w:txbxContent>
                    <w:p w:rsidR="003E6B64" w:rsidRPr="00885E2E" w:rsidRDefault="003E6B64" w:rsidP="00770E3B">
                      <w:pPr>
                        <w:spacing w:line="240" w:lineRule="auto"/>
                        <w:jc w:val="center"/>
                        <w:rPr>
                          <w:sz w:val="24"/>
                          <w:szCs w:val="24"/>
                        </w:rPr>
                      </w:pPr>
                      <w:r>
                        <w:rPr>
                          <w:sz w:val="24"/>
                          <w:szCs w:val="24"/>
                        </w:rPr>
                        <w:t>Выявление направлений роста доходности</w:t>
                      </w:r>
                    </w:p>
                  </w:txbxContent>
                </v:textbox>
              </v:shape>
            </w:pict>
          </mc:Fallback>
        </mc:AlternateContent>
      </w:r>
    </w:p>
    <w:p w:rsidR="00770E3B" w:rsidRPr="00770E3B" w:rsidRDefault="00770E3B" w:rsidP="006B35A7">
      <w:pPr>
        <w:jc w:val="both"/>
        <w:rPr>
          <w:rFonts w:eastAsia="Calibri" w:cs="Times New Roman"/>
          <w:szCs w:val="28"/>
          <w:lang w:eastAsia="x-none"/>
        </w:rPr>
      </w:pPr>
    </w:p>
    <w:p w:rsidR="00770E3B" w:rsidRPr="00770E3B" w:rsidRDefault="00770E3B" w:rsidP="006B35A7">
      <w:pPr>
        <w:jc w:val="both"/>
        <w:rPr>
          <w:rFonts w:eastAsia="Calibri" w:cs="Times New Roman"/>
          <w:szCs w:val="28"/>
          <w:lang w:eastAsia="x-none"/>
        </w:rPr>
      </w:pPr>
      <w:r w:rsidRPr="00770E3B">
        <w:rPr>
          <w:rFonts w:eastAsia="Calibri" w:cs="Times New Roman"/>
          <w:noProof/>
          <w:szCs w:val="28"/>
          <w:lang w:eastAsia="ru-RU"/>
        </w:rPr>
        <mc:AlternateContent>
          <mc:Choice Requires="wps">
            <w:drawing>
              <wp:anchor distT="0" distB="0" distL="114300" distR="114300" simplePos="0" relativeHeight="251693056" behindDoc="0" locked="0" layoutInCell="1" allowOverlap="1" wp14:anchorId="5684BDCA" wp14:editId="3D71D45C">
                <wp:simplePos x="0" y="0"/>
                <wp:positionH relativeFrom="column">
                  <wp:posOffset>4330065</wp:posOffset>
                </wp:positionH>
                <wp:positionV relativeFrom="paragraph">
                  <wp:posOffset>123825</wp:posOffset>
                </wp:positionV>
                <wp:extent cx="9525" cy="361950"/>
                <wp:effectExtent l="43815" t="9525" r="60960" b="1905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90A13F" id="Прямая со стрелкой 7" o:spid="_x0000_s1026" type="#_x0000_t32" style="position:absolute;margin-left:340.95pt;margin-top:9.75pt;width:.75pt;height: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">
                <v:stroke endarrow="block"/>
              </v:shape>
            </w:pict>
          </mc:Fallback>
        </mc:AlternateContent>
      </w:r>
      <w:r w:rsidRPr="00770E3B">
        <w:rPr>
          <w:rFonts w:eastAsia="Calibri" w:cs="Times New Roman"/>
          <w:noProof/>
          <w:szCs w:val="28"/>
          <w:lang w:eastAsia="ru-RU"/>
        </w:rPr>
        <mc:AlternateContent>
          <mc:Choice Requires="wps">
            <w:drawing>
              <wp:anchor distT="0" distB="0" distL="114300" distR="114300" simplePos="0" relativeHeight="251692032" behindDoc="0" locked="0" layoutInCell="1" allowOverlap="1" wp14:anchorId="52ECAF6D" wp14:editId="5D12D8EA">
                <wp:simplePos x="0" y="0"/>
                <wp:positionH relativeFrom="column">
                  <wp:posOffset>1644015</wp:posOffset>
                </wp:positionH>
                <wp:positionV relativeFrom="paragraph">
                  <wp:posOffset>123825</wp:posOffset>
                </wp:positionV>
                <wp:extent cx="0" cy="371475"/>
                <wp:effectExtent l="53340" t="9525" r="60960" b="1905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254ED" id="Прямая со стрелкой 6" o:spid="_x0000_s1026" type="#_x0000_t32" style="position:absolute;margin-left:129.45pt;margin-top:9.75pt;width:0;height:2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">
                <v:stroke endarrow="block"/>
              </v:shape>
            </w:pict>
          </mc:Fallback>
        </mc:AlternateContent>
      </w:r>
    </w:p>
    <w:p w:rsidR="00770E3B" w:rsidRPr="00770E3B" w:rsidRDefault="00770E3B" w:rsidP="006B35A7">
      <w:pPr>
        <w:jc w:val="both"/>
        <w:rPr>
          <w:rFonts w:eastAsia="Calibri" w:cs="Times New Roman"/>
          <w:szCs w:val="28"/>
          <w:lang w:eastAsia="x-none"/>
        </w:rPr>
      </w:pPr>
      <w:r w:rsidRPr="00770E3B">
        <w:rPr>
          <w:rFonts w:eastAsia="Calibri" w:cs="Times New Roman"/>
          <w:noProof/>
          <w:szCs w:val="28"/>
          <w:lang w:eastAsia="ru-RU"/>
        </w:rPr>
        <mc:AlternateContent>
          <mc:Choice Requires="wps">
            <w:drawing>
              <wp:anchor distT="0" distB="0" distL="114300" distR="114300" simplePos="0" relativeHeight="251687936" behindDoc="0" locked="0" layoutInCell="1" allowOverlap="1" wp14:anchorId="37186D90" wp14:editId="3F2FFE03">
                <wp:simplePos x="0" y="0"/>
                <wp:positionH relativeFrom="column">
                  <wp:posOffset>843915</wp:posOffset>
                </wp:positionH>
                <wp:positionV relativeFrom="paragraph">
                  <wp:posOffset>179705</wp:posOffset>
                </wp:positionV>
                <wp:extent cx="4676775" cy="542925"/>
                <wp:effectExtent l="5715" t="8255" r="13335" b="1079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542925"/>
                        </a:xfrm>
                        <a:prstGeom prst="rect">
                          <a:avLst/>
                        </a:prstGeom>
                        <a:solidFill>
                          <a:srgbClr val="FFFFFF"/>
                        </a:solidFill>
                        <a:ln w="9525">
                          <a:solidFill>
                            <a:srgbClr val="000000"/>
                          </a:solidFill>
                          <a:miter lim="800000"/>
                          <a:headEnd/>
                          <a:tailEnd/>
                        </a:ln>
                      </wps:spPr>
                      <wps:txbx>
                        <w:txbxContent>
                          <w:p w:rsidR="003E6B64" w:rsidRPr="00885E2E" w:rsidRDefault="003E6B64" w:rsidP="00770E3B">
                            <w:pPr>
                              <w:spacing w:line="240" w:lineRule="auto"/>
                              <w:jc w:val="center"/>
                              <w:rPr>
                                <w:sz w:val="24"/>
                                <w:szCs w:val="24"/>
                              </w:rPr>
                            </w:pPr>
                            <w:r>
                              <w:rPr>
                                <w:sz w:val="24"/>
                                <w:szCs w:val="24"/>
                              </w:rPr>
                              <w:t xml:space="preserve">Снижение себестоимости строительства за счет снижения сроков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86D90" id="Надпись 5" o:spid="_x0000_s1073" type="#_x0000_t202" style="position:absolute;left:0;text-align:left;margin-left:66.45pt;margin-top:14.15pt;width:368.25pt;height:4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">
                <v:textbox>
                  <w:txbxContent>
                    <w:p w:rsidR="003E6B64" w:rsidRPr="00885E2E" w:rsidRDefault="003E6B64" w:rsidP="00770E3B">
                      <w:pPr>
                        <w:spacing w:line="240" w:lineRule="auto"/>
                        <w:jc w:val="center"/>
                        <w:rPr>
                          <w:sz w:val="24"/>
                          <w:szCs w:val="24"/>
                        </w:rPr>
                      </w:pPr>
                      <w:r>
                        <w:rPr>
                          <w:sz w:val="24"/>
                          <w:szCs w:val="24"/>
                        </w:rPr>
                        <w:t xml:space="preserve">Снижение себестоимости строительства за счет снижения сроков </w:t>
                      </w:r>
                    </w:p>
                  </w:txbxContent>
                </v:textbox>
              </v:shape>
            </w:pict>
          </mc:Fallback>
        </mc:AlternateContent>
      </w:r>
    </w:p>
    <w:p w:rsidR="00770E3B" w:rsidRPr="00770E3B" w:rsidRDefault="00770E3B" w:rsidP="006B35A7">
      <w:pPr>
        <w:jc w:val="both"/>
        <w:rPr>
          <w:rFonts w:eastAsia="Calibri" w:cs="Times New Roman"/>
          <w:szCs w:val="28"/>
          <w:lang w:eastAsia="x-none"/>
        </w:rPr>
      </w:pPr>
    </w:p>
    <w:p w:rsidR="00770E3B" w:rsidRPr="00770E3B" w:rsidRDefault="00770E3B" w:rsidP="006B35A7">
      <w:pPr>
        <w:jc w:val="both"/>
        <w:rPr>
          <w:rFonts w:eastAsia="Calibri" w:cs="Times New Roman"/>
          <w:szCs w:val="28"/>
          <w:lang w:eastAsia="x-none"/>
        </w:rPr>
      </w:pPr>
      <w:r w:rsidRPr="00770E3B">
        <w:rPr>
          <w:rFonts w:eastAsia="Calibri" w:cs="Times New Roman"/>
          <w:noProof/>
          <w:szCs w:val="28"/>
          <w:lang w:eastAsia="ru-RU"/>
        </w:rPr>
        <mc:AlternateContent>
          <mc:Choice Requires="wps">
            <w:drawing>
              <wp:anchor distT="0" distB="0" distL="114300" distR="114300" simplePos="0" relativeHeight="251694080" behindDoc="0" locked="0" layoutInCell="1" allowOverlap="1" wp14:anchorId="2F30849E" wp14:editId="735C7ED5">
                <wp:simplePos x="0" y="0"/>
                <wp:positionH relativeFrom="column">
                  <wp:posOffset>3082290</wp:posOffset>
                </wp:positionH>
                <wp:positionV relativeFrom="paragraph">
                  <wp:posOffset>118745</wp:posOffset>
                </wp:positionV>
                <wp:extent cx="0" cy="276225"/>
                <wp:effectExtent l="53340" t="13970" r="60960" b="1460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25806" id="Прямая со стрелкой 4" o:spid="_x0000_s1026" type="#_x0000_t32" style="position:absolute;margin-left:242.7pt;margin-top:9.35pt;width:0;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">
                <v:stroke endarrow="block"/>
              </v:shape>
            </w:pict>
          </mc:Fallback>
        </mc:AlternateContent>
      </w:r>
    </w:p>
    <w:p w:rsidR="00770E3B" w:rsidRPr="00770E3B" w:rsidRDefault="00770E3B" w:rsidP="006B35A7">
      <w:pPr>
        <w:jc w:val="both"/>
        <w:rPr>
          <w:rFonts w:eastAsia="Calibri" w:cs="Times New Roman"/>
          <w:szCs w:val="28"/>
          <w:lang w:eastAsia="x-none"/>
        </w:rPr>
      </w:pPr>
      <w:r w:rsidRPr="00770E3B">
        <w:rPr>
          <w:rFonts w:eastAsia="Calibri" w:cs="Times New Roman"/>
          <w:noProof/>
          <w:szCs w:val="28"/>
          <w:lang w:eastAsia="ru-RU"/>
        </w:rPr>
        <mc:AlternateContent>
          <mc:Choice Requires="wps">
            <w:drawing>
              <wp:anchor distT="0" distB="0" distL="114300" distR="114300" simplePos="0" relativeHeight="251688960" behindDoc="0" locked="0" layoutInCell="1" allowOverlap="1" wp14:anchorId="3E7A9EA0" wp14:editId="012433AD">
                <wp:simplePos x="0" y="0"/>
                <wp:positionH relativeFrom="column">
                  <wp:posOffset>853440</wp:posOffset>
                </wp:positionH>
                <wp:positionV relativeFrom="paragraph">
                  <wp:posOffset>88265</wp:posOffset>
                </wp:positionV>
                <wp:extent cx="4676775" cy="695325"/>
                <wp:effectExtent l="5715" t="12065" r="13335" b="698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695325"/>
                        </a:xfrm>
                        <a:prstGeom prst="rect">
                          <a:avLst/>
                        </a:prstGeom>
                        <a:solidFill>
                          <a:srgbClr val="FFFFFF"/>
                        </a:solidFill>
                        <a:ln w="9525">
                          <a:solidFill>
                            <a:srgbClr val="000000"/>
                          </a:solidFill>
                          <a:miter lim="800000"/>
                          <a:headEnd/>
                          <a:tailEnd/>
                        </a:ln>
                      </wps:spPr>
                      <wps:txbx>
                        <w:txbxContent>
                          <w:p w:rsidR="003E6B64" w:rsidRPr="003D48C0" w:rsidRDefault="003E6B64" w:rsidP="00770E3B">
                            <w:pPr>
                              <w:spacing w:line="240" w:lineRule="auto"/>
                              <w:jc w:val="center"/>
                              <w:rPr>
                                <w:sz w:val="24"/>
                                <w:szCs w:val="24"/>
                              </w:rPr>
                            </w:pPr>
                            <w:r>
                              <w:rPr>
                                <w:sz w:val="24"/>
                                <w:szCs w:val="24"/>
                              </w:rPr>
                              <w:t xml:space="preserve">Оценка эффективности мероприятий по совершенствованию </w:t>
                            </w:r>
                            <w:r w:rsidRPr="003D48C0">
                              <w:rPr>
                                <w:sz w:val="24"/>
                                <w:szCs w:val="24"/>
                              </w:rPr>
                              <w:t>принятия финансовых решений в процессе управления доходностью ООО фирма «Маяковская»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A9EA0" id="Надпись 3" o:spid="_x0000_s1074" type="#_x0000_t202" style="position:absolute;left:0;text-align:left;margin-left:67.2pt;margin-top:6.95pt;width:368.25pt;height:5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">
                <v:textbox>
                  <w:txbxContent>
                    <w:p w:rsidR="003E6B64" w:rsidRPr="003D48C0" w:rsidRDefault="003E6B64" w:rsidP="00770E3B">
                      <w:pPr>
                        <w:spacing w:line="240" w:lineRule="auto"/>
                        <w:jc w:val="center"/>
                        <w:rPr>
                          <w:sz w:val="24"/>
                          <w:szCs w:val="24"/>
                        </w:rPr>
                      </w:pPr>
                      <w:r>
                        <w:rPr>
                          <w:sz w:val="24"/>
                          <w:szCs w:val="24"/>
                        </w:rPr>
                        <w:t xml:space="preserve">Оценка эффективности мероприятий по совершенствованию </w:t>
                      </w:r>
                      <w:r w:rsidRPr="003D48C0">
                        <w:rPr>
                          <w:sz w:val="24"/>
                          <w:szCs w:val="24"/>
                        </w:rPr>
                        <w:t>принятия финансовых решений в процессе управления доходностью ООО фирма «Маяковская»</w:t>
                      </w:r>
                    </w:p>
                  </w:txbxContent>
                </v:textbox>
              </v:shape>
            </w:pict>
          </mc:Fallback>
        </mc:AlternateContent>
      </w:r>
    </w:p>
    <w:p w:rsidR="00770E3B" w:rsidRPr="00770E3B" w:rsidRDefault="00770E3B" w:rsidP="006B35A7">
      <w:pPr>
        <w:jc w:val="both"/>
        <w:rPr>
          <w:rFonts w:eastAsia="Calibri" w:cs="Times New Roman"/>
          <w:szCs w:val="28"/>
          <w:lang w:eastAsia="x-none"/>
        </w:rPr>
      </w:pPr>
    </w:p>
    <w:p w:rsidR="00770E3B" w:rsidRPr="00770E3B" w:rsidRDefault="00770E3B" w:rsidP="006B35A7">
      <w:pPr>
        <w:jc w:val="both"/>
        <w:rPr>
          <w:rFonts w:eastAsia="Calibri" w:cs="Times New Roman"/>
          <w:szCs w:val="28"/>
          <w:lang w:eastAsia="x-none"/>
        </w:rPr>
      </w:pPr>
    </w:p>
    <w:p w:rsidR="00770E3B" w:rsidRPr="00770E3B" w:rsidRDefault="00E56E9A" w:rsidP="006B35A7">
      <w:pPr>
        <w:jc w:val="both"/>
        <w:rPr>
          <w:rFonts w:eastAsia="Calibri" w:cs="Times New Roman"/>
          <w:szCs w:val="28"/>
        </w:rPr>
      </w:pPr>
      <w:r>
        <w:rPr>
          <w:rFonts w:eastAsia="Calibri" w:cs="Times New Roman"/>
          <w:szCs w:val="28"/>
          <w:lang w:eastAsia="x-none"/>
        </w:rPr>
        <w:t>Рисунок 6</w:t>
      </w:r>
      <w:r w:rsidR="00770E3B" w:rsidRPr="00770E3B">
        <w:rPr>
          <w:rFonts w:eastAsia="Calibri" w:cs="Times New Roman"/>
          <w:szCs w:val="28"/>
          <w:lang w:eastAsia="x-none"/>
        </w:rPr>
        <w:t xml:space="preserve"> – Разработанная модель </w:t>
      </w:r>
      <w:r w:rsidR="00770E3B" w:rsidRPr="00770E3B">
        <w:rPr>
          <w:rFonts w:eastAsia="Calibri" w:cs="Times New Roman"/>
        </w:rPr>
        <w:t>принятия финансовых решений в про</w:t>
      </w:r>
      <w:r w:rsidR="003E6B64">
        <w:rPr>
          <w:rFonts w:eastAsia="Calibri" w:cs="Times New Roman"/>
        </w:rPr>
        <w:softHyphen/>
      </w:r>
      <w:r w:rsidR="00770E3B" w:rsidRPr="00770E3B">
        <w:rPr>
          <w:rFonts w:eastAsia="Calibri" w:cs="Times New Roman"/>
        </w:rPr>
        <w:t xml:space="preserve">цессе управления доходностью </w:t>
      </w:r>
      <w:r w:rsidR="00770E3B" w:rsidRPr="00770E3B">
        <w:rPr>
          <w:rFonts w:eastAsia="Calibri" w:cs="Times New Roman"/>
          <w:szCs w:val="28"/>
        </w:rPr>
        <w:t>ООО фирма «Маяковская»</w:t>
      </w:r>
    </w:p>
    <w:p w:rsidR="00770E3B" w:rsidRPr="00770E3B" w:rsidRDefault="00770E3B" w:rsidP="006B35A7">
      <w:pPr>
        <w:jc w:val="both"/>
        <w:rPr>
          <w:rFonts w:eastAsia="Calibri" w:cs="Times New Roman"/>
          <w:szCs w:val="28"/>
        </w:rPr>
      </w:pPr>
    </w:p>
    <w:p w:rsidR="00770E3B" w:rsidRPr="00770E3B" w:rsidRDefault="00770E3B" w:rsidP="006B35A7">
      <w:pPr>
        <w:jc w:val="both"/>
        <w:rPr>
          <w:rFonts w:eastAsia="Calibri" w:cs="Times New Roman"/>
          <w:szCs w:val="28"/>
        </w:rPr>
      </w:pPr>
      <w:r w:rsidRPr="00770E3B">
        <w:rPr>
          <w:rFonts w:eastAsia="Calibri" w:cs="Times New Roman"/>
          <w:szCs w:val="28"/>
        </w:rPr>
        <w:t>Таким образом, в результате определения перспектив оптимизации обес</w:t>
      </w:r>
      <w:r w:rsidR="003E6B64">
        <w:rPr>
          <w:rFonts w:eastAsia="Calibri" w:cs="Times New Roman"/>
          <w:szCs w:val="28"/>
        </w:rPr>
        <w:softHyphen/>
      </w:r>
      <w:r w:rsidRPr="00770E3B">
        <w:rPr>
          <w:rFonts w:eastAsia="Calibri" w:cs="Times New Roman"/>
          <w:szCs w:val="28"/>
        </w:rPr>
        <w:t>печения строительными материалами, дополнительным производством пластиковых окон, которые также будут использоваться в собственном строи</w:t>
      </w:r>
      <w:r w:rsidR="003E6B64">
        <w:rPr>
          <w:rFonts w:eastAsia="Calibri" w:cs="Times New Roman"/>
          <w:szCs w:val="28"/>
        </w:rPr>
        <w:softHyphen/>
      </w:r>
      <w:r w:rsidRPr="00770E3B">
        <w:rPr>
          <w:rFonts w:eastAsia="Calibri" w:cs="Times New Roman"/>
          <w:szCs w:val="28"/>
        </w:rPr>
        <w:t xml:space="preserve">тельстве, ООО фирма «Маяковская» сможет увеличить доходность </w:t>
      </w:r>
      <w:r w:rsidRPr="00770E3B">
        <w:rPr>
          <w:rFonts w:eastAsia="Calibri" w:cs="Times New Roman"/>
          <w:szCs w:val="28"/>
        </w:rPr>
        <w:lastRenderedPageBreak/>
        <w:t>строительного бизнеса за счет сокращения сроков выполнения работ и привле</w:t>
      </w:r>
      <w:r w:rsidR="003E6B64">
        <w:rPr>
          <w:rFonts w:eastAsia="Calibri" w:cs="Times New Roman"/>
          <w:szCs w:val="28"/>
        </w:rPr>
        <w:softHyphen/>
      </w:r>
      <w:r w:rsidRPr="00770E3B">
        <w:rPr>
          <w:rFonts w:eastAsia="Calibri" w:cs="Times New Roman"/>
          <w:szCs w:val="28"/>
        </w:rPr>
        <w:t xml:space="preserve">чения дополнительных </w:t>
      </w:r>
      <w:r w:rsidR="00C42317" w:rsidRPr="00770E3B">
        <w:rPr>
          <w:rFonts w:eastAsia="Calibri" w:cs="Times New Roman"/>
          <w:szCs w:val="28"/>
        </w:rPr>
        <w:t>застройщиков</w:t>
      </w:r>
      <w:r w:rsidRPr="00770E3B">
        <w:rPr>
          <w:rFonts w:eastAsia="Calibri" w:cs="Times New Roman"/>
          <w:szCs w:val="28"/>
        </w:rPr>
        <w:t>.</w:t>
      </w:r>
    </w:p>
    <w:p w:rsidR="00770E3B" w:rsidRPr="00770E3B" w:rsidRDefault="00770E3B" w:rsidP="006B35A7">
      <w:pPr>
        <w:jc w:val="both"/>
        <w:rPr>
          <w:rFonts w:eastAsia="Calibri" w:cs="Times New Roman"/>
          <w:szCs w:val="28"/>
        </w:rPr>
      </w:pPr>
    </w:p>
    <w:p w:rsidR="00770E3B" w:rsidRPr="00D4325C" w:rsidRDefault="00770E3B" w:rsidP="006B35A7">
      <w:pPr>
        <w:pStyle w:val="1"/>
        <w:jc w:val="both"/>
        <w:rPr>
          <w:rFonts w:eastAsia="Calibri"/>
        </w:rPr>
      </w:pPr>
      <w:bookmarkStart w:id="13" w:name="_Toc494894766"/>
      <w:r w:rsidRPr="00770E3B">
        <w:rPr>
          <w:rFonts w:eastAsia="Calibri"/>
        </w:rPr>
        <w:t xml:space="preserve">3.2 </w:t>
      </w:r>
      <w:r w:rsidR="00F82926">
        <w:rPr>
          <w:rFonts w:eastAsia="Calibri"/>
        </w:rPr>
        <w:t>Принятие финансовых р</w:t>
      </w:r>
      <w:r w:rsidR="00C42317">
        <w:rPr>
          <w:rFonts w:eastAsia="Calibri"/>
        </w:rPr>
        <w:t>ешений</w:t>
      </w:r>
      <w:r w:rsidR="00B56D8D">
        <w:rPr>
          <w:rFonts w:eastAsia="Calibri"/>
        </w:rPr>
        <w:t xml:space="preserve"> в процессе управления доходно</w:t>
      </w:r>
      <w:r w:rsidR="003E6B64">
        <w:rPr>
          <w:rFonts w:eastAsia="Calibri"/>
        </w:rPr>
        <w:softHyphen/>
      </w:r>
      <w:r w:rsidR="00B56D8D">
        <w:rPr>
          <w:rFonts w:eastAsia="Calibri"/>
        </w:rPr>
        <w:t>стью бизнеса</w:t>
      </w:r>
      <w:bookmarkEnd w:id="13"/>
    </w:p>
    <w:p w:rsidR="00D4325C" w:rsidRPr="00D4325C" w:rsidRDefault="00D4325C" w:rsidP="006B35A7">
      <w:pPr>
        <w:jc w:val="both"/>
      </w:pPr>
    </w:p>
    <w:p w:rsidR="000A73BE" w:rsidRDefault="000A73BE" w:rsidP="006B35A7">
      <w:pPr>
        <w:ind w:right="-57"/>
        <w:jc w:val="both"/>
        <w:rPr>
          <w:rFonts w:eastAsia="Calibri" w:cs="Times New Roman"/>
          <w:szCs w:val="28"/>
        </w:rPr>
      </w:pPr>
      <w:r>
        <w:rPr>
          <w:rFonts w:eastAsia="Calibri" w:cs="Times New Roman"/>
          <w:szCs w:val="28"/>
        </w:rPr>
        <w:t>Принятие финансовых решений в процессе управления доходностю биз</w:t>
      </w:r>
      <w:r w:rsidR="003E6B64">
        <w:rPr>
          <w:rFonts w:eastAsia="Calibri" w:cs="Times New Roman"/>
          <w:szCs w:val="28"/>
        </w:rPr>
        <w:softHyphen/>
      </w:r>
      <w:r>
        <w:rPr>
          <w:rFonts w:eastAsia="Calibri" w:cs="Times New Roman"/>
          <w:szCs w:val="28"/>
        </w:rPr>
        <w:t>неса осуществляется на всех этапах деятельности:</w:t>
      </w:r>
    </w:p>
    <w:p w:rsidR="000A73BE" w:rsidRPr="000A73BE" w:rsidRDefault="000A73BE" w:rsidP="006B35A7">
      <w:pPr>
        <w:pStyle w:val="a8"/>
        <w:numPr>
          <w:ilvl w:val="1"/>
          <w:numId w:val="29"/>
        </w:numPr>
        <w:jc w:val="both"/>
        <w:rPr>
          <w:lang w:eastAsia="ru-RU"/>
        </w:rPr>
      </w:pPr>
      <w:r w:rsidRPr="000A73BE">
        <w:rPr>
          <w:lang w:eastAsia="ru-RU"/>
        </w:rPr>
        <w:t>анализ финансово-экономического состояния организации;</w:t>
      </w:r>
    </w:p>
    <w:p w:rsidR="000A73BE" w:rsidRPr="000A73BE" w:rsidRDefault="000A73BE" w:rsidP="006B35A7">
      <w:pPr>
        <w:pStyle w:val="a8"/>
        <w:numPr>
          <w:ilvl w:val="1"/>
          <w:numId w:val="29"/>
        </w:numPr>
        <w:jc w:val="both"/>
        <w:rPr>
          <w:lang w:eastAsia="ru-RU"/>
        </w:rPr>
      </w:pPr>
      <w:r w:rsidRPr="000A73BE">
        <w:rPr>
          <w:lang w:eastAsia="ru-RU"/>
        </w:rPr>
        <w:t>разработка учетной и налоговой политики;</w:t>
      </w:r>
    </w:p>
    <w:p w:rsidR="000A73BE" w:rsidRPr="000A73BE" w:rsidRDefault="000A73BE" w:rsidP="006B35A7">
      <w:pPr>
        <w:pStyle w:val="a8"/>
        <w:numPr>
          <w:ilvl w:val="1"/>
          <w:numId w:val="29"/>
        </w:numPr>
        <w:jc w:val="both"/>
        <w:rPr>
          <w:lang w:eastAsia="ru-RU"/>
        </w:rPr>
      </w:pPr>
      <w:r w:rsidRPr="000A73BE">
        <w:rPr>
          <w:lang w:eastAsia="ru-RU"/>
        </w:rPr>
        <w:t>выработка кредитной политики организации;</w:t>
      </w:r>
    </w:p>
    <w:p w:rsidR="000A73BE" w:rsidRPr="000A73BE" w:rsidRDefault="000A73BE" w:rsidP="006B35A7">
      <w:pPr>
        <w:pStyle w:val="a8"/>
        <w:numPr>
          <w:ilvl w:val="1"/>
          <w:numId w:val="29"/>
        </w:numPr>
        <w:jc w:val="both"/>
        <w:rPr>
          <w:lang w:eastAsia="ru-RU"/>
        </w:rPr>
      </w:pPr>
      <w:r w:rsidRPr="000A73BE">
        <w:rPr>
          <w:lang w:eastAsia="ru-RU"/>
        </w:rPr>
        <w:t>управление оборотными средствами, кредиторской и дебиторской за</w:t>
      </w:r>
      <w:r w:rsidR="003E6B64">
        <w:rPr>
          <w:lang w:eastAsia="ru-RU"/>
        </w:rPr>
        <w:softHyphen/>
      </w:r>
      <w:r w:rsidRPr="000A73BE">
        <w:rPr>
          <w:lang w:eastAsia="ru-RU"/>
        </w:rPr>
        <w:t>долженностями;</w:t>
      </w:r>
    </w:p>
    <w:p w:rsidR="000A73BE" w:rsidRPr="000A73BE" w:rsidRDefault="000A73BE" w:rsidP="006B35A7">
      <w:pPr>
        <w:pStyle w:val="a8"/>
        <w:numPr>
          <w:ilvl w:val="1"/>
          <w:numId w:val="29"/>
        </w:numPr>
        <w:jc w:val="both"/>
        <w:rPr>
          <w:lang w:eastAsia="ru-RU"/>
        </w:rPr>
      </w:pPr>
      <w:r w:rsidRPr="000A73BE">
        <w:rPr>
          <w:lang w:eastAsia="ru-RU"/>
        </w:rPr>
        <w:t>управление затратами;</w:t>
      </w:r>
    </w:p>
    <w:p w:rsidR="000A73BE" w:rsidRPr="000A73BE" w:rsidRDefault="000A73BE" w:rsidP="006B35A7">
      <w:pPr>
        <w:pStyle w:val="a8"/>
        <w:numPr>
          <w:ilvl w:val="1"/>
          <w:numId w:val="29"/>
        </w:numPr>
        <w:jc w:val="both"/>
        <w:rPr>
          <w:lang w:eastAsia="ru-RU"/>
        </w:rPr>
      </w:pPr>
      <w:r w:rsidRPr="00554F6A">
        <w:rPr>
          <w:b/>
          <w:lang w:eastAsia="ru-RU"/>
        </w:rPr>
        <w:t>выбор моделей</w:t>
      </w:r>
      <w:r w:rsidRPr="000A73BE">
        <w:rPr>
          <w:lang w:eastAsia="ru-RU"/>
        </w:rPr>
        <w:t>.</w:t>
      </w:r>
    </w:p>
    <w:p w:rsidR="00D4325C" w:rsidRDefault="000A73BE" w:rsidP="006B35A7">
      <w:pPr>
        <w:ind w:right="-57"/>
        <w:jc w:val="both"/>
        <w:rPr>
          <w:rFonts w:eastAsia="Calibri" w:cs="Times New Roman"/>
          <w:szCs w:val="28"/>
        </w:rPr>
      </w:pPr>
      <w:r>
        <w:rPr>
          <w:rFonts w:eastAsia="Calibri" w:cs="Times New Roman"/>
          <w:szCs w:val="28"/>
        </w:rPr>
        <w:t>В строительных организациях  принятие финансовых решений осуществ</w:t>
      </w:r>
      <w:r w:rsidR="003E6B64">
        <w:rPr>
          <w:rFonts w:eastAsia="Calibri" w:cs="Times New Roman"/>
          <w:szCs w:val="28"/>
        </w:rPr>
        <w:softHyphen/>
      </w:r>
      <w:r>
        <w:rPr>
          <w:rFonts w:eastAsia="Calibri" w:cs="Times New Roman"/>
          <w:szCs w:val="28"/>
        </w:rPr>
        <w:t>ляется по обобщенной модели</w:t>
      </w:r>
      <w:r w:rsidR="00554F6A">
        <w:rPr>
          <w:rFonts w:eastAsia="Calibri" w:cs="Times New Roman"/>
          <w:szCs w:val="28"/>
        </w:rPr>
        <w:t>, которую можно представить на примере ООО фирма «Маяковская». Так о</w:t>
      </w:r>
      <w:r w:rsidR="00D4325C" w:rsidRPr="00770E3B">
        <w:rPr>
          <w:rFonts w:eastAsia="Calibri" w:cs="Times New Roman"/>
          <w:szCs w:val="28"/>
        </w:rPr>
        <w:t>рганизационная схема финансового управления до</w:t>
      </w:r>
      <w:r w:rsidR="003E6B64">
        <w:rPr>
          <w:rFonts w:eastAsia="Calibri" w:cs="Times New Roman"/>
          <w:szCs w:val="28"/>
        </w:rPr>
        <w:softHyphen/>
      </w:r>
      <w:r w:rsidR="00D4325C" w:rsidRPr="00770E3B">
        <w:rPr>
          <w:rFonts w:eastAsia="Calibri" w:cs="Times New Roman"/>
          <w:szCs w:val="28"/>
        </w:rPr>
        <w:t>ходностью предприятия ООО фирма «Ма</w:t>
      </w:r>
      <w:r w:rsidR="00AB5B36">
        <w:rPr>
          <w:rFonts w:eastAsia="Calibri" w:cs="Times New Roman"/>
          <w:szCs w:val="28"/>
        </w:rPr>
        <w:t>яковская»  отражена на рисунке 6</w:t>
      </w:r>
      <w:r w:rsidR="00D4325C" w:rsidRPr="00770E3B">
        <w:rPr>
          <w:rFonts w:eastAsia="Calibri" w:cs="Times New Roman"/>
          <w:szCs w:val="28"/>
        </w:rPr>
        <w:t>.</w:t>
      </w:r>
    </w:p>
    <w:p w:rsidR="0099036E" w:rsidRDefault="0099036E" w:rsidP="006B35A7">
      <w:pPr>
        <w:ind w:right="-57"/>
        <w:jc w:val="both"/>
        <w:rPr>
          <w:rFonts w:eastAsia="Calibri" w:cs="Times New Roman"/>
          <w:szCs w:val="28"/>
        </w:rPr>
      </w:pPr>
    </w:p>
    <w:p w:rsidR="00D4325C" w:rsidRPr="00770E3B" w:rsidRDefault="00D4325C" w:rsidP="006B35A7">
      <w:pPr>
        <w:ind w:right="-57"/>
        <w:jc w:val="both"/>
        <w:rPr>
          <w:rFonts w:eastAsia="Calibri" w:cs="Times New Roman"/>
          <w:szCs w:val="28"/>
        </w:rPr>
      </w:pPr>
    </w:p>
    <w:p w:rsidR="00D4325C" w:rsidRPr="00770E3B" w:rsidRDefault="00554F6A" w:rsidP="006B35A7">
      <w:pPr>
        <w:spacing w:after="160"/>
        <w:ind w:right="-1192" w:firstLine="567"/>
        <w:jc w:val="both"/>
        <w:rPr>
          <w:rFonts w:ascii="Calibri" w:eastAsia="Calibri" w:hAnsi="Calibri" w:cs="Times New Roman"/>
          <w:szCs w:val="28"/>
        </w:rPr>
      </w:pPr>
      <w:r>
        <w:rPr>
          <w:rFonts w:ascii="Calibri" w:eastAsia="Calibri" w:hAnsi="Calibri" w:cs="Times New Roman"/>
          <w:noProof/>
          <w:szCs w:val="28"/>
          <w:lang w:eastAsia="ru-RU"/>
        </w:rPr>
        <mc:AlternateContent>
          <mc:Choice Requires="wpg">
            <w:drawing>
              <wp:anchor distT="0" distB="0" distL="114300" distR="114300" simplePos="0" relativeHeight="251703296" behindDoc="0" locked="0" layoutInCell="1" allowOverlap="1" wp14:anchorId="64DF1544" wp14:editId="5D3FABFE">
                <wp:simplePos x="0" y="0"/>
                <wp:positionH relativeFrom="column">
                  <wp:posOffset>709919</wp:posOffset>
                </wp:positionH>
                <wp:positionV relativeFrom="paragraph">
                  <wp:posOffset>581</wp:posOffset>
                </wp:positionV>
                <wp:extent cx="4306979" cy="1665885"/>
                <wp:effectExtent l="0" t="0" r="17780" b="10795"/>
                <wp:wrapNone/>
                <wp:docPr id="26" name="Группа 26"/>
                <wp:cNvGraphicFramePr/>
                <a:graphic xmlns:a="http://schemas.openxmlformats.org/drawingml/2006/main">
                  <a:graphicData uri="http://schemas.microsoft.com/office/word/2010/wordprocessingGroup">
                    <wpg:wgp>
                      <wpg:cNvGrpSpPr/>
                      <wpg:grpSpPr>
                        <a:xfrm>
                          <a:off x="0" y="0"/>
                          <a:ext cx="4306979" cy="1665885"/>
                          <a:chOff x="0" y="0"/>
                          <a:chExt cx="4306979" cy="1665885"/>
                        </a:xfrm>
                      </wpg:grpSpPr>
                      <wps:wsp>
                        <wps:cNvPr id="39" name="Прямоугольник 39"/>
                        <wps:cNvSpPr>
                          <a:spLocks noChangeArrowheads="1"/>
                        </wps:cNvSpPr>
                        <wps:spPr bwMode="auto">
                          <a:xfrm>
                            <a:off x="852407" y="0"/>
                            <a:ext cx="2628900" cy="490855"/>
                          </a:xfrm>
                          <a:prstGeom prst="rect">
                            <a:avLst/>
                          </a:prstGeom>
                          <a:solidFill>
                            <a:srgbClr val="FFFFFF"/>
                          </a:solidFill>
                          <a:ln w="9525">
                            <a:solidFill>
                              <a:srgbClr val="000000"/>
                            </a:solidFill>
                            <a:miter lim="800000"/>
                            <a:headEnd/>
                            <a:tailEnd/>
                          </a:ln>
                        </wps:spPr>
                        <wps:txbx>
                          <w:txbxContent>
                            <w:p w:rsidR="003E6B64" w:rsidRPr="00FF6C8C" w:rsidRDefault="003E6B64" w:rsidP="00D4325C">
                              <w:pPr>
                                <w:pStyle w:val="31"/>
                                <w:jc w:val="center"/>
                                <w:rPr>
                                  <w:sz w:val="28"/>
                                  <w:szCs w:val="28"/>
                                </w:rPr>
                              </w:pPr>
                              <w:r>
                                <w:rPr>
                                  <w:sz w:val="28"/>
                                  <w:szCs w:val="28"/>
                                </w:rPr>
                                <w:t>Генеральный директор</w:t>
                              </w:r>
                            </w:p>
                          </w:txbxContent>
                        </wps:txbx>
                        <wps:bodyPr rot="0" vert="horz" wrap="square" lIns="91440" tIns="45720" rIns="91440" bIns="45720" anchor="t" anchorCtr="0" upright="1">
                          <a:noAutofit/>
                        </wps:bodyPr>
                      </wps:wsp>
                      <wps:wsp>
                        <wps:cNvPr id="47" name="Прямоугольник 47"/>
                        <wps:cNvSpPr>
                          <a:spLocks noChangeArrowheads="1"/>
                        </wps:cNvSpPr>
                        <wps:spPr bwMode="auto">
                          <a:xfrm>
                            <a:off x="0" y="1007390"/>
                            <a:ext cx="1613535" cy="601980"/>
                          </a:xfrm>
                          <a:prstGeom prst="rect">
                            <a:avLst/>
                          </a:prstGeom>
                          <a:solidFill>
                            <a:srgbClr val="FFFFFF"/>
                          </a:solidFill>
                          <a:ln w="9525">
                            <a:solidFill>
                              <a:srgbClr val="000000"/>
                            </a:solidFill>
                            <a:miter lim="800000"/>
                            <a:headEnd/>
                            <a:tailEnd/>
                          </a:ln>
                        </wps:spPr>
                        <wps:txbx>
                          <w:txbxContent>
                            <w:p w:rsidR="003E6B64" w:rsidRPr="004237CC" w:rsidRDefault="003E6B64" w:rsidP="00D4325C">
                              <w:pPr>
                                <w:spacing w:line="240" w:lineRule="auto"/>
                                <w:jc w:val="center"/>
                                <w:rPr>
                                  <w:szCs w:val="28"/>
                                </w:rPr>
                              </w:pPr>
                              <w:r>
                                <w:rPr>
                                  <w:szCs w:val="28"/>
                                </w:rPr>
                                <w:t>Главный бухгалтер</w:t>
                              </w:r>
                              <w:r w:rsidRPr="004237CC">
                                <w:rPr>
                                  <w:szCs w:val="28"/>
                                </w:rPr>
                                <w:t xml:space="preserve"> </w:t>
                              </w:r>
                            </w:p>
                          </w:txbxContent>
                        </wps:txbx>
                        <wps:bodyPr rot="0" vert="horz" wrap="square" lIns="91440" tIns="45720" rIns="91440" bIns="45720" anchor="t" anchorCtr="0" upright="1">
                          <a:noAutofit/>
                        </wps:bodyPr>
                      </wps:wsp>
                      <wps:wsp>
                        <wps:cNvPr id="46" name="Прямоугольник 46"/>
                        <wps:cNvSpPr>
                          <a:spLocks noChangeArrowheads="1"/>
                        </wps:cNvSpPr>
                        <wps:spPr bwMode="auto">
                          <a:xfrm>
                            <a:off x="2843939" y="1007390"/>
                            <a:ext cx="1463040" cy="658495"/>
                          </a:xfrm>
                          <a:prstGeom prst="rect">
                            <a:avLst/>
                          </a:prstGeom>
                          <a:solidFill>
                            <a:srgbClr val="FFFFFF"/>
                          </a:solidFill>
                          <a:ln w="9525">
                            <a:solidFill>
                              <a:srgbClr val="000000"/>
                            </a:solidFill>
                            <a:miter lim="800000"/>
                            <a:headEnd/>
                            <a:tailEnd/>
                          </a:ln>
                        </wps:spPr>
                        <wps:txbx>
                          <w:txbxContent>
                            <w:p w:rsidR="003E6B64" w:rsidRPr="004237CC" w:rsidRDefault="003E6B64" w:rsidP="00D4325C">
                              <w:pPr>
                                <w:spacing w:line="240" w:lineRule="auto"/>
                                <w:jc w:val="center"/>
                              </w:pPr>
                              <w:r>
                                <w:t>Главный экономист</w:t>
                              </w:r>
                              <w:r w:rsidRPr="004237CC">
                                <w:t xml:space="preserve"> </w:t>
                              </w:r>
                            </w:p>
                          </w:txbxContent>
                        </wps:txbx>
                        <wps:bodyPr rot="0" vert="horz" wrap="square" lIns="91440" tIns="45720" rIns="91440" bIns="45720" anchor="t" anchorCtr="0" upright="1">
                          <a:noAutofit/>
                        </wps:bodyPr>
                      </wps:wsp>
                      <wps:wsp>
                        <wps:cNvPr id="40" name="Прямая соединительная линия 40"/>
                        <wps:cNvCnPr>
                          <a:cxnSpLocks noChangeShapeType="1"/>
                        </wps:cNvCnPr>
                        <wps:spPr bwMode="auto">
                          <a:xfrm>
                            <a:off x="782665" y="681926"/>
                            <a:ext cx="2905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Прямая соединительная линия 43"/>
                        <wps:cNvCnPr>
                          <a:cxnSpLocks noChangeShapeType="1"/>
                        </wps:cNvCnPr>
                        <wps:spPr bwMode="auto">
                          <a:xfrm>
                            <a:off x="2107770" y="488197"/>
                            <a:ext cx="0" cy="193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Прямая соединительная линия 44"/>
                        <wps:cNvCnPr>
                          <a:cxnSpLocks noChangeShapeType="1"/>
                        </wps:cNvCnPr>
                        <wps:spPr bwMode="auto">
                          <a:xfrm flipV="1">
                            <a:off x="697424" y="852407"/>
                            <a:ext cx="30937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4DF1544" id="Группа 26" o:spid="_x0000_s1075" style="position:absolute;left:0;text-align:left;margin-left:55.9pt;margin-top:.05pt;width:339.15pt;height:131.15pt;z-index:251703296" coordsize="43069,16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">
                <v:rect id="Прямоугольник 39" o:spid="_x0000_s1076" style="position:absolute;left:8524;width:26289;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rsidR="003E6B64" w:rsidRPr="00FF6C8C" w:rsidRDefault="003E6B64" w:rsidP="00D4325C">
                        <w:pPr>
                          <w:pStyle w:val="31"/>
                          <w:jc w:val="center"/>
                          <w:rPr>
                            <w:sz w:val="28"/>
                            <w:szCs w:val="28"/>
                          </w:rPr>
                        </w:pPr>
                        <w:r>
                          <w:rPr>
                            <w:sz w:val="28"/>
                            <w:szCs w:val="28"/>
                          </w:rPr>
                          <w:t>Генеральный директор</w:t>
                        </w:r>
                      </w:p>
                    </w:txbxContent>
                  </v:textbox>
                </v:rect>
                <v:rect id="Прямоугольник 47" o:spid="_x0000_s1077" style="position:absolute;top:10073;width:16135;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rsidR="003E6B64" w:rsidRPr="004237CC" w:rsidRDefault="003E6B64" w:rsidP="00D4325C">
                        <w:pPr>
                          <w:spacing w:line="240" w:lineRule="auto"/>
                          <w:jc w:val="center"/>
                          <w:rPr>
                            <w:szCs w:val="28"/>
                          </w:rPr>
                        </w:pPr>
                        <w:r>
                          <w:rPr>
                            <w:szCs w:val="28"/>
                          </w:rPr>
                          <w:t>Главный бухгалтер</w:t>
                        </w:r>
                        <w:r w:rsidRPr="004237CC">
                          <w:rPr>
                            <w:szCs w:val="28"/>
                          </w:rPr>
                          <w:t xml:space="preserve"> </w:t>
                        </w:r>
                      </w:p>
                    </w:txbxContent>
                  </v:textbox>
                </v:rect>
                <v:rect id="Прямоугольник 46" o:spid="_x0000_s1078" style="position:absolute;left:28439;top:10073;width:14630;height:6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rsidR="003E6B64" w:rsidRPr="004237CC" w:rsidRDefault="003E6B64" w:rsidP="00D4325C">
                        <w:pPr>
                          <w:spacing w:line="240" w:lineRule="auto"/>
                          <w:jc w:val="center"/>
                        </w:pPr>
                        <w:r>
                          <w:t>Главный экономист</w:t>
                        </w:r>
                        <w:r w:rsidRPr="004237CC">
                          <w:t xml:space="preserve"> </w:t>
                        </w:r>
                      </w:p>
                    </w:txbxContent>
                  </v:textbox>
                </v:rect>
                <v:line id="Прямая соединительная линия 40" o:spid="_x0000_s1079" style="position:absolute;visibility:visible;mso-wrap-style:square" from="7826,6819" to="36877,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Прямая соединительная линия 43" o:spid="_x0000_s1080" style="position:absolute;visibility:visible;mso-wrap-style:square" from="21077,4881" to="21077,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Прямая соединительная линия 44" o:spid="_x0000_s1081" style="position:absolute;flip:y;visibility:visible;mso-wrap-style:square" from="6974,8524" to="37911,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">
                  <v:stroke dashstyle="longDash"/>
                </v:line>
              </v:group>
            </w:pict>
          </mc:Fallback>
        </mc:AlternateContent>
      </w:r>
    </w:p>
    <w:p w:rsidR="00D4325C" w:rsidRPr="00770E3B" w:rsidRDefault="00D4325C" w:rsidP="006B35A7">
      <w:pPr>
        <w:spacing w:after="160"/>
        <w:ind w:right="-1192" w:firstLine="567"/>
        <w:jc w:val="both"/>
        <w:rPr>
          <w:rFonts w:ascii="Calibri" w:eastAsia="Calibri" w:hAnsi="Calibri" w:cs="Times New Roman"/>
          <w:szCs w:val="28"/>
        </w:rPr>
      </w:pPr>
      <w:r w:rsidRPr="00770E3B">
        <w:rPr>
          <w:rFonts w:ascii="Calibri" w:eastAsia="Calibri" w:hAnsi="Calibri" w:cs="Times New Roman"/>
          <w:szCs w:val="28"/>
        </w:rPr>
        <w:t xml:space="preserve">  </w:t>
      </w:r>
      <w:r w:rsidRPr="00770E3B">
        <w:rPr>
          <w:rFonts w:ascii="Calibri" w:eastAsia="Calibri" w:hAnsi="Calibri" w:cs="Times New Roman"/>
          <w:noProof/>
          <w:szCs w:val="28"/>
          <w:lang w:eastAsia="ru-RU"/>
        </w:rPr>
        <mc:AlternateContent>
          <mc:Choice Requires="wps">
            <w:drawing>
              <wp:anchor distT="0" distB="0" distL="114300" distR="114300" simplePos="0" relativeHeight="251702272" behindDoc="0" locked="0" layoutInCell="0" allowOverlap="1" wp14:anchorId="6EB60FDA" wp14:editId="598B2391">
                <wp:simplePos x="0" y="0"/>
                <wp:positionH relativeFrom="column">
                  <wp:posOffset>4396740</wp:posOffset>
                </wp:positionH>
                <wp:positionV relativeFrom="paragraph">
                  <wp:posOffset>258445</wp:posOffset>
                </wp:positionV>
                <wp:extent cx="0" cy="200025"/>
                <wp:effectExtent l="5715" t="10795" r="13335" b="825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D8EF1" id="Прямая соединительная линия 4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2pt,20.35pt" to="346.2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" o:allowincell="f"/>
            </w:pict>
          </mc:Fallback>
        </mc:AlternateContent>
      </w:r>
      <w:r w:rsidRPr="00770E3B">
        <w:rPr>
          <w:rFonts w:ascii="Calibri" w:eastAsia="Calibri" w:hAnsi="Calibri" w:cs="Times New Roman"/>
          <w:noProof/>
          <w:szCs w:val="28"/>
          <w:lang w:eastAsia="ru-RU"/>
        </w:rPr>
        <mc:AlternateContent>
          <mc:Choice Requires="wps">
            <w:drawing>
              <wp:anchor distT="0" distB="0" distL="114300" distR="114300" simplePos="0" relativeHeight="251701248" behindDoc="0" locked="0" layoutInCell="0" allowOverlap="1" wp14:anchorId="49E057CE" wp14:editId="3E95436A">
                <wp:simplePos x="0" y="0"/>
                <wp:positionH relativeFrom="column">
                  <wp:posOffset>1491615</wp:posOffset>
                </wp:positionH>
                <wp:positionV relativeFrom="paragraph">
                  <wp:posOffset>234315</wp:posOffset>
                </wp:positionV>
                <wp:extent cx="0" cy="224155"/>
                <wp:effectExtent l="5715" t="5715" r="13335" b="825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48F8C" id="Прямая соединительная линия 4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45pt,18.45pt" to="117.4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" o:allowincell="f"/>
            </w:pict>
          </mc:Fallback>
        </mc:AlternateContent>
      </w:r>
    </w:p>
    <w:p w:rsidR="00D4325C" w:rsidRPr="00770E3B" w:rsidRDefault="00D4325C" w:rsidP="006B35A7">
      <w:pPr>
        <w:spacing w:after="160"/>
        <w:ind w:right="-1192" w:firstLine="567"/>
        <w:jc w:val="both"/>
        <w:rPr>
          <w:rFonts w:ascii="Calibri" w:eastAsia="Calibri" w:hAnsi="Calibri" w:cs="Times New Roman"/>
          <w:szCs w:val="28"/>
        </w:rPr>
      </w:pPr>
      <w:r w:rsidRPr="00770E3B">
        <w:rPr>
          <w:rFonts w:ascii="Calibri" w:eastAsia="Calibri" w:hAnsi="Calibri" w:cs="Times New Roman"/>
          <w:noProof/>
          <w:szCs w:val="28"/>
          <w:lang w:eastAsia="ru-RU"/>
        </w:rPr>
        <mc:AlternateContent>
          <mc:Choice Requires="wps">
            <w:drawing>
              <wp:anchor distT="0" distB="0" distL="114300" distR="114300" simplePos="0" relativeHeight="251704320" behindDoc="0" locked="0" layoutInCell="0" allowOverlap="1" wp14:anchorId="7F482194" wp14:editId="0D3D366F">
                <wp:simplePos x="0" y="0"/>
                <wp:positionH relativeFrom="column">
                  <wp:posOffset>1407795</wp:posOffset>
                </wp:positionH>
                <wp:positionV relativeFrom="paragraph">
                  <wp:posOffset>1270</wp:posOffset>
                </wp:positionV>
                <wp:extent cx="0" cy="151130"/>
                <wp:effectExtent l="7620" t="10795" r="11430" b="952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F28D1" id="Прямая соединительная линия 4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85pt,.1pt" to="110.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" o:allowincell="f">
                <v:stroke dashstyle="longDash"/>
              </v:line>
            </w:pict>
          </mc:Fallback>
        </mc:AlternateContent>
      </w:r>
      <w:r w:rsidRPr="00770E3B">
        <w:rPr>
          <w:rFonts w:ascii="Calibri" w:eastAsia="Calibri" w:hAnsi="Calibri" w:cs="Times New Roman"/>
          <w:noProof/>
          <w:szCs w:val="28"/>
          <w:lang w:eastAsia="ru-RU"/>
        </w:rPr>
        <mc:AlternateContent>
          <mc:Choice Requires="wps">
            <w:drawing>
              <wp:anchor distT="0" distB="0" distL="114300" distR="114300" simplePos="0" relativeHeight="251705344" behindDoc="0" locked="0" layoutInCell="0" allowOverlap="1" wp14:anchorId="005E09FC" wp14:editId="32B1AADD">
                <wp:simplePos x="0" y="0"/>
                <wp:positionH relativeFrom="column">
                  <wp:posOffset>4501515</wp:posOffset>
                </wp:positionH>
                <wp:positionV relativeFrom="paragraph">
                  <wp:posOffset>635</wp:posOffset>
                </wp:positionV>
                <wp:extent cx="0" cy="151130"/>
                <wp:effectExtent l="5715" t="10160" r="13335" b="1016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5E798" id="Прямая соединительная линия 4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45pt,.05pt" to="354.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" o:allowincell="f">
                <v:stroke dashstyle="longDash"/>
              </v:line>
            </w:pict>
          </mc:Fallback>
        </mc:AlternateContent>
      </w:r>
    </w:p>
    <w:p w:rsidR="00D4325C" w:rsidRPr="00770E3B" w:rsidRDefault="00D4325C" w:rsidP="006B35A7">
      <w:pPr>
        <w:spacing w:after="160"/>
        <w:ind w:right="-1192" w:firstLine="567"/>
        <w:jc w:val="both"/>
        <w:rPr>
          <w:rFonts w:ascii="Calibri" w:eastAsia="Calibri" w:hAnsi="Calibri" w:cs="Times New Roman"/>
          <w:szCs w:val="28"/>
        </w:rPr>
      </w:pPr>
    </w:p>
    <w:p w:rsidR="00D4325C" w:rsidRPr="00770E3B" w:rsidRDefault="00E56E9A" w:rsidP="006B35A7">
      <w:pPr>
        <w:suppressAutoHyphens/>
        <w:jc w:val="both"/>
        <w:rPr>
          <w:rFonts w:eastAsia="Times New Roman" w:cs="Times New Roman"/>
          <w:snapToGrid w:val="0"/>
          <w:szCs w:val="28"/>
          <w:lang w:eastAsia="ru-RU"/>
        </w:rPr>
      </w:pPr>
      <w:r>
        <w:rPr>
          <w:rFonts w:eastAsia="Times New Roman" w:cs="Times New Roman"/>
          <w:snapToGrid w:val="0"/>
          <w:szCs w:val="28"/>
          <w:lang w:eastAsia="ru-RU"/>
        </w:rPr>
        <w:t>Рисунок 7</w:t>
      </w:r>
      <w:r w:rsidR="00D4325C" w:rsidRPr="00770E3B">
        <w:rPr>
          <w:rFonts w:eastAsia="Times New Roman" w:cs="Times New Roman"/>
          <w:snapToGrid w:val="0"/>
          <w:szCs w:val="28"/>
          <w:lang w:eastAsia="ru-RU"/>
        </w:rPr>
        <w:t xml:space="preserve"> – Структура управления доходностью предприятия ООО фирма «Маяковская»</w:t>
      </w:r>
    </w:p>
    <w:p w:rsidR="00D4325C" w:rsidRPr="00770E3B" w:rsidRDefault="00D4325C" w:rsidP="006B35A7">
      <w:pPr>
        <w:suppressAutoHyphens/>
        <w:jc w:val="both"/>
        <w:rPr>
          <w:rFonts w:eastAsia="Times New Roman" w:cs="Times New Roman"/>
          <w:snapToGrid w:val="0"/>
          <w:szCs w:val="28"/>
          <w:lang w:eastAsia="ru-RU"/>
        </w:rPr>
      </w:pPr>
    </w:p>
    <w:p w:rsidR="00D4325C" w:rsidRPr="00770E3B" w:rsidRDefault="00D4325C" w:rsidP="006B35A7">
      <w:pPr>
        <w:ind w:right="-57"/>
        <w:jc w:val="both"/>
        <w:rPr>
          <w:rFonts w:eastAsia="Calibri" w:cs="Times New Roman"/>
          <w:szCs w:val="28"/>
        </w:rPr>
      </w:pPr>
      <w:r w:rsidRPr="00770E3B">
        <w:rPr>
          <w:rFonts w:eastAsia="Calibri" w:cs="Times New Roman"/>
          <w:szCs w:val="28"/>
        </w:rPr>
        <w:t>В состав финансового управления доходностью предприятия вошли:</w:t>
      </w:r>
    </w:p>
    <w:p w:rsidR="00D4325C" w:rsidRPr="00770E3B" w:rsidRDefault="00D4325C" w:rsidP="006B35A7">
      <w:pPr>
        <w:numPr>
          <w:ilvl w:val="0"/>
          <w:numId w:val="26"/>
        </w:numPr>
        <w:tabs>
          <w:tab w:val="left" w:pos="1276"/>
        </w:tabs>
        <w:spacing w:after="160" w:line="259" w:lineRule="auto"/>
        <w:ind w:right="-57"/>
        <w:jc w:val="both"/>
        <w:rPr>
          <w:rFonts w:eastAsia="Calibri" w:cs="Times New Roman"/>
          <w:szCs w:val="28"/>
        </w:rPr>
      </w:pPr>
      <w:r w:rsidRPr="00770E3B">
        <w:rPr>
          <w:rFonts w:eastAsia="Calibri" w:cs="Times New Roman"/>
          <w:szCs w:val="28"/>
        </w:rPr>
        <w:t>бухгалтерия во главе с Главным бухгалтером;</w:t>
      </w:r>
    </w:p>
    <w:p w:rsidR="00D4325C" w:rsidRPr="00770E3B" w:rsidRDefault="00D4325C" w:rsidP="006B35A7">
      <w:pPr>
        <w:numPr>
          <w:ilvl w:val="0"/>
          <w:numId w:val="26"/>
        </w:numPr>
        <w:tabs>
          <w:tab w:val="left" w:pos="1276"/>
        </w:tabs>
        <w:spacing w:after="160" w:line="259" w:lineRule="auto"/>
        <w:ind w:right="-57"/>
        <w:jc w:val="both"/>
        <w:rPr>
          <w:rFonts w:eastAsia="Calibri" w:cs="Times New Roman"/>
          <w:sz w:val="22"/>
          <w:szCs w:val="28"/>
        </w:rPr>
      </w:pPr>
      <w:r w:rsidRPr="00770E3B">
        <w:rPr>
          <w:rFonts w:eastAsia="Calibri" w:cs="Times New Roman"/>
          <w:szCs w:val="28"/>
        </w:rPr>
        <w:t xml:space="preserve">экономический отдел во главе с Главным экономистом. </w:t>
      </w:r>
    </w:p>
    <w:p w:rsidR="00D4325C" w:rsidRPr="00770E3B" w:rsidRDefault="00D4325C" w:rsidP="006B35A7">
      <w:pPr>
        <w:jc w:val="both"/>
        <w:rPr>
          <w:rFonts w:eastAsia="Times New Roman" w:cs="Times New Roman"/>
          <w:color w:val="000000"/>
          <w:szCs w:val="28"/>
          <w:lang w:eastAsia="ru-RU"/>
        </w:rPr>
      </w:pPr>
      <w:r w:rsidRPr="00770E3B">
        <w:rPr>
          <w:rFonts w:eastAsia="Times New Roman" w:cs="Times New Roman"/>
          <w:color w:val="000000"/>
          <w:szCs w:val="28"/>
          <w:lang w:eastAsia="ru-RU"/>
        </w:rPr>
        <w:t>Основными задачами финансовых служб предприятия по управлению до</w:t>
      </w:r>
      <w:r w:rsidR="003E6B64">
        <w:rPr>
          <w:rFonts w:eastAsia="Times New Roman" w:cs="Times New Roman"/>
          <w:color w:val="000000"/>
          <w:szCs w:val="28"/>
          <w:lang w:eastAsia="ru-RU"/>
        </w:rPr>
        <w:softHyphen/>
      </w:r>
      <w:r w:rsidRPr="00770E3B">
        <w:rPr>
          <w:rFonts w:eastAsia="Times New Roman" w:cs="Times New Roman"/>
          <w:color w:val="000000"/>
          <w:szCs w:val="28"/>
          <w:lang w:eastAsia="ru-RU"/>
        </w:rPr>
        <w:t>ходностью строительного бизнеса являются:</w:t>
      </w:r>
    </w:p>
    <w:p w:rsidR="00D4325C" w:rsidRPr="00770E3B" w:rsidRDefault="00D4325C" w:rsidP="006B35A7">
      <w:pPr>
        <w:numPr>
          <w:ilvl w:val="0"/>
          <w:numId w:val="27"/>
        </w:numPr>
        <w:tabs>
          <w:tab w:val="left" w:pos="1134"/>
        </w:tabs>
        <w:spacing w:after="160" w:line="259" w:lineRule="auto"/>
        <w:jc w:val="both"/>
        <w:rPr>
          <w:rFonts w:eastAsia="Times New Roman" w:cs="Times New Roman"/>
          <w:color w:val="000000"/>
          <w:szCs w:val="28"/>
          <w:lang w:eastAsia="ru-RU"/>
        </w:rPr>
      </w:pPr>
      <w:r w:rsidRPr="00770E3B">
        <w:rPr>
          <w:rFonts w:eastAsia="Times New Roman" w:cs="Times New Roman"/>
          <w:color w:val="000000"/>
          <w:szCs w:val="28"/>
          <w:lang w:eastAsia="ru-RU"/>
        </w:rPr>
        <w:t>создание финансового обоснования проектов на долевое строитель</w:t>
      </w:r>
      <w:r w:rsidR="003E6B64">
        <w:rPr>
          <w:rFonts w:eastAsia="Times New Roman" w:cs="Times New Roman"/>
          <w:color w:val="000000"/>
          <w:szCs w:val="28"/>
          <w:lang w:eastAsia="ru-RU"/>
        </w:rPr>
        <w:softHyphen/>
      </w:r>
      <w:r w:rsidRPr="00770E3B">
        <w:rPr>
          <w:rFonts w:eastAsia="Times New Roman" w:cs="Times New Roman"/>
          <w:color w:val="000000"/>
          <w:szCs w:val="28"/>
          <w:lang w:eastAsia="ru-RU"/>
        </w:rPr>
        <w:t>ство;</w:t>
      </w:r>
    </w:p>
    <w:p w:rsidR="00D4325C" w:rsidRPr="00770E3B" w:rsidRDefault="00D4325C" w:rsidP="006B35A7">
      <w:pPr>
        <w:numPr>
          <w:ilvl w:val="0"/>
          <w:numId w:val="27"/>
        </w:numPr>
        <w:tabs>
          <w:tab w:val="left" w:pos="1134"/>
        </w:tabs>
        <w:spacing w:after="160" w:line="259" w:lineRule="auto"/>
        <w:jc w:val="both"/>
        <w:rPr>
          <w:rFonts w:eastAsia="Times New Roman" w:cs="Times New Roman"/>
          <w:color w:val="000000"/>
          <w:szCs w:val="28"/>
          <w:lang w:eastAsia="ru-RU"/>
        </w:rPr>
      </w:pPr>
      <w:r w:rsidRPr="00770E3B">
        <w:rPr>
          <w:rFonts w:eastAsia="Times New Roman" w:cs="Times New Roman"/>
          <w:color w:val="000000"/>
          <w:szCs w:val="28"/>
          <w:lang w:eastAsia="ru-RU"/>
        </w:rPr>
        <w:t>финансовое прогнозирование и бюджетирование, контроль за испол</w:t>
      </w:r>
      <w:r w:rsidR="003E6B64">
        <w:rPr>
          <w:rFonts w:eastAsia="Times New Roman" w:cs="Times New Roman"/>
          <w:color w:val="000000"/>
          <w:szCs w:val="28"/>
          <w:lang w:eastAsia="ru-RU"/>
        </w:rPr>
        <w:softHyphen/>
      </w:r>
      <w:r w:rsidRPr="00770E3B">
        <w:rPr>
          <w:rFonts w:eastAsia="Times New Roman" w:cs="Times New Roman"/>
          <w:color w:val="000000"/>
          <w:szCs w:val="28"/>
          <w:lang w:eastAsia="ru-RU"/>
        </w:rPr>
        <w:t>нением финансовых планов;</w:t>
      </w:r>
    </w:p>
    <w:p w:rsidR="00D4325C" w:rsidRPr="00770E3B" w:rsidRDefault="00D4325C" w:rsidP="006B35A7">
      <w:pPr>
        <w:numPr>
          <w:ilvl w:val="0"/>
          <w:numId w:val="27"/>
        </w:numPr>
        <w:tabs>
          <w:tab w:val="left" w:pos="1134"/>
        </w:tabs>
        <w:spacing w:after="160" w:line="259" w:lineRule="auto"/>
        <w:jc w:val="both"/>
        <w:rPr>
          <w:rFonts w:eastAsia="Times New Roman" w:cs="Times New Roman"/>
          <w:color w:val="000000"/>
          <w:szCs w:val="28"/>
          <w:lang w:eastAsia="ru-RU"/>
        </w:rPr>
      </w:pPr>
      <w:r w:rsidRPr="00770E3B">
        <w:rPr>
          <w:rFonts w:eastAsia="Times New Roman" w:cs="Times New Roman"/>
          <w:color w:val="000000"/>
          <w:szCs w:val="28"/>
          <w:lang w:eastAsia="ru-RU"/>
        </w:rPr>
        <w:t>ведение всех видов учета;</w:t>
      </w:r>
    </w:p>
    <w:p w:rsidR="00D4325C" w:rsidRPr="00770E3B" w:rsidRDefault="00D4325C" w:rsidP="006B35A7">
      <w:pPr>
        <w:numPr>
          <w:ilvl w:val="0"/>
          <w:numId w:val="27"/>
        </w:numPr>
        <w:tabs>
          <w:tab w:val="left" w:pos="1134"/>
        </w:tabs>
        <w:spacing w:after="160" w:line="259" w:lineRule="auto"/>
        <w:jc w:val="both"/>
        <w:rPr>
          <w:rFonts w:eastAsia="Times New Roman" w:cs="Times New Roman"/>
          <w:color w:val="000000"/>
          <w:szCs w:val="28"/>
          <w:lang w:eastAsia="ru-RU"/>
        </w:rPr>
      </w:pPr>
      <w:r w:rsidRPr="00770E3B">
        <w:rPr>
          <w:rFonts w:eastAsia="Times New Roman" w:cs="Times New Roman"/>
          <w:color w:val="000000"/>
          <w:szCs w:val="28"/>
          <w:lang w:eastAsia="ru-RU"/>
        </w:rPr>
        <w:t>формирование внутренней (управленческой) отчетности;</w:t>
      </w:r>
    </w:p>
    <w:p w:rsidR="00D4325C" w:rsidRPr="00770E3B" w:rsidRDefault="00D4325C" w:rsidP="006B35A7">
      <w:pPr>
        <w:numPr>
          <w:ilvl w:val="0"/>
          <w:numId w:val="27"/>
        </w:numPr>
        <w:tabs>
          <w:tab w:val="left" w:pos="1134"/>
        </w:tabs>
        <w:spacing w:after="160" w:line="259" w:lineRule="auto"/>
        <w:jc w:val="both"/>
        <w:rPr>
          <w:rFonts w:eastAsia="Times New Roman" w:cs="Times New Roman"/>
          <w:color w:val="000000"/>
          <w:szCs w:val="28"/>
          <w:lang w:eastAsia="ru-RU"/>
        </w:rPr>
      </w:pPr>
      <w:r w:rsidRPr="00770E3B">
        <w:rPr>
          <w:rFonts w:eastAsia="Times New Roman" w:cs="Times New Roman"/>
          <w:color w:val="000000"/>
          <w:szCs w:val="28"/>
          <w:lang w:eastAsia="ru-RU"/>
        </w:rPr>
        <w:t>подготовка внешней (бухгалтерской, налоговой) отчетности;</w:t>
      </w:r>
    </w:p>
    <w:p w:rsidR="00D4325C" w:rsidRPr="00770E3B" w:rsidRDefault="00D4325C" w:rsidP="006B35A7">
      <w:pPr>
        <w:numPr>
          <w:ilvl w:val="0"/>
          <w:numId w:val="27"/>
        </w:numPr>
        <w:tabs>
          <w:tab w:val="left" w:pos="1134"/>
        </w:tabs>
        <w:spacing w:after="160" w:line="259" w:lineRule="auto"/>
        <w:jc w:val="both"/>
        <w:rPr>
          <w:rFonts w:eastAsia="Times New Roman" w:cs="Times New Roman"/>
          <w:color w:val="000000"/>
          <w:szCs w:val="28"/>
          <w:lang w:eastAsia="ru-RU"/>
        </w:rPr>
      </w:pPr>
      <w:r w:rsidRPr="00770E3B">
        <w:rPr>
          <w:rFonts w:eastAsia="Times New Roman" w:cs="Times New Roman"/>
          <w:color w:val="000000"/>
          <w:szCs w:val="28"/>
          <w:lang w:eastAsia="ru-RU"/>
        </w:rPr>
        <w:t>управление оборотными активами и привлечение необходимых заем</w:t>
      </w:r>
      <w:r w:rsidR="003E6B64">
        <w:rPr>
          <w:rFonts w:eastAsia="Times New Roman" w:cs="Times New Roman"/>
          <w:color w:val="000000"/>
          <w:szCs w:val="28"/>
          <w:lang w:eastAsia="ru-RU"/>
        </w:rPr>
        <w:softHyphen/>
      </w:r>
      <w:r w:rsidRPr="00770E3B">
        <w:rPr>
          <w:rFonts w:eastAsia="Times New Roman" w:cs="Times New Roman"/>
          <w:color w:val="000000"/>
          <w:szCs w:val="28"/>
          <w:lang w:eastAsia="ru-RU"/>
        </w:rPr>
        <w:t>ных средств.</w:t>
      </w:r>
    </w:p>
    <w:p w:rsidR="00D4325C" w:rsidRPr="00770E3B" w:rsidRDefault="00D4325C" w:rsidP="006B35A7">
      <w:pPr>
        <w:jc w:val="both"/>
        <w:rPr>
          <w:rFonts w:eastAsia="Times New Roman" w:cs="Times New Roman"/>
          <w:color w:val="000000"/>
          <w:szCs w:val="28"/>
          <w:lang w:eastAsia="ru-RU"/>
        </w:rPr>
      </w:pPr>
      <w:r w:rsidRPr="00770E3B">
        <w:rPr>
          <w:rFonts w:eastAsia="Times New Roman" w:cs="Times New Roman"/>
          <w:color w:val="000000"/>
          <w:szCs w:val="28"/>
          <w:lang w:eastAsia="ru-RU"/>
        </w:rPr>
        <w:t>На наш взгляд финансовая структура построена неэффективно, потому что она очень размыта, потому что подразделения, которые ответственны за ра</w:t>
      </w:r>
      <w:r w:rsidR="003E6B64">
        <w:rPr>
          <w:rFonts w:eastAsia="Times New Roman" w:cs="Times New Roman"/>
          <w:color w:val="000000"/>
          <w:szCs w:val="28"/>
          <w:lang w:eastAsia="ru-RU"/>
        </w:rPr>
        <w:softHyphen/>
      </w:r>
      <w:r w:rsidRPr="00770E3B">
        <w:rPr>
          <w:rFonts w:eastAsia="Times New Roman" w:cs="Times New Roman"/>
          <w:color w:val="000000"/>
          <w:szCs w:val="28"/>
          <w:lang w:eastAsia="ru-RU"/>
        </w:rPr>
        <w:t>боту финансового блока, напрямую подчинены генеральному директору. При этом постоянная занятость генерального директора решением производствен</w:t>
      </w:r>
      <w:r w:rsidR="003E6B64">
        <w:rPr>
          <w:rFonts w:eastAsia="Times New Roman" w:cs="Times New Roman"/>
          <w:color w:val="000000"/>
          <w:szCs w:val="28"/>
          <w:lang w:eastAsia="ru-RU"/>
        </w:rPr>
        <w:softHyphen/>
      </w:r>
      <w:r w:rsidRPr="00770E3B">
        <w:rPr>
          <w:rFonts w:eastAsia="Times New Roman" w:cs="Times New Roman"/>
          <w:color w:val="000000"/>
          <w:szCs w:val="28"/>
          <w:lang w:eastAsia="ru-RU"/>
        </w:rPr>
        <w:t>ных вопросов приводит к ослаблению контроля за работой подразделений финансового блока.</w:t>
      </w:r>
    </w:p>
    <w:p w:rsidR="004F0A3D" w:rsidRDefault="004F0A3D" w:rsidP="006B35A7">
      <w:pPr>
        <w:jc w:val="both"/>
        <w:rPr>
          <w:rFonts w:eastAsia="Times New Roman" w:cs="Times New Roman"/>
          <w:color w:val="000000"/>
          <w:szCs w:val="28"/>
          <w:lang w:eastAsia="ru-RU"/>
        </w:rPr>
      </w:pPr>
      <w:r w:rsidRPr="004F0A3D">
        <w:rPr>
          <w:rFonts w:eastAsia="Times New Roman" w:cs="Times New Roman"/>
          <w:b/>
          <w:color w:val="000000"/>
          <w:szCs w:val="28"/>
          <w:lang w:eastAsia="ru-RU"/>
        </w:rPr>
        <w:t>На втором этапе</w:t>
      </w:r>
      <w:r>
        <w:rPr>
          <w:rFonts w:eastAsia="Times New Roman" w:cs="Times New Roman"/>
          <w:color w:val="000000"/>
          <w:szCs w:val="28"/>
          <w:lang w:eastAsia="ru-RU"/>
        </w:rPr>
        <w:t xml:space="preserve"> осуществляется эффективная организация бизнеса пу</w:t>
      </w:r>
      <w:r w:rsidR="003E6B64">
        <w:rPr>
          <w:rFonts w:eastAsia="Times New Roman" w:cs="Times New Roman"/>
          <w:color w:val="000000"/>
          <w:szCs w:val="28"/>
          <w:lang w:eastAsia="ru-RU"/>
        </w:rPr>
        <w:softHyphen/>
      </w:r>
      <w:r>
        <w:rPr>
          <w:rFonts w:eastAsia="Times New Roman" w:cs="Times New Roman"/>
          <w:color w:val="000000"/>
          <w:szCs w:val="28"/>
          <w:lang w:eastAsia="ru-RU"/>
        </w:rPr>
        <w:t>тем дифференцирования разнообразных моделей.</w:t>
      </w:r>
    </w:p>
    <w:p w:rsidR="00D4325C" w:rsidRPr="00770E3B" w:rsidRDefault="004F0A3D" w:rsidP="006B35A7">
      <w:pPr>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D4325C" w:rsidRPr="00770E3B">
        <w:rPr>
          <w:rFonts w:eastAsia="Times New Roman" w:cs="Times New Roman"/>
          <w:color w:val="000000"/>
          <w:szCs w:val="28"/>
          <w:lang w:eastAsia="ru-RU"/>
        </w:rPr>
        <w:t>Отличительная особенность деятельности строительной организации со</w:t>
      </w:r>
      <w:r w:rsidR="003E6B64">
        <w:rPr>
          <w:rFonts w:eastAsia="Times New Roman" w:cs="Times New Roman"/>
          <w:color w:val="000000"/>
          <w:szCs w:val="28"/>
          <w:lang w:eastAsia="ru-RU"/>
        </w:rPr>
        <w:softHyphen/>
      </w:r>
      <w:r w:rsidR="00D4325C" w:rsidRPr="00770E3B">
        <w:rPr>
          <w:rFonts w:eastAsia="Times New Roman" w:cs="Times New Roman"/>
          <w:color w:val="000000"/>
          <w:szCs w:val="28"/>
          <w:lang w:eastAsia="ru-RU"/>
        </w:rPr>
        <w:t>стоит в зависимости от привлеченных заемных средств для строительства. Потому что высокая себестоимость строительных проектов не позволяет реали</w:t>
      </w:r>
      <w:r w:rsidR="003E6B64">
        <w:rPr>
          <w:rFonts w:eastAsia="Times New Roman" w:cs="Times New Roman"/>
          <w:color w:val="000000"/>
          <w:szCs w:val="28"/>
          <w:lang w:eastAsia="ru-RU"/>
        </w:rPr>
        <w:softHyphen/>
      </w:r>
      <w:r w:rsidR="00D4325C" w:rsidRPr="00770E3B">
        <w:rPr>
          <w:rFonts w:eastAsia="Times New Roman" w:cs="Times New Roman"/>
          <w:color w:val="000000"/>
          <w:szCs w:val="28"/>
          <w:lang w:eastAsia="ru-RU"/>
        </w:rPr>
        <w:t>зовывать их за счет собственных средств предприятия. Поэтому для эффективного управления финансами в строительстве применяются кредитные линии и поэтапная оплата от дольщиков.</w:t>
      </w:r>
    </w:p>
    <w:p w:rsidR="00D4325C" w:rsidRPr="00770E3B" w:rsidRDefault="00D4325C" w:rsidP="006B35A7">
      <w:pPr>
        <w:jc w:val="both"/>
        <w:rPr>
          <w:rFonts w:eastAsia="Times New Roman" w:cs="Times New Roman"/>
          <w:color w:val="000000"/>
          <w:szCs w:val="28"/>
          <w:lang w:eastAsia="ru-RU"/>
        </w:rPr>
      </w:pPr>
      <w:r w:rsidRPr="00770E3B">
        <w:rPr>
          <w:rFonts w:eastAsia="Times New Roman" w:cs="Times New Roman"/>
          <w:color w:val="000000"/>
          <w:szCs w:val="28"/>
          <w:lang w:eastAsia="ru-RU"/>
        </w:rPr>
        <w:lastRenderedPageBreak/>
        <w:t>В настоящее время применяются следующие финансовые модели работы с дольщиками ООО фирма «Маяковская» при жилищном строительстве (рису</w:t>
      </w:r>
      <w:r w:rsidR="003E6B64">
        <w:rPr>
          <w:rFonts w:eastAsia="Times New Roman" w:cs="Times New Roman"/>
          <w:color w:val="000000"/>
          <w:szCs w:val="28"/>
          <w:lang w:eastAsia="ru-RU"/>
        </w:rPr>
        <w:softHyphen/>
      </w:r>
      <w:r w:rsidR="00E56E9A">
        <w:rPr>
          <w:rFonts w:eastAsia="Times New Roman" w:cs="Times New Roman"/>
          <w:color w:val="000000"/>
          <w:szCs w:val="28"/>
          <w:lang w:eastAsia="ru-RU"/>
        </w:rPr>
        <w:t>нок 8</w:t>
      </w:r>
      <w:r w:rsidRPr="00770E3B">
        <w:rPr>
          <w:rFonts w:eastAsia="Times New Roman" w:cs="Times New Roman"/>
          <w:color w:val="000000"/>
          <w:szCs w:val="28"/>
          <w:lang w:eastAsia="ru-RU"/>
        </w:rPr>
        <w:t>).</w:t>
      </w:r>
    </w:p>
    <w:p w:rsidR="00D4325C" w:rsidRPr="00770E3B" w:rsidRDefault="004F0A3D" w:rsidP="006B35A7">
      <w:pPr>
        <w:jc w:val="both"/>
        <w:rPr>
          <w:rFonts w:eastAsia="Times New Roman" w:cs="Times New Roman"/>
          <w:color w:val="000000"/>
          <w:szCs w:val="28"/>
          <w:lang w:eastAsia="ru-RU"/>
        </w:rPr>
      </w:pPr>
      <w:r>
        <w:rPr>
          <w:rFonts w:eastAsia="Times New Roman" w:cs="Times New Roman"/>
          <w:noProof/>
          <w:color w:val="000000"/>
          <w:szCs w:val="28"/>
          <w:lang w:eastAsia="ru-RU"/>
        </w:rPr>
        <mc:AlternateContent>
          <mc:Choice Requires="wpg">
            <w:drawing>
              <wp:anchor distT="0" distB="0" distL="114300" distR="114300" simplePos="0" relativeHeight="251711488" behindDoc="0" locked="0" layoutInCell="1" allowOverlap="1" wp14:anchorId="64F4C177" wp14:editId="1CAEF103">
                <wp:simplePos x="0" y="0"/>
                <wp:positionH relativeFrom="column">
                  <wp:posOffset>43492</wp:posOffset>
                </wp:positionH>
                <wp:positionV relativeFrom="paragraph">
                  <wp:posOffset>23409</wp:posOffset>
                </wp:positionV>
                <wp:extent cx="5855454" cy="2068378"/>
                <wp:effectExtent l="0" t="0" r="12065" b="27305"/>
                <wp:wrapNone/>
                <wp:docPr id="23" name="Группа 23"/>
                <wp:cNvGraphicFramePr/>
                <a:graphic xmlns:a="http://schemas.openxmlformats.org/drawingml/2006/main">
                  <a:graphicData uri="http://schemas.microsoft.com/office/word/2010/wordprocessingGroup">
                    <wpg:wgp>
                      <wpg:cNvGrpSpPr/>
                      <wpg:grpSpPr>
                        <a:xfrm>
                          <a:off x="0" y="0"/>
                          <a:ext cx="5855454" cy="2068378"/>
                          <a:chOff x="0" y="0"/>
                          <a:chExt cx="5855454" cy="2068378"/>
                        </a:xfrm>
                      </wpg:grpSpPr>
                      <wps:wsp>
                        <wps:cNvPr id="56" name="Надпись 21"/>
                        <wps:cNvSpPr txBox="1">
                          <a:spLocks noChangeArrowheads="1"/>
                        </wps:cNvSpPr>
                        <wps:spPr bwMode="auto">
                          <a:xfrm>
                            <a:off x="0" y="1115878"/>
                            <a:ext cx="1790700" cy="942975"/>
                          </a:xfrm>
                          <a:prstGeom prst="rect">
                            <a:avLst/>
                          </a:prstGeom>
                          <a:solidFill>
                            <a:srgbClr val="FFFFFF"/>
                          </a:solidFill>
                          <a:ln w="9525">
                            <a:solidFill>
                              <a:srgbClr val="000000"/>
                            </a:solidFill>
                            <a:miter lim="800000"/>
                            <a:headEnd/>
                            <a:tailEnd/>
                          </a:ln>
                        </wps:spPr>
                        <wps:txbx>
                          <w:txbxContent>
                            <w:p w:rsidR="003E6B64" w:rsidRPr="00343EA2" w:rsidRDefault="003E6B64" w:rsidP="004F0A3D">
                              <w:pPr>
                                <w:ind w:firstLine="0"/>
                                <w:jc w:val="center"/>
                                <w:rPr>
                                  <w:szCs w:val="28"/>
                                </w:rPr>
                              </w:pPr>
                              <w:r>
                                <w:rPr>
                                  <w:szCs w:val="28"/>
                                </w:rPr>
                                <w:t>Полная оплата объекта недвижимости</w:t>
                              </w:r>
                            </w:p>
                          </w:txbxContent>
                        </wps:txbx>
                        <wps:bodyPr rot="0" vert="horz" wrap="square" lIns="91440" tIns="45720" rIns="91440" bIns="45720" anchor="t" anchorCtr="0" upright="1">
                          <a:noAutofit/>
                        </wps:bodyPr>
                      </wps:wsp>
                      <wps:wsp>
                        <wps:cNvPr id="55" name="Надпись 22"/>
                        <wps:cNvSpPr txBox="1">
                          <a:spLocks noChangeArrowheads="1"/>
                        </wps:cNvSpPr>
                        <wps:spPr bwMode="auto">
                          <a:xfrm>
                            <a:off x="2022529" y="1115878"/>
                            <a:ext cx="1809750" cy="952500"/>
                          </a:xfrm>
                          <a:prstGeom prst="rect">
                            <a:avLst/>
                          </a:prstGeom>
                          <a:solidFill>
                            <a:srgbClr val="FFFFFF"/>
                          </a:solidFill>
                          <a:ln w="9525">
                            <a:solidFill>
                              <a:srgbClr val="000000"/>
                            </a:solidFill>
                            <a:miter lim="800000"/>
                            <a:headEnd/>
                            <a:tailEnd/>
                          </a:ln>
                        </wps:spPr>
                        <wps:txbx>
                          <w:txbxContent>
                            <w:p w:rsidR="003E6B64" w:rsidRPr="00343EA2" w:rsidRDefault="003E6B64" w:rsidP="004F0A3D">
                              <w:pPr>
                                <w:ind w:firstLine="0"/>
                                <w:jc w:val="center"/>
                                <w:rPr>
                                  <w:szCs w:val="28"/>
                                </w:rPr>
                              </w:pPr>
                              <w:r>
                                <w:rPr>
                                  <w:szCs w:val="28"/>
                                </w:rPr>
                                <w:t>Частичная оплата объекта недвижимости</w:t>
                              </w:r>
                            </w:p>
                          </w:txbxContent>
                        </wps:txbx>
                        <wps:bodyPr rot="0" vert="horz" wrap="square" lIns="91440" tIns="45720" rIns="91440" bIns="45720" anchor="t" anchorCtr="0" upright="1">
                          <a:noAutofit/>
                        </wps:bodyPr>
                      </wps:wsp>
                      <wps:wsp>
                        <wps:cNvPr id="54" name="Надпись 23"/>
                        <wps:cNvSpPr txBox="1">
                          <a:spLocks noChangeArrowheads="1"/>
                        </wps:cNvSpPr>
                        <wps:spPr bwMode="auto">
                          <a:xfrm>
                            <a:off x="4083804" y="1100380"/>
                            <a:ext cx="1771650" cy="933450"/>
                          </a:xfrm>
                          <a:prstGeom prst="rect">
                            <a:avLst/>
                          </a:prstGeom>
                          <a:solidFill>
                            <a:srgbClr val="FFFFFF"/>
                          </a:solidFill>
                          <a:ln w="9525">
                            <a:solidFill>
                              <a:srgbClr val="000000"/>
                            </a:solidFill>
                            <a:miter lim="800000"/>
                            <a:headEnd/>
                            <a:tailEnd/>
                          </a:ln>
                        </wps:spPr>
                        <wps:txbx>
                          <w:txbxContent>
                            <w:p w:rsidR="003E6B64" w:rsidRDefault="003E6B64" w:rsidP="004F0A3D">
                              <w:pPr>
                                <w:ind w:firstLine="0"/>
                                <w:rPr>
                                  <w:szCs w:val="28"/>
                                </w:rPr>
                              </w:pPr>
                            </w:p>
                            <w:p w:rsidR="003E6B64" w:rsidRPr="00343EA2" w:rsidRDefault="003E6B64" w:rsidP="004F0A3D">
                              <w:pPr>
                                <w:ind w:firstLine="0"/>
                                <w:jc w:val="center"/>
                                <w:rPr>
                                  <w:szCs w:val="28"/>
                                </w:rPr>
                              </w:pPr>
                              <w:r>
                                <w:rPr>
                                  <w:szCs w:val="28"/>
                                </w:rPr>
                                <w:t>Ипотека</w:t>
                              </w:r>
                            </w:p>
                          </w:txbxContent>
                        </wps:txbx>
                        <wps:bodyPr rot="0" vert="horz" wrap="square" lIns="91440" tIns="45720" rIns="91440" bIns="45720" anchor="t" anchorCtr="0" upright="1">
                          <a:noAutofit/>
                        </wps:bodyPr>
                      </wps:wsp>
                      <wps:wsp>
                        <wps:cNvPr id="51" name="Прямая со стрелкой 51"/>
                        <wps:cNvCnPr>
                          <a:cxnSpLocks noChangeShapeType="1"/>
                        </wps:cNvCnPr>
                        <wps:spPr bwMode="auto">
                          <a:xfrm>
                            <a:off x="790414" y="929898"/>
                            <a:ext cx="4352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Прямая со стрелкой 53"/>
                        <wps:cNvCnPr>
                          <a:cxnSpLocks noChangeShapeType="1"/>
                        </wps:cNvCnPr>
                        <wps:spPr bwMode="auto">
                          <a:xfrm>
                            <a:off x="813661" y="945397"/>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Прямая со стрелкой 52"/>
                        <wps:cNvCnPr>
                          <a:cxnSpLocks noChangeShapeType="1"/>
                        </wps:cNvCnPr>
                        <wps:spPr bwMode="auto">
                          <a:xfrm>
                            <a:off x="5137688" y="953146"/>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Надпись 28"/>
                        <wps:cNvSpPr txBox="1">
                          <a:spLocks noChangeArrowheads="1"/>
                        </wps:cNvSpPr>
                        <wps:spPr bwMode="auto">
                          <a:xfrm>
                            <a:off x="1077132" y="0"/>
                            <a:ext cx="3371850" cy="657225"/>
                          </a:xfrm>
                          <a:prstGeom prst="rect">
                            <a:avLst/>
                          </a:prstGeom>
                          <a:solidFill>
                            <a:srgbClr val="FFFFFF"/>
                          </a:solidFill>
                          <a:ln w="9525">
                            <a:solidFill>
                              <a:srgbClr val="000000"/>
                            </a:solidFill>
                            <a:miter lim="800000"/>
                            <a:headEnd/>
                            <a:tailEnd/>
                          </a:ln>
                        </wps:spPr>
                        <wps:txbx>
                          <w:txbxContent>
                            <w:p w:rsidR="003E6B64" w:rsidRPr="00343EA2" w:rsidRDefault="003E6B64" w:rsidP="004F0A3D">
                              <w:pPr>
                                <w:ind w:firstLine="0"/>
                                <w:jc w:val="center"/>
                                <w:rPr>
                                  <w:szCs w:val="28"/>
                                </w:rPr>
                              </w:pPr>
                              <w:r w:rsidRPr="00343EA2">
                                <w:rPr>
                                  <w:szCs w:val="28"/>
                                </w:rPr>
                                <w:t>Модел</w:t>
                              </w:r>
                              <w:r>
                                <w:rPr>
                                  <w:szCs w:val="28"/>
                                </w:rPr>
                                <w:t>и</w:t>
                              </w:r>
                              <w:r w:rsidRPr="00343EA2">
                                <w:rPr>
                                  <w:szCs w:val="28"/>
                                </w:rPr>
                                <w:t xml:space="preserve"> </w:t>
                              </w:r>
                              <w:r w:rsidRPr="00343EA2">
                                <w:rPr>
                                  <w:color w:val="000000"/>
                                  <w:szCs w:val="28"/>
                                </w:rPr>
                                <w:t>работы с дольщиками при жилищном строительстве</w:t>
                              </w:r>
                            </w:p>
                          </w:txbxContent>
                        </wps:txbx>
                        <wps:bodyPr rot="0" vert="horz" wrap="square" lIns="91440" tIns="45720" rIns="91440" bIns="45720" anchor="t" anchorCtr="0" upright="1">
                          <a:noAutofit/>
                        </wps:bodyPr>
                      </wps:wsp>
                      <wps:wsp>
                        <wps:cNvPr id="50" name="Прямая со стрелкой 50"/>
                        <wps:cNvCnPr>
                          <a:cxnSpLocks noChangeShapeType="1"/>
                        </wps:cNvCnPr>
                        <wps:spPr bwMode="auto">
                          <a:xfrm flipH="1">
                            <a:off x="2750949" y="650929"/>
                            <a:ext cx="1" cy="278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4F4C177" id="Группа 23" o:spid="_x0000_s1082" style="position:absolute;left:0;text-align:left;margin-left:3.4pt;margin-top:1.85pt;width:461.05pt;height:162.85pt;z-index:251711488" coordsize="58554,20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">
                <v:shape id="Надпись 21" o:spid="_x0000_s1083" type="#_x0000_t202" style="position:absolute;top:11158;width:17907;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rsidR="003E6B64" w:rsidRPr="00343EA2" w:rsidRDefault="003E6B64" w:rsidP="004F0A3D">
                        <w:pPr>
                          <w:ind w:firstLine="0"/>
                          <w:jc w:val="center"/>
                          <w:rPr>
                            <w:szCs w:val="28"/>
                          </w:rPr>
                        </w:pPr>
                        <w:r>
                          <w:rPr>
                            <w:szCs w:val="28"/>
                          </w:rPr>
                          <w:t>Полная оплата объекта недвижимости</w:t>
                        </w:r>
                      </w:p>
                    </w:txbxContent>
                  </v:textbox>
                </v:shape>
                <v:shape id="Надпись 22" o:spid="_x0000_s1084" type="#_x0000_t202" style="position:absolute;left:20225;top:11158;width:18097;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rsidR="003E6B64" w:rsidRPr="00343EA2" w:rsidRDefault="003E6B64" w:rsidP="004F0A3D">
                        <w:pPr>
                          <w:ind w:firstLine="0"/>
                          <w:jc w:val="center"/>
                          <w:rPr>
                            <w:szCs w:val="28"/>
                          </w:rPr>
                        </w:pPr>
                        <w:r>
                          <w:rPr>
                            <w:szCs w:val="28"/>
                          </w:rPr>
                          <w:t>Частичная оплата объекта недвижимости</w:t>
                        </w:r>
                      </w:p>
                    </w:txbxContent>
                  </v:textbox>
                </v:shape>
                <v:shape id="Надпись 23" o:spid="_x0000_s1085" type="#_x0000_t202" style="position:absolute;left:40838;top:11003;width:17716;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rsidR="003E6B64" w:rsidRDefault="003E6B64" w:rsidP="004F0A3D">
                        <w:pPr>
                          <w:ind w:firstLine="0"/>
                          <w:rPr>
                            <w:szCs w:val="28"/>
                          </w:rPr>
                        </w:pPr>
                      </w:p>
                      <w:p w:rsidR="003E6B64" w:rsidRPr="00343EA2" w:rsidRDefault="003E6B64" w:rsidP="004F0A3D">
                        <w:pPr>
                          <w:ind w:firstLine="0"/>
                          <w:jc w:val="center"/>
                          <w:rPr>
                            <w:szCs w:val="28"/>
                          </w:rPr>
                        </w:pPr>
                        <w:r>
                          <w:rPr>
                            <w:szCs w:val="28"/>
                          </w:rPr>
                          <w:t>Ипотека</w:t>
                        </w:r>
                      </w:p>
                    </w:txbxContent>
                  </v:textbox>
                </v:shape>
                <v:shape id="Прямая со стрелкой 51" o:spid="_x0000_s1086" type="#_x0000_t32" style="position:absolute;left:7904;top:9298;width:435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"/>
                <v:shape id="Прямая со стрелкой 53" o:spid="_x0000_s1087" type="#_x0000_t32" style="position:absolute;left:8136;top:9453;width:0;height:2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0KxQAAANsAAAAPAAAAZHJzL2Rvd25yZXYueG1sRI9BawIx&#10;FITvBf9DeEIvpWa1WM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DNsa0KxQAAANsAAAAP&#10;AAAAAAAAAAAAAAAAAAcCAABkcnMvZG93bnJldi54bWxQSwUGAAAAAAMAAwC3AAAA+QIAAAAA&#10;"/>
                <v:shape id="Прямая со стрелкой 52" o:spid="_x0000_s1088" type="#_x0000_t32" style="position:absolute;left:51376;top:9531;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"/>
                <v:shape id="Надпись 28" o:spid="_x0000_s1089" type="#_x0000_t202" style="position:absolute;left:10771;width:33718;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rsidR="003E6B64" w:rsidRPr="00343EA2" w:rsidRDefault="003E6B64" w:rsidP="004F0A3D">
                        <w:pPr>
                          <w:ind w:firstLine="0"/>
                          <w:jc w:val="center"/>
                          <w:rPr>
                            <w:szCs w:val="28"/>
                          </w:rPr>
                        </w:pPr>
                        <w:r w:rsidRPr="00343EA2">
                          <w:rPr>
                            <w:szCs w:val="28"/>
                          </w:rPr>
                          <w:t>Модел</w:t>
                        </w:r>
                        <w:r>
                          <w:rPr>
                            <w:szCs w:val="28"/>
                          </w:rPr>
                          <w:t>и</w:t>
                        </w:r>
                        <w:r w:rsidRPr="00343EA2">
                          <w:rPr>
                            <w:szCs w:val="28"/>
                          </w:rPr>
                          <w:t xml:space="preserve"> </w:t>
                        </w:r>
                        <w:r w:rsidRPr="00343EA2">
                          <w:rPr>
                            <w:color w:val="000000"/>
                            <w:szCs w:val="28"/>
                          </w:rPr>
                          <w:t>работы с дольщиками при жилищном строительстве</w:t>
                        </w:r>
                      </w:p>
                    </w:txbxContent>
                  </v:textbox>
                </v:shape>
                <v:shape id="Прямая со стрелкой 50" o:spid="_x0000_s1090" type="#_x0000_t32" style="position:absolute;left:27509;top:6509;width:0;height:27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4OWwAAAANsAAAAPAAAAZHJzL2Rvd25yZXYueG1sRE9Ni8Iw&#10;EL0v7H8II+xl0bQLK1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bWeDlsAAAADbAAAADwAAAAAA&#10;AAAAAAAAAAAHAgAAZHJzL2Rvd25yZXYueG1sUEsFBgAAAAADAAMAtwAAAPQCAAAAAA==&#10;"/>
              </v:group>
            </w:pict>
          </mc:Fallback>
        </mc:AlternateContent>
      </w:r>
    </w:p>
    <w:p w:rsidR="00D4325C" w:rsidRPr="00770E3B" w:rsidRDefault="00D4325C" w:rsidP="006B35A7">
      <w:pPr>
        <w:jc w:val="both"/>
        <w:rPr>
          <w:rFonts w:eastAsia="Times New Roman" w:cs="Times New Roman"/>
          <w:color w:val="000000"/>
          <w:szCs w:val="28"/>
          <w:lang w:eastAsia="ru-RU"/>
        </w:rPr>
      </w:pPr>
    </w:p>
    <w:p w:rsidR="00D4325C" w:rsidRPr="00770E3B" w:rsidRDefault="00D4325C" w:rsidP="006B35A7">
      <w:pPr>
        <w:jc w:val="both"/>
        <w:rPr>
          <w:rFonts w:eastAsia="Times New Roman" w:cs="Times New Roman"/>
          <w:color w:val="000000"/>
          <w:szCs w:val="28"/>
          <w:lang w:eastAsia="ru-RU"/>
        </w:rPr>
      </w:pPr>
    </w:p>
    <w:p w:rsidR="00D4325C" w:rsidRPr="00770E3B" w:rsidRDefault="00D4325C" w:rsidP="006B35A7">
      <w:pPr>
        <w:jc w:val="both"/>
        <w:rPr>
          <w:rFonts w:eastAsia="Times New Roman" w:cs="Times New Roman"/>
          <w:color w:val="000000"/>
          <w:szCs w:val="28"/>
          <w:lang w:eastAsia="ru-RU"/>
        </w:rPr>
      </w:pPr>
    </w:p>
    <w:p w:rsidR="00D4325C" w:rsidRPr="00770E3B" w:rsidRDefault="00D4325C" w:rsidP="006B35A7">
      <w:pPr>
        <w:jc w:val="both"/>
        <w:rPr>
          <w:rFonts w:eastAsia="Times New Roman" w:cs="Times New Roman"/>
          <w:color w:val="000000"/>
          <w:szCs w:val="28"/>
          <w:lang w:eastAsia="ru-RU"/>
        </w:rPr>
      </w:pPr>
    </w:p>
    <w:p w:rsidR="00D4325C" w:rsidRPr="00770E3B" w:rsidRDefault="00D4325C" w:rsidP="006B35A7">
      <w:pPr>
        <w:jc w:val="both"/>
        <w:rPr>
          <w:rFonts w:eastAsia="Times New Roman" w:cs="Times New Roman"/>
          <w:color w:val="000000"/>
          <w:szCs w:val="28"/>
          <w:lang w:eastAsia="ru-RU"/>
        </w:rPr>
      </w:pPr>
    </w:p>
    <w:p w:rsidR="00D4325C" w:rsidRPr="00770E3B" w:rsidRDefault="00D4325C" w:rsidP="006B35A7">
      <w:pPr>
        <w:jc w:val="both"/>
        <w:rPr>
          <w:rFonts w:eastAsia="Times New Roman" w:cs="Times New Roman"/>
          <w:color w:val="000000"/>
          <w:szCs w:val="28"/>
          <w:lang w:eastAsia="ru-RU"/>
        </w:rPr>
      </w:pPr>
    </w:p>
    <w:p w:rsidR="00D4325C" w:rsidRPr="00770E3B" w:rsidRDefault="00E56E9A" w:rsidP="006B35A7">
      <w:pPr>
        <w:jc w:val="both"/>
        <w:rPr>
          <w:rFonts w:eastAsia="Times New Roman" w:cs="Times New Roman"/>
          <w:color w:val="000000"/>
          <w:szCs w:val="28"/>
          <w:lang w:eastAsia="ru-RU"/>
        </w:rPr>
      </w:pPr>
      <w:r>
        <w:rPr>
          <w:rFonts w:eastAsia="Times New Roman" w:cs="Times New Roman"/>
          <w:color w:val="000000"/>
          <w:szCs w:val="28"/>
          <w:lang w:eastAsia="ru-RU"/>
        </w:rPr>
        <w:t>Рисунок 8</w:t>
      </w:r>
      <w:r w:rsidR="00D4325C" w:rsidRPr="00770E3B">
        <w:rPr>
          <w:rFonts w:eastAsia="Times New Roman" w:cs="Times New Roman"/>
          <w:color w:val="000000"/>
          <w:szCs w:val="28"/>
          <w:lang w:eastAsia="ru-RU"/>
        </w:rPr>
        <w:t xml:space="preserve"> – Финансовые модели работы с дольщиками при жилищном строительстве</w:t>
      </w:r>
    </w:p>
    <w:p w:rsidR="00D4325C" w:rsidRPr="00770E3B" w:rsidRDefault="00D4325C" w:rsidP="006B35A7">
      <w:pPr>
        <w:jc w:val="both"/>
        <w:rPr>
          <w:rFonts w:eastAsia="Times New Roman" w:cs="Times New Roman"/>
          <w:color w:val="000000"/>
          <w:szCs w:val="28"/>
          <w:lang w:eastAsia="ru-RU"/>
        </w:rPr>
      </w:pPr>
    </w:p>
    <w:p w:rsidR="00D4325C" w:rsidRPr="00770E3B" w:rsidRDefault="00D4325C" w:rsidP="006B35A7">
      <w:pPr>
        <w:spacing w:line="276" w:lineRule="auto"/>
        <w:jc w:val="both"/>
        <w:rPr>
          <w:rFonts w:eastAsia="Times New Roman" w:cs="Times New Roman"/>
          <w:color w:val="000000"/>
          <w:szCs w:val="28"/>
          <w:lang w:eastAsia="ru-RU"/>
        </w:rPr>
      </w:pPr>
      <w:r w:rsidRPr="004F0A3D">
        <w:rPr>
          <w:rFonts w:eastAsia="Times New Roman" w:cs="Times New Roman"/>
          <w:b/>
          <w:color w:val="000000"/>
          <w:szCs w:val="28"/>
          <w:lang w:eastAsia="ru-RU"/>
        </w:rPr>
        <w:t>Первая модель</w:t>
      </w:r>
      <w:r w:rsidRPr="00770E3B">
        <w:rPr>
          <w:rFonts w:eastAsia="Times New Roman" w:cs="Times New Roman"/>
          <w:color w:val="000000"/>
          <w:szCs w:val="28"/>
          <w:lang w:eastAsia="ru-RU"/>
        </w:rPr>
        <w:t xml:space="preserve"> предполагает полную оплату объекта недвижимости дольщиком, при этом возникает высокий риск для самого дольщика при строи</w:t>
      </w:r>
      <w:r w:rsidR="003E6B64">
        <w:rPr>
          <w:rFonts w:eastAsia="Times New Roman" w:cs="Times New Roman"/>
          <w:color w:val="000000"/>
          <w:szCs w:val="28"/>
          <w:lang w:eastAsia="ru-RU"/>
        </w:rPr>
        <w:softHyphen/>
      </w:r>
      <w:r w:rsidRPr="00770E3B">
        <w:rPr>
          <w:rFonts w:eastAsia="Times New Roman" w:cs="Times New Roman"/>
          <w:color w:val="000000"/>
          <w:szCs w:val="28"/>
          <w:lang w:eastAsia="ru-RU"/>
        </w:rPr>
        <w:t>тельстве. Данная модель применяется очень редко. Существует большой плюс при использовании данной модели для ООО фирма «Маяковская», который за</w:t>
      </w:r>
      <w:r w:rsidR="003E6B64">
        <w:rPr>
          <w:rFonts w:eastAsia="Times New Roman" w:cs="Times New Roman"/>
          <w:color w:val="000000"/>
          <w:szCs w:val="28"/>
          <w:lang w:eastAsia="ru-RU"/>
        </w:rPr>
        <w:softHyphen/>
      </w:r>
      <w:r w:rsidRPr="00770E3B">
        <w:rPr>
          <w:rFonts w:eastAsia="Times New Roman" w:cs="Times New Roman"/>
          <w:color w:val="000000"/>
          <w:szCs w:val="28"/>
          <w:lang w:eastAsia="ru-RU"/>
        </w:rPr>
        <w:t>ключается в следующем: строительная форма получает дополнительные свободные денежные средства, которые она может использовать на депозиты, что даст ей в будущем получение процентов за размещение свободных денеж</w:t>
      </w:r>
      <w:r w:rsidR="003E6B64">
        <w:rPr>
          <w:rFonts w:eastAsia="Times New Roman" w:cs="Times New Roman"/>
          <w:color w:val="000000"/>
          <w:szCs w:val="28"/>
          <w:lang w:eastAsia="ru-RU"/>
        </w:rPr>
        <w:softHyphen/>
      </w:r>
      <w:r w:rsidRPr="00770E3B">
        <w:rPr>
          <w:rFonts w:eastAsia="Times New Roman" w:cs="Times New Roman"/>
          <w:color w:val="000000"/>
          <w:szCs w:val="28"/>
          <w:lang w:eastAsia="ru-RU"/>
        </w:rPr>
        <w:t>ных средств в коммерческом банке.</w:t>
      </w:r>
    </w:p>
    <w:p w:rsidR="00D4325C" w:rsidRPr="00770E3B" w:rsidRDefault="00D4325C" w:rsidP="006B35A7">
      <w:pPr>
        <w:spacing w:line="276" w:lineRule="auto"/>
        <w:jc w:val="both"/>
        <w:rPr>
          <w:rFonts w:eastAsia="Times New Roman" w:cs="Times New Roman"/>
          <w:color w:val="000000"/>
          <w:szCs w:val="28"/>
          <w:lang w:eastAsia="ru-RU"/>
        </w:rPr>
      </w:pPr>
      <w:r w:rsidRPr="004F0A3D">
        <w:rPr>
          <w:rFonts w:eastAsia="Times New Roman" w:cs="Times New Roman"/>
          <w:b/>
          <w:color w:val="000000"/>
          <w:szCs w:val="28"/>
          <w:lang w:eastAsia="ru-RU"/>
        </w:rPr>
        <w:t>Вторая модель</w:t>
      </w:r>
      <w:r w:rsidRPr="00770E3B">
        <w:rPr>
          <w:rFonts w:eastAsia="Times New Roman" w:cs="Times New Roman"/>
          <w:color w:val="000000"/>
          <w:szCs w:val="28"/>
          <w:lang w:eastAsia="ru-RU"/>
        </w:rPr>
        <w:t xml:space="preserve"> заключается в применении частичной оплаты объекта не</w:t>
      </w:r>
      <w:r w:rsidR="003E6B64">
        <w:rPr>
          <w:rFonts w:eastAsia="Times New Roman" w:cs="Times New Roman"/>
          <w:color w:val="000000"/>
          <w:szCs w:val="28"/>
          <w:lang w:eastAsia="ru-RU"/>
        </w:rPr>
        <w:softHyphen/>
      </w:r>
      <w:r w:rsidRPr="00770E3B">
        <w:rPr>
          <w:rFonts w:eastAsia="Times New Roman" w:cs="Times New Roman"/>
          <w:color w:val="000000"/>
          <w:szCs w:val="28"/>
          <w:lang w:eastAsia="ru-RU"/>
        </w:rPr>
        <w:t>движимости долевого строительства. Первоначальный взнос составляет от 10 до 30% от стоимости жилья. Оставшаяся сумма оплачивается по мере строи</w:t>
      </w:r>
      <w:r w:rsidR="003E6B64">
        <w:rPr>
          <w:rFonts w:eastAsia="Times New Roman" w:cs="Times New Roman"/>
          <w:color w:val="000000"/>
          <w:szCs w:val="28"/>
          <w:lang w:eastAsia="ru-RU"/>
        </w:rPr>
        <w:softHyphen/>
      </w:r>
      <w:r w:rsidRPr="00770E3B">
        <w:rPr>
          <w:rFonts w:eastAsia="Times New Roman" w:cs="Times New Roman"/>
          <w:color w:val="000000"/>
          <w:szCs w:val="28"/>
          <w:lang w:eastAsia="ru-RU"/>
        </w:rPr>
        <w:t xml:space="preserve">тельства. </w:t>
      </w:r>
    </w:p>
    <w:p w:rsidR="00D4325C" w:rsidRPr="00770E3B" w:rsidRDefault="00D4325C" w:rsidP="006B35A7">
      <w:pPr>
        <w:spacing w:line="276" w:lineRule="auto"/>
        <w:jc w:val="both"/>
        <w:rPr>
          <w:rFonts w:eastAsia="Times New Roman" w:cs="Times New Roman"/>
          <w:szCs w:val="28"/>
          <w:lang w:eastAsia="ru-RU"/>
        </w:rPr>
      </w:pPr>
      <w:r w:rsidRPr="004F0A3D">
        <w:rPr>
          <w:rFonts w:eastAsia="Times New Roman" w:cs="Times New Roman"/>
          <w:b/>
          <w:color w:val="000000"/>
          <w:szCs w:val="28"/>
          <w:lang w:eastAsia="ru-RU"/>
        </w:rPr>
        <w:t>Третья модель</w:t>
      </w:r>
      <w:r w:rsidRPr="00770E3B">
        <w:rPr>
          <w:rFonts w:eastAsia="Times New Roman" w:cs="Times New Roman"/>
          <w:color w:val="000000"/>
          <w:szCs w:val="28"/>
          <w:lang w:eastAsia="ru-RU"/>
        </w:rPr>
        <w:t xml:space="preserve"> заключается в использовании ипотеки. Данная финансо</w:t>
      </w:r>
      <w:r w:rsidR="003E6B64">
        <w:rPr>
          <w:rFonts w:eastAsia="Times New Roman" w:cs="Times New Roman"/>
          <w:color w:val="000000"/>
          <w:szCs w:val="28"/>
          <w:lang w:eastAsia="ru-RU"/>
        </w:rPr>
        <w:softHyphen/>
      </w:r>
      <w:r w:rsidRPr="00770E3B">
        <w:rPr>
          <w:rFonts w:eastAsia="Times New Roman" w:cs="Times New Roman"/>
          <w:color w:val="000000"/>
          <w:szCs w:val="28"/>
          <w:lang w:eastAsia="ru-RU"/>
        </w:rPr>
        <w:t>вая модель применяется при долевом строительстве более часто. В настоящее время и</w:t>
      </w:r>
      <w:r w:rsidRPr="00770E3B">
        <w:rPr>
          <w:rFonts w:eastAsia="Times New Roman" w:cs="Times New Roman"/>
          <w:szCs w:val="28"/>
          <w:lang w:eastAsia="ru-RU"/>
        </w:rPr>
        <w:t>потека предоставляется на следующих условиях в г.Кирове (АО КБ «Хлынов»):</w:t>
      </w:r>
    </w:p>
    <w:p w:rsidR="00D4325C" w:rsidRPr="00770E3B" w:rsidRDefault="00D4325C" w:rsidP="006B35A7">
      <w:pPr>
        <w:numPr>
          <w:ilvl w:val="0"/>
          <w:numId w:val="28"/>
        </w:numPr>
        <w:tabs>
          <w:tab w:val="left" w:pos="1134"/>
        </w:tabs>
        <w:spacing w:after="160" w:line="259" w:lineRule="auto"/>
        <w:jc w:val="both"/>
        <w:rPr>
          <w:rFonts w:eastAsia="Times New Roman" w:cs="Times New Roman"/>
          <w:szCs w:val="28"/>
          <w:lang w:eastAsia="ru-RU"/>
        </w:rPr>
      </w:pPr>
      <w:r w:rsidRPr="00770E3B">
        <w:rPr>
          <w:rFonts w:eastAsia="Times New Roman" w:cs="Times New Roman"/>
          <w:szCs w:val="28"/>
          <w:lang w:eastAsia="ru-RU"/>
        </w:rPr>
        <w:t>срок кредитования от 3 до 30 лет;</w:t>
      </w:r>
    </w:p>
    <w:p w:rsidR="00D4325C" w:rsidRPr="00770E3B" w:rsidRDefault="00D4325C" w:rsidP="006B35A7">
      <w:pPr>
        <w:numPr>
          <w:ilvl w:val="0"/>
          <w:numId w:val="28"/>
        </w:numPr>
        <w:tabs>
          <w:tab w:val="left" w:pos="1134"/>
        </w:tabs>
        <w:spacing w:after="160" w:line="259" w:lineRule="auto"/>
        <w:jc w:val="both"/>
        <w:rPr>
          <w:rFonts w:eastAsia="Times New Roman" w:cs="Times New Roman"/>
          <w:szCs w:val="28"/>
          <w:lang w:eastAsia="ru-RU"/>
        </w:rPr>
      </w:pPr>
      <w:r w:rsidRPr="00770E3B">
        <w:rPr>
          <w:rFonts w:eastAsia="Times New Roman" w:cs="Times New Roman"/>
          <w:szCs w:val="28"/>
          <w:lang w:eastAsia="ru-RU"/>
        </w:rPr>
        <w:t>минимальный первоначальный взнос составляет 10-20% от стоимо</w:t>
      </w:r>
      <w:r w:rsidR="003E6B64">
        <w:rPr>
          <w:rFonts w:eastAsia="Times New Roman" w:cs="Times New Roman"/>
          <w:szCs w:val="28"/>
          <w:lang w:eastAsia="ru-RU"/>
        </w:rPr>
        <w:softHyphen/>
      </w:r>
      <w:r w:rsidRPr="00770E3B">
        <w:rPr>
          <w:rFonts w:eastAsia="Times New Roman" w:cs="Times New Roman"/>
          <w:szCs w:val="28"/>
          <w:lang w:eastAsia="ru-RU"/>
        </w:rPr>
        <w:t>сти приобретаемого жилья;</w:t>
      </w:r>
    </w:p>
    <w:p w:rsidR="00D4325C" w:rsidRPr="00770E3B" w:rsidRDefault="00D4325C" w:rsidP="006B35A7">
      <w:pPr>
        <w:numPr>
          <w:ilvl w:val="0"/>
          <w:numId w:val="28"/>
        </w:numPr>
        <w:tabs>
          <w:tab w:val="left" w:pos="1134"/>
        </w:tabs>
        <w:spacing w:after="160" w:line="259" w:lineRule="auto"/>
        <w:jc w:val="both"/>
        <w:rPr>
          <w:rFonts w:eastAsia="Times New Roman" w:cs="Times New Roman"/>
          <w:szCs w:val="28"/>
          <w:lang w:eastAsia="ru-RU"/>
        </w:rPr>
      </w:pPr>
      <w:r w:rsidRPr="00770E3B">
        <w:rPr>
          <w:rFonts w:eastAsia="Times New Roman" w:cs="Times New Roman"/>
          <w:szCs w:val="28"/>
          <w:lang w:eastAsia="ru-RU"/>
        </w:rPr>
        <w:t xml:space="preserve">минимальная сумма ипотека составляет 300 000 рублей. </w:t>
      </w:r>
    </w:p>
    <w:p w:rsidR="00D4325C" w:rsidRPr="00770E3B" w:rsidRDefault="00D4325C" w:rsidP="006B35A7">
      <w:pPr>
        <w:numPr>
          <w:ilvl w:val="0"/>
          <w:numId w:val="28"/>
        </w:numPr>
        <w:tabs>
          <w:tab w:val="left" w:pos="1134"/>
        </w:tabs>
        <w:spacing w:after="160" w:line="259" w:lineRule="auto"/>
        <w:jc w:val="both"/>
        <w:rPr>
          <w:rFonts w:eastAsia="Times New Roman" w:cs="Times New Roman"/>
          <w:szCs w:val="28"/>
          <w:lang w:eastAsia="ru-RU"/>
        </w:rPr>
      </w:pPr>
      <w:r w:rsidRPr="00770E3B">
        <w:rPr>
          <w:rFonts w:eastAsia="Times New Roman" w:cs="Times New Roman"/>
          <w:szCs w:val="28"/>
          <w:lang w:eastAsia="ru-RU"/>
        </w:rPr>
        <w:lastRenderedPageBreak/>
        <w:t>обеспечением по кредиту является залог прав требования на квар</w:t>
      </w:r>
      <w:r w:rsidR="003E6B64">
        <w:rPr>
          <w:rFonts w:eastAsia="Times New Roman" w:cs="Times New Roman"/>
          <w:szCs w:val="28"/>
          <w:lang w:eastAsia="ru-RU"/>
        </w:rPr>
        <w:softHyphen/>
      </w:r>
      <w:r w:rsidRPr="00770E3B">
        <w:rPr>
          <w:rFonts w:eastAsia="Times New Roman" w:cs="Times New Roman"/>
          <w:szCs w:val="28"/>
          <w:lang w:eastAsia="ru-RU"/>
        </w:rPr>
        <w:t>тиры, приобретаемые клиентом по договору (в строящихся домах);</w:t>
      </w:r>
    </w:p>
    <w:p w:rsidR="00D4325C" w:rsidRPr="000517B4" w:rsidRDefault="00D4325C" w:rsidP="006B35A7">
      <w:pPr>
        <w:numPr>
          <w:ilvl w:val="0"/>
          <w:numId w:val="28"/>
        </w:numPr>
        <w:tabs>
          <w:tab w:val="left" w:pos="1134"/>
        </w:tabs>
        <w:spacing w:after="160" w:line="259" w:lineRule="auto"/>
        <w:jc w:val="both"/>
        <w:rPr>
          <w:rFonts w:eastAsia="Times New Roman" w:cs="Times New Roman"/>
          <w:color w:val="000000"/>
          <w:szCs w:val="28"/>
          <w:lang w:eastAsia="ru-RU"/>
        </w:rPr>
      </w:pPr>
      <w:r w:rsidRPr="00770E3B">
        <w:rPr>
          <w:rFonts w:eastAsia="Times New Roman" w:cs="Times New Roman"/>
          <w:szCs w:val="28"/>
          <w:lang w:eastAsia="ru-RU"/>
        </w:rPr>
        <w:t>процентная ставка от 9,25 – 12,6% годовых в рублях, зависит от раз</w:t>
      </w:r>
      <w:r w:rsidR="003E6B64">
        <w:rPr>
          <w:rFonts w:eastAsia="Times New Roman" w:cs="Times New Roman"/>
          <w:szCs w:val="28"/>
          <w:lang w:eastAsia="ru-RU"/>
        </w:rPr>
        <w:softHyphen/>
      </w:r>
      <w:r w:rsidRPr="00770E3B">
        <w:rPr>
          <w:rFonts w:eastAsia="Times New Roman" w:cs="Times New Roman"/>
          <w:szCs w:val="28"/>
          <w:lang w:eastAsia="ru-RU"/>
        </w:rPr>
        <w:t>мера первоначального взноса.</w:t>
      </w:r>
    </w:p>
    <w:p w:rsidR="000517B4" w:rsidRPr="000517B4" w:rsidRDefault="000517B4" w:rsidP="006B35A7">
      <w:pPr>
        <w:tabs>
          <w:tab w:val="left" w:pos="1134"/>
        </w:tabs>
        <w:spacing w:after="160" w:line="259" w:lineRule="auto"/>
        <w:ind w:left="1069" w:firstLine="0"/>
        <w:jc w:val="both"/>
        <w:rPr>
          <w:rFonts w:eastAsia="Times New Roman" w:cs="Times New Roman"/>
          <w:color w:val="000000"/>
          <w:szCs w:val="28"/>
          <w:lang w:eastAsia="ru-RU"/>
        </w:rPr>
      </w:pPr>
    </w:p>
    <w:p w:rsidR="000517B4" w:rsidRPr="000517B4" w:rsidRDefault="000517B4" w:rsidP="006B35A7">
      <w:pPr>
        <w:tabs>
          <w:tab w:val="left" w:pos="1134"/>
        </w:tabs>
        <w:spacing w:after="160"/>
        <w:jc w:val="both"/>
        <w:rPr>
          <w:rFonts w:eastAsia="Times New Roman" w:cs="Times New Roman"/>
          <w:color w:val="000000"/>
          <w:szCs w:val="28"/>
          <w:lang w:eastAsia="ru-RU"/>
        </w:rPr>
      </w:pPr>
      <w:r w:rsidRPr="000517B4">
        <w:rPr>
          <w:rFonts w:eastAsia="Times New Roman" w:cs="Times New Roman"/>
          <w:b/>
          <w:szCs w:val="28"/>
          <w:lang w:eastAsia="ru-RU"/>
        </w:rPr>
        <w:t>На третьем этапе</w:t>
      </w:r>
      <w:r>
        <w:rPr>
          <w:rFonts w:eastAsia="Times New Roman" w:cs="Times New Roman"/>
          <w:b/>
          <w:szCs w:val="28"/>
          <w:lang w:eastAsia="ru-RU"/>
        </w:rPr>
        <w:t xml:space="preserve"> </w:t>
      </w:r>
      <w:r>
        <w:rPr>
          <w:rFonts w:eastAsia="Times New Roman" w:cs="Times New Roman"/>
          <w:szCs w:val="28"/>
          <w:lang w:eastAsia="ru-RU"/>
        </w:rPr>
        <w:t>основной акцент в управлении уделяется увеличению доходности строительной организации. С этой целью рассматриваются вари</w:t>
      </w:r>
      <w:r w:rsidR="003E6B64">
        <w:rPr>
          <w:rFonts w:eastAsia="Times New Roman" w:cs="Times New Roman"/>
          <w:szCs w:val="28"/>
          <w:lang w:eastAsia="ru-RU"/>
        </w:rPr>
        <w:softHyphen/>
      </w:r>
      <w:r>
        <w:rPr>
          <w:rFonts w:eastAsia="Times New Roman" w:cs="Times New Roman"/>
          <w:szCs w:val="28"/>
          <w:lang w:eastAsia="ru-RU"/>
        </w:rPr>
        <w:t>анты увеличения продаж по разным видам деятельности организации и снижению затрат.</w:t>
      </w:r>
    </w:p>
    <w:p w:rsidR="00D4325C" w:rsidRDefault="00D4325C" w:rsidP="006B35A7">
      <w:pPr>
        <w:jc w:val="both"/>
        <w:rPr>
          <w:rFonts w:eastAsia="Times New Roman" w:cs="Times New Roman"/>
          <w:color w:val="000000"/>
          <w:szCs w:val="28"/>
          <w:lang w:eastAsia="ru-RU"/>
        </w:rPr>
      </w:pPr>
      <w:r w:rsidRPr="00770E3B">
        <w:rPr>
          <w:rFonts w:eastAsia="Times New Roman" w:cs="Times New Roman"/>
          <w:color w:val="000000"/>
          <w:szCs w:val="28"/>
          <w:lang w:eastAsia="ru-RU"/>
        </w:rPr>
        <w:t>При строительстве офисных помещений применяются следую</w:t>
      </w:r>
      <w:r w:rsidR="00554F6A">
        <w:rPr>
          <w:rFonts w:eastAsia="Times New Roman" w:cs="Times New Roman"/>
          <w:color w:val="000000"/>
          <w:szCs w:val="28"/>
          <w:lang w:eastAsia="ru-RU"/>
        </w:rPr>
        <w:t>щие финан</w:t>
      </w:r>
      <w:r w:rsidR="003E6B64">
        <w:rPr>
          <w:rFonts w:eastAsia="Times New Roman" w:cs="Times New Roman"/>
          <w:color w:val="000000"/>
          <w:szCs w:val="28"/>
          <w:lang w:eastAsia="ru-RU"/>
        </w:rPr>
        <w:softHyphen/>
      </w:r>
      <w:r w:rsidR="00E56E9A">
        <w:rPr>
          <w:rFonts w:eastAsia="Times New Roman" w:cs="Times New Roman"/>
          <w:color w:val="000000"/>
          <w:szCs w:val="28"/>
          <w:lang w:eastAsia="ru-RU"/>
        </w:rPr>
        <w:t>совые модели (рисунок 9</w:t>
      </w:r>
      <w:r w:rsidRPr="00770E3B">
        <w:rPr>
          <w:rFonts w:eastAsia="Times New Roman" w:cs="Times New Roman"/>
          <w:color w:val="000000"/>
          <w:szCs w:val="28"/>
          <w:lang w:eastAsia="ru-RU"/>
        </w:rPr>
        <w:t>).</w:t>
      </w:r>
    </w:p>
    <w:p w:rsidR="00D4325C" w:rsidRPr="00770E3B" w:rsidRDefault="00B364C4" w:rsidP="006B35A7">
      <w:pPr>
        <w:jc w:val="both"/>
        <w:rPr>
          <w:rFonts w:eastAsia="Times New Roman" w:cs="Times New Roman"/>
          <w:color w:val="000000"/>
          <w:szCs w:val="28"/>
          <w:lang w:eastAsia="ru-RU"/>
        </w:rPr>
      </w:pPr>
      <w:r>
        <w:rPr>
          <w:rFonts w:eastAsia="Times New Roman" w:cs="Times New Roman"/>
          <w:noProof/>
          <w:color w:val="000000"/>
          <w:szCs w:val="28"/>
          <w:lang w:eastAsia="ru-RU"/>
        </w:rPr>
        <mc:AlternateContent>
          <mc:Choice Requires="wpg">
            <w:drawing>
              <wp:anchor distT="0" distB="0" distL="114300" distR="114300" simplePos="0" relativeHeight="251719680" behindDoc="0" locked="0" layoutInCell="1" allowOverlap="1" wp14:anchorId="7E60C073" wp14:editId="60C3FD1A">
                <wp:simplePos x="0" y="0"/>
                <wp:positionH relativeFrom="column">
                  <wp:posOffset>107950</wp:posOffset>
                </wp:positionH>
                <wp:positionV relativeFrom="paragraph">
                  <wp:posOffset>260985</wp:posOffset>
                </wp:positionV>
                <wp:extent cx="5915025" cy="2092325"/>
                <wp:effectExtent l="0" t="0" r="28575" b="22225"/>
                <wp:wrapNone/>
                <wp:docPr id="24" name="Группа 24"/>
                <wp:cNvGraphicFramePr/>
                <a:graphic xmlns:a="http://schemas.openxmlformats.org/drawingml/2006/main">
                  <a:graphicData uri="http://schemas.microsoft.com/office/word/2010/wordprocessingGroup">
                    <wpg:wgp>
                      <wpg:cNvGrpSpPr/>
                      <wpg:grpSpPr>
                        <a:xfrm>
                          <a:off x="0" y="0"/>
                          <a:ext cx="5915025" cy="2092325"/>
                          <a:chOff x="0" y="-1165"/>
                          <a:chExt cx="5915608" cy="2092388"/>
                        </a:xfrm>
                      </wpg:grpSpPr>
                      <wps:wsp>
                        <wps:cNvPr id="64" name="Надпись 13"/>
                        <wps:cNvSpPr txBox="1">
                          <a:spLocks noChangeArrowheads="1"/>
                        </wps:cNvSpPr>
                        <wps:spPr bwMode="auto">
                          <a:xfrm>
                            <a:off x="0" y="1119673"/>
                            <a:ext cx="1819275" cy="962025"/>
                          </a:xfrm>
                          <a:prstGeom prst="rect">
                            <a:avLst/>
                          </a:prstGeom>
                          <a:solidFill>
                            <a:srgbClr val="FFFFFF"/>
                          </a:solidFill>
                          <a:ln w="9525">
                            <a:solidFill>
                              <a:srgbClr val="000000"/>
                            </a:solidFill>
                            <a:miter lim="800000"/>
                            <a:headEnd/>
                            <a:tailEnd/>
                          </a:ln>
                        </wps:spPr>
                        <wps:txbx>
                          <w:txbxContent>
                            <w:p w:rsidR="003E6B64" w:rsidRPr="00343EA2" w:rsidRDefault="003E6B64" w:rsidP="00D4325C">
                              <w:pPr>
                                <w:jc w:val="center"/>
                                <w:rPr>
                                  <w:szCs w:val="28"/>
                                </w:rPr>
                              </w:pPr>
                              <w:r>
                                <w:rPr>
                                  <w:szCs w:val="28"/>
                                </w:rPr>
                                <w:t>Полная оплата объекта недвижимости</w:t>
                              </w:r>
                            </w:p>
                          </w:txbxContent>
                        </wps:txbx>
                        <wps:bodyPr rot="0" vert="horz" wrap="square" lIns="91440" tIns="45720" rIns="91440" bIns="45720" anchor="t" anchorCtr="0" upright="1">
                          <a:noAutofit/>
                        </wps:bodyPr>
                      </wps:wsp>
                      <wps:wsp>
                        <wps:cNvPr id="63" name="Надпись 14"/>
                        <wps:cNvSpPr txBox="1">
                          <a:spLocks noChangeArrowheads="1"/>
                        </wps:cNvSpPr>
                        <wps:spPr bwMode="auto">
                          <a:xfrm>
                            <a:off x="2015412" y="1119673"/>
                            <a:ext cx="1828800" cy="971550"/>
                          </a:xfrm>
                          <a:prstGeom prst="rect">
                            <a:avLst/>
                          </a:prstGeom>
                          <a:solidFill>
                            <a:srgbClr val="FFFFFF"/>
                          </a:solidFill>
                          <a:ln w="9525">
                            <a:solidFill>
                              <a:srgbClr val="000000"/>
                            </a:solidFill>
                            <a:miter lim="800000"/>
                            <a:headEnd/>
                            <a:tailEnd/>
                          </a:ln>
                        </wps:spPr>
                        <wps:txbx>
                          <w:txbxContent>
                            <w:p w:rsidR="003E6B64" w:rsidRPr="00343EA2" w:rsidRDefault="003E6B64" w:rsidP="00D4325C">
                              <w:pPr>
                                <w:jc w:val="center"/>
                                <w:rPr>
                                  <w:szCs w:val="28"/>
                                </w:rPr>
                              </w:pPr>
                              <w:r>
                                <w:rPr>
                                  <w:szCs w:val="28"/>
                                </w:rPr>
                                <w:t>Частичная оплата объекта недвижимости</w:t>
                              </w:r>
                            </w:p>
                          </w:txbxContent>
                        </wps:txbx>
                        <wps:bodyPr rot="0" vert="horz" wrap="square" lIns="91440" tIns="45720" rIns="91440" bIns="45720" anchor="t" anchorCtr="0" upright="1">
                          <a:noAutofit/>
                        </wps:bodyPr>
                      </wps:wsp>
                      <wps:wsp>
                        <wps:cNvPr id="62" name="Надпись 15"/>
                        <wps:cNvSpPr txBox="1">
                          <a:spLocks noChangeArrowheads="1"/>
                        </wps:cNvSpPr>
                        <wps:spPr bwMode="auto">
                          <a:xfrm>
                            <a:off x="4086808" y="1101012"/>
                            <a:ext cx="1828800" cy="971550"/>
                          </a:xfrm>
                          <a:prstGeom prst="rect">
                            <a:avLst/>
                          </a:prstGeom>
                          <a:solidFill>
                            <a:srgbClr val="FFFFFF"/>
                          </a:solidFill>
                          <a:ln w="9525">
                            <a:solidFill>
                              <a:srgbClr val="000000"/>
                            </a:solidFill>
                            <a:miter lim="800000"/>
                            <a:headEnd/>
                            <a:tailEnd/>
                          </a:ln>
                        </wps:spPr>
                        <wps:txbx>
                          <w:txbxContent>
                            <w:p w:rsidR="003E6B64" w:rsidRPr="00343EA2" w:rsidRDefault="003E6B64" w:rsidP="00D4325C">
                              <w:pPr>
                                <w:jc w:val="center"/>
                                <w:rPr>
                                  <w:szCs w:val="28"/>
                                </w:rPr>
                              </w:pPr>
                              <w:r>
                                <w:rPr>
                                  <w:szCs w:val="28"/>
                                </w:rPr>
                                <w:t xml:space="preserve">Сдача в аренду </w:t>
                              </w:r>
                            </w:p>
                          </w:txbxContent>
                        </wps:txbx>
                        <wps:bodyPr rot="0" vert="horz" wrap="square" lIns="91440" tIns="45720" rIns="91440" bIns="45720" anchor="t" anchorCtr="0" upright="1">
                          <a:noAutofit/>
                        </wps:bodyPr>
                      </wps:wsp>
                      <wps:wsp>
                        <wps:cNvPr id="59" name="Прямая со стрелкой 59"/>
                        <wps:cNvCnPr>
                          <a:cxnSpLocks noChangeShapeType="1"/>
                        </wps:cNvCnPr>
                        <wps:spPr bwMode="auto">
                          <a:xfrm>
                            <a:off x="789992" y="933061"/>
                            <a:ext cx="4352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Прямая со стрелкой 61"/>
                        <wps:cNvCnPr>
                          <a:cxnSpLocks noChangeShapeType="1"/>
                        </wps:cNvCnPr>
                        <wps:spPr bwMode="auto">
                          <a:xfrm>
                            <a:off x="808653" y="933061"/>
                            <a:ext cx="0" cy="212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Прямая со стрелкой 60"/>
                        <wps:cNvCnPr>
                          <a:cxnSpLocks noChangeShapeType="1"/>
                        </wps:cNvCnPr>
                        <wps:spPr bwMode="auto">
                          <a:xfrm>
                            <a:off x="5131837" y="951722"/>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Надпись 20"/>
                        <wps:cNvSpPr txBox="1">
                          <a:spLocks noChangeArrowheads="1"/>
                        </wps:cNvSpPr>
                        <wps:spPr bwMode="auto">
                          <a:xfrm>
                            <a:off x="1082351" y="-1165"/>
                            <a:ext cx="3362325" cy="666750"/>
                          </a:xfrm>
                          <a:prstGeom prst="rect">
                            <a:avLst/>
                          </a:prstGeom>
                          <a:solidFill>
                            <a:srgbClr val="FFFFFF"/>
                          </a:solidFill>
                          <a:ln w="9525">
                            <a:solidFill>
                              <a:srgbClr val="000000"/>
                            </a:solidFill>
                            <a:miter lim="800000"/>
                            <a:headEnd/>
                            <a:tailEnd/>
                          </a:ln>
                        </wps:spPr>
                        <wps:txbx>
                          <w:txbxContent>
                            <w:p w:rsidR="003E6B64" w:rsidRPr="00343EA2" w:rsidRDefault="003E6B64" w:rsidP="00D4325C">
                              <w:pPr>
                                <w:jc w:val="center"/>
                                <w:rPr>
                                  <w:szCs w:val="28"/>
                                </w:rPr>
                              </w:pPr>
                              <w:r w:rsidRPr="00343EA2">
                                <w:rPr>
                                  <w:szCs w:val="28"/>
                                </w:rPr>
                                <w:t>Модел</w:t>
                              </w:r>
                              <w:r>
                                <w:rPr>
                                  <w:szCs w:val="28"/>
                                </w:rPr>
                                <w:t>и</w:t>
                              </w:r>
                              <w:r w:rsidRPr="00343EA2">
                                <w:rPr>
                                  <w:szCs w:val="28"/>
                                </w:rPr>
                                <w:t xml:space="preserve"> </w:t>
                              </w:r>
                              <w:r>
                                <w:rPr>
                                  <w:color w:val="000000"/>
                                  <w:szCs w:val="28"/>
                                </w:rPr>
                                <w:t>при строительстве офисных помещений</w:t>
                              </w:r>
                            </w:p>
                          </w:txbxContent>
                        </wps:txbx>
                        <wps:bodyPr rot="0" vert="horz" wrap="square" lIns="91440" tIns="45720" rIns="91440" bIns="45720" anchor="t" anchorCtr="0" upright="1">
                          <a:noAutofit/>
                        </wps:bodyPr>
                      </wps:wsp>
                      <wps:wsp>
                        <wps:cNvPr id="58" name="Прямая со стрелкой 58"/>
                        <wps:cNvCnPr>
                          <a:cxnSpLocks noChangeShapeType="1"/>
                        </wps:cNvCnPr>
                        <wps:spPr bwMode="auto">
                          <a:xfrm flipH="1">
                            <a:off x="2749420" y="665584"/>
                            <a:ext cx="1"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E60C073" id="Группа 24" o:spid="_x0000_s1091" style="position:absolute;left:0;text-align:left;margin-left:8.5pt;margin-top:20.55pt;width:465.75pt;height:164.75pt;z-index:251719680" coordorigin=",-11" coordsize="59156,20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">
                <v:shape id="Надпись 13" o:spid="_x0000_s1092" type="#_x0000_t202" style="position:absolute;top:11196;width:18192;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rsidR="003E6B64" w:rsidRPr="00343EA2" w:rsidRDefault="003E6B64" w:rsidP="00D4325C">
                        <w:pPr>
                          <w:jc w:val="center"/>
                          <w:rPr>
                            <w:szCs w:val="28"/>
                          </w:rPr>
                        </w:pPr>
                        <w:r>
                          <w:rPr>
                            <w:szCs w:val="28"/>
                          </w:rPr>
                          <w:t>Полная оплата объекта недвижимости</w:t>
                        </w:r>
                      </w:p>
                    </w:txbxContent>
                  </v:textbox>
                </v:shape>
                <v:shape id="Надпись 14" o:spid="_x0000_s1093" type="#_x0000_t202" style="position:absolute;left:20154;top:11196;width:18288;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rsidR="003E6B64" w:rsidRPr="00343EA2" w:rsidRDefault="003E6B64" w:rsidP="00D4325C">
                        <w:pPr>
                          <w:jc w:val="center"/>
                          <w:rPr>
                            <w:szCs w:val="28"/>
                          </w:rPr>
                        </w:pPr>
                        <w:r>
                          <w:rPr>
                            <w:szCs w:val="28"/>
                          </w:rPr>
                          <w:t>Частичная оплата объекта недвижимости</w:t>
                        </w:r>
                      </w:p>
                    </w:txbxContent>
                  </v:textbox>
                </v:shape>
                <v:shape id="Надпись 15" o:spid="_x0000_s1094" type="#_x0000_t202" style="position:absolute;left:40868;top:11010;width:18288;height:9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rsidR="003E6B64" w:rsidRPr="00343EA2" w:rsidRDefault="003E6B64" w:rsidP="00D4325C">
                        <w:pPr>
                          <w:jc w:val="center"/>
                          <w:rPr>
                            <w:szCs w:val="28"/>
                          </w:rPr>
                        </w:pPr>
                        <w:r>
                          <w:rPr>
                            <w:szCs w:val="28"/>
                          </w:rPr>
                          <w:t xml:space="preserve">Сдача в аренду </w:t>
                        </w:r>
                      </w:p>
                    </w:txbxContent>
                  </v:textbox>
                </v:shape>
                <v:shape id="Прямая со стрелкой 59" o:spid="_x0000_s1095" type="#_x0000_t32" style="position:absolute;left:7899;top:9330;width:435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"/>
                <v:shape id="Прямая со стрелкой 61" o:spid="_x0000_s1096" type="#_x0000_t32" style="position:absolute;left:8086;top:9330;width:0;height:2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"/>
                <v:shape id="Прямая со стрелкой 60" o:spid="_x0000_s1097" type="#_x0000_t32" style="position:absolute;left:51318;top:9517;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"/>
                <v:shape id="Надпись 20" o:spid="_x0000_s1098" type="#_x0000_t202" style="position:absolute;left:10823;top:-11;width:33623;height:6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rsidR="003E6B64" w:rsidRPr="00343EA2" w:rsidRDefault="003E6B64" w:rsidP="00D4325C">
                        <w:pPr>
                          <w:jc w:val="center"/>
                          <w:rPr>
                            <w:szCs w:val="28"/>
                          </w:rPr>
                        </w:pPr>
                        <w:r w:rsidRPr="00343EA2">
                          <w:rPr>
                            <w:szCs w:val="28"/>
                          </w:rPr>
                          <w:t>Модел</w:t>
                        </w:r>
                        <w:r>
                          <w:rPr>
                            <w:szCs w:val="28"/>
                          </w:rPr>
                          <w:t>и</w:t>
                        </w:r>
                        <w:r w:rsidRPr="00343EA2">
                          <w:rPr>
                            <w:szCs w:val="28"/>
                          </w:rPr>
                          <w:t xml:space="preserve"> </w:t>
                        </w:r>
                        <w:r>
                          <w:rPr>
                            <w:color w:val="000000"/>
                            <w:szCs w:val="28"/>
                          </w:rPr>
                          <w:t>при строительстве офисных помещений</w:t>
                        </w:r>
                      </w:p>
                    </w:txbxContent>
                  </v:textbox>
                </v:shape>
                <v:shape id="Прямая со стрелкой 58" o:spid="_x0000_s1099" type="#_x0000_t32" style="position:absolute;left:27494;top:6655;width:0;height:28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"/>
              </v:group>
            </w:pict>
          </mc:Fallback>
        </mc:AlternateContent>
      </w:r>
    </w:p>
    <w:p w:rsidR="00D4325C" w:rsidRPr="00770E3B" w:rsidRDefault="00D4325C" w:rsidP="006B35A7">
      <w:pPr>
        <w:jc w:val="both"/>
        <w:rPr>
          <w:rFonts w:eastAsia="Times New Roman" w:cs="Times New Roman"/>
          <w:color w:val="000000"/>
          <w:szCs w:val="28"/>
          <w:lang w:eastAsia="ru-RU"/>
        </w:rPr>
      </w:pPr>
    </w:p>
    <w:p w:rsidR="00D4325C" w:rsidRPr="00770E3B" w:rsidRDefault="00D4325C" w:rsidP="006B35A7">
      <w:pPr>
        <w:jc w:val="both"/>
        <w:rPr>
          <w:rFonts w:eastAsia="Times New Roman" w:cs="Times New Roman"/>
          <w:color w:val="000000"/>
          <w:szCs w:val="28"/>
          <w:lang w:eastAsia="ru-RU"/>
        </w:rPr>
      </w:pPr>
    </w:p>
    <w:p w:rsidR="00D4325C" w:rsidRPr="00770E3B" w:rsidRDefault="00D4325C" w:rsidP="006B35A7">
      <w:pPr>
        <w:jc w:val="both"/>
        <w:rPr>
          <w:rFonts w:eastAsia="Times New Roman" w:cs="Times New Roman"/>
          <w:color w:val="000000"/>
          <w:szCs w:val="28"/>
          <w:lang w:eastAsia="ru-RU"/>
        </w:rPr>
      </w:pPr>
    </w:p>
    <w:p w:rsidR="00D4325C" w:rsidRPr="00770E3B" w:rsidRDefault="00D4325C" w:rsidP="006B35A7">
      <w:pPr>
        <w:jc w:val="both"/>
        <w:rPr>
          <w:rFonts w:eastAsia="Times New Roman" w:cs="Times New Roman"/>
          <w:color w:val="000000"/>
          <w:szCs w:val="28"/>
          <w:lang w:eastAsia="ru-RU"/>
        </w:rPr>
      </w:pPr>
    </w:p>
    <w:p w:rsidR="00D4325C" w:rsidRPr="00770E3B" w:rsidRDefault="00D4325C" w:rsidP="006B35A7">
      <w:pPr>
        <w:jc w:val="both"/>
        <w:rPr>
          <w:rFonts w:eastAsia="Times New Roman" w:cs="Times New Roman"/>
          <w:color w:val="000000"/>
          <w:szCs w:val="28"/>
          <w:lang w:eastAsia="ru-RU"/>
        </w:rPr>
      </w:pPr>
    </w:p>
    <w:p w:rsidR="00E57158" w:rsidRDefault="00E57158" w:rsidP="006B35A7">
      <w:pPr>
        <w:ind w:firstLine="0"/>
        <w:jc w:val="both"/>
        <w:rPr>
          <w:rFonts w:eastAsia="Times New Roman" w:cs="Times New Roman"/>
          <w:color w:val="000000"/>
          <w:szCs w:val="28"/>
          <w:lang w:eastAsia="ru-RU"/>
        </w:rPr>
      </w:pPr>
    </w:p>
    <w:p w:rsidR="00E57158" w:rsidRDefault="00E57158" w:rsidP="006B35A7">
      <w:pPr>
        <w:ind w:firstLine="0"/>
        <w:jc w:val="both"/>
        <w:rPr>
          <w:rFonts w:eastAsia="Times New Roman" w:cs="Times New Roman"/>
          <w:color w:val="000000"/>
          <w:szCs w:val="28"/>
          <w:lang w:eastAsia="ru-RU"/>
        </w:rPr>
      </w:pPr>
    </w:p>
    <w:p w:rsidR="00D4325C" w:rsidRPr="00770E3B" w:rsidRDefault="00E56E9A" w:rsidP="006B35A7">
      <w:pPr>
        <w:ind w:firstLine="0"/>
        <w:jc w:val="both"/>
        <w:rPr>
          <w:rFonts w:eastAsia="Times New Roman" w:cs="Times New Roman"/>
          <w:color w:val="000000"/>
          <w:szCs w:val="28"/>
          <w:lang w:eastAsia="ru-RU"/>
        </w:rPr>
      </w:pPr>
      <w:r>
        <w:rPr>
          <w:rFonts w:eastAsia="Times New Roman" w:cs="Times New Roman"/>
          <w:color w:val="000000"/>
          <w:szCs w:val="28"/>
          <w:lang w:eastAsia="ru-RU"/>
        </w:rPr>
        <w:t>Рисунок 9</w:t>
      </w:r>
      <w:r w:rsidR="00D4325C" w:rsidRPr="00770E3B">
        <w:rPr>
          <w:rFonts w:eastAsia="Times New Roman" w:cs="Times New Roman"/>
          <w:color w:val="000000"/>
          <w:szCs w:val="28"/>
          <w:lang w:eastAsia="ru-RU"/>
        </w:rPr>
        <w:t xml:space="preserve"> – Финансовые модели при строительстве офисных помещений</w:t>
      </w:r>
    </w:p>
    <w:p w:rsidR="00D4325C" w:rsidRPr="00770E3B" w:rsidRDefault="00AB5B36" w:rsidP="006B35A7">
      <w:pPr>
        <w:jc w:val="both"/>
        <w:rPr>
          <w:rFonts w:eastAsia="Times New Roman" w:cs="Times New Roman"/>
          <w:color w:val="000000"/>
          <w:szCs w:val="28"/>
          <w:lang w:eastAsia="ru-RU"/>
        </w:rPr>
      </w:pPr>
      <w:r>
        <w:rPr>
          <w:rFonts w:eastAsia="Times New Roman" w:cs="Times New Roman"/>
          <w:color w:val="000000"/>
          <w:szCs w:val="28"/>
          <w:lang w:eastAsia="ru-RU"/>
        </w:rPr>
        <w:br w:type="page"/>
      </w:r>
    </w:p>
    <w:p w:rsidR="00D4325C" w:rsidRPr="00770E3B" w:rsidRDefault="00D4325C" w:rsidP="006B35A7">
      <w:pPr>
        <w:jc w:val="both"/>
        <w:rPr>
          <w:rFonts w:eastAsia="Times New Roman" w:cs="Times New Roman"/>
          <w:color w:val="000000"/>
          <w:szCs w:val="28"/>
          <w:lang w:eastAsia="ru-RU"/>
        </w:rPr>
      </w:pPr>
      <w:r w:rsidRPr="00770E3B">
        <w:rPr>
          <w:rFonts w:eastAsia="Times New Roman" w:cs="Times New Roman"/>
          <w:color w:val="000000"/>
          <w:szCs w:val="28"/>
          <w:lang w:eastAsia="ru-RU"/>
        </w:rPr>
        <w:lastRenderedPageBreak/>
        <w:t>Первые две финансовые модели идентичные, что и при работе с дольщи</w:t>
      </w:r>
      <w:r w:rsidR="003E6B64">
        <w:rPr>
          <w:rFonts w:eastAsia="Times New Roman" w:cs="Times New Roman"/>
          <w:color w:val="000000"/>
          <w:szCs w:val="28"/>
          <w:lang w:eastAsia="ru-RU"/>
        </w:rPr>
        <w:softHyphen/>
      </w:r>
      <w:r w:rsidRPr="00770E3B">
        <w:rPr>
          <w:rFonts w:eastAsia="Times New Roman" w:cs="Times New Roman"/>
          <w:color w:val="000000"/>
          <w:szCs w:val="28"/>
          <w:lang w:eastAsia="ru-RU"/>
        </w:rPr>
        <w:t>ками. В данном случае первая модель (полная оплата объекта недвижимости) при завершении строительства применяется крайне редко, так как у организа</w:t>
      </w:r>
      <w:r w:rsidR="003E6B64">
        <w:rPr>
          <w:rFonts w:eastAsia="Times New Roman" w:cs="Times New Roman"/>
          <w:color w:val="000000"/>
          <w:szCs w:val="28"/>
          <w:lang w:eastAsia="ru-RU"/>
        </w:rPr>
        <w:softHyphen/>
      </w:r>
      <w:r w:rsidRPr="00770E3B">
        <w:rPr>
          <w:rFonts w:eastAsia="Times New Roman" w:cs="Times New Roman"/>
          <w:color w:val="000000"/>
          <w:szCs w:val="28"/>
          <w:lang w:eastAsia="ru-RU"/>
        </w:rPr>
        <w:t xml:space="preserve">ций появляются высокие риски при строительстве, люди не доверяют и остерегаются данных финансовых вложений на крупные суммы. </w:t>
      </w:r>
    </w:p>
    <w:p w:rsidR="00D4325C" w:rsidRDefault="00D4325C" w:rsidP="006B35A7">
      <w:pPr>
        <w:jc w:val="both"/>
        <w:rPr>
          <w:rFonts w:eastAsia="Times New Roman" w:cs="Times New Roman"/>
          <w:color w:val="000000"/>
          <w:szCs w:val="28"/>
          <w:lang w:eastAsia="ru-RU"/>
        </w:rPr>
      </w:pPr>
      <w:r w:rsidRPr="00770E3B">
        <w:rPr>
          <w:rFonts w:eastAsia="Times New Roman" w:cs="Times New Roman"/>
          <w:color w:val="000000"/>
          <w:szCs w:val="28"/>
          <w:lang w:eastAsia="ru-RU"/>
        </w:rPr>
        <w:t xml:space="preserve"> </w:t>
      </w:r>
      <w:r w:rsidR="000517B4">
        <w:rPr>
          <w:rFonts w:eastAsia="Times New Roman" w:cs="Times New Roman"/>
          <w:color w:val="000000"/>
          <w:szCs w:val="28"/>
          <w:lang w:eastAsia="ru-RU"/>
        </w:rPr>
        <w:t>Д</w:t>
      </w:r>
      <w:r w:rsidR="002A66F1">
        <w:rPr>
          <w:rFonts w:eastAsia="Times New Roman" w:cs="Times New Roman"/>
          <w:color w:val="000000"/>
          <w:szCs w:val="28"/>
          <w:lang w:eastAsia="ru-RU"/>
        </w:rPr>
        <w:t>ля дополнительного увеличения доходов</w:t>
      </w:r>
      <w:r w:rsidR="000517B4">
        <w:rPr>
          <w:rFonts w:eastAsia="Times New Roman" w:cs="Times New Roman"/>
          <w:color w:val="000000"/>
          <w:szCs w:val="28"/>
          <w:lang w:eastAsia="ru-RU"/>
        </w:rPr>
        <w:t xml:space="preserve"> в </w:t>
      </w:r>
      <w:r w:rsidR="002A66F1">
        <w:rPr>
          <w:rFonts w:eastAsia="Times New Roman" w:cs="Times New Roman"/>
          <w:color w:val="000000"/>
          <w:szCs w:val="28"/>
          <w:lang w:eastAsia="ru-RU"/>
        </w:rPr>
        <w:t xml:space="preserve"> ООО фирма «Маяков</w:t>
      </w:r>
      <w:r w:rsidR="000517B4">
        <w:rPr>
          <w:rFonts w:eastAsia="Times New Roman" w:cs="Times New Roman"/>
          <w:color w:val="000000"/>
          <w:szCs w:val="28"/>
          <w:lang w:eastAsia="ru-RU"/>
        </w:rPr>
        <w:t>ская»</w:t>
      </w:r>
      <w:r w:rsidRPr="00770E3B">
        <w:rPr>
          <w:rFonts w:eastAsia="Times New Roman" w:cs="Times New Roman"/>
          <w:color w:val="000000"/>
          <w:szCs w:val="28"/>
          <w:lang w:eastAsia="ru-RU"/>
        </w:rPr>
        <w:t xml:space="preserve"> </w:t>
      </w:r>
      <w:r w:rsidR="000517B4">
        <w:rPr>
          <w:rFonts w:eastAsia="Times New Roman" w:cs="Times New Roman"/>
          <w:color w:val="000000"/>
          <w:szCs w:val="28"/>
          <w:lang w:eastAsia="ru-RU"/>
        </w:rPr>
        <w:t>принято решение сдать в аренду объекты</w:t>
      </w:r>
      <w:r w:rsidRPr="00770E3B">
        <w:rPr>
          <w:rFonts w:eastAsia="Times New Roman" w:cs="Times New Roman"/>
          <w:color w:val="000000"/>
          <w:szCs w:val="28"/>
          <w:lang w:eastAsia="ru-RU"/>
        </w:rPr>
        <w:t xml:space="preserve"> недвижимости при завершении стро</w:t>
      </w:r>
      <w:r w:rsidR="003E6B64">
        <w:rPr>
          <w:rFonts w:eastAsia="Times New Roman" w:cs="Times New Roman"/>
          <w:color w:val="000000"/>
          <w:szCs w:val="28"/>
          <w:lang w:eastAsia="ru-RU"/>
        </w:rPr>
        <w:softHyphen/>
      </w:r>
      <w:r w:rsidRPr="00770E3B">
        <w:rPr>
          <w:rFonts w:eastAsia="Times New Roman" w:cs="Times New Roman"/>
          <w:color w:val="000000"/>
          <w:szCs w:val="28"/>
          <w:lang w:eastAsia="ru-RU"/>
        </w:rPr>
        <w:t>ительства. При этом цены за квадратный метр устанавливаются в зависимости от проходимости места офиса, района</w:t>
      </w:r>
      <w:r w:rsidR="00AB5B36">
        <w:rPr>
          <w:rFonts w:eastAsia="Times New Roman" w:cs="Times New Roman"/>
          <w:color w:val="000000"/>
          <w:szCs w:val="28"/>
          <w:lang w:eastAsia="ru-RU"/>
        </w:rPr>
        <w:t xml:space="preserve"> данного объекта недвижимости. </w:t>
      </w:r>
    </w:p>
    <w:p w:rsidR="002A66F1" w:rsidRPr="00E57158" w:rsidRDefault="00E57158" w:rsidP="006B35A7">
      <w:pPr>
        <w:jc w:val="both"/>
        <w:rPr>
          <w:rFonts w:eastAsia="Times New Roman" w:cs="Times New Roman"/>
          <w:color w:val="000000"/>
          <w:szCs w:val="28"/>
          <w:lang w:eastAsia="ru-RU"/>
        </w:rPr>
      </w:pPr>
      <w:r w:rsidRPr="00E57158">
        <w:rPr>
          <w:rFonts w:eastAsia="Times New Roman" w:cs="Times New Roman"/>
          <w:b/>
          <w:color w:val="000000"/>
          <w:szCs w:val="28"/>
          <w:lang w:eastAsia="ru-RU"/>
        </w:rPr>
        <w:t>На четвертом этапе</w:t>
      </w:r>
      <w:r>
        <w:rPr>
          <w:rFonts w:eastAsia="Times New Roman" w:cs="Times New Roman"/>
          <w:b/>
          <w:color w:val="000000"/>
          <w:szCs w:val="28"/>
          <w:lang w:eastAsia="ru-RU"/>
        </w:rPr>
        <w:t xml:space="preserve"> </w:t>
      </w:r>
      <w:r>
        <w:rPr>
          <w:rFonts w:eastAsia="Times New Roman" w:cs="Times New Roman"/>
          <w:color w:val="000000"/>
          <w:szCs w:val="28"/>
          <w:lang w:eastAsia="ru-RU"/>
        </w:rPr>
        <w:t>решаются вопросы диверсификации деятельности, при этом создается собственные производственные участки, организуются ра</w:t>
      </w:r>
      <w:r w:rsidR="003E6B64">
        <w:rPr>
          <w:rFonts w:eastAsia="Times New Roman" w:cs="Times New Roman"/>
          <w:color w:val="000000"/>
          <w:szCs w:val="28"/>
          <w:lang w:eastAsia="ru-RU"/>
        </w:rPr>
        <w:softHyphen/>
      </w:r>
      <w:r>
        <w:rPr>
          <w:rFonts w:eastAsia="Times New Roman" w:cs="Times New Roman"/>
          <w:color w:val="000000"/>
          <w:szCs w:val="28"/>
          <w:lang w:eastAsia="ru-RU"/>
        </w:rPr>
        <w:t>боты по аутсорсингу (обособление собственного производства, идея создания дочерних организаций или использование услуг сторонних предприятий) с обя</w:t>
      </w:r>
      <w:r w:rsidR="003E6B64">
        <w:rPr>
          <w:rFonts w:eastAsia="Times New Roman" w:cs="Times New Roman"/>
          <w:color w:val="000000"/>
          <w:szCs w:val="28"/>
          <w:lang w:eastAsia="ru-RU"/>
        </w:rPr>
        <w:softHyphen/>
      </w:r>
      <w:r>
        <w:rPr>
          <w:rFonts w:eastAsia="Times New Roman" w:cs="Times New Roman"/>
          <w:color w:val="000000"/>
          <w:szCs w:val="28"/>
          <w:lang w:eastAsia="ru-RU"/>
        </w:rPr>
        <w:t>зательной финансовой оценкой принятых решений. Для ООО фирма «Маяковская» предлагается организовать участок для производства пластико</w:t>
      </w:r>
      <w:r w:rsidR="003E6B64">
        <w:rPr>
          <w:rFonts w:eastAsia="Times New Roman" w:cs="Times New Roman"/>
          <w:color w:val="000000"/>
          <w:szCs w:val="28"/>
          <w:lang w:eastAsia="ru-RU"/>
        </w:rPr>
        <w:softHyphen/>
      </w:r>
      <w:r>
        <w:rPr>
          <w:rFonts w:eastAsia="Times New Roman" w:cs="Times New Roman"/>
          <w:color w:val="000000"/>
          <w:szCs w:val="28"/>
          <w:lang w:eastAsia="ru-RU"/>
        </w:rPr>
        <w:t>вых</w:t>
      </w:r>
      <w:r w:rsidR="008B7BA1">
        <w:rPr>
          <w:rFonts w:eastAsia="Times New Roman" w:cs="Times New Roman"/>
          <w:color w:val="000000"/>
          <w:szCs w:val="28"/>
          <w:lang w:eastAsia="ru-RU"/>
        </w:rPr>
        <w:t xml:space="preserve"> окон, стоимость которых у сторонних предприятий значительно высока.</w:t>
      </w:r>
    </w:p>
    <w:p w:rsidR="00770E3B" w:rsidRPr="00770E3B" w:rsidRDefault="00770E3B" w:rsidP="006B35A7">
      <w:pPr>
        <w:suppressAutoHyphens/>
        <w:jc w:val="both"/>
        <w:rPr>
          <w:rFonts w:eastAsia="Calibri" w:cs="Times New Roman"/>
          <w:szCs w:val="28"/>
        </w:rPr>
      </w:pPr>
      <w:r w:rsidRPr="00770E3B">
        <w:rPr>
          <w:rFonts w:eastAsia="Calibri" w:cs="Times New Roman"/>
          <w:szCs w:val="28"/>
        </w:rPr>
        <w:t>Пластиковые окна, которые планируется производить, можно охарактеризовать по ряду преимуществ:</w:t>
      </w:r>
    </w:p>
    <w:p w:rsidR="00770E3B" w:rsidRPr="00770E3B" w:rsidRDefault="00770E3B" w:rsidP="006B35A7">
      <w:pPr>
        <w:numPr>
          <w:ilvl w:val="0"/>
          <w:numId w:val="19"/>
        </w:numPr>
        <w:tabs>
          <w:tab w:val="left" w:pos="1134"/>
        </w:tabs>
        <w:spacing w:after="160" w:line="259" w:lineRule="auto"/>
        <w:ind w:left="0" w:firstLine="709"/>
        <w:jc w:val="both"/>
        <w:rPr>
          <w:rFonts w:eastAsia="Calibri" w:cs="Times New Roman"/>
          <w:szCs w:val="28"/>
        </w:rPr>
      </w:pPr>
      <w:r w:rsidRPr="00770E3B">
        <w:rPr>
          <w:rFonts w:eastAsia="Calibri" w:cs="Times New Roman"/>
          <w:szCs w:val="28"/>
        </w:rPr>
        <w:t>высокая теплоизоляция (в любое время года окна будут теплыми);</w:t>
      </w:r>
    </w:p>
    <w:p w:rsidR="00770E3B" w:rsidRPr="00770E3B" w:rsidRDefault="00770E3B" w:rsidP="006B35A7">
      <w:pPr>
        <w:numPr>
          <w:ilvl w:val="0"/>
          <w:numId w:val="19"/>
        </w:numPr>
        <w:tabs>
          <w:tab w:val="left" w:pos="1134"/>
        </w:tabs>
        <w:spacing w:after="160" w:line="259" w:lineRule="auto"/>
        <w:ind w:left="0" w:firstLine="709"/>
        <w:jc w:val="both"/>
        <w:rPr>
          <w:rFonts w:eastAsia="Calibri" w:cs="Times New Roman"/>
          <w:szCs w:val="28"/>
        </w:rPr>
      </w:pPr>
      <w:r w:rsidRPr="00770E3B">
        <w:rPr>
          <w:rFonts w:eastAsia="Calibri" w:cs="Times New Roman"/>
          <w:szCs w:val="28"/>
        </w:rPr>
        <w:t>полная изоляция от шума, пыли и сквозняков;</w:t>
      </w:r>
    </w:p>
    <w:p w:rsidR="00770E3B" w:rsidRPr="00770E3B" w:rsidRDefault="00770E3B" w:rsidP="006B35A7">
      <w:pPr>
        <w:numPr>
          <w:ilvl w:val="0"/>
          <w:numId w:val="19"/>
        </w:numPr>
        <w:tabs>
          <w:tab w:val="left" w:pos="1134"/>
        </w:tabs>
        <w:spacing w:after="160" w:line="259" w:lineRule="auto"/>
        <w:ind w:left="0" w:firstLine="709"/>
        <w:jc w:val="both"/>
        <w:rPr>
          <w:rFonts w:eastAsia="Calibri" w:cs="Times New Roman"/>
          <w:szCs w:val="28"/>
        </w:rPr>
      </w:pPr>
      <w:r w:rsidRPr="00770E3B">
        <w:rPr>
          <w:rFonts w:eastAsia="Calibri" w:cs="Times New Roman"/>
          <w:szCs w:val="28"/>
        </w:rPr>
        <w:t>здоровый микроклимат помещения;</w:t>
      </w:r>
    </w:p>
    <w:p w:rsidR="00770E3B" w:rsidRPr="00770E3B" w:rsidRDefault="00770E3B" w:rsidP="006B35A7">
      <w:pPr>
        <w:numPr>
          <w:ilvl w:val="0"/>
          <w:numId w:val="19"/>
        </w:numPr>
        <w:tabs>
          <w:tab w:val="left" w:pos="1134"/>
        </w:tabs>
        <w:spacing w:after="160" w:line="259" w:lineRule="auto"/>
        <w:ind w:left="0" w:firstLine="709"/>
        <w:jc w:val="both"/>
        <w:rPr>
          <w:rFonts w:eastAsia="Calibri" w:cs="Times New Roman"/>
          <w:szCs w:val="28"/>
        </w:rPr>
      </w:pPr>
      <w:r w:rsidRPr="00770E3B">
        <w:rPr>
          <w:rFonts w:eastAsia="Calibri" w:cs="Times New Roman"/>
          <w:szCs w:val="28"/>
        </w:rPr>
        <w:t>рамы ПВХ допускают поворотный, откидной, поворотно-откидной спо</w:t>
      </w:r>
      <w:r w:rsidR="003E6B64">
        <w:rPr>
          <w:rFonts w:eastAsia="Calibri" w:cs="Times New Roman"/>
          <w:szCs w:val="28"/>
        </w:rPr>
        <w:softHyphen/>
      </w:r>
      <w:r w:rsidRPr="00770E3B">
        <w:rPr>
          <w:rFonts w:eastAsia="Calibri" w:cs="Times New Roman"/>
          <w:szCs w:val="28"/>
        </w:rPr>
        <w:t>соб открывания;</w:t>
      </w:r>
    </w:p>
    <w:p w:rsidR="00770E3B" w:rsidRPr="00770E3B" w:rsidRDefault="00770E3B" w:rsidP="006B35A7">
      <w:pPr>
        <w:numPr>
          <w:ilvl w:val="0"/>
          <w:numId w:val="19"/>
        </w:numPr>
        <w:tabs>
          <w:tab w:val="left" w:pos="1134"/>
        </w:tabs>
        <w:spacing w:after="160" w:line="259" w:lineRule="auto"/>
        <w:ind w:left="0" w:firstLine="709"/>
        <w:jc w:val="both"/>
        <w:rPr>
          <w:rFonts w:eastAsia="Calibri" w:cs="Times New Roman"/>
          <w:szCs w:val="28"/>
        </w:rPr>
      </w:pPr>
      <w:r w:rsidRPr="00770E3B">
        <w:rPr>
          <w:rFonts w:eastAsia="Calibri" w:cs="Times New Roman"/>
          <w:szCs w:val="28"/>
        </w:rPr>
        <w:t>долговечность остекления: более 20 лет.</w:t>
      </w:r>
    </w:p>
    <w:p w:rsidR="00770E3B" w:rsidRPr="00770E3B" w:rsidRDefault="00770E3B" w:rsidP="006B35A7">
      <w:pPr>
        <w:suppressAutoHyphens/>
        <w:jc w:val="both"/>
        <w:rPr>
          <w:rFonts w:eastAsia="Calibri" w:cs="Times New Roman"/>
          <w:szCs w:val="28"/>
        </w:rPr>
      </w:pPr>
      <w:r w:rsidRPr="00770E3B">
        <w:rPr>
          <w:rFonts w:eastAsia="Calibri" w:cs="Times New Roman"/>
          <w:szCs w:val="28"/>
        </w:rPr>
        <w:t xml:space="preserve">Производить пластиковые окна эффективней всего под заказ, так как размеры и конструкция подойдет не для каждого окна. Изготовление по индивидуальному заказу позволяет учесть все особенности и пожелания каждого заказчика. </w:t>
      </w:r>
    </w:p>
    <w:p w:rsidR="00770E3B" w:rsidRPr="00770E3B" w:rsidRDefault="00770E3B" w:rsidP="006B35A7">
      <w:pPr>
        <w:suppressAutoHyphens/>
        <w:jc w:val="both"/>
        <w:rPr>
          <w:rFonts w:eastAsia="Calibri" w:cs="Times New Roman"/>
          <w:szCs w:val="28"/>
        </w:rPr>
      </w:pPr>
      <w:r w:rsidRPr="00770E3B">
        <w:rPr>
          <w:rFonts w:eastAsia="Calibri" w:cs="Times New Roman"/>
          <w:szCs w:val="28"/>
        </w:rPr>
        <w:lastRenderedPageBreak/>
        <w:t xml:space="preserve">Современный потребитель предъявляет высокие требования к практичности и дизайну.  Предприятие должно уделять этому вопросу особое внимание. Необходимо провести анализ наиболее покупаемых моделей и разработать и предложить потребителю свои варианты. </w:t>
      </w:r>
    </w:p>
    <w:p w:rsidR="00770E3B" w:rsidRPr="00770E3B" w:rsidRDefault="00770E3B" w:rsidP="006B35A7">
      <w:pPr>
        <w:suppressAutoHyphens/>
        <w:jc w:val="both"/>
        <w:rPr>
          <w:rFonts w:eastAsia="Calibri" w:cs="Times New Roman"/>
          <w:szCs w:val="28"/>
        </w:rPr>
      </w:pPr>
      <w:r w:rsidRPr="00770E3B">
        <w:rPr>
          <w:rFonts w:eastAsia="Calibri" w:cs="Times New Roman"/>
          <w:szCs w:val="28"/>
        </w:rPr>
        <w:t xml:space="preserve">Проект выпуска пластиковых окон подразумевает изготовление практически любых вариантов конструктивных и дизайнерских решений. За основу берутся несколько стандартных моделей. </w:t>
      </w:r>
    </w:p>
    <w:p w:rsidR="00770E3B" w:rsidRPr="00770E3B" w:rsidRDefault="00770E3B" w:rsidP="006B35A7">
      <w:pPr>
        <w:jc w:val="both"/>
        <w:rPr>
          <w:rFonts w:eastAsia="Calibri" w:cs="Times New Roman"/>
          <w:szCs w:val="28"/>
        </w:rPr>
      </w:pPr>
      <w:r w:rsidRPr="00770E3B">
        <w:rPr>
          <w:rFonts w:eastAsia="Calibri" w:cs="Times New Roman"/>
          <w:szCs w:val="28"/>
        </w:rPr>
        <w:t>При остеклении окон и балконов из ПВХ будет использоваться конструк</w:t>
      </w:r>
      <w:r w:rsidR="003E6B64">
        <w:rPr>
          <w:rFonts w:eastAsia="Calibri" w:cs="Times New Roman"/>
          <w:szCs w:val="28"/>
        </w:rPr>
        <w:softHyphen/>
      </w:r>
      <w:r w:rsidRPr="00770E3B">
        <w:rPr>
          <w:rFonts w:eastAsia="Calibri" w:cs="Times New Roman"/>
          <w:szCs w:val="28"/>
        </w:rPr>
        <w:t>ции из ПВХ – профиля со стеклопакетами, аналогичные современному пластиковому окну. Такой способ остекления отличается повышенной тепло- и звукоизоляцией. Однако если только поставить рамы из ПВХ профиля на бал</w:t>
      </w:r>
      <w:r w:rsidR="003E6B64">
        <w:rPr>
          <w:rFonts w:eastAsia="Calibri" w:cs="Times New Roman"/>
          <w:szCs w:val="28"/>
        </w:rPr>
        <w:softHyphen/>
      </w:r>
      <w:r w:rsidRPr="00770E3B">
        <w:rPr>
          <w:rFonts w:eastAsia="Calibri" w:cs="Times New Roman"/>
          <w:szCs w:val="28"/>
        </w:rPr>
        <w:t xml:space="preserve">кон, жилой комнаты не получится, поскольку боковые стены, пол и потолок останутся не утепленными, и зимой будут промерзать. </w:t>
      </w:r>
    </w:p>
    <w:p w:rsidR="00770E3B" w:rsidRPr="00770E3B" w:rsidRDefault="00770E3B" w:rsidP="006B35A7">
      <w:pPr>
        <w:jc w:val="both"/>
        <w:rPr>
          <w:rFonts w:eastAsia="Calibri" w:cs="Times New Roman"/>
          <w:szCs w:val="28"/>
        </w:rPr>
      </w:pPr>
      <w:r w:rsidRPr="00770E3B">
        <w:rPr>
          <w:rFonts w:eastAsia="Calibri" w:cs="Times New Roman"/>
          <w:szCs w:val="28"/>
        </w:rPr>
        <w:t>Кроме остекления ООО фирма «Маяковская» будет выполнять по заказу клиента весь комплекс работ по внутренней отделке балконов и окон пластико</w:t>
      </w:r>
      <w:r w:rsidR="003E6B64">
        <w:rPr>
          <w:rFonts w:eastAsia="Calibri" w:cs="Times New Roman"/>
          <w:szCs w:val="28"/>
        </w:rPr>
        <w:softHyphen/>
      </w:r>
      <w:r w:rsidRPr="00770E3B">
        <w:rPr>
          <w:rFonts w:eastAsia="Calibri" w:cs="Times New Roman"/>
          <w:szCs w:val="28"/>
        </w:rPr>
        <w:t>вой вагонкой.</w:t>
      </w:r>
    </w:p>
    <w:p w:rsidR="00770E3B" w:rsidRPr="00770E3B" w:rsidRDefault="00770E3B" w:rsidP="006B35A7">
      <w:pPr>
        <w:tabs>
          <w:tab w:val="left" w:pos="993"/>
        </w:tabs>
        <w:suppressAutoHyphens/>
        <w:jc w:val="both"/>
        <w:rPr>
          <w:rFonts w:eastAsia="Calibri" w:cs="Times New Roman"/>
          <w:szCs w:val="28"/>
        </w:rPr>
      </w:pPr>
      <w:r w:rsidRPr="00770E3B">
        <w:rPr>
          <w:rFonts w:eastAsia="Calibri" w:cs="Times New Roman"/>
          <w:szCs w:val="28"/>
        </w:rPr>
        <w:t xml:space="preserve">По данным справочных систем г.Кирова производством и реализацией пластиковых окон занимаются много фирм. Сравнительная характеристика конкурентов представлена в таблице 22. </w:t>
      </w:r>
    </w:p>
    <w:p w:rsidR="00770E3B" w:rsidRPr="00770E3B" w:rsidRDefault="00770E3B" w:rsidP="006B35A7">
      <w:pPr>
        <w:widowControl w:val="0"/>
        <w:autoSpaceDE w:val="0"/>
        <w:autoSpaceDN w:val="0"/>
        <w:adjustRightInd w:val="0"/>
        <w:jc w:val="both"/>
        <w:rPr>
          <w:rFonts w:eastAsia="Times New Roman" w:cs="Times New Roman"/>
          <w:szCs w:val="28"/>
          <w:lang w:eastAsia="x-none"/>
        </w:rPr>
      </w:pPr>
      <w:r w:rsidRPr="00770E3B">
        <w:rPr>
          <w:rFonts w:eastAsia="Times New Roman" w:cs="Times New Roman"/>
          <w:szCs w:val="28"/>
          <w:lang w:val="x-none" w:eastAsia="x-none"/>
        </w:rPr>
        <w:t xml:space="preserve">Таблица </w:t>
      </w:r>
      <w:r w:rsidRPr="00770E3B">
        <w:rPr>
          <w:rFonts w:eastAsia="Times New Roman" w:cs="Times New Roman"/>
          <w:szCs w:val="28"/>
          <w:lang w:eastAsia="x-none"/>
        </w:rPr>
        <w:t xml:space="preserve">22 - </w:t>
      </w:r>
      <w:r w:rsidRPr="00770E3B">
        <w:rPr>
          <w:rFonts w:eastAsia="Times New Roman" w:cs="Times New Roman"/>
          <w:szCs w:val="28"/>
          <w:lang w:val="x-none" w:eastAsia="x-none"/>
        </w:rPr>
        <w:t>Сравнительные характеристики фирм-конкурентов</w:t>
      </w:r>
      <w:r w:rsidRPr="00770E3B">
        <w:rPr>
          <w:rFonts w:eastAsia="Times New Roman" w:cs="Times New Roman"/>
          <w:szCs w:val="28"/>
          <w:lang w:eastAsia="x-none"/>
        </w:rPr>
        <w:t xml:space="preserve"> </w:t>
      </w:r>
      <w:r w:rsidRPr="00770E3B">
        <w:rPr>
          <w:rFonts w:eastAsia="Times New Roman" w:cs="Times New Roman"/>
          <w:szCs w:val="28"/>
          <w:lang w:val="x-none" w:eastAsia="x-none"/>
        </w:rPr>
        <w:t>ООО фирма «Маяковская»</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409"/>
        <w:gridCol w:w="2977"/>
        <w:gridCol w:w="2268"/>
      </w:tblGrid>
      <w:tr w:rsidR="000B3029" w:rsidRPr="00770E3B" w:rsidTr="000B3029">
        <w:tc>
          <w:tcPr>
            <w:tcW w:w="1985" w:type="dxa"/>
            <w:vAlign w:val="center"/>
          </w:tcPr>
          <w:p w:rsidR="00770E3B" w:rsidRPr="000B3029" w:rsidRDefault="00770E3B" w:rsidP="006B35A7">
            <w:pPr>
              <w:ind w:firstLine="0"/>
              <w:jc w:val="both"/>
              <w:rPr>
                <w:sz w:val="20"/>
                <w:lang w:eastAsia="ar-SA"/>
              </w:rPr>
            </w:pPr>
            <w:bookmarkStart w:id="14" w:name="_Toc494739584"/>
            <w:bookmarkStart w:id="15" w:name="_Toc494740346"/>
            <w:bookmarkStart w:id="16" w:name="_Toc494740461"/>
            <w:bookmarkStart w:id="17" w:name="_Toc494740738"/>
            <w:r w:rsidRPr="000B3029">
              <w:rPr>
                <w:sz w:val="20"/>
                <w:lang w:eastAsia="ar-SA"/>
              </w:rPr>
              <w:t>Показатели</w:t>
            </w:r>
            <w:bookmarkEnd w:id="14"/>
            <w:bookmarkEnd w:id="15"/>
            <w:bookmarkEnd w:id="16"/>
            <w:bookmarkEnd w:id="17"/>
          </w:p>
        </w:tc>
        <w:tc>
          <w:tcPr>
            <w:tcW w:w="2409" w:type="dxa"/>
            <w:vAlign w:val="center"/>
          </w:tcPr>
          <w:p w:rsidR="00770E3B" w:rsidRPr="000B3029" w:rsidRDefault="00770E3B" w:rsidP="006B35A7">
            <w:pPr>
              <w:ind w:firstLine="0"/>
              <w:jc w:val="both"/>
              <w:rPr>
                <w:rFonts w:eastAsia="Calibri"/>
                <w:noProof/>
                <w:sz w:val="20"/>
              </w:rPr>
            </w:pPr>
            <w:r w:rsidRPr="000B3029">
              <w:rPr>
                <w:rFonts w:eastAsia="Calibri"/>
                <w:noProof/>
                <w:sz w:val="20"/>
              </w:rPr>
              <w:t>«Мастер Фрейм»</w:t>
            </w:r>
          </w:p>
        </w:tc>
        <w:tc>
          <w:tcPr>
            <w:tcW w:w="2977" w:type="dxa"/>
            <w:vAlign w:val="center"/>
          </w:tcPr>
          <w:p w:rsidR="00770E3B" w:rsidRPr="000B3029" w:rsidRDefault="00770E3B" w:rsidP="006B35A7">
            <w:pPr>
              <w:ind w:firstLine="0"/>
              <w:jc w:val="both"/>
              <w:rPr>
                <w:rFonts w:eastAsia="Calibri"/>
                <w:sz w:val="20"/>
              </w:rPr>
            </w:pPr>
            <w:r w:rsidRPr="000B3029">
              <w:rPr>
                <w:rFonts w:eastAsia="Calibri"/>
                <w:sz w:val="20"/>
              </w:rPr>
              <w:t>«Окна Века»</w:t>
            </w:r>
          </w:p>
        </w:tc>
        <w:tc>
          <w:tcPr>
            <w:tcW w:w="2268" w:type="dxa"/>
            <w:vAlign w:val="center"/>
          </w:tcPr>
          <w:p w:rsidR="00770E3B" w:rsidRPr="000B3029" w:rsidRDefault="00C42317" w:rsidP="006B35A7">
            <w:pPr>
              <w:ind w:firstLine="0"/>
              <w:jc w:val="both"/>
              <w:rPr>
                <w:rFonts w:eastAsia="Calibri"/>
                <w:sz w:val="20"/>
              </w:rPr>
            </w:pPr>
            <w:r>
              <w:rPr>
                <w:rFonts w:eastAsia="Calibri"/>
                <w:sz w:val="20"/>
              </w:rPr>
              <w:t>«</w:t>
            </w:r>
            <w:r w:rsidR="000B3029">
              <w:rPr>
                <w:rFonts w:eastAsia="Calibri"/>
                <w:sz w:val="20"/>
              </w:rPr>
              <w:t>Спецремстрой</w:t>
            </w:r>
            <w:r>
              <w:rPr>
                <w:rFonts w:eastAsia="Calibri"/>
                <w:sz w:val="20"/>
              </w:rPr>
              <w:t>»</w:t>
            </w:r>
          </w:p>
        </w:tc>
      </w:tr>
      <w:tr w:rsidR="000B3029" w:rsidRPr="00770E3B" w:rsidTr="000B3029">
        <w:tc>
          <w:tcPr>
            <w:tcW w:w="1985" w:type="dxa"/>
            <w:vAlign w:val="center"/>
          </w:tcPr>
          <w:p w:rsidR="00770E3B" w:rsidRPr="00770E3B" w:rsidRDefault="00770E3B" w:rsidP="006B35A7">
            <w:pPr>
              <w:keepNext/>
              <w:keepLines/>
              <w:widowControl w:val="0"/>
              <w:suppressAutoHyphens/>
              <w:spacing w:after="160" w:line="240" w:lineRule="auto"/>
              <w:ind w:firstLine="0"/>
              <w:jc w:val="both"/>
              <w:outlineLvl w:val="1"/>
              <w:rPr>
                <w:rFonts w:eastAsia="Times New Roman" w:cs="Times New Roman"/>
                <w:bCs/>
                <w:kern w:val="1"/>
                <w:sz w:val="24"/>
                <w:szCs w:val="24"/>
                <w:lang w:val="x-none" w:eastAsia="ar-SA"/>
              </w:rPr>
            </w:pPr>
            <w:bookmarkStart w:id="18" w:name="_Toc137917275"/>
            <w:bookmarkStart w:id="19" w:name="_Toc494739585"/>
            <w:bookmarkStart w:id="20" w:name="_Toc494740347"/>
            <w:bookmarkStart w:id="21" w:name="_Toc494740462"/>
            <w:bookmarkStart w:id="22" w:name="_Toc494740739"/>
            <w:bookmarkStart w:id="23" w:name="_Toc494833702"/>
            <w:bookmarkStart w:id="24" w:name="_Toc494833849"/>
            <w:bookmarkStart w:id="25" w:name="_Toc494894767"/>
            <w:r w:rsidRPr="00770E3B">
              <w:rPr>
                <w:rFonts w:eastAsia="Times New Roman" w:cs="Times New Roman"/>
                <w:bCs/>
                <w:kern w:val="1"/>
                <w:sz w:val="24"/>
                <w:szCs w:val="24"/>
                <w:lang w:val="x-none" w:eastAsia="ar-SA"/>
              </w:rPr>
              <w:t>Качество</w:t>
            </w:r>
            <w:bookmarkEnd w:id="18"/>
            <w:bookmarkEnd w:id="19"/>
            <w:bookmarkEnd w:id="20"/>
            <w:bookmarkEnd w:id="21"/>
            <w:bookmarkEnd w:id="22"/>
            <w:bookmarkEnd w:id="23"/>
            <w:bookmarkEnd w:id="24"/>
            <w:bookmarkEnd w:id="25"/>
          </w:p>
        </w:tc>
        <w:tc>
          <w:tcPr>
            <w:tcW w:w="2409" w:type="dxa"/>
          </w:tcPr>
          <w:p w:rsidR="00770E3B" w:rsidRPr="00770E3B" w:rsidRDefault="00770E3B" w:rsidP="006B35A7">
            <w:pPr>
              <w:keepNext/>
              <w:keepLines/>
              <w:widowControl w:val="0"/>
              <w:suppressAutoHyphens/>
              <w:spacing w:after="160" w:line="240" w:lineRule="auto"/>
              <w:ind w:firstLine="0"/>
              <w:jc w:val="both"/>
              <w:outlineLvl w:val="2"/>
              <w:rPr>
                <w:rFonts w:eastAsia="Times New Roman" w:cs="Times New Roman"/>
                <w:kern w:val="1"/>
                <w:sz w:val="24"/>
                <w:szCs w:val="24"/>
                <w:lang w:val="x-none" w:eastAsia="ar-SA"/>
              </w:rPr>
            </w:pPr>
            <w:bookmarkStart w:id="26" w:name="_Toc137917276"/>
            <w:bookmarkStart w:id="27" w:name="_Toc494739586"/>
            <w:bookmarkStart w:id="28" w:name="_Toc494740348"/>
            <w:bookmarkStart w:id="29" w:name="_Toc494740740"/>
            <w:bookmarkStart w:id="30" w:name="_Toc494833703"/>
            <w:bookmarkStart w:id="31" w:name="_Toc494833850"/>
            <w:bookmarkStart w:id="32" w:name="_Toc494894768"/>
            <w:r w:rsidRPr="00770E3B">
              <w:rPr>
                <w:rFonts w:eastAsia="Times New Roman" w:cs="Times New Roman"/>
                <w:kern w:val="1"/>
                <w:sz w:val="24"/>
                <w:szCs w:val="24"/>
                <w:lang w:val="x-none" w:eastAsia="ar-SA"/>
              </w:rPr>
              <w:t>Высокое</w:t>
            </w:r>
            <w:bookmarkEnd w:id="26"/>
            <w:bookmarkEnd w:id="27"/>
            <w:bookmarkEnd w:id="28"/>
            <w:bookmarkEnd w:id="29"/>
            <w:bookmarkEnd w:id="30"/>
            <w:bookmarkEnd w:id="31"/>
            <w:bookmarkEnd w:id="32"/>
          </w:p>
        </w:tc>
        <w:tc>
          <w:tcPr>
            <w:tcW w:w="2977" w:type="dxa"/>
          </w:tcPr>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Приемлемое</w:t>
            </w:r>
          </w:p>
        </w:tc>
        <w:tc>
          <w:tcPr>
            <w:tcW w:w="2268" w:type="dxa"/>
          </w:tcPr>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Низкое</w:t>
            </w:r>
          </w:p>
        </w:tc>
      </w:tr>
      <w:tr w:rsidR="000B3029" w:rsidRPr="00770E3B" w:rsidTr="000B3029">
        <w:tc>
          <w:tcPr>
            <w:tcW w:w="1985" w:type="dxa"/>
            <w:vAlign w:val="center"/>
          </w:tcPr>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Технические ха</w:t>
            </w:r>
            <w:r w:rsidR="003E6B64">
              <w:rPr>
                <w:rFonts w:eastAsia="Calibri" w:cs="Times New Roman"/>
                <w:sz w:val="22"/>
              </w:rPr>
              <w:softHyphen/>
            </w:r>
            <w:r w:rsidRPr="00770E3B">
              <w:rPr>
                <w:rFonts w:eastAsia="Calibri" w:cs="Times New Roman"/>
                <w:sz w:val="22"/>
              </w:rPr>
              <w:t>рактеристики продукции</w:t>
            </w:r>
          </w:p>
        </w:tc>
        <w:tc>
          <w:tcPr>
            <w:tcW w:w="2409" w:type="dxa"/>
          </w:tcPr>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Технология производ</w:t>
            </w:r>
            <w:r w:rsidR="003E6B64">
              <w:rPr>
                <w:rFonts w:eastAsia="Calibri" w:cs="Times New Roman"/>
                <w:sz w:val="22"/>
              </w:rPr>
              <w:softHyphen/>
            </w:r>
            <w:r w:rsidRPr="00770E3B">
              <w:rPr>
                <w:rFonts w:eastAsia="Calibri" w:cs="Times New Roman"/>
                <w:sz w:val="22"/>
              </w:rPr>
              <w:t>ства подобна рассматриваемой в проекте</w:t>
            </w:r>
          </w:p>
        </w:tc>
        <w:tc>
          <w:tcPr>
            <w:tcW w:w="2977" w:type="dxa"/>
          </w:tcPr>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Низкие параметры влаго</w:t>
            </w:r>
            <w:r w:rsidR="003E6B64">
              <w:rPr>
                <w:rFonts w:eastAsia="Calibri" w:cs="Times New Roman"/>
                <w:sz w:val="22"/>
              </w:rPr>
              <w:softHyphen/>
            </w:r>
            <w:r w:rsidRPr="00770E3B">
              <w:rPr>
                <w:rFonts w:eastAsia="Calibri" w:cs="Times New Roman"/>
                <w:sz w:val="22"/>
              </w:rPr>
              <w:t>стойкости</w:t>
            </w:r>
          </w:p>
        </w:tc>
        <w:tc>
          <w:tcPr>
            <w:tcW w:w="2268" w:type="dxa"/>
          </w:tcPr>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Низкие параметры водопроницаемости</w:t>
            </w:r>
          </w:p>
        </w:tc>
      </w:tr>
      <w:tr w:rsidR="000B3029" w:rsidRPr="00770E3B" w:rsidTr="000B3029">
        <w:tc>
          <w:tcPr>
            <w:tcW w:w="1985" w:type="dxa"/>
            <w:vAlign w:val="center"/>
          </w:tcPr>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Услуги</w:t>
            </w:r>
          </w:p>
        </w:tc>
        <w:tc>
          <w:tcPr>
            <w:tcW w:w="2409" w:type="dxa"/>
          </w:tcPr>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Весь спектр услуг от консультирования клиентов до гарантий</w:t>
            </w:r>
            <w:r w:rsidR="003E6B64">
              <w:rPr>
                <w:rFonts w:eastAsia="Calibri" w:cs="Times New Roman"/>
                <w:sz w:val="22"/>
              </w:rPr>
              <w:softHyphen/>
            </w:r>
            <w:r w:rsidRPr="00770E3B">
              <w:rPr>
                <w:rFonts w:eastAsia="Calibri" w:cs="Times New Roman"/>
                <w:sz w:val="22"/>
              </w:rPr>
              <w:t>ного и пост гарантийного обслу</w:t>
            </w:r>
            <w:r w:rsidR="003E6B64">
              <w:rPr>
                <w:rFonts w:eastAsia="Calibri" w:cs="Times New Roman"/>
                <w:sz w:val="22"/>
              </w:rPr>
              <w:softHyphen/>
            </w:r>
            <w:r w:rsidRPr="00770E3B">
              <w:rPr>
                <w:rFonts w:eastAsia="Calibri" w:cs="Times New Roman"/>
                <w:sz w:val="22"/>
              </w:rPr>
              <w:t>живания</w:t>
            </w:r>
          </w:p>
        </w:tc>
        <w:tc>
          <w:tcPr>
            <w:tcW w:w="2977" w:type="dxa"/>
          </w:tcPr>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Слабый технический ин</w:t>
            </w:r>
            <w:r w:rsidR="003E6B64">
              <w:rPr>
                <w:rFonts w:eastAsia="Calibri" w:cs="Times New Roman"/>
                <w:sz w:val="22"/>
              </w:rPr>
              <w:softHyphen/>
            </w:r>
            <w:r w:rsidRPr="00770E3B">
              <w:rPr>
                <w:rFonts w:eastAsia="Calibri" w:cs="Times New Roman"/>
                <w:sz w:val="22"/>
              </w:rPr>
              <w:t>формационный сервис, гарантийное обслуживание</w:t>
            </w:r>
          </w:p>
        </w:tc>
        <w:tc>
          <w:tcPr>
            <w:tcW w:w="2268" w:type="dxa"/>
          </w:tcPr>
          <w:p w:rsidR="00770E3B" w:rsidRPr="00770E3B" w:rsidRDefault="00770E3B" w:rsidP="006B35A7">
            <w:pPr>
              <w:spacing w:line="240" w:lineRule="auto"/>
              <w:jc w:val="both"/>
            </w:pPr>
            <w:r w:rsidRPr="000B3029">
              <w:rPr>
                <w:sz w:val="22"/>
              </w:rPr>
              <w:t>Низкий уро</w:t>
            </w:r>
            <w:r w:rsidR="003E6B64">
              <w:rPr>
                <w:sz w:val="22"/>
              </w:rPr>
              <w:softHyphen/>
            </w:r>
            <w:r w:rsidRPr="000B3029">
              <w:rPr>
                <w:sz w:val="22"/>
              </w:rPr>
              <w:t>вень информационного и гарантийного обслу</w:t>
            </w:r>
            <w:r w:rsidR="003E6B64">
              <w:rPr>
                <w:sz w:val="22"/>
              </w:rPr>
              <w:softHyphen/>
            </w:r>
            <w:r w:rsidRPr="000B3029">
              <w:rPr>
                <w:sz w:val="22"/>
              </w:rPr>
              <w:t>живания. Отсутствие консультирования клиентов.</w:t>
            </w:r>
          </w:p>
        </w:tc>
      </w:tr>
      <w:tr w:rsidR="000B3029" w:rsidRPr="00770E3B" w:rsidTr="000B3029">
        <w:tc>
          <w:tcPr>
            <w:tcW w:w="1985" w:type="dxa"/>
            <w:tcBorders>
              <w:bottom w:val="nil"/>
            </w:tcBorders>
            <w:vAlign w:val="center"/>
          </w:tcPr>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Скорость испол</w:t>
            </w:r>
            <w:r w:rsidR="003E6B64">
              <w:rPr>
                <w:rFonts w:eastAsia="Calibri" w:cs="Times New Roman"/>
                <w:sz w:val="22"/>
              </w:rPr>
              <w:softHyphen/>
            </w:r>
            <w:r w:rsidRPr="00770E3B">
              <w:rPr>
                <w:rFonts w:eastAsia="Calibri" w:cs="Times New Roman"/>
                <w:sz w:val="22"/>
              </w:rPr>
              <w:t>нения заказа</w:t>
            </w:r>
          </w:p>
        </w:tc>
        <w:tc>
          <w:tcPr>
            <w:tcW w:w="2409" w:type="dxa"/>
            <w:tcBorders>
              <w:bottom w:val="nil"/>
            </w:tcBorders>
          </w:tcPr>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2-3 недели</w:t>
            </w:r>
          </w:p>
        </w:tc>
        <w:tc>
          <w:tcPr>
            <w:tcW w:w="2977" w:type="dxa"/>
            <w:tcBorders>
              <w:bottom w:val="nil"/>
            </w:tcBorders>
          </w:tcPr>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1 – 1,5 недели</w:t>
            </w:r>
          </w:p>
        </w:tc>
        <w:tc>
          <w:tcPr>
            <w:tcW w:w="2268" w:type="dxa"/>
            <w:tcBorders>
              <w:bottom w:val="nil"/>
            </w:tcBorders>
          </w:tcPr>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2 – 2,5 недели</w:t>
            </w:r>
          </w:p>
        </w:tc>
      </w:tr>
      <w:tr w:rsidR="000B3029" w:rsidRPr="00770E3B" w:rsidTr="000B3029">
        <w:tc>
          <w:tcPr>
            <w:tcW w:w="1985" w:type="dxa"/>
            <w:vAlign w:val="center"/>
          </w:tcPr>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lastRenderedPageBreak/>
              <w:t>Реклама</w:t>
            </w:r>
          </w:p>
        </w:tc>
        <w:tc>
          <w:tcPr>
            <w:tcW w:w="2409" w:type="dxa"/>
          </w:tcPr>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Постоянная с исполь</w:t>
            </w:r>
            <w:r w:rsidR="003E6B64">
              <w:rPr>
                <w:rFonts w:eastAsia="Calibri" w:cs="Times New Roman"/>
                <w:sz w:val="22"/>
              </w:rPr>
              <w:softHyphen/>
            </w:r>
            <w:r w:rsidRPr="00770E3B">
              <w:rPr>
                <w:rFonts w:eastAsia="Calibri" w:cs="Times New Roman"/>
                <w:sz w:val="22"/>
              </w:rPr>
              <w:t>зованием всех видов носителей</w:t>
            </w:r>
          </w:p>
        </w:tc>
        <w:tc>
          <w:tcPr>
            <w:tcW w:w="2977" w:type="dxa"/>
          </w:tcPr>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Периодическая (радио, пе</w:t>
            </w:r>
            <w:r w:rsidR="003E6B64">
              <w:rPr>
                <w:rFonts w:eastAsia="Calibri" w:cs="Times New Roman"/>
                <w:sz w:val="22"/>
              </w:rPr>
              <w:softHyphen/>
            </w:r>
            <w:r w:rsidRPr="00770E3B">
              <w:rPr>
                <w:rFonts w:eastAsia="Calibri" w:cs="Times New Roman"/>
                <w:sz w:val="22"/>
              </w:rPr>
              <w:t>чатные СМИ, региональное телевидение)</w:t>
            </w:r>
          </w:p>
        </w:tc>
        <w:tc>
          <w:tcPr>
            <w:tcW w:w="2268" w:type="dxa"/>
          </w:tcPr>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Периодическая с ис</w:t>
            </w:r>
            <w:r w:rsidR="003E6B64">
              <w:rPr>
                <w:rFonts w:eastAsia="Calibri" w:cs="Times New Roman"/>
                <w:sz w:val="22"/>
              </w:rPr>
              <w:softHyphen/>
            </w:r>
            <w:r w:rsidRPr="00770E3B">
              <w:rPr>
                <w:rFonts w:eastAsia="Calibri" w:cs="Times New Roman"/>
                <w:sz w:val="22"/>
              </w:rPr>
              <w:t>пользованием всех видов носителей</w:t>
            </w:r>
          </w:p>
        </w:tc>
      </w:tr>
      <w:tr w:rsidR="000B3029" w:rsidRPr="00770E3B" w:rsidTr="000B3029">
        <w:tc>
          <w:tcPr>
            <w:tcW w:w="1985" w:type="dxa"/>
            <w:vAlign w:val="center"/>
          </w:tcPr>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Менеджмент</w:t>
            </w:r>
          </w:p>
        </w:tc>
        <w:tc>
          <w:tcPr>
            <w:tcW w:w="2409" w:type="dxa"/>
          </w:tcPr>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Достаточно гибкая структура управления, высокий профессиона</w:t>
            </w:r>
            <w:r w:rsidR="003E6B64">
              <w:rPr>
                <w:rFonts w:eastAsia="Calibri" w:cs="Times New Roman"/>
                <w:sz w:val="22"/>
              </w:rPr>
              <w:softHyphen/>
            </w:r>
            <w:r w:rsidRPr="00770E3B">
              <w:rPr>
                <w:rFonts w:eastAsia="Calibri" w:cs="Times New Roman"/>
                <w:sz w:val="22"/>
              </w:rPr>
              <w:t>лизм менеджеров</w:t>
            </w:r>
          </w:p>
        </w:tc>
        <w:tc>
          <w:tcPr>
            <w:tcW w:w="2977" w:type="dxa"/>
          </w:tcPr>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Структура управления не</w:t>
            </w:r>
            <w:r w:rsidR="003E6B64">
              <w:rPr>
                <w:rFonts w:eastAsia="Calibri" w:cs="Times New Roman"/>
                <w:sz w:val="22"/>
              </w:rPr>
              <w:softHyphen/>
            </w:r>
            <w:r w:rsidRPr="00770E3B">
              <w:rPr>
                <w:rFonts w:eastAsia="Calibri" w:cs="Times New Roman"/>
                <w:sz w:val="22"/>
              </w:rPr>
              <w:t>оправданно усложнена, высокий профессионализм менеджеров</w:t>
            </w:r>
          </w:p>
        </w:tc>
        <w:tc>
          <w:tcPr>
            <w:tcW w:w="2268" w:type="dxa"/>
          </w:tcPr>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Не эффективная (громоздкая) струк</w:t>
            </w:r>
            <w:r w:rsidR="003E6B64">
              <w:rPr>
                <w:rFonts w:eastAsia="Calibri" w:cs="Times New Roman"/>
                <w:sz w:val="22"/>
              </w:rPr>
              <w:softHyphen/>
            </w:r>
            <w:r w:rsidRPr="00770E3B">
              <w:rPr>
                <w:rFonts w:eastAsia="Calibri" w:cs="Times New Roman"/>
                <w:sz w:val="22"/>
              </w:rPr>
              <w:t>тура управления, замедленное приня</w:t>
            </w:r>
            <w:r w:rsidR="003E6B64">
              <w:rPr>
                <w:rFonts w:eastAsia="Calibri" w:cs="Times New Roman"/>
                <w:sz w:val="22"/>
              </w:rPr>
              <w:softHyphen/>
            </w:r>
            <w:r w:rsidRPr="00770E3B">
              <w:rPr>
                <w:rFonts w:eastAsia="Calibri" w:cs="Times New Roman"/>
                <w:sz w:val="22"/>
              </w:rPr>
              <w:t>тие решений, низкий профессионализм менеджеров.</w:t>
            </w:r>
          </w:p>
        </w:tc>
      </w:tr>
      <w:tr w:rsidR="000B3029" w:rsidRPr="00770E3B" w:rsidTr="000B3029">
        <w:trPr>
          <w:trHeight w:val="2484"/>
        </w:trPr>
        <w:tc>
          <w:tcPr>
            <w:tcW w:w="1985" w:type="dxa"/>
            <w:vAlign w:val="center"/>
          </w:tcPr>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Цены</w:t>
            </w:r>
          </w:p>
        </w:tc>
        <w:tc>
          <w:tcPr>
            <w:tcW w:w="2409" w:type="dxa"/>
          </w:tcPr>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Цены соответствуют качеству продукции и услуг, индивидуаль</w:t>
            </w:r>
            <w:r w:rsidR="003E6B64">
              <w:rPr>
                <w:rFonts w:eastAsia="Calibri" w:cs="Times New Roman"/>
                <w:sz w:val="22"/>
              </w:rPr>
              <w:softHyphen/>
            </w:r>
            <w:r w:rsidRPr="00770E3B">
              <w:rPr>
                <w:rFonts w:eastAsia="Calibri" w:cs="Times New Roman"/>
                <w:sz w:val="22"/>
              </w:rPr>
              <w:t>ный</w:t>
            </w:r>
          </w:p>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подход к клиенту в области ценообразова</w:t>
            </w:r>
            <w:r w:rsidR="003E6B64">
              <w:rPr>
                <w:rFonts w:eastAsia="Calibri" w:cs="Times New Roman"/>
                <w:sz w:val="22"/>
              </w:rPr>
              <w:softHyphen/>
            </w:r>
            <w:r w:rsidRPr="00770E3B">
              <w:rPr>
                <w:rFonts w:eastAsia="Calibri" w:cs="Times New Roman"/>
                <w:sz w:val="22"/>
              </w:rPr>
              <w:t>ния, высока доля транспортных расхо</w:t>
            </w:r>
            <w:r w:rsidR="003E6B64">
              <w:rPr>
                <w:rFonts w:eastAsia="Calibri" w:cs="Times New Roman"/>
                <w:sz w:val="22"/>
              </w:rPr>
              <w:softHyphen/>
            </w:r>
            <w:r w:rsidRPr="00770E3B">
              <w:rPr>
                <w:rFonts w:eastAsia="Calibri" w:cs="Times New Roman"/>
                <w:sz w:val="22"/>
              </w:rPr>
              <w:t>дов в себестоимости</w:t>
            </w:r>
          </w:p>
        </w:tc>
        <w:tc>
          <w:tcPr>
            <w:tcW w:w="2977" w:type="dxa"/>
          </w:tcPr>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Самые низкие цены в реги</w:t>
            </w:r>
            <w:r w:rsidR="003E6B64">
              <w:rPr>
                <w:rFonts w:eastAsia="Calibri" w:cs="Times New Roman"/>
                <w:sz w:val="22"/>
              </w:rPr>
              <w:softHyphen/>
            </w:r>
            <w:r w:rsidRPr="00770E3B">
              <w:rPr>
                <w:rFonts w:eastAsia="Calibri" w:cs="Times New Roman"/>
                <w:sz w:val="22"/>
              </w:rPr>
              <w:t>оне, ценовая политика не достаточно гибкая</w:t>
            </w:r>
          </w:p>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из-за неэффективной струк</w:t>
            </w:r>
            <w:r w:rsidR="003E6B64">
              <w:rPr>
                <w:rFonts w:eastAsia="Calibri" w:cs="Times New Roman"/>
                <w:sz w:val="22"/>
              </w:rPr>
              <w:softHyphen/>
            </w:r>
            <w:r w:rsidRPr="00770E3B">
              <w:rPr>
                <w:rFonts w:eastAsia="Calibri" w:cs="Times New Roman"/>
                <w:sz w:val="22"/>
              </w:rPr>
              <w:t>туры принятия решений</w:t>
            </w:r>
          </w:p>
        </w:tc>
        <w:tc>
          <w:tcPr>
            <w:tcW w:w="2268" w:type="dxa"/>
          </w:tcPr>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Неоправданно высо</w:t>
            </w:r>
            <w:r w:rsidR="003E6B64">
              <w:rPr>
                <w:rFonts w:eastAsia="Calibri" w:cs="Times New Roman"/>
                <w:sz w:val="22"/>
              </w:rPr>
              <w:softHyphen/>
            </w:r>
            <w:r w:rsidRPr="00770E3B">
              <w:rPr>
                <w:rFonts w:eastAsia="Calibri" w:cs="Times New Roman"/>
                <w:sz w:val="22"/>
              </w:rPr>
              <w:t>кие цены. Отсутствие гибкости в</w:t>
            </w:r>
          </w:p>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ценообразовании.</w:t>
            </w:r>
          </w:p>
        </w:tc>
      </w:tr>
      <w:tr w:rsidR="000B3029" w:rsidRPr="00770E3B" w:rsidTr="000B3029">
        <w:tc>
          <w:tcPr>
            <w:tcW w:w="1985" w:type="dxa"/>
            <w:vAlign w:val="center"/>
          </w:tcPr>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Имидж</w:t>
            </w:r>
          </w:p>
        </w:tc>
        <w:tc>
          <w:tcPr>
            <w:tcW w:w="2409" w:type="dxa"/>
            <w:vAlign w:val="center"/>
          </w:tcPr>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Наибольшее качество обслуживания и про</w:t>
            </w:r>
            <w:r w:rsidR="003E6B64">
              <w:rPr>
                <w:rFonts w:eastAsia="Calibri" w:cs="Times New Roman"/>
                <w:sz w:val="22"/>
              </w:rPr>
              <w:softHyphen/>
            </w:r>
            <w:r w:rsidRPr="00770E3B">
              <w:rPr>
                <w:rFonts w:eastAsia="Calibri" w:cs="Times New Roman"/>
                <w:sz w:val="22"/>
              </w:rPr>
              <w:t>дукции</w:t>
            </w:r>
          </w:p>
        </w:tc>
        <w:tc>
          <w:tcPr>
            <w:tcW w:w="2977" w:type="dxa"/>
            <w:vAlign w:val="center"/>
          </w:tcPr>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Средние цены при умерен</w:t>
            </w:r>
            <w:r w:rsidR="003E6B64">
              <w:rPr>
                <w:rFonts w:eastAsia="Calibri" w:cs="Times New Roman"/>
                <w:sz w:val="22"/>
              </w:rPr>
              <w:softHyphen/>
            </w:r>
            <w:r w:rsidRPr="00770E3B">
              <w:rPr>
                <w:rFonts w:eastAsia="Calibri" w:cs="Times New Roman"/>
                <w:sz w:val="22"/>
              </w:rPr>
              <w:t>ном качестве</w:t>
            </w:r>
          </w:p>
        </w:tc>
        <w:tc>
          <w:tcPr>
            <w:tcW w:w="2268" w:type="dxa"/>
            <w:vAlign w:val="center"/>
          </w:tcPr>
          <w:p w:rsidR="00770E3B" w:rsidRPr="00770E3B" w:rsidRDefault="00770E3B" w:rsidP="006B35A7">
            <w:pPr>
              <w:spacing w:line="240" w:lineRule="auto"/>
              <w:ind w:firstLine="0"/>
              <w:jc w:val="both"/>
              <w:rPr>
                <w:rFonts w:eastAsia="Calibri" w:cs="Times New Roman"/>
                <w:sz w:val="22"/>
              </w:rPr>
            </w:pPr>
            <w:r w:rsidRPr="00770E3B">
              <w:rPr>
                <w:rFonts w:eastAsia="Calibri" w:cs="Times New Roman"/>
                <w:sz w:val="22"/>
              </w:rPr>
              <w:t>Негативный</w:t>
            </w:r>
          </w:p>
        </w:tc>
      </w:tr>
    </w:tbl>
    <w:p w:rsidR="00770E3B" w:rsidRPr="00770E3B" w:rsidRDefault="00770E3B" w:rsidP="006B35A7">
      <w:pPr>
        <w:widowControl w:val="0"/>
        <w:autoSpaceDE w:val="0"/>
        <w:autoSpaceDN w:val="0"/>
        <w:adjustRightInd w:val="0"/>
        <w:ind w:left="284"/>
        <w:jc w:val="both"/>
        <w:rPr>
          <w:rFonts w:eastAsia="Times New Roman" w:cs="Times New Roman"/>
          <w:szCs w:val="28"/>
          <w:lang w:val="x-none" w:eastAsia="x-none"/>
        </w:rPr>
      </w:pPr>
    </w:p>
    <w:p w:rsidR="00770E3B" w:rsidRPr="00770E3B" w:rsidRDefault="00770E3B" w:rsidP="006B35A7">
      <w:pPr>
        <w:widowControl w:val="0"/>
        <w:autoSpaceDE w:val="0"/>
        <w:autoSpaceDN w:val="0"/>
        <w:adjustRightInd w:val="0"/>
        <w:jc w:val="both"/>
        <w:rPr>
          <w:rFonts w:eastAsia="Times New Roman" w:cs="Times New Roman"/>
          <w:szCs w:val="28"/>
          <w:lang w:val="x-none" w:eastAsia="x-none"/>
        </w:rPr>
      </w:pPr>
      <w:r w:rsidRPr="00770E3B">
        <w:rPr>
          <w:rFonts w:eastAsia="Times New Roman" w:cs="Times New Roman"/>
          <w:szCs w:val="28"/>
          <w:lang w:val="x-none" w:eastAsia="x-none"/>
        </w:rPr>
        <w:t>Таким образом, из приведенного анализа видно, что цена продукта не является определяющим успех (объем продаж) показателем. Для достижения поставленных целей необходимо:</w:t>
      </w:r>
    </w:p>
    <w:p w:rsidR="00770E3B" w:rsidRPr="00770E3B" w:rsidRDefault="00770E3B" w:rsidP="006B35A7">
      <w:pPr>
        <w:widowControl w:val="0"/>
        <w:numPr>
          <w:ilvl w:val="0"/>
          <w:numId w:val="23"/>
        </w:numPr>
        <w:autoSpaceDE w:val="0"/>
        <w:autoSpaceDN w:val="0"/>
        <w:adjustRightInd w:val="0"/>
        <w:spacing w:after="160" w:line="259" w:lineRule="auto"/>
        <w:ind w:left="0" w:firstLine="709"/>
        <w:jc w:val="both"/>
        <w:rPr>
          <w:rFonts w:eastAsia="Times New Roman" w:cs="Times New Roman"/>
          <w:szCs w:val="28"/>
          <w:lang w:val="x-none" w:eastAsia="x-none"/>
        </w:rPr>
      </w:pPr>
      <w:r w:rsidRPr="00770E3B">
        <w:rPr>
          <w:rFonts w:eastAsia="Times New Roman" w:cs="Times New Roman"/>
          <w:szCs w:val="28"/>
          <w:lang w:val="x-none" w:eastAsia="x-none"/>
        </w:rPr>
        <w:t>обеспечить высокое качество производимых изделий;</w:t>
      </w:r>
    </w:p>
    <w:p w:rsidR="00770E3B" w:rsidRPr="00770E3B" w:rsidRDefault="00770E3B" w:rsidP="006B35A7">
      <w:pPr>
        <w:widowControl w:val="0"/>
        <w:numPr>
          <w:ilvl w:val="0"/>
          <w:numId w:val="23"/>
        </w:numPr>
        <w:autoSpaceDE w:val="0"/>
        <w:autoSpaceDN w:val="0"/>
        <w:adjustRightInd w:val="0"/>
        <w:spacing w:after="160" w:line="259" w:lineRule="auto"/>
        <w:ind w:left="0" w:firstLine="709"/>
        <w:jc w:val="both"/>
        <w:rPr>
          <w:rFonts w:eastAsia="Times New Roman" w:cs="Times New Roman"/>
          <w:szCs w:val="28"/>
          <w:lang w:val="x-none" w:eastAsia="x-none"/>
        </w:rPr>
      </w:pPr>
      <w:r w:rsidRPr="00770E3B">
        <w:rPr>
          <w:rFonts w:eastAsia="Times New Roman" w:cs="Times New Roman"/>
          <w:szCs w:val="28"/>
          <w:lang w:val="x-none" w:eastAsia="x-none"/>
        </w:rPr>
        <w:t>обеспечить информационную поддержку потребителей с объяснением повышенных эксплуатационных свойств предлагаемой продукции всеми видами рекламы, а так же консультированием клиентов по телефону, посредством сети Интернет и на местах продаж (приема заказов);</w:t>
      </w:r>
    </w:p>
    <w:p w:rsidR="00770E3B" w:rsidRPr="00770E3B" w:rsidRDefault="00770E3B" w:rsidP="006B35A7">
      <w:pPr>
        <w:widowControl w:val="0"/>
        <w:numPr>
          <w:ilvl w:val="0"/>
          <w:numId w:val="23"/>
        </w:numPr>
        <w:autoSpaceDE w:val="0"/>
        <w:autoSpaceDN w:val="0"/>
        <w:adjustRightInd w:val="0"/>
        <w:spacing w:after="160" w:line="259" w:lineRule="auto"/>
        <w:ind w:left="0" w:firstLine="709"/>
        <w:jc w:val="both"/>
        <w:rPr>
          <w:rFonts w:eastAsia="Times New Roman" w:cs="Times New Roman"/>
          <w:szCs w:val="28"/>
          <w:lang w:val="x-none" w:eastAsia="x-none"/>
        </w:rPr>
      </w:pPr>
      <w:r w:rsidRPr="00770E3B">
        <w:rPr>
          <w:rFonts w:eastAsia="Times New Roman" w:cs="Times New Roman"/>
          <w:szCs w:val="28"/>
          <w:lang w:val="x-none" w:eastAsia="x-none"/>
        </w:rPr>
        <w:t>использовать все доступные рекламные носители;</w:t>
      </w:r>
    </w:p>
    <w:p w:rsidR="00770E3B" w:rsidRPr="00770E3B" w:rsidRDefault="00770E3B" w:rsidP="006B35A7">
      <w:pPr>
        <w:widowControl w:val="0"/>
        <w:numPr>
          <w:ilvl w:val="0"/>
          <w:numId w:val="23"/>
        </w:numPr>
        <w:autoSpaceDE w:val="0"/>
        <w:autoSpaceDN w:val="0"/>
        <w:adjustRightInd w:val="0"/>
        <w:spacing w:after="160" w:line="259" w:lineRule="auto"/>
        <w:ind w:left="0" w:firstLine="709"/>
        <w:jc w:val="both"/>
        <w:rPr>
          <w:rFonts w:eastAsia="Times New Roman" w:cs="Times New Roman"/>
          <w:szCs w:val="28"/>
          <w:lang w:val="x-none" w:eastAsia="x-none"/>
        </w:rPr>
      </w:pPr>
      <w:r w:rsidRPr="00770E3B">
        <w:rPr>
          <w:rFonts w:eastAsia="Times New Roman" w:cs="Times New Roman"/>
          <w:szCs w:val="28"/>
          <w:lang w:val="x-none" w:eastAsia="x-none"/>
        </w:rPr>
        <w:t>повысить скорость исполнения заказа до 2–3 дней (в случае необходимости использовать дополнительные рабочие бригады);</w:t>
      </w:r>
    </w:p>
    <w:p w:rsidR="00770E3B" w:rsidRPr="00770E3B" w:rsidRDefault="00770E3B" w:rsidP="006B35A7">
      <w:pPr>
        <w:widowControl w:val="0"/>
        <w:numPr>
          <w:ilvl w:val="0"/>
          <w:numId w:val="23"/>
        </w:numPr>
        <w:autoSpaceDE w:val="0"/>
        <w:autoSpaceDN w:val="0"/>
        <w:adjustRightInd w:val="0"/>
        <w:spacing w:after="160" w:line="259" w:lineRule="auto"/>
        <w:ind w:left="0" w:firstLine="709"/>
        <w:jc w:val="both"/>
        <w:rPr>
          <w:rFonts w:eastAsia="Times New Roman" w:cs="Times New Roman"/>
          <w:szCs w:val="28"/>
          <w:lang w:val="x-none" w:eastAsia="x-none"/>
        </w:rPr>
      </w:pPr>
      <w:r w:rsidRPr="00770E3B">
        <w:rPr>
          <w:rFonts w:eastAsia="Times New Roman" w:cs="Times New Roman"/>
          <w:szCs w:val="28"/>
          <w:lang w:val="x-none" w:eastAsia="x-none"/>
        </w:rPr>
        <w:t>создать широкую сеть представительств (пунктов приема заказов) с квалифицированным персоналом (для возможно большей скорости обработки заказа и оказания высококачественных консультационных услуг на местах продаж);</w:t>
      </w:r>
    </w:p>
    <w:p w:rsidR="00770E3B" w:rsidRPr="00770E3B" w:rsidRDefault="00770E3B" w:rsidP="006B35A7">
      <w:pPr>
        <w:numPr>
          <w:ilvl w:val="0"/>
          <w:numId w:val="24"/>
        </w:numPr>
        <w:tabs>
          <w:tab w:val="left" w:pos="1134"/>
        </w:tabs>
        <w:suppressAutoHyphens/>
        <w:spacing w:after="160" w:line="259" w:lineRule="auto"/>
        <w:jc w:val="both"/>
        <w:rPr>
          <w:rFonts w:eastAsia="Calibri" w:cs="Times New Roman"/>
          <w:szCs w:val="28"/>
        </w:rPr>
      </w:pPr>
      <w:r w:rsidRPr="00770E3B">
        <w:rPr>
          <w:rFonts w:eastAsia="Calibri" w:cs="Times New Roman"/>
          <w:szCs w:val="28"/>
        </w:rPr>
        <w:t>использование «агрессивной» технологии продаж.</w:t>
      </w:r>
    </w:p>
    <w:p w:rsidR="00B364C4" w:rsidRPr="00770E3B" w:rsidRDefault="00770E3B" w:rsidP="006B35A7">
      <w:pPr>
        <w:jc w:val="both"/>
        <w:rPr>
          <w:rFonts w:eastAsia="Calibri" w:cs="Times New Roman"/>
          <w:szCs w:val="28"/>
        </w:rPr>
      </w:pPr>
      <w:bookmarkStart w:id="33" w:name="_Toc494739587"/>
      <w:bookmarkStart w:id="34" w:name="_Toc494740349"/>
      <w:bookmarkStart w:id="35" w:name="_Toc494740463"/>
      <w:bookmarkStart w:id="36" w:name="_Toc494740741"/>
      <w:r w:rsidRPr="00770E3B">
        <w:rPr>
          <w:rFonts w:eastAsia="Calibri" w:cs="Times New Roman"/>
          <w:szCs w:val="28"/>
        </w:rPr>
        <w:t>Таблица 23 - Сравнительная характеристика цен конкурентов ООО фирма «Маяковская», тыс.руб.</w:t>
      </w:r>
      <w:bookmarkEnd w:id="33"/>
      <w:bookmarkEnd w:id="34"/>
      <w:bookmarkEnd w:id="35"/>
      <w:bookmarkEnd w:id="36"/>
      <w:r w:rsidR="00B364C4">
        <w:rPr>
          <w:rFonts w:eastAsia="Calibri" w:cs="Times New Roman"/>
          <w:szCs w:val="28"/>
        </w:rPr>
        <w:br w:type="page"/>
      </w:r>
    </w:p>
    <w:tbl>
      <w:tblPr>
        <w:tblW w:w="9724" w:type="dxa"/>
        <w:jc w:val="center"/>
        <w:tblLook w:val="0000" w:firstRow="0" w:lastRow="0" w:firstColumn="0" w:lastColumn="0" w:noHBand="0" w:noVBand="0"/>
      </w:tblPr>
      <w:tblGrid>
        <w:gridCol w:w="6422"/>
        <w:gridCol w:w="3302"/>
      </w:tblGrid>
      <w:tr w:rsidR="00770E3B" w:rsidRPr="00770E3B" w:rsidTr="00882A72">
        <w:trPr>
          <w:trHeight w:val="70"/>
          <w:jc w:val="center"/>
        </w:trPr>
        <w:tc>
          <w:tcPr>
            <w:tcW w:w="6422" w:type="dxa"/>
            <w:tcBorders>
              <w:top w:val="single" w:sz="4" w:space="0" w:color="auto"/>
              <w:left w:val="single" w:sz="4" w:space="0" w:color="auto"/>
              <w:bottom w:val="single" w:sz="4" w:space="0" w:color="auto"/>
              <w:right w:val="single" w:sz="4" w:space="0" w:color="auto"/>
            </w:tcBorders>
            <w:shd w:val="clear" w:color="auto" w:fill="auto"/>
            <w:vAlign w:val="center"/>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lastRenderedPageBreak/>
              <w:t>Конкурент</w:t>
            </w:r>
          </w:p>
        </w:tc>
        <w:tc>
          <w:tcPr>
            <w:tcW w:w="3302" w:type="dxa"/>
            <w:tcBorders>
              <w:top w:val="single" w:sz="4" w:space="0" w:color="auto"/>
              <w:left w:val="single" w:sz="4" w:space="0" w:color="auto"/>
              <w:bottom w:val="single" w:sz="4" w:space="0" w:color="auto"/>
              <w:right w:val="single" w:sz="4" w:space="0" w:color="auto"/>
            </w:tcBorders>
            <w:shd w:val="clear" w:color="auto" w:fill="auto"/>
            <w:vAlign w:val="center"/>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Цена на окна с установкой</w:t>
            </w:r>
          </w:p>
        </w:tc>
      </w:tr>
      <w:tr w:rsidR="00770E3B" w:rsidRPr="00770E3B" w:rsidTr="00882A72">
        <w:trPr>
          <w:trHeight w:val="70"/>
          <w:jc w:val="center"/>
        </w:trPr>
        <w:tc>
          <w:tcPr>
            <w:tcW w:w="6422" w:type="dxa"/>
            <w:tcBorders>
              <w:top w:val="single" w:sz="4" w:space="0" w:color="auto"/>
              <w:left w:val="single" w:sz="8" w:space="0" w:color="auto"/>
              <w:bottom w:val="single" w:sz="8" w:space="0" w:color="auto"/>
              <w:right w:val="single" w:sz="8" w:space="0" w:color="auto"/>
            </w:tcBorders>
            <w:shd w:val="clear" w:color="auto" w:fill="auto"/>
            <w:noWrap/>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«Мастер Фрейм»</w:t>
            </w:r>
          </w:p>
        </w:tc>
        <w:tc>
          <w:tcPr>
            <w:tcW w:w="3302" w:type="dxa"/>
            <w:tcBorders>
              <w:top w:val="single" w:sz="4" w:space="0" w:color="auto"/>
              <w:left w:val="nil"/>
              <w:bottom w:val="single" w:sz="8" w:space="0" w:color="auto"/>
              <w:right w:val="single" w:sz="8" w:space="0" w:color="auto"/>
            </w:tcBorders>
            <w:shd w:val="clear" w:color="auto" w:fill="auto"/>
            <w:noWrap/>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18,16</w:t>
            </w:r>
          </w:p>
        </w:tc>
      </w:tr>
      <w:tr w:rsidR="00770E3B" w:rsidRPr="00770E3B" w:rsidTr="00882A72">
        <w:trPr>
          <w:trHeight w:val="60"/>
          <w:jc w:val="center"/>
        </w:trPr>
        <w:tc>
          <w:tcPr>
            <w:tcW w:w="6422" w:type="dxa"/>
            <w:tcBorders>
              <w:top w:val="nil"/>
              <w:left w:val="single" w:sz="8" w:space="0" w:color="auto"/>
              <w:bottom w:val="single" w:sz="8" w:space="0" w:color="auto"/>
              <w:right w:val="single" w:sz="8" w:space="0" w:color="auto"/>
            </w:tcBorders>
            <w:shd w:val="clear" w:color="auto" w:fill="auto"/>
            <w:noWrap/>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«Окна Века»</w:t>
            </w:r>
          </w:p>
        </w:tc>
        <w:tc>
          <w:tcPr>
            <w:tcW w:w="3302" w:type="dxa"/>
            <w:tcBorders>
              <w:top w:val="nil"/>
              <w:left w:val="nil"/>
              <w:bottom w:val="single" w:sz="8" w:space="0" w:color="auto"/>
              <w:right w:val="single" w:sz="8" w:space="0" w:color="auto"/>
            </w:tcBorders>
            <w:shd w:val="clear" w:color="auto" w:fill="auto"/>
            <w:noWrap/>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17,40</w:t>
            </w:r>
          </w:p>
        </w:tc>
      </w:tr>
      <w:tr w:rsidR="00770E3B" w:rsidRPr="00770E3B" w:rsidTr="00882A72">
        <w:trPr>
          <w:trHeight w:val="60"/>
          <w:jc w:val="center"/>
        </w:trPr>
        <w:tc>
          <w:tcPr>
            <w:tcW w:w="6422" w:type="dxa"/>
            <w:tcBorders>
              <w:top w:val="nil"/>
              <w:left w:val="single" w:sz="8" w:space="0" w:color="auto"/>
              <w:bottom w:val="single" w:sz="8" w:space="0" w:color="auto"/>
              <w:right w:val="single" w:sz="8" w:space="0" w:color="auto"/>
            </w:tcBorders>
            <w:shd w:val="clear" w:color="auto" w:fill="auto"/>
            <w:noWrap/>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«Спецремстрой»</w:t>
            </w:r>
          </w:p>
        </w:tc>
        <w:tc>
          <w:tcPr>
            <w:tcW w:w="3302" w:type="dxa"/>
            <w:tcBorders>
              <w:top w:val="nil"/>
              <w:left w:val="nil"/>
              <w:bottom w:val="single" w:sz="8" w:space="0" w:color="auto"/>
              <w:right w:val="single" w:sz="8" w:space="0" w:color="auto"/>
            </w:tcBorders>
            <w:shd w:val="clear" w:color="auto" w:fill="auto"/>
            <w:noWrap/>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17,80</w:t>
            </w:r>
          </w:p>
        </w:tc>
      </w:tr>
      <w:tr w:rsidR="00770E3B" w:rsidRPr="00770E3B" w:rsidTr="00882A72">
        <w:trPr>
          <w:trHeight w:val="60"/>
          <w:jc w:val="center"/>
        </w:trPr>
        <w:tc>
          <w:tcPr>
            <w:tcW w:w="6422" w:type="dxa"/>
            <w:tcBorders>
              <w:top w:val="nil"/>
              <w:left w:val="single" w:sz="8" w:space="0" w:color="auto"/>
              <w:bottom w:val="single" w:sz="8" w:space="0" w:color="auto"/>
              <w:right w:val="single" w:sz="8" w:space="0" w:color="auto"/>
            </w:tcBorders>
            <w:shd w:val="clear" w:color="auto" w:fill="auto"/>
            <w:noWrap/>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Фирма «Маяковская»</w:t>
            </w:r>
          </w:p>
        </w:tc>
        <w:tc>
          <w:tcPr>
            <w:tcW w:w="3302" w:type="dxa"/>
            <w:tcBorders>
              <w:top w:val="nil"/>
              <w:left w:val="nil"/>
              <w:bottom w:val="single" w:sz="8" w:space="0" w:color="auto"/>
              <w:right w:val="single" w:sz="8" w:space="0" w:color="auto"/>
            </w:tcBorders>
            <w:shd w:val="clear" w:color="auto" w:fill="auto"/>
            <w:noWrap/>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15,77</w:t>
            </w:r>
          </w:p>
        </w:tc>
      </w:tr>
    </w:tbl>
    <w:p w:rsidR="00770E3B" w:rsidRPr="00770E3B" w:rsidRDefault="00770E3B" w:rsidP="006B35A7">
      <w:pPr>
        <w:tabs>
          <w:tab w:val="left" w:pos="709"/>
          <w:tab w:val="left" w:pos="900"/>
          <w:tab w:val="left" w:pos="1260"/>
        </w:tabs>
        <w:suppressAutoHyphens/>
        <w:jc w:val="both"/>
        <w:rPr>
          <w:rFonts w:eastAsia="Calibri" w:cs="Times New Roman"/>
          <w:szCs w:val="28"/>
        </w:rPr>
      </w:pPr>
    </w:p>
    <w:p w:rsidR="00770E3B" w:rsidRPr="00770E3B" w:rsidRDefault="00770E3B" w:rsidP="006B35A7">
      <w:pPr>
        <w:tabs>
          <w:tab w:val="left" w:pos="709"/>
          <w:tab w:val="left" w:pos="900"/>
          <w:tab w:val="left" w:pos="1260"/>
        </w:tabs>
        <w:suppressAutoHyphens/>
        <w:jc w:val="both"/>
        <w:rPr>
          <w:rFonts w:eastAsia="Calibri" w:cs="Times New Roman"/>
          <w:szCs w:val="28"/>
        </w:rPr>
      </w:pPr>
      <w:r w:rsidRPr="00770E3B">
        <w:rPr>
          <w:rFonts w:eastAsia="Calibri" w:cs="Times New Roman"/>
          <w:szCs w:val="28"/>
        </w:rPr>
        <w:t xml:space="preserve">Согласно таблице 23 фирмы-конкуренты предоставляют скидки от 3 до 15%: в период действия акций и сезонных предложений, дилерские скидки, скидки на отдельные модели. </w:t>
      </w:r>
    </w:p>
    <w:p w:rsidR="00770E3B" w:rsidRPr="00770E3B" w:rsidRDefault="00770E3B" w:rsidP="006B35A7">
      <w:pPr>
        <w:tabs>
          <w:tab w:val="left" w:pos="709"/>
          <w:tab w:val="left" w:pos="900"/>
          <w:tab w:val="left" w:pos="1260"/>
        </w:tabs>
        <w:suppressAutoHyphens/>
        <w:jc w:val="both"/>
        <w:rPr>
          <w:rFonts w:eastAsia="Calibri" w:cs="Times New Roman"/>
          <w:szCs w:val="28"/>
        </w:rPr>
      </w:pPr>
      <w:r w:rsidRPr="00770E3B">
        <w:rPr>
          <w:rFonts w:eastAsia="Calibri" w:cs="Times New Roman"/>
          <w:szCs w:val="28"/>
        </w:rPr>
        <w:t>Ориентируясь на рынок, ООО фирма «Маяковская» также будет предоставлять скидки от 3 до 15%.</w:t>
      </w:r>
    </w:p>
    <w:p w:rsidR="00770E3B" w:rsidRPr="00770E3B" w:rsidRDefault="00770E3B" w:rsidP="006B35A7">
      <w:pPr>
        <w:tabs>
          <w:tab w:val="left" w:pos="900"/>
          <w:tab w:val="left" w:pos="1260"/>
        </w:tabs>
        <w:suppressAutoHyphens/>
        <w:jc w:val="both"/>
        <w:rPr>
          <w:rFonts w:eastAsia="Calibri" w:cs="Times New Roman"/>
          <w:szCs w:val="28"/>
        </w:rPr>
      </w:pPr>
      <w:r w:rsidRPr="00770E3B">
        <w:rPr>
          <w:rFonts w:eastAsia="Calibri" w:cs="Times New Roman"/>
          <w:szCs w:val="28"/>
        </w:rPr>
        <w:t>Таблица 24 - Анализ цен конкурентов с учетом скидок ООО фирма «Маяковская», тыс.руб.</w:t>
      </w:r>
    </w:p>
    <w:tbl>
      <w:tblPr>
        <w:tblW w:w="9611" w:type="dxa"/>
        <w:tblInd w:w="98" w:type="dxa"/>
        <w:tblLook w:val="0000" w:firstRow="0" w:lastRow="0" w:firstColumn="0" w:lastColumn="0" w:noHBand="0" w:noVBand="0"/>
      </w:tblPr>
      <w:tblGrid>
        <w:gridCol w:w="2420"/>
        <w:gridCol w:w="4961"/>
        <w:gridCol w:w="2230"/>
      </w:tblGrid>
      <w:tr w:rsidR="00770E3B" w:rsidRPr="00770E3B" w:rsidTr="00882A72">
        <w:trPr>
          <w:trHeight w:val="563"/>
        </w:trPr>
        <w:tc>
          <w:tcPr>
            <w:tcW w:w="242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Конкурент</w:t>
            </w:r>
          </w:p>
        </w:tc>
        <w:tc>
          <w:tcPr>
            <w:tcW w:w="4961" w:type="dxa"/>
            <w:vMerge w:val="restart"/>
            <w:tcBorders>
              <w:top w:val="single" w:sz="8" w:space="0" w:color="auto"/>
              <w:left w:val="single" w:sz="8" w:space="0" w:color="auto"/>
              <w:bottom w:val="single" w:sz="8" w:space="0" w:color="000000"/>
              <w:right w:val="nil"/>
            </w:tcBorders>
            <w:shd w:val="clear" w:color="auto" w:fill="auto"/>
            <w:vAlign w:val="center"/>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Скидки</w:t>
            </w:r>
          </w:p>
        </w:tc>
        <w:tc>
          <w:tcPr>
            <w:tcW w:w="223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Средняя цена с учетом скидок</w:t>
            </w:r>
          </w:p>
        </w:tc>
      </w:tr>
      <w:tr w:rsidR="00770E3B" w:rsidRPr="00770E3B" w:rsidTr="00882A72">
        <w:trPr>
          <w:trHeight w:val="563"/>
        </w:trPr>
        <w:tc>
          <w:tcPr>
            <w:tcW w:w="2420" w:type="dxa"/>
            <w:vMerge/>
            <w:tcBorders>
              <w:top w:val="single" w:sz="8" w:space="0" w:color="auto"/>
              <w:left w:val="single" w:sz="8" w:space="0" w:color="auto"/>
              <w:bottom w:val="single" w:sz="8" w:space="0" w:color="000000"/>
              <w:right w:val="single" w:sz="8" w:space="0" w:color="auto"/>
            </w:tcBorders>
            <w:vAlign w:val="center"/>
          </w:tcPr>
          <w:p w:rsidR="00770E3B" w:rsidRPr="00770E3B" w:rsidRDefault="00770E3B" w:rsidP="006B35A7">
            <w:pPr>
              <w:suppressAutoHyphens/>
              <w:ind w:firstLine="0"/>
              <w:jc w:val="both"/>
              <w:rPr>
                <w:rFonts w:eastAsia="Calibri" w:cs="Times New Roman"/>
                <w:sz w:val="24"/>
                <w:szCs w:val="24"/>
              </w:rPr>
            </w:pPr>
          </w:p>
        </w:tc>
        <w:tc>
          <w:tcPr>
            <w:tcW w:w="4961" w:type="dxa"/>
            <w:vMerge/>
            <w:tcBorders>
              <w:top w:val="single" w:sz="8" w:space="0" w:color="auto"/>
              <w:left w:val="single" w:sz="8" w:space="0" w:color="auto"/>
              <w:bottom w:val="single" w:sz="8" w:space="0" w:color="000000"/>
              <w:right w:val="nil"/>
            </w:tcBorders>
            <w:vAlign w:val="center"/>
          </w:tcPr>
          <w:p w:rsidR="00770E3B" w:rsidRPr="00770E3B" w:rsidRDefault="00770E3B" w:rsidP="006B35A7">
            <w:pPr>
              <w:suppressAutoHyphens/>
              <w:ind w:firstLine="0"/>
              <w:jc w:val="both"/>
              <w:rPr>
                <w:rFonts w:eastAsia="Calibri" w:cs="Times New Roman"/>
                <w:sz w:val="24"/>
                <w:szCs w:val="24"/>
              </w:rPr>
            </w:pPr>
          </w:p>
        </w:tc>
        <w:tc>
          <w:tcPr>
            <w:tcW w:w="2230" w:type="dxa"/>
            <w:vMerge/>
            <w:tcBorders>
              <w:top w:val="single" w:sz="8" w:space="0" w:color="auto"/>
              <w:left w:val="single" w:sz="8" w:space="0" w:color="auto"/>
              <w:bottom w:val="single" w:sz="8" w:space="0" w:color="000000"/>
              <w:right w:val="single" w:sz="8" w:space="0" w:color="auto"/>
            </w:tcBorders>
            <w:vAlign w:val="center"/>
          </w:tcPr>
          <w:p w:rsidR="00770E3B" w:rsidRPr="00770E3B" w:rsidRDefault="00770E3B" w:rsidP="006B35A7">
            <w:pPr>
              <w:suppressAutoHyphens/>
              <w:ind w:firstLine="0"/>
              <w:jc w:val="both"/>
              <w:rPr>
                <w:rFonts w:eastAsia="Calibri" w:cs="Times New Roman"/>
                <w:sz w:val="24"/>
                <w:szCs w:val="24"/>
              </w:rPr>
            </w:pPr>
          </w:p>
        </w:tc>
      </w:tr>
      <w:tr w:rsidR="00770E3B" w:rsidRPr="00770E3B" w:rsidTr="00882A72">
        <w:trPr>
          <w:trHeight w:val="630"/>
        </w:trPr>
        <w:tc>
          <w:tcPr>
            <w:tcW w:w="2420" w:type="dxa"/>
            <w:tcBorders>
              <w:top w:val="nil"/>
              <w:left w:val="single" w:sz="8" w:space="0" w:color="auto"/>
              <w:bottom w:val="single" w:sz="8" w:space="0" w:color="auto"/>
              <w:right w:val="single" w:sz="8" w:space="0" w:color="auto"/>
            </w:tcBorders>
            <w:shd w:val="clear" w:color="auto" w:fill="auto"/>
            <w:noWrap/>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«Мастер Фрейм»</w:t>
            </w:r>
          </w:p>
        </w:tc>
        <w:tc>
          <w:tcPr>
            <w:tcW w:w="4961" w:type="dxa"/>
            <w:tcBorders>
              <w:top w:val="nil"/>
              <w:left w:val="nil"/>
              <w:bottom w:val="single" w:sz="8" w:space="0" w:color="auto"/>
              <w:right w:val="single" w:sz="8" w:space="0" w:color="auto"/>
            </w:tcBorders>
            <w:shd w:val="clear" w:color="auto" w:fill="auto"/>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Сезонные скидки до 5%, скидки на крупные заказы 5-7%, скидки дилерам - 10%</w:t>
            </w:r>
          </w:p>
        </w:tc>
        <w:tc>
          <w:tcPr>
            <w:tcW w:w="2230" w:type="dxa"/>
            <w:tcBorders>
              <w:top w:val="nil"/>
              <w:left w:val="nil"/>
              <w:bottom w:val="single" w:sz="8" w:space="0" w:color="auto"/>
              <w:right w:val="single" w:sz="8" w:space="0" w:color="auto"/>
            </w:tcBorders>
            <w:shd w:val="clear" w:color="auto" w:fill="auto"/>
            <w:noWrap/>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17,25</w:t>
            </w:r>
          </w:p>
        </w:tc>
      </w:tr>
      <w:tr w:rsidR="00770E3B" w:rsidRPr="00770E3B" w:rsidTr="00882A72">
        <w:trPr>
          <w:trHeight w:val="630"/>
        </w:trPr>
        <w:tc>
          <w:tcPr>
            <w:tcW w:w="2420" w:type="dxa"/>
            <w:tcBorders>
              <w:top w:val="nil"/>
              <w:left w:val="single" w:sz="8" w:space="0" w:color="auto"/>
              <w:bottom w:val="single" w:sz="8" w:space="0" w:color="auto"/>
              <w:right w:val="single" w:sz="8" w:space="0" w:color="auto"/>
            </w:tcBorders>
            <w:shd w:val="clear" w:color="auto" w:fill="auto"/>
            <w:noWrap/>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«Окна века»</w:t>
            </w:r>
          </w:p>
        </w:tc>
        <w:tc>
          <w:tcPr>
            <w:tcW w:w="4961" w:type="dxa"/>
            <w:tcBorders>
              <w:top w:val="nil"/>
              <w:left w:val="nil"/>
              <w:bottom w:val="single" w:sz="8" w:space="0" w:color="auto"/>
              <w:right w:val="single" w:sz="8" w:space="0" w:color="auto"/>
            </w:tcBorders>
            <w:shd w:val="clear" w:color="auto" w:fill="auto"/>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Скидки для частных лиц до 5%, скидки дилерам - 8%</w:t>
            </w:r>
          </w:p>
        </w:tc>
        <w:tc>
          <w:tcPr>
            <w:tcW w:w="2230" w:type="dxa"/>
            <w:tcBorders>
              <w:top w:val="nil"/>
              <w:left w:val="nil"/>
              <w:bottom w:val="single" w:sz="8" w:space="0" w:color="auto"/>
              <w:right w:val="single" w:sz="8" w:space="0" w:color="auto"/>
            </w:tcBorders>
            <w:shd w:val="clear" w:color="auto" w:fill="auto"/>
            <w:noWrap/>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16,53</w:t>
            </w:r>
          </w:p>
        </w:tc>
      </w:tr>
      <w:tr w:rsidR="00770E3B" w:rsidRPr="00770E3B" w:rsidTr="00882A72">
        <w:trPr>
          <w:trHeight w:val="630"/>
        </w:trPr>
        <w:tc>
          <w:tcPr>
            <w:tcW w:w="2420" w:type="dxa"/>
            <w:tcBorders>
              <w:top w:val="nil"/>
              <w:left w:val="single" w:sz="8" w:space="0" w:color="auto"/>
              <w:bottom w:val="single" w:sz="8" w:space="0" w:color="auto"/>
              <w:right w:val="single" w:sz="8" w:space="0" w:color="auto"/>
            </w:tcBorders>
            <w:shd w:val="clear" w:color="auto" w:fill="auto"/>
            <w:noWrap/>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«Спецремстрой»</w:t>
            </w:r>
          </w:p>
        </w:tc>
        <w:tc>
          <w:tcPr>
            <w:tcW w:w="4961" w:type="dxa"/>
            <w:tcBorders>
              <w:top w:val="nil"/>
              <w:left w:val="nil"/>
              <w:bottom w:val="single" w:sz="8" w:space="0" w:color="auto"/>
              <w:right w:val="single" w:sz="8" w:space="0" w:color="auto"/>
            </w:tcBorders>
            <w:shd w:val="clear" w:color="auto" w:fill="auto"/>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Скидки на крупные заказы до 7%, скидки по акциям до 10% на отдельные модели</w:t>
            </w:r>
          </w:p>
        </w:tc>
        <w:tc>
          <w:tcPr>
            <w:tcW w:w="2230" w:type="dxa"/>
            <w:tcBorders>
              <w:top w:val="nil"/>
              <w:left w:val="nil"/>
              <w:bottom w:val="single" w:sz="8" w:space="0" w:color="auto"/>
              <w:right w:val="single" w:sz="8" w:space="0" w:color="auto"/>
            </w:tcBorders>
            <w:shd w:val="clear" w:color="auto" w:fill="auto"/>
            <w:noWrap/>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16,55</w:t>
            </w:r>
          </w:p>
        </w:tc>
      </w:tr>
      <w:tr w:rsidR="00770E3B" w:rsidRPr="00770E3B" w:rsidTr="00882A72">
        <w:trPr>
          <w:trHeight w:val="630"/>
        </w:trPr>
        <w:tc>
          <w:tcPr>
            <w:tcW w:w="2420" w:type="dxa"/>
            <w:tcBorders>
              <w:top w:val="nil"/>
              <w:left w:val="single" w:sz="8" w:space="0" w:color="auto"/>
              <w:bottom w:val="single" w:sz="8" w:space="0" w:color="auto"/>
              <w:right w:val="single" w:sz="8" w:space="0" w:color="auto"/>
            </w:tcBorders>
            <w:shd w:val="clear" w:color="auto" w:fill="auto"/>
            <w:noWrap/>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Фирма «Маяковская»</w:t>
            </w:r>
          </w:p>
        </w:tc>
        <w:tc>
          <w:tcPr>
            <w:tcW w:w="4961" w:type="dxa"/>
            <w:tcBorders>
              <w:top w:val="nil"/>
              <w:left w:val="nil"/>
              <w:bottom w:val="single" w:sz="8" w:space="0" w:color="auto"/>
              <w:right w:val="single" w:sz="8" w:space="0" w:color="auto"/>
            </w:tcBorders>
            <w:shd w:val="clear" w:color="auto" w:fill="auto"/>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 xml:space="preserve">Сезонные скидки 3-5%, скидки по акциям и на крупные заказы до 10% </w:t>
            </w:r>
          </w:p>
        </w:tc>
        <w:tc>
          <w:tcPr>
            <w:tcW w:w="2230" w:type="dxa"/>
            <w:tcBorders>
              <w:top w:val="nil"/>
              <w:left w:val="nil"/>
              <w:bottom w:val="single" w:sz="8" w:space="0" w:color="auto"/>
              <w:right w:val="single" w:sz="8" w:space="0" w:color="auto"/>
            </w:tcBorders>
            <w:shd w:val="clear" w:color="auto" w:fill="auto"/>
            <w:noWrap/>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15,00</w:t>
            </w:r>
          </w:p>
        </w:tc>
      </w:tr>
    </w:tbl>
    <w:p w:rsidR="00770E3B" w:rsidRPr="00D4325C" w:rsidRDefault="00770E3B" w:rsidP="006B35A7">
      <w:pPr>
        <w:jc w:val="both"/>
        <w:rPr>
          <w:rFonts w:eastAsia="Calibri" w:cs="Times New Roman"/>
          <w:szCs w:val="28"/>
          <w:lang w:val="en-US"/>
        </w:rPr>
      </w:pPr>
    </w:p>
    <w:p w:rsidR="00770E3B" w:rsidRPr="00770E3B" w:rsidRDefault="00770E3B" w:rsidP="006B35A7">
      <w:pPr>
        <w:suppressAutoHyphens/>
        <w:jc w:val="both"/>
        <w:rPr>
          <w:rFonts w:eastAsia="Calibri" w:cs="Times New Roman"/>
          <w:bCs/>
          <w:szCs w:val="28"/>
        </w:rPr>
      </w:pPr>
      <w:r w:rsidRPr="00770E3B">
        <w:rPr>
          <w:rFonts w:eastAsia="Calibri" w:cs="Times New Roman"/>
          <w:bCs/>
          <w:szCs w:val="28"/>
        </w:rPr>
        <w:t>Оценка конкурентоспособности пластиковых окон. Для оценки используется комплексный метод оценки конкурентоспособности.</w:t>
      </w:r>
    </w:p>
    <w:p w:rsidR="00770E3B" w:rsidRPr="00770E3B" w:rsidRDefault="00770E3B" w:rsidP="006B35A7">
      <w:pPr>
        <w:suppressAutoHyphens/>
        <w:jc w:val="both"/>
        <w:rPr>
          <w:rFonts w:eastAsia="Calibri" w:cs="Times New Roman"/>
          <w:szCs w:val="28"/>
        </w:rPr>
      </w:pPr>
      <w:r w:rsidRPr="00770E3B">
        <w:rPr>
          <w:rFonts w:eastAsia="Calibri" w:cs="Times New Roman"/>
          <w:szCs w:val="28"/>
        </w:rPr>
        <w:t xml:space="preserve">В ходе опроса было установлено, что основными показателями, на которые ориентируются покупатели при выборе пластиковых окон, являются качество (прочность конструкции, долговечность покрытия), дизайн (широта модельного ряда) известность (опыт, надежность производителя), цена. </w:t>
      </w:r>
      <w:r w:rsidRPr="00770E3B">
        <w:rPr>
          <w:rFonts w:eastAsia="Calibri" w:cs="Times New Roman"/>
          <w:szCs w:val="28"/>
        </w:rPr>
        <w:lastRenderedPageBreak/>
        <w:t xml:space="preserve">Наибольшую покупательскую способность имеют пластиковые окна производства  «Мастер Фрейм». </w:t>
      </w:r>
    </w:p>
    <w:p w:rsidR="00770E3B" w:rsidRPr="00770E3B" w:rsidRDefault="00770E3B" w:rsidP="006B35A7">
      <w:pPr>
        <w:suppressAutoHyphens/>
        <w:jc w:val="both"/>
        <w:rPr>
          <w:rFonts w:eastAsia="Calibri" w:cs="Times New Roman"/>
          <w:szCs w:val="28"/>
        </w:rPr>
      </w:pPr>
      <w:r w:rsidRPr="00770E3B">
        <w:rPr>
          <w:rFonts w:eastAsia="Calibri" w:cs="Times New Roman"/>
          <w:szCs w:val="28"/>
        </w:rPr>
        <w:t xml:space="preserve">В качестве товара - эталона берутся пластиковые окна именно этого предприятия. По данным параметрам отраслевыми специалистами произведена оценка по 10-бальной шкале. </w:t>
      </w:r>
    </w:p>
    <w:p w:rsidR="00770E3B" w:rsidRPr="00770E3B" w:rsidRDefault="00770E3B" w:rsidP="006B35A7">
      <w:pPr>
        <w:suppressAutoHyphens/>
        <w:jc w:val="both"/>
        <w:rPr>
          <w:rFonts w:eastAsia="Calibri" w:cs="Times New Roman"/>
          <w:szCs w:val="28"/>
        </w:rPr>
      </w:pPr>
      <w:r w:rsidRPr="00770E3B">
        <w:rPr>
          <w:rFonts w:eastAsia="Calibri" w:cs="Times New Roman"/>
          <w:szCs w:val="28"/>
        </w:rPr>
        <w:t>Исходные данные для расч</w:t>
      </w:r>
      <w:r w:rsidR="00B364C4">
        <w:rPr>
          <w:rFonts w:eastAsia="Calibri" w:cs="Times New Roman"/>
          <w:szCs w:val="28"/>
        </w:rPr>
        <w:t>етов представлены в таблице 25.</w:t>
      </w:r>
    </w:p>
    <w:p w:rsidR="00770E3B" w:rsidRPr="00770E3B" w:rsidRDefault="00770E3B" w:rsidP="006B35A7">
      <w:pPr>
        <w:jc w:val="both"/>
        <w:rPr>
          <w:rFonts w:eastAsia="Calibri" w:cs="Times New Roman"/>
          <w:szCs w:val="28"/>
        </w:rPr>
      </w:pPr>
      <w:bookmarkStart w:id="37" w:name="_Toc494739588"/>
      <w:bookmarkStart w:id="38" w:name="_Toc494740350"/>
      <w:bookmarkStart w:id="39" w:name="_Toc494740464"/>
      <w:bookmarkStart w:id="40" w:name="_Toc494740742"/>
      <w:r w:rsidRPr="00770E3B">
        <w:rPr>
          <w:rFonts w:eastAsia="Calibri" w:cs="Times New Roman"/>
          <w:szCs w:val="28"/>
        </w:rPr>
        <w:t>Таблица 25 - Качественные и экономические характеристики пластико</w:t>
      </w:r>
      <w:r w:rsidR="003E6B64">
        <w:rPr>
          <w:rFonts w:eastAsia="Calibri" w:cs="Times New Roman"/>
          <w:szCs w:val="28"/>
        </w:rPr>
        <w:softHyphen/>
      </w:r>
      <w:r w:rsidRPr="00770E3B">
        <w:rPr>
          <w:rFonts w:eastAsia="Calibri" w:cs="Times New Roman"/>
          <w:szCs w:val="28"/>
        </w:rPr>
        <w:t>вых окон ООО фирма «Маяковская»</w:t>
      </w:r>
      <w:bookmarkEnd w:id="37"/>
      <w:bookmarkEnd w:id="38"/>
      <w:bookmarkEnd w:id="39"/>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301"/>
        <w:gridCol w:w="1225"/>
        <w:gridCol w:w="1545"/>
        <w:gridCol w:w="1422"/>
        <w:gridCol w:w="1826"/>
      </w:tblGrid>
      <w:tr w:rsidR="00770E3B" w:rsidRPr="00770E3B" w:rsidTr="00882A72">
        <w:tc>
          <w:tcPr>
            <w:tcW w:w="2727" w:type="dxa"/>
            <w:vMerge w:val="restart"/>
          </w:tcPr>
          <w:p w:rsidR="00770E3B" w:rsidRPr="00770E3B" w:rsidRDefault="00770E3B" w:rsidP="006B35A7">
            <w:pPr>
              <w:suppressAutoHyphens/>
              <w:ind w:firstLine="0"/>
              <w:jc w:val="both"/>
              <w:outlineLvl w:val="0"/>
              <w:rPr>
                <w:rFonts w:eastAsia="Calibri" w:cs="Times New Roman"/>
                <w:sz w:val="24"/>
                <w:szCs w:val="24"/>
              </w:rPr>
            </w:pPr>
            <w:bookmarkStart w:id="41" w:name="_Toc494739589"/>
            <w:bookmarkStart w:id="42" w:name="_Toc494740351"/>
            <w:bookmarkStart w:id="43" w:name="_Toc494740465"/>
            <w:bookmarkStart w:id="44" w:name="_Toc494740743"/>
            <w:bookmarkStart w:id="45" w:name="_Toc494833704"/>
            <w:bookmarkStart w:id="46" w:name="_Toc494833851"/>
            <w:bookmarkStart w:id="47" w:name="_Toc494894769"/>
            <w:r w:rsidRPr="00770E3B">
              <w:rPr>
                <w:rFonts w:eastAsia="Calibri" w:cs="Times New Roman"/>
                <w:sz w:val="24"/>
                <w:szCs w:val="24"/>
              </w:rPr>
              <w:t>Наименование</w:t>
            </w:r>
            <w:bookmarkEnd w:id="41"/>
            <w:bookmarkEnd w:id="42"/>
            <w:bookmarkEnd w:id="43"/>
            <w:bookmarkEnd w:id="44"/>
            <w:bookmarkEnd w:id="45"/>
            <w:bookmarkEnd w:id="46"/>
            <w:bookmarkEnd w:id="47"/>
          </w:p>
        </w:tc>
        <w:tc>
          <w:tcPr>
            <w:tcW w:w="5584" w:type="dxa"/>
            <w:gridSpan w:val="4"/>
          </w:tcPr>
          <w:p w:rsidR="00770E3B" w:rsidRPr="00770E3B" w:rsidRDefault="00770E3B" w:rsidP="006B35A7">
            <w:pPr>
              <w:suppressAutoHyphens/>
              <w:ind w:firstLine="0"/>
              <w:jc w:val="both"/>
              <w:outlineLvl w:val="0"/>
              <w:rPr>
                <w:rFonts w:eastAsia="Calibri" w:cs="Times New Roman"/>
                <w:sz w:val="24"/>
                <w:szCs w:val="24"/>
              </w:rPr>
            </w:pPr>
            <w:bookmarkStart w:id="48" w:name="_Toc494739590"/>
            <w:bookmarkStart w:id="49" w:name="_Toc494740352"/>
            <w:bookmarkStart w:id="50" w:name="_Toc494740466"/>
            <w:bookmarkStart w:id="51" w:name="_Toc494740744"/>
            <w:bookmarkStart w:id="52" w:name="_Toc494833705"/>
            <w:bookmarkStart w:id="53" w:name="_Toc494833852"/>
            <w:bookmarkStart w:id="54" w:name="_Toc494894770"/>
            <w:r w:rsidRPr="00770E3B">
              <w:rPr>
                <w:rFonts w:eastAsia="Calibri" w:cs="Times New Roman"/>
                <w:sz w:val="24"/>
                <w:szCs w:val="24"/>
              </w:rPr>
              <w:t>Качественные параметры</w:t>
            </w:r>
            <w:bookmarkEnd w:id="48"/>
            <w:bookmarkEnd w:id="49"/>
            <w:bookmarkEnd w:id="50"/>
            <w:bookmarkEnd w:id="51"/>
            <w:bookmarkEnd w:id="52"/>
            <w:bookmarkEnd w:id="53"/>
            <w:bookmarkEnd w:id="54"/>
          </w:p>
        </w:tc>
        <w:tc>
          <w:tcPr>
            <w:tcW w:w="1826" w:type="dxa"/>
          </w:tcPr>
          <w:p w:rsidR="00770E3B" w:rsidRPr="00770E3B" w:rsidRDefault="00770E3B" w:rsidP="006B35A7">
            <w:pPr>
              <w:suppressAutoHyphens/>
              <w:ind w:firstLine="0"/>
              <w:jc w:val="both"/>
              <w:outlineLvl w:val="0"/>
              <w:rPr>
                <w:rFonts w:eastAsia="Calibri" w:cs="Times New Roman"/>
                <w:sz w:val="24"/>
                <w:szCs w:val="24"/>
              </w:rPr>
            </w:pPr>
            <w:bookmarkStart w:id="55" w:name="_Toc494739591"/>
            <w:bookmarkStart w:id="56" w:name="_Toc494740353"/>
            <w:bookmarkStart w:id="57" w:name="_Toc494740467"/>
            <w:bookmarkStart w:id="58" w:name="_Toc494740745"/>
            <w:bookmarkStart w:id="59" w:name="_Toc494833706"/>
            <w:bookmarkStart w:id="60" w:name="_Toc494833853"/>
            <w:bookmarkStart w:id="61" w:name="_Toc494894771"/>
            <w:r w:rsidRPr="00770E3B">
              <w:rPr>
                <w:rFonts w:eastAsia="Calibri" w:cs="Times New Roman"/>
                <w:sz w:val="24"/>
                <w:szCs w:val="24"/>
              </w:rPr>
              <w:t>Экономические параметры</w:t>
            </w:r>
            <w:bookmarkEnd w:id="55"/>
            <w:bookmarkEnd w:id="56"/>
            <w:bookmarkEnd w:id="57"/>
            <w:bookmarkEnd w:id="58"/>
            <w:bookmarkEnd w:id="59"/>
            <w:bookmarkEnd w:id="60"/>
            <w:bookmarkEnd w:id="61"/>
          </w:p>
        </w:tc>
      </w:tr>
      <w:tr w:rsidR="00770E3B" w:rsidRPr="00770E3B" w:rsidTr="00882A72">
        <w:tc>
          <w:tcPr>
            <w:tcW w:w="2727" w:type="dxa"/>
            <w:vMerge/>
          </w:tcPr>
          <w:p w:rsidR="00770E3B" w:rsidRPr="00770E3B" w:rsidRDefault="00770E3B" w:rsidP="006B35A7">
            <w:pPr>
              <w:suppressAutoHyphens/>
              <w:ind w:firstLine="0"/>
              <w:jc w:val="both"/>
              <w:outlineLvl w:val="0"/>
              <w:rPr>
                <w:rFonts w:eastAsia="Calibri" w:cs="Times New Roman"/>
                <w:sz w:val="24"/>
                <w:szCs w:val="24"/>
              </w:rPr>
            </w:pPr>
          </w:p>
        </w:tc>
        <w:tc>
          <w:tcPr>
            <w:tcW w:w="1329" w:type="dxa"/>
            <w:vAlign w:val="center"/>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Качество, (Р1)</w:t>
            </w:r>
          </w:p>
        </w:tc>
        <w:tc>
          <w:tcPr>
            <w:tcW w:w="1288" w:type="dxa"/>
            <w:vAlign w:val="center"/>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Дизайн, (Р2)</w:t>
            </w:r>
          </w:p>
        </w:tc>
        <w:tc>
          <w:tcPr>
            <w:tcW w:w="1545" w:type="dxa"/>
            <w:vAlign w:val="center"/>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Известность, (Р3)</w:t>
            </w:r>
          </w:p>
        </w:tc>
        <w:tc>
          <w:tcPr>
            <w:tcW w:w="1422" w:type="dxa"/>
            <w:vAlign w:val="center"/>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Срок исполнения (Р4)</w:t>
            </w:r>
          </w:p>
        </w:tc>
        <w:tc>
          <w:tcPr>
            <w:tcW w:w="1826" w:type="dxa"/>
          </w:tcPr>
          <w:p w:rsidR="00770E3B" w:rsidRPr="00770E3B" w:rsidRDefault="00770E3B" w:rsidP="006B35A7">
            <w:pPr>
              <w:suppressAutoHyphens/>
              <w:ind w:firstLine="0"/>
              <w:jc w:val="both"/>
              <w:outlineLvl w:val="0"/>
              <w:rPr>
                <w:rFonts w:eastAsia="Calibri" w:cs="Times New Roman"/>
                <w:sz w:val="24"/>
                <w:szCs w:val="24"/>
              </w:rPr>
            </w:pPr>
            <w:bookmarkStart w:id="62" w:name="_Toc494739592"/>
            <w:bookmarkStart w:id="63" w:name="_Toc494740354"/>
            <w:bookmarkStart w:id="64" w:name="_Toc494740468"/>
            <w:bookmarkStart w:id="65" w:name="_Toc494740746"/>
            <w:bookmarkStart w:id="66" w:name="_Toc494833707"/>
            <w:bookmarkStart w:id="67" w:name="_Toc494833854"/>
            <w:bookmarkStart w:id="68" w:name="_Toc494894772"/>
            <w:r w:rsidRPr="00770E3B">
              <w:rPr>
                <w:rFonts w:eastAsia="Calibri" w:cs="Times New Roman"/>
                <w:sz w:val="24"/>
                <w:szCs w:val="24"/>
              </w:rPr>
              <w:t>Средняя цена, тыс.руб.</w:t>
            </w:r>
            <w:bookmarkEnd w:id="62"/>
            <w:bookmarkEnd w:id="63"/>
            <w:bookmarkEnd w:id="64"/>
            <w:bookmarkEnd w:id="65"/>
            <w:bookmarkEnd w:id="66"/>
            <w:bookmarkEnd w:id="67"/>
            <w:bookmarkEnd w:id="68"/>
          </w:p>
        </w:tc>
      </w:tr>
      <w:tr w:rsidR="00770E3B" w:rsidRPr="00770E3B" w:rsidTr="00882A72">
        <w:tc>
          <w:tcPr>
            <w:tcW w:w="2727" w:type="dxa"/>
            <w:vAlign w:val="center"/>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«Мастер Фрейм»</w:t>
            </w:r>
          </w:p>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(товар-эталон)</w:t>
            </w:r>
          </w:p>
        </w:tc>
        <w:tc>
          <w:tcPr>
            <w:tcW w:w="1329"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8</w:t>
            </w:r>
          </w:p>
        </w:tc>
        <w:tc>
          <w:tcPr>
            <w:tcW w:w="1288"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10</w:t>
            </w:r>
          </w:p>
        </w:tc>
        <w:tc>
          <w:tcPr>
            <w:tcW w:w="1545"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9</w:t>
            </w:r>
          </w:p>
        </w:tc>
        <w:tc>
          <w:tcPr>
            <w:tcW w:w="1422"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6</w:t>
            </w:r>
          </w:p>
        </w:tc>
        <w:tc>
          <w:tcPr>
            <w:tcW w:w="1826"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18,16</w:t>
            </w:r>
          </w:p>
        </w:tc>
      </w:tr>
      <w:tr w:rsidR="00770E3B" w:rsidRPr="00770E3B" w:rsidTr="00882A72">
        <w:tc>
          <w:tcPr>
            <w:tcW w:w="2727" w:type="dxa"/>
            <w:vAlign w:val="center"/>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«Окна века»</w:t>
            </w:r>
          </w:p>
        </w:tc>
        <w:tc>
          <w:tcPr>
            <w:tcW w:w="1329"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6</w:t>
            </w:r>
          </w:p>
        </w:tc>
        <w:tc>
          <w:tcPr>
            <w:tcW w:w="1288"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7</w:t>
            </w:r>
          </w:p>
        </w:tc>
        <w:tc>
          <w:tcPr>
            <w:tcW w:w="1545"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8</w:t>
            </w:r>
          </w:p>
        </w:tc>
        <w:tc>
          <w:tcPr>
            <w:tcW w:w="1422"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8</w:t>
            </w:r>
          </w:p>
        </w:tc>
        <w:tc>
          <w:tcPr>
            <w:tcW w:w="1826"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17,40</w:t>
            </w:r>
          </w:p>
        </w:tc>
      </w:tr>
      <w:tr w:rsidR="00770E3B" w:rsidRPr="00770E3B" w:rsidTr="00882A72">
        <w:tc>
          <w:tcPr>
            <w:tcW w:w="2727" w:type="dxa"/>
            <w:vAlign w:val="center"/>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«Спецремстрой»</w:t>
            </w:r>
          </w:p>
        </w:tc>
        <w:tc>
          <w:tcPr>
            <w:tcW w:w="1329"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8</w:t>
            </w:r>
          </w:p>
        </w:tc>
        <w:tc>
          <w:tcPr>
            <w:tcW w:w="1288"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9</w:t>
            </w:r>
          </w:p>
        </w:tc>
        <w:tc>
          <w:tcPr>
            <w:tcW w:w="1545"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8</w:t>
            </w:r>
          </w:p>
        </w:tc>
        <w:tc>
          <w:tcPr>
            <w:tcW w:w="1422"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9</w:t>
            </w:r>
          </w:p>
        </w:tc>
        <w:tc>
          <w:tcPr>
            <w:tcW w:w="1826"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17,80</w:t>
            </w:r>
          </w:p>
        </w:tc>
      </w:tr>
      <w:tr w:rsidR="00770E3B" w:rsidRPr="00770E3B" w:rsidTr="00882A72">
        <w:tc>
          <w:tcPr>
            <w:tcW w:w="2727" w:type="dxa"/>
            <w:vAlign w:val="center"/>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Фирма «Маяковская»</w:t>
            </w:r>
          </w:p>
        </w:tc>
        <w:tc>
          <w:tcPr>
            <w:tcW w:w="1329"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8</w:t>
            </w:r>
          </w:p>
        </w:tc>
        <w:tc>
          <w:tcPr>
            <w:tcW w:w="1288"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6</w:t>
            </w:r>
          </w:p>
        </w:tc>
        <w:tc>
          <w:tcPr>
            <w:tcW w:w="1545"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5</w:t>
            </w:r>
          </w:p>
        </w:tc>
        <w:tc>
          <w:tcPr>
            <w:tcW w:w="1422"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8</w:t>
            </w:r>
          </w:p>
        </w:tc>
        <w:tc>
          <w:tcPr>
            <w:tcW w:w="1826"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15,77</w:t>
            </w:r>
          </w:p>
        </w:tc>
      </w:tr>
      <w:tr w:rsidR="00770E3B" w:rsidRPr="00770E3B" w:rsidTr="00882A72">
        <w:tc>
          <w:tcPr>
            <w:tcW w:w="2727" w:type="dxa"/>
            <w:vAlign w:val="center"/>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Коэффициент весомости</w:t>
            </w:r>
          </w:p>
        </w:tc>
        <w:tc>
          <w:tcPr>
            <w:tcW w:w="1329"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0,35</w:t>
            </w:r>
          </w:p>
        </w:tc>
        <w:tc>
          <w:tcPr>
            <w:tcW w:w="1288"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0,4</w:t>
            </w:r>
          </w:p>
        </w:tc>
        <w:tc>
          <w:tcPr>
            <w:tcW w:w="1545"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0,15</w:t>
            </w:r>
          </w:p>
        </w:tc>
        <w:tc>
          <w:tcPr>
            <w:tcW w:w="1422"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0,1</w:t>
            </w:r>
          </w:p>
        </w:tc>
        <w:tc>
          <w:tcPr>
            <w:tcW w:w="1826"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w:t>
            </w:r>
          </w:p>
        </w:tc>
      </w:tr>
    </w:tbl>
    <w:p w:rsidR="00770E3B" w:rsidRPr="00770E3B" w:rsidRDefault="00770E3B" w:rsidP="006B35A7">
      <w:pPr>
        <w:jc w:val="both"/>
        <w:rPr>
          <w:rFonts w:eastAsia="Calibri" w:cs="Times New Roman"/>
          <w:szCs w:val="28"/>
        </w:rPr>
      </w:pPr>
    </w:p>
    <w:p w:rsidR="00770E3B" w:rsidRPr="00770E3B" w:rsidRDefault="00770E3B" w:rsidP="006B35A7">
      <w:pPr>
        <w:suppressAutoHyphens/>
        <w:jc w:val="both"/>
        <w:rPr>
          <w:rFonts w:eastAsia="Calibri" w:cs="Times New Roman"/>
          <w:szCs w:val="28"/>
        </w:rPr>
      </w:pPr>
      <w:r w:rsidRPr="00770E3B">
        <w:rPr>
          <w:rFonts w:eastAsia="Calibri" w:cs="Times New Roman"/>
          <w:szCs w:val="28"/>
        </w:rPr>
        <w:t>Рассчитаем единичные показатели конкурентоспособности по каждому наименованию по техническим и экономическим параметрам. Расчет единичного параметра производится по формуле:</w:t>
      </w:r>
    </w:p>
    <w:p w:rsidR="00770E3B" w:rsidRPr="00770E3B" w:rsidRDefault="00770E3B" w:rsidP="006B35A7">
      <w:pPr>
        <w:suppressAutoHyphens/>
        <w:ind w:firstLine="0"/>
        <w:jc w:val="both"/>
        <w:rPr>
          <w:rFonts w:eastAsia="Calibri" w:cs="Times New Roman"/>
          <w:szCs w:val="28"/>
        </w:rPr>
      </w:pPr>
    </w:p>
    <w:tbl>
      <w:tblPr>
        <w:tblW w:w="0" w:type="auto"/>
        <w:tblLook w:val="04A0" w:firstRow="1" w:lastRow="0" w:firstColumn="1" w:lastColumn="0" w:noHBand="0" w:noVBand="1"/>
      </w:tblPr>
      <w:tblGrid>
        <w:gridCol w:w="9049"/>
        <w:gridCol w:w="805"/>
      </w:tblGrid>
      <w:tr w:rsidR="00770E3B" w:rsidRPr="00770E3B" w:rsidTr="00882A72">
        <w:tc>
          <w:tcPr>
            <w:tcW w:w="9322" w:type="dxa"/>
          </w:tcPr>
          <w:p w:rsidR="00770E3B" w:rsidRPr="00770E3B" w:rsidRDefault="00770E3B" w:rsidP="006B35A7">
            <w:pPr>
              <w:suppressAutoHyphens/>
              <w:ind w:firstLine="0"/>
              <w:jc w:val="both"/>
              <w:rPr>
                <w:rFonts w:eastAsia="Times New Roman" w:cs="Times New Roman"/>
                <w:szCs w:val="28"/>
                <w:lang w:eastAsia="ru-RU"/>
              </w:rPr>
            </w:pPr>
            <w:r w:rsidRPr="00770E3B">
              <w:rPr>
                <w:rFonts w:eastAsia="Times New Roman" w:cs="Times New Roman"/>
                <w:position w:val="-34"/>
                <w:szCs w:val="28"/>
                <w:lang w:eastAsia="ru-RU"/>
              </w:rPr>
              <w:object w:dxaOrig="1820" w:dyaOrig="780">
                <v:shape id="_x0000_i1026" type="#_x0000_t75" style="width:91.5pt;height:39pt" o:ole="" fillcolor="window">
                  <v:imagedata r:id="rId12" o:title=""/>
                </v:shape>
                <o:OLEObject Type="Embed" ProgID="Equation.3" ShapeID="_x0000_i1026" DrawAspect="Content" ObjectID="_1583841701" r:id="rId13"/>
              </w:object>
            </w:r>
          </w:p>
        </w:tc>
        <w:tc>
          <w:tcPr>
            <w:tcW w:w="815" w:type="dxa"/>
          </w:tcPr>
          <w:p w:rsidR="00770E3B" w:rsidRPr="00770E3B" w:rsidRDefault="00770E3B" w:rsidP="006B35A7">
            <w:pPr>
              <w:suppressAutoHyphens/>
              <w:ind w:firstLine="0"/>
              <w:jc w:val="both"/>
              <w:rPr>
                <w:rFonts w:eastAsia="Times New Roman" w:cs="Times New Roman"/>
                <w:szCs w:val="28"/>
                <w:lang w:eastAsia="ru-RU"/>
              </w:rPr>
            </w:pPr>
            <w:r w:rsidRPr="00770E3B">
              <w:rPr>
                <w:rFonts w:eastAsia="Times New Roman" w:cs="Times New Roman"/>
                <w:szCs w:val="28"/>
                <w:lang w:eastAsia="ru-RU"/>
              </w:rPr>
              <w:t>(1)</w:t>
            </w:r>
          </w:p>
        </w:tc>
      </w:tr>
    </w:tbl>
    <w:p w:rsidR="00770E3B" w:rsidRPr="00770E3B" w:rsidRDefault="00770E3B" w:rsidP="006B35A7">
      <w:pPr>
        <w:suppressAutoHyphens/>
        <w:ind w:left="709" w:hanging="709"/>
        <w:jc w:val="both"/>
        <w:rPr>
          <w:rFonts w:eastAsia="Calibri" w:cs="Times New Roman"/>
          <w:szCs w:val="28"/>
        </w:rPr>
      </w:pPr>
      <w:r w:rsidRPr="00770E3B">
        <w:rPr>
          <w:rFonts w:eastAsia="Calibri" w:cs="Times New Roman"/>
          <w:szCs w:val="28"/>
        </w:rPr>
        <w:t>где     q</w:t>
      </w:r>
      <w:r w:rsidRPr="00770E3B">
        <w:rPr>
          <w:rFonts w:eastAsia="Calibri" w:cs="Times New Roman"/>
          <w:szCs w:val="28"/>
          <w:vertAlign w:val="subscript"/>
        </w:rPr>
        <w:t>i</w:t>
      </w:r>
      <w:r w:rsidRPr="00770E3B">
        <w:rPr>
          <w:rFonts w:eastAsia="Calibri" w:cs="Times New Roman"/>
          <w:szCs w:val="28"/>
        </w:rPr>
        <w:t xml:space="preserve"> - единичный параметрический показатель конкурентоспособности по i-му параметру;</w:t>
      </w:r>
    </w:p>
    <w:p w:rsidR="00770E3B" w:rsidRPr="00770E3B" w:rsidRDefault="00770E3B" w:rsidP="006B35A7">
      <w:pPr>
        <w:suppressAutoHyphens/>
        <w:ind w:left="720" w:hanging="11"/>
        <w:jc w:val="both"/>
        <w:rPr>
          <w:rFonts w:eastAsia="Calibri" w:cs="Times New Roman"/>
          <w:szCs w:val="28"/>
        </w:rPr>
      </w:pPr>
      <w:r w:rsidRPr="00770E3B">
        <w:rPr>
          <w:rFonts w:eastAsia="Calibri" w:cs="Times New Roman"/>
          <w:szCs w:val="28"/>
        </w:rPr>
        <w:t>P</w:t>
      </w:r>
      <w:r w:rsidRPr="00770E3B">
        <w:rPr>
          <w:rFonts w:eastAsia="Calibri" w:cs="Times New Roman"/>
          <w:szCs w:val="28"/>
          <w:vertAlign w:val="subscript"/>
        </w:rPr>
        <w:t>i</w:t>
      </w:r>
      <w:r w:rsidRPr="00770E3B">
        <w:rPr>
          <w:rFonts w:eastAsia="Calibri" w:cs="Times New Roman"/>
          <w:szCs w:val="28"/>
        </w:rPr>
        <w:t xml:space="preserve"> - величина i-го параметра для анализируемой продукции;</w:t>
      </w:r>
    </w:p>
    <w:p w:rsidR="00770E3B" w:rsidRPr="00770E3B" w:rsidRDefault="00770E3B" w:rsidP="006B35A7">
      <w:pPr>
        <w:suppressAutoHyphens/>
        <w:ind w:left="720" w:hanging="11"/>
        <w:jc w:val="both"/>
        <w:rPr>
          <w:rFonts w:eastAsia="Calibri" w:cs="Times New Roman"/>
          <w:b/>
          <w:szCs w:val="28"/>
        </w:rPr>
      </w:pPr>
      <w:r w:rsidRPr="00770E3B">
        <w:rPr>
          <w:rFonts w:eastAsia="Calibri" w:cs="Times New Roman"/>
          <w:szCs w:val="28"/>
        </w:rPr>
        <w:lastRenderedPageBreak/>
        <w:t>P</w:t>
      </w:r>
      <w:r w:rsidRPr="00770E3B">
        <w:rPr>
          <w:rFonts w:eastAsia="Calibri" w:cs="Times New Roman"/>
          <w:szCs w:val="28"/>
          <w:vertAlign w:val="subscript"/>
        </w:rPr>
        <w:t>iо</w:t>
      </w:r>
      <w:r w:rsidRPr="00770E3B">
        <w:rPr>
          <w:rFonts w:eastAsia="Calibri" w:cs="Times New Roman"/>
          <w:szCs w:val="28"/>
        </w:rPr>
        <w:t xml:space="preserve"> - величина i-го параметра, при котором потребность удовлетворяется полностью.</w:t>
      </w:r>
    </w:p>
    <w:p w:rsidR="00770E3B" w:rsidRPr="00770E3B" w:rsidRDefault="00770E3B" w:rsidP="006B35A7">
      <w:pPr>
        <w:suppressAutoHyphens/>
        <w:ind w:firstLine="0"/>
        <w:jc w:val="both"/>
        <w:rPr>
          <w:rFonts w:eastAsia="Calibri" w:cs="Times New Roman"/>
          <w:szCs w:val="28"/>
        </w:rPr>
      </w:pPr>
    </w:p>
    <w:p w:rsidR="00770E3B" w:rsidRPr="00770E3B" w:rsidRDefault="00770E3B" w:rsidP="006B35A7">
      <w:pPr>
        <w:suppressAutoHyphens/>
        <w:jc w:val="both"/>
        <w:rPr>
          <w:rFonts w:eastAsia="Calibri" w:cs="Times New Roman"/>
          <w:szCs w:val="28"/>
        </w:rPr>
      </w:pPr>
      <w:r w:rsidRPr="00770E3B">
        <w:rPr>
          <w:rFonts w:eastAsia="Calibri" w:cs="Times New Roman"/>
          <w:szCs w:val="28"/>
        </w:rPr>
        <w:t>Затем рассчитывается индекс групповых показателей по техническим (качественным) параметрам по формуле:</w:t>
      </w:r>
    </w:p>
    <w:p w:rsidR="00770E3B" w:rsidRPr="00770E3B" w:rsidRDefault="00770E3B" w:rsidP="006B35A7">
      <w:pPr>
        <w:suppressAutoHyphens/>
        <w:ind w:firstLine="0"/>
        <w:jc w:val="both"/>
        <w:rPr>
          <w:rFonts w:eastAsia="Calibri" w:cs="Times New Roman"/>
          <w:szCs w:val="28"/>
        </w:rPr>
      </w:pPr>
    </w:p>
    <w:tbl>
      <w:tblPr>
        <w:tblW w:w="0" w:type="auto"/>
        <w:tblLook w:val="04A0" w:firstRow="1" w:lastRow="0" w:firstColumn="1" w:lastColumn="0" w:noHBand="0" w:noVBand="1"/>
      </w:tblPr>
      <w:tblGrid>
        <w:gridCol w:w="9049"/>
        <w:gridCol w:w="805"/>
      </w:tblGrid>
      <w:tr w:rsidR="00770E3B" w:rsidRPr="00770E3B" w:rsidTr="00882A72">
        <w:tc>
          <w:tcPr>
            <w:tcW w:w="9322" w:type="dxa"/>
          </w:tcPr>
          <w:p w:rsidR="00770E3B" w:rsidRPr="00770E3B" w:rsidRDefault="00770E3B" w:rsidP="006B35A7">
            <w:pPr>
              <w:suppressAutoHyphens/>
              <w:ind w:firstLine="0"/>
              <w:jc w:val="both"/>
              <w:rPr>
                <w:rFonts w:eastAsia="Times New Roman" w:cs="Times New Roman"/>
                <w:szCs w:val="28"/>
                <w:lang w:eastAsia="ru-RU"/>
              </w:rPr>
            </w:pPr>
            <w:r w:rsidRPr="00770E3B">
              <w:rPr>
                <w:rFonts w:eastAsia="Times New Roman" w:cs="Times New Roman"/>
                <w:position w:val="-36"/>
                <w:szCs w:val="28"/>
                <w:lang w:eastAsia="ru-RU"/>
              </w:rPr>
              <w:object w:dxaOrig="1759" w:dyaOrig="860">
                <v:shape id="_x0000_i1027" type="#_x0000_t75" style="width:87pt;height:43.5pt" o:ole="" fillcolor="window">
                  <v:imagedata r:id="rId14" o:title=""/>
                </v:shape>
                <o:OLEObject Type="Embed" ProgID="Equation.3" ShapeID="_x0000_i1027" DrawAspect="Content" ObjectID="_1583841702" r:id="rId15"/>
              </w:object>
            </w:r>
          </w:p>
        </w:tc>
        <w:tc>
          <w:tcPr>
            <w:tcW w:w="815" w:type="dxa"/>
          </w:tcPr>
          <w:p w:rsidR="00770E3B" w:rsidRPr="00770E3B" w:rsidRDefault="00770E3B" w:rsidP="006B35A7">
            <w:pPr>
              <w:suppressAutoHyphens/>
              <w:ind w:firstLine="0"/>
              <w:jc w:val="both"/>
              <w:rPr>
                <w:rFonts w:eastAsia="Times New Roman" w:cs="Times New Roman"/>
                <w:szCs w:val="28"/>
                <w:lang w:eastAsia="ru-RU"/>
              </w:rPr>
            </w:pPr>
            <w:r w:rsidRPr="00770E3B">
              <w:rPr>
                <w:rFonts w:eastAsia="Times New Roman" w:cs="Times New Roman"/>
                <w:szCs w:val="28"/>
                <w:lang w:eastAsia="ru-RU"/>
              </w:rPr>
              <w:t>(2)</w:t>
            </w:r>
          </w:p>
        </w:tc>
      </w:tr>
    </w:tbl>
    <w:p w:rsidR="00770E3B" w:rsidRPr="00770E3B" w:rsidRDefault="00770E3B" w:rsidP="006B35A7">
      <w:pPr>
        <w:suppressAutoHyphens/>
        <w:ind w:left="709" w:hanging="709"/>
        <w:jc w:val="both"/>
        <w:rPr>
          <w:rFonts w:eastAsia="Calibri" w:cs="Times New Roman"/>
          <w:szCs w:val="28"/>
        </w:rPr>
      </w:pPr>
      <w:r w:rsidRPr="00770E3B">
        <w:rPr>
          <w:rFonts w:eastAsia="Calibri" w:cs="Times New Roman"/>
          <w:szCs w:val="28"/>
        </w:rPr>
        <w:t>где I</w:t>
      </w:r>
      <w:r w:rsidRPr="00770E3B">
        <w:rPr>
          <w:rFonts w:eastAsia="Calibri" w:cs="Times New Roman"/>
          <w:szCs w:val="28"/>
          <w:vertAlign w:val="subscript"/>
        </w:rPr>
        <w:t>тп</w:t>
      </w:r>
      <w:r w:rsidRPr="00770E3B">
        <w:rPr>
          <w:rFonts w:eastAsia="Calibri" w:cs="Times New Roman"/>
          <w:szCs w:val="28"/>
        </w:rPr>
        <w:t xml:space="preserve"> - групповой показатель конкурентоспособности по техническим параметрам;</w:t>
      </w:r>
    </w:p>
    <w:p w:rsidR="00770E3B" w:rsidRPr="00770E3B" w:rsidRDefault="00770E3B" w:rsidP="006B35A7">
      <w:pPr>
        <w:suppressAutoHyphens/>
        <w:ind w:left="720" w:hanging="11"/>
        <w:jc w:val="both"/>
        <w:rPr>
          <w:rFonts w:eastAsia="Calibri" w:cs="Times New Roman"/>
          <w:szCs w:val="28"/>
        </w:rPr>
      </w:pPr>
      <w:r w:rsidRPr="00770E3B">
        <w:rPr>
          <w:rFonts w:eastAsia="Calibri" w:cs="Times New Roman"/>
          <w:szCs w:val="28"/>
        </w:rPr>
        <w:t>q</w:t>
      </w:r>
      <w:r w:rsidRPr="00770E3B">
        <w:rPr>
          <w:rFonts w:eastAsia="Calibri" w:cs="Times New Roman"/>
          <w:szCs w:val="28"/>
          <w:vertAlign w:val="subscript"/>
        </w:rPr>
        <w:t>i</w:t>
      </w:r>
      <w:r w:rsidRPr="00770E3B">
        <w:rPr>
          <w:rFonts w:eastAsia="Calibri" w:cs="Times New Roman"/>
          <w:szCs w:val="28"/>
        </w:rPr>
        <w:t xml:space="preserve"> - единичный показатель конкурентоспособности по i-му техническому параметру;</w:t>
      </w:r>
    </w:p>
    <w:p w:rsidR="00770E3B" w:rsidRPr="00770E3B" w:rsidRDefault="00770E3B" w:rsidP="006B35A7">
      <w:pPr>
        <w:suppressAutoHyphens/>
        <w:ind w:left="720" w:hanging="11"/>
        <w:jc w:val="both"/>
        <w:rPr>
          <w:rFonts w:eastAsia="Calibri" w:cs="Times New Roman"/>
          <w:szCs w:val="28"/>
        </w:rPr>
      </w:pPr>
      <w:r w:rsidRPr="00770E3B">
        <w:rPr>
          <w:rFonts w:eastAsia="Calibri" w:cs="Times New Roman"/>
          <w:szCs w:val="28"/>
        </w:rPr>
        <w:t>a</w:t>
      </w:r>
      <w:r w:rsidRPr="00770E3B">
        <w:rPr>
          <w:rFonts w:eastAsia="Calibri" w:cs="Times New Roman"/>
          <w:szCs w:val="28"/>
          <w:vertAlign w:val="subscript"/>
        </w:rPr>
        <w:t>i</w:t>
      </w:r>
      <w:r w:rsidRPr="00770E3B">
        <w:rPr>
          <w:rFonts w:eastAsia="Calibri" w:cs="Times New Roman"/>
          <w:szCs w:val="28"/>
        </w:rPr>
        <w:t xml:space="preserve"> - весомость i-го параметра в общем наборе из n технических параметров, характеризующих потребность;</w:t>
      </w:r>
    </w:p>
    <w:p w:rsidR="00770E3B" w:rsidRPr="00770E3B" w:rsidRDefault="00770E3B" w:rsidP="006B35A7">
      <w:pPr>
        <w:suppressAutoHyphens/>
        <w:ind w:left="720" w:hanging="11"/>
        <w:jc w:val="both"/>
        <w:rPr>
          <w:rFonts w:eastAsia="Calibri" w:cs="Times New Roman"/>
          <w:szCs w:val="28"/>
        </w:rPr>
      </w:pPr>
      <w:r w:rsidRPr="00770E3B">
        <w:rPr>
          <w:rFonts w:eastAsia="Calibri" w:cs="Times New Roman"/>
          <w:szCs w:val="28"/>
        </w:rPr>
        <w:t>n - число параметров, участвующих в оценке.</w:t>
      </w:r>
    </w:p>
    <w:p w:rsidR="00770E3B" w:rsidRPr="00770E3B" w:rsidRDefault="00770E3B" w:rsidP="006B35A7">
      <w:pPr>
        <w:suppressAutoHyphens/>
        <w:ind w:firstLine="0"/>
        <w:jc w:val="both"/>
        <w:rPr>
          <w:rFonts w:eastAsia="Calibri" w:cs="Times New Roman"/>
          <w:szCs w:val="28"/>
        </w:rPr>
      </w:pPr>
    </w:p>
    <w:p w:rsidR="00770E3B" w:rsidRPr="00770E3B" w:rsidRDefault="00770E3B" w:rsidP="006B35A7">
      <w:pPr>
        <w:suppressAutoHyphens/>
        <w:jc w:val="both"/>
        <w:rPr>
          <w:rFonts w:eastAsia="Calibri" w:cs="Times New Roman"/>
          <w:szCs w:val="28"/>
        </w:rPr>
      </w:pPr>
      <w:r w:rsidRPr="00770E3B">
        <w:rPr>
          <w:rFonts w:eastAsia="Calibri" w:cs="Times New Roman"/>
          <w:szCs w:val="28"/>
        </w:rPr>
        <w:t>Полученные данные отражены в таблице 26.</w:t>
      </w:r>
    </w:p>
    <w:p w:rsidR="00770E3B" w:rsidRPr="00770E3B" w:rsidRDefault="00770E3B" w:rsidP="006B35A7">
      <w:pPr>
        <w:suppressAutoHyphens/>
        <w:jc w:val="both"/>
        <w:rPr>
          <w:rFonts w:eastAsia="Calibri" w:cs="Times New Roman"/>
          <w:szCs w:val="28"/>
        </w:rPr>
      </w:pPr>
      <w:r w:rsidRPr="00770E3B">
        <w:rPr>
          <w:rFonts w:eastAsia="Calibri" w:cs="Times New Roman"/>
          <w:szCs w:val="28"/>
        </w:rPr>
        <w:t>Таблица 26 - Единичные показатели и групповой показатель по качественным параметрам ООО фирма «Маяковская»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8"/>
        <w:gridCol w:w="1106"/>
        <w:gridCol w:w="1106"/>
        <w:gridCol w:w="1106"/>
        <w:gridCol w:w="1106"/>
        <w:gridCol w:w="1072"/>
      </w:tblGrid>
      <w:tr w:rsidR="00770E3B" w:rsidRPr="00770E3B" w:rsidTr="00882A72">
        <w:tc>
          <w:tcPr>
            <w:tcW w:w="4503" w:type="dxa"/>
            <w:vAlign w:val="bottom"/>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Наименование</w:t>
            </w:r>
          </w:p>
        </w:tc>
        <w:tc>
          <w:tcPr>
            <w:tcW w:w="1134" w:type="dxa"/>
            <w:vAlign w:val="bottom"/>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Q1</w:t>
            </w:r>
          </w:p>
        </w:tc>
        <w:tc>
          <w:tcPr>
            <w:tcW w:w="1134" w:type="dxa"/>
            <w:vAlign w:val="bottom"/>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lang w:val="en-US"/>
              </w:rPr>
              <w:t>Q</w:t>
            </w:r>
            <w:r w:rsidRPr="00770E3B">
              <w:rPr>
                <w:rFonts w:eastAsia="Calibri" w:cs="Times New Roman"/>
                <w:sz w:val="24"/>
                <w:szCs w:val="24"/>
              </w:rPr>
              <w:t>2</w:t>
            </w:r>
          </w:p>
        </w:tc>
        <w:tc>
          <w:tcPr>
            <w:tcW w:w="1134" w:type="dxa"/>
            <w:vAlign w:val="bottom"/>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lang w:val="en-US"/>
              </w:rPr>
              <w:t>Q</w:t>
            </w:r>
            <w:r w:rsidRPr="00770E3B">
              <w:rPr>
                <w:rFonts w:eastAsia="Calibri" w:cs="Times New Roman"/>
                <w:sz w:val="24"/>
                <w:szCs w:val="24"/>
              </w:rPr>
              <w:t>3</w:t>
            </w:r>
          </w:p>
        </w:tc>
        <w:tc>
          <w:tcPr>
            <w:tcW w:w="1134" w:type="dxa"/>
            <w:vAlign w:val="bottom"/>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lang w:val="en-US"/>
              </w:rPr>
              <w:t>Q</w:t>
            </w:r>
            <w:r w:rsidRPr="00770E3B">
              <w:rPr>
                <w:rFonts w:eastAsia="Calibri" w:cs="Times New Roman"/>
                <w:sz w:val="24"/>
                <w:szCs w:val="24"/>
              </w:rPr>
              <w:t>4</w:t>
            </w:r>
          </w:p>
        </w:tc>
        <w:tc>
          <w:tcPr>
            <w:tcW w:w="1098" w:type="dxa"/>
            <w:vAlign w:val="bottom"/>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I</w:t>
            </w:r>
            <w:r w:rsidRPr="00770E3B">
              <w:rPr>
                <w:rFonts w:eastAsia="Calibri" w:cs="Times New Roman"/>
                <w:sz w:val="24"/>
                <w:szCs w:val="24"/>
                <w:vertAlign w:val="subscript"/>
              </w:rPr>
              <w:t>TП</w:t>
            </w:r>
          </w:p>
        </w:tc>
      </w:tr>
      <w:tr w:rsidR="00770E3B" w:rsidRPr="00770E3B" w:rsidTr="00882A72">
        <w:tc>
          <w:tcPr>
            <w:tcW w:w="4503" w:type="dxa"/>
            <w:vAlign w:val="center"/>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«Мастер Фрейм»</w:t>
            </w:r>
          </w:p>
        </w:tc>
        <w:tc>
          <w:tcPr>
            <w:tcW w:w="1134" w:type="dxa"/>
            <w:vAlign w:val="bottom"/>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1,00</w:t>
            </w:r>
          </w:p>
        </w:tc>
        <w:tc>
          <w:tcPr>
            <w:tcW w:w="1134" w:type="dxa"/>
            <w:vAlign w:val="bottom"/>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1,00</w:t>
            </w:r>
          </w:p>
        </w:tc>
        <w:tc>
          <w:tcPr>
            <w:tcW w:w="1134" w:type="dxa"/>
            <w:vAlign w:val="bottom"/>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1,00</w:t>
            </w:r>
          </w:p>
        </w:tc>
        <w:tc>
          <w:tcPr>
            <w:tcW w:w="1134" w:type="dxa"/>
            <w:vAlign w:val="bottom"/>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1,00</w:t>
            </w:r>
          </w:p>
        </w:tc>
        <w:tc>
          <w:tcPr>
            <w:tcW w:w="1098" w:type="dxa"/>
            <w:vAlign w:val="bottom"/>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1,00</w:t>
            </w:r>
          </w:p>
        </w:tc>
      </w:tr>
      <w:tr w:rsidR="00770E3B" w:rsidRPr="00770E3B" w:rsidTr="00882A72">
        <w:tc>
          <w:tcPr>
            <w:tcW w:w="4503" w:type="dxa"/>
            <w:vAlign w:val="center"/>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 xml:space="preserve"> «Окна века»</w:t>
            </w:r>
          </w:p>
        </w:tc>
        <w:tc>
          <w:tcPr>
            <w:tcW w:w="1134" w:type="dxa"/>
            <w:vAlign w:val="bottom"/>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0,75</w:t>
            </w:r>
          </w:p>
        </w:tc>
        <w:tc>
          <w:tcPr>
            <w:tcW w:w="1134" w:type="dxa"/>
            <w:vAlign w:val="bottom"/>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0,70</w:t>
            </w:r>
          </w:p>
        </w:tc>
        <w:tc>
          <w:tcPr>
            <w:tcW w:w="1134" w:type="dxa"/>
            <w:vAlign w:val="bottom"/>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0,89</w:t>
            </w:r>
          </w:p>
        </w:tc>
        <w:tc>
          <w:tcPr>
            <w:tcW w:w="1134" w:type="dxa"/>
            <w:vAlign w:val="bottom"/>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1,33</w:t>
            </w:r>
          </w:p>
        </w:tc>
        <w:tc>
          <w:tcPr>
            <w:tcW w:w="1098" w:type="dxa"/>
            <w:vAlign w:val="bottom"/>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0,68</w:t>
            </w:r>
          </w:p>
        </w:tc>
      </w:tr>
      <w:tr w:rsidR="00770E3B" w:rsidRPr="00770E3B" w:rsidTr="00882A72">
        <w:tc>
          <w:tcPr>
            <w:tcW w:w="4503" w:type="dxa"/>
            <w:vAlign w:val="center"/>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 xml:space="preserve"> «Спецремстрой»</w:t>
            </w:r>
          </w:p>
        </w:tc>
        <w:tc>
          <w:tcPr>
            <w:tcW w:w="1134" w:type="dxa"/>
            <w:vAlign w:val="bottom"/>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1,00</w:t>
            </w:r>
          </w:p>
        </w:tc>
        <w:tc>
          <w:tcPr>
            <w:tcW w:w="1134" w:type="dxa"/>
            <w:vAlign w:val="bottom"/>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0,90</w:t>
            </w:r>
          </w:p>
        </w:tc>
        <w:tc>
          <w:tcPr>
            <w:tcW w:w="1134" w:type="dxa"/>
            <w:vAlign w:val="bottom"/>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0,89</w:t>
            </w:r>
          </w:p>
        </w:tc>
        <w:tc>
          <w:tcPr>
            <w:tcW w:w="1134" w:type="dxa"/>
            <w:vAlign w:val="bottom"/>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1,50</w:t>
            </w:r>
          </w:p>
        </w:tc>
        <w:tc>
          <w:tcPr>
            <w:tcW w:w="1098" w:type="dxa"/>
            <w:vAlign w:val="bottom"/>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0,86</w:t>
            </w:r>
          </w:p>
        </w:tc>
      </w:tr>
      <w:tr w:rsidR="00770E3B" w:rsidRPr="00770E3B" w:rsidTr="00882A72">
        <w:tc>
          <w:tcPr>
            <w:tcW w:w="4503" w:type="dxa"/>
            <w:vAlign w:val="center"/>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 xml:space="preserve"> Фирма «Маяковская»</w:t>
            </w:r>
          </w:p>
        </w:tc>
        <w:tc>
          <w:tcPr>
            <w:tcW w:w="1134" w:type="dxa"/>
            <w:vAlign w:val="bottom"/>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1,00</w:t>
            </w:r>
          </w:p>
        </w:tc>
        <w:tc>
          <w:tcPr>
            <w:tcW w:w="1134" w:type="dxa"/>
            <w:vAlign w:val="bottom"/>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0,60</w:t>
            </w:r>
          </w:p>
        </w:tc>
        <w:tc>
          <w:tcPr>
            <w:tcW w:w="1134" w:type="dxa"/>
            <w:vAlign w:val="bottom"/>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0,56</w:t>
            </w:r>
          </w:p>
        </w:tc>
        <w:tc>
          <w:tcPr>
            <w:tcW w:w="1134" w:type="dxa"/>
            <w:vAlign w:val="bottom"/>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1,33</w:t>
            </w:r>
          </w:p>
        </w:tc>
        <w:tc>
          <w:tcPr>
            <w:tcW w:w="1098" w:type="dxa"/>
            <w:vAlign w:val="bottom"/>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0,72</w:t>
            </w:r>
          </w:p>
        </w:tc>
      </w:tr>
    </w:tbl>
    <w:p w:rsidR="00770E3B" w:rsidRPr="00770E3B" w:rsidRDefault="00770E3B" w:rsidP="006B35A7">
      <w:pPr>
        <w:suppressAutoHyphens/>
        <w:jc w:val="both"/>
        <w:rPr>
          <w:rFonts w:eastAsia="Calibri" w:cs="Times New Roman"/>
          <w:szCs w:val="28"/>
        </w:rPr>
      </w:pPr>
    </w:p>
    <w:p w:rsidR="00770E3B" w:rsidRPr="00770E3B" w:rsidRDefault="00770E3B" w:rsidP="006B35A7">
      <w:pPr>
        <w:suppressAutoHyphens/>
        <w:jc w:val="both"/>
        <w:rPr>
          <w:rFonts w:eastAsia="Calibri" w:cs="Times New Roman"/>
          <w:szCs w:val="28"/>
        </w:rPr>
      </w:pPr>
      <w:r w:rsidRPr="00770E3B">
        <w:rPr>
          <w:rFonts w:eastAsia="Calibri" w:cs="Times New Roman"/>
          <w:szCs w:val="28"/>
        </w:rPr>
        <w:t>Результат расчета индекса экономических параметров следующий:</w:t>
      </w:r>
    </w:p>
    <w:p w:rsidR="00770E3B" w:rsidRPr="00770E3B" w:rsidRDefault="00770E3B" w:rsidP="006B35A7">
      <w:pPr>
        <w:numPr>
          <w:ilvl w:val="0"/>
          <w:numId w:val="20"/>
        </w:numPr>
        <w:tabs>
          <w:tab w:val="left" w:pos="1134"/>
          <w:tab w:val="num" w:pos="1276"/>
        </w:tabs>
        <w:suppressAutoHyphens/>
        <w:spacing w:after="160" w:line="259" w:lineRule="auto"/>
        <w:ind w:left="0" w:firstLine="709"/>
        <w:jc w:val="both"/>
        <w:rPr>
          <w:rFonts w:eastAsia="Calibri" w:cs="Times New Roman"/>
          <w:szCs w:val="28"/>
        </w:rPr>
      </w:pPr>
      <w:r w:rsidRPr="00770E3B">
        <w:rPr>
          <w:rFonts w:eastAsia="Calibri" w:cs="Times New Roman"/>
          <w:szCs w:val="28"/>
        </w:rPr>
        <w:t>«Мастер Фрейм» - 1,00;</w:t>
      </w:r>
    </w:p>
    <w:p w:rsidR="00770E3B" w:rsidRPr="00770E3B" w:rsidRDefault="00770E3B" w:rsidP="006B35A7">
      <w:pPr>
        <w:numPr>
          <w:ilvl w:val="0"/>
          <w:numId w:val="20"/>
        </w:numPr>
        <w:tabs>
          <w:tab w:val="left" w:pos="1134"/>
          <w:tab w:val="num" w:pos="1276"/>
        </w:tabs>
        <w:suppressAutoHyphens/>
        <w:spacing w:after="160" w:line="259" w:lineRule="auto"/>
        <w:ind w:left="0" w:firstLine="709"/>
        <w:jc w:val="both"/>
        <w:rPr>
          <w:rFonts w:eastAsia="Calibri" w:cs="Times New Roman"/>
          <w:szCs w:val="28"/>
        </w:rPr>
      </w:pPr>
      <w:r w:rsidRPr="00770E3B">
        <w:rPr>
          <w:rFonts w:eastAsia="Calibri" w:cs="Times New Roman"/>
          <w:szCs w:val="28"/>
        </w:rPr>
        <w:t>«Окна века» - 0,87;</w:t>
      </w:r>
    </w:p>
    <w:p w:rsidR="00770E3B" w:rsidRPr="00770E3B" w:rsidRDefault="00770E3B" w:rsidP="006B35A7">
      <w:pPr>
        <w:numPr>
          <w:ilvl w:val="0"/>
          <w:numId w:val="20"/>
        </w:numPr>
        <w:tabs>
          <w:tab w:val="left" w:pos="1134"/>
          <w:tab w:val="num" w:pos="1276"/>
        </w:tabs>
        <w:suppressAutoHyphens/>
        <w:spacing w:after="160" w:line="259" w:lineRule="auto"/>
        <w:ind w:left="0" w:firstLine="709"/>
        <w:jc w:val="both"/>
        <w:rPr>
          <w:rFonts w:eastAsia="Calibri" w:cs="Times New Roman"/>
          <w:szCs w:val="28"/>
        </w:rPr>
      </w:pPr>
      <w:r w:rsidRPr="00770E3B">
        <w:rPr>
          <w:rFonts w:eastAsia="Calibri" w:cs="Times New Roman"/>
          <w:szCs w:val="28"/>
        </w:rPr>
        <w:t>«Спецремстрой» - 1,15;</w:t>
      </w:r>
    </w:p>
    <w:p w:rsidR="00770E3B" w:rsidRPr="00770E3B" w:rsidRDefault="00770E3B" w:rsidP="006B35A7">
      <w:pPr>
        <w:numPr>
          <w:ilvl w:val="0"/>
          <w:numId w:val="20"/>
        </w:numPr>
        <w:tabs>
          <w:tab w:val="left" w:pos="1134"/>
          <w:tab w:val="num" w:pos="1276"/>
        </w:tabs>
        <w:suppressAutoHyphens/>
        <w:spacing w:after="160" w:line="259" w:lineRule="auto"/>
        <w:ind w:left="0" w:firstLine="709"/>
        <w:jc w:val="both"/>
        <w:rPr>
          <w:rFonts w:eastAsia="Calibri" w:cs="Times New Roman"/>
          <w:szCs w:val="28"/>
        </w:rPr>
      </w:pPr>
      <w:r w:rsidRPr="00770E3B">
        <w:rPr>
          <w:rFonts w:eastAsia="Calibri" w:cs="Times New Roman"/>
          <w:szCs w:val="28"/>
        </w:rPr>
        <w:t>Фирма «Маяковская» - 0,90.</w:t>
      </w:r>
    </w:p>
    <w:p w:rsidR="00770E3B" w:rsidRPr="00770E3B" w:rsidRDefault="00770E3B" w:rsidP="006B35A7">
      <w:pPr>
        <w:suppressAutoHyphens/>
        <w:jc w:val="both"/>
        <w:rPr>
          <w:rFonts w:eastAsia="Calibri" w:cs="Times New Roman"/>
          <w:szCs w:val="28"/>
        </w:rPr>
      </w:pPr>
      <w:r w:rsidRPr="00770E3B">
        <w:rPr>
          <w:rFonts w:eastAsia="Calibri" w:cs="Times New Roman"/>
          <w:szCs w:val="28"/>
        </w:rPr>
        <w:lastRenderedPageBreak/>
        <w:t>И, наконец, расчет интегрального показателя конкурентоспособности производится по формуле (3).</w:t>
      </w:r>
    </w:p>
    <w:p w:rsidR="00770E3B" w:rsidRPr="00770E3B" w:rsidRDefault="00770E3B" w:rsidP="006B35A7">
      <w:pPr>
        <w:suppressAutoHyphens/>
        <w:ind w:firstLine="0"/>
        <w:jc w:val="both"/>
        <w:rPr>
          <w:rFonts w:eastAsia="Calibri" w:cs="Times New Roman"/>
          <w:szCs w:val="28"/>
        </w:rPr>
      </w:pPr>
    </w:p>
    <w:tbl>
      <w:tblPr>
        <w:tblW w:w="0" w:type="auto"/>
        <w:tblLook w:val="04A0" w:firstRow="1" w:lastRow="0" w:firstColumn="1" w:lastColumn="0" w:noHBand="0" w:noVBand="1"/>
      </w:tblPr>
      <w:tblGrid>
        <w:gridCol w:w="9049"/>
        <w:gridCol w:w="805"/>
      </w:tblGrid>
      <w:tr w:rsidR="00770E3B" w:rsidRPr="00770E3B" w:rsidTr="00882A72">
        <w:tc>
          <w:tcPr>
            <w:tcW w:w="9322" w:type="dxa"/>
          </w:tcPr>
          <w:p w:rsidR="00770E3B" w:rsidRPr="00770E3B" w:rsidRDefault="00770E3B" w:rsidP="006B35A7">
            <w:pPr>
              <w:suppressAutoHyphens/>
              <w:ind w:firstLine="0"/>
              <w:jc w:val="both"/>
              <w:rPr>
                <w:rFonts w:eastAsia="Times New Roman" w:cs="Times New Roman"/>
                <w:szCs w:val="28"/>
                <w:lang w:eastAsia="ru-RU"/>
              </w:rPr>
            </w:pPr>
            <w:r w:rsidRPr="00770E3B">
              <w:rPr>
                <w:rFonts w:eastAsia="Times New Roman" w:cs="Times New Roman"/>
                <w:position w:val="-34"/>
                <w:szCs w:val="28"/>
                <w:lang w:eastAsia="ru-RU"/>
              </w:rPr>
              <w:object w:dxaOrig="1520" w:dyaOrig="780">
                <v:shape id="_x0000_i1028" type="#_x0000_t75" style="width:75pt;height:39pt" o:ole="">
                  <v:imagedata r:id="rId16" o:title=""/>
                </v:shape>
                <o:OLEObject Type="Embed" ProgID="Equation.3" ShapeID="_x0000_i1028" DrawAspect="Content" ObjectID="_1583841703" r:id="rId17"/>
              </w:object>
            </w:r>
          </w:p>
        </w:tc>
        <w:tc>
          <w:tcPr>
            <w:tcW w:w="815" w:type="dxa"/>
          </w:tcPr>
          <w:p w:rsidR="00770E3B" w:rsidRPr="00770E3B" w:rsidRDefault="00770E3B" w:rsidP="006B35A7">
            <w:pPr>
              <w:suppressAutoHyphens/>
              <w:ind w:firstLine="0"/>
              <w:jc w:val="both"/>
              <w:rPr>
                <w:rFonts w:eastAsia="Times New Roman" w:cs="Times New Roman"/>
                <w:szCs w:val="28"/>
                <w:lang w:eastAsia="ru-RU"/>
              </w:rPr>
            </w:pPr>
            <w:r w:rsidRPr="00770E3B">
              <w:rPr>
                <w:rFonts w:eastAsia="Times New Roman" w:cs="Times New Roman"/>
                <w:szCs w:val="28"/>
                <w:lang w:eastAsia="ru-RU"/>
              </w:rPr>
              <w:t>(3)</w:t>
            </w:r>
          </w:p>
        </w:tc>
      </w:tr>
    </w:tbl>
    <w:p w:rsidR="00770E3B" w:rsidRPr="00770E3B" w:rsidRDefault="00770E3B" w:rsidP="006B35A7">
      <w:pPr>
        <w:suppressAutoHyphens/>
        <w:ind w:left="709" w:hanging="709"/>
        <w:jc w:val="both"/>
        <w:rPr>
          <w:rFonts w:eastAsia="Calibri" w:cs="Times New Roman"/>
          <w:szCs w:val="28"/>
        </w:rPr>
      </w:pPr>
      <w:r w:rsidRPr="00770E3B">
        <w:rPr>
          <w:rFonts w:eastAsia="Calibri" w:cs="Times New Roman"/>
          <w:szCs w:val="28"/>
        </w:rPr>
        <w:t>где   К - интегральный показатель конкурентоспособности анализируемой продукции по отношению к изделию-образцу;</w:t>
      </w:r>
    </w:p>
    <w:p w:rsidR="00770E3B" w:rsidRPr="00770E3B" w:rsidRDefault="00770E3B" w:rsidP="006B35A7">
      <w:pPr>
        <w:suppressAutoHyphens/>
        <w:ind w:left="720" w:hanging="11"/>
        <w:jc w:val="both"/>
        <w:rPr>
          <w:rFonts w:eastAsia="Calibri" w:cs="Times New Roman"/>
          <w:szCs w:val="28"/>
        </w:rPr>
      </w:pPr>
      <w:r w:rsidRPr="00770E3B">
        <w:rPr>
          <w:rFonts w:eastAsia="Calibri" w:cs="Times New Roman"/>
          <w:szCs w:val="28"/>
        </w:rPr>
        <w:t>I</w:t>
      </w:r>
      <w:r w:rsidRPr="00770E3B">
        <w:rPr>
          <w:rFonts w:eastAsia="Calibri" w:cs="Times New Roman"/>
          <w:szCs w:val="28"/>
          <w:vertAlign w:val="subscript"/>
        </w:rPr>
        <w:t>нп</w:t>
      </w:r>
      <w:r w:rsidRPr="00770E3B">
        <w:rPr>
          <w:rFonts w:eastAsia="Calibri" w:cs="Times New Roman"/>
          <w:szCs w:val="28"/>
        </w:rPr>
        <w:t xml:space="preserve"> - групповой показатель конкурентоспособности по нормативным параметрам;</w:t>
      </w:r>
    </w:p>
    <w:p w:rsidR="00770E3B" w:rsidRPr="00770E3B" w:rsidRDefault="00770E3B" w:rsidP="006B35A7">
      <w:pPr>
        <w:suppressAutoHyphens/>
        <w:ind w:left="720" w:hanging="11"/>
        <w:jc w:val="both"/>
        <w:rPr>
          <w:rFonts w:eastAsia="Calibri" w:cs="Times New Roman"/>
          <w:szCs w:val="28"/>
        </w:rPr>
      </w:pPr>
      <w:r w:rsidRPr="00770E3B">
        <w:rPr>
          <w:rFonts w:eastAsia="Calibri" w:cs="Times New Roman"/>
          <w:szCs w:val="28"/>
        </w:rPr>
        <w:t>I</w:t>
      </w:r>
      <w:r w:rsidRPr="00770E3B">
        <w:rPr>
          <w:rFonts w:eastAsia="Calibri" w:cs="Times New Roman"/>
          <w:szCs w:val="28"/>
          <w:vertAlign w:val="subscript"/>
        </w:rPr>
        <w:t>тп</w:t>
      </w:r>
      <w:r w:rsidRPr="00770E3B">
        <w:rPr>
          <w:rFonts w:eastAsia="Calibri" w:cs="Times New Roman"/>
          <w:szCs w:val="28"/>
        </w:rPr>
        <w:t xml:space="preserve"> - групповой показатель конкурентоспособности по техническим параметрам;</w:t>
      </w:r>
    </w:p>
    <w:p w:rsidR="00770E3B" w:rsidRPr="00770E3B" w:rsidRDefault="00770E3B" w:rsidP="006B35A7">
      <w:pPr>
        <w:suppressAutoHyphens/>
        <w:ind w:left="720" w:hanging="11"/>
        <w:jc w:val="both"/>
        <w:rPr>
          <w:rFonts w:eastAsia="Calibri" w:cs="Times New Roman"/>
          <w:szCs w:val="28"/>
        </w:rPr>
      </w:pPr>
      <w:r w:rsidRPr="00770E3B">
        <w:rPr>
          <w:rFonts w:eastAsia="Calibri" w:cs="Times New Roman"/>
          <w:szCs w:val="28"/>
          <w:lang w:val="en-US"/>
        </w:rPr>
        <w:t>I</w:t>
      </w:r>
      <w:r w:rsidRPr="00770E3B">
        <w:rPr>
          <w:rFonts w:eastAsia="Calibri" w:cs="Times New Roman"/>
          <w:szCs w:val="28"/>
          <w:vertAlign w:val="subscript"/>
        </w:rPr>
        <w:t>эп</w:t>
      </w:r>
      <w:r w:rsidRPr="00770E3B">
        <w:rPr>
          <w:rFonts w:eastAsia="Calibri" w:cs="Times New Roman"/>
          <w:szCs w:val="28"/>
        </w:rPr>
        <w:t xml:space="preserve"> - групповой показатель по экономическим параметрам.</w:t>
      </w:r>
    </w:p>
    <w:p w:rsidR="00770E3B" w:rsidRPr="00770E3B" w:rsidRDefault="00770E3B" w:rsidP="006B35A7">
      <w:pPr>
        <w:suppressAutoHyphens/>
        <w:ind w:firstLine="0"/>
        <w:jc w:val="both"/>
        <w:rPr>
          <w:rFonts w:eastAsia="Calibri" w:cs="Times New Roman"/>
          <w:szCs w:val="28"/>
        </w:rPr>
      </w:pPr>
    </w:p>
    <w:p w:rsidR="00770E3B" w:rsidRPr="00770E3B" w:rsidRDefault="00770E3B" w:rsidP="006B35A7">
      <w:pPr>
        <w:suppressAutoHyphens/>
        <w:jc w:val="both"/>
        <w:rPr>
          <w:rFonts w:eastAsia="Calibri" w:cs="Times New Roman"/>
          <w:szCs w:val="28"/>
        </w:rPr>
      </w:pPr>
      <w:r w:rsidRPr="00770E3B">
        <w:rPr>
          <w:rFonts w:eastAsia="Calibri" w:cs="Times New Roman"/>
          <w:szCs w:val="28"/>
        </w:rPr>
        <w:t>Iнп для всех анализируемых дверей принимается равным единице, т.к. все они удовлетворяют базовым нормативным требованиям, обладают необходимыми свойствами и характеристиками, удовлетворяющими потребности потребителя.</w:t>
      </w:r>
    </w:p>
    <w:p w:rsidR="00770E3B" w:rsidRPr="00770E3B" w:rsidRDefault="00770E3B" w:rsidP="006B35A7">
      <w:pPr>
        <w:suppressAutoHyphens/>
        <w:jc w:val="both"/>
        <w:rPr>
          <w:rFonts w:eastAsia="Calibri" w:cs="Times New Roman"/>
          <w:szCs w:val="28"/>
        </w:rPr>
      </w:pPr>
      <w:r w:rsidRPr="00770E3B">
        <w:rPr>
          <w:rFonts w:eastAsia="Calibri" w:cs="Times New Roman"/>
          <w:szCs w:val="28"/>
        </w:rPr>
        <w:t>Полученные результаты расчета интегрального показателя конкурентоспособности следующие:</w:t>
      </w:r>
    </w:p>
    <w:p w:rsidR="00770E3B" w:rsidRPr="00770E3B" w:rsidRDefault="00770E3B" w:rsidP="006B35A7">
      <w:pPr>
        <w:numPr>
          <w:ilvl w:val="0"/>
          <w:numId w:val="21"/>
        </w:numPr>
        <w:tabs>
          <w:tab w:val="left" w:pos="1134"/>
          <w:tab w:val="num" w:pos="1276"/>
        </w:tabs>
        <w:suppressAutoHyphens/>
        <w:spacing w:after="160" w:line="259" w:lineRule="auto"/>
        <w:ind w:left="0" w:firstLine="709"/>
        <w:jc w:val="both"/>
        <w:rPr>
          <w:rFonts w:eastAsia="Calibri" w:cs="Times New Roman"/>
          <w:szCs w:val="28"/>
        </w:rPr>
      </w:pPr>
      <w:r w:rsidRPr="00770E3B">
        <w:rPr>
          <w:rFonts w:eastAsia="Calibri" w:cs="Times New Roman"/>
          <w:szCs w:val="28"/>
        </w:rPr>
        <w:t>«Окна века» - 0,78;</w:t>
      </w:r>
    </w:p>
    <w:p w:rsidR="00770E3B" w:rsidRPr="00770E3B" w:rsidRDefault="00770E3B" w:rsidP="006B35A7">
      <w:pPr>
        <w:numPr>
          <w:ilvl w:val="0"/>
          <w:numId w:val="21"/>
        </w:numPr>
        <w:tabs>
          <w:tab w:val="left" w:pos="1134"/>
          <w:tab w:val="num" w:pos="1276"/>
        </w:tabs>
        <w:suppressAutoHyphens/>
        <w:spacing w:after="160" w:line="259" w:lineRule="auto"/>
        <w:ind w:left="0" w:firstLine="709"/>
        <w:jc w:val="both"/>
        <w:rPr>
          <w:rFonts w:eastAsia="Calibri" w:cs="Times New Roman"/>
          <w:szCs w:val="28"/>
        </w:rPr>
      </w:pPr>
      <w:r w:rsidRPr="00770E3B">
        <w:rPr>
          <w:rFonts w:eastAsia="Calibri" w:cs="Times New Roman"/>
          <w:szCs w:val="28"/>
        </w:rPr>
        <w:t>фирма «Маяковская» - 0,80.</w:t>
      </w:r>
    </w:p>
    <w:p w:rsidR="00770E3B" w:rsidRPr="00770E3B" w:rsidRDefault="00770E3B" w:rsidP="006B35A7">
      <w:pPr>
        <w:suppressAutoHyphens/>
        <w:jc w:val="both"/>
        <w:rPr>
          <w:rFonts w:eastAsia="Calibri" w:cs="Times New Roman"/>
          <w:szCs w:val="28"/>
        </w:rPr>
      </w:pPr>
      <w:r w:rsidRPr="00770E3B">
        <w:rPr>
          <w:rFonts w:eastAsia="Calibri" w:cs="Times New Roman"/>
          <w:szCs w:val="28"/>
        </w:rPr>
        <w:t xml:space="preserve">Таким образом, пластиковые окна предприятия ООО фирма «Маяковская» обладают наибольшей конкурентоспособностью (после товара-эталона) - коэффициент конкурентоспособности равен 0,80; уступают эталону по таким единичным показателям как «Дизайн» и «Известность». Объясняется это тем, что предприятие «Спецремстрой» работает уже около трех лет и имеет широкую известность у потребителя. </w:t>
      </w:r>
    </w:p>
    <w:p w:rsidR="00770E3B" w:rsidRPr="00770E3B" w:rsidRDefault="00770E3B" w:rsidP="006B35A7">
      <w:pPr>
        <w:jc w:val="both"/>
        <w:rPr>
          <w:rFonts w:eastAsia="Calibri" w:cs="Times New Roman"/>
          <w:szCs w:val="28"/>
        </w:rPr>
      </w:pPr>
      <w:r w:rsidRPr="00770E3B">
        <w:rPr>
          <w:rFonts w:eastAsia="Calibri" w:cs="Times New Roman"/>
          <w:szCs w:val="28"/>
        </w:rPr>
        <w:t xml:space="preserve">По экономическому параметру пластиковые окна превосходят товар – эталон. Это значит, что средняя отпускная цена базовой модели ниже, чем у </w:t>
      </w:r>
      <w:r w:rsidRPr="00770E3B">
        <w:rPr>
          <w:rFonts w:eastAsia="Calibri" w:cs="Times New Roman"/>
          <w:szCs w:val="28"/>
        </w:rPr>
        <w:lastRenderedPageBreak/>
        <w:t>предприятия «Спецремстрой», что делает товар еще более привлекательным для потребителя.</w:t>
      </w:r>
    </w:p>
    <w:p w:rsidR="00770E3B" w:rsidRPr="00770E3B" w:rsidRDefault="00770E3B" w:rsidP="006B35A7">
      <w:pPr>
        <w:tabs>
          <w:tab w:val="left" w:pos="1080"/>
        </w:tabs>
        <w:suppressAutoHyphens/>
        <w:autoSpaceDE w:val="0"/>
        <w:autoSpaceDN w:val="0"/>
        <w:adjustRightInd w:val="0"/>
        <w:jc w:val="both"/>
        <w:rPr>
          <w:rFonts w:eastAsia="Calibri" w:cs="Times New Roman"/>
          <w:szCs w:val="28"/>
        </w:rPr>
      </w:pPr>
      <w:r w:rsidRPr="00770E3B">
        <w:rPr>
          <w:rFonts w:eastAsia="Calibri" w:cs="Times New Roman"/>
          <w:szCs w:val="28"/>
        </w:rPr>
        <w:t>Предприятие ООО фирма «Маяковская» обладает большим потенциалом для выпуска пластиковых окон, поэтому данное направление является очень перспективным для него.</w:t>
      </w:r>
    </w:p>
    <w:p w:rsidR="00770E3B" w:rsidRPr="00770E3B" w:rsidRDefault="00770E3B" w:rsidP="006B35A7">
      <w:pPr>
        <w:tabs>
          <w:tab w:val="left" w:pos="0"/>
        </w:tabs>
        <w:suppressAutoHyphens/>
        <w:autoSpaceDE w:val="0"/>
        <w:autoSpaceDN w:val="0"/>
        <w:adjustRightInd w:val="0"/>
        <w:jc w:val="both"/>
        <w:rPr>
          <w:rFonts w:eastAsia="Calibri" w:cs="Times New Roman"/>
          <w:szCs w:val="28"/>
        </w:rPr>
      </w:pPr>
      <w:r w:rsidRPr="00770E3B">
        <w:rPr>
          <w:rFonts w:eastAsia="Calibri" w:cs="Times New Roman"/>
          <w:szCs w:val="28"/>
        </w:rPr>
        <w:t xml:space="preserve">Для выпуска пластиковых окон ООО фирма «Маяковская» необходимо провести маркетинговые исследования существующего и потенциального рынка и разработать стратегию их продвижения. </w:t>
      </w:r>
    </w:p>
    <w:p w:rsidR="00770E3B" w:rsidRPr="00770E3B" w:rsidRDefault="00770E3B" w:rsidP="006B35A7">
      <w:pPr>
        <w:suppressAutoHyphens/>
        <w:jc w:val="both"/>
        <w:rPr>
          <w:rFonts w:eastAsia="Calibri" w:cs="Times New Roman"/>
          <w:szCs w:val="28"/>
        </w:rPr>
      </w:pPr>
      <w:r w:rsidRPr="00770E3B">
        <w:rPr>
          <w:rFonts w:eastAsia="Calibri" w:cs="Times New Roman"/>
          <w:szCs w:val="28"/>
        </w:rPr>
        <w:t>Проект разработки, внедрения и выпуска нового вида продукции - производство пластиковых окон направлен на решение стратегических задач:</w:t>
      </w:r>
    </w:p>
    <w:p w:rsidR="00770E3B" w:rsidRPr="00770E3B" w:rsidRDefault="00770E3B" w:rsidP="006B35A7">
      <w:pPr>
        <w:numPr>
          <w:ilvl w:val="0"/>
          <w:numId w:val="16"/>
        </w:numPr>
        <w:tabs>
          <w:tab w:val="left" w:pos="1134"/>
        </w:tabs>
        <w:suppressAutoHyphens/>
        <w:spacing w:after="160" w:line="259" w:lineRule="auto"/>
        <w:ind w:left="0" w:firstLine="720"/>
        <w:jc w:val="both"/>
        <w:rPr>
          <w:rFonts w:eastAsia="Calibri" w:cs="Times New Roman"/>
          <w:szCs w:val="28"/>
        </w:rPr>
      </w:pPr>
      <w:r w:rsidRPr="00770E3B">
        <w:rPr>
          <w:rFonts w:eastAsia="Calibri" w:cs="Times New Roman"/>
          <w:szCs w:val="28"/>
        </w:rPr>
        <w:t>повышение объема заказов на самом предприятии ООО фирма «Маяковская»;</w:t>
      </w:r>
    </w:p>
    <w:p w:rsidR="00770E3B" w:rsidRPr="00770E3B" w:rsidRDefault="00770E3B" w:rsidP="006B35A7">
      <w:pPr>
        <w:numPr>
          <w:ilvl w:val="0"/>
          <w:numId w:val="16"/>
        </w:numPr>
        <w:tabs>
          <w:tab w:val="left" w:pos="1134"/>
        </w:tabs>
        <w:suppressAutoHyphens/>
        <w:spacing w:after="160" w:line="259" w:lineRule="auto"/>
        <w:ind w:left="0" w:firstLine="720"/>
        <w:jc w:val="both"/>
        <w:rPr>
          <w:rFonts w:eastAsia="Calibri" w:cs="Times New Roman"/>
          <w:szCs w:val="28"/>
        </w:rPr>
      </w:pPr>
      <w:r w:rsidRPr="00770E3B">
        <w:rPr>
          <w:rFonts w:eastAsia="Calibri" w:cs="Times New Roman"/>
          <w:szCs w:val="28"/>
        </w:rPr>
        <w:t>снижение негативных последствий, вызванных глобальным спадом производства и потребления за последний промежуток времени 2014-2015гг.;</w:t>
      </w:r>
    </w:p>
    <w:p w:rsidR="00770E3B" w:rsidRPr="00770E3B" w:rsidRDefault="00770E3B" w:rsidP="006B35A7">
      <w:pPr>
        <w:numPr>
          <w:ilvl w:val="0"/>
          <w:numId w:val="16"/>
        </w:numPr>
        <w:tabs>
          <w:tab w:val="left" w:pos="1134"/>
        </w:tabs>
        <w:suppressAutoHyphens/>
        <w:spacing w:after="160" w:line="259" w:lineRule="auto"/>
        <w:ind w:left="0" w:firstLine="720"/>
        <w:jc w:val="both"/>
        <w:rPr>
          <w:rFonts w:eastAsia="Calibri" w:cs="Times New Roman"/>
          <w:szCs w:val="28"/>
        </w:rPr>
      </w:pPr>
      <w:r w:rsidRPr="00770E3B">
        <w:rPr>
          <w:rFonts w:eastAsia="Calibri" w:cs="Times New Roman"/>
          <w:szCs w:val="28"/>
        </w:rPr>
        <w:t>стабилизация загрузки производства и снижение влияния сезонности на строительном рынке.</w:t>
      </w:r>
    </w:p>
    <w:p w:rsidR="00770E3B" w:rsidRPr="00770E3B" w:rsidRDefault="00770E3B" w:rsidP="006B35A7">
      <w:pPr>
        <w:tabs>
          <w:tab w:val="left" w:pos="993"/>
        </w:tabs>
        <w:suppressAutoHyphens/>
        <w:jc w:val="both"/>
        <w:rPr>
          <w:rFonts w:eastAsia="Calibri" w:cs="Times New Roman"/>
          <w:szCs w:val="28"/>
        </w:rPr>
      </w:pPr>
      <w:r w:rsidRPr="00770E3B">
        <w:rPr>
          <w:rFonts w:eastAsia="Calibri" w:cs="Times New Roman"/>
          <w:szCs w:val="28"/>
        </w:rPr>
        <w:t>Таким образом, основной целью проекта можно считать решение стратегических задач предприятия через производство высококачественных пластиковых окон.</w:t>
      </w:r>
    </w:p>
    <w:p w:rsidR="00770E3B" w:rsidRPr="00770E3B" w:rsidRDefault="00770E3B" w:rsidP="006B35A7">
      <w:pPr>
        <w:suppressAutoHyphens/>
        <w:jc w:val="both"/>
        <w:rPr>
          <w:rFonts w:eastAsia="Calibri" w:cs="Times New Roman"/>
          <w:szCs w:val="28"/>
        </w:rPr>
      </w:pPr>
      <w:r w:rsidRPr="00770E3B">
        <w:rPr>
          <w:rFonts w:eastAsia="Calibri" w:cs="Times New Roman"/>
          <w:szCs w:val="28"/>
        </w:rPr>
        <w:t>Предприятие ООО фирма «Маяковская» обладает потенциалом, необходимым для  производства пластиковых окон:</w:t>
      </w:r>
    </w:p>
    <w:p w:rsidR="00770E3B" w:rsidRPr="00770E3B" w:rsidRDefault="00770E3B" w:rsidP="006B35A7">
      <w:pPr>
        <w:numPr>
          <w:ilvl w:val="0"/>
          <w:numId w:val="17"/>
        </w:numPr>
        <w:tabs>
          <w:tab w:val="left" w:pos="1134"/>
        </w:tabs>
        <w:suppressAutoHyphens/>
        <w:spacing w:after="160" w:line="259" w:lineRule="auto"/>
        <w:ind w:left="0" w:firstLine="709"/>
        <w:jc w:val="both"/>
        <w:rPr>
          <w:rFonts w:eastAsia="Calibri" w:cs="Times New Roman"/>
          <w:szCs w:val="28"/>
        </w:rPr>
      </w:pPr>
      <w:r w:rsidRPr="00770E3B">
        <w:rPr>
          <w:rFonts w:eastAsia="Calibri" w:cs="Times New Roman"/>
          <w:szCs w:val="28"/>
        </w:rPr>
        <w:t>наличие производственных мощностей, которые потребуются для запуска производства новой продукции. Капитальные затраты будут невелики, так как производственные площади и часть инструмента и оборудования имеются;</w:t>
      </w:r>
    </w:p>
    <w:p w:rsidR="00770E3B" w:rsidRPr="00770E3B" w:rsidRDefault="00770E3B" w:rsidP="006B35A7">
      <w:pPr>
        <w:numPr>
          <w:ilvl w:val="0"/>
          <w:numId w:val="17"/>
        </w:numPr>
        <w:tabs>
          <w:tab w:val="left" w:pos="1134"/>
        </w:tabs>
        <w:suppressAutoHyphens/>
        <w:spacing w:after="160" w:line="259" w:lineRule="auto"/>
        <w:ind w:left="0" w:firstLine="709"/>
        <w:jc w:val="both"/>
        <w:rPr>
          <w:rFonts w:eastAsia="Calibri" w:cs="Times New Roman"/>
          <w:szCs w:val="28"/>
        </w:rPr>
      </w:pPr>
      <w:r w:rsidRPr="00770E3B">
        <w:rPr>
          <w:rFonts w:eastAsia="Calibri" w:cs="Times New Roman"/>
          <w:szCs w:val="28"/>
        </w:rPr>
        <w:t>профессионализм производственных рабочих. Человеческий ресурс является первоосновой любой деятельности, поэтому огромные преимущества заключаются в том, что предприятие имеет высококвалифицированных сборщиков, установщиков и других производственных рабочих.</w:t>
      </w:r>
    </w:p>
    <w:p w:rsidR="00770E3B" w:rsidRPr="00770E3B" w:rsidRDefault="00770E3B" w:rsidP="006B35A7">
      <w:pPr>
        <w:tabs>
          <w:tab w:val="left" w:pos="993"/>
        </w:tabs>
        <w:suppressAutoHyphens/>
        <w:jc w:val="both"/>
        <w:rPr>
          <w:rFonts w:eastAsia="Calibri" w:cs="Times New Roman"/>
          <w:szCs w:val="28"/>
        </w:rPr>
      </w:pPr>
      <w:r w:rsidRPr="00770E3B">
        <w:rPr>
          <w:rFonts w:eastAsia="Calibri" w:cs="Times New Roman"/>
          <w:szCs w:val="28"/>
        </w:rPr>
        <w:t xml:space="preserve">Освоение технологий производства пластиковых окон будет происходить на базе нескольких современных моделей. Отработка технологического процесса, изготовление шаблонов и приспособлений займет около четырех </w:t>
      </w:r>
      <w:r w:rsidRPr="00770E3B">
        <w:rPr>
          <w:rFonts w:eastAsia="Calibri" w:cs="Times New Roman"/>
          <w:szCs w:val="28"/>
        </w:rPr>
        <w:lastRenderedPageBreak/>
        <w:t xml:space="preserve">месяцев. В дальнейшем необходимо  разработать стильные и эксклюзивные модели пластиковых окон. </w:t>
      </w:r>
    </w:p>
    <w:p w:rsidR="00770E3B" w:rsidRPr="00770E3B" w:rsidRDefault="00770E3B" w:rsidP="006B35A7">
      <w:pPr>
        <w:tabs>
          <w:tab w:val="left" w:pos="993"/>
        </w:tabs>
        <w:suppressAutoHyphens/>
        <w:jc w:val="both"/>
        <w:rPr>
          <w:rFonts w:eastAsia="Calibri" w:cs="Times New Roman"/>
          <w:szCs w:val="28"/>
        </w:rPr>
      </w:pPr>
      <w:r w:rsidRPr="00770E3B">
        <w:rPr>
          <w:rFonts w:eastAsia="Calibri" w:cs="Times New Roman"/>
          <w:szCs w:val="28"/>
        </w:rPr>
        <w:t xml:space="preserve">Новая продукция будет использоваться в собственных интересах предприятия при строительстве задний, а также будет реализовываться на сторону. Основным потребителем новых изделий могут стать строительные организации, частные потребители, которые осуществляют ремонт жилья, находящиеся в г.Кирове. Данная целевая аудитория ценит натуральные экологически-чистые материалы и при выборе пластиковых окон отдает предпочтения изделиям предприятия ООО фирма «Маяковская». </w:t>
      </w:r>
    </w:p>
    <w:p w:rsidR="00770E3B" w:rsidRPr="00770E3B" w:rsidRDefault="00770E3B" w:rsidP="006B35A7">
      <w:pPr>
        <w:tabs>
          <w:tab w:val="left" w:pos="993"/>
        </w:tabs>
        <w:suppressAutoHyphens/>
        <w:jc w:val="both"/>
        <w:rPr>
          <w:rFonts w:eastAsia="Calibri" w:cs="Times New Roman"/>
          <w:szCs w:val="28"/>
        </w:rPr>
      </w:pPr>
      <w:r w:rsidRPr="00770E3B">
        <w:rPr>
          <w:rFonts w:eastAsia="Calibri" w:cs="Times New Roman"/>
          <w:szCs w:val="28"/>
        </w:rPr>
        <w:t xml:space="preserve">Для сбытовой деятельности предприятию необходимо провести эффективную рекламную кампанию. </w:t>
      </w:r>
    </w:p>
    <w:p w:rsidR="00770E3B" w:rsidRPr="00770E3B" w:rsidRDefault="00770E3B" w:rsidP="006B35A7">
      <w:pPr>
        <w:tabs>
          <w:tab w:val="left" w:pos="993"/>
        </w:tabs>
        <w:suppressAutoHyphens/>
        <w:jc w:val="both"/>
        <w:rPr>
          <w:rFonts w:eastAsia="Calibri" w:cs="Times New Roman"/>
          <w:szCs w:val="28"/>
        </w:rPr>
      </w:pPr>
      <w:r w:rsidRPr="00770E3B">
        <w:rPr>
          <w:rFonts w:eastAsia="Calibri" w:cs="Times New Roman"/>
          <w:szCs w:val="28"/>
        </w:rPr>
        <w:t>План выпуска пластиковых окон необходимо обосновать с маркетинговой и экономической точки зрения. Для этого необходимо:</w:t>
      </w:r>
    </w:p>
    <w:p w:rsidR="00770E3B" w:rsidRPr="00770E3B" w:rsidRDefault="00770E3B" w:rsidP="006B35A7">
      <w:pPr>
        <w:numPr>
          <w:ilvl w:val="0"/>
          <w:numId w:val="18"/>
        </w:numPr>
        <w:tabs>
          <w:tab w:val="num" w:pos="1134"/>
        </w:tabs>
        <w:suppressAutoHyphens/>
        <w:spacing w:after="160" w:line="259" w:lineRule="auto"/>
        <w:ind w:left="0" w:firstLine="709"/>
        <w:jc w:val="both"/>
        <w:rPr>
          <w:rFonts w:eastAsia="Calibri" w:cs="Times New Roman"/>
          <w:szCs w:val="28"/>
        </w:rPr>
      </w:pPr>
      <w:r w:rsidRPr="00770E3B">
        <w:rPr>
          <w:rFonts w:eastAsia="Calibri" w:cs="Times New Roman"/>
          <w:szCs w:val="28"/>
        </w:rPr>
        <w:t>провести маркетинговое исследование рынка: анализ потенциальных потребителей и их предпочтений, анализ конкурентов, оценку конкурентоспособности изделий, формирование стратеги продвижения товара;</w:t>
      </w:r>
    </w:p>
    <w:p w:rsidR="00770E3B" w:rsidRPr="00770E3B" w:rsidRDefault="00770E3B" w:rsidP="006B35A7">
      <w:pPr>
        <w:numPr>
          <w:ilvl w:val="0"/>
          <w:numId w:val="18"/>
        </w:numPr>
        <w:tabs>
          <w:tab w:val="num" w:pos="1134"/>
        </w:tabs>
        <w:suppressAutoHyphens/>
        <w:spacing w:after="160" w:line="259" w:lineRule="auto"/>
        <w:ind w:left="0" w:firstLine="709"/>
        <w:jc w:val="both"/>
        <w:rPr>
          <w:rFonts w:eastAsia="Calibri" w:cs="Times New Roman"/>
          <w:szCs w:val="28"/>
        </w:rPr>
      </w:pPr>
      <w:r w:rsidRPr="00770E3B">
        <w:rPr>
          <w:rFonts w:eastAsia="Calibri" w:cs="Times New Roman"/>
          <w:szCs w:val="28"/>
        </w:rPr>
        <w:t>составить финансовый план, в т.ч. определить бюджет затрат, рассчитать себестоимость единицы продукции, оценить емкость рынка, составить прогнозы продаж и т.д.;</w:t>
      </w:r>
    </w:p>
    <w:p w:rsidR="00770E3B" w:rsidRPr="00770E3B" w:rsidRDefault="00770E3B" w:rsidP="006B35A7">
      <w:pPr>
        <w:numPr>
          <w:ilvl w:val="0"/>
          <w:numId w:val="18"/>
        </w:numPr>
        <w:tabs>
          <w:tab w:val="num" w:pos="1134"/>
        </w:tabs>
        <w:suppressAutoHyphens/>
        <w:spacing w:after="160" w:line="259" w:lineRule="auto"/>
        <w:ind w:left="0" w:firstLine="709"/>
        <w:jc w:val="both"/>
        <w:rPr>
          <w:rFonts w:eastAsia="Calibri" w:cs="Times New Roman"/>
          <w:szCs w:val="28"/>
        </w:rPr>
      </w:pPr>
      <w:r w:rsidRPr="00770E3B">
        <w:rPr>
          <w:rFonts w:eastAsia="Calibri" w:cs="Times New Roman"/>
          <w:szCs w:val="28"/>
        </w:rPr>
        <w:t>составить прогноз продаж, рассчитать показатели эффективности предлагаемых мероприятий.</w:t>
      </w:r>
    </w:p>
    <w:p w:rsidR="00770E3B" w:rsidRPr="00770E3B" w:rsidRDefault="00770E3B" w:rsidP="006B35A7">
      <w:pPr>
        <w:suppressAutoHyphens/>
        <w:jc w:val="both"/>
        <w:rPr>
          <w:rFonts w:eastAsia="Calibri" w:cs="Times New Roman"/>
          <w:szCs w:val="28"/>
        </w:rPr>
      </w:pPr>
    </w:p>
    <w:p w:rsidR="00770E3B" w:rsidRPr="00770E3B" w:rsidRDefault="009F50A2" w:rsidP="006B35A7">
      <w:pPr>
        <w:suppressAutoHyphens/>
        <w:jc w:val="both"/>
        <w:rPr>
          <w:rFonts w:eastAsia="Calibri" w:cs="Times New Roman"/>
          <w:szCs w:val="28"/>
        </w:rPr>
      </w:pPr>
      <w:r>
        <w:rPr>
          <w:rFonts w:eastAsia="Calibri" w:cs="Times New Roman"/>
          <w:szCs w:val="28"/>
        </w:rPr>
        <w:t>При принятии финансовых решений необходимо детально описать планируемую операционную деятельность:  так п</w:t>
      </w:r>
      <w:r w:rsidR="00770E3B" w:rsidRPr="00770E3B">
        <w:rPr>
          <w:rFonts w:eastAsia="Calibri" w:cs="Times New Roman"/>
          <w:szCs w:val="28"/>
        </w:rPr>
        <w:t>роизводство пластиковых окон будет заключаться в изготовлении ее элементов, их сборке и обработке. Соответственно, в производственный процесс будет делиться на два участка: участок раскроя и сборочный участок. Операции, выполняемые на данных участках, и необходимое оборудование представлены в таблице 27.</w:t>
      </w:r>
    </w:p>
    <w:p w:rsidR="00770E3B" w:rsidRPr="00770E3B" w:rsidRDefault="00770E3B" w:rsidP="006B35A7">
      <w:pPr>
        <w:jc w:val="both"/>
        <w:rPr>
          <w:rFonts w:eastAsia="Calibri" w:cs="Times New Roman"/>
          <w:szCs w:val="28"/>
        </w:rPr>
      </w:pPr>
      <w:bookmarkStart w:id="69" w:name="_Toc494739593"/>
      <w:bookmarkStart w:id="70" w:name="_Toc494740356"/>
      <w:bookmarkStart w:id="71" w:name="_Toc494740470"/>
      <w:bookmarkStart w:id="72" w:name="_Toc494740748"/>
      <w:r w:rsidRPr="00770E3B">
        <w:rPr>
          <w:rFonts w:eastAsia="Calibri" w:cs="Times New Roman"/>
          <w:szCs w:val="28"/>
        </w:rPr>
        <w:t>Таблица 27 - Характеристика участков по производству пластиковых окон ООО фирма «Маяковская»</w:t>
      </w:r>
      <w:bookmarkEnd w:id="69"/>
      <w:bookmarkEnd w:id="70"/>
      <w:bookmarkEnd w:id="71"/>
      <w:bookmarkEnd w:id="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0"/>
        <w:gridCol w:w="5103"/>
        <w:gridCol w:w="2671"/>
      </w:tblGrid>
      <w:tr w:rsidR="00770E3B" w:rsidRPr="00770E3B" w:rsidTr="00882A72">
        <w:trPr>
          <w:trHeight w:val="392"/>
          <w:jc w:val="center"/>
        </w:trPr>
        <w:tc>
          <w:tcPr>
            <w:tcW w:w="2060" w:type="dxa"/>
          </w:tcPr>
          <w:p w:rsidR="00770E3B" w:rsidRPr="00770E3B" w:rsidRDefault="00770E3B" w:rsidP="006B35A7">
            <w:pPr>
              <w:suppressAutoHyphens/>
              <w:ind w:firstLine="0"/>
              <w:jc w:val="both"/>
              <w:rPr>
                <w:rFonts w:eastAsia="Times New Roman" w:cs="Times New Roman"/>
                <w:sz w:val="24"/>
                <w:szCs w:val="24"/>
                <w:lang w:val="en-US" w:eastAsia="x-none" w:bidi="en-US"/>
              </w:rPr>
            </w:pPr>
            <w:r w:rsidRPr="00770E3B">
              <w:rPr>
                <w:rFonts w:eastAsia="Times New Roman" w:cs="Times New Roman"/>
                <w:sz w:val="24"/>
                <w:szCs w:val="24"/>
                <w:lang w:val="en-US" w:eastAsia="x-none" w:bidi="en-US"/>
              </w:rPr>
              <w:lastRenderedPageBreak/>
              <w:t>Участок</w:t>
            </w:r>
          </w:p>
        </w:tc>
        <w:tc>
          <w:tcPr>
            <w:tcW w:w="5103" w:type="dxa"/>
          </w:tcPr>
          <w:p w:rsidR="00770E3B" w:rsidRPr="00770E3B" w:rsidRDefault="00770E3B" w:rsidP="006B35A7">
            <w:pPr>
              <w:suppressAutoHyphens/>
              <w:ind w:firstLine="0"/>
              <w:jc w:val="both"/>
              <w:rPr>
                <w:rFonts w:eastAsia="Times New Roman" w:cs="Times New Roman"/>
                <w:sz w:val="24"/>
                <w:szCs w:val="24"/>
                <w:lang w:val="en-US" w:eastAsia="x-none" w:bidi="en-US"/>
              </w:rPr>
            </w:pPr>
            <w:r w:rsidRPr="00770E3B">
              <w:rPr>
                <w:rFonts w:eastAsia="Times New Roman" w:cs="Times New Roman"/>
                <w:sz w:val="24"/>
                <w:szCs w:val="24"/>
                <w:lang w:val="en-US" w:eastAsia="x-none" w:bidi="en-US"/>
              </w:rPr>
              <w:t>Выполняемые операции</w:t>
            </w:r>
          </w:p>
        </w:tc>
        <w:tc>
          <w:tcPr>
            <w:tcW w:w="2671" w:type="dxa"/>
          </w:tcPr>
          <w:p w:rsidR="00770E3B" w:rsidRPr="00770E3B" w:rsidRDefault="00770E3B" w:rsidP="006B35A7">
            <w:pPr>
              <w:suppressAutoHyphens/>
              <w:ind w:firstLine="0"/>
              <w:jc w:val="both"/>
              <w:rPr>
                <w:rFonts w:eastAsia="Times New Roman" w:cs="Times New Roman"/>
                <w:sz w:val="24"/>
                <w:szCs w:val="24"/>
                <w:lang w:val="en-US" w:eastAsia="x-none" w:bidi="en-US"/>
              </w:rPr>
            </w:pPr>
            <w:r w:rsidRPr="00770E3B">
              <w:rPr>
                <w:rFonts w:eastAsia="Times New Roman" w:cs="Times New Roman"/>
                <w:sz w:val="24"/>
                <w:szCs w:val="24"/>
                <w:lang w:val="en-US" w:eastAsia="x-none" w:bidi="en-US"/>
              </w:rPr>
              <w:t>Оборудование, инструмент</w:t>
            </w:r>
          </w:p>
        </w:tc>
      </w:tr>
      <w:tr w:rsidR="00770E3B" w:rsidRPr="00770E3B" w:rsidTr="00882A72">
        <w:trPr>
          <w:trHeight w:val="361"/>
          <w:jc w:val="center"/>
        </w:trPr>
        <w:tc>
          <w:tcPr>
            <w:tcW w:w="2060" w:type="dxa"/>
          </w:tcPr>
          <w:p w:rsidR="00770E3B" w:rsidRPr="00770E3B" w:rsidRDefault="00770E3B" w:rsidP="006B35A7">
            <w:pPr>
              <w:suppressAutoHyphens/>
              <w:ind w:firstLine="0"/>
              <w:jc w:val="both"/>
              <w:rPr>
                <w:rFonts w:eastAsia="Times New Roman" w:cs="Times New Roman"/>
                <w:sz w:val="24"/>
                <w:szCs w:val="24"/>
                <w:lang w:val="en-US" w:eastAsia="x-none" w:bidi="en-US"/>
              </w:rPr>
            </w:pPr>
            <w:r w:rsidRPr="00770E3B">
              <w:rPr>
                <w:rFonts w:eastAsia="Times New Roman" w:cs="Times New Roman"/>
                <w:sz w:val="24"/>
                <w:szCs w:val="24"/>
                <w:lang w:val="en-US" w:eastAsia="x-none" w:bidi="en-US"/>
              </w:rPr>
              <w:t>Участок раскроя</w:t>
            </w:r>
          </w:p>
        </w:tc>
        <w:tc>
          <w:tcPr>
            <w:tcW w:w="5103" w:type="dxa"/>
          </w:tcPr>
          <w:p w:rsidR="00770E3B" w:rsidRPr="00770E3B" w:rsidRDefault="00770E3B" w:rsidP="006B35A7">
            <w:pPr>
              <w:suppressAutoHyphens/>
              <w:ind w:firstLine="0"/>
              <w:jc w:val="both"/>
              <w:rPr>
                <w:rFonts w:eastAsia="Times New Roman" w:cs="Times New Roman"/>
                <w:sz w:val="24"/>
                <w:szCs w:val="24"/>
                <w:lang w:eastAsia="x-none" w:bidi="en-US"/>
              </w:rPr>
            </w:pPr>
            <w:r w:rsidRPr="00770E3B">
              <w:rPr>
                <w:rFonts w:eastAsia="Times New Roman" w:cs="Times New Roman"/>
                <w:sz w:val="24"/>
                <w:szCs w:val="24"/>
                <w:lang w:eastAsia="x-none" w:bidi="en-US"/>
              </w:rPr>
              <w:t>Раскрой элементов по размеру пластиковых окна;</w:t>
            </w:r>
          </w:p>
          <w:p w:rsidR="00770E3B" w:rsidRPr="00770E3B" w:rsidRDefault="00770E3B" w:rsidP="006B35A7">
            <w:pPr>
              <w:suppressAutoHyphens/>
              <w:ind w:firstLine="0"/>
              <w:jc w:val="both"/>
              <w:rPr>
                <w:rFonts w:eastAsia="Times New Roman" w:cs="Times New Roman"/>
                <w:sz w:val="24"/>
                <w:szCs w:val="24"/>
                <w:lang w:eastAsia="x-none" w:bidi="en-US"/>
              </w:rPr>
            </w:pPr>
            <w:r w:rsidRPr="00770E3B">
              <w:rPr>
                <w:rFonts w:eastAsia="Times New Roman" w:cs="Times New Roman"/>
                <w:sz w:val="24"/>
                <w:szCs w:val="24"/>
                <w:lang w:eastAsia="x-none" w:bidi="en-US"/>
              </w:rPr>
              <w:t>Производство москитной сетки;</w:t>
            </w:r>
          </w:p>
          <w:p w:rsidR="00770E3B" w:rsidRPr="00770E3B" w:rsidRDefault="00770E3B" w:rsidP="006B35A7">
            <w:pPr>
              <w:suppressAutoHyphens/>
              <w:ind w:firstLine="0"/>
              <w:jc w:val="both"/>
              <w:rPr>
                <w:rFonts w:eastAsia="Times New Roman" w:cs="Times New Roman"/>
                <w:sz w:val="24"/>
                <w:szCs w:val="24"/>
                <w:lang w:eastAsia="x-none" w:bidi="en-US"/>
              </w:rPr>
            </w:pPr>
            <w:r w:rsidRPr="00770E3B">
              <w:rPr>
                <w:rFonts w:eastAsia="Times New Roman" w:cs="Times New Roman"/>
                <w:sz w:val="24"/>
                <w:szCs w:val="24"/>
                <w:lang w:eastAsia="x-none" w:bidi="en-US"/>
              </w:rPr>
              <w:t>Сборка элементов пластиковых окон;</w:t>
            </w:r>
          </w:p>
          <w:p w:rsidR="00770E3B" w:rsidRPr="00770E3B" w:rsidRDefault="00770E3B" w:rsidP="006B35A7">
            <w:pPr>
              <w:suppressAutoHyphens/>
              <w:ind w:firstLine="0"/>
              <w:jc w:val="both"/>
              <w:rPr>
                <w:rFonts w:eastAsia="Times New Roman" w:cs="Times New Roman"/>
                <w:sz w:val="24"/>
                <w:szCs w:val="24"/>
                <w:lang w:eastAsia="x-none" w:bidi="en-US"/>
              </w:rPr>
            </w:pPr>
            <w:r w:rsidRPr="00770E3B">
              <w:rPr>
                <w:rFonts w:eastAsia="Times New Roman" w:cs="Times New Roman"/>
                <w:sz w:val="24"/>
                <w:szCs w:val="24"/>
                <w:lang w:val="en-US" w:eastAsia="x-none" w:bidi="en-US"/>
              </w:rPr>
              <w:t>Шлифование изделия</w:t>
            </w:r>
          </w:p>
        </w:tc>
        <w:tc>
          <w:tcPr>
            <w:tcW w:w="2671" w:type="dxa"/>
          </w:tcPr>
          <w:p w:rsidR="00770E3B" w:rsidRPr="00770E3B" w:rsidRDefault="00770E3B" w:rsidP="006B35A7">
            <w:pPr>
              <w:suppressAutoHyphens/>
              <w:ind w:firstLine="0"/>
              <w:jc w:val="both"/>
              <w:rPr>
                <w:rFonts w:eastAsia="Times New Roman" w:cs="Times New Roman"/>
                <w:sz w:val="24"/>
                <w:szCs w:val="24"/>
                <w:lang w:eastAsia="x-none" w:bidi="en-US"/>
              </w:rPr>
            </w:pPr>
            <w:r w:rsidRPr="00770E3B">
              <w:rPr>
                <w:rFonts w:eastAsia="Times New Roman" w:cs="Times New Roman"/>
                <w:sz w:val="24"/>
                <w:szCs w:val="24"/>
                <w:lang w:eastAsia="x-none" w:bidi="en-US"/>
              </w:rPr>
              <w:t>Отрезной станок, фрезерный станок, сварочный автомат, зачистной автомат, контрольный стенд, кондуктор</w:t>
            </w:r>
          </w:p>
        </w:tc>
      </w:tr>
      <w:tr w:rsidR="00770E3B" w:rsidRPr="00770E3B" w:rsidTr="00882A72">
        <w:trPr>
          <w:trHeight w:val="824"/>
          <w:jc w:val="center"/>
        </w:trPr>
        <w:tc>
          <w:tcPr>
            <w:tcW w:w="2060" w:type="dxa"/>
          </w:tcPr>
          <w:p w:rsidR="00770E3B" w:rsidRPr="00770E3B" w:rsidRDefault="00770E3B" w:rsidP="006B35A7">
            <w:pPr>
              <w:suppressAutoHyphens/>
              <w:ind w:firstLine="0"/>
              <w:jc w:val="both"/>
              <w:rPr>
                <w:rFonts w:eastAsia="Times New Roman" w:cs="Times New Roman"/>
                <w:sz w:val="24"/>
                <w:szCs w:val="24"/>
                <w:lang w:val="en-US" w:eastAsia="x-none" w:bidi="en-US"/>
              </w:rPr>
            </w:pPr>
            <w:r w:rsidRPr="00770E3B">
              <w:rPr>
                <w:rFonts w:eastAsia="Times New Roman" w:cs="Times New Roman"/>
                <w:sz w:val="24"/>
                <w:szCs w:val="24"/>
                <w:lang w:val="en-US" w:eastAsia="x-none" w:bidi="en-US"/>
              </w:rPr>
              <w:t>Сборочный участок</w:t>
            </w:r>
          </w:p>
        </w:tc>
        <w:tc>
          <w:tcPr>
            <w:tcW w:w="5103" w:type="dxa"/>
          </w:tcPr>
          <w:p w:rsidR="00770E3B" w:rsidRPr="00770E3B" w:rsidRDefault="00770E3B" w:rsidP="006B35A7">
            <w:pPr>
              <w:suppressAutoHyphens/>
              <w:ind w:firstLine="0"/>
              <w:jc w:val="both"/>
              <w:rPr>
                <w:rFonts w:eastAsia="Times New Roman" w:cs="Times New Roman"/>
                <w:sz w:val="24"/>
                <w:szCs w:val="24"/>
                <w:lang w:eastAsia="x-none" w:bidi="en-US"/>
              </w:rPr>
            </w:pPr>
            <w:r w:rsidRPr="00770E3B">
              <w:rPr>
                <w:rFonts w:eastAsia="Times New Roman" w:cs="Times New Roman"/>
                <w:sz w:val="24"/>
                <w:szCs w:val="24"/>
                <w:lang w:eastAsia="x-none" w:bidi="en-US"/>
              </w:rPr>
              <w:t>Сборка элементов пластиковых окон в единое целое</w:t>
            </w:r>
          </w:p>
        </w:tc>
        <w:tc>
          <w:tcPr>
            <w:tcW w:w="2671" w:type="dxa"/>
          </w:tcPr>
          <w:p w:rsidR="00770E3B" w:rsidRPr="00770E3B" w:rsidRDefault="00770E3B" w:rsidP="006B35A7">
            <w:pPr>
              <w:suppressAutoHyphens/>
              <w:ind w:firstLine="0"/>
              <w:jc w:val="both"/>
              <w:rPr>
                <w:rFonts w:eastAsia="Times New Roman" w:cs="Times New Roman"/>
                <w:sz w:val="24"/>
                <w:szCs w:val="24"/>
                <w:lang w:eastAsia="x-none" w:bidi="en-US"/>
              </w:rPr>
            </w:pPr>
            <w:r w:rsidRPr="00770E3B">
              <w:rPr>
                <w:rFonts w:eastAsia="Times New Roman" w:cs="Times New Roman"/>
                <w:sz w:val="24"/>
                <w:szCs w:val="24"/>
                <w:lang w:eastAsia="x-none" w:bidi="en-US"/>
              </w:rPr>
              <w:t>Автоматический шуроповерт, дисковая ручная пила, отрезной станок для штапика</w:t>
            </w:r>
          </w:p>
        </w:tc>
      </w:tr>
    </w:tbl>
    <w:p w:rsidR="00770E3B" w:rsidRPr="00770E3B" w:rsidRDefault="00770E3B" w:rsidP="006B35A7">
      <w:pPr>
        <w:tabs>
          <w:tab w:val="left" w:pos="993"/>
        </w:tabs>
        <w:suppressAutoHyphens/>
        <w:ind w:firstLine="0"/>
        <w:jc w:val="both"/>
        <w:rPr>
          <w:rFonts w:eastAsia="Calibri" w:cs="Times New Roman"/>
          <w:szCs w:val="28"/>
        </w:rPr>
      </w:pPr>
    </w:p>
    <w:p w:rsidR="00770E3B" w:rsidRPr="00770E3B" w:rsidRDefault="00770E3B" w:rsidP="006B35A7">
      <w:pPr>
        <w:suppressAutoHyphens/>
        <w:jc w:val="both"/>
        <w:rPr>
          <w:rFonts w:eastAsia="Calibri" w:cs="Times New Roman"/>
          <w:szCs w:val="28"/>
        </w:rPr>
      </w:pPr>
      <w:r w:rsidRPr="00770E3B">
        <w:rPr>
          <w:rFonts w:eastAsia="Calibri" w:cs="Times New Roman"/>
          <w:szCs w:val="28"/>
        </w:rPr>
        <w:t>На основании опроса потенциальных потребителей составлены прогнозы объемов производства и реализации новой продукции. Также для обоснования прогнозов были использованы данные из наблюдений за деятельностью конкурентов и мнения экспертов.</w:t>
      </w:r>
    </w:p>
    <w:p w:rsidR="00770E3B" w:rsidRPr="00770E3B" w:rsidRDefault="00770E3B" w:rsidP="006B35A7">
      <w:pPr>
        <w:suppressAutoHyphens/>
        <w:jc w:val="both"/>
        <w:rPr>
          <w:rFonts w:eastAsia="Times New Roman" w:cs="Times New Roman"/>
          <w:szCs w:val="28"/>
          <w:lang w:eastAsia="x-none" w:bidi="en-US"/>
        </w:rPr>
      </w:pPr>
      <w:r w:rsidRPr="00770E3B">
        <w:rPr>
          <w:rFonts w:eastAsia="Times New Roman" w:cs="Times New Roman"/>
          <w:szCs w:val="28"/>
          <w:lang w:eastAsia="x-none" w:bidi="en-US"/>
        </w:rPr>
        <w:t>Исходя из маркетингового исследования, при проведении указанных выше мероприятий прогнозируемые объемы продаж в первый три года деятельности будут следующими:</w:t>
      </w:r>
    </w:p>
    <w:p w:rsidR="00770E3B" w:rsidRPr="00770E3B" w:rsidRDefault="00770E3B" w:rsidP="006B35A7">
      <w:pPr>
        <w:numPr>
          <w:ilvl w:val="0"/>
          <w:numId w:val="22"/>
        </w:numPr>
        <w:tabs>
          <w:tab w:val="num" w:pos="1134"/>
        </w:tabs>
        <w:suppressAutoHyphens/>
        <w:spacing w:after="160" w:line="259" w:lineRule="auto"/>
        <w:ind w:left="1134" w:hanging="425"/>
        <w:jc w:val="both"/>
        <w:rPr>
          <w:rFonts w:eastAsia="Times New Roman" w:cs="Times New Roman"/>
          <w:szCs w:val="28"/>
          <w:lang w:val="en-US" w:eastAsia="x-none" w:bidi="en-US"/>
        </w:rPr>
      </w:pPr>
      <w:r w:rsidRPr="00770E3B">
        <w:rPr>
          <w:rFonts w:eastAsia="Times New Roman" w:cs="Times New Roman"/>
          <w:szCs w:val="28"/>
          <w:lang w:val="en-US" w:eastAsia="x-none" w:bidi="en-US"/>
        </w:rPr>
        <w:t>201</w:t>
      </w:r>
      <w:r w:rsidRPr="00770E3B">
        <w:rPr>
          <w:rFonts w:eastAsia="Times New Roman" w:cs="Times New Roman"/>
          <w:szCs w:val="28"/>
          <w:lang w:eastAsia="x-none" w:bidi="en-US"/>
        </w:rPr>
        <w:t>8</w:t>
      </w:r>
      <w:r w:rsidRPr="00770E3B">
        <w:rPr>
          <w:rFonts w:eastAsia="Times New Roman" w:cs="Times New Roman"/>
          <w:szCs w:val="28"/>
          <w:lang w:val="en-US" w:eastAsia="x-none" w:bidi="en-US"/>
        </w:rPr>
        <w:t xml:space="preserve"> год – </w:t>
      </w:r>
      <w:r w:rsidRPr="00770E3B">
        <w:rPr>
          <w:rFonts w:eastAsia="Times New Roman" w:cs="Times New Roman"/>
          <w:szCs w:val="28"/>
          <w:lang w:eastAsia="x-none" w:bidi="en-US"/>
        </w:rPr>
        <w:t>1640</w:t>
      </w:r>
      <w:r w:rsidRPr="00770E3B">
        <w:rPr>
          <w:rFonts w:eastAsia="Times New Roman" w:cs="Times New Roman"/>
          <w:szCs w:val="28"/>
          <w:lang w:val="en-US" w:eastAsia="x-none" w:bidi="en-US"/>
        </w:rPr>
        <w:t xml:space="preserve"> единиц (окон);</w:t>
      </w:r>
    </w:p>
    <w:p w:rsidR="00770E3B" w:rsidRPr="00770E3B" w:rsidRDefault="00770E3B" w:rsidP="006B35A7">
      <w:pPr>
        <w:numPr>
          <w:ilvl w:val="0"/>
          <w:numId w:val="22"/>
        </w:numPr>
        <w:suppressAutoHyphens/>
        <w:spacing w:after="160" w:line="259" w:lineRule="auto"/>
        <w:ind w:left="1134" w:hanging="425"/>
        <w:jc w:val="both"/>
        <w:rPr>
          <w:rFonts w:eastAsia="Times New Roman" w:cs="Times New Roman"/>
          <w:szCs w:val="28"/>
          <w:lang w:val="en-US" w:eastAsia="x-none" w:bidi="en-US"/>
        </w:rPr>
      </w:pPr>
      <w:r w:rsidRPr="00770E3B">
        <w:rPr>
          <w:rFonts w:eastAsia="Times New Roman" w:cs="Times New Roman"/>
          <w:szCs w:val="28"/>
          <w:lang w:val="en-US" w:eastAsia="x-none" w:bidi="en-US"/>
        </w:rPr>
        <w:t>201</w:t>
      </w:r>
      <w:r w:rsidRPr="00770E3B">
        <w:rPr>
          <w:rFonts w:eastAsia="Times New Roman" w:cs="Times New Roman"/>
          <w:szCs w:val="28"/>
          <w:lang w:eastAsia="x-none" w:bidi="en-US"/>
        </w:rPr>
        <w:t>9</w:t>
      </w:r>
      <w:r w:rsidRPr="00770E3B">
        <w:rPr>
          <w:rFonts w:eastAsia="Times New Roman" w:cs="Times New Roman"/>
          <w:szCs w:val="28"/>
          <w:lang w:val="en-US" w:eastAsia="x-none" w:bidi="en-US"/>
        </w:rPr>
        <w:t xml:space="preserve"> год – </w:t>
      </w:r>
      <w:r w:rsidRPr="00770E3B">
        <w:rPr>
          <w:rFonts w:eastAsia="Times New Roman" w:cs="Times New Roman"/>
          <w:szCs w:val="28"/>
          <w:lang w:eastAsia="x-none" w:bidi="en-US"/>
        </w:rPr>
        <w:t xml:space="preserve">1800 </w:t>
      </w:r>
      <w:r w:rsidRPr="00770E3B">
        <w:rPr>
          <w:rFonts w:eastAsia="Times New Roman" w:cs="Times New Roman"/>
          <w:szCs w:val="28"/>
          <w:lang w:val="en-US" w:eastAsia="x-none" w:bidi="en-US"/>
        </w:rPr>
        <w:t>единиц (окон);</w:t>
      </w:r>
    </w:p>
    <w:p w:rsidR="00770E3B" w:rsidRPr="00770E3B" w:rsidRDefault="00770E3B" w:rsidP="006B35A7">
      <w:pPr>
        <w:numPr>
          <w:ilvl w:val="0"/>
          <w:numId w:val="22"/>
        </w:numPr>
        <w:suppressAutoHyphens/>
        <w:spacing w:after="160" w:line="259" w:lineRule="auto"/>
        <w:ind w:left="1134" w:hanging="425"/>
        <w:jc w:val="both"/>
        <w:rPr>
          <w:rFonts w:eastAsia="Times New Roman" w:cs="Times New Roman"/>
          <w:szCs w:val="28"/>
          <w:lang w:val="en-US" w:eastAsia="x-none" w:bidi="en-US"/>
        </w:rPr>
      </w:pPr>
      <w:r w:rsidRPr="00770E3B">
        <w:rPr>
          <w:rFonts w:eastAsia="Times New Roman" w:cs="Times New Roman"/>
          <w:szCs w:val="28"/>
          <w:lang w:val="en-US" w:eastAsia="x-none" w:bidi="en-US"/>
        </w:rPr>
        <w:t xml:space="preserve">2020 год – </w:t>
      </w:r>
      <w:r w:rsidRPr="00770E3B">
        <w:rPr>
          <w:rFonts w:eastAsia="Times New Roman" w:cs="Times New Roman"/>
          <w:szCs w:val="28"/>
          <w:lang w:eastAsia="x-none" w:bidi="en-US"/>
        </w:rPr>
        <w:t>2000</w:t>
      </w:r>
      <w:r w:rsidRPr="00770E3B">
        <w:rPr>
          <w:rFonts w:eastAsia="Times New Roman" w:cs="Times New Roman"/>
          <w:szCs w:val="28"/>
          <w:lang w:val="en-US" w:eastAsia="x-none" w:bidi="en-US"/>
        </w:rPr>
        <w:t xml:space="preserve"> единиц (окон).</w:t>
      </w:r>
    </w:p>
    <w:p w:rsidR="00770E3B" w:rsidRPr="00770E3B" w:rsidRDefault="00770E3B" w:rsidP="006B35A7">
      <w:pPr>
        <w:tabs>
          <w:tab w:val="left" w:pos="993"/>
        </w:tabs>
        <w:suppressAutoHyphens/>
        <w:jc w:val="both"/>
        <w:rPr>
          <w:rFonts w:eastAsia="Calibri" w:cs="Times New Roman"/>
          <w:szCs w:val="28"/>
        </w:rPr>
      </w:pPr>
      <w:r w:rsidRPr="00770E3B">
        <w:rPr>
          <w:rFonts w:eastAsia="Calibri" w:cs="Times New Roman"/>
          <w:szCs w:val="28"/>
        </w:rPr>
        <w:t>Для реализации данного проекта предприятию необходимо приобрести следующий инструмент и оснастку (таблица 28).</w:t>
      </w:r>
    </w:p>
    <w:p w:rsidR="00770E3B" w:rsidRPr="00770E3B" w:rsidRDefault="00770E3B" w:rsidP="006B35A7">
      <w:pPr>
        <w:tabs>
          <w:tab w:val="left" w:pos="993"/>
        </w:tabs>
        <w:suppressAutoHyphens/>
        <w:jc w:val="both"/>
        <w:rPr>
          <w:rFonts w:eastAsia="Calibri" w:cs="Times New Roman"/>
          <w:szCs w:val="28"/>
        </w:rPr>
      </w:pPr>
    </w:p>
    <w:p w:rsidR="00770E3B" w:rsidRPr="00770E3B" w:rsidRDefault="00770E3B" w:rsidP="006B35A7">
      <w:pPr>
        <w:tabs>
          <w:tab w:val="left" w:pos="993"/>
        </w:tabs>
        <w:suppressAutoHyphens/>
        <w:jc w:val="both"/>
        <w:rPr>
          <w:rFonts w:eastAsia="Calibri" w:cs="Times New Roman"/>
          <w:szCs w:val="28"/>
        </w:rPr>
      </w:pPr>
    </w:p>
    <w:p w:rsidR="00770E3B" w:rsidRPr="00770E3B" w:rsidRDefault="00770E3B" w:rsidP="006B35A7">
      <w:pPr>
        <w:tabs>
          <w:tab w:val="left" w:pos="993"/>
        </w:tabs>
        <w:suppressAutoHyphens/>
        <w:jc w:val="both"/>
        <w:rPr>
          <w:rFonts w:eastAsia="Calibri" w:cs="Times New Roman"/>
          <w:szCs w:val="28"/>
        </w:rPr>
      </w:pPr>
    </w:p>
    <w:p w:rsidR="00770E3B" w:rsidRPr="00770E3B" w:rsidRDefault="00770E3B" w:rsidP="006B35A7">
      <w:pPr>
        <w:tabs>
          <w:tab w:val="left" w:pos="993"/>
        </w:tabs>
        <w:suppressAutoHyphens/>
        <w:jc w:val="both"/>
        <w:rPr>
          <w:rFonts w:eastAsia="Calibri" w:cs="Times New Roman"/>
          <w:szCs w:val="28"/>
        </w:rPr>
      </w:pPr>
    </w:p>
    <w:p w:rsidR="00770E3B" w:rsidRPr="00770E3B" w:rsidRDefault="00770E3B" w:rsidP="006B35A7">
      <w:pPr>
        <w:jc w:val="both"/>
        <w:rPr>
          <w:rFonts w:eastAsia="Calibri" w:cs="Times New Roman"/>
          <w:szCs w:val="28"/>
        </w:rPr>
      </w:pPr>
      <w:bookmarkStart w:id="73" w:name="_Toc494739594"/>
      <w:bookmarkStart w:id="74" w:name="_Toc494740357"/>
      <w:bookmarkStart w:id="75" w:name="_Toc494740471"/>
      <w:bookmarkStart w:id="76" w:name="_Toc494740749"/>
      <w:r w:rsidRPr="00770E3B">
        <w:rPr>
          <w:rFonts w:eastAsia="Calibri" w:cs="Times New Roman"/>
          <w:szCs w:val="28"/>
        </w:rPr>
        <w:t>Таблица 28 - Единовременные затраты на приобретение линии по произ</w:t>
      </w:r>
      <w:r w:rsidR="003E6B64">
        <w:rPr>
          <w:rFonts w:eastAsia="Calibri" w:cs="Times New Roman"/>
          <w:szCs w:val="28"/>
        </w:rPr>
        <w:softHyphen/>
      </w:r>
      <w:r w:rsidRPr="00770E3B">
        <w:rPr>
          <w:rFonts w:eastAsia="Calibri" w:cs="Times New Roman"/>
          <w:szCs w:val="28"/>
        </w:rPr>
        <w:t>водству пластиковых окон ООО фирма «Маяковская»</w:t>
      </w:r>
      <w:bookmarkEnd w:id="73"/>
      <w:bookmarkEnd w:id="74"/>
      <w:bookmarkEnd w:id="75"/>
      <w:bookmarkEnd w:id="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1"/>
        <w:gridCol w:w="1276"/>
        <w:gridCol w:w="1654"/>
      </w:tblGrid>
      <w:tr w:rsidR="00770E3B" w:rsidRPr="00770E3B" w:rsidTr="00882A72">
        <w:trPr>
          <w:jc w:val="center"/>
        </w:trPr>
        <w:tc>
          <w:tcPr>
            <w:tcW w:w="6901" w:type="dxa"/>
          </w:tcPr>
          <w:p w:rsidR="00770E3B" w:rsidRPr="00770E3B" w:rsidRDefault="00770E3B" w:rsidP="006B35A7">
            <w:pPr>
              <w:ind w:hanging="11"/>
              <w:jc w:val="both"/>
              <w:rPr>
                <w:rFonts w:eastAsia="Times New Roman" w:cs="Times New Roman"/>
                <w:color w:val="000000"/>
                <w:sz w:val="24"/>
                <w:szCs w:val="24"/>
                <w:lang w:eastAsia="ru-RU"/>
              </w:rPr>
            </w:pPr>
            <w:r w:rsidRPr="00770E3B">
              <w:rPr>
                <w:rFonts w:eastAsia="Times New Roman" w:cs="Times New Roman"/>
                <w:color w:val="000000"/>
                <w:sz w:val="24"/>
                <w:szCs w:val="24"/>
                <w:lang w:eastAsia="ru-RU"/>
              </w:rPr>
              <w:lastRenderedPageBreak/>
              <w:t>Наименование</w:t>
            </w:r>
          </w:p>
        </w:tc>
        <w:tc>
          <w:tcPr>
            <w:tcW w:w="1276" w:type="dxa"/>
          </w:tcPr>
          <w:p w:rsidR="00770E3B" w:rsidRPr="00770E3B" w:rsidRDefault="00770E3B" w:rsidP="006B35A7">
            <w:pPr>
              <w:ind w:hanging="11"/>
              <w:jc w:val="both"/>
              <w:rPr>
                <w:rFonts w:eastAsia="Times New Roman" w:cs="Times New Roman"/>
                <w:color w:val="000000"/>
                <w:sz w:val="24"/>
                <w:szCs w:val="24"/>
                <w:lang w:eastAsia="ru-RU"/>
              </w:rPr>
            </w:pPr>
            <w:r w:rsidRPr="00770E3B">
              <w:rPr>
                <w:rFonts w:eastAsia="Times New Roman" w:cs="Times New Roman"/>
                <w:color w:val="000000"/>
                <w:sz w:val="24"/>
                <w:szCs w:val="24"/>
                <w:lang w:eastAsia="ru-RU"/>
              </w:rPr>
              <w:t>Марка</w:t>
            </w:r>
          </w:p>
        </w:tc>
        <w:tc>
          <w:tcPr>
            <w:tcW w:w="1654" w:type="dxa"/>
          </w:tcPr>
          <w:p w:rsidR="00770E3B" w:rsidRPr="00770E3B" w:rsidRDefault="00770E3B" w:rsidP="006B35A7">
            <w:pPr>
              <w:ind w:hanging="11"/>
              <w:jc w:val="both"/>
              <w:rPr>
                <w:rFonts w:eastAsia="Times New Roman" w:cs="Times New Roman"/>
                <w:color w:val="000000"/>
                <w:sz w:val="24"/>
                <w:szCs w:val="24"/>
                <w:lang w:eastAsia="ru-RU"/>
              </w:rPr>
            </w:pPr>
            <w:r w:rsidRPr="00770E3B">
              <w:rPr>
                <w:rFonts w:eastAsia="Times New Roman" w:cs="Times New Roman"/>
                <w:color w:val="000000"/>
                <w:sz w:val="24"/>
                <w:szCs w:val="24"/>
                <w:lang w:eastAsia="ru-RU"/>
              </w:rPr>
              <w:t>Количество, ед.</w:t>
            </w:r>
          </w:p>
        </w:tc>
      </w:tr>
      <w:tr w:rsidR="00770E3B" w:rsidRPr="00770E3B" w:rsidTr="00882A72">
        <w:trPr>
          <w:jc w:val="center"/>
        </w:trPr>
        <w:tc>
          <w:tcPr>
            <w:tcW w:w="9831" w:type="dxa"/>
            <w:gridSpan w:val="3"/>
            <w:vAlign w:val="center"/>
          </w:tcPr>
          <w:p w:rsidR="00770E3B" w:rsidRPr="00770E3B" w:rsidRDefault="00770E3B" w:rsidP="006B35A7">
            <w:pPr>
              <w:ind w:hanging="11"/>
              <w:jc w:val="both"/>
              <w:rPr>
                <w:rFonts w:eastAsia="Times New Roman" w:cs="Times New Roman"/>
                <w:color w:val="000000"/>
                <w:sz w:val="24"/>
                <w:szCs w:val="24"/>
                <w:lang w:eastAsia="ru-RU"/>
              </w:rPr>
            </w:pPr>
            <w:r w:rsidRPr="00770E3B">
              <w:rPr>
                <w:rFonts w:eastAsia="Times New Roman" w:cs="Times New Roman"/>
                <w:color w:val="000000"/>
                <w:sz w:val="24"/>
                <w:szCs w:val="24"/>
                <w:lang w:eastAsia="ru-RU"/>
              </w:rPr>
              <w:t>Основное оборудование</w:t>
            </w:r>
          </w:p>
        </w:tc>
      </w:tr>
      <w:tr w:rsidR="00770E3B" w:rsidRPr="00770E3B" w:rsidTr="00882A72">
        <w:trPr>
          <w:jc w:val="center"/>
        </w:trPr>
        <w:tc>
          <w:tcPr>
            <w:tcW w:w="6901" w:type="dxa"/>
            <w:vAlign w:val="center"/>
          </w:tcPr>
          <w:p w:rsidR="00770E3B" w:rsidRPr="00770E3B" w:rsidRDefault="00770E3B" w:rsidP="006B35A7">
            <w:pPr>
              <w:ind w:hanging="11"/>
              <w:jc w:val="both"/>
              <w:rPr>
                <w:rFonts w:eastAsia="Calibri" w:cs="Times New Roman"/>
                <w:sz w:val="24"/>
                <w:szCs w:val="24"/>
              </w:rPr>
            </w:pPr>
            <w:r w:rsidRPr="00770E3B">
              <w:rPr>
                <w:rFonts w:eastAsia="Calibri" w:cs="Times New Roman"/>
                <w:sz w:val="24"/>
                <w:szCs w:val="24"/>
              </w:rPr>
              <w:t>Двухголовочная пила для резки ПВХ и алюминиевых профилей с  диаметром диска 400 мм. (цифровой указатель длины)</w:t>
            </w:r>
          </w:p>
        </w:tc>
        <w:tc>
          <w:tcPr>
            <w:tcW w:w="1276" w:type="dxa"/>
            <w:vAlign w:val="center"/>
          </w:tcPr>
          <w:p w:rsidR="00770E3B" w:rsidRPr="00770E3B" w:rsidRDefault="00770E3B" w:rsidP="006B35A7">
            <w:pPr>
              <w:ind w:hanging="11"/>
              <w:jc w:val="both"/>
              <w:rPr>
                <w:rFonts w:eastAsia="Calibri" w:cs="Times New Roman"/>
                <w:sz w:val="24"/>
                <w:szCs w:val="24"/>
                <w:lang w:val="en-US"/>
              </w:rPr>
            </w:pPr>
            <w:r w:rsidRPr="00770E3B">
              <w:rPr>
                <w:rFonts w:eastAsia="Calibri" w:cs="Times New Roman"/>
                <w:sz w:val="24"/>
                <w:szCs w:val="24"/>
                <w:lang w:val="en-US"/>
              </w:rPr>
              <w:t>KD-402</w:t>
            </w:r>
          </w:p>
        </w:tc>
        <w:tc>
          <w:tcPr>
            <w:tcW w:w="1654" w:type="dxa"/>
          </w:tcPr>
          <w:p w:rsidR="00770E3B" w:rsidRPr="00770E3B" w:rsidRDefault="00770E3B" w:rsidP="006B35A7">
            <w:pPr>
              <w:ind w:hanging="11"/>
              <w:jc w:val="both"/>
              <w:rPr>
                <w:rFonts w:eastAsia="Times New Roman" w:cs="Times New Roman"/>
                <w:color w:val="000000"/>
                <w:sz w:val="24"/>
                <w:szCs w:val="24"/>
                <w:lang w:eastAsia="ru-RU"/>
              </w:rPr>
            </w:pPr>
            <w:r w:rsidRPr="00770E3B">
              <w:rPr>
                <w:rFonts w:eastAsia="Times New Roman" w:cs="Times New Roman"/>
                <w:color w:val="000000"/>
                <w:sz w:val="24"/>
                <w:szCs w:val="24"/>
                <w:lang w:eastAsia="ru-RU"/>
              </w:rPr>
              <w:t>1</w:t>
            </w:r>
          </w:p>
        </w:tc>
      </w:tr>
      <w:tr w:rsidR="00770E3B" w:rsidRPr="00770E3B" w:rsidTr="00882A72">
        <w:trPr>
          <w:jc w:val="center"/>
        </w:trPr>
        <w:tc>
          <w:tcPr>
            <w:tcW w:w="6901" w:type="dxa"/>
            <w:vAlign w:val="center"/>
          </w:tcPr>
          <w:p w:rsidR="00770E3B" w:rsidRPr="00770E3B" w:rsidRDefault="00770E3B" w:rsidP="006B35A7">
            <w:pPr>
              <w:ind w:hanging="11"/>
              <w:jc w:val="both"/>
              <w:rPr>
                <w:rFonts w:eastAsia="Calibri" w:cs="Times New Roman"/>
                <w:sz w:val="24"/>
                <w:szCs w:val="24"/>
              </w:rPr>
            </w:pPr>
            <w:r w:rsidRPr="00770E3B">
              <w:rPr>
                <w:rFonts w:eastAsia="Calibri" w:cs="Times New Roman"/>
                <w:sz w:val="24"/>
                <w:szCs w:val="24"/>
              </w:rPr>
              <w:t>Пила автоматическая для резки штапика ПВХ (в комплекте </w:t>
            </w:r>
            <w:r w:rsidRPr="00770E3B">
              <w:rPr>
                <w:rFonts w:eastAsia="Calibri" w:cs="Times New Roman"/>
                <w:sz w:val="24"/>
                <w:szCs w:val="24"/>
              </w:rPr>
              <w:br/>
              <w:t> рольганг 2 м.)</w:t>
            </w:r>
          </w:p>
        </w:tc>
        <w:tc>
          <w:tcPr>
            <w:tcW w:w="1276" w:type="dxa"/>
            <w:vAlign w:val="center"/>
          </w:tcPr>
          <w:p w:rsidR="00770E3B" w:rsidRPr="00770E3B" w:rsidRDefault="00770E3B" w:rsidP="006B35A7">
            <w:pPr>
              <w:ind w:hanging="11"/>
              <w:jc w:val="both"/>
              <w:rPr>
                <w:rFonts w:eastAsia="Calibri" w:cs="Times New Roman"/>
                <w:sz w:val="24"/>
                <w:szCs w:val="24"/>
              </w:rPr>
            </w:pPr>
            <w:r w:rsidRPr="00770E3B">
              <w:rPr>
                <w:rFonts w:eastAsia="Calibri" w:cs="Times New Roman"/>
                <w:sz w:val="24"/>
                <w:szCs w:val="24"/>
              </w:rPr>
              <w:t>СК-412</w:t>
            </w:r>
          </w:p>
        </w:tc>
        <w:tc>
          <w:tcPr>
            <w:tcW w:w="1654" w:type="dxa"/>
          </w:tcPr>
          <w:p w:rsidR="00770E3B" w:rsidRPr="00770E3B" w:rsidRDefault="00770E3B" w:rsidP="006B35A7">
            <w:pPr>
              <w:ind w:hanging="11"/>
              <w:jc w:val="both"/>
              <w:rPr>
                <w:rFonts w:eastAsia="Times New Roman" w:cs="Times New Roman"/>
                <w:color w:val="000000"/>
                <w:sz w:val="24"/>
                <w:szCs w:val="24"/>
                <w:lang w:eastAsia="ru-RU"/>
              </w:rPr>
            </w:pPr>
            <w:r w:rsidRPr="00770E3B">
              <w:rPr>
                <w:rFonts w:eastAsia="Times New Roman" w:cs="Times New Roman"/>
                <w:color w:val="000000"/>
                <w:sz w:val="24"/>
                <w:szCs w:val="24"/>
                <w:lang w:eastAsia="ru-RU"/>
              </w:rPr>
              <w:t>1</w:t>
            </w:r>
          </w:p>
        </w:tc>
      </w:tr>
      <w:tr w:rsidR="00770E3B" w:rsidRPr="00770E3B" w:rsidTr="00882A72">
        <w:trPr>
          <w:jc w:val="center"/>
        </w:trPr>
        <w:tc>
          <w:tcPr>
            <w:tcW w:w="6901" w:type="dxa"/>
            <w:vAlign w:val="center"/>
          </w:tcPr>
          <w:p w:rsidR="00770E3B" w:rsidRPr="00770E3B" w:rsidRDefault="00770E3B" w:rsidP="006B35A7">
            <w:pPr>
              <w:ind w:hanging="11"/>
              <w:jc w:val="both"/>
              <w:rPr>
                <w:rFonts w:eastAsia="Calibri" w:cs="Times New Roman"/>
                <w:sz w:val="24"/>
                <w:szCs w:val="24"/>
              </w:rPr>
            </w:pPr>
            <w:r w:rsidRPr="00770E3B">
              <w:rPr>
                <w:rFonts w:eastAsia="Calibri" w:cs="Times New Roman"/>
                <w:sz w:val="24"/>
                <w:szCs w:val="24"/>
              </w:rPr>
              <w:t>Двухскоростная дисковая пила для резки армирующего профиля под  различными углами (система охлаждения)</w:t>
            </w:r>
          </w:p>
        </w:tc>
        <w:tc>
          <w:tcPr>
            <w:tcW w:w="1276" w:type="dxa"/>
            <w:vAlign w:val="center"/>
          </w:tcPr>
          <w:p w:rsidR="00770E3B" w:rsidRPr="00770E3B" w:rsidRDefault="00770E3B" w:rsidP="006B35A7">
            <w:pPr>
              <w:ind w:hanging="11"/>
              <w:jc w:val="both"/>
              <w:rPr>
                <w:rFonts w:eastAsia="Calibri" w:cs="Times New Roman"/>
                <w:sz w:val="24"/>
                <w:szCs w:val="24"/>
                <w:lang w:val="en-US"/>
              </w:rPr>
            </w:pPr>
            <w:r w:rsidRPr="00770E3B">
              <w:rPr>
                <w:rFonts w:eastAsia="Calibri" w:cs="Times New Roman"/>
                <w:sz w:val="24"/>
                <w:szCs w:val="24"/>
                <w:lang w:val="en-US"/>
              </w:rPr>
              <w:t>SDT-275</w:t>
            </w:r>
          </w:p>
        </w:tc>
        <w:tc>
          <w:tcPr>
            <w:tcW w:w="1654" w:type="dxa"/>
          </w:tcPr>
          <w:p w:rsidR="00770E3B" w:rsidRPr="00770E3B" w:rsidRDefault="00770E3B" w:rsidP="006B35A7">
            <w:pPr>
              <w:ind w:hanging="11"/>
              <w:jc w:val="both"/>
              <w:rPr>
                <w:rFonts w:eastAsia="Times New Roman" w:cs="Times New Roman"/>
                <w:color w:val="000000"/>
                <w:sz w:val="24"/>
                <w:szCs w:val="24"/>
                <w:lang w:val="en-US" w:eastAsia="ru-RU"/>
              </w:rPr>
            </w:pPr>
            <w:r w:rsidRPr="00770E3B">
              <w:rPr>
                <w:rFonts w:eastAsia="Times New Roman" w:cs="Times New Roman"/>
                <w:color w:val="000000"/>
                <w:sz w:val="24"/>
                <w:szCs w:val="24"/>
                <w:lang w:val="en-US" w:eastAsia="ru-RU"/>
              </w:rPr>
              <w:t>1</w:t>
            </w:r>
          </w:p>
        </w:tc>
      </w:tr>
      <w:tr w:rsidR="00770E3B" w:rsidRPr="00770E3B" w:rsidTr="00882A72">
        <w:trPr>
          <w:jc w:val="center"/>
        </w:trPr>
        <w:tc>
          <w:tcPr>
            <w:tcW w:w="6901" w:type="dxa"/>
            <w:vAlign w:val="center"/>
          </w:tcPr>
          <w:p w:rsidR="00770E3B" w:rsidRPr="00770E3B" w:rsidRDefault="00770E3B" w:rsidP="006B35A7">
            <w:pPr>
              <w:ind w:hanging="11"/>
              <w:jc w:val="both"/>
              <w:rPr>
                <w:rFonts w:eastAsia="Calibri" w:cs="Times New Roman"/>
                <w:sz w:val="24"/>
                <w:szCs w:val="24"/>
              </w:rPr>
            </w:pPr>
            <w:r w:rsidRPr="00770E3B">
              <w:rPr>
                <w:rFonts w:eastAsia="Calibri" w:cs="Times New Roman"/>
                <w:sz w:val="24"/>
                <w:szCs w:val="24"/>
              </w:rPr>
              <w:t>Копировально-фрезерный станок для фрезерования </w:t>
            </w:r>
            <w:r w:rsidRPr="00770E3B">
              <w:rPr>
                <w:rFonts w:eastAsia="Calibri" w:cs="Times New Roman"/>
                <w:sz w:val="24"/>
                <w:szCs w:val="24"/>
              </w:rPr>
              <w:br/>
              <w:t> отверстий под замки и ручки. (с тройной фрезой под ручки)</w:t>
            </w:r>
          </w:p>
        </w:tc>
        <w:tc>
          <w:tcPr>
            <w:tcW w:w="1276" w:type="dxa"/>
            <w:vAlign w:val="center"/>
          </w:tcPr>
          <w:p w:rsidR="00770E3B" w:rsidRPr="00770E3B" w:rsidRDefault="00770E3B" w:rsidP="006B35A7">
            <w:pPr>
              <w:ind w:hanging="11"/>
              <w:jc w:val="both"/>
              <w:rPr>
                <w:rFonts w:eastAsia="Calibri" w:cs="Times New Roman"/>
                <w:sz w:val="24"/>
                <w:szCs w:val="24"/>
                <w:lang w:val="en-US"/>
              </w:rPr>
            </w:pPr>
            <w:r w:rsidRPr="00770E3B">
              <w:rPr>
                <w:rFonts w:eastAsia="Calibri" w:cs="Times New Roman"/>
                <w:sz w:val="24"/>
                <w:szCs w:val="24"/>
                <w:lang w:val="en-US"/>
              </w:rPr>
              <w:t>FR-225</w:t>
            </w:r>
          </w:p>
        </w:tc>
        <w:tc>
          <w:tcPr>
            <w:tcW w:w="1654" w:type="dxa"/>
          </w:tcPr>
          <w:p w:rsidR="00770E3B" w:rsidRPr="00770E3B" w:rsidRDefault="00770E3B" w:rsidP="006B35A7">
            <w:pPr>
              <w:ind w:hanging="11"/>
              <w:jc w:val="both"/>
              <w:rPr>
                <w:rFonts w:eastAsia="Times New Roman" w:cs="Times New Roman"/>
                <w:color w:val="000000"/>
                <w:sz w:val="24"/>
                <w:szCs w:val="24"/>
                <w:lang w:val="en-US" w:eastAsia="ru-RU"/>
              </w:rPr>
            </w:pPr>
            <w:r w:rsidRPr="00770E3B">
              <w:rPr>
                <w:rFonts w:eastAsia="Times New Roman" w:cs="Times New Roman"/>
                <w:color w:val="000000"/>
                <w:sz w:val="24"/>
                <w:szCs w:val="24"/>
                <w:lang w:val="en-US" w:eastAsia="ru-RU"/>
              </w:rPr>
              <w:t>1</w:t>
            </w:r>
          </w:p>
        </w:tc>
      </w:tr>
      <w:tr w:rsidR="00770E3B" w:rsidRPr="00770E3B" w:rsidTr="00882A72">
        <w:trPr>
          <w:jc w:val="center"/>
        </w:trPr>
        <w:tc>
          <w:tcPr>
            <w:tcW w:w="6901" w:type="dxa"/>
            <w:vAlign w:val="center"/>
          </w:tcPr>
          <w:p w:rsidR="00770E3B" w:rsidRPr="00770E3B" w:rsidRDefault="00770E3B" w:rsidP="006B35A7">
            <w:pPr>
              <w:ind w:hanging="11"/>
              <w:jc w:val="both"/>
              <w:rPr>
                <w:rFonts w:eastAsia="Calibri" w:cs="Times New Roman"/>
                <w:sz w:val="24"/>
                <w:szCs w:val="24"/>
              </w:rPr>
            </w:pPr>
            <w:r w:rsidRPr="00770E3B">
              <w:rPr>
                <w:rFonts w:eastAsia="Calibri" w:cs="Times New Roman"/>
                <w:sz w:val="24"/>
                <w:szCs w:val="24"/>
              </w:rPr>
              <w:t>Станок для фрезерования водооотливных (дренажных) каналов </w:t>
            </w:r>
            <w:r w:rsidRPr="00770E3B">
              <w:rPr>
                <w:rFonts w:eastAsia="Calibri" w:cs="Times New Roman"/>
                <w:sz w:val="24"/>
                <w:szCs w:val="24"/>
              </w:rPr>
              <w:br/>
              <w:t> (фрезеровка в трех направлениях под различными углами)</w:t>
            </w:r>
          </w:p>
        </w:tc>
        <w:tc>
          <w:tcPr>
            <w:tcW w:w="1276" w:type="dxa"/>
            <w:vAlign w:val="center"/>
          </w:tcPr>
          <w:p w:rsidR="00770E3B" w:rsidRPr="00770E3B" w:rsidRDefault="00770E3B" w:rsidP="006B35A7">
            <w:pPr>
              <w:ind w:hanging="11"/>
              <w:jc w:val="both"/>
              <w:rPr>
                <w:rFonts w:eastAsia="Calibri" w:cs="Times New Roman"/>
                <w:sz w:val="24"/>
                <w:szCs w:val="24"/>
                <w:lang w:val="en-US"/>
              </w:rPr>
            </w:pPr>
            <w:r w:rsidRPr="00770E3B">
              <w:rPr>
                <w:rFonts w:eastAsia="Calibri" w:cs="Times New Roman"/>
                <w:sz w:val="24"/>
                <w:szCs w:val="24"/>
                <w:lang w:val="en-US"/>
              </w:rPr>
              <w:t>ST-263</w:t>
            </w:r>
          </w:p>
        </w:tc>
        <w:tc>
          <w:tcPr>
            <w:tcW w:w="1654" w:type="dxa"/>
          </w:tcPr>
          <w:p w:rsidR="00770E3B" w:rsidRPr="00770E3B" w:rsidRDefault="00770E3B" w:rsidP="006B35A7">
            <w:pPr>
              <w:ind w:hanging="11"/>
              <w:jc w:val="both"/>
              <w:rPr>
                <w:rFonts w:eastAsia="Times New Roman" w:cs="Times New Roman"/>
                <w:color w:val="000000"/>
                <w:sz w:val="24"/>
                <w:szCs w:val="24"/>
                <w:lang w:val="en-US" w:eastAsia="ru-RU"/>
              </w:rPr>
            </w:pPr>
            <w:r w:rsidRPr="00770E3B">
              <w:rPr>
                <w:rFonts w:eastAsia="Times New Roman" w:cs="Times New Roman"/>
                <w:color w:val="000000"/>
                <w:sz w:val="24"/>
                <w:szCs w:val="24"/>
                <w:lang w:val="en-US" w:eastAsia="ru-RU"/>
              </w:rPr>
              <w:t>1</w:t>
            </w:r>
          </w:p>
        </w:tc>
      </w:tr>
      <w:tr w:rsidR="00770E3B" w:rsidRPr="00770E3B" w:rsidTr="00882A72">
        <w:trPr>
          <w:jc w:val="center"/>
        </w:trPr>
        <w:tc>
          <w:tcPr>
            <w:tcW w:w="6901" w:type="dxa"/>
            <w:vAlign w:val="center"/>
          </w:tcPr>
          <w:p w:rsidR="00770E3B" w:rsidRPr="00770E3B" w:rsidRDefault="00770E3B" w:rsidP="006B35A7">
            <w:pPr>
              <w:ind w:hanging="11"/>
              <w:jc w:val="both"/>
              <w:rPr>
                <w:rFonts w:eastAsia="Calibri" w:cs="Times New Roman"/>
                <w:sz w:val="24"/>
                <w:szCs w:val="24"/>
              </w:rPr>
            </w:pPr>
            <w:r w:rsidRPr="00770E3B">
              <w:rPr>
                <w:rFonts w:eastAsia="Calibri" w:cs="Times New Roman"/>
                <w:sz w:val="24"/>
                <w:szCs w:val="24"/>
              </w:rPr>
              <w:t>Двухголовочный автоматический сварочный станок предназна</w:t>
            </w:r>
            <w:r w:rsidR="003E6B64">
              <w:rPr>
                <w:rFonts w:eastAsia="Calibri" w:cs="Times New Roman"/>
                <w:sz w:val="24"/>
                <w:szCs w:val="24"/>
              </w:rPr>
              <w:softHyphen/>
            </w:r>
            <w:r w:rsidRPr="00770E3B">
              <w:rPr>
                <w:rFonts w:eastAsia="Calibri" w:cs="Times New Roman"/>
                <w:sz w:val="24"/>
                <w:szCs w:val="24"/>
              </w:rPr>
              <w:t>чен  для сварки углов профиля ПВХ под различными углами.(220В)</w:t>
            </w:r>
          </w:p>
        </w:tc>
        <w:tc>
          <w:tcPr>
            <w:tcW w:w="1276" w:type="dxa"/>
            <w:vAlign w:val="center"/>
          </w:tcPr>
          <w:p w:rsidR="00770E3B" w:rsidRPr="00770E3B" w:rsidRDefault="00770E3B" w:rsidP="006B35A7">
            <w:pPr>
              <w:ind w:hanging="11"/>
              <w:jc w:val="both"/>
              <w:rPr>
                <w:rFonts w:eastAsia="Calibri" w:cs="Times New Roman"/>
                <w:sz w:val="24"/>
                <w:szCs w:val="24"/>
                <w:lang w:val="en-US"/>
              </w:rPr>
            </w:pPr>
            <w:r w:rsidRPr="00770E3B">
              <w:rPr>
                <w:rFonts w:eastAsia="Calibri" w:cs="Times New Roman"/>
                <w:sz w:val="24"/>
                <w:szCs w:val="24"/>
                <w:lang w:val="en-US"/>
              </w:rPr>
              <w:t>DK-502</w:t>
            </w:r>
          </w:p>
        </w:tc>
        <w:tc>
          <w:tcPr>
            <w:tcW w:w="1654" w:type="dxa"/>
          </w:tcPr>
          <w:p w:rsidR="00770E3B" w:rsidRPr="00770E3B" w:rsidRDefault="00770E3B" w:rsidP="006B35A7">
            <w:pPr>
              <w:ind w:hanging="11"/>
              <w:jc w:val="both"/>
              <w:rPr>
                <w:rFonts w:eastAsia="Times New Roman" w:cs="Times New Roman"/>
                <w:color w:val="000000"/>
                <w:sz w:val="24"/>
                <w:szCs w:val="24"/>
                <w:lang w:val="en-US" w:eastAsia="ru-RU"/>
              </w:rPr>
            </w:pPr>
            <w:r w:rsidRPr="00770E3B">
              <w:rPr>
                <w:rFonts w:eastAsia="Times New Roman" w:cs="Times New Roman"/>
                <w:color w:val="000000"/>
                <w:sz w:val="24"/>
                <w:szCs w:val="24"/>
                <w:lang w:val="en-US" w:eastAsia="ru-RU"/>
              </w:rPr>
              <w:t>1</w:t>
            </w:r>
          </w:p>
        </w:tc>
      </w:tr>
      <w:tr w:rsidR="00770E3B" w:rsidRPr="00770E3B" w:rsidTr="00882A72">
        <w:trPr>
          <w:jc w:val="center"/>
        </w:trPr>
        <w:tc>
          <w:tcPr>
            <w:tcW w:w="6901" w:type="dxa"/>
            <w:vAlign w:val="center"/>
          </w:tcPr>
          <w:p w:rsidR="00770E3B" w:rsidRPr="00770E3B" w:rsidRDefault="00770E3B" w:rsidP="006B35A7">
            <w:pPr>
              <w:ind w:hanging="11"/>
              <w:jc w:val="both"/>
              <w:rPr>
                <w:rFonts w:eastAsia="Calibri" w:cs="Times New Roman"/>
                <w:sz w:val="24"/>
                <w:szCs w:val="24"/>
              </w:rPr>
            </w:pPr>
            <w:r w:rsidRPr="00770E3B">
              <w:rPr>
                <w:rFonts w:eastAsia="Calibri" w:cs="Times New Roman"/>
                <w:sz w:val="24"/>
                <w:szCs w:val="24"/>
              </w:rPr>
              <w:t>Углозачистной станок для ПВХ профилей (2 шпинделя, 4 раз</w:t>
            </w:r>
            <w:r w:rsidR="003E6B64">
              <w:rPr>
                <w:rFonts w:eastAsia="Calibri" w:cs="Times New Roman"/>
                <w:sz w:val="24"/>
                <w:szCs w:val="24"/>
              </w:rPr>
              <w:softHyphen/>
            </w:r>
            <w:r w:rsidRPr="00770E3B">
              <w:rPr>
                <w:rFonts w:eastAsia="Calibri" w:cs="Times New Roman"/>
                <w:sz w:val="24"/>
                <w:szCs w:val="24"/>
              </w:rPr>
              <w:t>ные фрезы)</w:t>
            </w:r>
          </w:p>
        </w:tc>
        <w:tc>
          <w:tcPr>
            <w:tcW w:w="1276" w:type="dxa"/>
            <w:vAlign w:val="center"/>
          </w:tcPr>
          <w:p w:rsidR="00770E3B" w:rsidRPr="00770E3B" w:rsidRDefault="00770E3B" w:rsidP="006B35A7">
            <w:pPr>
              <w:ind w:hanging="11"/>
              <w:jc w:val="both"/>
              <w:rPr>
                <w:rFonts w:eastAsia="Calibri" w:cs="Times New Roman"/>
                <w:sz w:val="24"/>
                <w:szCs w:val="24"/>
              </w:rPr>
            </w:pPr>
            <w:r w:rsidRPr="00770E3B">
              <w:rPr>
                <w:rFonts w:eastAsia="Calibri" w:cs="Times New Roman"/>
                <w:sz w:val="24"/>
                <w:szCs w:val="24"/>
              </w:rPr>
              <w:t>СА-603</w:t>
            </w:r>
          </w:p>
        </w:tc>
        <w:tc>
          <w:tcPr>
            <w:tcW w:w="1654" w:type="dxa"/>
          </w:tcPr>
          <w:p w:rsidR="00770E3B" w:rsidRPr="00770E3B" w:rsidRDefault="00770E3B" w:rsidP="006B35A7">
            <w:pPr>
              <w:ind w:hanging="11"/>
              <w:jc w:val="both"/>
              <w:rPr>
                <w:rFonts w:eastAsia="Times New Roman" w:cs="Times New Roman"/>
                <w:color w:val="000000"/>
                <w:sz w:val="24"/>
                <w:szCs w:val="24"/>
                <w:lang w:eastAsia="ru-RU"/>
              </w:rPr>
            </w:pPr>
            <w:r w:rsidRPr="00770E3B">
              <w:rPr>
                <w:rFonts w:eastAsia="Times New Roman" w:cs="Times New Roman"/>
                <w:color w:val="000000"/>
                <w:sz w:val="24"/>
                <w:szCs w:val="24"/>
                <w:lang w:eastAsia="ru-RU"/>
              </w:rPr>
              <w:t>1</w:t>
            </w:r>
          </w:p>
        </w:tc>
      </w:tr>
      <w:tr w:rsidR="00770E3B" w:rsidRPr="00770E3B" w:rsidTr="00882A72">
        <w:trPr>
          <w:jc w:val="center"/>
        </w:trPr>
        <w:tc>
          <w:tcPr>
            <w:tcW w:w="6901" w:type="dxa"/>
            <w:vAlign w:val="center"/>
          </w:tcPr>
          <w:p w:rsidR="00770E3B" w:rsidRPr="00770E3B" w:rsidRDefault="00770E3B" w:rsidP="006B35A7">
            <w:pPr>
              <w:ind w:hanging="11"/>
              <w:jc w:val="both"/>
              <w:rPr>
                <w:rFonts w:eastAsia="Calibri" w:cs="Times New Roman"/>
                <w:sz w:val="24"/>
                <w:szCs w:val="24"/>
              </w:rPr>
            </w:pPr>
            <w:r w:rsidRPr="00770E3B">
              <w:rPr>
                <w:rFonts w:eastAsia="Calibri" w:cs="Times New Roman"/>
                <w:sz w:val="24"/>
                <w:szCs w:val="24"/>
              </w:rPr>
              <w:t>Автоматический станок для обработки торцов импоста (изменя</w:t>
            </w:r>
            <w:r w:rsidR="003E6B64">
              <w:rPr>
                <w:rFonts w:eastAsia="Calibri" w:cs="Times New Roman"/>
                <w:sz w:val="24"/>
                <w:szCs w:val="24"/>
              </w:rPr>
              <w:softHyphen/>
            </w:r>
            <w:r w:rsidRPr="00770E3B">
              <w:rPr>
                <w:rFonts w:eastAsia="Calibri" w:cs="Times New Roman"/>
                <w:sz w:val="24"/>
                <w:szCs w:val="24"/>
              </w:rPr>
              <w:t>емый  угол фрезерования, система быстрой смены фрез)</w:t>
            </w:r>
          </w:p>
        </w:tc>
        <w:tc>
          <w:tcPr>
            <w:tcW w:w="1276" w:type="dxa"/>
            <w:vAlign w:val="center"/>
          </w:tcPr>
          <w:p w:rsidR="00770E3B" w:rsidRPr="00770E3B" w:rsidRDefault="00770E3B" w:rsidP="006B35A7">
            <w:pPr>
              <w:ind w:hanging="11"/>
              <w:jc w:val="both"/>
              <w:rPr>
                <w:rFonts w:eastAsia="Calibri" w:cs="Times New Roman"/>
                <w:sz w:val="24"/>
                <w:szCs w:val="24"/>
              </w:rPr>
            </w:pPr>
            <w:r w:rsidRPr="00770E3B">
              <w:rPr>
                <w:rFonts w:eastAsia="Calibri" w:cs="Times New Roman"/>
                <w:sz w:val="24"/>
                <w:szCs w:val="24"/>
              </w:rPr>
              <w:t>КМ-215</w:t>
            </w:r>
          </w:p>
        </w:tc>
        <w:tc>
          <w:tcPr>
            <w:tcW w:w="1654" w:type="dxa"/>
          </w:tcPr>
          <w:p w:rsidR="00770E3B" w:rsidRPr="00770E3B" w:rsidRDefault="00770E3B" w:rsidP="006B35A7">
            <w:pPr>
              <w:ind w:hanging="11"/>
              <w:jc w:val="both"/>
              <w:rPr>
                <w:rFonts w:eastAsia="Times New Roman" w:cs="Times New Roman"/>
                <w:color w:val="000000"/>
                <w:sz w:val="24"/>
                <w:szCs w:val="24"/>
                <w:lang w:eastAsia="ru-RU"/>
              </w:rPr>
            </w:pPr>
            <w:r w:rsidRPr="00770E3B">
              <w:rPr>
                <w:rFonts w:eastAsia="Times New Roman" w:cs="Times New Roman"/>
                <w:color w:val="000000"/>
                <w:sz w:val="24"/>
                <w:szCs w:val="24"/>
                <w:lang w:eastAsia="ru-RU"/>
              </w:rPr>
              <w:t>1</w:t>
            </w:r>
          </w:p>
        </w:tc>
      </w:tr>
      <w:tr w:rsidR="00770E3B" w:rsidRPr="00770E3B" w:rsidTr="00882A72">
        <w:trPr>
          <w:jc w:val="center"/>
        </w:trPr>
        <w:tc>
          <w:tcPr>
            <w:tcW w:w="9831" w:type="dxa"/>
            <w:gridSpan w:val="3"/>
            <w:vAlign w:val="center"/>
          </w:tcPr>
          <w:p w:rsidR="00770E3B" w:rsidRPr="00770E3B" w:rsidRDefault="00770E3B" w:rsidP="006B35A7">
            <w:pPr>
              <w:ind w:hanging="11"/>
              <w:jc w:val="both"/>
              <w:rPr>
                <w:rFonts w:eastAsia="Times New Roman" w:cs="Times New Roman"/>
                <w:color w:val="000000"/>
                <w:sz w:val="24"/>
                <w:szCs w:val="24"/>
                <w:lang w:eastAsia="ru-RU"/>
              </w:rPr>
            </w:pPr>
            <w:r w:rsidRPr="00770E3B">
              <w:rPr>
                <w:rFonts w:eastAsia="Times New Roman" w:cs="Times New Roman"/>
                <w:color w:val="000000"/>
                <w:sz w:val="24"/>
                <w:szCs w:val="24"/>
                <w:lang w:eastAsia="ru-RU"/>
              </w:rPr>
              <w:t xml:space="preserve">Дополнительное оборудование </w:t>
            </w:r>
          </w:p>
        </w:tc>
      </w:tr>
      <w:tr w:rsidR="00770E3B" w:rsidRPr="00770E3B" w:rsidTr="00882A72">
        <w:trPr>
          <w:jc w:val="center"/>
        </w:trPr>
        <w:tc>
          <w:tcPr>
            <w:tcW w:w="6901" w:type="dxa"/>
            <w:vAlign w:val="center"/>
          </w:tcPr>
          <w:p w:rsidR="00770E3B" w:rsidRPr="00770E3B" w:rsidRDefault="00770E3B" w:rsidP="006B35A7">
            <w:pPr>
              <w:ind w:hanging="11"/>
              <w:jc w:val="both"/>
              <w:rPr>
                <w:rFonts w:eastAsia="Calibri" w:cs="Times New Roman"/>
                <w:sz w:val="24"/>
                <w:szCs w:val="24"/>
              </w:rPr>
            </w:pPr>
            <w:r w:rsidRPr="00770E3B">
              <w:rPr>
                <w:rFonts w:eastAsia="Calibri" w:cs="Times New Roman"/>
                <w:sz w:val="24"/>
                <w:szCs w:val="24"/>
              </w:rPr>
              <w:t>Набор ручного инструмента (шуруповерты, дрели и т.п.)</w:t>
            </w:r>
          </w:p>
        </w:tc>
        <w:tc>
          <w:tcPr>
            <w:tcW w:w="1276" w:type="dxa"/>
            <w:vAlign w:val="center"/>
          </w:tcPr>
          <w:p w:rsidR="00770E3B" w:rsidRPr="00770E3B" w:rsidRDefault="00770E3B" w:rsidP="006B35A7">
            <w:pPr>
              <w:ind w:hanging="11"/>
              <w:jc w:val="both"/>
              <w:rPr>
                <w:rFonts w:eastAsia="Calibri" w:cs="Times New Roman"/>
                <w:sz w:val="24"/>
                <w:szCs w:val="24"/>
              </w:rPr>
            </w:pPr>
            <w:r w:rsidRPr="00770E3B">
              <w:rPr>
                <w:rFonts w:eastAsia="Calibri" w:cs="Times New Roman"/>
                <w:sz w:val="24"/>
                <w:szCs w:val="24"/>
              </w:rPr>
              <w:t>-</w:t>
            </w:r>
          </w:p>
        </w:tc>
        <w:tc>
          <w:tcPr>
            <w:tcW w:w="1654" w:type="dxa"/>
          </w:tcPr>
          <w:p w:rsidR="00770E3B" w:rsidRPr="00770E3B" w:rsidRDefault="00770E3B" w:rsidP="006B35A7">
            <w:pPr>
              <w:ind w:hanging="11"/>
              <w:jc w:val="both"/>
              <w:rPr>
                <w:rFonts w:eastAsia="Times New Roman" w:cs="Times New Roman"/>
                <w:color w:val="000000"/>
                <w:sz w:val="24"/>
                <w:szCs w:val="24"/>
                <w:lang w:eastAsia="ru-RU"/>
              </w:rPr>
            </w:pPr>
            <w:r w:rsidRPr="00770E3B">
              <w:rPr>
                <w:rFonts w:eastAsia="Times New Roman" w:cs="Times New Roman"/>
                <w:color w:val="000000"/>
                <w:sz w:val="24"/>
                <w:szCs w:val="24"/>
                <w:lang w:eastAsia="ru-RU"/>
              </w:rPr>
              <w:t>3</w:t>
            </w:r>
          </w:p>
        </w:tc>
      </w:tr>
      <w:tr w:rsidR="00770E3B" w:rsidRPr="00770E3B" w:rsidTr="00882A72">
        <w:trPr>
          <w:jc w:val="center"/>
        </w:trPr>
        <w:tc>
          <w:tcPr>
            <w:tcW w:w="6901" w:type="dxa"/>
            <w:vAlign w:val="center"/>
          </w:tcPr>
          <w:p w:rsidR="00770E3B" w:rsidRPr="00770E3B" w:rsidRDefault="00770E3B" w:rsidP="006B35A7">
            <w:pPr>
              <w:ind w:hanging="11"/>
              <w:jc w:val="both"/>
              <w:rPr>
                <w:rFonts w:eastAsia="Calibri" w:cs="Times New Roman"/>
                <w:sz w:val="24"/>
                <w:szCs w:val="24"/>
              </w:rPr>
            </w:pPr>
            <w:r w:rsidRPr="00770E3B">
              <w:rPr>
                <w:rFonts w:eastAsia="Calibri" w:cs="Times New Roman"/>
                <w:sz w:val="24"/>
                <w:szCs w:val="24"/>
              </w:rPr>
              <w:t>Рабочие (монтажные) столы</w:t>
            </w:r>
          </w:p>
        </w:tc>
        <w:tc>
          <w:tcPr>
            <w:tcW w:w="1276" w:type="dxa"/>
            <w:vAlign w:val="center"/>
          </w:tcPr>
          <w:p w:rsidR="00770E3B" w:rsidRPr="00770E3B" w:rsidRDefault="00770E3B" w:rsidP="006B35A7">
            <w:pPr>
              <w:ind w:hanging="11"/>
              <w:jc w:val="both"/>
              <w:rPr>
                <w:rFonts w:eastAsia="Calibri" w:cs="Times New Roman"/>
                <w:sz w:val="24"/>
                <w:szCs w:val="24"/>
              </w:rPr>
            </w:pPr>
            <w:r w:rsidRPr="00770E3B">
              <w:rPr>
                <w:rFonts w:eastAsia="Calibri" w:cs="Times New Roman"/>
                <w:sz w:val="24"/>
                <w:szCs w:val="24"/>
              </w:rPr>
              <w:t>-</w:t>
            </w:r>
          </w:p>
        </w:tc>
        <w:tc>
          <w:tcPr>
            <w:tcW w:w="1654" w:type="dxa"/>
          </w:tcPr>
          <w:p w:rsidR="00770E3B" w:rsidRPr="00770E3B" w:rsidRDefault="00770E3B" w:rsidP="006B35A7">
            <w:pPr>
              <w:ind w:hanging="11"/>
              <w:jc w:val="both"/>
              <w:rPr>
                <w:rFonts w:eastAsia="Times New Roman" w:cs="Times New Roman"/>
                <w:color w:val="000000"/>
                <w:sz w:val="24"/>
                <w:szCs w:val="24"/>
                <w:lang w:eastAsia="ru-RU"/>
              </w:rPr>
            </w:pPr>
            <w:r w:rsidRPr="00770E3B">
              <w:rPr>
                <w:rFonts w:eastAsia="Times New Roman" w:cs="Times New Roman"/>
                <w:color w:val="000000"/>
                <w:sz w:val="24"/>
                <w:szCs w:val="24"/>
                <w:lang w:eastAsia="ru-RU"/>
              </w:rPr>
              <w:t>4</w:t>
            </w:r>
          </w:p>
        </w:tc>
      </w:tr>
      <w:tr w:rsidR="00770E3B" w:rsidRPr="00770E3B" w:rsidTr="00882A72">
        <w:trPr>
          <w:jc w:val="center"/>
        </w:trPr>
        <w:tc>
          <w:tcPr>
            <w:tcW w:w="6901" w:type="dxa"/>
            <w:vAlign w:val="center"/>
          </w:tcPr>
          <w:p w:rsidR="00770E3B" w:rsidRPr="00770E3B" w:rsidRDefault="00770E3B" w:rsidP="006B35A7">
            <w:pPr>
              <w:ind w:hanging="11"/>
              <w:jc w:val="both"/>
              <w:rPr>
                <w:rFonts w:eastAsia="Calibri" w:cs="Times New Roman"/>
                <w:sz w:val="24"/>
                <w:szCs w:val="24"/>
              </w:rPr>
            </w:pPr>
            <w:r w:rsidRPr="00770E3B">
              <w:rPr>
                <w:rFonts w:eastAsia="Calibri" w:cs="Times New Roman"/>
                <w:sz w:val="24"/>
                <w:szCs w:val="24"/>
              </w:rPr>
              <w:t>Компрессор с системой очистки и осушения воздуха</w:t>
            </w:r>
          </w:p>
        </w:tc>
        <w:tc>
          <w:tcPr>
            <w:tcW w:w="1276" w:type="dxa"/>
            <w:vAlign w:val="center"/>
          </w:tcPr>
          <w:p w:rsidR="00770E3B" w:rsidRPr="00770E3B" w:rsidRDefault="00770E3B" w:rsidP="006B35A7">
            <w:pPr>
              <w:ind w:hanging="11"/>
              <w:jc w:val="both"/>
              <w:rPr>
                <w:rFonts w:eastAsia="Calibri" w:cs="Times New Roman"/>
                <w:sz w:val="24"/>
                <w:szCs w:val="24"/>
              </w:rPr>
            </w:pPr>
            <w:r w:rsidRPr="00770E3B">
              <w:rPr>
                <w:rFonts w:eastAsia="Calibri" w:cs="Times New Roman"/>
                <w:sz w:val="24"/>
                <w:szCs w:val="24"/>
              </w:rPr>
              <w:t>-</w:t>
            </w:r>
          </w:p>
        </w:tc>
        <w:tc>
          <w:tcPr>
            <w:tcW w:w="1654" w:type="dxa"/>
          </w:tcPr>
          <w:p w:rsidR="00770E3B" w:rsidRPr="00770E3B" w:rsidRDefault="00770E3B" w:rsidP="006B35A7">
            <w:pPr>
              <w:ind w:hanging="11"/>
              <w:jc w:val="both"/>
              <w:rPr>
                <w:rFonts w:eastAsia="Times New Roman" w:cs="Times New Roman"/>
                <w:color w:val="000000"/>
                <w:sz w:val="24"/>
                <w:szCs w:val="24"/>
                <w:lang w:eastAsia="ru-RU"/>
              </w:rPr>
            </w:pPr>
            <w:r w:rsidRPr="00770E3B">
              <w:rPr>
                <w:rFonts w:eastAsia="Times New Roman" w:cs="Times New Roman"/>
                <w:color w:val="000000"/>
                <w:sz w:val="24"/>
                <w:szCs w:val="24"/>
                <w:lang w:eastAsia="ru-RU"/>
              </w:rPr>
              <w:t>1</w:t>
            </w:r>
          </w:p>
        </w:tc>
      </w:tr>
      <w:tr w:rsidR="00770E3B" w:rsidRPr="00770E3B" w:rsidTr="00882A72">
        <w:trPr>
          <w:jc w:val="center"/>
        </w:trPr>
        <w:tc>
          <w:tcPr>
            <w:tcW w:w="6901" w:type="dxa"/>
            <w:vAlign w:val="center"/>
          </w:tcPr>
          <w:p w:rsidR="00770E3B" w:rsidRPr="00770E3B" w:rsidRDefault="00770E3B" w:rsidP="006B35A7">
            <w:pPr>
              <w:ind w:hanging="11"/>
              <w:jc w:val="both"/>
              <w:rPr>
                <w:rFonts w:eastAsia="Calibri" w:cs="Times New Roman"/>
                <w:sz w:val="24"/>
                <w:szCs w:val="24"/>
              </w:rPr>
            </w:pPr>
            <w:r w:rsidRPr="00770E3B">
              <w:rPr>
                <w:rFonts w:eastAsia="Calibri" w:cs="Times New Roman"/>
                <w:sz w:val="24"/>
                <w:szCs w:val="24"/>
              </w:rPr>
              <w:t>Итого</w:t>
            </w:r>
          </w:p>
        </w:tc>
        <w:tc>
          <w:tcPr>
            <w:tcW w:w="2930" w:type="dxa"/>
            <w:gridSpan w:val="2"/>
          </w:tcPr>
          <w:p w:rsidR="00770E3B" w:rsidRPr="00770E3B" w:rsidRDefault="00770E3B" w:rsidP="006B35A7">
            <w:pPr>
              <w:ind w:hanging="11"/>
              <w:jc w:val="both"/>
              <w:rPr>
                <w:rFonts w:eastAsia="Times New Roman" w:cs="Times New Roman"/>
                <w:color w:val="000000"/>
                <w:sz w:val="24"/>
                <w:szCs w:val="24"/>
                <w:lang w:eastAsia="ru-RU"/>
              </w:rPr>
            </w:pPr>
            <w:r w:rsidRPr="00770E3B">
              <w:rPr>
                <w:rFonts w:eastAsia="Times New Roman" w:cs="Times New Roman"/>
                <w:color w:val="000000"/>
                <w:sz w:val="24"/>
                <w:szCs w:val="24"/>
                <w:lang w:eastAsia="ru-RU"/>
              </w:rPr>
              <w:t>954,0</w:t>
            </w:r>
          </w:p>
        </w:tc>
      </w:tr>
    </w:tbl>
    <w:p w:rsidR="00770E3B" w:rsidRPr="00770E3B" w:rsidRDefault="00770E3B" w:rsidP="006B35A7">
      <w:pPr>
        <w:jc w:val="both"/>
        <w:rPr>
          <w:rFonts w:eastAsia="Calibri" w:cs="Times New Roman"/>
          <w:szCs w:val="28"/>
        </w:rPr>
      </w:pPr>
    </w:p>
    <w:p w:rsidR="00770E3B" w:rsidRPr="00770E3B" w:rsidRDefault="00770E3B" w:rsidP="006B35A7">
      <w:pPr>
        <w:jc w:val="both"/>
        <w:rPr>
          <w:rFonts w:eastAsia="Calibri" w:cs="Times New Roman"/>
          <w:szCs w:val="28"/>
        </w:rPr>
      </w:pPr>
      <w:bookmarkStart w:id="77" w:name="_Toc494739595"/>
      <w:bookmarkStart w:id="78" w:name="_Toc494740358"/>
      <w:bookmarkStart w:id="79" w:name="_Toc494740472"/>
      <w:bookmarkStart w:id="80" w:name="_Toc494740750"/>
      <w:r w:rsidRPr="00770E3B">
        <w:rPr>
          <w:rFonts w:eastAsia="Calibri" w:cs="Times New Roman"/>
          <w:szCs w:val="28"/>
        </w:rPr>
        <w:t>Комплект  оборудования для производства пластиковых окон представ</w:t>
      </w:r>
      <w:r w:rsidR="003E6B64">
        <w:rPr>
          <w:rFonts w:eastAsia="Calibri" w:cs="Times New Roman"/>
          <w:szCs w:val="28"/>
        </w:rPr>
        <w:softHyphen/>
      </w:r>
      <w:r w:rsidRPr="00770E3B">
        <w:rPr>
          <w:rFonts w:eastAsia="Calibri" w:cs="Times New Roman"/>
          <w:szCs w:val="28"/>
        </w:rPr>
        <w:t>лен на рисунке 8.</w:t>
      </w:r>
      <w:bookmarkEnd w:id="77"/>
      <w:bookmarkEnd w:id="78"/>
      <w:bookmarkEnd w:id="79"/>
      <w:bookmarkEnd w:id="80"/>
    </w:p>
    <w:p w:rsidR="00770E3B" w:rsidRPr="00770E3B" w:rsidRDefault="00770E3B" w:rsidP="006B35A7">
      <w:pPr>
        <w:jc w:val="both"/>
        <w:rPr>
          <w:rFonts w:eastAsia="Calibri" w:cs="Times New Roman"/>
          <w:szCs w:val="28"/>
        </w:rPr>
      </w:pPr>
      <w:r w:rsidRPr="00770E3B">
        <w:rPr>
          <w:rFonts w:eastAsia="Calibri" w:cs="Times New Roman"/>
          <w:sz w:val="20"/>
          <w:szCs w:val="20"/>
        </w:rPr>
        <w:lastRenderedPageBreak/>
        <w:fldChar w:fldCharType="begin"/>
      </w:r>
      <w:r w:rsidRPr="00770E3B">
        <w:rPr>
          <w:rFonts w:eastAsia="Calibri" w:cs="Times New Roman"/>
          <w:sz w:val="20"/>
          <w:szCs w:val="20"/>
        </w:rPr>
        <w:instrText xml:space="preserve"> INCLUDEPICTURE "http://www.plastsnab.ru/img/products/komplekt/koplekt_60-100_okon.jpg" \* MERGEFORMATINET </w:instrText>
      </w:r>
      <w:r w:rsidRPr="00770E3B">
        <w:rPr>
          <w:rFonts w:eastAsia="Calibri" w:cs="Times New Roman"/>
          <w:sz w:val="20"/>
          <w:szCs w:val="20"/>
        </w:rPr>
        <w:fldChar w:fldCharType="separate"/>
      </w:r>
      <w:r w:rsidR="00882A72">
        <w:rPr>
          <w:rFonts w:eastAsia="Calibri" w:cs="Times New Roman"/>
          <w:sz w:val="20"/>
          <w:szCs w:val="20"/>
        </w:rPr>
        <w:fldChar w:fldCharType="begin"/>
      </w:r>
      <w:r w:rsidR="00882A72">
        <w:rPr>
          <w:rFonts w:eastAsia="Calibri" w:cs="Times New Roman"/>
          <w:sz w:val="20"/>
          <w:szCs w:val="20"/>
        </w:rPr>
        <w:instrText xml:space="preserve"> INCLUDEPICTURE  "http://www.plastsnab.ru/img/products/komplekt/koplekt_60-100_okon.jpg" \* MERGEFORMATINET </w:instrText>
      </w:r>
      <w:r w:rsidR="00882A72">
        <w:rPr>
          <w:rFonts w:eastAsia="Calibri" w:cs="Times New Roman"/>
          <w:sz w:val="20"/>
          <w:szCs w:val="20"/>
        </w:rPr>
        <w:fldChar w:fldCharType="separate"/>
      </w:r>
      <w:bookmarkStart w:id="81" w:name="_Toc494740751"/>
      <w:bookmarkStart w:id="82" w:name="_Toc494740473"/>
      <w:bookmarkStart w:id="83" w:name="_Toc494740359"/>
      <w:bookmarkStart w:id="84" w:name="_Toc494739596"/>
      <w:r w:rsidR="00D4325C">
        <w:rPr>
          <w:rFonts w:eastAsia="Calibri" w:cs="Times New Roman"/>
          <w:sz w:val="20"/>
          <w:szCs w:val="20"/>
        </w:rPr>
        <w:fldChar w:fldCharType="begin"/>
      </w:r>
      <w:r w:rsidR="00D4325C">
        <w:rPr>
          <w:rFonts w:eastAsia="Calibri" w:cs="Times New Roman"/>
          <w:sz w:val="20"/>
          <w:szCs w:val="20"/>
        </w:rPr>
        <w:instrText xml:space="preserve"> INCLUDEPICTURE  "http://www.plastsnab.ru/img/products/komplekt/koplekt_60-100_okon.jpg" \* MERGEFORMATINET </w:instrText>
      </w:r>
      <w:r w:rsidR="00D4325C">
        <w:rPr>
          <w:rFonts w:eastAsia="Calibri" w:cs="Times New Roman"/>
          <w:sz w:val="20"/>
          <w:szCs w:val="20"/>
        </w:rPr>
        <w:fldChar w:fldCharType="separate"/>
      </w:r>
      <w:r w:rsidR="009565C3">
        <w:rPr>
          <w:rFonts w:eastAsia="Calibri" w:cs="Times New Roman"/>
          <w:sz w:val="20"/>
          <w:szCs w:val="20"/>
        </w:rPr>
        <w:fldChar w:fldCharType="begin"/>
      </w:r>
      <w:r w:rsidR="009565C3">
        <w:rPr>
          <w:rFonts w:eastAsia="Calibri" w:cs="Times New Roman"/>
          <w:sz w:val="20"/>
          <w:szCs w:val="20"/>
        </w:rPr>
        <w:instrText xml:space="preserve"> INCLUDEPICTURE  "http://www.plastsnab.ru/img/products/komplekt/koplekt_60-100_okon.jpg" \* MERGEFORMATINET </w:instrText>
      </w:r>
      <w:r w:rsidR="009565C3">
        <w:rPr>
          <w:rFonts w:eastAsia="Calibri" w:cs="Times New Roman"/>
          <w:sz w:val="20"/>
          <w:szCs w:val="20"/>
        </w:rPr>
        <w:fldChar w:fldCharType="separate"/>
      </w:r>
      <w:r w:rsidR="0099036E">
        <w:rPr>
          <w:rFonts w:eastAsia="Calibri" w:cs="Times New Roman"/>
          <w:sz w:val="20"/>
          <w:szCs w:val="20"/>
        </w:rPr>
        <w:fldChar w:fldCharType="begin"/>
      </w:r>
      <w:r w:rsidR="0099036E">
        <w:rPr>
          <w:rFonts w:eastAsia="Calibri" w:cs="Times New Roman"/>
          <w:sz w:val="20"/>
          <w:szCs w:val="20"/>
        </w:rPr>
        <w:instrText xml:space="preserve"> INCLUDEPICTURE  "http://www.plastsnab.ru/img/products/komplekt/koplekt_60-100_okon.jpg" \* MERGEFORMATINET </w:instrText>
      </w:r>
      <w:r w:rsidR="0099036E">
        <w:rPr>
          <w:rFonts w:eastAsia="Calibri" w:cs="Times New Roman"/>
          <w:sz w:val="20"/>
          <w:szCs w:val="20"/>
        </w:rPr>
        <w:fldChar w:fldCharType="separate"/>
      </w:r>
      <w:r w:rsidR="002A66F1">
        <w:rPr>
          <w:rFonts w:eastAsia="Calibri" w:cs="Times New Roman"/>
          <w:sz w:val="20"/>
          <w:szCs w:val="20"/>
        </w:rPr>
        <w:fldChar w:fldCharType="begin"/>
      </w:r>
      <w:r w:rsidR="002A66F1">
        <w:rPr>
          <w:rFonts w:eastAsia="Calibri" w:cs="Times New Roman"/>
          <w:sz w:val="20"/>
          <w:szCs w:val="20"/>
        </w:rPr>
        <w:instrText xml:space="preserve"> INCLUDEPICTURE  "http://www.plastsnab.ru/img/products/komplekt/koplekt_60-100_okon.jpg" \* MERGEFORMATINET </w:instrText>
      </w:r>
      <w:r w:rsidR="002A66F1">
        <w:rPr>
          <w:rFonts w:eastAsia="Calibri" w:cs="Times New Roman"/>
          <w:sz w:val="20"/>
          <w:szCs w:val="20"/>
        </w:rPr>
        <w:fldChar w:fldCharType="separate"/>
      </w:r>
      <w:r w:rsidR="008032D2">
        <w:rPr>
          <w:rFonts w:eastAsia="Calibri" w:cs="Times New Roman"/>
          <w:sz w:val="20"/>
          <w:szCs w:val="20"/>
        </w:rPr>
        <w:fldChar w:fldCharType="begin"/>
      </w:r>
      <w:r w:rsidR="008032D2">
        <w:rPr>
          <w:rFonts w:eastAsia="Calibri" w:cs="Times New Roman"/>
          <w:sz w:val="20"/>
          <w:szCs w:val="20"/>
        </w:rPr>
        <w:instrText xml:space="preserve"> INCLUDEPICTURE  "http://www.plastsnab.ru/img/products/komplekt/koplekt_60-100_okon.jpg" \* MERGEFORMATINET </w:instrText>
      </w:r>
      <w:r w:rsidR="008032D2">
        <w:rPr>
          <w:rFonts w:eastAsia="Calibri" w:cs="Times New Roman"/>
          <w:sz w:val="20"/>
          <w:szCs w:val="20"/>
        </w:rPr>
        <w:fldChar w:fldCharType="separate"/>
      </w:r>
      <w:r w:rsidR="00D94718">
        <w:rPr>
          <w:rFonts w:eastAsia="Calibri" w:cs="Times New Roman"/>
          <w:sz w:val="20"/>
          <w:szCs w:val="20"/>
        </w:rPr>
        <w:fldChar w:fldCharType="begin"/>
      </w:r>
      <w:r w:rsidR="00D94718">
        <w:rPr>
          <w:rFonts w:eastAsia="Calibri" w:cs="Times New Roman"/>
          <w:sz w:val="20"/>
          <w:szCs w:val="20"/>
        </w:rPr>
        <w:instrText xml:space="preserve"> INCLUDEPICTURE  "http://www.plastsnab.ru/img/products/komplekt/koplekt_60-100_okon.jpg" \* MERGEFORMATINET </w:instrText>
      </w:r>
      <w:r w:rsidR="00D94718">
        <w:rPr>
          <w:rFonts w:eastAsia="Calibri" w:cs="Times New Roman"/>
          <w:sz w:val="20"/>
          <w:szCs w:val="20"/>
        </w:rPr>
        <w:fldChar w:fldCharType="separate"/>
      </w:r>
      <w:r w:rsidR="00236C26">
        <w:rPr>
          <w:rFonts w:eastAsia="Calibri" w:cs="Times New Roman"/>
          <w:sz w:val="20"/>
          <w:szCs w:val="20"/>
        </w:rPr>
        <w:fldChar w:fldCharType="begin"/>
      </w:r>
      <w:r w:rsidR="00236C26">
        <w:rPr>
          <w:rFonts w:eastAsia="Calibri" w:cs="Times New Roman"/>
          <w:sz w:val="20"/>
          <w:szCs w:val="20"/>
        </w:rPr>
        <w:instrText xml:space="preserve"> INCLUDEPICTURE  "http://www.plastsnab.ru/img/products/komplekt/koplekt_60-100_okon.jpg" \* MERGEFORMATINET </w:instrText>
      </w:r>
      <w:r w:rsidR="00236C26">
        <w:rPr>
          <w:rFonts w:eastAsia="Calibri" w:cs="Times New Roman"/>
          <w:sz w:val="20"/>
          <w:szCs w:val="20"/>
        </w:rPr>
        <w:fldChar w:fldCharType="separate"/>
      </w:r>
      <w:r w:rsidR="006A73A0">
        <w:rPr>
          <w:rFonts w:eastAsia="Calibri" w:cs="Times New Roman"/>
          <w:sz w:val="20"/>
          <w:szCs w:val="20"/>
        </w:rPr>
        <w:fldChar w:fldCharType="begin"/>
      </w:r>
      <w:r w:rsidR="006A73A0">
        <w:rPr>
          <w:rFonts w:eastAsia="Calibri" w:cs="Times New Roman"/>
          <w:sz w:val="20"/>
          <w:szCs w:val="20"/>
        </w:rPr>
        <w:instrText xml:space="preserve"> INCLUDEPICTURE  "http://www.plastsnab.ru/img/products/komplekt/koplekt_60-100_okon.jpg" \* MERGEFORMATINET </w:instrText>
      </w:r>
      <w:r w:rsidR="006A73A0">
        <w:rPr>
          <w:rFonts w:eastAsia="Calibri" w:cs="Times New Roman"/>
          <w:sz w:val="20"/>
          <w:szCs w:val="20"/>
        </w:rPr>
        <w:fldChar w:fldCharType="separate"/>
      </w:r>
      <w:r w:rsidR="00F35F04">
        <w:rPr>
          <w:rFonts w:eastAsia="Calibri" w:cs="Times New Roman"/>
          <w:sz w:val="20"/>
          <w:szCs w:val="20"/>
        </w:rPr>
        <w:fldChar w:fldCharType="begin"/>
      </w:r>
      <w:r w:rsidR="00F35F04">
        <w:rPr>
          <w:rFonts w:eastAsia="Calibri" w:cs="Times New Roman"/>
          <w:sz w:val="20"/>
          <w:szCs w:val="20"/>
        </w:rPr>
        <w:instrText xml:space="preserve"> </w:instrText>
      </w:r>
      <w:r w:rsidR="00F35F04">
        <w:rPr>
          <w:rFonts w:eastAsia="Calibri" w:cs="Times New Roman"/>
          <w:sz w:val="20"/>
          <w:szCs w:val="20"/>
        </w:rPr>
        <w:instrText>INCLUDEPICTURE  "http://www.plastsnab.ru/img/products/komplekt/koplekt_60-100_okon.jpg" \* MERGEFORMATINET</w:instrText>
      </w:r>
      <w:r w:rsidR="00F35F04">
        <w:rPr>
          <w:rFonts w:eastAsia="Calibri" w:cs="Times New Roman"/>
          <w:sz w:val="20"/>
          <w:szCs w:val="20"/>
        </w:rPr>
        <w:instrText xml:space="preserve"> </w:instrText>
      </w:r>
      <w:r w:rsidR="00F35F04">
        <w:rPr>
          <w:rFonts w:eastAsia="Calibri" w:cs="Times New Roman"/>
          <w:sz w:val="20"/>
          <w:szCs w:val="20"/>
        </w:rPr>
        <w:fldChar w:fldCharType="separate"/>
      </w:r>
      <w:r w:rsidR="0064081E">
        <w:rPr>
          <w:rFonts w:eastAsia="Calibri" w:cs="Times New Roman"/>
          <w:sz w:val="20"/>
          <w:szCs w:val="20"/>
        </w:rPr>
        <w:pict>
          <v:shape id="_x0000_i1029" type="#_x0000_t75" alt="Комплект для изготовления 60-100 окон ПВХ в смену" style="width:447pt;height:286.5pt;mso-position-horizontal:absolute">
            <v:imagedata r:id="rId18" r:href="rId19" blacklevel="3932f"/>
          </v:shape>
        </w:pict>
      </w:r>
      <w:r w:rsidR="00F35F04">
        <w:rPr>
          <w:rFonts w:eastAsia="Calibri" w:cs="Times New Roman"/>
          <w:sz w:val="20"/>
          <w:szCs w:val="20"/>
        </w:rPr>
        <w:fldChar w:fldCharType="end"/>
      </w:r>
      <w:r w:rsidR="006A73A0">
        <w:rPr>
          <w:rFonts w:eastAsia="Calibri" w:cs="Times New Roman"/>
          <w:sz w:val="20"/>
          <w:szCs w:val="20"/>
        </w:rPr>
        <w:fldChar w:fldCharType="end"/>
      </w:r>
      <w:r w:rsidR="00236C26">
        <w:rPr>
          <w:rFonts w:eastAsia="Calibri" w:cs="Times New Roman"/>
          <w:sz w:val="20"/>
          <w:szCs w:val="20"/>
        </w:rPr>
        <w:fldChar w:fldCharType="end"/>
      </w:r>
      <w:r w:rsidR="00D94718">
        <w:rPr>
          <w:rFonts w:eastAsia="Calibri" w:cs="Times New Roman"/>
          <w:sz w:val="20"/>
          <w:szCs w:val="20"/>
        </w:rPr>
        <w:fldChar w:fldCharType="end"/>
      </w:r>
      <w:r w:rsidR="008032D2">
        <w:rPr>
          <w:rFonts w:eastAsia="Calibri" w:cs="Times New Roman"/>
          <w:sz w:val="20"/>
          <w:szCs w:val="20"/>
        </w:rPr>
        <w:fldChar w:fldCharType="end"/>
      </w:r>
      <w:r w:rsidR="002A66F1">
        <w:rPr>
          <w:rFonts w:eastAsia="Calibri" w:cs="Times New Roman"/>
          <w:sz w:val="20"/>
          <w:szCs w:val="20"/>
        </w:rPr>
        <w:fldChar w:fldCharType="end"/>
      </w:r>
      <w:r w:rsidR="0099036E">
        <w:rPr>
          <w:rFonts w:eastAsia="Calibri" w:cs="Times New Roman"/>
          <w:sz w:val="20"/>
          <w:szCs w:val="20"/>
        </w:rPr>
        <w:fldChar w:fldCharType="end"/>
      </w:r>
      <w:r w:rsidR="009565C3">
        <w:rPr>
          <w:rFonts w:eastAsia="Calibri" w:cs="Times New Roman"/>
          <w:sz w:val="20"/>
          <w:szCs w:val="20"/>
        </w:rPr>
        <w:fldChar w:fldCharType="end"/>
      </w:r>
      <w:r w:rsidR="00D4325C">
        <w:rPr>
          <w:rFonts w:eastAsia="Calibri" w:cs="Times New Roman"/>
          <w:sz w:val="20"/>
          <w:szCs w:val="20"/>
        </w:rPr>
        <w:fldChar w:fldCharType="end"/>
      </w:r>
      <w:bookmarkEnd w:id="81"/>
      <w:bookmarkEnd w:id="82"/>
      <w:bookmarkEnd w:id="83"/>
      <w:bookmarkEnd w:id="84"/>
      <w:r w:rsidR="00882A72">
        <w:rPr>
          <w:rFonts w:eastAsia="Calibri" w:cs="Times New Roman"/>
          <w:sz w:val="20"/>
          <w:szCs w:val="20"/>
        </w:rPr>
        <w:fldChar w:fldCharType="end"/>
      </w:r>
      <w:r w:rsidRPr="00770E3B">
        <w:rPr>
          <w:rFonts w:eastAsia="Calibri" w:cs="Times New Roman"/>
          <w:sz w:val="20"/>
          <w:szCs w:val="20"/>
        </w:rPr>
        <w:fldChar w:fldCharType="end"/>
      </w:r>
    </w:p>
    <w:p w:rsidR="00770E3B" w:rsidRPr="00770E3B" w:rsidRDefault="00E56E9A" w:rsidP="006B35A7">
      <w:pPr>
        <w:jc w:val="both"/>
        <w:rPr>
          <w:rFonts w:eastAsia="Calibri" w:cs="Times New Roman"/>
          <w:szCs w:val="28"/>
        </w:rPr>
      </w:pPr>
      <w:bookmarkStart w:id="85" w:name="_Toc494739597"/>
      <w:bookmarkStart w:id="86" w:name="_Toc494740360"/>
      <w:bookmarkStart w:id="87" w:name="_Toc494740474"/>
      <w:bookmarkStart w:id="88" w:name="_Toc494740752"/>
      <w:r>
        <w:rPr>
          <w:rFonts w:eastAsia="Calibri" w:cs="Times New Roman"/>
          <w:szCs w:val="28"/>
        </w:rPr>
        <w:t>Рисунок 10</w:t>
      </w:r>
      <w:r w:rsidR="00770E3B" w:rsidRPr="00770E3B">
        <w:rPr>
          <w:rFonts w:eastAsia="Calibri" w:cs="Times New Roman"/>
          <w:szCs w:val="28"/>
        </w:rPr>
        <w:t xml:space="preserve"> - Комплект  оборудования для производства пластиковых окон</w:t>
      </w:r>
      <w:bookmarkEnd w:id="85"/>
      <w:bookmarkEnd w:id="86"/>
      <w:bookmarkEnd w:id="87"/>
      <w:bookmarkEnd w:id="88"/>
    </w:p>
    <w:tbl>
      <w:tblPr>
        <w:tblpPr w:leftFromText="45" w:rightFromText="45" w:vertAnchor="text" w:tblpXSpec="right" w:tblpYSpec="center"/>
        <w:tblW w:w="5000" w:type="pct"/>
        <w:tblCellSpacing w:w="0" w:type="dxa"/>
        <w:shd w:val="clear" w:color="auto" w:fill="FFFFFF"/>
        <w:tblCellMar>
          <w:left w:w="0" w:type="dxa"/>
          <w:right w:w="0" w:type="dxa"/>
        </w:tblCellMar>
        <w:tblLook w:val="04A0" w:firstRow="1" w:lastRow="0" w:firstColumn="1" w:lastColumn="0" w:noHBand="0" w:noVBand="1"/>
      </w:tblPr>
      <w:tblGrid>
        <w:gridCol w:w="9638"/>
      </w:tblGrid>
      <w:tr w:rsidR="00770E3B" w:rsidRPr="00770E3B" w:rsidTr="00882A72">
        <w:trPr>
          <w:tblCellSpacing w:w="0" w:type="dxa"/>
        </w:trPr>
        <w:tc>
          <w:tcPr>
            <w:tcW w:w="0" w:type="auto"/>
            <w:shd w:val="clear" w:color="auto" w:fill="FFFFFF"/>
            <w:vAlign w:val="center"/>
            <w:hideMark/>
          </w:tcPr>
          <w:p w:rsidR="00770E3B" w:rsidRPr="00770E3B" w:rsidRDefault="00770E3B" w:rsidP="006B35A7">
            <w:pPr>
              <w:ind w:firstLine="0"/>
              <w:jc w:val="both"/>
              <w:rPr>
                <w:rFonts w:eastAsia="Calibri" w:cs="Times New Roman"/>
                <w:sz w:val="20"/>
                <w:szCs w:val="20"/>
              </w:rPr>
            </w:pPr>
          </w:p>
        </w:tc>
      </w:tr>
    </w:tbl>
    <w:p w:rsidR="00770E3B" w:rsidRPr="00770E3B" w:rsidRDefault="00770E3B" w:rsidP="006B35A7">
      <w:pPr>
        <w:tabs>
          <w:tab w:val="left" w:pos="900"/>
          <w:tab w:val="left" w:pos="1260"/>
        </w:tabs>
        <w:suppressAutoHyphens/>
        <w:ind w:firstLine="0"/>
        <w:jc w:val="both"/>
        <w:rPr>
          <w:rFonts w:eastAsia="Calibri" w:cs="Times New Roman"/>
          <w:szCs w:val="28"/>
        </w:rPr>
      </w:pPr>
    </w:p>
    <w:p w:rsidR="00770E3B" w:rsidRPr="00770E3B" w:rsidRDefault="00770E3B" w:rsidP="006B35A7">
      <w:pPr>
        <w:tabs>
          <w:tab w:val="left" w:pos="900"/>
          <w:tab w:val="left" w:pos="1260"/>
        </w:tabs>
        <w:suppressAutoHyphens/>
        <w:jc w:val="both"/>
        <w:rPr>
          <w:rFonts w:eastAsia="Calibri" w:cs="Times New Roman"/>
          <w:szCs w:val="28"/>
        </w:rPr>
      </w:pPr>
      <w:r w:rsidRPr="00770E3B">
        <w:rPr>
          <w:rFonts w:eastAsia="Calibri" w:cs="Times New Roman"/>
          <w:szCs w:val="28"/>
        </w:rPr>
        <w:t xml:space="preserve">Согласно таблице 29 единовременные затраты на приобретение оборудования будут составлять 954 тыс.руб. </w:t>
      </w:r>
    </w:p>
    <w:p w:rsidR="00770E3B" w:rsidRPr="00770E3B" w:rsidRDefault="00770E3B" w:rsidP="006B35A7">
      <w:pPr>
        <w:tabs>
          <w:tab w:val="left" w:pos="900"/>
          <w:tab w:val="left" w:pos="1260"/>
        </w:tabs>
        <w:suppressAutoHyphens/>
        <w:jc w:val="both"/>
        <w:rPr>
          <w:rFonts w:eastAsia="Calibri" w:cs="Times New Roman"/>
          <w:szCs w:val="28"/>
        </w:rPr>
      </w:pPr>
      <w:r w:rsidRPr="00770E3B">
        <w:rPr>
          <w:rFonts w:eastAsia="Calibri" w:cs="Times New Roman"/>
          <w:szCs w:val="28"/>
        </w:rPr>
        <w:t>Невысокая стоимость вложений в производство обусловлена тем, что большая часть необходимого оборудования и инструмента у предприятия имеется. Единовременные вложения будут финансироваться за счет собственных средств.</w:t>
      </w:r>
    </w:p>
    <w:p w:rsidR="00770E3B" w:rsidRDefault="00770E3B" w:rsidP="006B35A7">
      <w:pPr>
        <w:tabs>
          <w:tab w:val="left" w:pos="900"/>
          <w:tab w:val="left" w:pos="1260"/>
        </w:tabs>
        <w:suppressAutoHyphens/>
        <w:ind w:firstLine="0"/>
        <w:jc w:val="both"/>
        <w:rPr>
          <w:rFonts w:eastAsia="Calibri" w:cs="Times New Roman"/>
          <w:szCs w:val="28"/>
        </w:rPr>
      </w:pPr>
    </w:p>
    <w:p w:rsidR="00205E35" w:rsidRPr="00770E3B" w:rsidRDefault="00205E35" w:rsidP="006B35A7">
      <w:pPr>
        <w:tabs>
          <w:tab w:val="left" w:pos="900"/>
          <w:tab w:val="left" w:pos="1260"/>
        </w:tabs>
        <w:suppressAutoHyphens/>
        <w:ind w:firstLine="0"/>
        <w:jc w:val="both"/>
        <w:rPr>
          <w:rFonts w:eastAsia="Calibri" w:cs="Times New Roman"/>
          <w:szCs w:val="28"/>
        </w:rPr>
      </w:pPr>
    </w:p>
    <w:p w:rsidR="00770E3B" w:rsidRPr="00770E3B" w:rsidRDefault="00770E3B" w:rsidP="006B35A7">
      <w:pPr>
        <w:tabs>
          <w:tab w:val="left" w:pos="993"/>
        </w:tabs>
        <w:suppressAutoHyphens/>
        <w:jc w:val="both"/>
        <w:rPr>
          <w:rFonts w:eastAsia="Calibri" w:cs="Times New Roman"/>
          <w:szCs w:val="28"/>
        </w:rPr>
      </w:pPr>
      <w:r w:rsidRPr="00770E3B">
        <w:rPr>
          <w:rFonts w:eastAsia="Calibri" w:cs="Times New Roman"/>
          <w:szCs w:val="28"/>
        </w:rPr>
        <w:t xml:space="preserve">Определим величину затрат на одно пластиковое окно - базовая модель, представленное на рисунке 9 </w:t>
      </w:r>
    </w:p>
    <w:p w:rsidR="00770E3B" w:rsidRPr="00770E3B" w:rsidRDefault="00770E3B" w:rsidP="006B35A7">
      <w:pPr>
        <w:tabs>
          <w:tab w:val="left" w:pos="993"/>
        </w:tabs>
        <w:suppressAutoHyphens/>
        <w:jc w:val="both"/>
        <w:rPr>
          <w:rFonts w:eastAsia="Calibri" w:cs="Times New Roman"/>
          <w:sz w:val="22"/>
        </w:rPr>
      </w:pPr>
      <w:r w:rsidRPr="00770E3B">
        <w:rPr>
          <w:rFonts w:eastAsia="Calibri" w:cs="Times New Roman"/>
          <w:sz w:val="22"/>
        </w:rPr>
        <w:lastRenderedPageBreak/>
        <w:fldChar w:fldCharType="begin"/>
      </w:r>
      <w:r w:rsidRPr="00770E3B">
        <w:rPr>
          <w:rFonts w:eastAsia="Calibri" w:cs="Times New Roman"/>
          <w:sz w:val="22"/>
        </w:rPr>
        <w:instrText xml:space="preserve"> INCLUDEPICTURE "http://okna-kirova.ru/images/img0103.png" \* MERGEFORMATINET </w:instrText>
      </w:r>
      <w:r w:rsidRPr="00770E3B">
        <w:rPr>
          <w:rFonts w:eastAsia="Calibri" w:cs="Times New Roman"/>
          <w:sz w:val="22"/>
        </w:rPr>
        <w:fldChar w:fldCharType="separate"/>
      </w:r>
      <w:r w:rsidR="00882A72">
        <w:rPr>
          <w:rFonts w:eastAsia="Calibri" w:cs="Times New Roman"/>
          <w:sz w:val="22"/>
        </w:rPr>
        <w:fldChar w:fldCharType="begin"/>
      </w:r>
      <w:r w:rsidR="00882A72">
        <w:rPr>
          <w:rFonts w:eastAsia="Calibri" w:cs="Times New Roman"/>
          <w:sz w:val="22"/>
        </w:rPr>
        <w:instrText xml:space="preserve"> INCLUDEPICTURE  "http://okna-kirova.ru/images/img0103.png" \* MERGEFORMATINET </w:instrText>
      </w:r>
      <w:r w:rsidR="00882A72">
        <w:rPr>
          <w:rFonts w:eastAsia="Calibri" w:cs="Times New Roman"/>
          <w:sz w:val="22"/>
        </w:rPr>
        <w:fldChar w:fldCharType="separate"/>
      </w:r>
      <w:r w:rsidR="00D4325C">
        <w:rPr>
          <w:rFonts w:eastAsia="Calibri" w:cs="Times New Roman"/>
          <w:sz w:val="22"/>
        </w:rPr>
        <w:fldChar w:fldCharType="begin"/>
      </w:r>
      <w:r w:rsidR="00D4325C">
        <w:rPr>
          <w:rFonts w:eastAsia="Calibri" w:cs="Times New Roman"/>
          <w:sz w:val="22"/>
        </w:rPr>
        <w:instrText xml:space="preserve"> INCLUDEPICTURE  "http://okna-kirova.ru/images/img0103.png" \* MERGEFORMATINET </w:instrText>
      </w:r>
      <w:r w:rsidR="00D4325C">
        <w:rPr>
          <w:rFonts w:eastAsia="Calibri" w:cs="Times New Roman"/>
          <w:sz w:val="22"/>
        </w:rPr>
        <w:fldChar w:fldCharType="separate"/>
      </w:r>
      <w:r w:rsidR="009565C3">
        <w:rPr>
          <w:rFonts w:eastAsia="Calibri" w:cs="Times New Roman"/>
          <w:sz w:val="22"/>
        </w:rPr>
        <w:fldChar w:fldCharType="begin"/>
      </w:r>
      <w:r w:rsidR="009565C3">
        <w:rPr>
          <w:rFonts w:eastAsia="Calibri" w:cs="Times New Roman"/>
          <w:sz w:val="22"/>
        </w:rPr>
        <w:instrText xml:space="preserve"> INCLUDEPICTURE  "http://okna-kirova.ru/images/img0103.png" \* MERGEFORMATINET </w:instrText>
      </w:r>
      <w:r w:rsidR="009565C3">
        <w:rPr>
          <w:rFonts w:eastAsia="Calibri" w:cs="Times New Roman"/>
          <w:sz w:val="22"/>
        </w:rPr>
        <w:fldChar w:fldCharType="separate"/>
      </w:r>
      <w:r w:rsidR="0099036E">
        <w:rPr>
          <w:rFonts w:eastAsia="Calibri" w:cs="Times New Roman"/>
          <w:sz w:val="22"/>
        </w:rPr>
        <w:fldChar w:fldCharType="begin"/>
      </w:r>
      <w:r w:rsidR="0099036E">
        <w:rPr>
          <w:rFonts w:eastAsia="Calibri" w:cs="Times New Roman"/>
          <w:sz w:val="22"/>
        </w:rPr>
        <w:instrText xml:space="preserve"> INCLUDEPICTURE  "http://okna-kirova.ru/images/img0103.png" \* MERGEFORMATINET </w:instrText>
      </w:r>
      <w:r w:rsidR="0099036E">
        <w:rPr>
          <w:rFonts w:eastAsia="Calibri" w:cs="Times New Roman"/>
          <w:sz w:val="22"/>
        </w:rPr>
        <w:fldChar w:fldCharType="separate"/>
      </w:r>
      <w:r w:rsidR="002A66F1">
        <w:rPr>
          <w:rFonts w:eastAsia="Calibri" w:cs="Times New Roman"/>
          <w:sz w:val="22"/>
        </w:rPr>
        <w:fldChar w:fldCharType="begin"/>
      </w:r>
      <w:r w:rsidR="002A66F1">
        <w:rPr>
          <w:rFonts w:eastAsia="Calibri" w:cs="Times New Roman"/>
          <w:sz w:val="22"/>
        </w:rPr>
        <w:instrText xml:space="preserve"> INCLUDEPICTURE  "http://okna-kirova.ru/images/img0103.png" \* MERGEFORMATINET </w:instrText>
      </w:r>
      <w:r w:rsidR="002A66F1">
        <w:rPr>
          <w:rFonts w:eastAsia="Calibri" w:cs="Times New Roman"/>
          <w:sz w:val="22"/>
        </w:rPr>
        <w:fldChar w:fldCharType="separate"/>
      </w:r>
      <w:r w:rsidR="008032D2">
        <w:rPr>
          <w:rFonts w:eastAsia="Calibri" w:cs="Times New Roman"/>
          <w:sz w:val="22"/>
        </w:rPr>
        <w:fldChar w:fldCharType="begin"/>
      </w:r>
      <w:r w:rsidR="008032D2">
        <w:rPr>
          <w:rFonts w:eastAsia="Calibri" w:cs="Times New Roman"/>
          <w:sz w:val="22"/>
        </w:rPr>
        <w:instrText xml:space="preserve"> INCLUDEPICTURE  "http://okna-kirova.ru/images/img0103.png" \* MERGEFORMATINET </w:instrText>
      </w:r>
      <w:r w:rsidR="008032D2">
        <w:rPr>
          <w:rFonts w:eastAsia="Calibri" w:cs="Times New Roman"/>
          <w:sz w:val="22"/>
        </w:rPr>
        <w:fldChar w:fldCharType="separate"/>
      </w:r>
      <w:r w:rsidR="00D94718">
        <w:rPr>
          <w:rFonts w:eastAsia="Calibri" w:cs="Times New Roman"/>
          <w:sz w:val="22"/>
        </w:rPr>
        <w:fldChar w:fldCharType="begin"/>
      </w:r>
      <w:r w:rsidR="00D94718">
        <w:rPr>
          <w:rFonts w:eastAsia="Calibri" w:cs="Times New Roman"/>
          <w:sz w:val="22"/>
        </w:rPr>
        <w:instrText xml:space="preserve"> INCLUDEPICTURE  "http://okna-kirova.ru/images/img0103.png" \* MERGEFORMATINET </w:instrText>
      </w:r>
      <w:r w:rsidR="00D94718">
        <w:rPr>
          <w:rFonts w:eastAsia="Calibri" w:cs="Times New Roman"/>
          <w:sz w:val="22"/>
        </w:rPr>
        <w:fldChar w:fldCharType="separate"/>
      </w:r>
      <w:r w:rsidR="00236C26">
        <w:rPr>
          <w:rFonts w:eastAsia="Calibri" w:cs="Times New Roman"/>
          <w:sz w:val="22"/>
        </w:rPr>
        <w:fldChar w:fldCharType="begin"/>
      </w:r>
      <w:r w:rsidR="00236C26">
        <w:rPr>
          <w:rFonts w:eastAsia="Calibri" w:cs="Times New Roman"/>
          <w:sz w:val="22"/>
        </w:rPr>
        <w:instrText xml:space="preserve"> INCLUDEPICTURE  "http://okna-kirova.ru/images/img0103.png" \* MERGEFORMATINET </w:instrText>
      </w:r>
      <w:r w:rsidR="00236C26">
        <w:rPr>
          <w:rFonts w:eastAsia="Calibri" w:cs="Times New Roman"/>
          <w:sz w:val="22"/>
        </w:rPr>
        <w:fldChar w:fldCharType="separate"/>
      </w:r>
      <w:r w:rsidR="006A73A0">
        <w:rPr>
          <w:rFonts w:eastAsia="Calibri" w:cs="Times New Roman"/>
          <w:sz w:val="22"/>
        </w:rPr>
        <w:fldChar w:fldCharType="begin"/>
      </w:r>
      <w:r w:rsidR="006A73A0">
        <w:rPr>
          <w:rFonts w:eastAsia="Calibri" w:cs="Times New Roman"/>
          <w:sz w:val="22"/>
        </w:rPr>
        <w:instrText xml:space="preserve"> INCLUDEPICTURE  "http://okna-kirova.ru/images/img0103.png" \* MERGEFORMATINET </w:instrText>
      </w:r>
      <w:r w:rsidR="006A73A0">
        <w:rPr>
          <w:rFonts w:eastAsia="Calibri" w:cs="Times New Roman"/>
          <w:sz w:val="22"/>
        </w:rPr>
        <w:fldChar w:fldCharType="separate"/>
      </w:r>
      <w:r w:rsidR="00F35F04">
        <w:rPr>
          <w:rFonts w:eastAsia="Calibri" w:cs="Times New Roman"/>
          <w:sz w:val="22"/>
        </w:rPr>
        <w:fldChar w:fldCharType="begin"/>
      </w:r>
      <w:r w:rsidR="00F35F04">
        <w:rPr>
          <w:rFonts w:eastAsia="Calibri" w:cs="Times New Roman"/>
          <w:sz w:val="22"/>
        </w:rPr>
        <w:instrText xml:space="preserve"> </w:instrText>
      </w:r>
      <w:r w:rsidR="00F35F04">
        <w:rPr>
          <w:rFonts w:eastAsia="Calibri" w:cs="Times New Roman"/>
          <w:sz w:val="22"/>
        </w:rPr>
        <w:instrText>INCLUDEPICTURE  "http://okna-kirova.ru/images/img0103.png" \* MERGEFORMATINET</w:instrText>
      </w:r>
      <w:r w:rsidR="00F35F04">
        <w:rPr>
          <w:rFonts w:eastAsia="Calibri" w:cs="Times New Roman"/>
          <w:sz w:val="22"/>
        </w:rPr>
        <w:instrText xml:space="preserve"> </w:instrText>
      </w:r>
      <w:r w:rsidR="00F35F04">
        <w:rPr>
          <w:rFonts w:eastAsia="Calibri" w:cs="Times New Roman"/>
          <w:sz w:val="22"/>
        </w:rPr>
        <w:fldChar w:fldCharType="separate"/>
      </w:r>
      <w:r w:rsidR="0064081E">
        <w:rPr>
          <w:rFonts w:eastAsia="Calibri" w:cs="Times New Roman"/>
          <w:sz w:val="22"/>
        </w:rPr>
        <w:pict>
          <v:shape id="_x0000_i1030" type="#_x0000_t75" style="width:369pt;height:280.5pt;mso-position-vertical:absolute">
            <v:imagedata r:id="rId20" r:href="rId21" blacklevel="9830f"/>
          </v:shape>
        </w:pict>
      </w:r>
      <w:r w:rsidR="00F35F04">
        <w:rPr>
          <w:rFonts w:eastAsia="Calibri" w:cs="Times New Roman"/>
          <w:sz w:val="22"/>
        </w:rPr>
        <w:fldChar w:fldCharType="end"/>
      </w:r>
      <w:r w:rsidR="006A73A0">
        <w:rPr>
          <w:rFonts w:eastAsia="Calibri" w:cs="Times New Roman"/>
          <w:sz w:val="22"/>
        </w:rPr>
        <w:fldChar w:fldCharType="end"/>
      </w:r>
      <w:r w:rsidR="00236C26">
        <w:rPr>
          <w:rFonts w:eastAsia="Calibri" w:cs="Times New Roman"/>
          <w:sz w:val="22"/>
        </w:rPr>
        <w:fldChar w:fldCharType="end"/>
      </w:r>
      <w:r w:rsidR="00D94718">
        <w:rPr>
          <w:rFonts w:eastAsia="Calibri" w:cs="Times New Roman"/>
          <w:sz w:val="22"/>
        </w:rPr>
        <w:fldChar w:fldCharType="end"/>
      </w:r>
      <w:r w:rsidR="008032D2">
        <w:rPr>
          <w:rFonts w:eastAsia="Calibri" w:cs="Times New Roman"/>
          <w:sz w:val="22"/>
        </w:rPr>
        <w:fldChar w:fldCharType="end"/>
      </w:r>
      <w:r w:rsidR="002A66F1">
        <w:rPr>
          <w:rFonts w:eastAsia="Calibri" w:cs="Times New Roman"/>
          <w:sz w:val="22"/>
        </w:rPr>
        <w:fldChar w:fldCharType="end"/>
      </w:r>
      <w:r w:rsidR="0099036E">
        <w:rPr>
          <w:rFonts w:eastAsia="Calibri" w:cs="Times New Roman"/>
          <w:sz w:val="22"/>
        </w:rPr>
        <w:fldChar w:fldCharType="end"/>
      </w:r>
      <w:r w:rsidR="009565C3">
        <w:rPr>
          <w:rFonts w:eastAsia="Calibri" w:cs="Times New Roman"/>
          <w:sz w:val="22"/>
        </w:rPr>
        <w:fldChar w:fldCharType="end"/>
      </w:r>
      <w:r w:rsidR="00D4325C">
        <w:rPr>
          <w:rFonts w:eastAsia="Calibri" w:cs="Times New Roman"/>
          <w:sz w:val="22"/>
        </w:rPr>
        <w:fldChar w:fldCharType="end"/>
      </w:r>
      <w:r w:rsidR="00882A72">
        <w:rPr>
          <w:rFonts w:eastAsia="Calibri" w:cs="Times New Roman"/>
          <w:sz w:val="22"/>
        </w:rPr>
        <w:fldChar w:fldCharType="end"/>
      </w:r>
      <w:r w:rsidRPr="00770E3B">
        <w:rPr>
          <w:rFonts w:eastAsia="Calibri" w:cs="Times New Roman"/>
          <w:sz w:val="22"/>
        </w:rPr>
        <w:fldChar w:fldCharType="end"/>
      </w:r>
    </w:p>
    <w:p w:rsidR="00770E3B" w:rsidRPr="00770E3B" w:rsidRDefault="00770E3B" w:rsidP="006B35A7">
      <w:pPr>
        <w:tabs>
          <w:tab w:val="left" w:pos="993"/>
        </w:tabs>
        <w:suppressAutoHyphens/>
        <w:jc w:val="both"/>
        <w:rPr>
          <w:rFonts w:eastAsia="Calibri" w:cs="Times New Roman"/>
          <w:sz w:val="22"/>
        </w:rPr>
      </w:pPr>
    </w:p>
    <w:p w:rsidR="00770E3B" w:rsidRPr="00770E3B" w:rsidRDefault="00E56E9A" w:rsidP="006B35A7">
      <w:pPr>
        <w:tabs>
          <w:tab w:val="left" w:pos="993"/>
        </w:tabs>
        <w:suppressAutoHyphens/>
        <w:jc w:val="both"/>
        <w:rPr>
          <w:rFonts w:eastAsia="Calibri" w:cs="Times New Roman"/>
          <w:szCs w:val="28"/>
        </w:rPr>
      </w:pPr>
      <w:r>
        <w:rPr>
          <w:rFonts w:eastAsia="Calibri" w:cs="Times New Roman"/>
          <w:szCs w:val="28"/>
        </w:rPr>
        <w:t>Рисунок 11</w:t>
      </w:r>
      <w:r w:rsidR="00770E3B" w:rsidRPr="00770E3B">
        <w:rPr>
          <w:rFonts w:eastAsia="Calibri" w:cs="Times New Roman"/>
          <w:szCs w:val="28"/>
        </w:rPr>
        <w:t xml:space="preserve"> -  Базовая модель окна</w:t>
      </w:r>
    </w:p>
    <w:p w:rsidR="00770E3B" w:rsidRPr="00770E3B" w:rsidRDefault="00770E3B" w:rsidP="006B35A7">
      <w:pPr>
        <w:tabs>
          <w:tab w:val="left" w:pos="993"/>
        </w:tabs>
        <w:suppressAutoHyphens/>
        <w:jc w:val="both"/>
        <w:rPr>
          <w:rFonts w:eastAsia="Calibri" w:cs="Times New Roman"/>
          <w:szCs w:val="28"/>
        </w:rPr>
      </w:pPr>
      <w:r w:rsidRPr="00770E3B">
        <w:rPr>
          <w:rFonts w:eastAsia="Calibri" w:cs="Times New Roman"/>
          <w:szCs w:val="28"/>
        </w:rPr>
        <w:t>Калькуляция стоимости материалов для изготовления базовых моделей представлена в таблице 29.</w:t>
      </w:r>
    </w:p>
    <w:p w:rsidR="00770E3B" w:rsidRPr="00770E3B" w:rsidRDefault="00770E3B" w:rsidP="006B35A7">
      <w:pPr>
        <w:tabs>
          <w:tab w:val="left" w:pos="993"/>
        </w:tabs>
        <w:suppressAutoHyphens/>
        <w:jc w:val="both"/>
        <w:rPr>
          <w:rFonts w:eastAsia="Calibri" w:cs="Times New Roman"/>
          <w:szCs w:val="28"/>
        </w:rPr>
      </w:pPr>
      <w:r w:rsidRPr="00770E3B">
        <w:rPr>
          <w:rFonts w:eastAsia="Calibri" w:cs="Times New Roman"/>
          <w:szCs w:val="28"/>
        </w:rPr>
        <w:t>Таблица 29 - Стоимость материалов для изготовления базовых моделей ООО фирма «Маяковская»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6"/>
        <w:gridCol w:w="1736"/>
        <w:gridCol w:w="1620"/>
        <w:gridCol w:w="1599"/>
      </w:tblGrid>
      <w:tr w:rsidR="00770E3B" w:rsidRPr="00770E3B" w:rsidTr="00882A72">
        <w:tc>
          <w:tcPr>
            <w:tcW w:w="4616" w:type="dxa"/>
          </w:tcPr>
          <w:p w:rsidR="00770E3B" w:rsidRPr="00770E3B" w:rsidRDefault="00770E3B" w:rsidP="006B35A7">
            <w:pPr>
              <w:tabs>
                <w:tab w:val="left" w:pos="993"/>
              </w:tabs>
              <w:suppressAutoHyphens/>
              <w:ind w:firstLine="0"/>
              <w:jc w:val="both"/>
              <w:rPr>
                <w:rFonts w:eastAsia="Calibri" w:cs="Times New Roman"/>
                <w:sz w:val="24"/>
                <w:szCs w:val="24"/>
              </w:rPr>
            </w:pPr>
            <w:r w:rsidRPr="00770E3B">
              <w:rPr>
                <w:rFonts w:eastAsia="Calibri" w:cs="Times New Roman"/>
                <w:sz w:val="24"/>
                <w:szCs w:val="24"/>
              </w:rPr>
              <w:t xml:space="preserve">Наименование </w:t>
            </w:r>
          </w:p>
        </w:tc>
        <w:tc>
          <w:tcPr>
            <w:tcW w:w="1736" w:type="dxa"/>
          </w:tcPr>
          <w:p w:rsidR="00770E3B" w:rsidRPr="00770E3B" w:rsidRDefault="00770E3B" w:rsidP="006B35A7">
            <w:pPr>
              <w:tabs>
                <w:tab w:val="left" w:pos="993"/>
              </w:tabs>
              <w:suppressAutoHyphens/>
              <w:ind w:firstLine="0"/>
              <w:jc w:val="both"/>
              <w:rPr>
                <w:rFonts w:eastAsia="Calibri" w:cs="Times New Roman"/>
                <w:sz w:val="24"/>
                <w:szCs w:val="24"/>
              </w:rPr>
            </w:pPr>
            <w:r w:rsidRPr="00770E3B">
              <w:rPr>
                <w:rFonts w:eastAsia="Calibri" w:cs="Times New Roman"/>
                <w:sz w:val="24"/>
                <w:szCs w:val="24"/>
              </w:rPr>
              <w:t>Кол-во, м.</w:t>
            </w:r>
          </w:p>
        </w:tc>
        <w:tc>
          <w:tcPr>
            <w:tcW w:w="1620" w:type="dxa"/>
          </w:tcPr>
          <w:p w:rsidR="00770E3B" w:rsidRPr="00770E3B" w:rsidRDefault="00770E3B" w:rsidP="006B35A7">
            <w:pPr>
              <w:tabs>
                <w:tab w:val="left" w:pos="993"/>
              </w:tabs>
              <w:suppressAutoHyphens/>
              <w:ind w:firstLine="0"/>
              <w:jc w:val="both"/>
              <w:rPr>
                <w:rFonts w:eastAsia="Calibri" w:cs="Times New Roman"/>
                <w:sz w:val="24"/>
                <w:szCs w:val="24"/>
              </w:rPr>
            </w:pPr>
            <w:r w:rsidRPr="00770E3B">
              <w:rPr>
                <w:rFonts w:eastAsia="Calibri" w:cs="Times New Roman"/>
                <w:sz w:val="24"/>
                <w:szCs w:val="24"/>
              </w:rPr>
              <w:t>Цена, руб.</w:t>
            </w:r>
          </w:p>
        </w:tc>
        <w:tc>
          <w:tcPr>
            <w:tcW w:w="1599" w:type="dxa"/>
          </w:tcPr>
          <w:p w:rsidR="00770E3B" w:rsidRPr="00770E3B" w:rsidRDefault="00770E3B" w:rsidP="006B35A7">
            <w:pPr>
              <w:tabs>
                <w:tab w:val="left" w:pos="993"/>
              </w:tabs>
              <w:suppressAutoHyphens/>
              <w:ind w:firstLine="0"/>
              <w:jc w:val="both"/>
              <w:rPr>
                <w:rFonts w:eastAsia="Calibri" w:cs="Times New Roman"/>
                <w:sz w:val="24"/>
                <w:szCs w:val="24"/>
              </w:rPr>
            </w:pPr>
            <w:r w:rsidRPr="00770E3B">
              <w:rPr>
                <w:rFonts w:eastAsia="Calibri" w:cs="Times New Roman"/>
                <w:sz w:val="24"/>
                <w:szCs w:val="24"/>
              </w:rPr>
              <w:t>Сумма, руб.</w:t>
            </w:r>
          </w:p>
        </w:tc>
      </w:tr>
      <w:tr w:rsidR="00770E3B" w:rsidRPr="00770E3B" w:rsidTr="00882A72">
        <w:tc>
          <w:tcPr>
            <w:tcW w:w="461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1</w:t>
            </w:r>
          </w:p>
        </w:tc>
        <w:tc>
          <w:tcPr>
            <w:tcW w:w="173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2</w:t>
            </w:r>
          </w:p>
        </w:tc>
        <w:tc>
          <w:tcPr>
            <w:tcW w:w="1620"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3</w:t>
            </w:r>
          </w:p>
        </w:tc>
        <w:tc>
          <w:tcPr>
            <w:tcW w:w="1599"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4</w:t>
            </w:r>
          </w:p>
        </w:tc>
      </w:tr>
      <w:tr w:rsidR="00770E3B" w:rsidRPr="00770E3B" w:rsidTr="00882A72">
        <w:tc>
          <w:tcPr>
            <w:tcW w:w="461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Профиль рамы</w:t>
            </w:r>
          </w:p>
        </w:tc>
        <w:tc>
          <w:tcPr>
            <w:tcW w:w="173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15,4</w:t>
            </w:r>
          </w:p>
        </w:tc>
        <w:tc>
          <w:tcPr>
            <w:tcW w:w="1620"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113,70</w:t>
            </w:r>
          </w:p>
        </w:tc>
        <w:tc>
          <w:tcPr>
            <w:tcW w:w="1599"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1750,98</w:t>
            </w:r>
          </w:p>
        </w:tc>
      </w:tr>
      <w:tr w:rsidR="00770E3B" w:rsidRPr="00770E3B" w:rsidTr="00882A72">
        <w:tc>
          <w:tcPr>
            <w:tcW w:w="461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Импост (перемычка)</w:t>
            </w:r>
          </w:p>
        </w:tc>
        <w:tc>
          <w:tcPr>
            <w:tcW w:w="173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3,75</w:t>
            </w:r>
          </w:p>
        </w:tc>
        <w:tc>
          <w:tcPr>
            <w:tcW w:w="1620"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105,60</w:t>
            </w:r>
          </w:p>
        </w:tc>
        <w:tc>
          <w:tcPr>
            <w:tcW w:w="1599"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396,00</w:t>
            </w:r>
          </w:p>
        </w:tc>
      </w:tr>
      <w:tr w:rsidR="00770E3B" w:rsidRPr="00770E3B" w:rsidTr="00882A72">
        <w:tc>
          <w:tcPr>
            <w:tcW w:w="461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Створка окна</w:t>
            </w:r>
          </w:p>
        </w:tc>
        <w:tc>
          <w:tcPr>
            <w:tcW w:w="173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11,4</w:t>
            </w:r>
          </w:p>
        </w:tc>
        <w:tc>
          <w:tcPr>
            <w:tcW w:w="1620"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91,70</w:t>
            </w:r>
          </w:p>
        </w:tc>
        <w:tc>
          <w:tcPr>
            <w:tcW w:w="1599"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1045,38</w:t>
            </w:r>
          </w:p>
        </w:tc>
      </w:tr>
      <w:tr w:rsidR="00770E3B" w:rsidRPr="00770E3B" w:rsidTr="00882A72">
        <w:tc>
          <w:tcPr>
            <w:tcW w:w="461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Штапик</w:t>
            </w:r>
          </w:p>
        </w:tc>
        <w:tc>
          <w:tcPr>
            <w:tcW w:w="173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17,9</w:t>
            </w:r>
          </w:p>
        </w:tc>
        <w:tc>
          <w:tcPr>
            <w:tcW w:w="1620"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25,40</w:t>
            </w:r>
          </w:p>
        </w:tc>
        <w:tc>
          <w:tcPr>
            <w:tcW w:w="1599"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454,66</w:t>
            </w:r>
          </w:p>
        </w:tc>
      </w:tr>
      <w:tr w:rsidR="00770E3B" w:rsidRPr="00770E3B" w:rsidTr="00882A72">
        <w:tc>
          <w:tcPr>
            <w:tcW w:w="461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Армирование</w:t>
            </w:r>
          </w:p>
        </w:tc>
        <w:tc>
          <w:tcPr>
            <w:tcW w:w="173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20,45</w:t>
            </w:r>
          </w:p>
        </w:tc>
        <w:tc>
          <w:tcPr>
            <w:tcW w:w="1620"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36,50</w:t>
            </w:r>
          </w:p>
        </w:tc>
        <w:tc>
          <w:tcPr>
            <w:tcW w:w="1599"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746,43</w:t>
            </w:r>
          </w:p>
        </w:tc>
      </w:tr>
      <w:tr w:rsidR="00770E3B" w:rsidRPr="00770E3B" w:rsidTr="00882A72">
        <w:tc>
          <w:tcPr>
            <w:tcW w:w="461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Рамка дистанционная</w:t>
            </w:r>
          </w:p>
        </w:tc>
        <w:tc>
          <w:tcPr>
            <w:tcW w:w="173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20,45</w:t>
            </w:r>
          </w:p>
        </w:tc>
        <w:tc>
          <w:tcPr>
            <w:tcW w:w="1620"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15,6</w:t>
            </w:r>
          </w:p>
        </w:tc>
        <w:tc>
          <w:tcPr>
            <w:tcW w:w="1599"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319,02</w:t>
            </w:r>
          </w:p>
        </w:tc>
      </w:tr>
      <w:tr w:rsidR="00770E3B" w:rsidRPr="00770E3B" w:rsidTr="00882A72">
        <w:tc>
          <w:tcPr>
            <w:tcW w:w="461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Селикогель (адсорбент)</w:t>
            </w:r>
          </w:p>
        </w:tc>
        <w:tc>
          <w:tcPr>
            <w:tcW w:w="173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0,7</w:t>
            </w:r>
          </w:p>
        </w:tc>
        <w:tc>
          <w:tcPr>
            <w:tcW w:w="1620"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97</w:t>
            </w:r>
          </w:p>
        </w:tc>
        <w:tc>
          <w:tcPr>
            <w:tcW w:w="1599"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67,90</w:t>
            </w:r>
          </w:p>
        </w:tc>
      </w:tr>
      <w:tr w:rsidR="00770E3B" w:rsidRPr="00770E3B" w:rsidTr="00882A72">
        <w:tc>
          <w:tcPr>
            <w:tcW w:w="4616" w:type="dxa"/>
            <w:tcBorders>
              <w:bottom w:val="nil"/>
            </w:tcBorders>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Уплотнитель на раму</w:t>
            </w:r>
          </w:p>
        </w:tc>
        <w:tc>
          <w:tcPr>
            <w:tcW w:w="1736" w:type="dxa"/>
            <w:tcBorders>
              <w:bottom w:val="nil"/>
            </w:tcBorders>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18</w:t>
            </w:r>
          </w:p>
        </w:tc>
        <w:tc>
          <w:tcPr>
            <w:tcW w:w="1620" w:type="dxa"/>
            <w:tcBorders>
              <w:bottom w:val="nil"/>
            </w:tcBorders>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9,5</w:t>
            </w:r>
          </w:p>
        </w:tc>
        <w:tc>
          <w:tcPr>
            <w:tcW w:w="1599" w:type="dxa"/>
            <w:tcBorders>
              <w:bottom w:val="nil"/>
            </w:tcBorders>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171,00</w:t>
            </w:r>
          </w:p>
        </w:tc>
      </w:tr>
      <w:tr w:rsidR="00770E3B" w:rsidRPr="00770E3B" w:rsidTr="00882A72">
        <w:tc>
          <w:tcPr>
            <w:tcW w:w="4616" w:type="dxa"/>
            <w:tcBorders>
              <w:bottom w:val="single" w:sz="4" w:space="0" w:color="auto"/>
            </w:tcBorders>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Уплотнитель на створку</w:t>
            </w:r>
          </w:p>
        </w:tc>
        <w:tc>
          <w:tcPr>
            <w:tcW w:w="1736" w:type="dxa"/>
            <w:tcBorders>
              <w:bottom w:val="single" w:sz="4" w:space="0" w:color="auto"/>
            </w:tcBorders>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12</w:t>
            </w:r>
          </w:p>
        </w:tc>
        <w:tc>
          <w:tcPr>
            <w:tcW w:w="1620" w:type="dxa"/>
            <w:tcBorders>
              <w:bottom w:val="single" w:sz="4" w:space="0" w:color="auto"/>
            </w:tcBorders>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4,5</w:t>
            </w:r>
          </w:p>
        </w:tc>
        <w:tc>
          <w:tcPr>
            <w:tcW w:w="1599" w:type="dxa"/>
            <w:tcBorders>
              <w:bottom w:val="single" w:sz="4" w:space="0" w:color="auto"/>
            </w:tcBorders>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54,00</w:t>
            </w:r>
          </w:p>
        </w:tc>
      </w:tr>
      <w:tr w:rsidR="00770E3B" w:rsidRPr="00770E3B" w:rsidTr="00882A72">
        <w:tc>
          <w:tcPr>
            <w:tcW w:w="4616" w:type="dxa"/>
            <w:tcBorders>
              <w:top w:val="single" w:sz="4" w:space="0" w:color="auto"/>
              <w:left w:val="single" w:sz="4" w:space="0" w:color="auto"/>
              <w:bottom w:val="nil"/>
              <w:right w:val="single" w:sz="4" w:space="0" w:color="auto"/>
            </w:tcBorders>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Герметик</w:t>
            </w:r>
          </w:p>
        </w:tc>
        <w:tc>
          <w:tcPr>
            <w:tcW w:w="1736" w:type="dxa"/>
            <w:tcBorders>
              <w:top w:val="single" w:sz="4" w:space="0" w:color="auto"/>
              <w:left w:val="single" w:sz="4" w:space="0" w:color="auto"/>
              <w:bottom w:val="nil"/>
              <w:right w:val="single" w:sz="4" w:space="0" w:color="auto"/>
            </w:tcBorders>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1</w:t>
            </w:r>
          </w:p>
        </w:tc>
        <w:tc>
          <w:tcPr>
            <w:tcW w:w="1620" w:type="dxa"/>
            <w:tcBorders>
              <w:top w:val="single" w:sz="4" w:space="0" w:color="auto"/>
              <w:left w:val="single" w:sz="4" w:space="0" w:color="auto"/>
              <w:bottom w:val="nil"/>
              <w:right w:val="single" w:sz="4" w:space="0" w:color="auto"/>
            </w:tcBorders>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90</w:t>
            </w:r>
          </w:p>
        </w:tc>
        <w:tc>
          <w:tcPr>
            <w:tcW w:w="1599" w:type="dxa"/>
            <w:tcBorders>
              <w:top w:val="single" w:sz="4" w:space="0" w:color="auto"/>
              <w:left w:val="single" w:sz="4" w:space="0" w:color="auto"/>
              <w:bottom w:val="nil"/>
              <w:right w:val="single" w:sz="4" w:space="0" w:color="auto"/>
            </w:tcBorders>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90,00</w:t>
            </w:r>
          </w:p>
        </w:tc>
      </w:tr>
      <w:tr w:rsidR="00770E3B" w:rsidRPr="00770E3B" w:rsidTr="00882A72">
        <w:tc>
          <w:tcPr>
            <w:tcW w:w="4616" w:type="dxa"/>
            <w:tcBorders>
              <w:bottom w:val="single" w:sz="4" w:space="0" w:color="auto"/>
            </w:tcBorders>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Армирование импоста</w:t>
            </w:r>
          </w:p>
        </w:tc>
        <w:tc>
          <w:tcPr>
            <w:tcW w:w="1736" w:type="dxa"/>
            <w:tcBorders>
              <w:bottom w:val="single" w:sz="4" w:space="0" w:color="auto"/>
            </w:tcBorders>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1,3</w:t>
            </w:r>
          </w:p>
        </w:tc>
        <w:tc>
          <w:tcPr>
            <w:tcW w:w="1620" w:type="dxa"/>
            <w:tcBorders>
              <w:bottom w:val="single" w:sz="4" w:space="0" w:color="auto"/>
            </w:tcBorders>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35,60</w:t>
            </w:r>
          </w:p>
        </w:tc>
        <w:tc>
          <w:tcPr>
            <w:tcW w:w="1599" w:type="dxa"/>
            <w:tcBorders>
              <w:bottom w:val="single" w:sz="4" w:space="0" w:color="auto"/>
            </w:tcBorders>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46,28</w:t>
            </w:r>
          </w:p>
        </w:tc>
      </w:tr>
      <w:tr w:rsidR="00770E3B" w:rsidRPr="00770E3B" w:rsidTr="00882A72">
        <w:tc>
          <w:tcPr>
            <w:tcW w:w="9571" w:type="dxa"/>
            <w:gridSpan w:val="4"/>
            <w:tcBorders>
              <w:top w:val="nil"/>
              <w:left w:val="nil"/>
              <w:bottom w:val="single" w:sz="4" w:space="0" w:color="auto"/>
              <w:right w:val="nil"/>
            </w:tcBorders>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lastRenderedPageBreak/>
              <w:t>Продолжение таблицы 29</w:t>
            </w:r>
          </w:p>
        </w:tc>
      </w:tr>
      <w:tr w:rsidR="00770E3B" w:rsidRPr="00770E3B" w:rsidTr="00882A72">
        <w:tc>
          <w:tcPr>
            <w:tcW w:w="4616" w:type="dxa"/>
            <w:tcBorders>
              <w:top w:val="single" w:sz="4" w:space="0" w:color="auto"/>
            </w:tcBorders>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1</w:t>
            </w:r>
          </w:p>
        </w:tc>
        <w:tc>
          <w:tcPr>
            <w:tcW w:w="1736" w:type="dxa"/>
            <w:tcBorders>
              <w:top w:val="single" w:sz="4" w:space="0" w:color="auto"/>
            </w:tcBorders>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2</w:t>
            </w:r>
          </w:p>
        </w:tc>
        <w:tc>
          <w:tcPr>
            <w:tcW w:w="1620" w:type="dxa"/>
            <w:tcBorders>
              <w:top w:val="single" w:sz="4" w:space="0" w:color="auto"/>
            </w:tcBorders>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3</w:t>
            </w:r>
          </w:p>
        </w:tc>
        <w:tc>
          <w:tcPr>
            <w:tcW w:w="1599" w:type="dxa"/>
            <w:tcBorders>
              <w:top w:val="single" w:sz="4" w:space="0" w:color="auto"/>
            </w:tcBorders>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4</w:t>
            </w:r>
          </w:p>
        </w:tc>
      </w:tr>
      <w:tr w:rsidR="00770E3B" w:rsidRPr="00770E3B" w:rsidTr="00882A72">
        <w:tc>
          <w:tcPr>
            <w:tcW w:w="4616" w:type="dxa"/>
            <w:tcBorders>
              <w:top w:val="single" w:sz="4" w:space="0" w:color="auto"/>
              <w:left w:val="single" w:sz="4" w:space="0" w:color="auto"/>
              <w:bottom w:val="nil"/>
              <w:right w:val="single" w:sz="4" w:space="0" w:color="auto"/>
            </w:tcBorders>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Бутиловая лента (скотч)</w:t>
            </w:r>
          </w:p>
        </w:tc>
        <w:tc>
          <w:tcPr>
            <w:tcW w:w="1736" w:type="dxa"/>
            <w:tcBorders>
              <w:top w:val="single" w:sz="4" w:space="0" w:color="auto"/>
              <w:left w:val="single" w:sz="4" w:space="0" w:color="auto"/>
              <w:bottom w:val="nil"/>
              <w:right w:val="single" w:sz="4" w:space="0" w:color="auto"/>
            </w:tcBorders>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20,9</w:t>
            </w:r>
          </w:p>
        </w:tc>
        <w:tc>
          <w:tcPr>
            <w:tcW w:w="1620" w:type="dxa"/>
            <w:tcBorders>
              <w:top w:val="single" w:sz="4" w:space="0" w:color="auto"/>
              <w:left w:val="single" w:sz="4" w:space="0" w:color="auto"/>
              <w:bottom w:val="nil"/>
              <w:right w:val="single" w:sz="4" w:space="0" w:color="auto"/>
            </w:tcBorders>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1,5</w:t>
            </w:r>
          </w:p>
        </w:tc>
        <w:tc>
          <w:tcPr>
            <w:tcW w:w="1599" w:type="dxa"/>
            <w:tcBorders>
              <w:top w:val="single" w:sz="4" w:space="0" w:color="auto"/>
              <w:left w:val="single" w:sz="4" w:space="0" w:color="auto"/>
              <w:bottom w:val="nil"/>
              <w:right w:val="single" w:sz="4" w:space="0" w:color="auto"/>
            </w:tcBorders>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31,35</w:t>
            </w:r>
          </w:p>
        </w:tc>
      </w:tr>
      <w:tr w:rsidR="00770E3B" w:rsidRPr="00770E3B" w:rsidTr="00882A72">
        <w:tc>
          <w:tcPr>
            <w:tcW w:w="461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Стекло</w:t>
            </w:r>
          </w:p>
        </w:tc>
        <w:tc>
          <w:tcPr>
            <w:tcW w:w="173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8,64</w:t>
            </w:r>
          </w:p>
        </w:tc>
        <w:tc>
          <w:tcPr>
            <w:tcW w:w="1620"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175</w:t>
            </w:r>
          </w:p>
        </w:tc>
        <w:tc>
          <w:tcPr>
            <w:tcW w:w="1599"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1512,00</w:t>
            </w:r>
          </w:p>
        </w:tc>
      </w:tr>
      <w:tr w:rsidR="00770E3B" w:rsidRPr="00770E3B" w:rsidTr="00882A72">
        <w:tc>
          <w:tcPr>
            <w:tcW w:w="461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Фурнитура</w:t>
            </w:r>
          </w:p>
        </w:tc>
        <w:tc>
          <w:tcPr>
            <w:tcW w:w="173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1</w:t>
            </w:r>
          </w:p>
        </w:tc>
        <w:tc>
          <w:tcPr>
            <w:tcW w:w="1620"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530</w:t>
            </w:r>
          </w:p>
        </w:tc>
        <w:tc>
          <w:tcPr>
            <w:tcW w:w="1599"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530,00</w:t>
            </w:r>
          </w:p>
        </w:tc>
      </w:tr>
      <w:tr w:rsidR="00770E3B" w:rsidRPr="00770E3B" w:rsidTr="00882A72">
        <w:tc>
          <w:tcPr>
            <w:tcW w:w="461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Лапы крепления импоста</w:t>
            </w:r>
          </w:p>
        </w:tc>
        <w:tc>
          <w:tcPr>
            <w:tcW w:w="173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2</w:t>
            </w:r>
          </w:p>
        </w:tc>
        <w:tc>
          <w:tcPr>
            <w:tcW w:w="1620"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25</w:t>
            </w:r>
          </w:p>
        </w:tc>
        <w:tc>
          <w:tcPr>
            <w:tcW w:w="1599"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50,00</w:t>
            </w:r>
          </w:p>
        </w:tc>
      </w:tr>
      <w:tr w:rsidR="00770E3B" w:rsidRPr="00770E3B" w:rsidTr="00882A72">
        <w:tc>
          <w:tcPr>
            <w:tcW w:w="461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Соединитель импоста</w:t>
            </w:r>
          </w:p>
        </w:tc>
        <w:tc>
          <w:tcPr>
            <w:tcW w:w="173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2</w:t>
            </w:r>
          </w:p>
        </w:tc>
        <w:tc>
          <w:tcPr>
            <w:tcW w:w="1620"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9</w:t>
            </w:r>
          </w:p>
        </w:tc>
        <w:tc>
          <w:tcPr>
            <w:tcW w:w="1599"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18,00</w:t>
            </w:r>
          </w:p>
        </w:tc>
      </w:tr>
      <w:tr w:rsidR="00770E3B" w:rsidRPr="00770E3B" w:rsidTr="00882A72">
        <w:tc>
          <w:tcPr>
            <w:tcW w:w="461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Крепеж</w:t>
            </w:r>
          </w:p>
        </w:tc>
        <w:tc>
          <w:tcPr>
            <w:tcW w:w="173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30</w:t>
            </w:r>
          </w:p>
        </w:tc>
        <w:tc>
          <w:tcPr>
            <w:tcW w:w="1620"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0,3</w:t>
            </w:r>
          </w:p>
        </w:tc>
        <w:tc>
          <w:tcPr>
            <w:tcW w:w="1599"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9,00</w:t>
            </w:r>
          </w:p>
        </w:tc>
      </w:tr>
      <w:tr w:rsidR="00770E3B" w:rsidRPr="00770E3B" w:rsidTr="00882A72">
        <w:tc>
          <w:tcPr>
            <w:tcW w:w="461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Пена монтажная</w:t>
            </w:r>
          </w:p>
        </w:tc>
        <w:tc>
          <w:tcPr>
            <w:tcW w:w="173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1</w:t>
            </w:r>
          </w:p>
        </w:tc>
        <w:tc>
          <w:tcPr>
            <w:tcW w:w="1620"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175</w:t>
            </w:r>
          </w:p>
        </w:tc>
        <w:tc>
          <w:tcPr>
            <w:tcW w:w="1599"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175,00</w:t>
            </w:r>
          </w:p>
        </w:tc>
      </w:tr>
      <w:tr w:rsidR="00770E3B" w:rsidRPr="00770E3B" w:rsidTr="00882A72">
        <w:tc>
          <w:tcPr>
            <w:tcW w:w="461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Анкер</w:t>
            </w:r>
          </w:p>
        </w:tc>
        <w:tc>
          <w:tcPr>
            <w:tcW w:w="173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8</w:t>
            </w:r>
          </w:p>
        </w:tc>
        <w:tc>
          <w:tcPr>
            <w:tcW w:w="1620"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7</w:t>
            </w:r>
          </w:p>
        </w:tc>
        <w:tc>
          <w:tcPr>
            <w:tcW w:w="1599"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56,00</w:t>
            </w:r>
          </w:p>
        </w:tc>
      </w:tr>
      <w:tr w:rsidR="00770E3B" w:rsidRPr="00770E3B" w:rsidTr="00882A72">
        <w:tc>
          <w:tcPr>
            <w:tcW w:w="461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Подкладки под стеклопакет</w:t>
            </w:r>
          </w:p>
        </w:tc>
        <w:tc>
          <w:tcPr>
            <w:tcW w:w="173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24</w:t>
            </w:r>
          </w:p>
        </w:tc>
        <w:tc>
          <w:tcPr>
            <w:tcW w:w="1620"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0,80</w:t>
            </w:r>
          </w:p>
        </w:tc>
        <w:tc>
          <w:tcPr>
            <w:tcW w:w="1599"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19,20</w:t>
            </w:r>
          </w:p>
        </w:tc>
      </w:tr>
      <w:tr w:rsidR="00770E3B" w:rsidRPr="00770E3B" w:rsidTr="00882A72">
        <w:tc>
          <w:tcPr>
            <w:tcW w:w="461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 xml:space="preserve">Итого </w:t>
            </w:r>
          </w:p>
        </w:tc>
        <w:tc>
          <w:tcPr>
            <w:tcW w:w="1736"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w:t>
            </w:r>
          </w:p>
        </w:tc>
        <w:tc>
          <w:tcPr>
            <w:tcW w:w="1620"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w:t>
            </w:r>
          </w:p>
        </w:tc>
        <w:tc>
          <w:tcPr>
            <w:tcW w:w="1599" w:type="dxa"/>
            <w:vAlign w:val="center"/>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7542,20</w:t>
            </w:r>
          </w:p>
        </w:tc>
      </w:tr>
    </w:tbl>
    <w:p w:rsidR="00770E3B" w:rsidRPr="00770E3B" w:rsidRDefault="00770E3B" w:rsidP="006B35A7">
      <w:pPr>
        <w:tabs>
          <w:tab w:val="left" w:pos="993"/>
        </w:tabs>
        <w:suppressAutoHyphens/>
        <w:jc w:val="both"/>
        <w:rPr>
          <w:rFonts w:eastAsia="Calibri" w:cs="Times New Roman"/>
          <w:szCs w:val="28"/>
        </w:rPr>
      </w:pPr>
    </w:p>
    <w:p w:rsidR="00770E3B" w:rsidRPr="00770E3B" w:rsidRDefault="00770E3B" w:rsidP="006B35A7">
      <w:pPr>
        <w:tabs>
          <w:tab w:val="left" w:pos="993"/>
        </w:tabs>
        <w:suppressAutoHyphens/>
        <w:jc w:val="both"/>
        <w:rPr>
          <w:rFonts w:eastAsia="Calibri" w:cs="Times New Roman"/>
          <w:szCs w:val="28"/>
        </w:rPr>
      </w:pPr>
      <w:r w:rsidRPr="00770E3B">
        <w:rPr>
          <w:rFonts w:eastAsia="Calibri" w:cs="Times New Roman"/>
          <w:szCs w:val="28"/>
        </w:rPr>
        <w:t xml:space="preserve">В таблице 29 представлена стоимость материалов для изготовления пластиковых окон. </w:t>
      </w:r>
    </w:p>
    <w:p w:rsidR="00770E3B" w:rsidRPr="00770E3B" w:rsidRDefault="00770E3B" w:rsidP="006B35A7">
      <w:pPr>
        <w:tabs>
          <w:tab w:val="left" w:pos="993"/>
        </w:tabs>
        <w:suppressAutoHyphens/>
        <w:jc w:val="both"/>
        <w:rPr>
          <w:rFonts w:eastAsia="Calibri" w:cs="Times New Roman"/>
          <w:szCs w:val="28"/>
        </w:rPr>
      </w:pPr>
      <w:r w:rsidRPr="00770E3B">
        <w:rPr>
          <w:rFonts w:eastAsia="Calibri" w:cs="Times New Roman"/>
          <w:szCs w:val="28"/>
        </w:rPr>
        <w:t xml:space="preserve">Средняя стоимость затрат на материалы  базовой модели составляет 7542,20 руб. </w:t>
      </w:r>
    </w:p>
    <w:p w:rsidR="00770E3B" w:rsidRPr="00770E3B" w:rsidRDefault="00770E3B" w:rsidP="006B35A7">
      <w:pPr>
        <w:tabs>
          <w:tab w:val="left" w:pos="993"/>
        </w:tabs>
        <w:suppressAutoHyphens/>
        <w:jc w:val="both"/>
        <w:rPr>
          <w:rFonts w:eastAsia="Calibri" w:cs="Times New Roman"/>
          <w:szCs w:val="28"/>
        </w:rPr>
      </w:pPr>
      <w:r w:rsidRPr="00770E3B">
        <w:rPr>
          <w:rFonts w:eastAsia="Calibri" w:cs="Times New Roman"/>
          <w:szCs w:val="28"/>
        </w:rPr>
        <w:t xml:space="preserve">Сумма затрат на материалы на всю производственную программу составляет: </w:t>
      </w:r>
    </w:p>
    <w:p w:rsidR="00770E3B" w:rsidRPr="00770E3B" w:rsidRDefault="00770E3B" w:rsidP="006B35A7">
      <w:pPr>
        <w:tabs>
          <w:tab w:val="left" w:pos="993"/>
        </w:tabs>
        <w:suppressAutoHyphens/>
        <w:jc w:val="both"/>
        <w:rPr>
          <w:rFonts w:eastAsia="Calibri" w:cs="Times New Roman"/>
          <w:szCs w:val="28"/>
        </w:rPr>
      </w:pPr>
      <w:r w:rsidRPr="00770E3B">
        <w:rPr>
          <w:rFonts w:eastAsia="Calibri" w:cs="Times New Roman"/>
          <w:szCs w:val="28"/>
        </w:rPr>
        <w:t>Зм = 7542,20 * 820 = 6 184 604 (руб.)</w:t>
      </w:r>
    </w:p>
    <w:p w:rsidR="00770E3B" w:rsidRPr="00770E3B" w:rsidRDefault="00770E3B" w:rsidP="006B35A7">
      <w:pPr>
        <w:jc w:val="both"/>
        <w:rPr>
          <w:rFonts w:eastAsia="Calibri" w:cs="Times New Roman"/>
          <w:szCs w:val="28"/>
        </w:rPr>
      </w:pPr>
      <w:bookmarkStart w:id="89" w:name="_Toc494739598"/>
      <w:bookmarkStart w:id="90" w:name="_Toc494740361"/>
      <w:bookmarkStart w:id="91" w:name="_Toc494740475"/>
      <w:bookmarkStart w:id="92" w:name="_Toc494740753"/>
      <w:r w:rsidRPr="00770E3B">
        <w:rPr>
          <w:rFonts w:eastAsia="Calibri" w:cs="Times New Roman"/>
          <w:szCs w:val="28"/>
        </w:rPr>
        <w:t>Таким образом затраты на материалы в 2018г. составят 6 184 604 руб.</w:t>
      </w:r>
      <w:bookmarkEnd w:id="89"/>
      <w:bookmarkEnd w:id="90"/>
      <w:bookmarkEnd w:id="91"/>
      <w:bookmarkEnd w:id="92"/>
    </w:p>
    <w:p w:rsidR="00770E3B" w:rsidRPr="00770E3B" w:rsidRDefault="00770E3B" w:rsidP="006B35A7">
      <w:pPr>
        <w:tabs>
          <w:tab w:val="left" w:pos="993"/>
        </w:tabs>
        <w:suppressAutoHyphens/>
        <w:jc w:val="both"/>
        <w:rPr>
          <w:rFonts w:eastAsia="Calibri" w:cs="Times New Roman"/>
          <w:szCs w:val="28"/>
        </w:rPr>
      </w:pPr>
      <w:r w:rsidRPr="00770E3B">
        <w:rPr>
          <w:rFonts w:eastAsia="Calibri" w:cs="Times New Roman"/>
          <w:szCs w:val="28"/>
        </w:rPr>
        <w:t>Оплата труда производственных рабочих осуществляется через формирование фонда оплаты труда и распределение в зависимости от трудового участия.</w:t>
      </w:r>
    </w:p>
    <w:p w:rsidR="00770E3B" w:rsidRPr="00770E3B" w:rsidRDefault="00770E3B" w:rsidP="006B35A7">
      <w:pPr>
        <w:suppressAutoHyphens/>
        <w:jc w:val="both"/>
        <w:rPr>
          <w:rFonts w:eastAsia="Calibri" w:cs="Times New Roman"/>
          <w:szCs w:val="28"/>
        </w:rPr>
      </w:pPr>
      <w:r w:rsidRPr="00770E3B">
        <w:rPr>
          <w:rFonts w:eastAsia="Calibri" w:cs="Times New Roman"/>
          <w:szCs w:val="28"/>
        </w:rPr>
        <w:t xml:space="preserve">Проведем расчет фонда заработной платы на одно пластиковое окно. </w:t>
      </w:r>
    </w:p>
    <w:p w:rsidR="00770E3B" w:rsidRPr="00770E3B" w:rsidRDefault="00770E3B" w:rsidP="006B35A7">
      <w:pPr>
        <w:suppressAutoHyphens/>
        <w:jc w:val="both"/>
        <w:rPr>
          <w:rFonts w:eastAsia="Calibri" w:cs="Times New Roman"/>
          <w:szCs w:val="28"/>
        </w:rPr>
      </w:pPr>
      <w:r w:rsidRPr="00770E3B">
        <w:rPr>
          <w:rFonts w:eastAsia="Calibri" w:cs="Times New Roman"/>
          <w:szCs w:val="28"/>
        </w:rPr>
        <w:t>Размер премии примем 30% от прямой заработной платы (расценка на 1 пластиковое окно составляет 1500 руб.):</w:t>
      </w:r>
    </w:p>
    <w:p w:rsidR="00770E3B" w:rsidRPr="00770E3B" w:rsidRDefault="00770E3B" w:rsidP="006B35A7">
      <w:pPr>
        <w:suppressAutoHyphens/>
        <w:jc w:val="both"/>
        <w:rPr>
          <w:rFonts w:eastAsia="Calibri" w:cs="Times New Roman"/>
          <w:szCs w:val="28"/>
        </w:rPr>
      </w:pPr>
      <w:r w:rsidRPr="00770E3B">
        <w:rPr>
          <w:rFonts w:eastAsia="Calibri" w:cs="Times New Roman"/>
          <w:position w:val="-10"/>
          <w:szCs w:val="28"/>
        </w:rPr>
        <w:object w:dxaOrig="2060" w:dyaOrig="320">
          <v:shape id="_x0000_i1031" type="#_x0000_t75" style="width:102.75pt;height:16.5pt" o:ole="">
            <v:imagedata r:id="rId22" o:title=""/>
          </v:shape>
          <o:OLEObject Type="Embed" ProgID="Equation.3" ShapeID="_x0000_i1031" DrawAspect="Content" ObjectID="_1583841704" r:id="rId23"/>
        </w:object>
      </w:r>
      <w:r w:rsidRPr="00770E3B">
        <w:rPr>
          <w:rFonts w:eastAsia="Calibri" w:cs="Times New Roman"/>
          <w:szCs w:val="28"/>
        </w:rPr>
        <w:t xml:space="preserve"> (руб.).</w:t>
      </w:r>
    </w:p>
    <w:p w:rsidR="00770E3B" w:rsidRPr="00770E3B" w:rsidRDefault="00770E3B" w:rsidP="006B35A7">
      <w:pPr>
        <w:suppressAutoHyphens/>
        <w:jc w:val="both"/>
        <w:rPr>
          <w:rFonts w:eastAsia="Calibri" w:cs="Times New Roman"/>
          <w:szCs w:val="28"/>
        </w:rPr>
      </w:pPr>
      <w:r w:rsidRPr="00770E3B">
        <w:rPr>
          <w:rFonts w:eastAsia="Calibri" w:cs="Times New Roman"/>
          <w:position w:val="-12"/>
          <w:szCs w:val="28"/>
        </w:rPr>
        <w:object w:dxaOrig="2439" w:dyaOrig="360">
          <v:shape id="_x0000_i1032" type="#_x0000_t75" style="width:122.25pt;height:18.75pt" o:ole="">
            <v:imagedata r:id="rId24" o:title=""/>
          </v:shape>
          <o:OLEObject Type="Embed" ProgID="Equation.3" ShapeID="_x0000_i1032" DrawAspect="Content" ObjectID="_1583841705" r:id="rId25"/>
        </w:object>
      </w:r>
      <w:r w:rsidRPr="00770E3B">
        <w:rPr>
          <w:rFonts w:eastAsia="Calibri" w:cs="Times New Roman"/>
          <w:szCs w:val="28"/>
        </w:rPr>
        <w:t xml:space="preserve"> (руб.).</w:t>
      </w:r>
    </w:p>
    <w:p w:rsidR="00770E3B" w:rsidRPr="00770E3B" w:rsidRDefault="00770E3B" w:rsidP="006B35A7">
      <w:pPr>
        <w:suppressAutoHyphens/>
        <w:jc w:val="both"/>
        <w:rPr>
          <w:rFonts w:eastAsia="Calibri" w:cs="Times New Roman"/>
          <w:szCs w:val="28"/>
        </w:rPr>
      </w:pPr>
      <w:r w:rsidRPr="00770E3B">
        <w:rPr>
          <w:rFonts w:eastAsia="Calibri" w:cs="Times New Roman"/>
          <w:position w:val="-12"/>
          <w:szCs w:val="28"/>
        </w:rPr>
        <w:object w:dxaOrig="3540" w:dyaOrig="360">
          <v:shape id="_x0000_i1033" type="#_x0000_t75" style="width:177pt;height:18.75pt" o:ole="">
            <v:imagedata r:id="rId26" o:title=""/>
          </v:shape>
          <o:OLEObject Type="Embed" ProgID="Equation.3" ShapeID="_x0000_i1033" DrawAspect="Content" ObjectID="_1583841706" r:id="rId27"/>
        </w:object>
      </w:r>
      <w:r w:rsidRPr="00770E3B">
        <w:rPr>
          <w:rFonts w:eastAsia="Calibri" w:cs="Times New Roman"/>
          <w:szCs w:val="28"/>
        </w:rPr>
        <w:t xml:space="preserve"> (руб.).</w:t>
      </w:r>
    </w:p>
    <w:p w:rsidR="00770E3B" w:rsidRPr="00770E3B" w:rsidRDefault="00770E3B" w:rsidP="006B35A7">
      <w:pPr>
        <w:suppressAutoHyphens/>
        <w:jc w:val="both"/>
        <w:rPr>
          <w:rFonts w:eastAsia="Calibri" w:cs="Times New Roman"/>
          <w:szCs w:val="28"/>
        </w:rPr>
      </w:pPr>
      <w:r w:rsidRPr="00770E3B">
        <w:rPr>
          <w:rFonts w:eastAsia="Calibri" w:cs="Times New Roman"/>
          <w:position w:val="-6"/>
          <w:szCs w:val="28"/>
        </w:rPr>
        <w:object w:dxaOrig="2560" w:dyaOrig="279">
          <v:shape id="_x0000_i1034" type="#_x0000_t75" style="width:127.5pt;height:14.25pt" o:ole="">
            <v:imagedata r:id="rId28" o:title=""/>
          </v:shape>
          <o:OLEObject Type="Embed" ProgID="Equation.3" ShapeID="_x0000_i1034" DrawAspect="Content" ObjectID="_1583841707" r:id="rId29"/>
        </w:object>
      </w:r>
      <w:r w:rsidRPr="00770E3B">
        <w:rPr>
          <w:rFonts w:eastAsia="Calibri" w:cs="Times New Roman"/>
          <w:szCs w:val="28"/>
        </w:rPr>
        <w:t xml:space="preserve"> (руб.).</w:t>
      </w:r>
    </w:p>
    <w:p w:rsidR="00770E3B" w:rsidRPr="00770E3B" w:rsidRDefault="00770E3B" w:rsidP="006B35A7">
      <w:pPr>
        <w:suppressAutoHyphens/>
        <w:jc w:val="both"/>
        <w:rPr>
          <w:rFonts w:eastAsia="Calibri" w:cs="Times New Roman"/>
          <w:szCs w:val="28"/>
        </w:rPr>
      </w:pPr>
      <w:r w:rsidRPr="00770E3B">
        <w:rPr>
          <w:rFonts w:eastAsia="Calibri" w:cs="Times New Roman"/>
          <w:szCs w:val="28"/>
        </w:rPr>
        <w:lastRenderedPageBreak/>
        <w:t>Страховые взносы примем от суммы основной и дополнительной заработной платы в процентах 30% и взносы на профзаболевания (1,5%). Тогда страховые взносы на одно пластиковое окно равны:</w:t>
      </w:r>
      <w:r w:rsidRPr="00770E3B">
        <w:rPr>
          <w:rFonts w:eastAsia="Calibri" w:cs="Times New Roman"/>
          <w:szCs w:val="28"/>
          <w:vertAlign w:val="superscript"/>
        </w:rPr>
        <w:t xml:space="preserve"> </w:t>
      </w:r>
      <w:r w:rsidRPr="00770E3B">
        <w:rPr>
          <w:rFonts w:eastAsia="Calibri" w:cs="Times New Roman"/>
          <w:szCs w:val="28"/>
        </w:rPr>
        <w:t xml:space="preserve"> </w:t>
      </w:r>
    </w:p>
    <w:p w:rsidR="00770E3B" w:rsidRPr="00770E3B" w:rsidRDefault="00770E3B" w:rsidP="006B35A7">
      <w:pPr>
        <w:suppressAutoHyphens/>
        <w:jc w:val="both"/>
        <w:rPr>
          <w:rFonts w:eastAsia="Calibri" w:cs="Times New Roman"/>
          <w:szCs w:val="28"/>
        </w:rPr>
      </w:pPr>
      <w:r w:rsidRPr="00770E3B">
        <w:rPr>
          <w:rFonts w:eastAsia="Calibri" w:cs="Times New Roman"/>
          <w:position w:val="-12"/>
          <w:szCs w:val="28"/>
        </w:rPr>
        <w:object w:dxaOrig="2760" w:dyaOrig="360">
          <v:shape id="_x0000_i1035" type="#_x0000_t75" style="width:138.75pt;height:18.75pt" o:ole="">
            <v:imagedata r:id="rId30" o:title=""/>
          </v:shape>
          <o:OLEObject Type="Embed" ProgID="Equation.3" ShapeID="_x0000_i1035" DrawAspect="Content" ObjectID="_1583841708" r:id="rId31"/>
        </w:object>
      </w:r>
      <w:r w:rsidRPr="00770E3B">
        <w:rPr>
          <w:rFonts w:eastAsia="Calibri" w:cs="Times New Roman"/>
          <w:szCs w:val="28"/>
        </w:rPr>
        <w:t xml:space="preserve"> (руб.).</w:t>
      </w:r>
    </w:p>
    <w:p w:rsidR="00770E3B" w:rsidRPr="00770E3B" w:rsidRDefault="00770E3B" w:rsidP="006B35A7">
      <w:pPr>
        <w:suppressAutoHyphens/>
        <w:jc w:val="both"/>
        <w:rPr>
          <w:rFonts w:eastAsia="Calibri" w:cs="Times New Roman"/>
          <w:szCs w:val="28"/>
        </w:rPr>
      </w:pPr>
      <w:r w:rsidRPr="00770E3B">
        <w:rPr>
          <w:rFonts w:eastAsia="Calibri" w:cs="Times New Roman"/>
          <w:szCs w:val="28"/>
        </w:rPr>
        <w:t>Затраты на электроэнергию представим в таблице 30.</w:t>
      </w:r>
    </w:p>
    <w:p w:rsidR="00770E3B" w:rsidRPr="00770E3B" w:rsidRDefault="00770E3B" w:rsidP="006B35A7">
      <w:pPr>
        <w:suppressAutoHyphens/>
        <w:jc w:val="both"/>
        <w:rPr>
          <w:rFonts w:eastAsia="Calibri" w:cs="Times New Roman"/>
          <w:szCs w:val="28"/>
        </w:rPr>
      </w:pPr>
      <w:r w:rsidRPr="00770E3B">
        <w:rPr>
          <w:rFonts w:eastAsia="Calibri" w:cs="Times New Roman"/>
          <w:szCs w:val="28"/>
        </w:rPr>
        <w:t>Таблица 30 – Затраты на электроэнергию на производство одного пластикового окна ООО фирма «Маяковская»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2"/>
        <w:gridCol w:w="3412"/>
      </w:tblGrid>
      <w:tr w:rsidR="00770E3B" w:rsidRPr="00770E3B" w:rsidTr="00882A72">
        <w:tc>
          <w:tcPr>
            <w:tcW w:w="6629"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 xml:space="preserve">Наименование </w:t>
            </w:r>
          </w:p>
        </w:tc>
        <w:tc>
          <w:tcPr>
            <w:tcW w:w="3508"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Сумма, руб.</w:t>
            </w:r>
          </w:p>
        </w:tc>
      </w:tr>
      <w:tr w:rsidR="00770E3B" w:rsidRPr="00770E3B" w:rsidTr="00882A72">
        <w:tc>
          <w:tcPr>
            <w:tcW w:w="6629"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Количество, кВт-час</w:t>
            </w:r>
          </w:p>
        </w:tc>
        <w:tc>
          <w:tcPr>
            <w:tcW w:w="3508"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39,96</w:t>
            </w:r>
          </w:p>
        </w:tc>
      </w:tr>
      <w:tr w:rsidR="00770E3B" w:rsidRPr="00770E3B" w:rsidTr="00882A72">
        <w:tc>
          <w:tcPr>
            <w:tcW w:w="6629"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Цена, руб.</w:t>
            </w:r>
          </w:p>
        </w:tc>
        <w:tc>
          <w:tcPr>
            <w:tcW w:w="3508"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3,35</w:t>
            </w:r>
          </w:p>
        </w:tc>
      </w:tr>
      <w:tr w:rsidR="00770E3B" w:rsidRPr="00770E3B" w:rsidTr="00882A72">
        <w:tc>
          <w:tcPr>
            <w:tcW w:w="6629"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 xml:space="preserve">Сумма, руб. </w:t>
            </w:r>
          </w:p>
        </w:tc>
        <w:tc>
          <w:tcPr>
            <w:tcW w:w="3508"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133,87</w:t>
            </w:r>
          </w:p>
        </w:tc>
      </w:tr>
    </w:tbl>
    <w:p w:rsidR="00770E3B" w:rsidRPr="00770E3B" w:rsidRDefault="00770E3B" w:rsidP="006B35A7">
      <w:pPr>
        <w:suppressAutoHyphens/>
        <w:jc w:val="both"/>
        <w:rPr>
          <w:rFonts w:eastAsia="Calibri" w:cs="Times New Roman"/>
          <w:szCs w:val="28"/>
        </w:rPr>
      </w:pPr>
    </w:p>
    <w:p w:rsidR="00770E3B" w:rsidRPr="00770E3B" w:rsidRDefault="00770E3B" w:rsidP="006B35A7">
      <w:pPr>
        <w:suppressAutoHyphens/>
        <w:jc w:val="both"/>
        <w:rPr>
          <w:rFonts w:eastAsia="Times New Roman" w:cs="Times New Roman"/>
          <w:szCs w:val="24"/>
          <w:lang w:eastAsia="x-none" w:bidi="en-US"/>
        </w:rPr>
      </w:pPr>
      <w:r w:rsidRPr="00770E3B">
        <w:rPr>
          <w:rFonts w:eastAsia="Times New Roman" w:cs="Times New Roman"/>
          <w:szCs w:val="24"/>
          <w:lang w:eastAsia="x-none" w:bidi="en-US"/>
        </w:rPr>
        <w:t>Амортизационные отчисления рассчитаем, исходя из балансовой стоимости оборудования, транспортных средств, инструмента и норм амортизации.</w:t>
      </w:r>
    </w:p>
    <w:p w:rsidR="00770E3B" w:rsidRPr="00770E3B" w:rsidRDefault="00770E3B" w:rsidP="006B35A7">
      <w:pPr>
        <w:suppressAutoHyphens/>
        <w:jc w:val="both"/>
        <w:rPr>
          <w:rFonts w:eastAsia="Times New Roman" w:cs="Times New Roman"/>
          <w:szCs w:val="24"/>
          <w:lang w:eastAsia="x-none" w:bidi="en-US"/>
        </w:rPr>
      </w:pPr>
      <w:r w:rsidRPr="00770E3B">
        <w:rPr>
          <w:rFonts w:eastAsia="Times New Roman" w:cs="Times New Roman"/>
          <w:szCs w:val="24"/>
          <w:lang w:eastAsia="x-none" w:bidi="en-US"/>
        </w:rPr>
        <w:t xml:space="preserve">Балансовая стоимость приобретаемого оборудования составляет 954 тыс.руб. при норме амортизации 15% годовых. </w:t>
      </w:r>
    </w:p>
    <w:p w:rsidR="00770E3B" w:rsidRPr="00770E3B" w:rsidRDefault="00770E3B" w:rsidP="006B35A7">
      <w:pPr>
        <w:suppressAutoHyphens/>
        <w:ind w:left="283" w:firstLine="426"/>
        <w:jc w:val="both"/>
        <w:rPr>
          <w:rFonts w:eastAsia="Times New Roman" w:cs="Times New Roman"/>
          <w:szCs w:val="28"/>
          <w:lang w:eastAsia="x-none" w:bidi="en-US"/>
        </w:rPr>
      </w:pPr>
      <w:r w:rsidRPr="00770E3B">
        <w:rPr>
          <w:rFonts w:eastAsia="Times New Roman" w:cs="Times New Roman"/>
          <w:szCs w:val="28"/>
          <w:lang w:eastAsia="x-none" w:bidi="en-US"/>
        </w:rPr>
        <w:t>А = 954 * 0,15 = 143,10 (тыс.руб.).</w:t>
      </w:r>
    </w:p>
    <w:p w:rsidR="00770E3B" w:rsidRPr="00770E3B" w:rsidRDefault="00770E3B" w:rsidP="006B35A7">
      <w:pPr>
        <w:suppressAutoHyphens/>
        <w:ind w:left="283" w:firstLine="426"/>
        <w:jc w:val="both"/>
        <w:rPr>
          <w:rFonts w:eastAsia="Times New Roman" w:cs="Times New Roman"/>
          <w:szCs w:val="28"/>
          <w:lang w:eastAsia="x-none" w:bidi="en-US"/>
        </w:rPr>
      </w:pPr>
      <w:r w:rsidRPr="00770E3B">
        <w:rPr>
          <w:rFonts w:eastAsia="Times New Roman" w:cs="Times New Roman"/>
          <w:szCs w:val="28"/>
          <w:lang w:eastAsia="x-none" w:bidi="en-US"/>
        </w:rPr>
        <w:t>Амортизационные отчисления на одно пластиковое окно составят:</w:t>
      </w:r>
    </w:p>
    <w:p w:rsidR="00770E3B" w:rsidRPr="00770E3B" w:rsidRDefault="00770E3B" w:rsidP="006B35A7">
      <w:pPr>
        <w:suppressAutoHyphens/>
        <w:jc w:val="both"/>
        <w:rPr>
          <w:rFonts w:eastAsia="Times New Roman" w:cs="Times New Roman"/>
          <w:szCs w:val="28"/>
          <w:lang w:eastAsia="x-none" w:bidi="en-US"/>
        </w:rPr>
      </w:pPr>
      <w:r w:rsidRPr="00770E3B">
        <w:rPr>
          <w:rFonts w:eastAsia="Times New Roman" w:cs="Times New Roman"/>
          <w:szCs w:val="28"/>
          <w:lang w:eastAsia="x-none" w:bidi="en-US"/>
        </w:rPr>
        <w:t>А</w:t>
      </w:r>
      <w:r w:rsidRPr="00770E3B">
        <w:rPr>
          <w:rFonts w:eastAsia="Times New Roman" w:cs="Times New Roman"/>
          <w:szCs w:val="28"/>
          <w:vertAlign w:val="subscript"/>
          <w:lang w:eastAsia="x-none" w:bidi="en-US"/>
        </w:rPr>
        <w:t>1</w:t>
      </w:r>
      <w:r w:rsidRPr="00770E3B">
        <w:rPr>
          <w:rFonts w:eastAsia="Times New Roman" w:cs="Times New Roman"/>
          <w:szCs w:val="28"/>
          <w:lang w:eastAsia="x-none" w:bidi="en-US"/>
        </w:rPr>
        <w:t xml:space="preserve"> = 143100 / 820 = 174,51 (руб.).</w:t>
      </w:r>
    </w:p>
    <w:p w:rsidR="00770E3B" w:rsidRPr="00770E3B" w:rsidRDefault="00770E3B" w:rsidP="006B35A7">
      <w:pPr>
        <w:jc w:val="both"/>
        <w:rPr>
          <w:rFonts w:eastAsia="Calibri" w:cs="Times New Roman"/>
          <w:lang w:eastAsia="ar-SA"/>
        </w:rPr>
      </w:pPr>
      <w:r w:rsidRPr="00770E3B">
        <w:rPr>
          <w:rFonts w:eastAsia="Calibri" w:cs="Times New Roman"/>
          <w:lang w:eastAsia="ar-SA"/>
        </w:rPr>
        <w:t xml:space="preserve">Цель рекламной кампании – грамотно распределить рекламный бюджет в ориентации на более эффективные средства рекламы. </w:t>
      </w:r>
    </w:p>
    <w:p w:rsidR="00770E3B" w:rsidRPr="00770E3B" w:rsidRDefault="00770E3B" w:rsidP="006B35A7">
      <w:pPr>
        <w:jc w:val="both"/>
        <w:rPr>
          <w:rFonts w:eastAsia="Calibri" w:cs="Times New Roman"/>
          <w:szCs w:val="28"/>
        </w:rPr>
      </w:pPr>
      <w:r w:rsidRPr="00770E3B">
        <w:rPr>
          <w:rFonts w:eastAsia="Calibri" w:cs="Times New Roman"/>
          <w:szCs w:val="28"/>
        </w:rPr>
        <w:t>Рекламная идея – сделать рекламу  ООО фирма «Маяковская» по произ</w:t>
      </w:r>
      <w:r w:rsidR="003E6B64">
        <w:rPr>
          <w:rFonts w:eastAsia="Calibri" w:cs="Times New Roman"/>
          <w:szCs w:val="28"/>
        </w:rPr>
        <w:softHyphen/>
      </w:r>
      <w:r w:rsidRPr="00770E3B">
        <w:rPr>
          <w:rFonts w:eastAsia="Calibri" w:cs="Times New Roman"/>
          <w:szCs w:val="28"/>
        </w:rPr>
        <w:t xml:space="preserve">водству новой продукции более доступной для понимания и соответствующей требованиям покупателей. </w:t>
      </w:r>
    </w:p>
    <w:p w:rsidR="00770E3B" w:rsidRPr="00770E3B" w:rsidRDefault="00770E3B" w:rsidP="006B35A7">
      <w:pPr>
        <w:shd w:val="clear" w:color="auto" w:fill="FFFFFF"/>
        <w:tabs>
          <w:tab w:val="left" w:pos="797"/>
        </w:tabs>
        <w:jc w:val="both"/>
        <w:rPr>
          <w:rFonts w:eastAsia="Calibri" w:cs="Times New Roman"/>
          <w:color w:val="000000"/>
          <w:szCs w:val="28"/>
          <w:lang w:eastAsia="ar-SA"/>
        </w:rPr>
      </w:pPr>
      <w:r w:rsidRPr="00770E3B">
        <w:rPr>
          <w:rFonts w:eastAsia="Calibri" w:cs="Times New Roman"/>
          <w:color w:val="000000"/>
          <w:szCs w:val="28"/>
          <w:lang w:eastAsia="ar-SA"/>
        </w:rPr>
        <w:t>Предлагается в телерекламе воспользоваться услугами таких телекомпа</w:t>
      </w:r>
      <w:r w:rsidR="003E6B64">
        <w:rPr>
          <w:rFonts w:eastAsia="Calibri" w:cs="Times New Roman"/>
          <w:color w:val="000000"/>
          <w:szCs w:val="28"/>
          <w:lang w:eastAsia="ar-SA"/>
        </w:rPr>
        <w:softHyphen/>
      </w:r>
      <w:r w:rsidRPr="00770E3B">
        <w:rPr>
          <w:rFonts w:eastAsia="Calibri" w:cs="Times New Roman"/>
          <w:color w:val="000000"/>
          <w:szCs w:val="28"/>
          <w:lang w:eastAsia="ar-SA"/>
        </w:rPr>
        <w:t xml:space="preserve">ний как ГТРК «Вятка», Гранд-ТВ, 33 канал, НТВ и СТС 9 канал. Воспользуемся услугами рекламы телекомпании СТС 9 канал, так как по оценкам </w:t>
      </w:r>
      <w:r w:rsidRPr="00770E3B">
        <w:rPr>
          <w:rFonts w:eastAsia="Calibri" w:cs="Times New Roman"/>
          <w:color w:val="000000"/>
          <w:szCs w:val="28"/>
          <w:lang w:val="en-US" w:eastAsia="ar-SA"/>
        </w:rPr>
        <w:t>MASS</w:t>
      </w:r>
      <w:r w:rsidRPr="00770E3B">
        <w:rPr>
          <w:rFonts w:eastAsia="Calibri" w:cs="Times New Roman"/>
          <w:color w:val="000000"/>
          <w:szCs w:val="28"/>
          <w:lang w:eastAsia="ar-SA"/>
        </w:rPr>
        <w:t xml:space="preserve"> </w:t>
      </w:r>
      <w:r w:rsidRPr="00770E3B">
        <w:rPr>
          <w:rFonts w:eastAsia="Calibri" w:cs="Times New Roman"/>
          <w:color w:val="000000"/>
          <w:szCs w:val="28"/>
          <w:lang w:val="en-US" w:eastAsia="ar-SA"/>
        </w:rPr>
        <w:t>ME</w:t>
      </w:r>
      <w:r w:rsidR="003E6B64" w:rsidRPr="003E6B64">
        <w:rPr>
          <w:rFonts w:eastAsia="Calibri" w:cs="Times New Roman"/>
          <w:color w:val="000000"/>
          <w:szCs w:val="28"/>
          <w:lang w:eastAsia="ar-SA"/>
        </w:rPr>
        <w:softHyphen/>
      </w:r>
      <w:r w:rsidRPr="00770E3B">
        <w:rPr>
          <w:rFonts w:eastAsia="Calibri" w:cs="Times New Roman"/>
          <w:color w:val="000000"/>
          <w:szCs w:val="28"/>
          <w:lang w:val="en-US" w:eastAsia="ar-SA"/>
        </w:rPr>
        <w:t>DIA</w:t>
      </w:r>
      <w:r w:rsidRPr="00770E3B">
        <w:rPr>
          <w:rFonts w:eastAsia="Calibri" w:cs="Times New Roman"/>
          <w:color w:val="000000"/>
          <w:szCs w:val="28"/>
          <w:lang w:eastAsia="ar-SA"/>
        </w:rPr>
        <w:t xml:space="preserve"> это более смотримый канал.  </w:t>
      </w:r>
    </w:p>
    <w:p w:rsidR="00770E3B" w:rsidRPr="00770E3B" w:rsidRDefault="00770E3B" w:rsidP="006B35A7">
      <w:pPr>
        <w:shd w:val="clear" w:color="auto" w:fill="FFFFFF"/>
        <w:tabs>
          <w:tab w:val="left" w:pos="797"/>
        </w:tabs>
        <w:jc w:val="both"/>
        <w:rPr>
          <w:rFonts w:eastAsia="Calibri" w:cs="Times New Roman"/>
          <w:color w:val="000000"/>
          <w:szCs w:val="28"/>
          <w:lang w:eastAsia="ar-SA"/>
        </w:rPr>
      </w:pPr>
      <w:r w:rsidRPr="00770E3B">
        <w:rPr>
          <w:rFonts w:eastAsia="Calibri" w:cs="Times New Roman"/>
          <w:color w:val="000000"/>
          <w:szCs w:val="28"/>
          <w:lang w:eastAsia="ar-SA"/>
        </w:rPr>
        <w:t xml:space="preserve">Радиорекламу планируем проводить на кампании Русское радио. </w:t>
      </w:r>
    </w:p>
    <w:p w:rsidR="00770E3B" w:rsidRPr="00770E3B" w:rsidRDefault="00770E3B" w:rsidP="006B35A7">
      <w:pPr>
        <w:shd w:val="clear" w:color="auto" w:fill="FFFFFF"/>
        <w:tabs>
          <w:tab w:val="left" w:pos="797"/>
        </w:tabs>
        <w:jc w:val="both"/>
        <w:rPr>
          <w:rFonts w:eastAsia="Calibri" w:cs="Times New Roman"/>
          <w:color w:val="000000"/>
          <w:szCs w:val="28"/>
          <w:lang w:eastAsia="ar-SA"/>
        </w:rPr>
      </w:pPr>
      <w:r w:rsidRPr="00770E3B">
        <w:rPr>
          <w:rFonts w:eastAsia="Calibri" w:cs="Times New Roman"/>
          <w:color w:val="000000"/>
          <w:szCs w:val="28"/>
          <w:lang w:eastAsia="ar-SA"/>
        </w:rPr>
        <w:lastRenderedPageBreak/>
        <w:t>Реклама в печатных изданиях: Презентация, Навигатор, Р</w:t>
      </w:r>
      <w:r w:rsidRPr="00770E3B">
        <w:rPr>
          <w:rFonts w:eastAsia="Calibri" w:cs="Times New Roman"/>
          <w:color w:val="000000"/>
          <w:szCs w:val="28"/>
          <w:lang w:val="en-US" w:eastAsia="ar-SA"/>
        </w:rPr>
        <w:t>RO</w:t>
      </w:r>
      <w:r w:rsidRPr="00770E3B">
        <w:rPr>
          <w:rFonts w:eastAsia="Calibri" w:cs="Times New Roman"/>
          <w:color w:val="000000"/>
          <w:szCs w:val="28"/>
          <w:lang w:eastAsia="ar-SA"/>
        </w:rPr>
        <w:t xml:space="preserve">-Город. Именно данные печатные издания наиболее читаемые в г.Кирове, а также большинство из них являются бесплатными для населения, что может повысить узнаваемость фирмы </w:t>
      </w:r>
      <w:r w:rsidRPr="00770E3B">
        <w:rPr>
          <w:rFonts w:eastAsia="Calibri" w:cs="Times New Roman"/>
          <w:szCs w:val="28"/>
        </w:rPr>
        <w:t>ООО фирма «Маяковская»</w:t>
      </w:r>
      <w:r w:rsidRPr="00770E3B">
        <w:rPr>
          <w:rFonts w:eastAsia="Calibri" w:cs="Times New Roman"/>
          <w:color w:val="000000"/>
          <w:szCs w:val="28"/>
          <w:lang w:eastAsia="ar-SA"/>
        </w:rPr>
        <w:t xml:space="preserve">. </w:t>
      </w:r>
    </w:p>
    <w:p w:rsidR="00770E3B" w:rsidRPr="00770E3B" w:rsidRDefault="00770E3B" w:rsidP="006B35A7">
      <w:pPr>
        <w:shd w:val="clear" w:color="auto" w:fill="FFFFFF"/>
        <w:autoSpaceDE w:val="0"/>
        <w:jc w:val="both"/>
        <w:rPr>
          <w:rFonts w:eastAsia="Calibri" w:cs="Times New Roman"/>
          <w:color w:val="000000"/>
          <w:szCs w:val="28"/>
          <w:lang w:eastAsia="ar-SA"/>
        </w:rPr>
      </w:pPr>
      <w:r w:rsidRPr="00770E3B">
        <w:rPr>
          <w:rFonts w:eastAsia="Calibri" w:cs="Times New Roman"/>
          <w:color w:val="000000"/>
          <w:szCs w:val="28"/>
          <w:lang w:eastAsia="ar-SA"/>
        </w:rPr>
        <w:t>Кировский рынок обладает большими возможностя</w:t>
      </w:r>
      <w:r w:rsidRPr="00770E3B">
        <w:rPr>
          <w:rFonts w:eastAsia="Calibri" w:cs="Times New Roman"/>
          <w:color w:val="000000"/>
          <w:szCs w:val="28"/>
          <w:lang w:eastAsia="ar-SA"/>
        </w:rPr>
        <w:softHyphen/>
        <w:t>ми для осуществления коммуникационной деятельности по разным направлениям.</w:t>
      </w:r>
    </w:p>
    <w:p w:rsidR="00770E3B" w:rsidRPr="00770E3B" w:rsidRDefault="00770E3B" w:rsidP="006B35A7">
      <w:pPr>
        <w:shd w:val="clear" w:color="auto" w:fill="FFFFFF"/>
        <w:autoSpaceDE w:val="0"/>
        <w:jc w:val="both"/>
        <w:rPr>
          <w:rFonts w:eastAsia="Calibri" w:cs="Times New Roman"/>
          <w:color w:val="000000"/>
          <w:szCs w:val="28"/>
          <w:lang w:eastAsia="ar-SA"/>
        </w:rPr>
      </w:pPr>
      <w:r w:rsidRPr="00770E3B">
        <w:rPr>
          <w:rFonts w:eastAsia="Calibri" w:cs="Times New Roman"/>
          <w:color w:val="000000"/>
          <w:szCs w:val="28"/>
          <w:lang w:eastAsia="ar-SA"/>
        </w:rPr>
        <w:t>На рынке г.Кирова действует множество рекламных агентств:  «</w:t>
      </w:r>
      <w:r w:rsidRPr="00770E3B">
        <w:rPr>
          <w:rFonts w:eastAsia="Calibri" w:cs="Times New Roman"/>
          <w:color w:val="000000"/>
          <w:szCs w:val="28"/>
          <w:lang w:val="en-US" w:eastAsia="ar-SA"/>
        </w:rPr>
        <w:t>MAX</w:t>
      </w:r>
      <w:r w:rsidR="003E6B64" w:rsidRPr="003E6B64">
        <w:rPr>
          <w:rFonts w:eastAsia="Calibri" w:cs="Times New Roman"/>
          <w:color w:val="000000"/>
          <w:szCs w:val="28"/>
          <w:lang w:eastAsia="ar-SA"/>
        </w:rPr>
        <w:softHyphen/>
      </w:r>
      <w:r w:rsidRPr="00770E3B">
        <w:rPr>
          <w:rFonts w:eastAsia="Calibri" w:cs="Times New Roman"/>
          <w:color w:val="000000"/>
          <w:szCs w:val="28"/>
          <w:lang w:val="en-US" w:eastAsia="ar-SA"/>
        </w:rPr>
        <w:t>IMA</w:t>
      </w:r>
      <w:r w:rsidRPr="00770E3B">
        <w:rPr>
          <w:rFonts w:eastAsia="Calibri" w:cs="Times New Roman"/>
          <w:color w:val="000000"/>
          <w:szCs w:val="28"/>
          <w:lang w:eastAsia="ar-SA"/>
        </w:rPr>
        <w:t>», «</w:t>
      </w:r>
      <w:r w:rsidRPr="00770E3B">
        <w:rPr>
          <w:rFonts w:eastAsia="Calibri" w:cs="Times New Roman"/>
          <w:color w:val="000000"/>
          <w:szCs w:val="28"/>
          <w:lang w:val="en-US" w:eastAsia="ar-SA"/>
        </w:rPr>
        <w:t>GREYHAUND</w:t>
      </w:r>
      <w:r w:rsidRPr="00770E3B">
        <w:rPr>
          <w:rFonts w:eastAsia="Calibri" w:cs="Times New Roman"/>
          <w:color w:val="000000"/>
          <w:szCs w:val="28"/>
          <w:lang w:eastAsia="ar-SA"/>
        </w:rPr>
        <w:t xml:space="preserve">», «Альфа», «Дизайн-экспресс», Издательский дом «Норма», «Лериком», «911 Студия рекламы», «Медиасофт», </w:t>
      </w:r>
      <w:r w:rsidRPr="00770E3B">
        <w:rPr>
          <w:rFonts w:eastAsia="Calibri" w:cs="Times New Roman"/>
          <w:color w:val="000000"/>
          <w:szCs w:val="28"/>
          <w:lang w:val="en-US" w:eastAsia="ar-SA"/>
        </w:rPr>
        <w:t>Preview</w:t>
      </w:r>
      <w:r w:rsidRPr="00770E3B">
        <w:rPr>
          <w:rFonts w:eastAsia="Calibri" w:cs="Times New Roman"/>
          <w:color w:val="000000"/>
          <w:szCs w:val="28"/>
          <w:lang w:eastAsia="ar-SA"/>
        </w:rPr>
        <w:t>, «Социум» и др.</w:t>
      </w:r>
    </w:p>
    <w:p w:rsidR="00770E3B" w:rsidRPr="00770E3B" w:rsidRDefault="00770E3B" w:rsidP="006B35A7">
      <w:pPr>
        <w:jc w:val="both"/>
        <w:rPr>
          <w:rFonts w:eastAsia="Calibri" w:cs="Times New Roman"/>
          <w:color w:val="000000"/>
          <w:szCs w:val="28"/>
          <w:lang w:eastAsia="ar-SA"/>
        </w:rPr>
      </w:pPr>
      <w:r w:rsidRPr="00770E3B">
        <w:rPr>
          <w:rFonts w:eastAsia="Calibri" w:cs="Times New Roman"/>
          <w:color w:val="000000"/>
          <w:szCs w:val="28"/>
          <w:lang w:eastAsia="ar-SA"/>
        </w:rPr>
        <w:t>Для выявления наиболее эффективного канала коммуникации было про</w:t>
      </w:r>
      <w:r w:rsidR="003E6B64">
        <w:rPr>
          <w:rFonts w:eastAsia="Calibri" w:cs="Times New Roman"/>
          <w:color w:val="000000"/>
          <w:szCs w:val="28"/>
          <w:lang w:eastAsia="ar-SA"/>
        </w:rPr>
        <w:softHyphen/>
      </w:r>
      <w:r w:rsidRPr="00770E3B">
        <w:rPr>
          <w:rFonts w:eastAsia="Calibri" w:cs="Times New Roman"/>
          <w:color w:val="000000"/>
          <w:szCs w:val="28"/>
          <w:lang w:eastAsia="ar-SA"/>
        </w:rPr>
        <w:t>ведено исследование практического использования различных средств коммуникаций на те</w:t>
      </w:r>
      <w:r w:rsidRPr="00770E3B">
        <w:rPr>
          <w:rFonts w:eastAsia="Calibri" w:cs="Times New Roman"/>
          <w:color w:val="000000"/>
          <w:szCs w:val="28"/>
          <w:lang w:eastAsia="ar-SA"/>
        </w:rPr>
        <w:softHyphen/>
        <w:t>левидении, радио и в сфере наружной рекламы. Анализу была подвергнута информа</w:t>
      </w:r>
      <w:r w:rsidRPr="00770E3B">
        <w:rPr>
          <w:rFonts w:eastAsia="Calibri" w:cs="Times New Roman"/>
          <w:color w:val="000000"/>
          <w:szCs w:val="28"/>
          <w:lang w:eastAsia="ar-SA"/>
        </w:rPr>
        <w:softHyphen/>
        <w:t>ция о видах услуг, предоставляемых различными СМИ и агентствами г. Кирова, а также о расценках и условиях размещения ре</w:t>
      </w:r>
      <w:r w:rsidR="003E6B64">
        <w:rPr>
          <w:rFonts w:eastAsia="Calibri" w:cs="Times New Roman"/>
          <w:color w:val="000000"/>
          <w:szCs w:val="28"/>
          <w:lang w:eastAsia="ar-SA"/>
        </w:rPr>
        <w:softHyphen/>
      </w:r>
      <w:r w:rsidRPr="00770E3B">
        <w:rPr>
          <w:rFonts w:eastAsia="Calibri" w:cs="Times New Roman"/>
          <w:color w:val="000000"/>
          <w:szCs w:val="28"/>
          <w:lang w:eastAsia="ar-SA"/>
        </w:rPr>
        <w:t>кламы. Объектами исследования послу</w:t>
      </w:r>
      <w:r w:rsidRPr="00770E3B">
        <w:rPr>
          <w:rFonts w:eastAsia="Calibri" w:cs="Times New Roman"/>
          <w:color w:val="000000"/>
          <w:szCs w:val="28"/>
          <w:lang w:eastAsia="ar-SA"/>
        </w:rPr>
        <w:softHyphen/>
        <w:t>жили телевизионные каналы, вещающие в Кирове как в метровом, так и в дециметровом диапазоне, радиостанции «Ра</w:t>
      </w:r>
      <w:r w:rsidR="003E6B64">
        <w:rPr>
          <w:rFonts w:eastAsia="Calibri" w:cs="Times New Roman"/>
          <w:color w:val="000000"/>
          <w:szCs w:val="28"/>
          <w:lang w:eastAsia="ar-SA"/>
        </w:rPr>
        <w:softHyphen/>
      </w:r>
      <w:r w:rsidRPr="00770E3B">
        <w:rPr>
          <w:rFonts w:eastAsia="Calibri" w:cs="Times New Roman"/>
          <w:color w:val="000000"/>
          <w:szCs w:val="28"/>
          <w:lang w:eastAsia="ar-SA"/>
        </w:rPr>
        <w:t>дио Мария» и «Европа Плюс», печатные рек</w:t>
      </w:r>
      <w:r w:rsidRPr="00770E3B">
        <w:rPr>
          <w:rFonts w:eastAsia="Calibri" w:cs="Times New Roman"/>
          <w:color w:val="000000"/>
          <w:szCs w:val="28"/>
          <w:lang w:eastAsia="ar-SA"/>
        </w:rPr>
        <w:softHyphen/>
        <w:t>ламные издания «Навигатор», «Товары и цены», рекламные агентства «</w:t>
      </w:r>
      <w:r w:rsidRPr="00770E3B">
        <w:rPr>
          <w:rFonts w:eastAsia="Calibri" w:cs="Times New Roman"/>
          <w:color w:val="000000"/>
          <w:szCs w:val="28"/>
          <w:lang w:val="en-US" w:eastAsia="ar-SA"/>
        </w:rPr>
        <w:t>MAXIMA</w:t>
      </w:r>
      <w:r w:rsidRPr="00770E3B">
        <w:rPr>
          <w:rFonts w:eastAsia="Calibri" w:cs="Times New Roman"/>
          <w:color w:val="000000"/>
          <w:szCs w:val="28"/>
          <w:lang w:eastAsia="ar-SA"/>
        </w:rPr>
        <w:t xml:space="preserve">» и «Лера Сервис». </w:t>
      </w:r>
    </w:p>
    <w:p w:rsidR="00770E3B" w:rsidRPr="00770E3B" w:rsidRDefault="00770E3B" w:rsidP="006B35A7">
      <w:pPr>
        <w:jc w:val="both"/>
        <w:rPr>
          <w:rFonts w:eastAsia="Calibri" w:cs="Times New Roman"/>
          <w:color w:val="000000"/>
          <w:szCs w:val="28"/>
          <w:lang w:eastAsia="ar-SA"/>
        </w:rPr>
      </w:pPr>
      <w:r w:rsidRPr="00770E3B">
        <w:rPr>
          <w:rFonts w:eastAsia="Calibri" w:cs="Times New Roman"/>
          <w:color w:val="000000"/>
          <w:szCs w:val="28"/>
          <w:lang w:eastAsia="ar-SA"/>
        </w:rPr>
        <w:t>Произведем оценку сильных и слабых сторон основных рекламных агентств г.Кирова (таблица 31).</w:t>
      </w:r>
    </w:p>
    <w:p w:rsidR="00770E3B" w:rsidRPr="00770E3B" w:rsidRDefault="00770E3B" w:rsidP="006B35A7">
      <w:pPr>
        <w:jc w:val="both"/>
        <w:rPr>
          <w:rFonts w:eastAsia="Calibri" w:cs="Times New Roman"/>
          <w:color w:val="000000"/>
          <w:szCs w:val="28"/>
          <w:lang w:eastAsia="ar-SA"/>
        </w:rPr>
      </w:pPr>
      <w:r w:rsidRPr="00770E3B">
        <w:rPr>
          <w:rFonts w:eastAsia="Calibri" w:cs="Times New Roman"/>
          <w:color w:val="000000"/>
          <w:szCs w:val="28"/>
          <w:lang w:eastAsia="ar-SA"/>
        </w:rPr>
        <w:t>Таблица 31 – Сильные и слабые стороны рекламных агентств г. Кирова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5386"/>
        <w:gridCol w:w="2552"/>
      </w:tblGrid>
      <w:tr w:rsidR="00770E3B" w:rsidRPr="00770E3B" w:rsidTr="00882A72">
        <w:trPr>
          <w:trHeight w:val="645"/>
        </w:trPr>
        <w:tc>
          <w:tcPr>
            <w:tcW w:w="1668" w:type="dxa"/>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Рекламные агентства</w:t>
            </w:r>
          </w:p>
        </w:tc>
        <w:tc>
          <w:tcPr>
            <w:tcW w:w="5386" w:type="dxa"/>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Сильные стороны</w:t>
            </w:r>
          </w:p>
        </w:tc>
        <w:tc>
          <w:tcPr>
            <w:tcW w:w="2552" w:type="dxa"/>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Слабые стороны</w:t>
            </w:r>
          </w:p>
        </w:tc>
      </w:tr>
      <w:tr w:rsidR="00770E3B" w:rsidRPr="00770E3B" w:rsidTr="00882A72">
        <w:trPr>
          <w:trHeight w:val="352"/>
        </w:trPr>
        <w:tc>
          <w:tcPr>
            <w:tcW w:w="1668" w:type="dxa"/>
            <w:tcBorders>
              <w:bottom w:val="single" w:sz="4" w:space="0" w:color="auto"/>
            </w:tcBorders>
          </w:tcPr>
          <w:p w:rsidR="00770E3B" w:rsidRPr="00770E3B" w:rsidRDefault="00770E3B" w:rsidP="006B35A7">
            <w:pPr>
              <w:suppressAutoHyphens/>
              <w:spacing w:line="240" w:lineRule="auto"/>
              <w:ind w:firstLine="0"/>
              <w:jc w:val="both"/>
              <w:rPr>
                <w:rFonts w:eastAsia="Calibri" w:cs="Times New Roman"/>
                <w:color w:val="000000"/>
                <w:sz w:val="24"/>
                <w:szCs w:val="24"/>
                <w:lang w:eastAsia="ar-SA"/>
              </w:rPr>
            </w:pPr>
            <w:r w:rsidRPr="00770E3B">
              <w:rPr>
                <w:rFonts w:eastAsia="Calibri" w:cs="Times New Roman"/>
                <w:color w:val="000000"/>
                <w:sz w:val="24"/>
                <w:szCs w:val="24"/>
                <w:lang w:eastAsia="ar-SA"/>
              </w:rPr>
              <w:t>1</w:t>
            </w:r>
          </w:p>
        </w:tc>
        <w:tc>
          <w:tcPr>
            <w:tcW w:w="5386" w:type="dxa"/>
            <w:tcBorders>
              <w:bottom w:val="single" w:sz="4" w:space="0" w:color="auto"/>
            </w:tcBorders>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w:t>
            </w:r>
          </w:p>
        </w:tc>
        <w:tc>
          <w:tcPr>
            <w:tcW w:w="2552" w:type="dxa"/>
            <w:tcBorders>
              <w:bottom w:val="single" w:sz="4" w:space="0" w:color="auto"/>
            </w:tcBorders>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w:t>
            </w:r>
          </w:p>
        </w:tc>
      </w:tr>
      <w:tr w:rsidR="00770E3B" w:rsidRPr="00770E3B" w:rsidTr="00882A72">
        <w:trPr>
          <w:trHeight w:val="645"/>
        </w:trPr>
        <w:tc>
          <w:tcPr>
            <w:tcW w:w="1668" w:type="dxa"/>
            <w:tcBorders>
              <w:bottom w:val="nil"/>
            </w:tcBorders>
          </w:tcPr>
          <w:p w:rsidR="00770E3B" w:rsidRPr="00770E3B" w:rsidRDefault="00770E3B" w:rsidP="006B35A7">
            <w:pPr>
              <w:suppressAutoHyphens/>
              <w:spacing w:line="240" w:lineRule="auto"/>
              <w:ind w:firstLine="0"/>
              <w:jc w:val="both"/>
              <w:rPr>
                <w:rFonts w:eastAsia="Calibri" w:cs="Times New Roman"/>
                <w:iCs/>
                <w:sz w:val="24"/>
                <w:szCs w:val="24"/>
              </w:rPr>
            </w:pPr>
            <w:r w:rsidRPr="00770E3B">
              <w:rPr>
                <w:rFonts w:eastAsia="Calibri" w:cs="Times New Roman"/>
                <w:color w:val="000000"/>
                <w:sz w:val="24"/>
                <w:szCs w:val="24"/>
                <w:lang w:eastAsia="ar-SA"/>
              </w:rPr>
              <w:t>«</w:t>
            </w:r>
            <w:r w:rsidRPr="00770E3B">
              <w:rPr>
                <w:rFonts w:eastAsia="Calibri" w:cs="Times New Roman"/>
                <w:color w:val="000000"/>
                <w:sz w:val="24"/>
                <w:szCs w:val="24"/>
                <w:lang w:val="en-US" w:eastAsia="ar-SA"/>
              </w:rPr>
              <w:t>MAXIMA</w:t>
            </w:r>
            <w:r w:rsidRPr="00770E3B">
              <w:rPr>
                <w:rFonts w:eastAsia="Calibri" w:cs="Times New Roman"/>
                <w:color w:val="000000"/>
                <w:sz w:val="24"/>
                <w:szCs w:val="24"/>
                <w:lang w:eastAsia="ar-SA"/>
              </w:rPr>
              <w:t>»</w:t>
            </w:r>
          </w:p>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 xml:space="preserve"> </w:t>
            </w:r>
          </w:p>
        </w:tc>
        <w:tc>
          <w:tcPr>
            <w:tcW w:w="5386" w:type="dxa"/>
            <w:tcBorders>
              <w:bottom w:val="nil"/>
            </w:tcBorders>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многолетний опыт присутствия на кировском рынке рекламных услуг, известность рекламного предприятия, хорошее качество оказываемых услуг, достаточно большое количество маркетин</w:t>
            </w:r>
            <w:r w:rsidR="003E6B64">
              <w:rPr>
                <w:rFonts w:eastAsia="Calibri" w:cs="Times New Roman"/>
                <w:sz w:val="24"/>
                <w:szCs w:val="24"/>
              </w:rPr>
              <w:softHyphen/>
            </w:r>
            <w:r w:rsidRPr="00770E3B">
              <w:rPr>
                <w:rFonts w:eastAsia="Calibri" w:cs="Times New Roman"/>
                <w:sz w:val="24"/>
                <w:szCs w:val="24"/>
              </w:rPr>
              <w:t xml:space="preserve">говых и рекламных разработок. </w:t>
            </w:r>
          </w:p>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Занимают большую долю рекламных услуг на кировском рынке (около 20%).</w:t>
            </w:r>
          </w:p>
          <w:p w:rsidR="00770E3B" w:rsidRPr="00770E3B" w:rsidRDefault="00770E3B" w:rsidP="006B35A7">
            <w:pPr>
              <w:spacing w:line="240" w:lineRule="auto"/>
              <w:ind w:firstLine="0"/>
              <w:jc w:val="both"/>
              <w:rPr>
                <w:rFonts w:eastAsia="Calibri" w:cs="Times New Roman"/>
                <w:sz w:val="24"/>
                <w:szCs w:val="24"/>
              </w:rPr>
            </w:pPr>
          </w:p>
        </w:tc>
        <w:tc>
          <w:tcPr>
            <w:tcW w:w="2552" w:type="dxa"/>
            <w:tcBorders>
              <w:bottom w:val="nil"/>
            </w:tcBorders>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многие рекламные средства неприбыль</w:t>
            </w:r>
            <w:r w:rsidR="003E6B64">
              <w:rPr>
                <w:rFonts w:eastAsia="Calibri" w:cs="Times New Roman"/>
                <w:sz w:val="24"/>
                <w:szCs w:val="24"/>
              </w:rPr>
              <w:softHyphen/>
            </w:r>
            <w:r w:rsidRPr="00770E3B">
              <w:rPr>
                <w:rFonts w:eastAsia="Calibri" w:cs="Times New Roman"/>
                <w:sz w:val="24"/>
                <w:szCs w:val="24"/>
              </w:rPr>
              <w:t>ные и нерентабельные, ре</w:t>
            </w:r>
            <w:r w:rsidR="003E6B64">
              <w:rPr>
                <w:rFonts w:eastAsia="Calibri" w:cs="Times New Roman"/>
                <w:sz w:val="24"/>
                <w:szCs w:val="24"/>
              </w:rPr>
              <w:softHyphen/>
            </w:r>
            <w:r w:rsidRPr="00770E3B">
              <w:rPr>
                <w:rFonts w:eastAsia="Calibri" w:cs="Times New Roman"/>
                <w:sz w:val="24"/>
                <w:szCs w:val="24"/>
              </w:rPr>
              <w:t xml:space="preserve">кламные средства обновляются крайне редко и слабо. </w:t>
            </w:r>
          </w:p>
        </w:tc>
      </w:tr>
    </w:tbl>
    <w:p w:rsidR="00917DCE" w:rsidRDefault="00917DCE" w:rsidP="006B35A7">
      <w:pPr>
        <w:ind w:firstLine="0"/>
        <w:jc w:val="both"/>
      </w:pPr>
    </w:p>
    <w:tbl>
      <w:tblPr>
        <w:tblpPr w:leftFromText="180" w:rightFromText="180" w:horzAnchor="margin" w:tblpY="56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5386"/>
        <w:gridCol w:w="2552"/>
      </w:tblGrid>
      <w:tr w:rsidR="00770E3B" w:rsidRPr="00770E3B" w:rsidTr="00917DCE">
        <w:trPr>
          <w:trHeight w:val="70"/>
        </w:trPr>
        <w:tc>
          <w:tcPr>
            <w:tcW w:w="9606" w:type="dxa"/>
            <w:gridSpan w:val="3"/>
            <w:tcBorders>
              <w:top w:val="single" w:sz="4" w:space="0" w:color="auto"/>
              <w:left w:val="nil"/>
              <w:bottom w:val="single" w:sz="4" w:space="0" w:color="auto"/>
              <w:right w:val="nil"/>
            </w:tcBorders>
          </w:tcPr>
          <w:p w:rsidR="00917DCE" w:rsidRDefault="00917DCE" w:rsidP="006B35A7">
            <w:pPr>
              <w:spacing w:line="240" w:lineRule="auto"/>
              <w:ind w:firstLine="0"/>
              <w:jc w:val="both"/>
              <w:rPr>
                <w:rFonts w:eastAsia="Calibri" w:cs="Times New Roman"/>
                <w:sz w:val="24"/>
                <w:szCs w:val="24"/>
              </w:rPr>
            </w:pPr>
          </w:p>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Продолжение таблицы 31</w:t>
            </w:r>
          </w:p>
        </w:tc>
      </w:tr>
      <w:tr w:rsidR="00770E3B" w:rsidRPr="00770E3B" w:rsidTr="00917DCE">
        <w:trPr>
          <w:trHeight w:val="70"/>
        </w:trPr>
        <w:tc>
          <w:tcPr>
            <w:tcW w:w="1668" w:type="dxa"/>
            <w:tcBorders>
              <w:top w:val="single" w:sz="4" w:space="0" w:color="auto"/>
            </w:tcBorders>
          </w:tcPr>
          <w:p w:rsidR="00770E3B" w:rsidRPr="00770E3B" w:rsidRDefault="00770E3B" w:rsidP="006B35A7">
            <w:pPr>
              <w:suppressAutoHyphens/>
              <w:spacing w:line="240" w:lineRule="auto"/>
              <w:ind w:firstLine="0"/>
              <w:jc w:val="both"/>
              <w:rPr>
                <w:rFonts w:eastAsia="Calibri" w:cs="Times New Roman"/>
                <w:color w:val="000000"/>
                <w:sz w:val="24"/>
                <w:szCs w:val="24"/>
                <w:lang w:eastAsia="ar-SA"/>
              </w:rPr>
            </w:pPr>
            <w:r w:rsidRPr="00770E3B">
              <w:rPr>
                <w:rFonts w:eastAsia="Calibri" w:cs="Times New Roman"/>
                <w:color w:val="000000"/>
                <w:sz w:val="24"/>
                <w:szCs w:val="24"/>
                <w:lang w:eastAsia="ar-SA"/>
              </w:rPr>
              <w:t>1</w:t>
            </w:r>
          </w:p>
        </w:tc>
        <w:tc>
          <w:tcPr>
            <w:tcW w:w="5386" w:type="dxa"/>
            <w:tcBorders>
              <w:top w:val="single" w:sz="4" w:space="0" w:color="auto"/>
            </w:tcBorders>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w:t>
            </w:r>
          </w:p>
        </w:tc>
        <w:tc>
          <w:tcPr>
            <w:tcW w:w="2552" w:type="dxa"/>
            <w:tcBorders>
              <w:top w:val="single" w:sz="4" w:space="0" w:color="auto"/>
            </w:tcBorders>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3</w:t>
            </w:r>
          </w:p>
        </w:tc>
      </w:tr>
      <w:tr w:rsidR="00770E3B" w:rsidRPr="00770E3B" w:rsidTr="00917DCE">
        <w:trPr>
          <w:trHeight w:val="70"/>
        </w:trPr>
        <w:tc>
          <w:tcPr>
            <w:tcW w:w="1668" w:type="dxa"/>
            <w:tcBorders>
              <w:bottom w:val="single" w:sz="4" w:space="0" w:color="auto"/>
            </w:tcBorders>
          </w:tcPr>
          <w:p w:rsidR="00770E3B" w:rsidRPr="00770E3B" w:rsidRDefault="00770E3B" w:rsidP="006B35A7">
            <w:pPr>
              <w:suppressAutoHyphens/>
              <w:spacing w:line="240" w:lineRule="auto"/>
              <w:ind w:firstLine="0"/>
              <w:jc w:val="both"/>
              <w:rPr>
                <w:rFonts w:eastAsia="Calibri" w:cs="Times New Roman"/>
                <w:iCs/>
                <w:sz w:val="24"/>
                <w:szCs w:val="24"/>
              </w:rPr>
            </w:pPr>
            <w:r w:rsidRPr="00770E3B">
              <w:rPr>
                <w:rFonts w:eastAsia="Calibri" w:cs="Times New Roman"/>
                <w:color w:val="000000"/>
                <w:sz w:val="24"/>
                <w:szCs w:val="24"/>
                <w:lang w:eastAsia="ar-SA"/>
              </w:rPr>
              <w:t xml:space="preserve"> «Дизайн-экспресс»</w:t>
            </w:r>
          </w:p>
        </w:tc>
        <w:tc>
          <w:tcPr>
            <w:tcW w:w="5386" w:type="dxa"/>
            <w:tcBorders>
              <w:bottom w:val="single" w:sz="4" w:space="0" w:color="auto"/>
            </w:tcBorders>
          </w:tcPr>
          <w:p w:rsidR="00770E3B" w:rsidRPr="00770E3B" w:rsidRDefault="00770E3B" w:rsidP="006B35A7">
            <w:pPr>
              <w:suppressAutoHyphens/>
              <w:spacing w:line="240" w:lineRule="auto"/>
              <w:ind w:firstLine="0"/>
              <w:jc w:val="both"/>
              <w:rPr>
                <w:rFonts w:eastAsia="Calibri" w:cs="Times New Roman"/>
                <w:sz w:val="24"/>
                <w:szCs w:val="24"/>
              </w:rPr>
            </w:pPr>
            <w:r w:rsidRPr="00770E3B">
              <w:rPr>
                <w:rFonts w:eastAsia="Calibri" w:cs="Times New Roman"/>
                <w:sz w:val="24"/>
                <w:szCs w:val="24"/>
              </w:rPr>
              <w:t xml:space="preserve">большое количество рекламных средств (но ниже, чем у </w:t>
            </w:r>
            <w:r w:rsidRPr="00770E3B">
              <w:rPr>
                <w:rFonts w:eastAsia="Calibri" w:cs="Times New Roman"/>
                <w:color w:val="000000"/>
                <w:sz w:val="24"/>
                <w:szCs w:val="24"/>
                <w:lang w:eastAsia="ar-SA"/>
              </w:rPr>
              <w:t>«</w:t>
            </w:r>
            <w:r w:rsidRPr="00770E3B">
              <w:rPr>
                <w:rFonts w:eastAsia="Calibri" w:cs="Times New Roman"/>
                <w:color w:val="000000"/>
                <w:sz w:val="24"/>
                <w:szCs w:val="24"/>
                <w:lang w:val="en-US" w:eastAsia="ar-SA"/>
              </w:rPr>
              <w:t>MAXIMA</w:t>
            </w:r>
            <w:r w:rsidRPr="00770E3B">
              <w:rPr>
                <w:rFonts w:eastAsia="Calibri" w:cs="Times New Roman"/>
                <w:color w:val="000000"/>
                <w:sz w:val="24"/>
                <w:szCs w:val="24"/>
                <w:lang w:eastAsia="ar-SA"/>
              </w:rPr>
              <w:t>»</w:t>
            </w:r>
            <w:r w:rsidRPr="00770E3B">
              <w:rPr>
                <w:rFonts w:eastAsia="Calibri" w:cs="Times New Roman"/>
                <w:sz w:val="24"/>
                <w:szCs w:val="24"/>
              </w:rPr>
              <w:t>), хорошее состояние маркетинговых исследований, широкое использование гибких скидок.</w:t>
            </w:r>
          </w:p>
        </w:tc>
        <w:tc>
          <w:tcPr>
            <w:tcW w:w="2552" w:type="dxa"/>
            <w:tcBorders>
              <w:bottom w:val="single" w:sz="4" w:space="0" w:color="auto"/>
            </w:tcBorders>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небольшие объемы рекламных мероприя</w:t>
            </w:r>
            <w:r w:rsidR="003E6B64">
              <w:rPr>
                <w:rFonts w:eastAsia="Calibri" w:cs="Times New Roman"/>
                <w:sz w:val="24"/>
                <w:szCs w:val="24"/>
              </w:rPr>
              <w:softHyphen/>
            </w:r>
            <w:r w:rsidRPr="00770E3B">
              <w:rPr>
                <w:rFonts w:eastAsia="Calibri" w:cs="Times New Roman"/>
                <w:sz w:val="24"/>
                <w:szCs w:val="24"/>
              </w:rPr>
              <w:t>тий, небольшая доля занимаемого рынка (6-7%).</w:t>
            </w:r>
          </w:p>
        </w:tc>
      </w:tr>
      <w:tr w:rsidR="00770E3B" w:rsidRPr="00770E3B" w:rsidTr="00917DCE">
        <w:trPr>
          <w:trHeight w:val="645"/>
        </w:trPr>
        <w:tc>
          <w:tcPr>
            <w:tcW w:w="1668" w:type="dxa"/>
          </w:tcPr>
          <w:p w:rsidR="00770E3B" w:rsidRPr="00770E3B" w:rsidRDefault="00770E3B" w:rsidP="006B35A7">
            <w:pPr>
              <w:suppressAutoHyphens/>
              <w:spacing w:line="240" w:lineRule="auto"/>
              <w:ind w:firstLine="0"/>
              <w:jc w:val="both"/>
              <w:rPr>
                <w:rFonts w:eastAsia="Calibri" w:cs="Times New Roman"/>
                <w:iCs/>
                <w:sz w:val="24"/>
                <w:szCs w:val="24"/>
              </w:rPr>
            </w:pPr>
            <w:r w:rsidRPr="00770E3B">
              <w:rPr>
                <w:rFonts w:eastAsia="Calibri" w:cs="Times New Roman"/>
                <w:color w:val="000000"/>
                <w:sz w:val="24"/>
                <w:szCs w:val="24"/>
                <w:lang w:eastAsia="ar-SA"/>
              </w:rPr>
              <w:t>«911 Студия рекламы»</w:t>
            </w:r>
          </w:p>
          <w:p w:rsidR="00770E3B" w:rsidRPr="00770E3B" w:rsidRDefault="00770E3B" w:rsidP="006B35A7">
            <w:pPr>
              <w:suppressAutoHyphens/>
              <w:spacing w:line="240" w:lineRule="auto"/>
              <w:ind w:firstLine="0"/>
              <w:jc w:val="both"/>
              <w:rPr>
                <w:rFonts w:eastAsia="Calibri" w:cs="Times New Roman"/>
                <w:sz w:val="24"/>
                <w:szCs w:val="24"/>
              </w:rPr>
            </w:pPr>
          </w:p>
        </w:tc>
        <w:tc>
          <w:tcPr>
            <w:tcW w:w="5386" w:type="dxa"/>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большое количество предоставляемых маркетин</w:t>
            </w:r>
            <w:r w:rsidR="003E6B64">
              <w:rPr>
                <w:rFonts w:eastAsia="Calibri" w:cs="Times New Roman"/>
                <w:sz w:val="24"/>
                <w:szCs w:val="24"/>
              </w:rPr>
              <w:softHyphen/>
            </w:r>
            <w:r w:rsidRPr="00770E3B">
              <w:rPr>
                <w:rFonts w:eastAsia="Calibri" w:cs="Times New Roman"/>
                <w:sz w:val="24"/>
                <w:szCs w:val="24"/>
              </w:rPr>
              <w:t>говых услуг в дополнении к рекламным, совершенный набор рекламных средств.</w:t>
            </w:r>
          </w:p>
        </w:tc>
        <w:tc>
          <w:tcPr>
            <w:tcW w:w="2552" w:type="dxa"/>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малое количество клиентов, небольшие объемы оказываемых маркетинговых и ре</w:t>
            </w:r>
            <w:r w:rsidR="003E6B64">
              <w:rPr>
                <w:rFonts w:eastAsia="Calibri" w:cs="Times New Roman"/>
                <w:sz w:val="24"/>
                <w:szCs w:val="24"/>
              </w:rPr>
              <w:softHyphen/>
            </w:r>
            <w:r w:rsidRPr="00770E3B">
              <w:rPr>
                <w:rFonts w:eastAsia="Calibri" w:cs="Times New Roman"/>
                <w:sz w:val="24"/>
                <w:szCs w:val="24"/>
              </w:rPr>
              <w:t>кламных услуг, небольшая доля зани</w:t>
            </w:r>
            <w:r w:rsidR="003E6B64">
              <w:rPr>
                <w:rFonts w:eastAsia="Calibri" w:cs="Times New Roman"/>
                <w:sz w:val="24"/>
                <w:szCs w:val="24"/>
              </w:rPr>
              <w:softHyphen/>
            </w:r>
            <w:r w:rsidRPr="00770E3B">
              <w:rPr>
                <w:rFonts w:eastAsia="Calibri" w:cs="Times New Roman"/>
                <w:sz w:val="24"/>
                <w:szCs w:val="24"/>
              </w:rPr>
              <w:t>маемого рынка (3-4%).</w:t>
            </w:r>
          </w:p>
        </w:tc>
      </w:tr>
      <w:tr w:rsidR="00770E3B" w:rsidRPr="00770E3B" w:rsidTr="00917DCE">
        <w:trPr>
          <w:trHeight w:val="645"/>
        </w:trPr>
        <w:tc>
          <w:tcPr>
            <w:tcW w:w="1668" w:type="dxa"/>
          </w:tcPr>
          <w:p w:rsidR="00770E3B" w:rsidRPr="00770E3B" w:rsidRDefault="00770E3B" w:rsidP="006B35A7">
            <w:pPr>
              <w:suppressAutoHyphens/>
              <w:spacing w:line="240" w:lineRule="auto"/>
              <w:ind w:firstLine="0"/>
              <w:jc w:val="both"/>
              <w:rPr>
                <w:rFonts w:eastAsia="Calibri" w:cs="Times New Roman"/>
                <w:iCs/>
                <w:sz w:val="24"/>
                <w:szCs w:val="24"/>
              </w:rPr>
            </w:pPr>
            <w:r w:rsidRPr="00770E3B">
              <w:rPr>
                <w:rFonts w:eastAsia="Calibri" w:cs="Times New Roman"/>
                <w:iCs/>
                <w:sz w:val="24"/>
                <w:szCs w:val="24"/>
              </w:rPr>
              <w:t>Небольшие рекламные агентства</w:t>
            </w:r>
          </w:p>
          <w:p w:rsidR="00770E3B" w:rsidRPr="00770E3B" w:rsidRDefault="00770E3B" w:rsidP="006B35A7">
            <w:pPr>
              <w:spacing w:line="240" w:lineRule="auto"/>
              <w:ind w:firstLine="0"/>
              <w:jc w:val="both"/>
              <w:rPr>
                <w:rFonts w:eastAsia="Calibri" w:cs="Times New Roman"/>
                <w:sz w:val="24"/>
                <w:szCs w:val="24"/>
              </w:rPr>
            </w:pPr>
          </w:p>
        </w:tc>
        <w:tc>
          <w:tcPr>
            <w:tcW w:w="5386" w:type="dxa"/>
          </w:tcPr>
          <w:p w:rsidR="00770E3B" w:rsidRPr="00770E3B" w:rsidRDefault="00770E3B" w:rsidP="006B35A7">
            <w:pPr>
              <w:suppressAutoHyphens/>
              <w:spacing w:line="240" w:lineRule="auto"/>
              <w:ind w:firstLine="0"/>
              <w:jc w:val="both"/>
              <w:rPr>
                <w:rFonts w:eastAsia="Calibri" w:cs="Times New Roman"/>
                <w:sz w:val="24"/>
                <w:szCs w:val="24"/>
              </w:rPr>
            </w:pPr>
            <w:r w:rsidRPr="00770E3B">
              <w:rPr>
                <w:rFonts w:eastAsia="Calibri" w:cs="Times New Roman"/>
                <w:sz w:val="24"/>
                <w:szCs w:val="24"/>
              </w:rPr>
              <w:t>в основном выделяются небольшим объемом рекламных услуг, занимают большую долю кировского рынка предоставления рекламы (20-25%).</w:t>
            </w:r>
          </w:p>
          <w:p w:rsidR="00770E3B" w:rsidRPr="00770E3B" w:rsidRDefault="00770E3B" w:rsidP="006B35A7">
            <w:pPr>
              <w:spacing w:line="240" w:lineRule="auto"/>
              <w:ind w:firstLine="0"/>
              <w:jc w:val="both"/>
              <w:rPr>
                <w:rFonts w:eastAsia="Calibri" w:cs="Times New Roman"/>
                <w:sz w:val="24"/>
                <w:szCs w:val="24"/>
              </w:rPr>
            </w:pPr>
          </w:p>
        </w:tc>
        <w:tc>
          <w:tcPr>
            <w:tcW w:w="2552" w:type="dxa"/>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малая известность ре</w:t>
            </w:r>
            <w:r w:rsidR="003E6B64">
              <w:rPr>
                <w:rFonts w:eastAsia="Calibri" w:cs="Times New Roman"/>
                <w:sz w:val="24"/>
                <w:szCs w:val="24"/>
              </w:rPr>
              <w:softHyphen/>
            </w:r>
            <w:r w:rsidRPr="00770E3B">
              <w:rPr>
                <w:rFonts w:eastAsia="Calibri" w:cs="Times New Roman"/>
                <w:sz w:val="24"/>
                <w:szCs w:val="24"/>
              </w:rPr>
              <w:t>кламных агентств, что снижает выручку от оказания услуг и де</w:t>
            </w:r>
            <w:r w:rsidR="003E6B64">
              <w:rPr>
                <w:rFonts w:eastAsia="Calibri" w:cs="Times New Roman"/>
                <w:sz w:val="24"/>
                <w:szCs w:val="24"/>
              </w:rPr>
              <w:softHyphen/>
            </w:r>
            <w:r w:rsidRPr="00770E3B">
              <w:rPr>
                <w:rFonts w:eastAsia="Calibri" w:cs="Times New Roman"/>
                <w:sz w:val="24"/>
                <w:szCs w:val="24"/>
              </w:rPr>
              <w:t>лает их более затратными.</w:t>
            </w:r>
          </w:p>
        </w:tc>
      </w:tr>
    </w:tbl>
    <w:p w:rsidR="00770E3B" w:rsidRPr="00770E3B" w:rsidRDefault="00770E3B" w:rsidP="006B35A7">
      <w:pPr>
        <w:ind w:firstLine="540"/>
        <w:jc w:val="both"/>
        <w:rPr>
          <w:rFonts w:eastAsia="Calibri" w:cs="Times New Roman"/>
          <w:szCs w:val="28"/>
        </w:rPr>
      </w:pPr>
    </w:p>
    <w:p w:rsidR="00770E3B" w:rsidRPr="00770E3B" w:rsidRDefault="00770E3B" w:rsidP="006B35A7">
      <w:pPr>
        <w:jc w:val="both"/>
        <w:rPr>
          <w:rFonts w:eastAsia="Calibri" w:cs="Times New Roman"/>
          <w:szCs w:val="28"/>
        </w:rPr>
      </w:pPr>
      <w:r w:rsidRPr="00770E3B">
        <w:rPr>
          <w:rFonts w:eastAsia="Calibri" w:cs="Times New Roman"/>
          <w:szCs w:val="28"/>
        </w:rPr>
        <w:t xml:space="preserve">В таблице 32 выделим критерии выбора оптимального рекламного агентства. </w:t>
      </w:r>
    </w:p>
    <w:p w:rsidR="00770E3B" w:rsidRPr="00770E3B" w:rsidRDefault="00770E3B" w:rsidP="006B35A7">
      <w:pPr>
        <w:jc w:val="both"/>
        <w:rPr>
          <w:rFonts w:eastAsia="Calibri" w:cs="Times New Roman"/>
          <w:szCs w:val="28"/>
        </w:rPr>
      </w:pPr>
      <w:r w:rsidRPr="00770E3B">
        <w:rPr>
          <w:rFonts w:eastAsia="Calibri" w:cs="Times New Roman"/>
          <w:szCs w:val="28"/>
        </w:rPr>
        <w:t>Таблица 32 – Выбор оптимального рекламного агентства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72"/>
        <w:gridCol w:w="1688"/>
        <w:gridCol w:w="1406"/>
        <w:gridCol w:w="1517"/>
        <w:gridCol w:w="1571"/>
      </w:tblGrid>
      <w:tr w:rsidR="00770E3B" w:rsidRPr="00770E3B" w:rsidTr="00882A72">
        <w:tc>
          <w:tcPr>
            <w:tcW w:w="3794"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 xml:space="preserve">Наименование </w:t>
            </w:r>
          </w:p>
        </w:tc>
        <w:tc>
          <w:tcPr>
            <w:tcW w:w="1701" w:type="dxa"/>
          </w:tcPr>
          <w:p w:rsidR="00770E3B" w:rsidRPr="00770E3B" w:rsidRDefault="00770E3B" w:rsidP="006B35A7">
            <w:pPr>
              <w:ind w:firstLine="0"/>
              <w:jc w:val="both"/>
              <w:rPr>
                <w:rFonts w:eastAsia="Calibri" w:cs="Times New Roman"/>
                <w:sz w:val="24"/>
                <w:szCs w:val="24"/>
              </w:rPr>
            </w:pPr>
            <w:r w:rsidRPr="00770E3B">
              <w:rPr>
                <w:rFonts w:eastAsia="Calibri" w:cs="Times New Roman"/>
                <w:color w:val="000000"/>
                <w:sz w:val="24"/>
                <w:szCs w:val="24"/>
                <w:lang w:eastAsia="ar-SA"/>
              </w:rPr>
              <w:t>«</w:t>
            </w:r>
            <w:r w:rsidRPr="00770E3B">
              <w:rPr>
                <w:rFonts w:eastAsia="Calibri" w:cs="Times New Roman"/>
                <w:color w:val="000000"/>
                <w:sz w:val="24"/>
                <w:szCs w:val="24"/>
                <w:lang w:val="en-US" w:eastAsia="ar-SA"/>
              </w:rPr>
              <w:t>MAXIMA</w:t>
            </w:r>
            <w:r w:rsidRPr="00770E3B">
              <w:rPr>
                <w:rFonts w:eastAsia="Calibri" w:cs="Times New Roman"/>
                <w:color w:val="000000"/>
                <w:sz w:val="24"/>
                <w:szCs w:val="24"/>
                <w:lang w:eastAsia="ar-SA"/>
              </w:rPr>
              <w:t>»</w:t>
            </w:r>
          </w:p>
        </w:tc>
        <w:tc>
          <w:tcPr>
            <w:tcW w:w="1417" w:type="dxa"/>
          </w:tcPr>
          <w:p w:rsidR="00770E3B" w:rsidRPr="00770E3B" w:rsidRDefault="00770E3B" w:rsidP="006B35A7">
            <w:pPr>
              <w:ind w:firstLine="0"/>
              <w:jc w:val="both"/>
              <w:rPr>
                <w:rFonts w:eastAsia="Calibri" w:cs="Times New Roman"/>
                <w:sz w:val="24"/>
                <w:szCs w:val="24"/>
              </w:rPr>
            </w:pPr>
            <w:r w:rsidRPr="00770E3B">
              <w:rPr>
                <w:rFonts w:eastAsia="Calibri" w:cs="Times New Roman"/>
                <w:color w:val="000000"/>
                <w:sz w:val="24"/>
                <w:szCs w:val="24"/>
                <w:lang w:eastAsia="ar-SA"/>
              </w:rPr>
              <w:t>«Дизайн-экспресс»</w:t>
            </w:r>
          </w:p>
        </w:tc>
        <w:tc>
          <w:tcPr>
            <w:tcW w:w="1536" w:type="dxa"/>
          </w:tcPr>
          <w:p w:rsidR="00770E3B" w:rsidRPr="00770E3B" w:rsidRDefault="00770E3B" w:rsidP="006B35A7">
            <w:pPr>
              <w:ind w:firstLine="0"/>
              <w:jc w:val="both"/>
              <w:rPr>
                <w:rFonts w:eastAsia="Calibri" w:cs="Times New Roman"/>
                <w:sz w:val="24"/>
                <w:szCs w:val="24"/>
              </w:rPr>
            </w:pPr>
            <w:r w:rsidRPr="00770E3B">
              <w:rPr>
                <w:rFonts w:eastAsia="Calibri" w:cs="Times New Roman"/>
                <w:color w:val="000000"/>
                <w:sz w:val="24"/>
                <w:szCs w:val="24"/>
                <w:lang w:eastAsia="ar-SA"/>
              </w:rPr>
              <w:t>«911 Студия рекламы»</w:t>
            </w:r>
          </w:p>
        </w:tc>
        <w:tc>
          <w:tcPr>
            <w:tcW w:w="1583" w:type="dxa"/>
          </w:tcPr>
          <w:p w:rsidR="00770E3B" w:rsidRPr="00770E3B" w:rsidRDefault="00770E3B" w:rsidP="006B35A7">
            <w:pPr>
              <w:ind w:firstLine="0"/>
              <w:jc w:val="both"/>
              <w:rPr>
                <w:rFonts w:eastAsia="Calibri" w:cs="Times New Roman"/>
                <w:sz w:val="24"/>
                <w:szCs w:val="24"/>
              </w:rPr>
            </w:pPr>
            <w:r w:rsidRPr="00770E3B">
              <w:rPr>
                <w:rFonts w:eastAsia="Calibri" w:cs="Times New Roman"/>
                <w:iCs/>
                <w:sz w:val="24"/>
                <w:szCs w:val="24"/>
              </w:rPr>
              <w:t>Небольшие рекламные агентства</w:t>
            </w:r>
          </w:p>
        </w:tc>
      </w:tr>
      <w:tr w:rsidR="00770E3B" w:rsidRPr="00770E3B" w:rsidTr="00882A72">
        <w:tc>
          <w:tcPr>
            <w:tcW w:w="3794"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 xml:space="preserve">Опыт работы </w:t>
            </w:r>
          </w:p>
        </w:tc>
        <w:tc>
          <w:tcPr>
            <w:tcW w:w="1701"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w:t>
            </w:r>
          </w:p>
        </w:tc>
        <w:tc>
          <w:tcPr>
            <w:tcW w:w="1417"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w:t>
            </w:r>
          </w:p>
        </w:tc>
        <w:tc>
          <w:tcPr>
            <w:tcW w:w="1536"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w:t>
            </w:r>
          </w:p>
        </w:tc>
        <w:tc>
          <w:tcPr>
            <w:tcW w:w="1583"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w:t>
            </w:r>
          </w:p>
        </w:tc>
      </w:tr>
      <w:tr w:rsidR="00770E3B" w:rsidRPr="00770E3B" w:rsidTr="00882A72">
        <w:tc>
          <w:tcPr>
            <w:tcW w:w="3794"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Имидж компании</w:t>
            </w:r>
          </w:p>
        </w:tc>
        <w:tc>
          <w:tcPr>
            <w:tcW w:w="1701"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w:t>
            </w:r>
          </w:p>
        </w:tc>
        <w:tc>
          <w:tcPr>
            <w:tcW w:w="1417"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w:t>
            </w:r>
          </w:p>
        </w:tc>
        <w:tc>
          <w:tcPr>
            <w:tcW w:w="1536"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w:t>
            </w:r>
          </w:p>
        </w:tc>
        <w:tc>
          <w:tcPr>
            <w:tcW w:w="1583"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w:t>
            </w:r>
          </w:p>
        </w:tc>
      </w:tr>
      <w:tr w:rsidR="00770E3B" w:rsidRPr="00770E3B" w:rsidTr="00882A72">
        <w:tc>
          <w:tcPr>
            <w:tcW w:w="3794"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 xml:space="preserve">Широкий спектр рекламных услуг </w:t>
            </w:r>
          </w:p>
        </w:tc>
        <w:tc>
          <w:tcPr>
            <w:tcW w:w="1701"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w:t>
            </w:r>
          </w:p>
        </w:tc>
        <w:tc>
          <w:tcPr>
            <w:tcW w:w="1417"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w:t>
            </w:r>
          </w:p>
        </w:tc>
        <w:tc>
          <w:tcPr>
            <w:tcW w:w="1536"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w:t>
            </w:r>
          </w:p>
        </w:tc>
        <w:tc>
          <w:tcPr>
            <w:tcW w:w="1583"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w:t>
            </w:r>
          </w:p>
        </w:tc>
      </w:tr>
      <w:tr w:rsidR="00770E3B" w:rsidRPr="00770E3B" w:rsidTr="00882A72">
        <w:tc>
          <w:tcPr>
            <w:tcW w:w="3794"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 xml:space="preserve">Оптимальные цены </w:t>
            </w:r>
          </w:p>
        </w:tc>
        <w:tc>
          <w:tcPr>
            <w:tcW w:w="1701"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w:t>
            </w:r>
          </w:p>
        </w:tc>
        <w:tc>
          <w:tcPr>
            <w:tcW w:w="1417"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w:t>
            </w:r>
          </w:p>
        </w:tc>
        <w:tc>
          <w:tcPr>
            <w:tcW w:w="1536"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w:t>
            </w:r>
          </w:p>
        </w:tc>
        <w:tc>
          <w:tcPr>
            <w:tcW w:w="1583"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w:t>
            </w:r>
          </w:p>
        </w:tc>
      </w:tr>
      <w:tr w:rsidR="00770E3B" w:rsidRPr="00770E3B" w:rsidTr="00882A72">
        <w:tc>
          <w:tcPr>
            <w:tcW w:w="3794"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 xml:space="preserve">Оптимальный срок исполнения </w:t>
            </w:r>
          </w:p>
        </w:tc>
        <w:tc>
          <w:tcPr>
            <w:tcW w:w="1701"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w:t>
            </w:r>
          </w:p>
        </w:tc>
        <w:tc>
          <w:tcPr>
            <w:tcW w:w="1417"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w:t>
            </w:r>
          </w:p>
        </w:tc>
        <w:tc>
          <w:tcPr>
            <w:tcW w:w="1536"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w:t>
            </w:r>
          </w:p>
        </w:tc>
        <w:tc>
          <w:tcPr>
            <w:tcW w:w="1583"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w:t>
            </w:r>
          </w:p>
        </w:tc>
      </w:tr>
      <w:tr w:rsidR="00770E3B" w:rsidRPr="00770E3B" w:rsidTr="00882A72">
        <w:tc>
          <w:tcPr>
            <w:tcW w:w="3794"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 xml:space="preserve">Качество услуг </w:t>
            </w:r>
          </w:p>
        </w:tc>
        <w:tc>
          <w:tcPr>
            <w:tcW w:w="1701"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w:t>
            </w:r>
          </w:p>
        </w:tc>
        <w:tc>
          <w:tcPr>
            <w:tcW w:w="1417"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w:t>
            </w:r>
          </w:p>
        </w:tc>
        <w:tc>
          <w:tcPr>
            <w:tcW w:w="1536"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w:t>
            </w:r>
          </w:p>
        </w:tc>
        <w:tc>
          <w:tcPr>
            <w:tcW w:w="1583" w:type="dxa"/>
          </w:tcPr>
          <w:p w:rsidR="00770E3B" w:rsidRPr="00770E3B" w:rsidRDefault="00770E3B" w:rsidP="006B35A7">
            <w:pPr>
              <w:ind w:firstLine="0"/>
              <w:jc w:val="both"/>
              <w:rPr>
                <w:rFonts w:eastAsia="Calibri" w:cs="Times New Roman"/>
                <w:sz w:val="24"/>
                <w:szCs w:val="24"/>
              </w:rPr>
            </w:pPr>
            <w:r w:rsidRPr="00770E3B">
              <w:rPr>
                <w:rFonts w:eastAsia="Calibri" w:cs="Times New Roman"/>
                <w:sz w:val="24"/>
                <w:szCs w:val="24"/>
              </w:rPr>
              <w:t>-</w:t>
            </w:r>
          </w:p>
        </w:tc>
      </w:tr>
    </w:tbl>
    <w:p w:rsidR="00770E3B" w:rsidRPr="00770E3B" w:rsidRDefault="00770E3B" w:rsidP="006B35A7">
      <w:pPr>
        <w:ind w:firstLine="540"/>
        <w:jc w:val="both"/>
        <w:rPr>
          <w:rFonts w:eastAsia="Calibri" w:cs="Times New Roman"/>
          <w:szCs w:val="28"/>
        </w:rPr>
      </w:pPr>
    </w:p>
    <w:p w:rsidR="00770E3B" w:rsidRPr="00770E3B" w:rsidRDefault="00770E3B" w:rsidP="006B35A7">
      <w:pPr>
        <w:jc w:val="both"/>
        <w:rPr>
          <w:rFonts w:eastAsia="Calibri" w:cs="Times New Roman"/>
          <w:szCs w:val="28"/>
        </w:rPr>
      </w:pPr>
      <w:r w:rsidRPr="00770E3B">
        <w:rPr>
          <w:rFonts w:eastAsia="Calibri" w:cs="Times New Roman"/>
          <w:szCs w:val="28"/>
        </w:rPr>
        <w:t>Следовательно, оптимальным рекламным агентством с полным спектром оказываемых рекламных услуг будет являться для ООО фирма «Маяковская» именно студия «Дизайн-экспресс».</w:t>
      </w:r>
    </w:p>
    <w:p w:rsidR="00770E3B" w:rsidRPr="00770E3B" w:rsidRDefault="00770E3B" w:rsidP="006B35A7">
      <w:pPr>
        <w:jc w:val="both"/>
        <w:rPr>
          <w:rFonts w:eastAsia="Calibri" w:cs="Times New Roman"/>
          <w:color w:val="000000"/>
          <w:szCs w:val="28"/>
        </w:rPr>
      </w:pPr>
      <w:r w:rsidRPr="00770E3B">
        <w:rPr>
          <w:rFonts w:eastAsia="Calibri" w:cs="Times New Roman"/>
          <w:color w:val="000000"/>
          <w:szCs w:val="28"/>
        </w:rPr>
        <w:lastRenderedPageBreak/>
        <w:t xml:space="preserve">Предлагается </w:t>
      </w:r>
      <w:r w:rsidRPr="00770E3B">
        <w:rPr>
          <w:rFonts w:eastAsia="Calibri" w:cs="Times New Roman"/>
          <w:szCs w:val="28"/>
        </w:rPr>
        <w:t>ООО фирма «Маяковская» использовать новое средства ре</w:t>
      </w:r>
      <w:r w:rsidR="003E6B64">
        <w:rPr>
          <w:rFonts w:eastAsia="Calibri" w:cs="Times New Roman"/>
          <w:szCs w:val="28"/>
        </w:rPr>
        <w:softHyphen/>
      </w:r>
      <w:r w:rsidRPr="00770E3B">
        <w:rPr>
          <w:rFonts w:eastAsia="Calibri" w:cs="Times New Roman"/>
          <w:szCs w:val="28"/>
        </w:rPr>
        <w:t xml:space="preserve">кламы - </w:t>
      </w:r>
      <w:r w:rsidRPr="00770E3B">
        <w:rPr>
          <w:rFonts w:eastAsia="Calibri" w:cs="Times New Roman"/>
          <w:color w:val="000000"/>
          <w:szCs w:val="28"/>
        </w:rPr>
        <w:t xml:space="preserve"> реклама на домах (</w:t>
      </w:r>
      <w:r w:rsidRPr="00770E3B">
        <w:rPr>
          <w:rFonts w:eastAsia="Calibri" w:cs="Times New Roman"/>
          <w:bCs/>
          <w:color w:val="000000"/>
          <w:szCs w:val="28"/>
        </w:rPr>
        <w:t xml:space="preserve">«Хоум формат»). </w:t>
      </w:r>
      <w:r w:rsidRPr="00770E3B">
        <w:rPr>
          <w:rFonts w:eastAsia="Calibri" w:cs="Times New Roman"/>
          <w:bCs/>
          <w:szCs w:val="28"/>
        </w:rPr>
        <w:t>«Хоум формат»</w:t>
      </w:r>
      <w:r w:rsidRPr="00770E3B">
        <w:rPr>
          <w:rFonts w:eastAsia="Calibri" w:cs="Times New Roman"/>
          <w:bCs/>
          <w:color w:val="000000"/>
          <w:szCs w:val="28"/>
        </w:rPr>
        <w:t xml:space="preserve"> </w:t>
      </w:r>
      <w:r w:rsidRPr="00770E3B">
        <w:rPr>
          <w:rFonts w:eastAsia="Calibri" w:cs="Times New Roman"/>
          <w:b/>
          <w:bCs/>
          <w:color w:val="000000"/>
          <w:szCs w:val="28"/>
        </w:rPr>
        <w:t>-</w:t>
      </w:r>
      <w:r w:rsidRPr="00770E3B">
        <w:rPr>
          <w:rFonts w:eastAsia="Calibri" w:cs="Times New Roman"/>
          <w:color w:val="000000"/>
          <w:szCs w:val="28"/>
        </w:rPr>
        <w:t xml:space="preserve"> рекламные носители формата А1, установленные с наружной и внутренней стороны домов (на стенах и дверях подъездов), во дворах и любых других местах компактного проживания граждан. </w:t>
      </w:r>
    </w:p>
    <w:p w:rsidR="00770E3B" w:rsidRPr="00770E3B" w:rsidRDefault="00770E3B" w:rsidP="006B35A7">
      <w:pPr>
        <w:ind w:firstLine="708"/>
        <w:jc w:val="both"/>
        <w:rPr>
          <w:rFonts w:eastAsia="Calibri" w:cs="Times New Roman"/>
          <w:szCs w:val="28"/>
        </w:rPr>
      </w:pPr>
      <w:r w:rsidRPr="00770E3B">
        <w:rPr>
          <w:rFonts w:eastAsia="Calibri" w:cs="Times New Roman"/>
          <w:szCs w:val="28"/>
        </w:rPr>
        <w:t xml:space="preserve">В отличие от других видов наружной рекламы, эффективность рекламы на стендах обеспечивается ее территориальным и количественным охватом – реклама покрывает весь район, все дома, подъезды. Гарантирован контакт с 95 % целевой аудитории. </w:t>
      </w:r>
    </w:p>
    <w:p w:rsidR="00770E3B" w:rsidRPr="00770E3B" w:rsidRDefault="00770E3B" w:rsidP="006B35A7">
      <w:pPr>
        <w:tabs>
          <w:tab w:val="left" w:pos="720"/>
        </w:tabs>
        <w:ind w:firstLine="708"/>
        <w:jc w:val="both"/>
        <w:rPr>
          <w:rFonts w:eastAsia="Calibri" w:cs="Times New Roman"/>
          <w:szCs w:val="28"/>
        </w:rPr>
      </w:pPr>
      <w:r w:rsidRPr="00770E3B">
        <w:rPr>
          <w:rFonts w:eastAsia="Calibri" w:cs="Times New Roman"/>
          <w:szCs w:val="28"/>
        </w:rPr>
        <w:t>Среднее количество рекламных контактов одного представителя эффек</w:t>
      </w:r>
      <w:r w:rsidR="003E6B64">
        <w:rPr>
          <w:rFonts w:eastAsia="Calibri" w:cs="Times New Roman"/>
          <w:szCs w:val="28"/>
        </w:rPr>
        <w:softHyphen/>
      </w:r>
      <w:r w:rsidRPr="00770E3B">
        <w:rPr>
          <w:rFonts w:eastAsia="Calibri" w:cs="Times New Roman"/>
          <w:szCs w:val="28"/>
        </w:rPr>
        <w:t>тивной аудит</w:t>
      </w:r>
      <w:r w:rsidR="00917DCE">
        <w:rPr>
          <w:rFonts w:eastAsia="Calibri" w:cs="Times New Roman"/>
          <w:szCs w:val="28"/>
        </w:rPr>
        <w:t>о</w:t>
      </w:r>
      <w:r w:rsidRPr="00770E3B">
        <w:rPr>
          <w:rFonts w:eastAsia="Calibri" w:cs="Times New Roman"/>
          <w:szCs w:val="28"/>
        </w:rPr>
        <w:t>рии в месяц. Для рекламы на информационных стендах этот показатель равен 90 раз в месяц. Один средний представитель эффективной аудитории в день сталкивается с рекламой на стендах три-четыре раза:</w:t>
      </w:r>
    </w:p>
    <w:p w:rsidR="00770E3B" w:rsidRPr="00770E3B" w:rsidRDefault="00770E3B" w:rsidP="006B35A7">
      <w:pPr>
        <w:numPr>
          <w:ilvl w:val="0"/>
          <w:numId w:val="25"/>
        </w:numPr>
        <w:tabs>
          <w:tab w:val="left" w:pos="720"/>
        </w:tabs>
        <w:spacing w:after="160" w:line="259" w:lineRule="auto"/>
        <w:jc w:val="both"/>
        <w:rPr>
          <w:rFonts w:eastAsia="Calibri" w:cs="Times New Roman"/>
          <w:szCs w:val="28"/>
        </w:rPr>
      </w:pPr>
      <w:r w:rsidRPr="00770E3B">
        <w:rPr>
          <w:rFonts w:eastAsia="Calibri" w:cs="Times New Roman"/>
          <w:szCs w:val="28"/>
        </w:rPr>
        <w:t>по дороге на работу, с работы;</w:t>
      </w:r>
    </w:p>
    <w:p w:rsidR="00770E3B" w:rsidRPr="00770E3B" w:rsidRDefault="00770E3B" w:rsidP="006B35A7">
      <w:pPr>
        <w:numPr>
          <w:ilvl w:val="0"/>
          <w:numId w:val="25"/>
        </w:numPr>
        <w:tabs>
          <w:tab w:val="left" w:pos="720"/>
        </w:tabs>
        <w:spacing w:after="160" w:line="259" w:lineRule="auto"/>
        <w:jc w:val="both"/>
        <w:rPr>
          <w:rFonts w:eastAsia="Calibri" w:cs="Times New Roman"/>
          <w:szCs w:val="28"/>
        </w:rPr>
      </w:pPr>
      <w:r w:rsidRPr="00770E3B">
        <w:rPr>
          <w:rFonts w:eastAsia="Calibri" w:cs="Times New Roman"/>
          <w:szCs w:val="28"/>
        </w:rPr>
        <w:t>по дороге в магазин;</w:t>
      </w:r>
    </w:p>
    <w:p w:rsidR="00770E3B" w:rsidRPr="00770E3B" w:rsidRDefault="00770E3B" w:rsidP="006B35A7">
      <w:pPr>
        <w:numPr>
          <w:ilvl w:val="0"/>
          <w:numId w:val="25"/>
        </w:numPr>
        <w:tabs>
          <w:tab w:val="left" w:pos="720"/>
        </w:tabs>
        <w:spacing w:after="160" w:line="259" w:lineRule="auto"/>
        <w:jc w:val="both"/>
        <w:rPr>
          <w:rFonts w:eastAsia="Calibri" w:cs="Times New Roman"/>
          <w:szCs w:val="28"/>
        </w:rPr>
      </w:pPr>
      <w:r w:rsidRPr="00770E3B">
        <w:rPr>
          <w:rFonts w:eastAsia="Calibri" w:cs="Times New Roman"/>
          <w:szCs w:val="28"/>
        </w:rPr>
        <w:t xml:space="preserve">во время прогулки и т. д. </w:t>
      </w:r>
    </w:p>
    <w:p w:rsidR="00770E3B" w:rsidRPr="00770E3B" w:rsidRDefault="00770E3B" w:rsidP="006B35A7">
      <w:pPr>
        <w:jc w:val="both"/>
        <w:rPr>
          <w:rFonts w:eastAsia="Calibri" w:cs="Times New Roman"/>
          <w:szCs w:val="28"/>
        </w:rPr>
      </w:pPr>
      <w:r w:rsidRPr="00770E3B">
        <w:rPr>
          <w:rFonts w:eastAsia="Calibri" w:cs="Times New Roman"/>
          <w:szCs w:val="28"/>
        </w:rPr>
        <w:t>По данным анализа эффективности данного рекламного мероприятия 20% потенциальных потребителей идут за покупкой именно в ООО фирма «Маяковская».</w:t>
      </w:r>
    </w:p>
    <w:p w:rsidR="00770E3B" w:rsidRPr="00770E3B" w:rsidRDefault="00770E3B" w:rsidP="006B35A7">
      <w:pPr>
        <w:jc w:val="both"/>
        <w:rPr>
          <w:rFonts w:eastAsia="Calibri" w:cs="Times New Roman"/>
          <w:szCs w:val="28"/>
        </w:rPr>
      </w:pPr>
      <w:r w:rsidRPr="00770E3B">
        <w:rPr>
          <w:rFonts w:eastAsia="Calibri" w:cs="Times New Roman"/>
          <w:szCs w:val="28"/>
        </w:rPr>
        <w:t>Прайс-лист на рекламу «Хоум формат» студии «Дизайн-экспресс» пред</w:t>
      </w:r>
      <w:r w:rsidR="003E6B64">
        <w:rPr>
          <w:rFonts w:eastAsia="Calibri" w:cs="Times New Roman"/>
          <w:szCs w:val="28"/>
        </w:rPr>
        <w:softHyphen/>
      </w:r>
      <w:r w:rsidRPr="00770E3B">
        <w:rPr>
          <w:rFonts w:eastAsia="Calibri" w:cs="Times New Roman"/>
          <w:szCs w:val="28"/>
        </w:rPr>
        <w:t xml:space="preserve">ставлен в Приложении Ж. </w:t>
      </w:r>
    </w:p>
    <w:p w:rsidR="00770E3B" w:rsidRPr="00770E3B" w:rsidRDefault="00770E3B" w:rsidP="006B35A7">
      <w:pPr>
        <w:jc w:val="both"/>
        <w:rPr>
          <w:rFonts w:eastAsia="Calibri" w:cs="Times New Roman"/>
          <w:szCs w:val="28"/>
        </w:rPr>
      </w:pPr>
      <w:r w:rsidRPr="00770E3B">
        <w:rPr>
          <w:rFonts w:eastAsia="Calibri" w:cs="Times New Roman"/>
          <w:szCs w:val="28"/>
        </w:rPr>
        <w:t>Данное рекламное мероприятие будет проводиться на территории г. Ки</w:t>
      </w:r>
      <w:r w:rsidR="003E6B64">
        <w:rPr>
          <w:rFonts w:eastAsia="Calibri" w:cs="Times New Roman"/>
          <w:szCs w:val="28"/>
        </w:rPr>
        <w:softHyphen/>
      </w:r>
      <w:r w:rsidRPr="00770E3B">
        <w:rPr>
          <w:rFonts w:eastAsia="Calibri" w:cs="Times New Roman"/>
          <w:szCs w:val="28"/>
        </w:rPr>
        <w:t>рова. Стоимость этого рекламного мероприятия отражено в таблице 33.</w:t>
      </w:r>
    </w:p>
    <w:p w:rsidR="00770E3B" w:rsidRPr="00770E3B" w:rsidRDefault="00770E3B" w:rsidP="006B35A7">
      <w:pPr>
        <w:jc w:val="both"/>
        <w:rPr>
          <w:rFonts w:eastAsia="Calibri" w:cs="Times New Roman"/>
          <w:szCs w:val="28"/>
        </w:rPr>
      </w:pPr>
      <w:r w:rsidRPr="00770E3B">
        <w:rPr>
          <w:rFonts w:eastAsia="Calibri" w:cs="Times New Roman"/>
          <w:szCs w:val="28"/>
        </w:rPr>
        <w:t xml:space="preserve">Таблица 33 – Затраты на рекламу «Хоум формат»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417"/>
        <w:gridCol w:w="1418"/>
        <w:gridCol w:w="1525"/>
      </w:tblGrid>
      <w:tr w:rsidR="00770E3B" w:rsidRPr="00770E3B" w:rsidTr="00882A72">
        <w:tc>
          <w:tcPr>
            <w:tcW w:w="5495" w:type="dxa"/>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Наименование затрат</w:t>
            </w:r>
          </w:p>
        </w:tc>
        <w:tc>
          <w:tcPr>
            <w:tcW w:w="1417" w:type="dxa"/>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Количество</w:t>
            </w:r>
          </w:p>
        </w:tc>
        <w:tc>
          <w:tcPr>
            <w:tcW w:w="1418" w:type="dxa"/>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Стоимость,  руб.</w:t>
            </w:r>
          </w:p>
        </w:tc>
        <w:tc>
          <w:tcPr>
            <w:tcW w:w="1525" w:type="dxa"/>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Сумма, руб.</w:t>
            </w:r>
          </w:p>
        </w:tc>
      </w:tr>
      <w:tr w:rsidR="00770E3B" w:rsidRPr="00770E3B" w:rsidTr="00882A72">
        <w:tc>
          <w:tcPr>
            <w:tcW w:w="5495" w:type="dxa"/>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Реклама на стендах</w:t>
            </w:r>
          </w:p>
        </w:tc>
        <w:tc>
          <w:tcPr>
            <w:tcW w:w="1417" w:type="dxa"/>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5</w:t>
            </w:r>
          </w:p>
        </w:tc>
        <w:tc>
          <w:tcPr>
            <w:tcW w:w="1418" w:type="dxa"/>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1 280</w:t>
            </w:r>
          </w:p>
        </w:tc>
        <w:tc>
          <w:tcPr>
            <w:tcW w:w="1525" w:type="dxa"/>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6 400</w:t>
            </w:r>
          </w:p>
        </w:tc>
      </w:tr>
      <w:tr w:rsidR="00770E3B" w:rsidRPr="00770E3B" w:rsidTr="00882A72">
        <w:tc>
          <w:tcPr>
            <w:tcW w:w="5495" w:type="dxa"/>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Разработка рекламного текста</w:t>
            </w:r>
          </w:p>
        </w:tc>
        <w:tc>
          <w:tcPr>
            <w:tcW w:w="1417" w:type="dxa"/>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w:t>
            </w:r>
          </w:p>
        </w:tc>
        <w:tc>
          <w:tcPr>
            <w:tcW w:w="1418" w:type="dxa"/>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2 200</w:t>
            </w:r>
          </w:p>
        </w:tc>
        <w:tc>
          <w:tcPr>
            <w:tcW w:w="1525" w:type="dxa"/>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2 200</w:t>
            </w:r>
          </w:p>
        </w:tc>
      </w:tr>
      <w:tr w:rsidR="00770E3B" w:rsidRPr="00770E3B" w:rsidTr="00882A72">
        <w:tc>
          <w:tcPr>
            <w:tcW w:w="5495" w:type="dxa"/>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Стоимость изготовления стенда</w:t>
            </w:r>
          </w:p>
        </w:tc>
        <w:tc>
          <w:tcPr>
            <w:tcW w:w="1417" w:type="dxa"/>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5</w:t>
            </w:r>
          </w:p>
        </w:tc>
        <w:tc>
          <w:tcPr>
            <w:tcW w:w="1418" w:type="dxa"/>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400</w:t>
            </w:r>
          </w:p>
        </w:tc>
        <w:tc>
          <w:tcPr>
            <w:tcW w:w="1525" w:type="dxa"/>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2 000</w:t>
            </w:r>
          </w:p>
        </w:tc>
      </w:tr>
      <w:tr w:rsidR="00770E3B" w:rsidRPr="00770E3B" w:rsidTr="00882A72">
        <w:tc>
          <w:tcPr>
            <w:tcW w:w="5495" w:type="dxa"/>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Итого:</w:t>
            </w:r>
          </w:p>
        </w:tc>
        <w:tc>
          <w:tcPr>
            <w:tcW w:w="1417" w:type="dxa"/>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w:t>
            </w:r>
          </w:p>
        </w:tc>
        <w:tc>
          <w:tcPr>
            <w:tcW w:w="1418" w:type="dxa"/>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w:t>
            </w:r>
          </w:p>
        </w:tc>
        <w:tc>
          <w:tcPr>
            <w:tcW w:w="1525" w:type="dxa"/>
          </w:tcPr>
          <w:p w:rsidR="00770E3B" w:rsidRPr="00770E3B" w:rsidRDefault="00770E3B" w:rsidP="006B35A7">
            <w:pPr>
              <w:spacing w:line="240" w:lineRule="auto"/>
              <w:ind w:firstLine="0"/>
              <w:jc w:val="both"/>
              <w:rPr>
                <w:rFonts w:eastAsia="Calibri" w:cs="Times New Roman"/>
                <w:sz w:val="24"/>
                <w:szCs w:val="24"/>
              </w:rPr>
            </w:pPr>
            <w:r w:rsidRPr="00770E3B">
              <w:rPr>
                <w:rFonts w:eastAsia="Calibri" w:cs="Times New Roman"/>
                <w:sz w:val="24"/>
                <w:szCs w:val="24"/>
              </w:rPr>
              <w:t>10 600</w:t>
            </w:r>
          </w:p>
        </w:tc>
      </w:tr>
    </w:tbl>
    <w:p w:rsidR="00770E3B" w:rsidRPr="00770E3B" w:rsidRDefault="00770E3B" w:rsidP="006B35A7">
      <w:pPr>
        <w:ind w:firstLine="708"/>
        <w:jc w:val="both"/>
        <w:rPr>
          <w:rFonts w:eastAsia="Calibri" w:cs="Times New Roman"/>
          <w:szCs w:val="28"/>
        </w:rPr>
      </w:pPr>
    </w:p>
    <w:p w:rsidR="00770E3B" w:rsidRPr="00770E3B" w:rsidRDefault="00770E3B" w:rsidP="006B35A7">
      <w:pPr>
        <w:ind w:firstLine="708"/>
        <w:jc w:val="both"/>
        <w:rPr>
          <w:rFonts w:eastAsia="Calibri" w:cs="Times New Roman"/>
          <w:szCs w:val="28"/>
        </w:rPr>
      </w:pPr>
      <w:r w:rsidRPr="00770E3B">
        <w:rPr>
          <w:rFonts w:eastAsia="Calibri" w:cs="Times New Roman"/>
          <w:szCs w:val="28"/>
        </w:rPr>
        <w:lastRenderedPageBreak/>
        <w:t xml:space="preserve">Таким образом, затраты на рекламу «Хоум формат» составят 10,6 тыс.руб. </w:t>
      </w:r>
    </w:p>
    <w:p w:rsidR="00770E3B" w:rsidRPr="00770E3B" w:rsidRDefault="00770E3B" w:rsidP="006B35A7">
      <w:pPr>
        <w:jc w:val="both"/>
        <w:rPr>
          <w:rFonts w:eastAsia="Calibri" w:cs="Times New Roman"/>
          <w:szCs w:val="28"/>
        </w:rPr>
      </w:pPr>
      <w:r w:rsidRPr="00770E3B">
        <w:rPr>
          <w:rFonts w:eastAsia="Calibri" w:cs="Times New Roman"/>
          <w:szCs w:val="28"/>
        </w:rPr>
        <w:t>В таблице 34 представим плановый рекламный бюджет ООО фирма «Ма</w:t>
      </w:r>
      <w:r w:rsidR="003E6B64">
        <w:rPr>
          <w:rFonts w:eastAsia="Calibri" w:cs="Times New Roman"/>
          <w:szCs w:val="28"/>
        </w:rPr>
        <w:softHyphen/>
      </w:r>
      <w:r w:rsidRPr="00770E3B">
        <w:rPr>
          <w:rFonts w:eastAsia="Calibri" w:cs="Times New Roman"/>
          <w:szCs w:val="28"/>
        </w:rPr>
        <w:t>яковская» на 2018 год с учетом среднегодовых темпов роста расходов на каждое средство рекламы.</w:t>
      </w:r>
    </w:p>
    <w:p w:rsidR="00770E3B" w:rsidRPr="00770E3B" w:rsidRDefault="00770E3B" w:rsidP="006B35A7">
      <w:pPr>
        <w:jc w:val="both"/>
        <w:rPr>
          <w:rFonts w:eastAsia="Calibri" w:cs="Times New Roman"/>
          <w:color w:val="000000"/>
          <w:szCs w:val="28"/>
          <w:lang w:eastAsia="ar-SA"/>
        </w:rPr>
      </w:pPr>
      <w:r w:rsidRPr="00770E3B">
        <w:rPr>
          <w:rFonts w:eastAsia="Calibri" w:cs="Times New Roman"/>
          <w:color w:val="000000"/>
          <w:szCs w:val="28"/>
          <w:lang w:eastAsia="ar-SA"/>
        </w:rPr>
        <w:t xml:space="preserve">Таблица 34 – Плановые затраты на проведение рекламных мероприятий по продвижению пластиковых окон </w:t>
      </w:r>
      <w:r w:rsidRPr="00770E3B">
        <w:rPr>
          <w:rFonts w:eastAsia="Calibri" w:cs="Times New Roman"/>
          <w:szCs w:val="28"/>
        </w:rPr>
        <w:t xml:space="preserve">ООО фирма «Маяковская» </w:t>
      </w:r>
      <w:r w:rsidRPr="00770E3B">
        <w:rPr>
          <w:rFonts w:eastAsia="Calibri" w:cs="Times New Roman"/>
          <w:color w:val="000000"/>
          <w:szCs w:val="28"/>
          <w:lang w:eastAsia="ar-SA"/>
        </w:rPr>
        <w:t>на 2018г.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683"/>
        <w:gridCol w:w="1542"/>
      </w:tblGrid>
      <w:tr w:rsidR="00770E3B" w:rsidRPr="00770E3B" w:rsidTr="00882A72">
        <w:tc>
          <w:tcPr>
            <w:tcW w:w="6771" w:type="dxa"/>
          </w:tcPr>
          <w:p w:rsidR="00770E3B" w:rsidRPr="00770E3B" w:rsidRDefault="00770E3B" w:rsidP="006B35A7">
            <w:pPr>
              <w:ind w:firstLine="0"/>
              <w:jc w:val="both"/>
              <w:rPr>
                <w:rFonts w:eastAsia="Calibri" w:cs="Times New Roman"/>
                <w:color w:val="000000"/>
                <w:sz w:val="24"/>
                <w:szCs w:val="24"/>
                <w:lang w:eastAsia="ar-SA"/>
              </w:rPr>
            </w:pPr>
            <w:r w:rsidRPr="00770E3B">
              <w:rPr>
                <w:rFonts w:eastAsia="Calibri" w:cs="Times New Roman"/>
                <w:color w:val="000000"/>
                <w:sz w:val="24"/>
                <w:szCs w:val="24"/>
                <w:lang w:eastAsia="ar-SA"/>
              </w:rPr>
              <w:t xml:space="preserve">Статья затрат </w:t>
            </w:r>
          </w:p>
        </w:tc>
        <w:tc>
          <w:tcPr>
            <w:tcW w:w="1701" w:type="dxa"/>
          </w:tcPr>
          <w:p w:rsidR="00770E3B" w:rsidRPr="00770E3B" w:rsidRDefault="00770E3B" w:rsidP="006B35A7">
            <w:pPr>
              <w:ind w:firstLine="0"/>
              <w:jc w:val="both"/>
              <w:rPr>
                <w:rFonts w:eastAsia="Calibri" w:cs="Times New Roman"/>
                <w:color w:val="000000"/>
                <w:sz w:val="24"/>
                <w:szCs w:val="24"/>
                <w:lang w:eastAsia="ar-SA"/>
              </w:rPr>
            </w:pPr>
            <w:r w:rsidRPr="00770E3B">
              <w:rPr>
                <w:rFonts w:eastAsia="Calibri" w:cs="Times New Roman"/>
                <w:color w:val="000000"/>
                <w:sz w:val="24"/>
                <w:szCs w:val="24"/>
                <w:lang w:eastAsia="ar-SA"/>
              </w:rPr>
              <w:t xml:space="preserve">Сумма, тыс.руб. </w:t>
            </w:r>
          </w:p>
        </w:tc>
        <w:tc>
          <w:tcPr>
            <w:tcW w:w="1559" w:type="dxa"/>
          </w:tcPr>
          <w:p w:rsidR="00770E3B" w:rsidRPr="00770E3B" w:rsidRDefault="00770E3B" w:rsidP="006B35A7">
            <w:pPr>
              <w:ind w:firstLine="0"/>
              <w:jc w:val="both"/>
              <w:rPr>
                <w:rFonts w:eastAsia="Calibri" w:cs="Times New Roman"/>
                <w:color w:val="000000"/>
                <w:sz w:val="24"/>
                <w:szCs w:val="24"/>
                <w:lang w:eastAsia="ar-SA"/>
              </w:rPr>
            </w:pPr>
            <w:r w:rsidRPr="00770E3B">
              <w:rPr>
                <w:rFonts w:eastAsia="Calibri" w:cs="Times New Roman"/>
                <w:color w:val="000000"/>
                <w:sz w:val="24"/>
                <w:szCs w:val="24"/>
                <w:lang w:eastAsia="ar-SA"/>
              </w:rPr>
              <w:t>Уд.вес, %</w:t>
            </w:r>
          </w:p>
        </w:tc>
      </w:tr>
      <w:tr w:rsidR="00770E3B" w:rsidRPr="00770E3B" w:rsidTr="00882A72">
        <w:tc>
          <w:tcPr>
            <w:tcW w:w="6771" w:type="dxa"/>
            <w:vAlign w:val="center"/>
          </w:tcPr>
          <w:p w:rsidR="00770E3B" w:rsidRPr="00770E3B" w:rsidRDefault="00770E3B" w:rsidP="006B35A7">
            <w:pPr>
              <w:ind w:firstLine="34"/>
              <w:jc w:val="both"/>
              <w:rPr>
                <w:rFonts w:eastAsia="Calibri" w:cs="Times New Roman"/>
                <w:sz w:val="24"/>
                <w:szCs w:val="24"/>
              </w:rPr>
            </w:pPr>
            <w:r w:rsidRPr="00770E3B">
              <w:rPr>
                <w:rFonts w:eastAsia="Calibri" w:cs="Times New Roman"/>
                <w:sz w:val="24"/>
                <w:szCs w:val="24"/>
              </w:rPr>
              <w:t>Реклама на радио (Русское радио)</w:t>
            </w:r>
          </w:p>
        </w:tc>
        <w:tc>
          <w:tcPr>
            <w:tcW w:w="1701" w:type="dxa"/>
            <w:vAlign w:val="center"/>
          </w:tcPr>
          <w:p w:rsidR="00770E3B" w:rsidRPr="00770E3B" w:rsidRDefault="00770E3B" w:rsidP="006B35A7">
            <w:pPr>
              <w:ind w:firstLine="34"/>
              <w:jc w:val="both"/>
              <w:rPr>
                <w:rFonts w:eastAsia="Calibri" w:cs="Times New Roman"/>
                <w:sz w:val="24"/>
                <w:szCs w:val="24"/>
              </w:rPr>
            </w:pPr>
            <w:r w:rsidRPr="00770E3B">
              <w:rPr>
                <w:rFonts w:eastAsia="Calibri" w:cs="Times New Roman"/>
                <w:sz w:val="24"/>
                <w:szCs w:val="24"/>
              </w:rPr>
              <w:t>15 800</w:t>
            </w:r>
          </w:p>
        </w:tc>
        <w:tc>
          <w:tcPr>
            <w:tcW w:w="1559" w:type="dxa"/>
            <w:vAlign w:val="center"/>
          </w:tcPr>
          <w:p w:rsidR="00770E3B" w:rsidRPr="00770E3B" w:rsidRDefault="00770E3B" w:rsidP="006B35A7">
            <w:pPr>
              <w:ind w:firstLine="34"/>
              <w:jc w:val="both"/>
              <w:rPr>
                <w:rFonts w:eastAsia="Calibri" w:cs="Times New Roman"/>
                <w:sz w:val="24"/>
                <w:szCs w:val="24"/>
              </w:rPr>
            </w:pPr>
            <w:r w:rsidRPr="00770E3B">
              <w:rPr>
                <w:rFonts w:eastAsia="Calibri" w:cs="Times New Roman"/>
                <w:sz w:val="24"/>
                <w:szCs w:val="24"/>
              </w:rPr>
              <w:t>21,1</w:t>
            </w:r>
          </w:p>
        </w:tc>
      </w:tr>
      <w:tr w:rsidR="00770E3B" w:rsidRPr="00770E3B" w:rsidTr="00882A72">
        <w:tc>
          <w:tcPr>
            <w:tcW w:w="6771" w:type="dxa"/>
            <w:vAlign w:val="center"/>
          </w:tcPr>
          <w:p w:rsidR="00770E3B" w:rsidRPr="00770E3B" w:rsidRDefault="00770E3B" w:rsidP="006B35A7">
            <w:pPr>
              <w:ind w:firstLine="34"/>
              <w:jc w:val="both"/>
              <w:rPr>
                <w:rFonts w:eastAsia="Calibri" w:cs="Times New Roman"/>
                <w:sz w:val="24"/>
                <w:szCs w:val="24"/>
              </w:rPr>
            </w:pPr>
            <w:r w:rsidRPr="00770E3B">
              <w:rPr>
                <w:rFonts w:eastAsia="Calibri" w:cs="Times New Roman"/>
                <w:sz w:val="24"/>
                <w:szCs w:val="24"/>
              </w:rPr>
              <w:t>Реклама на телевидении (</w:t>
            </w:r>
            <w:r w:rsidRPr="00770E3B">
              <w:rPr>
                <w:rFonts w:eastAsia="Calibri" w:cs="Times New Roman"/>
                <w:color w:val="000000"/>
                <w:sz w:val="24"/>
                <w:szCs w:val="24"/>
                <w:lang w:eastAsia="ar-SA"/>
              </w:rPr>
              <w:t>СТС 9 канал)</w:t>
            </w:r>
          </w:p>
        </w:tc>
        <w:tc>
          <w:tcPr>
            <w:tcW w:w="1701" w:type="dxa"/>
            <w:vAlign w:val="center"/>
          </w:tcPr>
          <w:p w:rsidR="00770E3B" w:rsidRPr="00770E3B" w:rsidRDefault="00770E3B" w:rsidP="006B35A7">
            <w:pPr>
              <w:ind w:firstLine="34"/>
              <w:jc w:val="both"/>
              <w:rPr>
                <w:rFonts w:eastAsia="Calibri" w:cs="Times New Roman"/>
                <w:sz w:val="24"/>
                <w:szCs w:val="24"/>
              </w:rPr>
            </w:pPr>
            <w:r w:rsidRPr="00770E3B">
              <w:rPr>
                <w:rFonts w:eastAsia="Calibri" w:cs="Times New Roman"/>
                <w:sz w:val="24"/>
                <w:szCs w:val="24"/>
              </w:rPr>
              <w:t>25 400</w:t>
            </w:r>
          </w:p>
        </w:tc>
        <w:tc>
          <w:tcPr>
            <w:tcW w:w="1559" w:type="dxa"/>
            <w:vAlign w:val="center"/>
          </w:tcPr>
          <w:p w:rsidR="00770E3B" w:rsidRPr="00770E3B" w:rsidRDefault="00770E3B" w:rsidP="006B35A7">
            <w:pPr>
              <w:ind w:firstLine="34"/>
              <w:jc w:val="both"/>
              <w:rPr>
                <w:rFonts w:eastAsia="Calibri" w:cs="Times New Roman"/>
                <w:sz w:val="24"/>
                <w:szCs w:val="24"/>
              </w:rPr>
            </w:pPr>
            <w:r w:rsidRPr="00770E3B">
              <w:rPr>
                <w:rFonts w:eastAsia="Calibri" w:cs="Times New Roman"/>
                <w:sz w:val="24"/>
                <w:szCs w:val="24"/>
              </w:rPr>
              <w:t>33,9</w:t>
            </w:r>
          </w:p>
        </w:tc>
      </w:tr>
      <w:tr w:rsidR="00770E3B" w:rsidRPr="00770E3B" w:rsidTr="00882A72">
        <w:tc>
          <w:tcPr>
            <w:tcW w:w="6771" w:type="dxa"/>
            <w:vAlign w:val="center"/>
          </w:tcPr>
          <w:p w:rsidR="00770E3B" w:rsidRPr="00770E3B" w:rsidRDefault="00770E3B" w:rsidP="006B35A7">
            <w:pPr>
              <w:ind w:firstLine="34"/>
              <w:jc w:val="both"/>
              <w:rPr>
                <w:rFonts w:eastAsia="Calibri" w:cs="Times New Roman"/>
                <w:sz w:val="24"/>
                <w:szCs w:val="24"/>
              </w:rPr>
            </w:pPr>
            <w:r w:rsidRPr="00770E3B">
              <w:rPr>
                <w:rFonts w:eastAsia="Calibri" w:cs="Times New Roman"/>
                <w:sz w:val="24"/>
                <w:szCs w:val="24"/>
              </w:rPr>
              <w:t>Реклама в прессе (</w:t>
            </w:r>
            <w:r w:rsidRPr="00770E3B">
              <w:rPr>
                <w:rFonts w:eastAsia="Calibri" w:cs="Times New Roman"/>
                <w:color w:val="000000"/>
                <w:sz w:val="24"/>
                <w:szCs w:val="24"/>
                <w:lang w:eastAsia="ar-SA"/>
              </w:rPr>
              <w:t>Презентация, Навигатор, Р</w:t>
            </w:r>
            <w:r w:rsidRPr="00770E3B">
              <w:rPr>
                <w:rFonts w:eastAsia="Calibri" w:cs="Times New Roman"/>
                <w:color w:val="000000"/>
                <w:sz w:val="24"/>
                <w:szCs w:val="24"/>
                <w:lang w:val="en-US" w:eastAsia="ar-SA"/>
              </w:rPr>
              <w:t>RO</w:t>
            </w:r>
            <w:r w:rsidRPr="00770E3B">
              <w:rPr>
                <w:rFonts w:eastAsia="Calibri" w:cs="Times New Roman"/>
                <w:color w:val="000000"/>
                <w:sz w:val="24"/>
                <w:szCs w:val="24"/>
                <w:lang w:eastAsia="ar-SA"/>
              </w:rPr>
              <w:t>-Город)</w:t>
            </w:r>
          </w:p>
        </w:tc>
        <w:tc>
          <w:tcPr>
            <w:tcW w:w="1701" w:type="dxa"/>
            <w:vAlign w:val="center"/>
          </w:tcPr>
          <w:p w:rsidR="00770E3B" w:rsidRPr="00770E3B" w:rsidRDefault="00770E3B" w:rsidP="006B35A7">
            <w:pPr>
              <w:ind w:firstLine="34"/>
              <w:jc w:val="both"/>
              <w:rPr>
                <w:rFonts w:eastAsia="Calibri" w:cs="Times New Roman"/>
                <w:sz w:val="24"/>
                <w:szCs w:val="24"/>
              </w:rPr>
            </w:pPr>
            <w:r w:rsidRPr="00770E3B">
              <w:rPr>
                <w:rFonts w:eastAsia="Calibri" w:cs="Times New Roman"/>
                <w:sz w:val="24"/>
                <w:szCs w:val="24"/>
              </w:rPr>
              <w:t>20 680</w:t>
            </w:r>
          </w:p>
        </w:tc>
        <w:tc>
          <w:tcPr>
            <w:tcW w:w="1559" w:type="dxa"/>
            <w:vAlign w:val="center"/>
          </w:tcPr>
          <w:p w:rsidR="00770E3B" w:rsidRPr="00770E3B" w:rsidRDefault="00770E3B" w:rsidP="006B35A7">
            <w:pPr>
              <w:ind w:firstLine="34"/>
              <w:jc w:val="both"/>
              <w:rPr>
                <w:rFonts w:eastAsia="Calibri" w:cs="Times New Roman"/>
                <w:sz w:val="24"/>
                <w:szCs w:val="24"/>
              </w:rPr>
            </w:pPr>
            <w:r w:rsidRPr="00770E3B">
              <w:rPr>
                <w:rFonts w:eastAsia="Calibri" w:cs="Times New Roman"/>
                <w:sz w:val="24"/>
                <w:szCs w:val="24"/>
              </w:rPr>
              <w:t>27,6</w:t>
            </w:r>
          </w:p>
        </w:tc>
      </w:tr>
      <w:tr w:rsidR="00770E3B" w:rsidRPr="00770E3B" w:rsidTr="00882A72">
        <w:tc>
          <w:tcPr>
            <w:tcW w:w="6771" w:type="dxa"/>
            <w:vAlign w:val="center"/>
          </w:tcPr>
          <w:p w:rsidR="00770E3B" w:rsidRPr="00770E3B" w:rsidRDefault="00770E3B" w:rsidP="006B35A7">
            <w:pPr>
              <w:ind w:firstLine="34"/>
              <w:jc w:val="both"/>
              <w:rPr>
                <w:rFonts w:eastAsia="Calibri" w:cs="Times New Roman"/>
                <w:sz w:val="24"/>
                <w:szCs w:val="24"/>
              </w:rPr>
            </w:pPr>
            <w:r w:rsidRPr="00770E3B">
              <w:rPr>
                <w:rFonts w:eastAsia="Calibri" w:cs="Times New Roman"/>
                <w:sz w:val="24"/>
                <w:szCs w:val="24"/>
              </w:rPr>
              <w:t>Хоум-формат</w:t>
            </w:r>
          </w:p>
        </w:tc>
        <w:tc>
          <w:tcPr>
            <w:tcW w:w="1701" w:type="dxa"/>
            <w:vAlign w:val="center"/>
          </w:tcPr>
          <w:p w:rsidR="00770E3B" w:rsidRPr="00770E3B" w:rsidRDefault="00770E3B" w:rsidP="006B35A7">
            <w:pPr>
              <w:ind w:firstLine="34"/>
              <w:jc w:val="both"/>
              <w:rPr>
                <w:rFonts w:eastAsia="Calibri" w:cs="Times New Roman"/>
                <w:sz w:val="24"/>
                <w:szCs w:val="24"/>
              </w:rPr>
            </w:pPr>
            <w:r w:rsidRPr="00770E3B">
              <w:rPr>
                <w:rFonts w:eastAsia="Calibri" w:cs="Times New Roman"/>
                <w:sz w:val="24"/>
                <w:szCs w:val="24"/>
              </w:rPr>
              <w:t>10 600</w:t>
            </w:r>
          </w:p>
        </w:tc>
        <w:tc>
          <w:tcPr>
            <w:tcW w:w="1559" w:type="dxa"/>
            <w:vAlign w:val="center"/>
          </w:tcPr>
          <w:p w:rsidR="00770E3B" w:rsidRPr="00770E3B" w:rsidRDefault="00770E3B" w:rsidP="006B35A7">
            <w:pPr>
              <w:ind w:firstLine="34"/>
              <w:jc w:val="both"/>
              <w:rPr>
                <w:rFonts w:eastAsia="Calibri" w:cs="Times New Roman"/>
                <w:sz w:val="24"/>
                <w:szCs w:val="24"/>
              </w:rPr>
            </w:pPr>
            <w:r w:rsidRPr="00770E3B">
              <w:rPr>
                <w:rFonts w:eastAsia="Calibri" w:cs="Times New Roman"/>
                <w:sz w:val="24"/>
                <w:szCs w:val="24"/>
              </w:rPr>
              <w:t>14,2</w:t>
            </w:r>
          </w:p>
        </w:tc>
      </w:tr>
      <w:tr w:rsidR="00770E3B" w:rsidRPr="00770E3B" w:rsidTr="00882A72">
        <w:tc>
          <w:tcPr>
            <w:tcW w:w="6771" w:type="dxa"/>
            <w:vAlign w:val="center"/>
          </w:tcPr>
          <w:p w:rsidR="00770E3B" w:rsidRPr="00770E3B" w:rsidRDefault="00770E3B" w:rsidP="006B35A7">
            <w:pPr>
              <w:ind w:firstLine="34"/>
              <w:jc w:val="both"/>
              <w:rPr>
                <w:rFonts w:eastAsia="Calibri" w:cs="Times New Roman"/>
                <w:sz w:val="24"/>
                <w:szCs w:val="24"/>
              </w:rPr>
            </w:pPr>
            <w:r w:rsidRPr="00770E3B">
              <w:rPr>
                <w:rFonts w:eastAsia="Calibri" w:cs="Times New Roman"/>
                <w:sz w:val="24"/>
                <w:szCs w:val="24"/>
              </w:rPr>
              <w:t>Сувенирная продукция</w:t>
            </w:r>
          </w:p>
        </w:tc>
        <w:tc>
          <w:tcPr>
            <w:tcW w:w="1701" w:type="dxa"/>
            <w:vAlign w:val="center"/>
          </w:tcPr>
          <w:p w:rsidR="00770E3B" w:rsidRPr="00770E3B" w:rsidRDefault="00770E3B" w:rsidP="006B35A7">
            <w:pPr>
              <w:ind w:firstLine="34"/>
              <w:jc w:val="both"/>
              <w:rPr>
                <w:rFonts w:eastAsia="Calibri" w:cs="Times New Roman"/>
                <w:sz w:val="24"/>
                <w:szCs w:val="24"/>
              </w:rPr>
            </w:pPr>
            <w:r w:rsidRPr="00770E3B">
              <w:rPr>
                <w:rFonts w:eastAsia="Calibri" w:cs="Times New Roman"/>
                <w:sz w:val="24"/>
                <w:szCs w:val="24"/>
              </w:rPr>
              <w:t>2 400</w:t>
            </w:r>
          </w:p>
        </w:tc>
        <w:tc>
          <w:tcPr>
            <w:tcW w:w="1559" w:type="dxa"/>
            <w:vAlign w:val="center"/>
          </w:tcPr>
          <w:p w:rsidR="00770E3B" w:rsidRPr="00770E3B" w:rsidRDefault="00770E3B" w:rsidP="006B35A7">
            <w:pPr>
              <w:ind w:firstLine="34"/>
              <w:jc w:val="both"/>
              <w:rPr>
                <w:rFonts w:eastAsia="Calibri" w:cs="Times New Roman"/>
                <w:sz w:val="24"/>
                <w:szCs w:val="24"/>
              </w:rPr>
            </w:pPr>
            <w:r w:rsidRPr="00770E3B">
              <w:rPr>
                <w:rFonts w:eastAsia="Calibri" w:cs="Times New Roman"/>
                <w:sz w:val="24"/>
                <w:szCs w:val="24"/>
              </w:rPr>
              <w:t>3,2</w:t>
            </w:r>
          </w:p>
        </w:tc>
      </w:tr>
      <w:tr w:rsidR="00770E3B" w:rsidRPr="00770E3B" w:rsidTr="00882A72">
        <w:tc>
          <w:tcPr>
            <w:tcW w:w="6771" w:type="dxa"/>
            <w:vAlign w:val="center"/>
          </w:tcPr>
          <w:p w:rsidR="00770E3B" w:rsidRPr="00770E3B" w:rsidRDefault="00770E3B" w:rsidP="006B35A7">
            <w:pPr>
              <w:ind w:firstLine="34"/>
              <w:jc w:val="both"/>
              <w:rPr>
                <w:rFonts w:eastAsia="Calibri" w:cs="Times New Roman"/>
                <w:sz w:val="24"/>
                <w:szCs w:val="24"/>
              </w:rPr>
            </w:pPr>
            <w:r w:rsidRPr="00770E3B">
              <w:rPr>
                <w:rFonts w:eastAsia="Calibri" w:cs="Times New Roman"/>
                <w:sz w:val="24"/>
                <w:szCs w:val="24"/>
              </w:rPr>
              <w:t>Всего расходов</w:t>
            </w:r>
          </w:p>
        </w:tc>
        <w:tc>
          <w:tcPr>
            <w:tcW w:w="1701" w:type="dxa"/>
            <w:vAlign w:val="center"/>
          </w:tcPr>
          <w:p w:rsidR="00770E3B" w:rsidRPr="00770E3B" w:rsidRDefault="00770E3B" w:rsidP="006B35A7">
            <w:pPr>
              <w:ind w:firstLine="34"/>
              <w:jc w:val="both"/>
              <w:rPr>
                <w:rFonts w:eastAsia="Calibri" w:cs="Times New Roman"/>
                <w:sz w:val="24"/>
                <w:szCs w:val="24"/>
              </w:rPr>
            </w:pPr>
            <w:r w:rsidRPr="00770E3B">
              <w:rPr>
                <w:rFonts w:eastAsia="Calibri" w:cs="Times New Roman"/>
                <w:sz w:val="24"/>
                <w:szCs w:val="24"/>
              </w:rPr>
              <w:t>74 880</w:t>
            </w:r>
          </w:p>
        </w:tc>
        <w:tc>
          <w:tcPr>
            <w:tcW w:w="1559" w:type="dxa"/>
            <w:vAlign w:val="center"/>
          </w:tcPr>
          <w:p w:rsidR="00770E3B" w:rsidRPr="00770E3B" w:rsidRDefault="00770E3B" w:rsidP="006B35A7">
            <w:pPr>
              <w:ind w:firstLine="34"/>
              <w:jc w:val="both"/>
              <w:rPr>
                <w:rFonts w:eastAsia="Calibri" w:cs="Times New Roman"/>
                <w:sz w:val="24"/>
                <w:szCs w:val="24"/>
              </w:rPr>
            </w:pPr>
            <w:r w:rsidRPr="00770E3B">
              <w:rPr>
                <w:rFonts w:eastAsia="Calibri" w:cs="Times New Roman"/>
                <w:sz w:val="24"/>
                <w:szCs w:val="24"/>
              </w:rPr>
              <w:t>100,0</w:t>
            </w:r>
          </w:p>
        </w:tc>
      </w:tr>
    </w:tbl>
    <w:p w:rsidR="00770E3B" w:rsidRPr="00770E3B" w:rsidRDefault="00770E3B" w:rsidP="006B35A7">
      <w:pPr>
        <w:jc w:val="both"/>
        <w:rPr>
          <w:rFonts w:eastAsia="Calibri" w:cs="Times New Roman"/>
          <w:sz w:val="22"/>
        </w:rPr>
      </w:pPr>
    </w:p>
    <w:p w:rsidR="00770E3B" w:rsidRPr="00770E3B" w:rsidRDefault="00770E3B" w:rsidP="006B35A7">
      <w:pPr>
        <w:jc w:val="both"/>
        <w:rPr>
          <w:rFonts w:eastAsia="Calibri" w:cs="Times New Roman"/>
          <w:color w:val="000000"/>
          <w:szCs w:val="28"/>
          <w:lang w:eastAsia="ar-SA"/>
        </w:rPr>
      </w:pPr>
      <w:r w:rsidRPr="00770E3B">
        <w:rPr>
          <w:rFonts w:eastAsia="Calibri" w:cs="Times New Roman"/>
          <w:szCs w:val="28"/>
        </w:rPr>
        <w:t>Из данных таблицы 32 видно, что перспективный бюджет рекламной кампании ООО фирма «Маяковская» по продвижению новой продукции дол</w:t>
      </w:r>
      <w:r w:rsidR="003E6B64">
        <w:rPr>
          <w:rFonts w:eastAsia="Calibri" w:cs="Times New Roman"/>
          <w:szCs w:val="28"/>
        </w:rPr>
        <w:softHyphen/>
      </w:r>
      <w:r w:rsidRPr="00770E3B">
        <w:rPr>
          <w:rFonts w:eastAsia="Calibri" w:cs="Times New Roman"/>
          <w:szCs w:val="28"/>
        </w:rPr>
        <w:t>жен составить 74,88 тыс. рублей.</w:t>
      </w:r>
    </w:p>
    <w:p w:rsidR="00770E3B" w:rsidRPr="00770E3B" w:rsidRDefault="00770E3B" w:rsidP="006B35A7">
      <w:pPr>
        <w:suppressAutoHyphens/>
        <w:jc w:val="both"/>
        <w:rPr>
          <w:rFonts w:eastAsia="Times New Roman" w:cs="Times New Roman"/>
          <w:szCs w:val="28"/>
          <w:lang w:eastAsia="x-none" w:bidi="en-US"/>
        </w:rPr>
      </w:pPr>
      <w:r w:rsidRPr="00770E3B">
        <w:rPr>
          <w:rFonts w:eastAsia="Times New Roman" w:cs="Times New Roman"/>
          <w:bCs/>
          <w:szCs w:val="28"/>
          <w:lang w:eastAsia="x-none" w:bidi="en-US"/>
        </w:rPr>
        <w:t>Общехозяйственные расходы</w:t>
      </w:r>
      <w:r w:rsidRPr="00770E3B">
        <w:rPr>
          <w:rFonts w:eastAsia="Times New Roman" w:cs="Times New Roman"/>
          <w:szCs w:val="28"/>
          <w:lang w:eastAsia="x-none" w:bidi="en-US"/>
        </w:rPr>
        <w:t xml:space="preserve"> - расходы, не связанные с производственным процессом. К ним относятся: административно-управленческие расходы; содержание общехозяйственного персонала; амортизационные отчисления и расходы на ремонт основных средств управленческого и общехозяйственного назначения; арендная плата за помещения общехозяйственного назначения; расходы по оплате информационных, аудиторских, консультационных и т.п. услуг; другие аналогичные по назначению управленческие расходы.</w:t>
      </w:r>
    </w:p>
    <w:p w:rsidR="00770E3B" w:rsidRPr="00770E3B" w:rsidRDefault="00770E3B" w:rsidP="006B35A7">
      <w:pPr>
        <w:suppressAutoHyphens/>
        <w:jc w:val="both"/>
        <w:rPr>
          <w:rFonts w:eastAsia="Times New Roman" w:cs="Times New Roman"/>
          <w:szCs w:val="28"/>
          <w:lang w:eastAsia="x-none" w:bidi="en-US"/>
        </w:rPr>
      </w:pPr>
      <w:r w:rsidRPr="00770E3B">
        <w:rPr>
          <w:rFonts w:eastAsia="Times New Roman" w:cs="Times New Roman"/>
          <w:szCs w:val="28"/>
          <w:lang w:eastAsia="x-none" w:bidi="en-US"/>
        </w:rPr>
        <w:t>Затраты на общехозяйственные расходы на одно пластиковое окно принимаются в размере 60% от основной оплаты труда рабочих:</w:t>
      </w:r>
    </w:p>
    <w:p w:rsidR="00770E3B" w:rsidRPr="00770E3B" w:rsidRDefault="00770E3B" w:rsidP="006B35A7">
      <w:pPr>
        <w:suppressAutoHyphens/>
        <w:jc w:val="both"/>
        <w:rPr>
          <w:rFonts w:eastAsia="Times New Roman" w:cs="Times New Roman"/>
          <w:szCs w:val="28"/>
          <w:lang w:eastAsia="x-none" w:bidi="en-US"/>
        </w:rPr>
      </w:pPr>
      <w:r w:rsidRPr="00770E3B">
        <w:rPr>
          <w:rFonts w:eastAsia="Times New Roman" w:cs="Times New Roman"/>
          <w:szCs w:val="28"/>
          <w:lang w:eastAsia="x-none" w:bidi="en-US"/>
        </w:rPr>
        <w:t>З</w:t>
      </w:r>
      <w:r w:rsidRPr="00770E3B">
        <w:rPr>
          <w:rFonts w:eastAsia="Times New Roman" w:cs="Times New Roman"/>
          <w:szCs w:val="28"/>
          <w:vertAlign w:val="subscript"/>
          <w:lang w:eastAsia="x-none" w:bidi="en-US"/>
        </w:rPr>
        <w:t>общ</w:t>
      </w:r>
      <w:r w:rsidRPr="00770E3B">
        <w:rPr>
          <w:rFonts w:eastAsia="Times New Roman" w:cs="Times New Roman"/>
          <w:szCs w:val="28"/>
          <w:lang w:eastAsia="x-none" w:bidi="en-US"/>
        </w:rPr>
        <w:t xml:space="preserve"> = 1950 * 0,80 = 1560,0 (руб.).</w:t>
      </w:r>
    </w:p>
    <w:p w:rsidR="00770E3B" w:rsidRPr="00770E3B" w:rsidRDefault="00770E3B" w:rsidP="006B35A7">
      <w:pPr>
        <w:suppressAutoHyphens/>
        <w:jc w:val="both"/>
        <w:rPr>
          <w:rFonts w:eastAsia="Times New Roman" w:cs="Times New Roman"/>
          <w:szCs w:val="28"/>
          <w:lang w:eastAsia="x-none" w:bidi="en-US"/>
        </w:rPr>
      </w:pPr>
      <w:r w:rsidRPr="00770E3B">
        <w:rPr>
          <w:rFonts w:eastAsia="Times New Roman" w:cs="Times New Roman"/>
          <w:szCs w:val="28"/>
          <w:lang w:eastAsia="x-none" w:bidi="en-US"/>
        </w:rPr>
        <w:lastRenderedPageBreak/>
        <w:t>Расходы на содержание и эксплуатацию оборудования - статья калькуляции себестоимости продукции, состоящая из затрат на энергию, вспомогательные и горюче-смазочные материалы, на текущий ремонт, наладку и обслуживание оборудования, амортизацию и другие расходы аналогичного характера.</w:t>
      </w:r>
    </w:p>
    <w:p w:rsidR="00770E3B" w:rsidRPr="00770E3B" w:rsidRDefault="00770E3B" w:rsidP="006B35A7">
      <w:pPr>
        <w:suppressAutoHyphens/>
        <w:jc w:val="both"/>
        <w:rPr>
          <w:rFonts w:eastAsia="Times New Roman" w:cs="Times New Roman"/>
          <w:szCs w:val="28"/>
          <w:lang w:eastAsia="x-none" w:bidi="en-US"/>
        </w:rPr>
      </w:pPr>
      <w:r w:rsidRPr="00770E3B">
        <w:rPr>
          <w:rFonts w:eastAsia="Times New Roman" w:cs="Times New Roman"/>
          <w:szCs w:val="28"/>
          <w:lang w:eastAsia="x-none" w:bidi="en-US"/>
        </w:rPr>
        <w:t>Затраты на содержание оборудования на одно пластиковое окно составляют 20% от основной оплаты труда рабочих:</w:t>
      </w:r>
    </w:p>
    <w:p w:rsidR="00770E3B" w:rsidRPr="00770E3B" w:rsidRDefault="00770E3B" w:rsidP="006B35A7">
      <w:pPr>
        <w:suppressAutoHyphens/>
        <w:jc w:val="both"/>
        <w:rPr>
          <w:rFonts w:eastAsia="Times New Roman" w:cs="Times New Roman"/>
          <w:szCs w:val="28"/>
          <w:lang w:eastAsia="x-none" w:bidi="en-US"/>
        </w:rPr>
      </w:pPr>
      <w:r w:rsidRPr="00770E3B">
        <w:rPr>
          <w:rFonts w:eastAsia="Times New Roman" w:cs="Times New Roman"/>
          <w:szCs w:val="28"/>
          <w:lang w:eastAsia="x-none" w:bidi="en-US"/>
        </w:rPr>
        <w:t>З</w:t>
      </w:r>
      <w:r w:rsidRPr="00770E3B">
        <w:rPr>
          <w:rFonts w:eastAsia="Times New Roman" w:cs="Times New Roman"/>
          <w:szCs w:val="28"/>
          <w:vertAlign w:val="subscript"/>
          <w:lang w:eastAsia="x-none" w:bidi="en-US"/>
        </w:rPr>
        <w:t>сод</w:t>
      </w:r>
      <w:r w:rsidRPr="00770E3B">
        <w:rPr>
          <w:rFonts w:eastAsia="Times New Roman" w:cs="Times New Roman"/>
          <w:szCs w:val="28"/>
          <w:lang w:eastAsia="x-none" w:bidi="en-US"/>
        </w:rPr>
        <w:t xml:space="preserve"> = 1950 * 0,20 = 390,00 (руб.).</w:t>
      </w:r>
    </w:p>
    <w:p w:rsidR="00770E3B" w:rsidRPr="00770E3B" w:rsidRDefault="00770E3B" w:rsidP="006B35A7">
      <w:pPr>
        <w:suppressAutoHyphens/>
        <w:jc w:val="both"/>
        <w:rPr>
          <w:rFonts w:eastAsia="Times New Roman" w:cs="Times New Roman"/>
          <w:szCs w:val="28"/>
          <w:lang w:eastAsia="x-none" w:bidi="en-US"/>
        </w:rPr>
      </w:pPr>
      <w:r w:rsidRPr="00770E3B">
        <w:rPr>
          <w:rFonts w:eastAsia="Times New Roman" w:cs="Times New Roman"/>
          <w:szCs w:val="28"/>
          <w:lang w:eastAsia="x-none" w:bidi="en-US"/>
        </w:rPr>
        <w:t>Затраты на текущий ремонт сооружений и оборудования относятся на эксплуатационные расходы предприятия.</w:t>
      </w:r>
    </w:p>
    <w:p w:rsidR="00770E3B" w:rsidRPr="00770E3B" w:rsidRDefault="00770E3B" w:rsidP="006B35A7">
      <w:pPr>
        <w:suppressAutoHyphens/>
        <w:jc w:val="both"/>
        <w:rPr>
          <w:rFonts w:eastAsia="Times New Roman" w:cs="Times New Roman"/>
          <w:szCs w:val="28"/>
          <w:lang w:eastAsia="x-none" w:bidi="en-US"/>
        </w:rPr>
      </w:pPr>
      <w:r w:rsidRPr="00770E3B">
        <w:rPr>
          <w:rFonts w:eastAsia="Times New Roman" w:cs="Times New Roman"/>
          <w:szCs w:val="28"/>
          <w:lang w:eastAsia="x-none" w:bidi="en-US"/>
        </w:rPr>
        <w:t>Затраты на текущий ремонт оборудования в год принимаются в размере 3% от его стоимости:</w:t>
      </w:r>
    </w:p>
    <w:p w:rsidR="00770E3B" w:rsidRPr="00770E3B" w:rsidRDefault="00770E3B" w:rsidP="006B35A7">
      <w:pPr>
        <w:suppressAutoHyphens/>
        <w:jc w:val="both"/>
        <w:rPr>
          <w:rFonts w:eastAsia="Times New Roman" w:cs="Times New Roman"/>
          <w:szCs w:val="28"/>
          <w:lang w:eastAsia="x-none" w:bidi="en-US"/>
        </w:rPr>
      </w:pPr>
      <w:r w:rsidRPr="00770E3B">
        <w:rPr>
          <w:rFonts w:eastAsia="Times New Roman" w:cs="Times New Roman"/>
          <w:szCs w:val="28"/>
          <w:lang w:eastAsia="x-none" w:bidi="en-US"/>
        </w:rPr>
        <w:t>З</w:t>
      </w:r>
      <w:r w:rsidRPr="00770E3B">
        <w:rPr>
          <w:rFonts w:eastAsia="Times New Roman" w:cs="Times New Roman"/>
          <w:szCs w:val="28"/>
          <w:vertAlign w:val="subscript"/>
          <w:lang w:eastAsia="x-none" w:bidi="en-US"/>
        </w:rPr>
        <w:t>тек.рем.</w:t>
      </w:r>
      <w:r w:rsidRPr="00770E3B">
        <w:rPr>
          <w:rFonts w:eastAsia="Times New Roman" w:cs="Times New Roman"/>
          <w:szCs w:val="28"/>
          <w:lang w:eastAsia="x-none" w:bidi="en-US"/>
        </w:rPr>
        <w:t xml:space="preserve"> = 954 000 * 0,03 = 28 620 (тыс.руб.).</w:t>
      </w:r>
    </w:p>
    <w:p w:rsidR="00770E3B" w:rsidRPr="00770E3B" w:rsidRDefault="00770E3B" w:rsidP="006B35A7">
      <w:pPr>
        <w:suppressAutoHyphens/>
        <w:jc w:val="both"/>
        <w:rPr>
          <w:rFonts w:eastAsia="Times New Roman" w:cs="Times New Roman"/>
          <w:szCs w:val="28"/>
          <w:lang w:eastAsia="x-none" w:bidi="en-US"/>
        </w:rPr>
      </w:pPr>
      <w:r w:rsidRPr="00770E3B">
        <w:rPr>
          <w:rFonts w:eastAsia="Times New Roman" w:cs="Times New Roman"/>
          <w:szCs w:val="28"/>
          <w:lang w:eastAsia="x-none" w:bidi="en-US"/>
        </w:rPr>
        <w:t>Затраты на текущий ремонт оборудования на одно пластиковое окно составят:</w:t>
      </w:r>
    </w:p>
    <w:p w:rsidR="00770E3B" w:rsidRPr="00770E3B" w:rsidRDefault="00770E3B" w:rsidP="006B35A7">
      <w:pPr>
        <w:suppressAutoHyphens/>
        <w:jc w:val="both"/>
        <w:rPr>
          <w:rFonts w:eastAsia="Times New Roman" w:cs="Times New Roman"/>
          <w:szCs w:val="28"/>
          <w:lang w:eastAsia="x-none" w:bidi="en-US"/>
        </w:rPr>
      </w:pPr>
      <w:r w:rsidRPr="00770E3B">
        <w:rPr>
          <w:rFonts w:eastAsia="Times New Roman" w:cs="Times New Roman"/>
          <w:szCs w:val="28"/>
          <w:lang w:eastAsia="x-none" w:bidi="en-US"/>
        </w:rPr>
        <w:t>З</w:t>
      </w:r>
      <w:r w:rsidRPr="00770E3B">
        <w:rPr>
          <w:rFonts w:eastAsia="Times New Roman" w:cs="Times New Roman"/>
          <w:szCs w:val="28"/>
          <w:vertAlign w:val="subscript"/>
          <w:lang w:eastAsia="x-none" w:bidi="en-US"/>
        </w:rPr>
        <w:t>тек.рем.</w:t>
      </w:r>
      <w:r w:rsidRPr="00770E3B">
        <w:rPr>
          <w:rFonts w:eastAsia="Times New Roman" w:cs="Times New Roman"/>
          <w:szCs w:val="28"/>
          <w:lang w:eastAsia="x-none" w:bidi="en-US"/>
        </w:rPr>
        <w:t xml:space="preserve"> = 28 620 / 820 = 34,90 (руб.).</w:t>
      </w:r>
    </w:p>
    <w:p w:rsidR="00770E3B" w:rsidRPr="00770E3B" w:rsidRDefault="00770E3B" w:rsidP="006B35A7">
      <w:pPr>
        <w:suppressAutoHyphens/>
        <w:jc w:val="both"/>
        <w:rPr>
          <w:rFonts w:eastAsia="Times New Roman" w:cs="Times New Roman"/>
          <w:szCs w:val="28"/>
          <w:lang w:eastAsia="x-none" w:bidi="en-US"/>
        </w:rPr>
      </w:pPr>
      <w:r w:rsidRPr="00770E3B">
        <w:rPr>
          <w:rFonts w:eastAsia="Times New Roman" w:cs="Times New Roman"/>
          <w:szCs w:val="28"/>
          <w:lang w:eastAsia="x-none" w:bidi="en-US"/>
        </w:rPr>
        <w:t>Прочие производственные расходы составляют 10% от основной заработной платы производственных рабочих:</w:t>
      </w:r>
    </w:p>
    <w:p w:rsidR="00770E3B" w:rsidRPr="00770E3B" w:rsidRDefault="00770E3B" w:rsidP="006B35A7">
      <w:pPr>
        <w:suppressAutoHyphens/>
        <w:jc w:val="both"/>
        <w:rPr>
          <w:rFonts w:eastAsia="Times New Roman" w:cs="Times New Roman"/>
          <w:szCs w:val="28"/>
          <w:lang w:eastAsia="x-none" w:bidi="en-US"/>
        </w:rPr>
      </w:pPr>
      <w:r w:rsidRPr="00770E3B">
        <w:rPr>
          <w:rFonts w:eastAsia="Times New Roman" w:cs="Times New Roman"/>
          <w:szCs w:val="28"/>
          <w:lang w:eastAsia="x-none" w:bidi="en-US"/>
        </w:rPr>
        <w:t>З</w:t>
      </w:r>
      <w:r w:rsidRPr="00770E3B">
        <w:rPr>
          <w:rFonts w:eastAsia="Times New Roman" w:cs="Times New Roman"/>
          <w:szCs w:val="28"/>
          <w:vertAlign w:val="subscript"/>
          <w:lang w:eastAsia="x-none" w:bidi="en-US"/>
        </w:rPr>
        <w:t>пр</w:t>
      </w:r>
      <w:r w:rsidRPr="00770E3B">
        <w:rPr>
          <w:rFonts w:eastAsia="Times New Roman" w:cs="Times New Roman"/>
          <w:szCs w:val="28"/>
          <w:lang w:eastAsia="x-none" w:bidi="en-US"/>
        </w:rPr>
        <w:t xml:space="preserve"> = 1950 * 0,1 = 195,00 (руб.).</w:t>
      </w:r>
    </w:p>
    <w:p w:rsidR="00770E3B" w:rsidRPr="00770E3B" w:rsidRDefault="00770E3B" w:rsidP="006B35A7">
      <w:pPr>
        <w:suppressAutoHyphens/>
        <w:jc w:val="both"/>
        <w:rPr>
          <w:rFonts w:eastAsia="Times New Roman" w:cs="Times New Roman"/>
          <w:szCs w:val="28"/>
          <w:lang w:eastAsia="x-none" w:bidi="en-US"/>
        </w:rPr>
      </w:pPr>
      <w:r w:rsidRPr="00770E3B">
        <w:rPr>
          <w:rFonts w:eastAsia="Times New Roman" w:cs="Times New Roman"/>
          <w:szCs w:val="28"/>
          <w:lang w:eastAsia="x-none" w:bidi="en-US"/>
        </w:rPr>
        <w:t>Коммерческие расходы составляют 74 880 руб.</w:t>
      </w:r>
    </w:p>
    <w:p w:rsidR="00770E3B" w:rsidRPr="00770E3B" w:rsidRDefault="00770E3B" w:rsidP="006B35A7">
      <w:pPr>
        <w:suppressAutoHyphens/>
        <w:jc w:val="both"/>
        <w:rPr>
          <w:rFonts w:eastAsia="Times New Roman" w:cs="Times New Roman"/>
          <w:szCs w:val="28"/>
          <w:lang w:eastAsia="x-none" w:bidi="en-US"/>
        </w:rPr>
      </w:pPr>
      <w:r w:rsidRPr="00770E3B">
        <w:rPr>
          <w:rFonts w:eastAsia="Times New Roman" w:cs="Times New Roman"/>
          <w:szCs w:val="28"/>
          <w:lang w:eastAsia="x-none" w:bidi="en-US"/>
        </w:rPr>
        <w:t>Коммерческие расходы на одно пластиковое окно составят:</w:t>
      </w:r>
    </w:p>
    <w:p w:rsidR="00D9026A" w:rsidRDefault="00770E3B" w:rsidP="006B35A7">
      <w:pPr>
        <w:suppressAutoHyphens/>
        <w:jc w:val="both"/>
        <w:rPr>
          <w:rFonts w:eastAsia="Times New Roman" w:cs="Times New Roman"/>
          <w:szCs w:val="28"/>
          <w:lang w:eastAsia="x-none" w:bidi="en-US"/>
        </w:rPr>
      </w:pPr>
      <w:r w:rsidRPr="00770E3B">
        <w:rPr>
          <w:rFonts w:eastAsia="Times New Roman" w:cs="Times New Roman"/>
          <w:szCs w:val="28"/>
          <w:lang w:eastAsia="x-none" w:bidi="en-US"/>
        </w:rPr>
        <w:t>З</w:t>
      </w:r>
      <w:r w:rsidRPr="00770E3B">
        <w:rPr>
          <w:rFonts w:eastAsia="Times New Roman" w:cs="Times New Roman"/>
          <w:szCs w:val="28"/>
          <w:vertAlign w:val="subscript"/>
          <w:lang w:eastAsia="x-none" w:bidi="en-US"/>
        </w:rPr>
        <w:t>ком.</w:t>
      </w:r>
      <w:r w:rsidRPr="00770E3B">
        <w:rPr>
          <w:rFonts w:eastAsia="Times New Roman" w:cs="Times New Roman"/>
          <w:szCs w:val="28"/>
          <w:lang w:eastAsia="x-none" w:bidi="en-US"/>
        </w:rPr>
        <w:t xml:space="preserve"> = 74 880 / 820 = 91,32 (руб.).</w:t>
      </w:r>
    </w:p>
    <w:p w:rsidR="00D9026A" w:rsidRDefault="00D9026A" w:rsidP="006B35A7">
      <w:pPr>
        <w:jc w:val="both"/>
        <w:rPr>
          <w:rFonts w:eastAsia="Times New Roman" w:cs="Times New Roman"/>
          <w:szCs w:val="28"/>
          <w:lang w:eastAsia="x-none" w:bidi="en-US"/>
        </w:rPr>
      </w:pPr>
      <w:r>
        <w:rPr>
          <w:rFonts w:eastAsia="Times New Roman" w:cs="Times New Roman"/>
          <w:szCs w:val="28"/>
          <w:lang w:eastAsia="x-none" w:bidi="en-US"/>
        </w:rPr>
        <w:br w:type="page"/>
      </w:r>
    </w:p>
    <w:p w:rsidR="00770E3B" w:rsidRPr="00770E3B" w:rsidRDefault="00770E3B" w:rsidP="006B35A7">
      <w:pPr>
        <w:suppressAutoHyphens/>
        <w:jc w:val="both"/>
        <w:rPr>
          <w:rFonts w:eastAsia="Times New Roman" w:cs="Times New Roman"/>
          <w:szCs w:val="28"/>
          <w:lang w:eastAsia="x-none" w:bidi="en-US"/>
        </w:rPr>
      </w:pPr>
    </w:p>
    <w:p w:rsidR="00770E3B" w:rsidRPr="00770E3B" w:rsidRDefault="00770E3B" w:rsidP="006B35A7">
      <w:pPr>
        <w:suppressAutoHyphens/>
        <w:jc w:val="both"/>
        <w:rPr>
          <w:rFonts w:eastAsia="Calibri" w:cs="Times New Roman"/>
          <w:szCs w:val="28"/>
        </w:rPr>
      </w:pPr>
      <w:r w:rsidRPr="00770E3B">
        <w:rPr>
          <w:rFonts w:eastAsia="Calibri" w:cs="Times New Roman"/>
          <w:szCs w:val="28"/>
        </w:rPr>
        <w:t>Структура себестоимости единицы продукции представлена в таблице 35.</w:t>
      </w:r>
    </w:p>
    <w:p w:rsidR="00B364C4" w:rsidRPr="00770E3B" w:rsidRDefault="00770E3B" w:rsidP="006B35A7">
      <w:pPr>
        <w:suppressAutoHyphens/>
        <w:jc w:val="both"/>
        <w:rPr>
          <w:rFonts w:eastAsia="Calibri" w:cs="Times New Roman"/>
          <w:szCs w:val="28"/>
        </w:rPr>
      </w:pPr>
      <w:r w:rsidRPr="00770E3B">
        <w:rPr>
          <w:rFonts w:eastAsia="Calibri" w:cs="Times New Roman"/>
          <w:szCs w:val="28"/>
        </w:rPr>
        <w:t>Таблица 35 – Калькуляция себестоимости одного пластикового окна ООО фирма «Маяковская», руб.</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25"/>
        <w:gridCol w:w="1821"/>
      </w:tblGrid>
      <w:tr w:rsidR="00770E3B" w:rsidRPr="00770E3B" w:rsidTr="00882A72">
        <w:tc>
          <w:tcPr>
            <w:tcW w:w="8080" w:type="dxa"/>
          </w:tcPr>
          <w:p w:rsidR="00770E3B" w:rsidRPr="00770E3B" w:rsidRDefault="00770E3B" w:rsidP="006B35A7">
            <w:pPr>
              <w:suppressAutoHyphens/>
              <w:ind w:left="34" w:firstLine="0"/>
              <w:contextualSpacing/>
              <w:jc w:val="both"/>
              <w:rPr>
                <w:rFonts w:eastAsia="Calibri" w:cs="Times New Roman"/>
                <w:sz w:val="24"/>
                <w:szCs w:val="24"/>
              </w:rPr>
            </w:pPr>
            <w:r w:rsidRPr="00770E3B">
              <w:rPr>
                <w:rFonts w:eastAsia="Calibri" w:cs="Times New Roman"/>
                <w:sz w:val="24"/>
                <w:szCs w:val="24"/>
              </w:rPr>
              <w:t>Наименование статей</w:t>
            </w:r>
          </w:p>
        </w:tc>
        <w:tc>
          <w:tcPr>
            <w:tcW w:w="1843" w:type="dxa"/>
          </w:tcPr>
          <w:p w:rsidR="00770E3B" w:rsidRPr="00770E3B" w:rsidRDefault="00770E3B" w:rsidP="006B35A7">
            <w:pPr>
              <w:suppressAutoHyphens/>
              <w:ind w:left="34" w:firstLine="0"/>
              <w:contextualSpacing/>
              <w:jc w:val="both"/>
              <w:rPr>
                <w:rFonts w:eastAsia="Calibri" w:cs="Times New Roman"/>
                <w:sz w:val="24"/>
                <w:szCs w:val="24"/>
              </w:rPr>
            </w:pPr>
            <w:r w:rsidRPr="00770E3B">
              <w:rPr>
                <w:rFonts w:eastAsia="Calibri" w:cs="Times New Roman"/>
                <w:sz w:val="24"/>
                <w:szCs w:val="24"/>
              </w:rPr>
              <w:t xml:space="preserve">Сумма </w:t>
            </w:r>
          </w:p>
        </w:tc>
      </w:tr>
      <w:tr w:rsidR="00770E3B" w:rsidRPr="00770E3B" w:rsidTr="00882A72">
        <w:tc>
          <w:tcPr>
            <w:tcW w:w="8080" w:type="dxa"/>
          </w:tcPr>
          <w:p w:rsidR="00770E3B" w:rsidRPr="00770E3B" w:rsidRDefault="00770E3B" w:rsidP="006B35A7">
            <w:pPr>
              <w:suppressAutoHyphens/>
              <w:ind w:left="34" w:firstLine="0"/>
              <w:contextualSpacing/>
              <w:jc w:val="both"/>
              <w:rPr>
                <w:rFonts w:eastAsia="Calibri" w:cs="Times New Roman"/>
                <w:sz w:val="24"/>
                <w:szCs w:val="24"/>
              </w:rPr>
            </w:pPr>
            <w:r w:rsidRPr="00770E3B">
              <w:rPr>
                <w:rFonts w:eastAsia="Calibri" w:cs="Times New Roman"/>
                <w:sz w:val="24"/>
                <w:szCs w:val="24"/>
              </w:rPr>
              <w:t>Стоимость сырья и материалов</w:t>
            </w:r>
          </w:p>
        </w:tc>
        <w:tc>
          <w:tcPr>
            <w:tcW w:w="1843" w:type="dxa"/>
          </w:tcPr>
          <w:p w:rsidR="00770E3B" w:rsidRPr="00770E3B" w:rsidRDefault="00770E3B" w:rsidP="006B35A7">
            <w:pPr>
              <w:suppressAutoHyphens/>
              <w:ind w:left="34" w:firstLine="0"/>
              <w:contextualSpacing/>
              <w:jc w:val="both"/>
              <w:rPr>
                <w:rFonts w:eastAsia="Calibri" w:cs="Times New Roman"/>
                <w:sz w:val="24"/>
                <w:szCs w:val="24"/>
              </w:rPr>
            </w:pPr>
            <w:r w:rsidRPr="00770E3B">
              <w:rPr>
                <w:rFonts w:eastAsia="Calibri" w:cs="Times New Roman"/>
                <w:sz w:val="24"/>
                <w:szCs w:val="24"/>
              </w:rPr>
              <w:t>7542,20</w:t>
            </w:r>
          </w:p>
        </w:tc>
      </w:tr>
      <w:tr w:rsidR="00770E3B" w:rsidRPr="00770E3B" w:rsidTr="00882A72">
        <w:tc>
          <w:tcPr>
            <w:tcW w:w="8080" w:type="dxa"/>
            <w:tcBorders>
              <w:bottom w:val="nil"/>
            </w:tcBorders>
          </w:tcPr>
          <w:p w:rsidR="00770E3B" w:rsidRPr="00770E3B" w:rsidRDefault="00770E3B" w:rsidP="006B35A7">
            <w:pPr>
              <w:suppressAutoHyphens/>
              <w:ind w:firstLine="0"/>
              <w:contextualSpacing/>
              <w:jc w:val="both"/>
              <w:rPr>
                <w:rFonts w:eastAsia="Calibri" w:cs="Times New Roman"/>
                <w:sz w:val="24"/>
                <w:szCs w:val="24"/>
              </w:rPr>
            </w:pPr>
            <w:r w:rsidRPr="00770E3B">
              <w:rPr>
                <w:rFonts w:eastAsia="Calibri" w:cs="Times New Roman"/>
                <w:sz w:val="24"/>
                <w:szCs w:val="24"/>
              </w:rPr>
              <w:t>Основная заработная плата производственных рабочих</w:t>
            </w:r>
          </w:p>
        </w:tc>
        <w:tc>
          <w:tcPr>
            <w:tcW w:w="1843" w:type="dxa"/>
            <w:tcBorders>
              <w:bottom w:val="nil"/>
            </w:tcBorders>
          </w:tcPr>
          <w:p w:rsidR="00770E3B" w:rsidRPr="00770E3B" w:rsidRDefault="00770E3B" w:rsidP="006B35A7">
            <w:pPr>
              <w:suppressAutoHyphens/>
              <w:ind w:left="34" w:firstLine="0"/>
              <w:contextualSpacing/>
              <w:jc w:val="both"/>
              <w:rPr>
                <w:rFonts w:eastAsia="Calibri" w:cs="Times New Roman"/>
                <w:sz w:val="24"/>
                <w:szCs w:val="24"/>
              </w:rPr>
            </w:pPr>
            <w:r w:rsidRPr="00770E3B">
              <w:rPr>
                <w:rFonts w:eastAsia="Calibri" w:cs="Times New Roman"/>
                <w:sz w:val="24"/>
                <w:szCs w:val="24"/>
              </w:rPr>
              <w:t>1950,00</w:t>
            </w:r>
          </w:p>
        </w:tc>
      </w:tr>
      <w:tr w:rsidR="00770E3B" w:rsidRPr="00770E3B" w:rsidTr="00882A72">
        <w:tc>
          <w:tcPr>
            <w:tcW w:w="8080" w:type="dxa"/>
            <w:tcBorders>
              <w:bottom w:val="single" w:sz="4" w:space="0" w:color="auto"/>
            </w:tcBorders>
          </w:tcPr>
          <w:p w:rsidR="00770E3B" w:rsidRPr="00770E3B" w:rsidRDefault="00770E3B" w:rsidP="006B35A7">
            <w:pPr>
              <w:suppressAutoHyphens/>
              <w:ind w:left="34" w:firstLine="0"/>
              <w:contextualSpacing/>
              <w:jc w:val="both"/>
              <w:rPr>
                <w:rFonts w:eastAsia="Calibri" w:cs="Times New Roman"/>
                <w:sz w:val="24"/>
                <w:szCs w:val="24"/>
              </w:rPr>
            </w:pPr>
            <w:r w:rsidRPr="00770E3B">
              <w:rPr>
                <w:rFonts w:eastAsia="Calibri" w:cs="Times New Roman"/>
                <w:sz w:val="24"/>
                <w:szCs w:val="24"/>
              </w:rPr>
              <w:t>Дополнительная заработная плата производственных рабочих</w:t>
            </w:r>
          </w:p>
        </w:tc>
        <w:tc>
          <w:tcPr>
            <w:tcW w:w="1843" w:type="dxa"/>
            <w:tcBorders>
              <w:bottom w:val="single" w:sz="4" w:space="0" w:color="auto"/>
            </w:tcBorders>
          </w:tcPr>
          <w:p w:rsidR="00770E3B" w:rsidRPr="00770E3B" w:rsidRDefault="00770E3B" w:rsidP="006B35A7">
            <w:pPr>
              <w:suppressAutoHyphens/>
              <w:ind w:left="34" w:firstLine="0"/>
              <w:contextualSpacing/>
              <w:jc w:val="both"/>
              <w:rPr>
                <w:rFonts w:eastAsia="Calibri" w:cs="Times New Roman"/>
                <w:sz w:val="24"/>
                <w:szCs w:val="24"/>
              </w:rPr>
            </w:pPr>
            <w:r w:rsidRPr="00770E3B">
              <w:rPr>
                <w:rFonts w:eastAsia="Calibri" w:cs="Times New Roman"/>
                <w:sz w:val="24"/>
                <w:szCs w:val="24"/>
              </w:rPr>
              <w:t>351,00</w:t>
            </w:r>
          </w:p>
        </w:tc>
      </w:tr>
      <w:tr w:rsidR="00770E3B" w:rsidRPr="00770E3B" w:rsidTr="00882A72">
        <w:tc>
          <w:tcPr>
            <w:tcW w:w="8080" w:type="dxa"/>
            <w:tcBorders>
              <w:bottom w:val="single" w:sz="4" w:space="0" w:color="auto"/>
            </w:tcBorders>
          </w:tcPr>
          <w:p w:rsidR="00770E3B" w:rsidRPr="00770E3B" w:rsidRDefault="00770E3B" w:rsidP="006B35A7">
            <w:pPr>
              <w:suppressAutoHyphens/>
              <w:ind w:left="34" w:firstLine="0"/>
              <w:contextualSpacing/>
              <w:jc w:val="both"/>
              <w:rPr>
                <w:rFonts w:eastAsia="Calibri" w:cs="Times New Roman"/>
                <w:sz w:val="24"/>
                <w:szCs w:val="24"/>
              </w:rPr>
            </w:pPr>
            <w:r w:rsidRPr="00770E3B">
              <w:rPr>
                <w:rFonts w:eastAsia="Calibri" w:cs="Times New Roman"/>
                <w:sz w:val="24"/>
                <w:szCs w:val="24"/>
              </w:rPr>
              <w:t>Страховые взносы</w:t>
            </w:r>
          </w:p>
        </w:tc>
        <w:tc>
          <w:tcPr>
            <w:tcW w:w="1843" w:type="dxa"/>
            <w:tcBorders>
              <w:bottom w:val="single" w:sz="4" w:space="0" w:color="auto"/>
            </w:tcBorders>
          </w:tcPr>
          <w:p w:rsidR="00770E3B" w:rsidRPr="00770E3B" w:rsidRDefault="00770E3B" w:rsidP="006B35A7">
            <w:pPr>
              <w:suppressAutoHyphens/>
              <w:ind w:left="34" w:firstLine="0"/>
              <w:contextualSpacing/>
              <w:jc w:val="both"/>
              <w:rPr>
                <w:rFonts w:eastAsia="Calibri" w:cs="Times New Roman"/>
                <w:sz w:val="24"/>
                <w:szCs w:val="24"/>
              </w:rPr>
            </w:pPr>
            <w:r w:rsidRPr="00770E3B">
              <w:rPr>
                <w:rFonts w:eastAsia="Calibri" w:cs="Times New Roman"/>
                <w:sz w:val="24"/>
                <w:szCs w:val="24"/>
              </w:rPr>
              <w:t>724,82</w:t>
            </w:r>
          </w:p>
        </w:tc>
      </w:tr>
      <w:tr w:rsidR="00770E3B" w:rsidRPr="00770E3B" w:rsidTr="00882A72">
        <w:tc>
          <w:tcPr>
            <w:tcW w:w="8080" w:type="dxa"/>
            <w:tcBorders>
              <w:top w:val="single" w:sz="4" w:space="0" w:color="auto"/>
              <w:left w:val="single" w:sz="4" w:space="0" w:color="auto"/>
              <w:bottom w:val="nil"/>
              <w:right w:val="single" w:sz="4" w:space="0" w:color="auto"/>
            </w:tcBorders>
          </w:tcPr>
          <w:p w:rsidR="00770E3B" w:rsidRPr="00770E3B" w:rsidRDefault="00770E3B" w:rsidP="006B35A7">
            <w:pPr>
              <w:suppressAutoHyphens/>
              <w:ind w:left="34" w:firstLine="0"/>
              <w:contextualSpacing/>
              <w:jc w:val="both"/>
              <w:rPr>
                <w:rFonts w:eastAsia="Calibri" w:cs="Times New Roman"/>
                <w:sz w:val="24"/>
                <w:szCs w:val="24"/>
              </w:rPr>
            </w:pPr>
            <w:r w:rsidRPr="00770E3B">
              <w:rPr>
                <w:rFonts w:eastAsia="Calibri" w:cs="Times New Roman"/>
                <w:sz w:val="24"/>
                <w:szCs w:val="24"/>
              </w:rPr>
              <w:t>Затраты на электроэнергию</w:t>
            </w:r>
          </w:p>
        </w:tc>
        <w:tc>
          <w:tcPr>
            <w:tcW w:w="1843" w:type="dxa"/>
            <w:tcBorders>
              <w:top w:val="single" w:sz="4" w:space="0" w:color="auto"/>
              <w:left w:val="single" w:sz="4" w:space="0" w:color="auto"/>
              <w:bottom w:val="nil"/>
              <w:right w:val="single" w:sz="4" w:space="0" w:color="auto"/>
            </w:tcBorders>
          </w:tcPr>
          <w:p w:rsidR="00770E3B" w:rsidRPr="00770E3B" w:rsidRDefault="00770E3B" w:rsidP="006B35A7">
            <w:pPr>
              <w:suppressAutoHyphens/>
              <w:ind w:left="34" w:firstLine="0"/>
              <w:contextualSpacing/>
              <w:jc w:val="both"/>
              <w:rPr>
                <w:rFonts w:eastAsia="Calibri" w:cs="Times New Roman"/>
                <w:sz w:val="24"/>
                <w:szCs w:val="24"/>
              </w:rPr>
            </w:pPr>
            <w:r w:rsidRPr="00770E3B">
              <w:rPr>
                <w:rFonts w:eastAsia="Calibri" w:cs="Times New Roman"/>
                <w:sz w:val="24"/>
                <w:szCs w:val="24"/>
              </w:rPr>
              <w:t>133,87</w:t>
            </w:r>
          </w:p>
        </w:tc>
      </w:tr>
      <w:tr w:rsidR="00770E3B" w:rsidRPr="00770E3B" w:rsidTr="00882A72">
        <w:tc>
          <w:tcPr>
            <w:tcW w:w="8080" w:type="dxa"/>
          </w:tcPr>
          <w:p w:rsidR="00770E3B" w:rsidRPr="00770E3B" w:rsidRDefault="00770E3B" w:rsidP="006B35A7">
            <w:pPr>
              <w:suppressAutoHyphens/>
              <w:ind w:left="34" w:firstLine="0"/>
              <w:contextualSpacing/>
              <w:jc w:val="both"/>
              <w:rPr>
                <w:rFonts w:eastAsia="Calibri" w:cs="Times New Roman"/>
                <w:sz w:val="24"/>
                <w:szCs w:val="24"/>
              </w:rPr>
            </w:pPr>
            <w:r w:rsidRPr="00770E3B">
              <w:rPr>
                <w:rFonts w:eastAsia="Calibri" w:cs="Times New Roman"/>
                <w:sz w:val="24"/>
                <w:szCs w:val="24"/>
              </w:rPr>
              <w:t xml:space="preserve">Амортизация </w:t>
            </w:r>
          </w:p>
        </w:tc>
        <w:tc>
          <w:tcPr>
            <w:tcW w:w="1843" w:type="dxa"/>
          </w:tcPr>
          <w:p w:rsidR="00770E3B" w:rsidRPr="00770E3B" w:rsidRDefault="00770E3B" w:rsidP="006B35A7">
            <w:pPr>
              <w:suppressAutoHyphens/>
              <w:ind w:left="34" w:firstLine="0"/>
              <w:contextualSpacing/>
              <w:jc w:val="both"/>
              <w:rPr>
                <w:rFonts w:eastAsia="Calibri" w:cs="Times New Roman"/>
                <w:sz w:val="24"/>
                <w:szCs w:val="24"/>
              </w:rPr>
            </w:pPr>
            <w:r w:rsidRPr="00770E3B">
              <w:rPr>
                <w:rFonts w:eastAsia="Calibri" w:cs="Times New Roman"/>
                <w:sz w:val="24"/>
                <w:szCs w:val="24"/>
              </w:rPr>
              <w:t>174,51</w:t>
            </w:r>
          </w:p>
        </w:tc>
      </w:tr>
      <w:tr w:rsidR="00770E3B" w:rsidRPr="00770E3B" w:rsidTr="00882A72">
        <w:tc>
          <w:tcPr>
            <w:tcW w:w="8080" w:type="dxa"/>
          </w:tcPr>
          <w:p w:rsidR="00770E3B" w:rsidRPr="00770E3B" w:rsidRDefault="00770E3B" w:rsidP="006B35A7">
            <w:pPr>
              <w:suppressAutoHyphens/>
              <w:ind w:left="34" w:firstLine="0"/>
              <w:contextualSpacing/>
              <w:jc w:val="both"/>
              <w:rPr>
                <w:rFonts w:eastAsia="Calibri" w:cs="Times New Roman"/>
                <w:sz w:val="24"/>
                <w:szCs w:val="24"/>
              </w:rPr>
            </w:pPr>
            <w:r w:rsidRPr="00770E3B">
              <w:rPr>
                <w:rFonts w:eastAsia="Calibri" w:cs="Times New Roman"/>
                <w:sz w:val="24"/>
                <w:szCs w:val="24"/>
              </w:rPr>
              <w:t xml:space="preserve">Общехозяйственные расходы </w:t>
            </w:r>
          </w:p>
        </w:tc>
        <w:tc>
          <w:tcPr>
            <w:tcW w:w="1843" w:type="dxa"/>
          </w:tcPr>
          <w:p w:rsidR="00770E3B" w:rsidRPr="00770E3B" w:rsidRDefault="00770E3B" w:rsidP="006B35A7">
            <w:pPr>
              <w:suppressAutoHyphens/>
              <w:ind w:left="34" w:firstLine="0"/>
              <w:contextualSpacing/>
              <w:jc w:val="both"/>
              <w:rPr>
                <w:rFonts w:eastAsia="Calibri" w:cs="Times New Roman"/>
                <w:sz w:val="24"/>
                <w:szCs w:val="24"/>
              </w:rPr>
            </w:pPr>
            <w:r w:rsidRPr="00770E3B">
              <w:rPr>
                <w:rFonts w:eastAsia="Calibri" w:cs="Times New Roman"/>
                <w:sz w:val="24"/>
                <w:szCs w:val="24"/>
              </w:rPr>
              <w:t>1560,00</w:t>
            </w:r>
          </w:p>
        </w:tc>
      </w:tr>
      <w:tr w:rsidR="00770E3B" w:rsidRPr="00770E3B" w:rsidTr="00882A72">
        <w:tc>
          <w:tcPr>
            <w:tcW w:w="8080" w:type="dxa"/>
          </w:tcPr>
          <w:p w:rsidR="00770E3B" w:rsidRPr="00770E3B" w:rsidRDefault="00770E3B" w:rsidP="006B35A7">
            <w:pPr>
              <w:suppressAutoHyphens/>
              <w:ind w:left="34" w:firstLine="0"/>
              <w:contextualSpacing/>
              <w:jc w:val="both"/>
              <w:rPr>
                <w:rFonts w:eastAsia="Calibri" w:cs="Times New Roman"/>
                <w:sz w:val="24"/>
                <w:szCs w:val="24"/>
              </w:rPr>
            </w:pPr>
            <w:r w:rsidRPr="00770E3B">
              <w:rPr>
                <w:rFonts w:eastAsia="Calibri" w:cs="Times New Roman"/>
                <w:sz w:val="24"/>
                <w:szCs w:val="24"/>
              </w:rPr>
              <w:t xml:space="preserve">Затраты на содержание оборудования </w:t>
            </w:r>
          </w:p>
        </w:tc>
        <w:tc>
          <w:tcPr>
            <w:tcW w:w="1843" w:type="dxa"/>
          </w:tcPr>
          <w:p w:rsidR="00770E3B" w:rsidRPr="00770E3B" w:rsidRDefault="00770E3B" w:rsidP="006B35A7">
            <w:pPr>
              <w:suppressAutoHyphens/>
              <w:ind w:left="34" w:firstLine="0"/>
              <w:contextualSpacing/>
              <w:jc w:val="both"/>
              <w:rPr>
                <w:rFonts w:eastAsia="Calibri" w:cs="Times New Roman"/>
                <w:sz w:val="24"/>
                <w:szCs w:val="24"/>
              </w:rPr>
            </w:pPr>
            <w:r w:rsidRPr="00770E3B">
              <w:rPr>
                <w:rFonts w:eastAsia="Calibri" w:cs="Times New Roman"/>
                <w:sz w:val="24"/>
                <w:szCs w:val="24"/>
              </w:rPr>
              <w:t>390,00</w:t>
            </w:r>
          </w:p>
        </w:tc>
      </w:tr>
      <w:tr w:rsidR="00770E3B" w:rsidRPr="00770E3B" w:rsidTr="00882A72">
        <w:tc>
          <w:tcPr>
            <w:tcW w:w="8080" w:type="dxa"/>
          </w:tcPr>
          <w:p w:rsidR="00770E3B" w:rsidRPr="00770E3B" w:rsidRDefault="00770E3B" w:rsidP="006B35A7">
            <w:pPr>
              <w:suppressAutoHyphens/>
              <w:ind w:left="34" w:firstLine="0"/>
              <w:contextualSpacing/>
              <w:jc w:val="both"/>
              <w:rPr>
                <w:rFonts w:eastAsia="Calibri" w:cs="Times New Roman"/>
                <w:sz w:val="24"/>
                <w:szCs w:val="24"/>
              </w:rPr>
            </w:pPr>
            <w:r w:rsidRPr="00770E3B">
              <w:rPr>
                <w:rFonts w:eastAsia="Calibri" w:cs="Times New Roman"/>
                <w:sz w:val="24"/>
                <w:szCs w:val="24"/>
              </w:rPr>
              <w:t xml:space="preserve">Затраты на текущий ремонт оборудования, цеха </w:t>
            </w:r>
          </w:p>
        </w:tc>
        <w:tc>
          <w:tcPr>
            <w:tcW w:w="1843" w:type="dxa"/>
          </w:tcPr>
          <w:p w:rsidR="00770E3B" w:rsidRPr="00770E3B" w:rsidRDefault="00770E3B" w:rsidP="006B35A7">
            <w:pPr>
              <w:suppressAutoHyphens/>
              <w:ind w:left="34" w:firstLine="0"/>
              <w:contextualSpacing/>
              <w:jc w:val="both"/>
              <w:rPr>
                <w:rFonts w:eastAsia="Calibri" w:cs="Times New Roman"/>
                <w:sz w:val="24"/>
                <w:szCs w:val="24"/>
              </w:rPr>
            </w:pPr>
            <w:r w:rsidRPr="00770E3B">
              <w:rPr>
                <w:rFonts w:eastAsia="Calibri" w:cs="Times New Roman"/>
                <w:sz w:val="24"/>
                <w:szCs w:val="24"/>
              </w:rPr>
              <w:t>34,90</w:t>
            </w:r>
          </w:p>
        </w:tc>
      </w:tr>
      <w:tr w:rsidR="00770E3B" w:rsidRPr="00770E3B" w:rsidTr="00882A72">
        <w:tc>
          <w:tcPr>
            <w:tcW w:w="8080" w:type="dxa"/>
          </w:tcPr>
          <w:p w:rsidR="00770E3B" w:rsidRPr="00770E3B" w:rsidRDefault="00770E3B" w:rsidP="006B35A7">
            <w:pPr>
              <w:suppressAutoHyphens/>
              <w:ind w:left="34" w:firstLine="0"/>
              <w:contextualSpacing/>
              <w:jc w:val="both"/>
              <w:rPr>
                <w:rFonts w:eastAsia="Calibri" w:cs="Times New Roman"/>
                <w:sz w:val="24"/>
                <w:szCs w:val="24"/>
              </w:rPr>
            </w:pPr>
            <w:r w:rsidRPr="00770E3B">
              <w:rPr>
                <w:rFonts w:eastAsia="Calibri" w:cs="Times New Roman"/>
                <w:sz w:val="24"/>
                <w:szCs w:val="24"/>
              </w:rPr>
              <w:t xml:space="preserve">Прочие затраты </w:t>
            </w:r>
          </w:p>
        </w:tc>
        <w:tc>
          <w:tcPr>
            <w:tcW w:w="1843" w:type="dxa"/>
          </w:tcPr>
          <w:p w:rsidR="00770E3B" w:rsidRPr="00770E3B" w:rsidRDefault="00770E3B" w:rsidP="006B35A7">
            <w:pPr>
              <w:suppressAutoHyphens/>
              <w:ind w:left="34" w:firstLine="0"/>
              <w:contextualSpacing/>
              <w:jc w:val="both"/>
              <w:rPr>
                <w:rFonts w:eastAsia="Calibri" w:cs="Times New Roman"/>
                <w:sz w:val="24"/>
                <w:szCs w:val="24"/>
              </w:rPr>
            </w:pPr>
            <w:r w:rsidRPr="00770E3B">
              <w:rPr>
                <w:rFonts w:eastAsia="Calibri" w:cs="Times New Roman"/>
                <w:sz w:val="24"/>
                <w:szCs w:val="24"/>
              </w:rPr>
              <w:t>195,00</w:t>
            </w:r>
          </w:p>
        </w:tc>
      </w:tr>
      <w:tr w:rsidR="00770E3B" w:rsidRPr="00770E3B" w:rsidTr="00882A72">
        <w:tc>
          <w:tcPr>
            <w:tcW w:w="8080" w:type="dxa"/>
          </w:tcPr>
          <w:p w:rsidR="00770E3B" w:rsidRPr="00770E3B" w:rsidRDefault="00770E3B" w:rsidP="006B35A7">
            <w:pPr>
              <w:suppressAutoHyphens/>
              <w:ind w:left="34" w:firstLine="0"/>
              <w:contextualSpacing/>
              <w:jc w:val="both"/>
              <w:rPr>
                <w:rFonts w:eastAsia="Calibri" w:cs="Times New Roman"/>
                <w:sz w:val="24"/>
                <w:szCs w:val="24"/>
              </w:rPr>
            </w:pPr>
            <w:r w:rsidRPr="00770E3B">
              <w:rPr>
                <w:rFonts w:eastAsia="Calibri" w:cs="Times New Roman"/>
                <w:sz w:val="24"/>
                <w:szCs w:val="24"/>
              </w:rPr>
              <w:t xml:space="preserve">Коммерческие расходы </w:t>
            </w:r>
          </w:p>
        </w:tc>
        <w:tc>
          <w:tcPr>
            <w:tcW w:w="1843" w:type="dxa"/>
          </w:tcPr>
          <w:p w:rsidR="00770E3B" w:rsidRPr="00770E3B" w:rsidRDefault="00770E3B" w:rsidP="006B35A7">
            <w:pPr>
              <w:suppressAutoHyphens/>
              <w:ind w:left="34" w:firstLine="0"/>
              <w:contextualSpacing/>
              <w:jc w:val="both"/>
              <w:rPr>
                <w:rFonts w:eastAsia="Calibri" w:cs="Times New Roman"/>
                <w:sz w:val="24"/>
                <w:szCs w:val="24"/>
              </w:rPr>
            </w:pPr>
            <w:r w:rsidRPr="00770E3B">
              <w:rPr>
                <w:rFonts w:eastAsia="Calibri" w:cs="Times New Roman"/>
                <w:sz w:val="24"/>
                <w:szCs w:val="24"/>
              </w:rPr>
              <w:t>91,32</w:t>
            </w:r>
          </w:p>
        </w:tc>
      </w:tr>
      <w:tr w:rsidR="00770E3B" w:rsidRPr="00770E3B" w:rsidTr="00882A72">
        <w:tc>
          <w:tcPr>
            <w:tcW w:w="8080" w:type="dxa"/>
          </w:tcPr>
          <w:p w:rsidR="00770E3B" w:rsidRPr="00770E3B" w:rsidRDefault="00770E3B" w:rsidP="006B35A7">
            <w:pPr>
              <w:suppressAutoHyphens/>
              <w:ind w:left="34" w:firstLine="0"/>
              <w:contextualSpacing/>
              <w:jc w:val="both"/>
              <w:rPr>
                <w:rFonts w:eastAsia="Calibri" w:cs="Times New Roman"/>
                <w:sz w:val="24"/>
                <w:szCs w:val="24"/>
              </w:rPr>
            </w:pPr>
            <w:r w:rsidRPr="00770E3B">
              <w:rPr>
                <w:rFonts w:eastAsia="Calibri" w:cs="Times New Roman"/>
                <w:sz w:val="24"/>
                <w:szCs w:val="24"/>
              </w:rPr>
              <w:t xml:space="preserve">Полная себестоимость </w:t>
            </w:r>
          </w:p>
        </w:tc>
        <w:tc>
          <w:tcPr>
            <w:tcW w:w="1843" w:type="dxa"/>
          </w:tcPr>
          <w:p w:rsidR="00770E3B" w:rsidRPr="00770E3B" w:rsidRDefault="00770E3B" w:rsidP="006B35A7">
            <w:pPr>
              <w:suppressAutoHyphens/>
              <w:ind w:left="34" w:firstLine="0"/>
              <w:contextualSpacing/>
              <w:jc w:val="both"/>
              <w:rPr>
                <w:rFonts w:eastAsia="Calibri" w:cs="Times New Roman"/>
                <w:sz w:val="24"/>
                <w:szCs w:val="24"/>
              </w:rPr>
            </w:pPr>
            <w:r w:rsidRPr="00770E3B">
              <w:rPr>
                <w:rFonts w:eastAsia="Calibri" w:cs="Times New Roman"/>
                <w:sz w:val="24"/>
                <w:szCs w:val="24"/>
              </w:rPr>
              <w:t>13 147,62</w:t>
            </w:r>
          </w:p>
        </w:tc>
      </w:tr>
    </w:tbl>
    <w:p w:rsidR="00770E3B" w:rsidRPr="00770E3B" w:rsidRDefault="00770E3B" w:rsidP="006B35A7">
      <w:pPr>
        <w:suppressAutoHyphens/>
        <w:jc w:val="both"/>
        <w:rPr>
          <w:rFonts w:eastAsia="Calibri" w:cs="Times New Roman"/>
          <w:szCs w:val="28"/>
        </w:rPr>
      </w:pPr>
    </w:p>
    <w:p w:rsidR="00770E3B" w:rsidRPr="00770E3B" w:rsidRDefault="00770E3B" w:rsidP="006B35A7">
      <w:pPr>
        <w:tabs>
          <w:tab w:val="left" w:pos="993"/>
        </w:tabs>
        <w:suppressAutoHyphens/>
        <w:jc w:val="both"/>
        <w:rPr>
          <w:rFonts w:eastAsia="Calibri" w:cs="Times New Roman"/>
          <w:szCs w:val="28"/>
        </w:rPr>
      </w:pPr>
      <w:r w:rsidRPr="00770E3B">
        <w:rPr>
          <w:rFonts w:eastAsia="Calibri" w:cs="Times New Roman"/>
          <w:szCs w:val="28"/>
        </w:rPr>
        <w:t>Полная себестоимость пластикового окна в  2018 году составляет 13147,62 руб., в 2019-2020гг. с увеличением объема выпуска продукции затраты будут увеличиваться.</w:t>
      </w:r>
    </w:p>
    <w:p w:rsidR="00770E3B" w:rsidRPr="00770E3B" w:rsidRDefault="00770E3B" w:rsidP="006B35A7">
      <w:pPr>
        <w:suppressAutoHyphens/>
        <w:jc w:val="both"/>
        <w:rPr>
          <w:rFonts w:eastAsia="Calibri" w:cs="Times New Roman"/>
          <w:szCs w:val="28"/>
        </w:rPr>
      </w:pPr>
      <w:r w:rsidRPr="00770E3B">
        <w:rPr>
          <w:rFonts w:eastAsia="Calibri" w:cs="Times New Roman"/>
          <w:szCs w:val="28"/>
        </w:rPr>
        <w:t xml:space="preserve">Плановая цена одного пластикового окна с составит: </w:t>
      </w:r>
    </w:p>
    <w:p w:rsidR="00770E3B" w:rsidRPr="00770E3B" w:rsidRDefault="00770E3B" w:rsidP="006B35A7">
      <w:pPr>
        <w:suppressAutoHyphens/>
        <w:jc w:val="both"/>
        <w:rPr>
          <w:rFonts w:eastAsia="Calibri" w:cs="Times New Roman"/>
          <w:szCs w:val="28"/>
        </w:rPr>
      </w:pPr>
      <w:r w:rsidRPr="00770E3B">
        <w:rPr>
          <w:rFonts w:eastAsia="Calibri" w:cs="Times New Roman"/>
          <w:szCs w:val="28"/>
        </w:rPr>
        <w:t>Р = 13 147,62 * 1,20 = 15 770 (руб.).</w:t>
      </w:r>
    </w:p>
    <w:p w:rsidR="00770E3B" w:rsidRPr="00770E3B" w:rsidRDefault="00770E3B" w:rsidP="006B35A7">
      <w:pPr>
        <w:suppressAutoHyphens/>
        <w:jc w:val="both"/>
        <w:rPr>
          <w:rFonts w:eastAsia="Calibri" w:cs="Times New Roman"/>
          <w:szCs w:val="28"/>
        </w:rPr>
      </w:pPr>
      <w:r w:rsidRPr="00770E3B">
        <w:rPr>
          <w:rFonts w:eastAsia="Calibri" w:cs="Times New Roman"/>
          <w:szCs w:val="28"/>
        </w:rPr>
        <w:t>Плановая прибыль предприятия в целом по новому производству на одно пластиковое окно составит:</w:t>
      </w:r>
    </w:p>
    <w:p w:rsidR="00770E3B" w:rsidRPr="00770E3B" w:rsidRDefault="00770E3B" w:rsidP="006B35A7">
      <w:pPr>
        <w:tabs>
          <w:tab w:val="left" w:pos="993"/>
        </w:tabs>
        <w:suppressAutoHyphens/>
        <w:jc w:val="both"/>
        <w:rPr>
          <w:rFonts w:eastAsia="Calibri" w:cs="Times New Roman"/>
          <w:szCs w:val="28"/>
        </w:rPr>
      </w:pPr>
      <w:r w:rsidRPr="00770E3B">
        <w:rPr>
          <w:rFonts w:eastAsia="Calibri" w:cs="Times New Roman"/>
          <w:szCs w:val="28"/>
        </w:rPr>
        <w:t>П = 15 770 - 13 147,62 =2 622,38 руб.</w:t>
      </w:r>
    </w:p>
    <w:p w:rsidR="00770E3B" w:rsidRPr="00770E3B" w:rsidRDefault="00770E3B" w:rsidP="006B35A7">
      <w:pPr>
        <w:tabs>
          <w:tab w:val="left" w:pos="993"/>
        </w:tabs>
        <w:suppressAutoHyphens/>
        <w:jc w:val="both"/>
        <w:rPr>
          <w:rFonts w:eastAsia="Calibri" w:cs="Times New Roman"/>
          <w:szCs w:val="28"/>
        </w:rPr>
      </w:pPr>
      <w:r w:rsidRPr="00770E3B">
        <w:rPr>
          <w:rFonts w:eastAsia="Calibri" w:cs="Times New Roman"/>
          <w:szCs w:val="28"/>
        </w:rPr>
        <w:t xml:space="preserve">Бюджет продаж составлен исходя из запланированного объема продаж в 2018 – 2020гг. </w:t>
      </w:r>
    </w:p>
    <w:p w:rsidR="00770E3B" w:rsidRPr="00770E3B" w:rsidRDefault="00770E3B" w:rsidP="006B35A7">
      <w:pPr>
        <w:tabs>
          <w:tab w:val="left" w:pos="993"/>
        </w:tabs>
        <w:suppressAutoHyphens/>
        <w:jc w:val="both"/>
        <w:rPr>
          <w:rFonts w:eastAsia="Calibri" w:cs="Times New Roman"/>
          <w:szCs w:val="28"/>
        </w:rPr>
      </w:pPr>
      <w:r w:rsidRPr="00770E3B">
        <w:rPr>
          <w:rFonts w:eastAsia="Calibri" w:cs="Times New Roman"/>
          <w:szCs w:val="28"/>
        </w:rPr>
        <w:t>Бюджет продаж представлен в таблице 36.</w:t>
      </w:r>
    </w:p>
    <w:p w:rsidR="00770E3B" w:rsidRPr="00770E3B" w:rsidRDefault="00770E3B" w:rsidP="006B35A7">
      <w:pPr>
        <w:tabs>
          <w:tab w:val="left" w:pos="993"/>
        </w:tabs>
        <w:suppressAutoHyphens/>
        <w:jc w:val="both"/>
        <w:rPr>
          <w:rFonts w:eastAsia="Calibri" w:cs="Times New Roman"/>
          <w:szCs w:val="28"/>
        </w:rPr>
      </w:pPr>
      <w:r w:rsidRPr="00770E3B">
        <w:rPr>
          <w:rFonts w:eastAsia="Calibri" w:cs="Times New Roman"/>
          <w:szCs w:val="28"/>
        </w:rPr>
        <w:t>Таблица 36 - Бюджет продаж пластиковых окон ООО фирма «Маяковская»</w:t>
      </w:r>
    </w:p>
    <w:tbl>
      <w:tblPr>
        <w:tblW w:w="9710" w:type="dxa"/>
        <w:jc w:val="center"/>
        <w:tblLook w:val="0000" w:firstRow="0" w:lastRow="0" w:firstColumn="0" w:lastColumn="0" w:noHBand="0" w:noVBand="0"/>
      </w:tblPr>
      <w:tblGrid>
        <w:gridCol w:w="5147"/>
        <w:gridCol w:w="1497"/>
        <w:gridCol w:w="1497"/>
        <w:gridCol w:w="1569"/>
      </w:tblGrid>
      <w:tr w:rsidR="00770E3B" w:rsidRPr="00770E3B" w:rsidTr="00882A72">
        <w:trPr>
          <w:trHeight w:val="437"/>
          <w:jc w:val="center"/>
        </w:trPr>
        <w:tc>
          <w:tcPr>
            <w:tcW w:w="5147" w:type="dxa"/>
            <w:tcBorders>
              <w:top w:val="single" w:sz="4" w:space="0" w:color="auto"/>
              <w:left w:val="single" w:sz="4" w:space="0" w:color="auto"/>
              <w:bottom w:val="single" w:sz="4" w:space="0" w:color="auto"/>
              <w:right w:val="single" w:sz="4" w:space="0" w:color="auto"/>
            </w:tcBorders>
            <w:shd w:val="clear" w:color="auto" w:fill="auto"/>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lastRenderedPageBreak/>
              <w:t>Статьи бюджета</w:t>
            </w:r>
          </w:p>
        </w:tc>
        <w:tc>
          <w:tcPr>
            <w:tcW w:w="1497" w:type="dxa"/>
            <w:tcBorders>
              <w:top w:val="single" w:sz="4" w:space="0" w:color="auto"/>
              <w:left w:val="nil"/>
              <w:bottom w:val="single" w:sz="4" w:space="0" w:color="auto"/>
              <w:right w:val="single" w:sz="4" w:space="0" w:color="auto"/>
            </w:tcBorders>
            <w:shd w:val="clear" w:color="auto" w:fill="auto"/>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2018г.</w:t>
            </w:r>
          </w:p>
        </w:tc>
        <w:tc>
          <w:tcPr>
            <w:tcW w:w="1497" w:type="dxa"/>
            <w:tcBorders>
              <w:top w:val="single" w:sz="4" w:space="0" w:color="auto"/>
              <w:left w:val="nil"/>
              <w:bottom w:val="single" w:sz="4" w:space="0" w:color="auto"/>
              <w:right w:val="single" w:sz="4" w:space="0" w:color="auto"/>
            </w:tcBorders>
            <w:shd w:val="clear" w:color="auto" w:fill="auto"/>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2019г.</w:t>
            </w:r>
          </w:p>
        </w:tc>
        <w:tc>
          <w:tcPr>
            <w:tcW w:w="1569" w:type="dxa"/>
            <w:tcBorders>
              <w:top w:val="single" w:sz="4" w:space="0" w:color="auto"/>
              <w:left w:val="nil"/>
              <w:bottom w:val="single" w:sz="4" w:space="0" w:color="auto"/>
              <w:right w:val="single" w:sz="4" w:space="0" w:color="auto"/>
            </w:tcBorders>
            <w:shd w:val="clear" w:color="auto" w:fill="auto"/>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2020г.</w:t>
            </w:r>
          </w:p>
        </w:tc>
      </w:tr>
      <w:tr w:rsidR="00770E3B" w:rsidRPr="00770E3B" w:rsidTr="00882A72">
        <w:trPr>
          <w:trHeight w:val="437"/>
          <w:jc w:val="center"/>
        </w:trPr>
        <w:tc>
          <w:tcPr>
            <w:tcW w:w="5147" w:type="dxa"/>
            <w:tcBorders>
              <w:top w:val="nil"/>
              <w:left w:val="single" w:sz="4" w:space="0" w:color="auto"/>
              <w:bottom w:val="single" w:sz="4" w:space="0" w:color="auto"/>
              <w:right w:val="single" w:sz="4" w:space="0" w:color="auto"/>
            </w:tcBorders>
            <w:shd w:val="clear" w:color="auto" w:fill="auto"/>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Запланировано продаж, шт</w:t>
            </w:r>
          </w:p>
        </w:tc>
        <w:tc>
          <w:tcPr>
            <w:tcW w:w="1497" w:type="dxa"/>
            <w:tcBorders>
              <w:top w:val="nil"/>
              <w:left w:val="nil"/>
              <w:bottom w:val="single" w:sz="4" w:space="0" w:color="auto"/>
              <w:right w:val="single" w:sz="4" w:space="0" w:color="auto"/>
            </w:tcBorders>
            <w:shd w:val="clear" w:color="auto" w:fill="auto"/>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1640</w:t>
            </w:r>
          </w:p>
        </w:tc>
        <w:tc>
          <w:tcPr>
            <w:tcW w:w="1497" w:type="dxa"/>
            <w:tcBorders>
              <w:top w:val="nil"/>
              <w:left w:val="nil"/>
              <w:bottom w:val="single" w:sz="4" w:space="0" w:color="auto"/>
              <w:right w:val="single" w:sz="4" w:space="0" w:color="auto"/>
            </w:tcBorders>
            <w:shd w:val="clear" w:color="auto" w:fill="auto"/>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1800</w:t>
            </w:r>
          </w:p>
        </w:tc>
        <w:tc>
          <w:tcPr>
            <w:tcW w:w="1569" w:type="dxa"/>
            <w:tcBorders>
              <w:top w:val="nil"/>
              <w:left w:val="nil"/>
              <w:bottom w:val="single" w:sz="4" w:space="0" w:color="auto"/>
              <w:right w:val="single" w:sz="4" w:space="0" w:color="auto"/>
            </w:tcBorders>
            <w:shd w:val="clear" w:color="auto" w:fill="auto"/>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2000</w:t>
            </w:r>
          </w:p>
        </w:tc>
      </w:tr>
      <w:tr w:rsidR="00770E3B" w:rsidRPr="00770E3B" w:rsidTr="00882A72">
        <w:trPr>
          <w:trHeight w:val="437"/>
          <w:jc w:val="center"/>
        </w:trPr>
        <w:tc>
          <w:tcPr>
            <w:tcW w:w="5147" w:type="dxa"/>
            <w:tcBorders>
              <w:top w:val="nil"/>
              <w:left w:val="single" w:sz="4" w:space="0" w:color="auto"/>
              <w:right w:val="single" w:sz="4" w:space="0" w:color="auto"/>
            </w:tcBorders>
            <w:shd w:val="clear" w:color="auto" w:fill="auto"/>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Цена за единицу, руб.</w:t>
            </w:r>
          </w:p>
        </w:tc>
        <w:tc>
          <w:tcPr>
            <w:tcW w:w="1497" w:type="dxa"/>
            <w:tcBorders>
              <w:top w:val="nil"/>
              <w:left w:val="nil"/>
              <w:right w:val="single" w:sz="4" w:space="0" w:color="auto"/>
            </w:tcBorders>
            <w:shd w:val="clear" w:color="auto" w:fill="auto"/>
            <w:noWrap/>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15 770</w:t>
            </w:r>
          </w:p>
        </w:tc>
        <w:tc>
          <w:tcPr>
            <w:tcW w:w="1497" w:type="dxa"/>
            <w:tcBorders>
              <w:top w:val="nil"/>
              <w:left w:val="nil"/>
              <w:right w:val="single" w:sz="4" w:space="0" w:color="auto"/>
            </w:tcBorders>
            <w:shd w:val="clear" w:color="auto" w:fill="auto"/>
            <w:noWrap/>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16 560</w:t>
            </w:r>
          </w:p>
        </w:tc>
        <w:tc>
          <w:tcPr>
            <w:tcW w:w="1569" w:type="dxa"/>
            <w:tcBorders>
              <w:top w:val="nil"/>
              <w:left w:val="nil"/>
              <w:right w:val="single" w:sz="4" w:space="0" w:color="auto"/>
            </w:tcBorders>
            <w:shd w:val="clear" w:color="auto" w:fill="auto"/>
            <w:noWrap/>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17 380</w:t>
            </w:r>
          </w:p>
        </w:tc>
      </w:tr>
      <w:tr w:rsidR="00770E3B" w:rsidRPr="00770E3B" w:rsidTr="00882A72">
        <w:trPr>
          <w:trHeight w:val="437"/>
          <w:jc w:val="center"/>
        </w:trPr>
        <w:tc>
          <w:tcPr>
            <w:tcW w:w="5147" w:type="dxa"/>
            <w:tcBorders>
              <w:top w:val="single" w:sz="4" w:space="0" w:color="auto"/>
              <w:left w:val="single" w:sz="4" w:space="0" w:color="auto"/>
              <w:bottom w:val="single" w:sz="4" w:space="0" w:color="auto"/>
              <w:right w:val="single" w:sz="4" w:space="0" w:color="auto"/>
            </w:tcBorders>
            <w:shd w:val="clear" w:color="auto" w:fill="auto"/>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Выручка от продаж, тыс. руб.</w:t>
            </w:r>
          </w:p>
        </w:tc>
        <w:tc>
          <w:tcPr>
            <w:tcW w:w="1497" w:type="dxa"/>
            <w:tcBorders>
              <w:top w:val="single" w:sz="4" w:space="0" w:color="auto"/>
              <w:left w:val="nil"/>
              <w:bottom w:val="single" w:sz="4" w:space="0" w:color="auto"/>
              <w:right w:val="single" w:sz="4" w:space="0" w:color="auto"/>
            </w:tcBorders>
            <w:shd w:val="clear" w:color="auto" w:fill="auto"/>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25 862,8</w:t>
            </w:r>
          </w:p>
        </w:tc>
        <w:tc>
          <w:tcPr>
            <w:tcW w:w="1497" w:type="dxa"/>
            <w:tcBorders>
              <w:top w:val="single" w:sz="4" w:space="0" w:color="auto"/>
              <w:left w:val="nil"/>
              <w:bottom w:val="single" w:sz="4" w:space="0" w:color="auto"/>
              <w:right w:val="single" w:sz="4" w:space="0" w:color="auto"/>
            </w:tcBorders>
            <w:shd w:val="clear" w:color="auto" w:fill="auto"/>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29 808,0</w:t>
            </w:r>
          </w:p>
        </w:tc>
        <w:tc>
          <w:tcPr>
            <w:tcW w:w="1569" w:type="dxa"/>
            <w:tcBorders>
              <w:top w:val="single" w:sz="4" w:space="0" w:color="auto"/>
              <w:left w:val="nil"/>
              <w:bottom w:val="single" w:sz="4" w:space="0" w:color="auto"/>
              <w:right w:val="single" w:sz="4" w:space="0" w:color="auto"/>
            </w:tcBorders>
            <w:shd w:val="clear" w:color="auto" w:fill="auto"/>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34 760,0</w:t>
            </w:r>
          </w:p>
        </w:tc>
      </w:tr>
      <w:tr w:rsidR="00770E3B" w:rsidRPr="00770E3B" w:rsidTr="00882A72">
        <w:trPr>
          <w:trHeight w:val="437"/>
          <w:jc w:val="center"/>
        </w:trPr>
        <w:tc>
          <w:tcPr>
            <w:tcW w:w="5147" w:type="dxa"/>
            <w:tcBorders>
              <w:top w:val="single" w:sz="4" w:space="0" w:color="auto"/>
              <w:left w:val="single" w:sz="4" w:space="0" w:color="auto"/>
              <w:bottom w:val="single" w:sz="4" w:space="0" w:color="auto"/>
              <w:right w:val="single" w:sz="4" w:space="0" w:color="auto"/>
            </w:tcBorders>
            <w:shd w:val="clear" w:color="auto" w:fill="auto"/>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Себестоимость за единицу, руб.</w:t>
            </w:r>
          </w:p>
        </w:tc>
        <w:tc>
          <w:tcPr>
            <w:tcW w:w="1497" w:type="dxa"/>
            <w:tcBorders>
              <w:top w:val="single" w:sz="4" w:space="0" w:color="auto"/>
              <w:left w:val="nil"/>
              <w:bottom w:val="single" w:sz="4" w:space="0" w:color="auto"/>
              <w:right w:val="single" w:sz="4" w:space="0" w:color="auto"/>
            </w:tcBorders>
            <w:shd w:val="clear" w:color="auto" w:fill="auto"/>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13 147,62</w:t>
            </w:r>
          </w:p>
        </w:tc>
        <w:tc>
          <w:tcPr>
            <w:tcW w:w="1497" w:type="dxa"/>
            <w:tcBorders>
              <w:top w:val="single" w:sz="4" w:space="0" w:color="auto"/>
              <w:left w:val="nil"/>
              <w:bottom w:val="single" w:sz="4" w:space="0" w:color="auto"/>
              <w:right w:val="single" w:sz="4" w:space="0" w:color="auto"/>
            </w:tcBorders>
            <w:shd w:val="clear" w:color="auto" w:fill="auto"/>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13 673,52</w:t>
            </w:r>
          </w:p>
        </w:tc>
        <w:tc>
          <w:tcPr>
            <w:tcW w:w="1569" w:type="dxa"/>
            <w:tcBorders>
              <w:top w:val="single" w:sz="4" w:space="0" w:color="auto"/>
              <w:left w:val="nil"/>
              <w:bottom w:val="single" w:sz="4" w:space="0" w:color="auto"/>
              <w:right w:val="single" w:sz="4" w:space="0" w:color="auto"/>
            </w:tcBorders>
            <w:shd w:val="clear" w:color="auto" w:fill="auto"/>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14 220,47</w:t>
            </w:r>
          </w:p>
        </w:tc>
      </w:tr>
      <w:tr w:rsidR="00770E3B" w:rsidRPr="00770E3B" w:rsidTr="00882A72">
        <w:trPr>
          <w:trHeight w:val="437"/>
          <w:jc w:val="center"/>
        </w:trPr>
        <w:tc>
          <w:tcPr>
            <w:tcW w:w="5147" w:type="dxa"/>
            <w:tcBorders>
              <w:top w:val="single" w:sz="4" w:space="0" w:color="auto"/>
              <w:left w:val="single" w:sz="4" w:space="0" w:color="auto"/>
              <w:bottom w:val="single" w:sz="4" w:space="0" w:color="auto"/>
              <w:right w:val="single" w:sz="4" w:space="0" w:color="auto"/>
            </w:tcBorders>
            <w:shd w:val="clear" w:color="auto" w:fill="auto"/>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 xml:space="preserve">Полная себестоимость, тыс.руб. </w:t>
            </w:r>
          </w:p>
        </w:tc>
        <w:tc>
          <w:tcPr>
            <w:tcW w:w="1497" w:type="dxa"/>
            <w:tcBorders>
              <w:top w:val="single" w:sz="4" w:space="0" w:color="auto"/>
              <w:left w:val="nil"/>
              <w:bottom w:val="single" w:sz="4" w:space="0" w:color="auto"/>
              <w:right w:val="single" w:sz="4" w:space="0" w:color="auto"/>
            </w:tcBorders>
            <w:shd w:val="clear" w:color="auto" w:fill="auto"/>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21 562,0</w:t>
            </w:r>
          </w:p>
        </w:tc>
        <w:tc>
          <w:tcPr>
            <w:tcW w:w="1497" w:type="dxa"/>
            <w:tcBorders>
              <w:top w:val="single" w:sz="4" w:space="0" w:color="auto"/>
              <w:left w:val="nil"/>
              <w:bottom w:val="single" w:sz="4" w:space="0" w:color="auto"/>
              <w:right w:val="single" w:sz="4" w:space="0" w:color="auto"/>
            </w:tcBorders>
            <w:shd w:val="clear" w:color="auto" w:fill="auto"/>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24 612,3</w:t>
            </w:r>
          </w:p>
        </w:tc>
        <w:tc>
          <w:tcPr>
            <w:tcW w:w="1569" w:type="dxa"/>
            <w:tcBorders>
              <w:top w:val="single" w:sz="4" w:space="0" w:color="auto"/>
              <w:left w:val="nil"/>
              <w:bottom w:val="single" w:sz="4" w:space="0" w:color="auto"/>
              <w:right w:val="single" w:sz="4" w:space="0" w:color="auto"/>
            </w:tcBorders>
            <w:shd w:val="clear" w:color="auto" w:fill="auto"/>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28 441,0</w:t>
            </w:r>
          </w:p>
        </w:tc>
      </w:tr>
    </w:tbl>
    <w:p w:rsidR="00770E3B" w:rsidRPr="00770E3B" w:rsidRDefault="00770E3B" w:rsidP="006B35A7">
      <w:pPr>
        <w:suppressAutoHyphens/>
        <w:ind w:firstLine="0"/>
        <w:jc w:val="both"/>
        <w:rPr>
          <w:rFonts w:eastAsia="Calibri" w:cs="Times New Roman"/>
          <w:color w:val="FF0000"/>
          <w:szCs w:val="28"/>
        </w:rPr>
      </w:pPr>
    </w:p>
    <w:p w:rsidR="00770E3B" w:rsidRPr="00770E3B" w:rsidRDefault="00770E3B" w:rsidP="006B35A7">
      <w:pPr>
        <w:jc w:val="both"/>
        <w:rPr>
          <w:rFonts w:eastAsia="Calibri" w:cs="Times New Roman"/>
          <w:szCs w:val="28"/>
        </w:rPr>
      </w:pPr>
      <w:bookmarkStart w:id="93" w:name="_Toc494739599"/>
      <w:bookmarkStart w:id="94" w:name="_Toc494740362"/>
      <w:bookmarkStart w:id="95" w:name="_Toc494740476"/>
      <w:bookmarkStart w:id="96" w:name="_Toc494740754"/>
      <w:r w:rsidRPr="00770E3B">
        <w:rPr>
          <w:rFonts w:eastAsia="Calibri" w:cs="Times New Roman"/>
          <w:szCs w:val="28"/>
        </w:rPr>
        <w:t>Планируется увеличение стоимости пластиковых окон на 5% в год.</w:t>
      </w:r>
      <w:bookmarkEnd w:id="93"/>
      <w:bookmarkEnd w:id="94"/>
      <w:bookmarkEnd w:id="95"/>
      <w:bookmarkEnd w:id="96"/>
      <w:r w:rsidRPr="00770E3B">
        <w:rPr>
          <w:rFonts w:eastAsia="Calibri" w:cs="Times New Roman"/>
          <w:szCs w:val="28"/>
        </w:rPr>
        <w:t xml:space="preserve"> </w:t>
      </w:r>
    </w:p>
    <w:p w:rsidR="00770E3B" w:rsidRPr="00770E3B" w:rsidRDefault="00770E3B" w:rsidP="006B35A7">
      <w:pPr>
        <w:suppressAutoHyphens/>
        <w:jc w:val="both"/>
        <w:rPr>
          <w:rFonts w:eastAsia="Calibri" w:cs="Times New Roman"/>
          <w:szCs w:val="28"/>
        </w:rPr>
      </w:pPr>
      <w:r w:rsidRPr="00770E3B">
        <w:rPr>
          <w:rFonts w:eastAsia="Calibri" w:cs="Times New Roman"/>
          <w:szCs w:val="28"/>
        </w:rPr>
        <w:t>Согласно анализа финансово-хозяйственной деятельности, проведенного в данной работе, предприятие может свободно маневрировать своими средствами и поэтому данный проект будет финансироваться за счет собственных средств.</w:t>
      </w:r>
    </w:p>
    <w:p w:rsidR="00770E3B" w:rsidRPr="00770E3B" w:rsidRDefault="00770E3B" w:rsidP="006B35A7">
      <w:pPr>
        <w:suppressAutoHyphens/>
        <w:jc w:val="both"/>
        <w:rPr>
          <w:rFonts w:eastAsia="Calibri" w:cs="Times New Roman"/>
          <w:szCs w:val="28"/>
        </w:rPr>
      </w:pPr>
      <w:r w:rsidRPr="00770E3B">
        <w:rPr>
          <w:rFonts w:eastAsia="Calibri" w:cs="Times New Roman"/>
          <w:szCs w:val="28"/>
        </w:rPr>
        <w:t>Таблица 37 – План доходов и расходов производства ООО фирма «Маяковская»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9"/>
        <w:gridCol w:w="1372"/>
        <w:gridCol w:w="1240"/>
        <w:gridCol w:w="1372"/>
      </w:tblGrid>
      <w:tr w:rsidR="00770E3B" w:rsidRPr="00770E3B" w:rsidTr="00882A72">
        <w:trPr>
          <w:trHeight w:val="407"/>
        </w:trPr>
        <w:tc>
          <w:tcPr>
            <w:tcW w:w="5479"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Показатель</w:t>
            </w:r>
          </w:p>
        </w:tc>
        <w:tc>
          <w:tcPr>
            <w:tcW w:w="1372"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2018г.</w:t>
            </w:r>
          </w:p>
        </w:tc>
        <w:tc>
          <w:tcPr>
            <w:tcW w:w="1240"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2019г.</w:t>
            </w:r>
          </w:p>
        </w:tc>
        <w:tc>
          <w:tcPr>
            <w:tcW w:w="1372" w:type="dxa"/>
          </w:tcPr>
          <w:p w:rsidR="00770E3B" w:rsidRPr="00770E3B" w:rsidRDefault="00770E3B" w:rsidP="006B35A7">
            <w:pPr>
              <w:suppressAutoHyphens/>
              <w:ind w:firstLine="2"/>
              <w:jc w:val="both"/>
              <w:rPr>
                <w:rFonts w:eastAsia="Calibri" w:cs="Times New Roman"/>
                <w:sz w:val="24"/>
                <w:szCs w:val="24"/>
              </w:rPr>
            </w:pPr>
            <w:r w:rsidRPr="00770E3B">
              <w:rPr>
                <w:rFonts w:eastAsia="Calibri" w:cs="Times New Roman"/>
                <w:sz w:val="24"/>
                <w:szCs w:val="24"/>
              </w:rPr>
              <w:t>2020г.</w:t>
            </w:r>
          </w:p>
        </w:tc>
      </w:tr>
      <w:tr w:rsidR="00770E3B" w:rsidRPr="00770E3B" w:rsidTr="00882A72">
        <w:tc>
          <w:tcPr>
            <w:tcW w:w="5479" w:type="dxa"/>
            <w:tcBorders>
              <w:bottom w:val="nil"/>
            </w:tcBorders>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Выручка от продаж, тыс.руб.</w:t>
            </w:r>
          </w:p>
        </w:tc>
        <w:tc>
          <w:tcPr>
            <w:tcW w:w="1372" w:type="dxa"/>
            <w:tcBorders>
              <w:bottom w:val="nil"/>
            </w:tcBorders>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25 862,8</w:t>
            </w:r>
          </w:p>
        </w:tc>
        <w:tc>
          <w:tcPr>
            <w:tcW w:w="1240" w:type="dxa"/>
            <w:tcBorders>
              <w:bottom w:val="nil"/>
            </w:tcBorders>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29 808,0</w:t>
            </w:r>
          </w:p>
        </w:tc>
        <w:tc>
          <w:tcPr>
            <w:tcW w:w="1372" w:type="dxa"/>
            <w:tcBorders>
              <w:bottom w:val="nil"/>
            </w:tcBorders>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34 760,0</w:t>
            </w:r>
          </w:p>
        </w:tc>
      </w:tr>
      <w:tr w:rsidR="00770E3B" w:rsidRPr="00770E3B" w:rsidTr="00882A72">
        <w:tc>
          <w:tcPr>
            <w:tcW w:w="5479"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Полная себестоимость, тыс.руб.</w:t>
            </w:r>
          </w:p>
        </w:tc>
        <w:tc>
          <w:tcPr>
            <w:tcW w:w="1372"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21 562,0</w:t>
            </w:r>
          </w:p>
        </w:tc>
        <w:tc>
          <w:tcPr>
            <w:tcW w:w="1240"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24 612,3</w:t>
            </w:r>
          </w:p>
        </w:tc>
        <w:tc>
          <w:tcPr>
            <w:tcW w:w="1372"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28 441,0</w:t>
            </w:r>
          </w:p>
        </w:tc>
      </w:tr>
      <w:tr w:rsidR="00770E3B" w:rsidRPr="00770E3B" w:rsidTr="00882A72">
        <w:tc>
          <w:tcPr>
            <w:tcW w:w="5479"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Прибыль от продаж, тыс.руб.</w:t>
            </w:r>
          </w:p>
        </w:tc>
        <w:tc>
          <w:tcPr>
            <w:tcW w:w="1372"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4 300,8</w:t>
            </w:r>
          </w:p>
        </w:tc>
        <w:tc>
          <w:tcPr>
            <w:tcW w:w="1240"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5 195,7</w:t>
            </w:r>
          </w:p>
        </w:tc>
        <w:tc>
          <w:tcPr>
            <w:tcW w:w="1372" w:type="dxa"/>
          </w:tcPr>
          <w:p w:rsidR="00770E3B" w:rsidRPr="00770E3B" w:rsidRDefault="00770E3B" w:rsidP="006B35A7">
            <w:pPr>
              <w:suppressAutoHyphens/>
              <w:ind w:firstLine="2"/>
              <w:jc w:val="both"/>
              <w:rPr>
                <w:rFonts w:eastAsia="Calibri" w:cs="Times New Roman"/>
                <w:sz w:val="24"/>
                <w:szCs w:val="24"/>
              </w:rPr>
            </w:pPr>
            <w:r w:rsidRPr="00770E3B">
              <w:rPr>
                <w:rFonts w:eastAsia="Calibri" w:cs="Times New Roman"/>
                <w:sz w:val="24"/>
                <w:szCs w:val="24"/>
              </w:rPr>
              <w:t>6 319,0</w:t>
            </w:r>
          </w:p>
        </w:tc>
      </w:tr>
      <w:tr w:rsidR="00770E3B" w:rsidRPr="00770E3B" w:rsidTr="00882A72">
        <w:tc>
          <w:tcPr>
            <w:tcW w:w="5479"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 xml:space="preserve">Налог на прибыль, тыс.руб. </w:t>
            </w:r>
          </w:p>
        </w:tc>
        <w:tc>
          <w:tcPr>
            <w:tcW w:w="1372"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860,2</w:t>
            </w:r>
          </w:p>
        </w:tc>
        <w:tc>
          <w:tcPr>
            <w:tcW w:w="1240"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1 039,1</w:t>
            </w:r>
          </w:p>
        </w:tc>
        <w:tc>
          <w:tcPr>
            <w:tcW w:w="1372" w:type="dxa"/>
          </w:tcPr>
          <w:p w:rsidR="00770E3B" w:rsidRPr="00770E3B" w:rsidRDefault="00770E3B" w:rsidP="006B35A7">
            <w:pPr>
              <w:suppressAutoHyphens/>
              <w:ind w:firstLine="2"/>
              <w:jc w:val="both"/>
              <w:rPr>
                <w:rFonts w:eastAsia="Calibri" w:cs="Times New Roman"/>
                <w:sz w:val="24"/>
                <w:szCs w:val="24"/>
              </w:rPr>
            </w:pPr>
            <w:r w:rsidRPr="00770E3B">
              <w:rPr>
                <w:rFonts w:eastAsia="Calibri" w:cs="Times New Roman"/>
                <w:sz w:val="24"/>
                <w:szCs w:val="24"/>
              </w:rPr>
              <w:t>1 263,8</w:t>
            </w:r>
          </w:p>
        </w:tc>
      </w:tr>
      <w:tr w:rsidR="00770E3B" w:rsidRPr="00770E3B" w:rsidTr="00882A72">
        <w:tc>
          <w:tcPr>
            <w:tcW w:w="5479"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 xml:space="preserve">Чистая прибыль, тыс.руб. </w:t>
            </w:r>
          </w:p>
        </w:tc>
        <w:tc>
          <w:tcPr>
            <w:tcW w:w="1372"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3 440,6</w:t>
            </w:r>
          </w:p>
        </w:tc>
        <w:tc>
          <w:tcPr>
            <w:tcW w:w="1240" w:type="dxa"/>
          </w:tcPr>
          <w:p w:rsidR="00770E3B" w:rsidRPr="00770E3B" w:rsidRDefault="00770E3B" w:rsidP="006B35A7">
            <w:pPr>
              <w:suppressAutoHyphens/>
              <w:ind w:firstLine="0"/>
              <w:jc w:val="both"/>
              <w:rPr>
                <w:rFonts w:eastAsia="Calibri" w:cs="Times New Roman"/>
                <w:sz w:val="24"/>
                <w:szCs w:val="24"/>
              </w:rPr>
            </w:pPr>
            <w:r w:rsidRPr="00770E3B">
              <w:rPr>
                <w:rFonts w:eastAsia="Calibri" w:cs="Times New Roman"/>
                <w:sz w:val="24"/>
                <w:szCs w:val="24"/>
              </w:rPr>
              <w:t>4 156,6</w:t>
            </w:r>
          </w:p>
        </w:tc>
        <w:tc>
          <w:tcPr>
            <w:tcW w:w="1372" w:type="dxa"/>
          </w:tcPr>
          <w:p w:rsidR="00770E3B" w:rsidRPr="00770E3B" w:rsidRDefault="00770E3B" w:rsidP="006B35A7">
            <w:pPr>
              <w:suppressAutoHyphens/>
              <w:ind w:firstLine="2"/>
              <w:jc w:val="both"/>
              <w:rPr>
                <w:rFonts w:eastAsia="Calibri" w:cs="Times New Roman"/>
                <w:sz w:val="24"/>
                <w:szCs w:val="24"/>
              </w:rPr>
            </w:pPr>
            <w:r w:rsidRPr="00770E3B">
              <w:rPr>
                <w:rFonts w:eastAsia="Calibri" w:cs="Times New Roman"/>
                <w:sz w:val="24"/>
                <w:szCs w:val="24"/>
              </w:rPr>
              <w:t>5 055,2</w:t>
            </w:r>
          </w:p>
        </w:tc>
      </w:tr>
    </w:tbl>
    <w:p w:rsidR="00770E3B" w:rsidRPr="00770E3B" w:rsidRDefault="00770E3B" w:rsidP="006B35A7">
      <w:pPr>
        <w:suppressAutoHyphens/>
        <w:ind w:firstLine="539"/>
        <w:jc w:val="both"/>
        <w:rPr>
          <w:rFonts w:eastAsia="Calibri" w:cs="Times New Roman"/>
          <w:szCs w:val="28"/>
        </w:rPr>
      </w:pPr>
    </w:p>
    <w:p w:rsidR="00770E3B" w:rsidRPr="00770E3B" w:rsidRDefault="00770E3B" w:rsidP="006B35A7">
      <w:pPr>
        <w:jc w:val="both"/>
        <w:rPr>
          <w:rFonts w:eastAsia="Calibri" w:cs="Times New Roman"/>
          <w:szCs w:val="28"/>
        </w:rPr>
      </w:pPr>
      <w:r w:rsidRPr="00770E3B">
        <w:rPr>
          <w:rFonts w:eastAsia="Calibri" w:cs="Times New Roman"/>
          <w:szCs w:val="28"/>
        </w:rPr>
        <w:t>Таким образом, при организации нового производства пластиковых окон предприятие получит в 2018 году чистую прибыль в размере 3440,6 тыс.руб.,  которая увеличится к 2020г. до 5055,2 тыс.руб.</w:t>
      </w:r>
    </w:p>
    <w:p w:rsidR="00770E3B" w:rsidRPr="00770E3B" w:rsidRDefault="00770E3B" w:rsidP="006B35A7">
      <w:pPr>
        <w:jc w:val="both"/>
        <w:rPr>
          <w:rFonts w:eastAsia="Calibri" w:cs="Times New Roman"/>
          <w:szCs w:val="28"/>
        </w:rPr>
      </w:pPr>
    </w:p>
    <w:p w:rsidR="007222C8" w:rsidRPr="00770E3B" w:rsidRDefault="007222C8" w:rsidP="007222C8">
      <w:pPr>
        <w:pStyle w:val="1"/>
        <w:jc w:val="both"/>
        <w:rPr>
          <w:rFonts w:eastAsia="Calibri"/>
        </w:rPr>
      </w:pPr>
      <w:bookmarkStart w:id="97" w:name="_Toc494740363"/>
      <w:bookmarkStart w:id="98" w:name="_Toc494894773"/>
      <w:bookmarkStart w:id="99" w:name="_Toc494894774"/>
      <w:r>
        <w:rPr>
          <w:rFonts w:eastAsia="Calibri"/>
        </w:rPr>
        <w:t>3.3</w:t>
      </w:r>
      <w:r w:rsidRPr="00770E3B">
        <w:rPr>
          <w:rFonts w:eastAsia="Calibri"/>
        </w:rPr>
        <w:t xml:space="preserve"> Оценка эффективности </w:t>
      </w:r>
      <w:r>
        <w:rPr>
          <w:rFonts w:eastAsia="Calibri"/>
        </w:rPr>
        <w:t>принятых финансовых решений</w:t>
      </w:r>
      <w:bookmarkEnd w:id="97"/>
      <w:bookmarkEnd w:id="98"/>
    </w:p>
    <w:p w:rsidR="007222C8" w:rsidRPr="00770E3B" w:rsidRDefault="007222C8" w:rsidP="007222C8">
      <w:pPr>
        <w:jc w:val="both"/>
        <w:rPr>
          <w:rFonts w:eastAsia="Calibri" w:cs="Times New Roman"/>
          <w:szCs w:val="28"/>
        </w:rPr>
      </w:pPr>
    </w:p>
    <w:p w:rsidR="007222C8" w:rsidRPr="00770E3B" w:rsidRDefault="007222C8" w:rsidP="007222C8">
      <w:pPr>
        <w:suppressAutoHyphens/>
        <w:jc w:val="both"/>
        <w:rPr>
          <w:rFonts w:eastAsia="Calibri" w:cs="Times New Roman"/>
          <w:szCs w:val="28"/>
        </w:rPr>
      </w:pPr>
      <w:r w:rsidRPr="00770E3B">
        <w:rPr>
          <w:rFonts w:eastAsia="Calibri" w:cs="Times New Roman"/>
          <w:szCs w:val="28"/>
        </w:rPr>
        <w:t xml:space="preserve"> Эффективность </w:t>
      </w:r>
      <w:r>
        <w:rPr>
          <w:rFonts w:eastAsia="Calibri" w:cs="Times New Roman"/>
          <w:szCs w:val="28"/>
        </w:rPr>
        <w:t xml:space="preserve"> принимаемых решений по диверсификации деятельности -</w:t>
      </w:r>
      <w:r w:rsidRPr="00770E3B">
        <w:rPr>
          <w:rFonts w:eastAsia="Calibri" w:cs="Times New Roman"/>
          <w:szCs w:val="28"/>
        </w:rPr>
        <w:t>представлен в таблице 38.</w:t>
      </w:r>
    </w:p>
    <w:p w:rsidR="007222C8" w:rsidRPr="00770E3B" w:rsidRDefault="007222C8" w:rsidP="007222C8">
      <w:pPr>
        <w:suppressAutoHyphens/>
        <w:jc w:val="both"/>
        <w:rPr>
          <w:rFonts w:eastAsia="Calibri" w:cs="Times New Roman"/>
          <w:szCs w:val="28"/>
        </w:rPr>
      </w:pPr>
      <w:r w:rsidRPr="00770E3B">
        <w:rPr>
          <w:rFonts w:eastAsia="Calibri" w:cs="Times New Roman"/>
          <w:szCs w:val="28"/>
        </w:rPr>
        <w:lastRenderedPageBreak/>
        <w:t>Таблица 38 –</w:t>
      </w:r>
      <w:r>
        <w:rPr>
          <w:rFonts w:eastAsia="Calibri" w:cs="Times New Roman"/>
          <w:szCs w:val="28"/>
        </w:rPr>
        <w:t xml:space="preserve"> эффективность решений в </w:t>
      </w:r>
      <w:r w:rsidRPr="00770E3B">
        <w:rPr>
          <w:rFonts w:eastAsia="Calibri" w:cs="Times New Roman"/>
          <w:szCs w:val="28"/>
        </w:rPr>
        <w:t xml:space="preserve">ООО фирма «Маяковская» по </w:t>
      </w:r>
      <w:r>
        <w:rPr>
          <w:rFonts w:eastAsia="Calibri" w:cs="Times New Roman"/>
          <w:szCs w:val="28"/>
        </w:rPr>
        <w:t>созданию участка производства пластиковых окон.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8"/>
        <w:gridCol w:w="1372"/>
        <w:gridCol w:w="1241"/>
        <w:gridCol w:w="1372"/>
      </w:tblGrid>
      <w:tr w:rsidR="007222C8" w:rsidRPr="00770E3B" w:rsidTr="006F014D">
        <w:tc>
          <w:tcPr>
            <w:tcW w:w="5478" w:type="dxa"/>
          </w:tcPr>
          <w:p w:rsidR="007222C8" w:rsidRPr="00770E3B" w:rsidRDefault="007222C8" w:rsidP="006F014D">
            <w:pPr>
              <w:suppressAutoHyphens/>
              <w:ind w:firstLine="0"/>
              <w:jc w:val="both"/>
              <w:rPr>
                <w:rFonts w:eastAsia="Calibri" w:cs="Times New Roman"/>
                <w:sz w:val="24"/>
                <w:szCs w:val="24"/>
              </w:rPr>
            </w:pPr>
            <w:r w:rsidRPr="00770E3B">
              <w:rPr>
                <w:rFonts w:eastAsia="Calibri" w:cs="Times New Roman"/>
                <w:sz w:val="24"/>
                <w:szCs w:val="24"/>
              </w:rPr>
              <w:t>Показатель</w:t>
            </w:r>
          </w:p>
        </w:tc>
        <w:tc>
          <w:tcPr>
            <w:tcW w:w="1372" w:type="dxa"/>
          </w:tcPr>
          <w:p w:rsidR="007222C8" w:rsidRPr="00770E3B" w:rsidRDefault="007222C8" w:rsidP="006F014D">
            <w:pPr>
              <w:suppressAutoHyphens/>
              <w:ind w:firstLine="0"/>
              <w:jc w:val="both"/>
              <w:rPr>
                <w:rFonts w:eastAsia="Calibri" w:cs="Times New Roman"/>
                <w:sz w:val="24"/>
                <w:szCs w:val="24"/>
              </w:rPr>
            </w:pPr>
            <w:r w:rsidRPr="00770E3B">
              <w:rPr>
                <w:rFonts w:eastAsia="Calibri" w:cs="Times New Roman"/>
                <w:sz w:val="24"/>
                <w:szCs w:val="24"/>
              </w:rPr>
              <w:t>2018г.</w:t>
            </w:r>
          </w:p>
        </w:tc>
        <w:tc>
          <w:tcPr>
            <w:tcW w:w="1241" w:type="dxa"/>
          </w:tcPr>
          <w:p w:rsidR="007222C8" w:rsidRPr="00770E3B" w:rsidRDefault="007222C8" w:rsidP="006F014D">
            <w:pPr>
              <w:suppressAutoHyphens/>
              <w:ind w:firstLine="0"/>
              <w:jc w:val="both"/>
              <w:rPr>
                <w:rFonts w:eastAsia="Calibri" w:cs="Times New Roman"/>
                <w:sz w:val="24"/>
                <w:szCs w:val="24"/>
              </w:rPr>
            </w:pPr>
            <w:r w:rsidRPr="00770E3B">
              <w:rPr>
                <w:rFonts w:eastAsia="Calibri" w:cs="Times New Roman"/>
                <w:sz w:val="24"/>
                <w:szCs w:val="24"/>
              </w:rPr>
              <w:t>2019г.</w:t>
            </w:r>
          </w:p>
        </w:tc>
        <w:tc>
          <w:tcPr>
            <w:tcW w:w="1372" w:type="dxa"/>
          </w:tcPr>
          <w:p w:rsidR="007222C8" w:rsidRPr="00770E3B" w:rsidRDefault="007222C8" w:rsidP="006F014D">
            <w:pPr>
              <w:suppressAutoHyphens/>
              <w:ind w:firstLine="2"/>
              <w:jc w:val="both"/>
              <w:rPr>
                <w:rFonts w:eastAsia="Calibri" w:cs="Times New Roman"/>
                <w:sz w:val="24"/>
                <w:szCs w:val="24"/>
              </w:rPr>
            </w:pPr>
            <w:r w:rsidRPr="00770E3B">
              <w:rPr>
                <w:rFonts w:eastAsia="Calibri" w:cs="Times New Roman"/>
                <w:sz w:val="24"/>
                <w:szCs w:val="24"/>
              </w:rPr>
              <w:t>2020г.</w:t>
            </w:r>
          </w:p>
        </w:tc>
      </w:tr>
      <w:tr w:rsidR="007222C8" w:rsidRPr="00770E3B" w:rsidTr="006F014D">
        <w:tc>
          <w:tcPr>
            <w:tcW w:w="5478" w:type="dxa"/>
            <w:tcBorders>
              <w:bottom w:val="nil"/>
            </w:tcBorders>
          </w:tcPr>
          <w:p w:rsidR="007222C8" w:rsidRPr="00770E3B" w:rsidRDefault="007222C8" w:rsidP="006F014D">
            <w:pPr>
              <w:suppressAutoHyphens/>
              <w:ind w:firstLine="0"/>
              <w:jc w:val="both"/>
              <w:rPr>
                <w:rFonts w:eastAsia="Calibri" w:cs="Times New Roman"/>
                <w:sz w:val="24"/>
                <w:szCs w:val="24"/>
              </w:rPr>
            </w:pPr>
            <w:r w:rsidRPr="00770E3B">
              <w:rPr>
                <w:rFonts w:eastAsia="Calibri" w:cs="Times New Roman"/>
                <w:sz w:val="24"/>
                <w:szCs w:val="24"/>
              </w:rPr>
              <w:t>Выручка от продаж, тыс.руб.</w:t>
            </w:r>
          </w:p>
        </w:tc>
        <w:tc>
          <w:tcPr>
            <w:tcW w:w="1372" w:type="dxa"/>
            <w:tcBorders>
              <w:bottom w:val="nil"/>
            </w:tcBorders>
          </w:tcPr>
          <w:p w:rsidR="007222C8" w:rsidRPr="00770E3B" w:rsidRDefault="007222C8" w:rsidP="006F014D">
            <w:pPr>
              <w:suppressAutoHyphens/>
              <w:ind w:firstLine="0"/>
              <w:jc w:val="both"/>
              <w:rPr>
                <w:rFonts w:eastAsia="Calibri" w:cs="Times New Roman"/>
                <w:sz w:val="24"/>
                <w:szCs w:val="24"/>
              </w:rPr>
            </w:pPr>
            <w:r w:rsidRPr="00770E3B">
              <w:rPr>
                <w:rFonts w:eastAsia="Calibri" w:cs="Times New Roman"/>
                <w:sz w:val="24"/>
                <w:szCs w:val="24"/>
              </w:rPr>
              <w:t>25 862,8</w:t>
            </w:r>
          </w:p>
        </w:tc>
        <w:tc>
          <w:tcPr>
            <w:tcW w:w="1241" w:type="dxa"/>
            <w:tcBorders>
              <w:bottom w:val="nil"/>
            </w:tcBorders>
          </w:tcPr>
          <w:p w:rsidR="007222C8" w:rsidRPr="00770E3B" w:rsidRDefault="007222C8" w:rsidP="006F014D">
            <w:pPr>
              <w:suppressAutoHyphens/>
              <w:ind w:firstLine="0"/>
              <w:jc w:val="both"/>
              <w:rPr>
                <w:rFonts w:eastAsia="Calibri" w:cs="Times New Roman"/>
                <w:sz w:val="24"/>
                <w:szCs w:val="24"/>
              </w:rPr>
            </w:pPr>
            <w:r w:rsidRPr="00770E3B">
              <w:rPr>
                <w:rFonts w:eastAsia="Calibri" w:cs="Times New Roman"/>
                <w:sz w:val="24"/>
                <w:szCs w:val="24"/>
              </w:rPr>
              <w:t>29 808,0</w:t>
            </w:r>
          </w:p>
        </w:tc>
        <w:tc>
          <w:tcPr>
            <w:tcW w:w="1372" w:type="dxa"/>
            <w:tcBorders>
              <w:bottom w:val="nil"/>
            </w:tcBorders>
          </w:tcPr>
          <w:p w:rsidR="007222C8" w:rsidRPr="00770E3B" w:rsidRDefault="007222C8" w:rsidP="006F014D">
            <w:pPr>
              <w:suppressAutoHyphens/>
              <w:ind w:firstLine="0"/>
              <w:jc w:val="both"/>
              <w:rPr>
                <w:rFonts w:eastAsia="Calibri" w:cs="Times New Roman"/>
                <w:sz w:val="24"/>
                <w:szCs w:val="24"/>
              </w:rPr>
            </w:pPr>
            <w:r w:rsidRPr="00770E3B">
              <w:rPr>
                <w:rFonts w:eastAsia="Calibri" w:cs="Times New Roman"/>
                <w:sz w:val="24"/>
                <w:szCs w:val="24"/>
              </w:rPr>
              <w:t>34 760,0</w:t>
            </w:r>
          </w:p>
        </w:tc>
      </w:tr>
      <w:tr w:rsidR="007222C8" w:rsidRPr="00770E3B" w:rsidTr="006F014D">
        <w:tc>
          <w:tcPr>
            <w:tcW w:w="5478" w:type="dxa"/>
          </w:tcPr>
          <w:p w:rsidR="007222C8" w:rsidRPr="00770E3B" w:rsidRDefault="007222C8" w:rsidP="006F014D">
            <w:pPr>
              <w:suppressAutoHyphens/>
              <w:ind w:firstLine="0"/>
              <w:jc w:val="both"/>
              <w:rPr>
                <w:rFonts w:eastAsia="Calibri" w:cs="Times New Roman"/>
                <w:sz w:val="24"/>
                <w:szCs w:val="24"/>
              </w:rPr>
            </w:pPr>
            <w:r w:rsidRPr="00770E3B">
              <w:rPr>
                <w:rFonts w:eastAsia="Calibri" w:cs="Times New Roman"/>
                <w:sz w:val="24"/>
                <w:szCs w:val="24"/>
              </w:rPr>
              <w:t>Полная себестоимость, тыс.руб.</w:t>
            </w:r>
          </w:p>
        </w:tc>
        <w:tc>
          <w:tcPr>
            <w:tcW w:w="1372" w:type="dxa"/>
          </w:tcPr>
          <w:p w:rsidR="007222C8" w:rsidRPr="00770E3B" w:rsidRDefault="007222C8" w:rsidP="006F014D">
            <w:pPr>
              <w:suppressAutoHyphens/>
              <w:ind w:firstLine="0"/>
              <w:jc w:val="both"/>
              <w:rPr>
                <w:rFonts w:eastAsia="Calibri" w:cs="Times New Roman"/>
                <w:sz w:val="24"/>
                <w:szCs w:val="24"/>
              </w:rPr>
            </w:pPr>
            <w:r w:rsidRPr="00770E3B">
              <w:rPr>
                <w:rFonts w:eastAsia="Calibri" w:cs="Times New Roman"/>
                <w:sz w:val="24"/>
                <w:szCs w:val="24"/>
              </w:rPr>
              <w:t>21 562,0</w:t>
            </w:r>
          </w:p>
        </w:tc>
        <w:tc>
          <w:tcPr>
            <w:tcW w:w="1241" w:type="dxa"/>
          </w:tcPr>
          <w:p w:rsidR="007222C8" w:rsidRPr="00770E3B" w:rsidRDefault="007222C8" w:rsidP="006F014D">
            <w:pPr>
              <w:suppressAutoHyphens/>
              <w:ind w:firstLine="0"/>
              <w:jc w:val="both"/>
              <w:rPr>
                <w:rFonts w:eastAsia="Calibri" w:cs="Times New Roman"/>
                <w:sz w:val="24"/>
                <w:szCs w:val="24"/>
              </w:rPr>
            </w:pPr>
            <w:r w:rsidRPr="00770E3B">
              <w:rPr>
                <w:rFonts w:eastAsia="Calibri" w:cs="Times New Roman"/>
                <w:sz w:val="24"/>
                <w:szCs w:val="24"/>
              </w:rPr>
              <w:t>24 612,3</w:t>
            </w:r>
          </w:p>
        </w:tc>
        <w:tc>
          <w:tcPr>
            <w:tcW w:w="1372" w:type="dxa"/>
          </w:tcPr>
          <w:p w:rsidR="007222C8" w:rsidRPr="00770E3B" w:rsidRDefault="007222C8" w:rsidP="006F014D">
            <w:pPr>
              <w:suppressAutoHyphens/>
              <w:ind w:firstLine="0"/>
              <w:jc w:val="both"/>
              <w:rPr>
                <w:rFonts w:eastAsia="Calibri" w:cs="Times New Roman"/>
                <w:sz w:val="24"/>
                <w:szCs w:val="24"/>
              </w:rPr>
            </w:pPr>
            <w:r w:rsidRPr="00770E3B">
              <w:rPr>
                <w:rFonts w:eastAsia="Calibri" w:cs="Times New Roman"/>
                <w:sz w:val="24"/>
                <w:szCs w:val="24"/>
              </w:rPr>
              <w:t>28 441,0</w:t>
            </w:r>
          </w:p>
        </w:tc>
      </w:tr>
      <w:tr w:rsidR="007222C8" w:rsidRPr="00770E3B" w:rsidTr="006F014D">
        <w:tc>
          <w:tcPr>
            <w:tcW w:w="5478" w:type="dxa"/>
          </w:tcPr>
          <w:p w:rsidR="007222C8" w:rsidRPr="00770E3B" w:rsidRDefault="007222C8" w:rsidP="006F014D">
            <w:pPr>
              <w:suppressAutoHyphens/>
              <w:ind w:firstLine="0"/>
              <w:jc w:val="both"/>
              <w:rPr>
                <w:rFonts w:eastAsia="Calibri" w:cs="Times New Roman"/>
                <w:sz w:val="24"/>
                <w:szCs w:val="24"/>
              </w:rPr>
            </w:pPr>
            <w:r w:rsidRPr="00770E3B">
              <w:rPr>
                <w:rFonts w:eastAsia="Calibri" w:cs="Times New Roman"/>
                <w:sz w:val="24"/>
                <w:szCs w:val="24"/>
              </w:rPr>
              <w:t>Прибыль от продаж, тыс.руб.</w:t>
            </w:r>
          </w:p>
        </w:tc>
        <w:tc>
          <w:tcPr>
            <w:tcW w:w="1372" w:type="dxa"/>
          </w:tcPr>
          <w:p w:rsidR="007222C8" w:rsidRPr="00770E3B" w:rsidRDefault="007222C8" w:rsidP="006F014D">
            <w:pPr>
              <w:suppressAutoHyphens/>
              <w:ind w:firstLine="0"/>
              <w:jc w:val="both"/>
              <w:rPr>
                <w:rFonts w:eastAsia="Calibri" w:cs="Times New Roman"/>
                <w:sz w:val="24"/>
                <w:szCs w:val="24"/>
              </w:rPr>
            </w:pPr>
            <w:r w:rsidRPr="00770E3B">
              <w:rPr>
                <w:rFonts w:eastAsia="Calibri" w:cs="Times New Roman"/>
                <w:sz w:val="24"/>
                <w:szCs w:val="24"/>
              </w:rPr>
              <w:t>4 300,8</w:t>
            </w:r>
          </w:p>
        </w:tc>
        <w:tc>
          <w:tcPr>
            <w:tcW w:w="1241" w:type="dxa"/>
          </w:tcPr>
          <w:p w:rsidR="007222C8" w:rsidRPr="00770E3B" w:rsidRDefault="007222C8" w:rsidP="006F014D">
            <w:pPr>
              <w:suppressAutoHyphens/>
              <w:ind w:firstLine="0"/>
              <w:jc w:val="both"/>
              <w:rPr>
                <w:rFonts w:eastAsia="Calibri" w:cs="Times New Roman"/>
                <w:sz w:val="24"/>
                <w:szCs w:val="24"/>
              </w:rPr>
            </w:pPr>
            <w:r w:rsidRPr="00770E3B">
              <w:rPr>
                <w:rFonts w:eastAsia="Calibri" w:cs="Times New Roman"/>
                <w:sz w:val="24"/>
                <w:szCs w:val="24"/>
              </w:rPr>
              <w:t>5 195,7</w:t>
            </w:r>
          </w:p>
        </w:tc>
        <w:tc>
          <w:tcPr>
            <w:tcW w:w="1372" w:type="dxa"/>
          </w:tcPr>
          <w:p w:rsidR="007222C8" w:rsidRPr="00770E3B" w:rsidRDefault="007222C8" w:rsidP="006F014D">
            <w:pPr>
              <w:suppressAutoHyphens/>
              <w:ind w:firstLine="2"/>
              <w:jc w:val="both"/>
              <w:rPr>
                <w:rFonts w:eastAsia="Calibri" w:cs="Times New Roman"/>
                <w:sz w:val="24"/>
                <w:szCs w:val="24"/>
              </w:rPr>
            </w:pPr>
            <w:r w:rsidRPr="00770E3B">
              <w:rPr>
                <w:rFonts w:eastAsia="Calibri" w:cs="Times New Roman"/>
                <w:sz w:val="24"/>
                <w:szCs w:val="24"/>
              </w:rPr>
              <w:t>6 319,0</w:t>
            </w:r>
          </w:p>
        </w:tc>
      </w:tr>
      <w:tr w:rsidR="007222C8" w:rsidRPr="00770E3B" w:rsidTr="006F014D">
        <w:tc>
          <w:tcPr>
            <w:tcW w:w="5478" w:type="dxa"/>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Рентабельность производства, %</w:t>
            </w:r>
          </w:p>
        </w:tc>
        <w:tc>
          <w:tcPr>
            <w:tcW w:w="1372" w:type="dxa"/>
          </w:tcPr>
          <w:p w:rsidR="007222C8" w:rsidRPr="00770E3B" w:rsidRDefault="007222C8" w:rsidP="006F014D">
            <w:pPr>
              <w:suppressAutoHyphens/>
              <w:ind w:firstLine="0"/>
              <w:jc w:val="both"/>
              <w:rPr>
                <w:rFonts w:eastAsia="Calibri" w:cs="Times New Roman"/>
                <w:sz w:val="24"/>
                <w:szCs w:val="24"/>
              </w:rPr>
            </w:pPr>
            <w:r w:rsidRPr="00770E3B">
              <w:rPr>
                <w:rFonts w:eastAsia="Calibri" w:cs="Times New Roman"/>
                <w:sz w:val="24"/>
                <w:szCs w:val="24"/>
              </w:rPr>
              <w:t>19,9</w:t>
            </w:r>
          </w:p>
        </w:tc>
        <w:tc>
          <w:tcPr>
            <w:tcW w:w="1241" w:type="dxa"/>
          </w:tcPr>
          <w:p w:rsidR="007222C8" w:rsidRPr="00770E3B" w:rsidRDefault="007222C8" w:rsidP="006F014D">
            <w:pPr>
              <w:suppressAutoHyphens/>
              <w:ind w:firstLine="0"/>
              <w:jc w:val="both"/>
              <w:rPr>
                <w:rFonts w:eastAsia="Calibri" w:cs="Times New Roman"/>
                <w:sz w:val="24"/>
                <w:szCs w:val="24"/>
              </w:rPr>
            </w:pPr>
            <w:r w:rsidRPr="00770E3B">
              <w:rPr>
                <w:rFonts w:eastAsia="Calibri" w:cs="Times New Roman"/>
                <w:sz w:val="24"/>
                <w:szCs w:val="24"/>
              </w:rPr>
              <w:t>21,1</w:t>
            </w:r>
          </w:p>
        </w:tc>
        <w:tc>
          <w:tcPr>
            <w:tcW w:w="1372" w:type="dxa"/>
          </w:tcPr>
          <w:p w:rsidR="007222C8" w:rsidRPr="00770E3B" w:rsidRDefault="007222C8" w:rsidP="006F014D">
            <w:pPr>
              <w:suppressAutoHyphens/>
              <w:ind w:firstLine="2"/>
              <w:jc w:val="both"/>
              <w:rPr>
                <w:rFonts w:eastAsia="Calibri" w:cs="Times New Roman"/>
                <w:sz w:val="24"/>
                <w:szCs w:val="24"/>
              </w:rPr>
            </w:pPr>
            <w:r w:rsidRPr="00770E3B">
              <w:rPr>
                <w:rFonts w:eastAsia="Calibri" w:cs="Times New Roman"/>
                <w:sz w:val="24"/>
                <w:szCs w:val="24"/>
              </w:rPr>
              <w:t>22,2</w:t>
            </w:r>
          </w:p>
        </w:tc>
      </w:tr>
      <w:tr w:rsidR="007222C8" w:rsidRPr="00770E3B" w:rsidTr="006F014D">
        <w:tc>
          <w:tcPr>
            <w:tcW w:w="5478" w:type="dxa"/>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Рентабельность продаж, %</w:t>
            </w:r>
          </w:p>
        </w:tc>
        <w:tc>
          <w:tcPr>
            <w:tcW w:w="1372" w:type="dxa"/>
          </w:tcPr>
          <w:p w:rsidR="007222C8" w:rsidRPr="00770E3B" w:rsidRDefault="007222C8" w:rsidP="006F014D">
            <w:pPr>
              <w:suppressAutoHyphens/>
              <w:ind w:firstLine="0"/>
              <w:jc w:val="both"/>
              <w:rPr>
                <w:rFonts w:eastAsia="Calibri" w:cs="Times New Roman"/>
                <w:sz w:val="24"/>
                <w:szCs w:val="24"/>
              </w:rPr>
            </w:pPr>
            <w:r w:rsidRPr="00770E3B">
              <w:rPr>
                <w:rFonts w:eastAsia="Calibri" w:cs="Times New Roman"/>
                <w:sz w:val="24"/>
                <w:szCs w:val="24"/>
              </w:rPr>
              <w:t>16,6</w:t>
            </w:r>
          </w:p>
        </w:tc>
        <w:tc>
          <w:tcPr>
            <w:tcW w:w="1241" w:type="dxa"/>
          </w:tcPr>
          <w:p w:rsidR="007222C8" w:rsidRPr="00770E3B" w:rsidRDefault="007222C8" w:rsidP="006F014D">
            <w:pPr>
              <w:suppressAutoHyphens/>
              <w:ind w:firstLine="0"/>
              <w:jc w:val="both"/>
              <w:rPr>
                <w:rFonts w:eastAsia="Calibri" w:cs="Times New Roman"/>
                <w:sz w:val="24"/>
                <w:szCs w:val="24"/>
              </w:rPr>
            </w:pPr>
            <w:r w:rsidRPr="00770E3B">
              <w:rPr>
                <w:rFonts w:eastAsia="Calibri" w:cs="Times New Roman"/>
                <w:sz w:val="24"/>
                <w:szCs w:val="24"/>
              </w:rPr>
              <w:t>17,4</w:t>
            </w:r>
          </w:p>
        </w:tc>
        <w:tc>
          <w:tcPr>
            <w:tcW w:w="1372" w:type="dxa"/>
          </w:tcPr>
          <w:p w:rsidR="007222C8" w:rsidRPr="00770E3B" w:rsidRDefault="007222C8" w:rsidP="006F014D">
            <w:pPr>
              <w:suppressAutoHyphens/>
              <w:ind w:firstLine="2"/>
              <w:jc w:val="both"/>
              <w:rPr>
                <w:rFonts w:eastAsia="Calibri" w:cs="Times New Roman"/>
                <w:sz w:val="24"/>
                <w:szCs w:val="24"/>
              </w:rPr>
            </w:pPr>
            <w:r w:rsidRPr="00770E3B">
              <w:rPr>
                <w:rFonts w:eastAsia="Calibri" w:cs="Times New Roman"/>
                <w:sz w:val="24"/>
                <w:szCs w:val="24"/>
              </w:rPr>
              <w:t>18,2</w:t>
            </w:r>
          </w:p>
        </w:tc>
      </w:tr>
    </w:tbl>
    <w:p w:rsidR="007222C8" w:rsidRPr="00770E3B" w:rsidRDefault="007222C8" w:rsidP="007222C8">
      <w:pPr>
        <w:suppressAutoHyphens/>
        <w:jc w:val="both"/>
        <w:rPr>
          <w:rFonts w:eastAsia="Calibri" w:cs="Times New Roman"/>
          <w:szCs w:val="28"/>
        </w:rPr>
      </w:pPr>
    </w:p>
    <w:p w:rsidR="007222C8" w:rsidRPr="00770E3B" w:rsidRDefault="007222C8" w:rsidP="007222C8">
      <w:pPr>
        <w:suppressAutoHyphens/>
        <w:jc w:val="both"/>
        <w:rPr>
          <w:rFonts w:eastAsia="Calibri" w:cs="Times New Roman"/>
          <w:szCs w:val="28"/>
        </w:rPr>
      </w:pPr>
      <w:r w:rsidRPr="00770E3B">
        <w:rPr>
          <w:rFonts w:eastAsia="Calibri" w:cs="Times New Roman"/>
          <w:szCs w:val="28"/>
        </w:rPr>
        <w:t xml:space="preserve">Таким образом, в результате внедрения новой продукции пластиковых окон предприятие получит в 2018 году дополнительную выручку от продаж в размере 25862,8 тыс.руб., а, следовательно, и прибыль в размере 4300,8 тыс.руб. При этом рентабельность продаж и затрат соответственно составят 16,6% и 19,9%. </w:t>
      </w:r>
    </w:p>
    <w:p w:rsidR="007222C8" w:rsidRPr="00770E3B" w:rsidRDefault="007222C8" w:rsidP="007222C8">
      <w:pPr>
        <w:suppressAutoHyphens/>
        <w:contextualSpacing/>
        <w:jc w:val="both"/>
        <w:rPr>
          <w:rFonts w:eastAsia="Times New Roman" w:cs="Times New Roman"/>
          <w:szCs w:val="28"/>
          <w:lang w:val="x-none" w:eastAsia="x-none"/>
        </w:rPr>
      </w:pPr>
      <w:r w:rsidRPr="00770E3B">
        <w:rPr>
          <w:rFonts w:eastAsia="Times New Roman" w:cs="Times New Roman"/>
          <w:szCs w:val="28"/>
          <w:lang w:val="x-none" w:eastAsia="x-none"/>
        </w:rPr>
        <w:t>Для оценки проекта определим покроет ли будущая стоимость денежных поступлений те затраты, которые предприятие должно осуществить сейчас.</w:t>
      </w:r>
    </w:p>
    <w:p w:rsidR="007222C8" w:rsidRPr="00770E3B" w:rsidRDefault="007222C8" w:rsidP="007222C8">
      <w:pPr>
        <w:suppressAutoHyphens/>
        <w:jc w:val="both"/>
        <w:rPr>
          <w:rFonts w:eastAsia="Calibri" w:cs="Times New Roman"/>
          <w:szCs w:val="28"/>
        </w:rPr>
      </w:pPr>
      <w:r w:rsidRPr="00770E3B">
        <w:rPr>
          <w:rFonts w:eastAsia="Calibri" w:cs="Times New Roman"/>
          <w:szCs w:val="28"/>
        </w:rPr>
        <w:t>Определим чистую текущую стоимость за три года (ЧДД), которую организация получит от реализации этого проекта. При проведении расчетов будем исходить из ставки доходности (нормы дисконта) на уровне 16% годовых (из расчета ключевая ставки ЦБ 9% плюс процент на риск данного проекта 7%).</w:t>
      </w:r>
    </w:p>
    <w:p w:rsidR="007222C8" w:rsidRPr="00770E3B" w:rsidRDefault="007222C8" w:rsidP="007222C8">
      <w:pPr>
        <w:suppressAutoHyphens/>
        <w:jc w:val="both"/>
        <w:rPr>
          <w:rFonts w:eastAsia="Calibri" w:cs="Times New Roman"/>
          <w:szCs w:val="28"/>
        </w:rPr>
      </w:pPr>
      <w:r w:rsidRPr="00770E3B">
        <w:rPr>
          <w:rFonts w:eastAsia="Calibri" w:cs="Times New Roman"/>
          <w:szCs w:val="28"/>
        </w:rPr>
        <w:t>Чистый дисконтированный доход (ЧДД) определим по формуле:</w:t>
      </w:r>
    </w:p>
    <w:p w:rsidR="007222C8" w:rsidRPr="00770E3B" w:rsidRDefault="007222C8" w:rsidP="007222C8">
      <w:pPr>
        <w:suppressAutoHyphens/>
        <w:ind w:firstLine="539"/>
        <w:jc w:val="both"/>
        <w:rPr>
          <w:rFonts w:eastAsia="Calibri" w:cs="Times New Roman"/>
          <w:szCs w:val="28"/>
        </w:rPr>
      </w:pPr>
    </w:p>
    <w:tbl>
      <w:tblPr>
        <w:tblW w:w="9464" w:type="dxa"/>
        <w:tblLook w:val="01E0" w:firstRow="1" w:lastRow="1" w:firstColumn="1" w:lastColumn="1" w:noHBand="0" w:noVBand="0"/>
      </w:tblPr>
      <w:tblGrid>
        <w:gridCol w:w="8613"/>
        <w:gridCol w:w="851"/>
      </w:tblGrid>
      <w:tr w:rsidR="007222C8" w:rsidRPr="00770E3B" w:rsidTr="006F014D">
        <w:tc>
          <w:tcPr>
            <w:tcW w:w="8613" w:type="dxa"/>
          </w:tcPr>
          <w:p w:rsidR="007222C8" w:rsidRPr="00770E3B" w:rsidRDefault="007222C8" w:rsidP="006F014D">
            <w:pPr>
              <w:suppressAutoHyphens/>
              <w:ind w:firstLine="0"/>
              <w:jc w:val="both"/>
              <w:rPr>
                <w:rFonts w:eastAsia="Calibri" w:cs="Times New Roman"/>
                <w:szCs w:val="28"/>
              </w:rPr>
            </w:pPr>
            <w:r w:rsidRPr="00770E3B">
              <w:rPr>
                <w:rFonts w:eastAsia="Calibri" w:cs="Times New Roman"/>
                <w:position w:val="-30"/>
                <w:szCs w:val="28"/>
              </w:rPr>
              <w:object w:dxaOrig="4360" w:dyaOrig="680">
                <v:shape id="_x0000_i1036" type="#_x0000_t75" style="width:216.75pt;height:33pt" o:ole="">
                  <v:imagedata r:id="rId32" o:title=""/>
                </v:shape>
                <o:OLEObject Type="Embed" ProgID="Equation.3" ShapeID="_x0000_i1036" DrawAspect="Content" ObjectID="_1583841709" r:id="rId33"/>
              </w:object>
            </w:r>
            <w:r w:rsidRPr="00770E3B">
              <w:rPr>
                <w:rFonts w:eastAsia="Calibri" w:cs="Times New Roman"/>
                <w:szCs w:val="28"/>
              </w:rPr>
              <w:t>),</w:t>
            </w:r>
          </w:p>
        </w:tc>
        <w:tc>
          <w:tcPr>
            <w:tcW w:w="851" w:type="dxa"/>
            <w:vAlign w:val="center"/>
          </w:tcPr>
          <w:p w:rsidR="007222C8" w:rsidRPr="00770E3B" w:rsidRDefault="007222C8" w:rsidP="006F014D">
            <w:pPr>
              <w:suppressAutoHyphens/>
              <w:ind w:right="-1" w:firstLine="0"/>
              <w:jc w:val="both"/>
              <w:rPr>
                <w:rFonts w:eastAsia="Calibri" w:cs="Times New Roman"/>
                <w:szCs w:val="28"/>
              </w:rPr>
            </w:pPr>
            <w:r w:rsidRPr="00770E3B">
              <w:rPr>
                <w:rFonts w:eastAsia="Calibri" w:cs="Times New Roman"/>
                <w:szCs w:val="28"/>
              </w:rPr>
              <w:t>(4)</w:t>
            </w:r>
          </w:p>
        </w:tc>
      </w:tr>
    </w:tbl>
    <w:p w:rsidR="007222C8" w:rsidRPr="00770E3B" w:rsidRDefault="007222C8" w:rsidP="007222C8">
      <w:pPr>
        <w:suppressAutoHyphens/>
        <w:ind w:firstLine="0"/>
        <w:jc w:val="both"/>
        <w:rPr>
          <w:rFonts w:eastAsia="Calibri" w:cs="Times New Roman"/>
          <w:szCs w:val="28"/>
        </w:rPr>
      </w:pPr>
      <w:r w:rsidRPr="00770E3B">
        <w:rPr>
          <w:rFonts w:eastAsia="Calibri" w:cs="Times New Roman"/>
          <w:szCs w:val="28"/>
        </w:rPr>
        <w:t xml:space="preserve">где    </w:t>
      </w:r>
      <w:r w:rsidRPr="00770E3B">
        <w:rPr>
          <w:rFonts w:eastAsia="Calibri" w:cs="Times New Roman"/>
          <w:position w:val="-12"/>
          <w:szCs w:val="28"/>
        </w:rPr>
        <w:object w:dxaOrig="300" w:dyaOrig="360">
          <v:shape id="_x0000_i1037" type="#_x0000_t75" style="width:15pt;height:18.75pt" o:ole="">
            <v:imagedata r:id="rId34" o:title=""/>
          </v:shape>
          <o:OLEObject Type="Embed" ProgID="Equation.3" ShapeID="_x0000_i1037" DrawAspect="Content" ObjectID="_1583841710" r:id="rId35"/>
        </w:object>
      </w:r>
      <w:r w:rsidRPr="00770E3B">
        <w:rPr>
          <w:rFonts w:eastAsia="Calibri" w:cs="Times New Roman"/>
          <w:szCs w:val="28"/>
        </w:rPr>
        <w:t xml:space="preserve"> - результаты, достигнутые на </w:t>
      </w:r>
      <w:r w:rsidRPr="00770E3B">
        <w:rPr>
          <w:rFonts w:eastAsia="Calibri" w:cs="Times New Roman"/>
          <w:szCs w:val="28"/>
          <w:lang w:val="en-US"/>
        </w:rPr>
        <w:t>t</w:t>
      </w:r>
      <w:r w:rsidRPr="00770E3B">
        <w:rPr>
          <w:rFonts w:eastAsia="Calibri" w:cs="Times New Roman"/>
          <w:szCs w:val="28"/>
        </w:rPr>
        <w:t>-м шаге расчета, руб.;</w:t>
      </w:r>
    </w:p>
    <w:p w:rsidR="007222C8" w:rsidRPr="00770E3B" w:rsidRDefault="007222C8" w:rsidP="007222C8">
      <w:pPr>
        <w:suppressAutoHyphens/>
        <w:ind w:firstLine="539"/>
        <w:jc w:val="both"/>
        <w:rPr>
          <w:rFonts w:eastAsia="Calibri" w:cs="Times New Roman"/>
          <w:szCs w:val="28"/>
        </w:rPr>
      </w:pPr>
      <w:r w:rsidRPr="00770E3B">
        <w:rPr>
          <w:rFonts w:eastAsia="Calibri" w:cs="Times New Roman"/>
          <w:szCs w:val="28"/>
        </w:rPr>
        <w:t xml:space="preserve">  </w:t>
      </w:r>
      <w:r w:rsidRPr="00770E3B">
        <w:rPr>
          <w:rFonts w:eastAsia="Calibri" w:cs="Times New Roman"/>
          <w:position w:val="-12"/>
          <w:szCs w:val="28"/>
        </w:rPr>
        <w:object w:dxaOrig="279" w:dyaOrig="360">
          <v:shape id="_x0000_i1038" type="#_x0000_t75" style="width:14.25pt;height:18.75pt" o:ole="">
            <v:imagedata r:id="rId36" o:title=""/>
          </v:shape>
          <o:OLEObject Type="Embed" ProgID="Equation.3" ShapeID="_x0000_i1038" DrawAspect="Content" ObjectID="_1583841711" r:id="rId37"/>
        </w:object>
      </w:r>
      <w:r w:rsidRPr="00770E3B">
        <w:rPr>
          <w:rFonts w:eastAsia="Calibri" w:cs="Times New Roman"/>
          <w:szCs w:val="28"/>
        </w:rPr>
        <w:t xml:space="preserve"> - затраты на </w:t>
      </w:r>
      <w:r w:rsidRPr="00770E3B">
        <w:rPr>
          <w:rFonts w:eastAsia="Calibri" w:cs="Times New Roman"/>
          <w:szCs w:val="28"/>
          <w:lang w:val="en-US"/>
        </w:rPr>
        <w:t>t</w:t>
      </w:r>
      <w:r w:rsidRPr="00770E3B">
        <w:rPr>
          <w:rFonts w:eastAsia="Calibri" w:cs="Times New Roman"/>
          <w:szCs w:val="28"/>
        </w:rPr>
        <w:t>-м шаге (без учета капитальных вложений), руб.;</w:t>
      </w:r>
    </w:p>
    <w:p w:rsidR="007222C8" w:rsidRPr="00770E3B" w:rsidRDefault="007222C8" w:rsidP="007222C8">
      <w:pPr>
        <w:suppressAutoHyphens/>
        <w:ind w:firstLine="539"/>
        <w:jc w:val="both"/>
        <w:rPr>
          <w:rFonts w:eastAsia="Calibri" w:cs="Times New Roman"/>
          <w:szCs w:val="28"/>
        </w:rPr>
      </w:pPr>
      <w:r w:rsidRPr="00770E3B">
        <w:rPr>
          <w:rFonts w:eastAsia="Calibri" w:cs="Times New Roman"/>
          <w:szCs w:val="28"/>
        </w:rPr>
        <w:t xml:space="preserve">  </w:t>
      </w:r>
      <w:r w:rsidRPr="00770E3B">
        <w:rPr>
          <w:rFonts w:eastAsia="Calibri" w:cs="Times New Roman"/>
          <w:position w:val="-4"/>
          <w:szCs w:val="28"/>
        </w:rPr>
        <w:object w:dxaOrig="240" w:dyaOrig="260">
          <v:shape id="_x0000_i1039" type="#_x0000_t75" style="width:12pt;height:13.5pt" o:ole="">
            <v:imagedata r:id="rId38" o:title=""/>
          </v:shape>
          <o:OLEObject Type="Embed" ProgID="Equation.3" ShapeID="_x0000_i1039" DrawAspect="Content" ObjectID="_1583841712" r:id="rId39"/>
        </w:object>
      </w:r>
      <w:r w:rsidRPr="00770E3B">
        <w:rPr>
          <w:rFonts w:eastAsia="Calibri" w:cs="Times New Roman"/>
          <w:szCs w:val="28"/>
        </w:rPr>
        <w:t xml:space="preserve"> - норма дисконта (0,16);</w:t>
      </w:r>
    </w:p>
    <w:p w:rsidR="007222C8" w:rsidRPr="00770E3B" w:rsidRDefault="007222C8" w:rsidP="007222C8">
      <w:pPr>
        <w:suppressAutoHyphens/>
        <w:ind w:firstLine="539"/>
        <w:jc w:val="both"/>
        <w:rPr>
          <w:rFonts w:eastAsia="Calibri" w:cs="Times New Roman"/>
          <w:szCs w:val="28"/>
        </w:rPr>
      </w:pPr>
      <w:r w:rsidRPr="00770E3B">
        <w:rPr>
          <w:rFonts w:eastAsia="Calibri" w:cs="Times New Roman"/>
          <w:szCs w:val="28"/>
        </w:rPr>
        <w:t xml:space="preserve">  </w:t>
      </w:r>
      <w:r w:rsidRPr="00770E3B">
        <w:rPr>
          <w:rFonts w:eastAsia="Calibri" w:cs="Times New Roman"/>
          <w:position w:val="-4"/>
          <w:szCs w:val="28"/>
        </w:rPr>
        <w:object w:dxaOrig="220" w:dyaOrig="260">
          <v:shape id="_x0000_i1040" type="#_x0000_t75" style="width:9.75pt;height:13.5pt" o:ole="">
            <v:imagedata r:id="rId40" o:title=""/>
          </v:shape>
          <o:OLEObject Type="Embed" ProgID="Equation.3" ShapeID="_x0000_i1040" DrawAspect="Content" ObjectID="_1583841713" r:id="rId41"/>
        </w:object>
      </w:r>
      <w:r w:rsidRPr="00770E3B">
        <w:rPr>
          <w:rFonts w:eastAsia="Calibri" w:cs="Times New Roman"/>
          <w:szCs w:val="28"/>
        </w:rPr>
        <w:t xml:space="preserve"> - расчетный период, лет;</w:t>
      </w:r>
    </w:p>
    <w:p w:rsidR="007222C8" w:rsidRPr="00770E3B" w:rsidRDefault="007222C8" w:rsidP="007222C8">
      <w:pPr>
        <w:suppressAutoHyphens/>
        <w:ind w:firstLine="539"/>
        <w:jc w:val="both"/>
        <w:rPr>
          <w:rFonts w:eastAsia="Calibri" w:cs="Times New Roman"/>
          <w:szCs w:val="28"/>
        </w:rPr>
      </w:pPr>
      <w:r w:rsidRPr="00770E3B">
        <w:rPr>
          <w:rFonts w:eastAsia="Calibri" w:cs="Times New Roman"/>
          <w:szCs w:val="28"/>
        </w:rPr>
        <w:t xml:space="preserve">  </w:t>
      </w:r>
      <w:r w:rsidRPr="00770E3B">
        <w:rPr>
          <w:rFonts w:eastAsia="Calibri" w:cs="Times New Roman"/>
          <w:position w:val="-12"/>
          <w:szCs w:val="28"/>
        </w:rPr>
        <w:object w:dxaOrig="340" w:dyaOrig="360">
          <v:shape id="_x0000_i1041" type="#_x0000_t75" style="width:16.5pt;height:18.75pt" o:ole="">
            <v:imagedata r:id="rId42" o:title=""/>
          </v:shape>
          <o:OLEObject Type="Embed" ProgID="Equation.3" ShapeID="_x0000_i1041" DrawAspect="Content" ObjectID="_1583841714" r:id="rId43"/>
        </w:object>
      </w:r>
      <w:r w:rsidRPr="00770E3B">
        <w:rPr>
          <w:rFonts w:eastAsia="Calibri" w:cs="Times New Roman"/>
          <w:szCs w:val="28"/>
        </w:rPr>
        <w:t xml:space="preserve"> - общие капитальные затраты, руб.</w:t>
      </w:r>
    </w:p>
    <w:p w:rsidR="007222C8" w:rsidRPr="00770E3B" w:rsidRDefault="007222C8" w:rsidP="007222C8">
      <w:pPr>
        <w:suppressAutoHyphens/>
        <w:jc w:val="both"/>
        <w:rPr>
          <w:rFonts w:eastAsia="Calibri" w:cs="Times New Roman"/>
          <w:szCs w:val="28"/>
        </w:rPr>
      </w:pPr>
      <w:r w:rsidRPr="00770E3B">
        <w:rPr>
          <w:rFonts w:eastAsia="Calibri" w:cs="Times New Roman"/>
          <w:szCs w:val="28"/>
        </w:rPr>
        <w:lastRenderedPageBreak/>
        <w:t>Коэффициент дисконтирования равен:</w:t>
      </w:r>
    </w:p>
    <w:p w:rsidR="007222C8" w:rsidRPr="00770E3B" w:rsidRDefault="007222C8" w:rsidP="007222C8">
      <w:pPr>
        <w:suppressAutoHyphens/>
        <w:jc w:val="both"/>
        <w:rPr>
          <w:rFonts w:eastAsia="Calibri" w:cs="Times New Roman"/>
          <w:szCs w:val="28"/>
        </w:rPr>
      </w:pPr>
    </w:p>
    <w:tbl>
      <w:tblPr>
        <w:tblW w:w="9464" w:type="dxa"/>
        <w:tblLook w:val="01E0" w:firstRow="1" w:lastRow="1" w:firstColumn="1" w:lastColumn="1" w:noHBand="0" w:noVBand="0"/>
      </w:tblPr>
      <w:tblGrid>
        <w:gridCol w:w="8613"/>
        <w:gridCol w:w="851"/>
      </w:tblGrid>
      <w:tr w:rsidR="007222C8" w:rsidRPr="00770E3B" w:rsidTr="006F014D">
        <w:tc>
          <w:tcPr>
            <w:tcW w:w="8613" w:type="dxa"/>
          </w:tcPr>
          <w:p w:rsidR="007222C8" w:rsidRPr="00770E3B" w:rsidRDefault="007222C8" w:rsidP="006F014D">
            <w:pPr>
              <w:suppressAutoHyphens/>
              <w:ind w:firstLine="0"/>
              <w:jc w:val="both"/>
              <w:rPr>
                <w:rFonts w:eastAsia="Calibri" w:cs="Times New Roman"/>
                <w:szCs w:val="28"/>
              </w:rPr>
            </w:pPr>
            <w:r w:rsidRPr="00770E3B">
              <w:rPr>
                <w:rFonts w:eastAsia="Calibri" w:cs="Times New Roman"/>
                <w:position w:val="-30"/>
                <w:szCs w:val="28"/>
              </w:rPr>
              <w:object w:dxaOrig="1359" w:dyaOrig="680">
                <v:shape id="_x0000_i1042" type="#_x0000_t75" style="width:67.5pt;height:33pt" o:ole="">
                  <v:imagedata r:id="rId44" o:title=""/>
                </v:shape>
                <o:OLEObject Type="Embed" ProgID="Equation.3" ShapeID="_x0000_i1042" DrawAspect="Content" ObjectID="_1583841715" r:id="rId45"/>
              </w:object>
            </w:r>
            <w:r w:rsidRPr="00770E3B">
              <w:rPr>
                <w:rFonts w:eastAsia="Calibri" w:cs="Times New Roman"/>
                <w:szCs w:val="28"/>
              </w:rPr>
              <w:t>,</w:t>
            </w:r>
          </w:p>
        </w:tc>
        <w:tc>
          <w:tcPr>
            <w:tcW w:w="851" w:type="dxa"/>
            <w:vAlign w:val="center"/>
          </w:tcPr>
          <w:p w:rsidR="007222C8" w:rsidRPr="00770E3B" w:rsidRDefault="007222C8" w:rsidP="006F014D">
            <w:pPr>
              <w:suppressAutoHyphens/>
              <w:ind w:firstLine="0"/>
              <w:jc w:val="both"/>
              <w:rPr>
                <w:rFonts w:eastAsia="Calibri" w:cs="Times New Roman"/>
                <w:szCs w:val="28"/>
              </w:rPr>
            </w:pPr>
            <w:r w:rsidRPr="00770E3B">
              <w:rPr>
                <w:rFonts w:eastAsia="Calibri" w:cs="Times New Roman"/>
                <w:szCs w:val="28"/>
              </w:rPr>
              <w:t>(5)</w:t>
            </w:r>
          </w:p>
        </w:tc>
      </w:tr>
    </w:tbl>
    <w:p w:rsidR="007222C8" w:rsidRPr="00770E3B" w:rsidRDefault="007222C8" w:rsidP="007222C8">
      <w:pPr>
        <w:suppressAutoHyphens/>
        <w:ind w:firstLine="539"/>
        <w:jc w:val="both"/>
        <w:rPr>
          <w:rFonts w:eastAsia="Calibri" w:cs="Times New Roman"/>
          <w:szCs w:val="28"/>
        </w:rPr>
      </w:pPr>
    </w:p>
    <w:p w:rsidR="007222C8" w:rsidRPr="00770E3B" w:rsidRDefault="007222C8" w:rsidP="007222C8">
      <w:pPr>
        <w:suppressAutoHyphens/>
        <w:jc w:val="both"/>
        <w:rPr>
          <w:rFonts w:eastAsia="Calibri" w:cs="Times New Roman"/>
          <w:szCs w:val="28"/>
        </w:rPr>
      </w:pPr>
      <w:r w:rsidRPr="00770E3B">
        <w:rPr>
          <w:rFonts w:eastAsia="Calibri" w:cs="Times New Roman"/>
          <w:position w:val="-30"/>
          <w:szCs w:val="28"/>
        </w:rPr>
        <w:object w:dxaOrig="2580" w:dyaOrig="680">
          <v:shape id="_x0000_i1043" type="#_x0000_t75" style="width:129pt;height:33pt" o:ole="">
            <v:imagedata r:id="rId46" o:title=""/>
          </v:shape>
          <o:OLEObject Type="Embed" ProgID="Equation.3" ShapeID="_x0000_i1043" DrawAspect="Content" ObjectID="_1583841716" r:id="rId47"/>
        </w:object>
      </w:r>
    </w:p>
    <w:p w:rsidR="007222C8" w:rsidRPr="00770E3B" w:rsidRDefault="007222C8" w:rsidP="007222C8">
      <w:pPr>
        <w:suppressAutoHyphens/>
        <w:jc w:val="both"/>
        <w:rPr>
          <w:rFonts w:eastAsia="Calibri" w:cs="Times New Roman"/>
          <w:szCs w:val="28"/>
        </w:rPr>
      </w:pPr>
      <w:r w:rsidRPr="00770E3B">
        <w:rPr>
          <w:rFonts w:eastAsia="Calibri" w:cs="Times New Roman"/>
          <w:position w:val="-30"/>
          <w:szCs w:val="28"/>
        </w:rPr>
        <w:object w:dxaOrig="2600" w:dyaOrig="680">
          <v:shape id="_x0000_i1044" type="#_x0000_t75" style="width:129.75pt;height:33pt" o:ole="">
            <v:imagedata r:id="rId48" o:title=""/>
          </v:shape>
          <o:OLEObject Type="Embed" ProgID="Equation.3" ShapeID="_x0000_i1044" DrawAspect="Content" ObjectID="_1583841717" r:id="rId49"/>
        </w:object>
      </w:r>
    </w:p>
    <w:p w:rsidR="007222C8" w:rsidRPr="0099036E" w:rsidRDefault="007222C8" w:rsidP="007222C8">
      <w:pPr>
        <w:suppressAutoHyphens/>
        <w:jc w:val="both"/>
        <w:rPr>
          <w:rFonts w:eastAsia="Calibri" w:cs="Times New Roman"/>
          <w:szCs w:val="28"/>
        </w:rPr>
      </w:pPr>
      <w:r w:rsidRPr="00770E3B">
        <w:rPr>
          <w:rFonts w:eastAsia="Calibri" w:cs="Times New Roman"/>
          <w:position w:val="-30"/>
          <w:szCs w:val="28"/>
        </w:rPr>
        <w:object w:dxaOrig="2580" w:dyaOrig="680">
          <v:shape id="_x0000_i1045" type="#_x0000_t75" style="width:129pt;height:33pt" o:ole="">
            <v:imagedata r:id="rId50" o:title=""/>
          </v:shape>
          <o:OLEObject Type="Embed" ProgID="Equation.3" ShapeID="_x0000_i1045" DrawAspect="Content" ObjectID="_1583841718" r:id="rId51"/>
        </w:object>
      </w:r>
      <w:r w:rsidRPr="0099036E">
        <w:rPr>
          <w:rFonts w:eastAsia="Calibri" w:cs="Times New Roman"/>
          <w:position w:val="-30"/>
          <w:szCs w:val="28"/>
        </w:rPr>
        <w:t xml:space="preserve"> </w:t>
      </w:r>
    </w:p>
    <w:p w:rsidR="007222C8" w:rsidRPr="00770E3B" w:rsidRDefault="007222C8" w:rsidP="007222C8">
      <w:pPr>
        <w:suppressAutoHyphens/>
        <w:jc w:val="both"/>
        <w:rPr>
          <w:rFonts w:eastAsia="Calibri" w:cs="Times New Roman"/>
          <w:szCs w:val="28"/>
        </w:rPr>
      </w:pPr>
      <w:r w:rsidRPr="00770E3B">
        <w:rPr>
          <w:rFonts w:eastAsia="Calibri" w:cs="Times New Roman"/>
          <w:position w:val="-10"/>
          <w:szCs w:val="28"/>
        </w:rPr>
        <w:object w:dxaOrig="7560" w:dyaOrig="320">
          <v:shape id="_x0000_i1046" type="#_x0000_t75" style="width:378.75pt;height:16.5pt" o:ole="">
            <v:imagedata r:id="rId52" o:title=""/>
          </v:shape>
          <o:OLEObject Type="Embed" ProgID="Equation.3" ShapeID="_x0000_i1046" DrawAspect="Content" ObjectID="_1583841719" r:id="rId53"/>
        </w:object>
      </w:r>
      <w:r w:rsidRPr="00770E3B">
        <w:rPr>
          <w:rFonts w:eastAsia="Calibri" w:cs="Times New Roman"/>
          <w:szCs w:val="28"/>
        </w:rPr>
        <w:t xml:space="preserve"> (тыс.руб.).</w:t>
      </w:r>
    </w:p>
    <w:p w:rsidR="007222C8" w:rsidRPr="00770E3B" w:rsidRDefault="007222C8" w:rsidP="007222C8">
      <w:pPr>
        <w:suppressAutoHyphens/>
        <w:jc w:val="both"/>
        <w:rPr>
          <w:rFonts w:eastAsia="Calibri" w:cs="Times New Roman"/>
          <w:szCs w:val="28"/>
        </w:rPr>
      </w:pPr>
      <w:r w:rsidRPr="00770E3B">
        <w:rPr>
          <w:rFonts w:eastAsia="Calibri" w:cs="Times New Roman"/>
          <w:szCs w:val="28"/>
        </w:rPr>
        <w:t xml:space="preserve">Таблица 39 – Расчет чистого дисконтированного дохода и срока окупаемости проекта по внедрению новой продукции ООО фирма «Маяковская», тыс.руб.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9"/>
        <w:gridCol w:w="1230"/>
        <w:gridCol w:w="1106"/>
        <w:gridCol w:w="1106"/>
        <w:gridCol w:w="1232"/>
      </w:tblGrid>
      <w:tr w:rsidR="007222C8" w:rsidRPr="00770E3B" w:rsidTr="006F014D">
        <w:tc>
          <w:tcPr>
            <w:tcW w:w="4789" w:type="dxa"/>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Показатели</w:t>
            </w:r>
          </w:p>
        </w:tc>
        <w:tc>
          <w:tcPr>
            <w:tcW w:w="1230" w:type="dxa"/>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2017г.</w:t>
            </w:r>
          </w:p>
        </w:tc>
        <w:tc>
          <w:tcPr>
            <w:tcW w:w="1106" w:type="dxa"/>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2018г.</w:t>
            </w:r>
          </w:p>
        </w:tc>
        <w:tc>
          <w:tcPr>
            <w:tcW w:w="1106" w:type="dxa"/>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2019г.</w:t>
            </w:r>
          </w:p>
        </w:tc>
        <w:tc>
          <w:tcPr>
            <w:tcW w:w="1232" w:type="dxa"/>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2020г.</w:t>
            </w:r>
          </w:p>
        </w:tc>
      </w:tr>
      <w:tr w:rsidR="007222C8" w:rsidRPr="00770E3B" w:rsidTr="006F014D">
        <w:tc>
          <w:tcPr>
            <w:tcW w:w="4789" w:type="dxa"/>
            <w:tcBorders>
              <w:bottom w:val="nil"/>
            </w:tcBorders>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Чистая прибыль</w:t>
            </w:r>
          </w:p>
        </w:tc>
        <w:tc>
          <w:tcPr>
            <w:tcW w:w="1230" w:type="dxa"/>
            <w:tcBorders>
              <w:bottom w:val="nil"/>
            </w:tcBorders>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w:t>
            </w:r>
          </w:p>
        </w:tc>
        <w:tc>
          <w:tcPr>
            <w:tcW w:w="1106" w:type="dxa"/>
            <w:tcBorders>
              <w:bottom w:val="nil"/>
            </w:tcBorders>
          </w:tcPr>
          <w:p w:rsidR="007222C8" w:rsidRPr="00770E3B" w:rsidRDefault="007222C8" w:rsidP="006F014D">
            <w:pPr>
              <w:suppressAutoHyphens/>
              <w:ind w:firstLine="0"/>
              <w:jc w:val="both"/>
              <w:rPr>
                <w:rFonts w:eastAsia="Calibri" w:cs="Times New Roman"/>
                <w:sz w:val="24"/>
                <w:szCs w:val="24"/>
              </w:rPr>
            </w:pPr>
            <w:r w:rsidRPr="00770E3B">
              <w:rPr>
                <w:rFonts w:eastAsia="Calibri" w:cs="Times New Roman"/>
                <w:sz w:val="24"/>
                <w:szCs w:val="24"/>
              </w:rPr>
              <w:t>3 440,6</w:t>
            </w:r>
          </w:p>
        </w:tc>
        <w:tc>
          <w:tcPr>
            <w:tcW w:w="1106" w:type="dxa"/>
            <w:tcBorders>
              <w:bottom w:val="nil"/>
            </w:tcBorders>
          </w:tcPr>
          <w:p w:rsidR="007222C8" w:rsidRPr="00770E3B" w:rsidRDefault="007222C8" w:rsidP="006F014D">
            <w:pPr>
              <w:suppressAutoHyphens/>
              <w:ind w:firstLine="0"/>
              <w:jc w:val="both"/>
              <w:rPr>
                <w:rFonts w:eastAsia="Calibri" w:cs="Times New Roman"/>
                <w:sz w:val="24"/>
                <w:szCs w:val="24"/>
              </w:rPr>
            </w:pPr>
            <w:r w:rsidRPr="00770E3B">
              <w:rPr>
                <w:rFonts w:eastAsia="Calibri" w:cs="Times New Roman"/>
                <w:sz w:val="24"/>
                <w:szCs w:val="24"/>
              </w:rPr>
              <w:t>4 156,6</w:t>
            </w:r>
          </w:p>
        </w:tc>
        <w:tc>
          <w:tcPr>
            <w:tcW w:w="1232" w:type="dxa"/>
            <w:tcBorders>
              <w:bottom w:val="nil"/>
            </w:tcBorders>
          </w:tcPr>
          <w:p w:rsidR="007222C8" w:rsidRPr="00770E3B" w:rsidRDefault="007222C8" w:rsidP="006F014D">
            <w:pPr>
              <w:suppressAutoHyphens/>
              <w:ind w:firstLine="2"/>
              <w:jc w:val="both"/>
              <w:rPr>
                <w:rFonts w:eastAsia="Calibri" w:cs="Times New Roman"/>
                <w:sz w:val="24"/>
                <w:szCs w:val="24"/>
              </w:rPr>
            </w:pPr>
            <w:r w:rsidRPr="00770E3B">
              <w:rPr>
                <w:rFonts w:eastAsia="Calibri" w:cs="Times New Roman"/>
                <w:sz w:val="24"/>
                <w:szCs w:val="24"/>
              </w:rPr>
              <w:t>5 055,2</w:t>
            </w:r>
          </w:p>
        </w:tc>
      </w:tr>
      <w:tr w:rsidR="007222C8" w:rsidRPr="00770E3B" w:rsidTr="006F014D">
        <w:tc>
          <w:tcPr>
            <w:tcW w:w="4789" w:type="dxa"/>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Инвестиции</w:t>
            </w:r>
          </w:p>
        </w:tc>
        <w:tc>
          <w:tcPr>
            <w:tcW w:w="1230" w:type="dxa"/>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954,0</w:t>
            </w:r>
          </w:p>
        </w:tc>
        <w:tc>
          <w:tcPr>
            <w:tcW w:w="1106" w:type="dxa"/>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w:t>
            </w:r>
          </w:p>
        </w:tc>
        <w:tc>
          <w:tcPr>
            <w:tcW w:w="1106" w:type="dxa"/>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w:t>
            </w:r>
          </w:p>
        </w:tc>
        <w:tc>
          <w:tcPr>
            <w:tcW w:w="1232" w:type="dxa"/>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w:t>
            </w:r>
          </w:p>
        </w:tc>
      </w:tr>
      <w:tr w:rsidR="007222C8" w:rsidRPr="00770E3B" w:rsidTr="006F014D">
        <w:tc>
          <w:tcPr>
            <w:tcW w:w="4789" w:type="dxa"/>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Денежный поток</w:t>
            </w:r>
          </w:p>
        </w:tc>
        <w:tc>
          <w:tcPr>
            <w:tcW w:w="1230" w:type="dxa"/>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-954,0</w:t>
            </w:r>
          </w:p>
        </w:tc>
        <w:tc>
          <w:tcPr>
            <w:tcW w:w="1106" w:type="dxa"/>
          </w:tcPr>
          <w:p w:rsidR="007222C8" w:rsidRPr="00770E3B" w:rsidRDefault="007222C8" w:rsidP="006F014D">
            <w:pPr>
              <w:suppressAutoHyphens/>
              <w:ind w:firstLine="0"/>
              <w:jc w:val="both"/>
              <w:rPr>
                <w:rFonts w:eastAsia="Calibri" w:cs="Times New Roman"/>
                <w:sz w:val="24"/>
                <w:szCs w:val="24"/>
              </w:rPr>
            </w:pPr>
            <w:r w:rsidRPr="00770E3B">
              <w:rPr>
                <w:rFonts w:eastAsia="Calibri" w:cs="Times New Roman"/>
                <w:sz w:val="24"/>
                <w:szCs w:val="24"/>
              </w:rPr>
              <w:t>3 440,6</w:t>
            </w:r>
          </w:p>
        </w:tc>
        <w:tc>
          <w:tcPr>
            <w:tcW w:w="1106" w:type="dxa"/>
          </w:tcPr>
          <w:p w:rsidR="007222C8" w:rsidRPr="00770E3B" w:rsidRDefault="007222C8" w:rsidP="006F014D">
            <w:pPr>
              <w:suppressAutoHyphens/>
              <w:ind w:firstLine="0"/>
              <w:jc w:val="both"/>
              <w:rPr>
                <w:rFonts w:eastAsia="Calibri" w:cs="Times New Roman"/>
                <w:sz w:val="24"/>
                <w:szCs w:val="24"/>
              </w:rPr>
            </w:pPr>
            <w:r w:rsidRPr="00770E3B">
              <w:rPr>
                <w:rFonts w:eastAsia="Calibri" w:cs="Times New Roman"/>
                <w:sz w:val="24"/>
                <w:szCs w:val="24"/>
              </w:rPr>
              <w:t>4 156,6</w:t>
            </w:r>
          </w:p>
        </w:tc>
        <w:tc>
          <w:tcPr>
            <w:tcW w:w="1232" w:type="dxa"/>
          </w:tcPr>
          <w:p w:rsidR="007222C8" w:rsidRPr="00770E3B" w:rsidRDefault="007222C8" w:rsidP="006F014D">
            <w:pPr>
              <w:suppressAutoHyphens/>
              <w:ind w:firstLine="2"/>
              <w:jc w:val="both"/>
              <w:rPr>
                <w:rFonts w:eastAsia="Calibri" w:cs="Times New Roman"/>
                <w:sz w:val="24"/>
                <w:szCs w:val="24"/>
              </w:rPr>
            </w:pPr>
            <w:r w:rsidRPr="00770E3B">
              <w:rPr>
                <w:rFonts w:eastAsia="Calibri" w:cs="Times New Roman"/>
                <w:sz w:val="24"/>
                <w:szCs w:val="24"/>
              </w:rPr>
              <w:t>5 055,2</w:t>
            </w:r>
          </w:p>
        </w:tc>
      </w:tr>
      <w:tr w:rsidR="007222C8" w:rsidRPr="00770E3B" w:rsidTr="006F014D">
        <w:tc>
          <w:tcPr>
            <w:tcW w:w="4789" w:type="dxa"/>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Коэффициент дисконтирования</w:t>
            </w:r>
          </w:p>
        </w:tc>
        <w:tc>
          <w:tcPr>
            <w:tcW w:w="1230" w:type="dxa"/>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1,000</w:t>
            </w:r>
          </w:p>
        </w:tc>
        <w:tc>
          <w:tcPr>
            <w:tcW w:w="1106" w:type="dxa"/>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0,862</w:t>
            </w:r>
          </w:p>
        </w:tc>
        <w:tc>
          <w:tcPr>
            <w:tcW w:w="1106" w:type="dxa"/>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0,743</w:t>
            </w:r>
          </w:p>
        </w:tc>
        <w:tc>
          <w:tcPr>
            <w:tcW w:w="1232" w:type="dxa"/>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0,642</w:t>
            </w:r>
          </w:p>
        </w:tc>
      </w:tr>
      <w:tr w:rsidR="007222C8" w:rsidRPr="00770E3B" w:rsidTr="006F014D">
        <w:tc>
          <w:tcPr>
            <w:tcW w:w="4789" w:type="dxa"/>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 xml:space="preserve">Дисконтированный денежный поток </w:t>
            </w:r>
          </w:p>
        </w:tc>
        <w:tc>
          <w:tcPr>
            <w:tcW w:w="1230" w:type="dxa"/>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-954,0</w:t>
            </w:r>
          </w:p>
        </w:tc>
        <w:tc>
          <w:tcPr>
            <w:tcW w:w="1106" w:type="dxa"/>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2 965,8</w:t>
            </w:r>
          </w:p>
        </w:tc>
        <w:tc>
          <w:tcPr>
            <w:tcW w:w="1106" w:type="dxa"/>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3 088,4</w:t>
            </w:r>
          </w:p>
        </w:tc>
        <w:tc>
          <w:tcPr>
            <w:tcW w:w="1232" w:type="dxa"/>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3 245,4</w:t>
            </w:r>
          </w:p>
        </w:tc>
      </w:tr>
      <w:tr w:rsidR="007222C8" w:rsidRPr="00770E3B" w:rsidTr="006F014D">
        <w:trPr>
          <w:trHeight w:val="603"/>
        </w:trPr>
        <w:tc>
          <w:tcPr>
            <w:tcW w:w="4789" w:type="dxa"/>
          </w:tcPr>
          <w:p w:rsidR="007222C8" w:rsidRPr="00770E3B" w:rsidRDefault="007222C8" w:rsidP="006F014D">
            <w:pPr>
              <w:suppressAutoHyphens/>
              <w:spacing w:line="240" w:lineRule="auto"/>
              <w:ind w:firstLine="34"/>
              <w:jc w:val="both"/>
              <w:rPr>
                <w:rFonts w:eastAsia="Calibri" w:cs="Times New Roman"/>
                <w:sz w:val="24"/>
                <w:szCs w:val="24"/>
              </w:rPr>
            </w:pPr>
            <w:r w:rsidRPr="00770E3B">
              <w:rPr>
                <w:rFonts w:eastAsia="Calibri" w:cs="Times New Roman"/>
                <w:sz w:val="24"/>
                <w:szCs w:val="24"/>
              </w:rPr>
              <w:t>Дисконтированный денежный поток накопленным итогом</w:t>
            </w:r>
          </w:p>
        </w:tc>
        <w:tc>
          <w:tcPr>
            <w:tcW w:w="4674" w:type="dxa"/>
            <w:gridSpan w:val="4"/>
            <w:vAlign w:val="bottom"/>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8345,6</w:t>
            </w:r>
          </w:p>
        </w:tc>
      </w:tr>
      <w:tr w:rsidR="007222C8" w:rsidRPr="00770E3B" w:rsidTr="006F014D">
        <w:tc>
          <w:tcPr>
            <w:tcW w:w="4789" w:type="dxa"/>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Индекс доходности</w:t>
            </w:r>
          </w:p>
        </w:tc>
        <w:tc>
          <w:tcPr>
            <w:tcW w:w="4674" w:type="dxa"/>
            <w:gridSpan w:val="4"/>
            <w:vAlign w:val="bottom"/>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9,75</w:t>
            </w:r>
          </w:p>
        </w:tc>
      </w:tr>
      <w:tr w:rsidR="007222C8" w:rsidRPr="00770E3B" w:rsidTr="006F014D">
        <w:tc>
          <w:tcPr>
            <w:tcW w:w="4789" w:type="dxa"/>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Срок окупаемости, месяц</w:t>
            </w:r>
          </w:p>
        </w:tc>
        <w:tc>
          <w:tcPr>
            <w:tcW w:w="4674" w:type="dxa"/>
            <w:gridSpan w:val="4"/>
            <w:vAlign w:val="bottom"/>
          </w:tcPr>
          <w:p w:rsidR="007222C8" w:rsidRPr="00770E3B" w:rsidRDefault="007222C8" w:rsidP="006F014D">
            <w:pPr>
              <w:suppressAutoHyphens/>
              <w:ind w:firstLine="34"/>
              <w:jc w:val="both"/>
              <w:rPr>
                <w:rFonts w:eastAsia="Calibri" w:cs="Times New Roman"/>
                <w:sz w:val="24"/>
                <w:szCs w:val="24"/>
              </w:rPr>
            </w:pPr>
            <w:r w:rsidRPr="00770E3B">
              <w:rPr>
                <w:rFonts w:eastAsia="Calibri" w:cs="Times New Roman"/>
                <w:sz w:val="24"/>
                <w:szCs w:val="24"/>
              </w:rPr>
              <w:t>3,7</w:t>
            </w:r>
          </w:p>
        </w:tc>
      </w:tr>
    </w:tbl>
    <w:p w:rsidR="007222C8" w:rsidRPr="00770E3B" w:rsidRDefault="007222C8" w:rsidP="007222C8">
      <w:pPr>
        <w:suppressAutoHyphens/>
        <w:jc w:val="both"/>
        <w:rPr>
          <w:rFonts w:eastAsia="Calibri" w:cs="Times New Roman"/>
          <w:szCs w:val="28"/>
        </w:rPr>
      </w:pPr>
    </w:p>
    <w:p w:rsidR="007222C8" w:rsidRPr="00770E3B" w:rsidRDefault="007222C8" w:rsidP="007222C8">
      <w:pPr>
        <w:suppressAutoHyphens/>
        <w:jc w:val="both"/>
        <w:rPr>
          <w:rFonts w:eastAsia="Calibri" w:cs="Times New Roman"/>
          <w:szCs w:val="28"/>
        </w:rPr>
      </w:pPr>
      <w:r w:rsidRPr="00770E3B">
        <w:rPr>
          <w:rFonts w:eastAsia="Calibri" w:cs="Times New Roman"/>
          <w:szCs w:val="28"/>
        </w:rPr>
        <w:t>Индекс доходности (ИД) определяется как отношение суммарной чистой прибыли, приведенной к расчетному году, к сумме капитальных вложений, приведенных к расчетному году.</w:t>
      </w:r>
    </w:p>
    <w:p w:rsidR="007222C8" w:rsidRPr="00770E3B" w:rsidRDefault="007222C8" w:rsidP="007222C8">
      <w:pPr>
        <w:suppressAutoHyphens/>
        <w:jc w:val="both"/>
        <w:rPr>
          <w:rFonts w:eastAsia="Calibri" w:cs="Times New Roman"/>
          <w:szCs w:val="28"/>
        </w:rPr>
      </w:pPr>
      <w:r w:rsidRPr="00770E3B">
        <w:rPr>
          <w:rFonts w:eastAsia="Calibri" w:cs="Times New Roman"/>
          <w:position w:val="-28"/>
          <w:szCs w:val="28"/>
        </w:rPr>
        <w:object w:dxaOrig="2040" w:dyaOrig="660">
          <v:shape id="_x0000_i1047" type="#_x0000_t75" style="width:102pt;height:33pt" o:ole="">
            <v:imagedata r:id="rId54" o:title=""/>
          </v:shape>
          <o:OLEObject Type="Embed" ProgID="Equation.3" ShapeID="_x0000_i1047" DrawAspect="Content" ObjectID="_1583841720" r:id="rId55"/>
        </w:object>
      </w:r>
    </w:p>
    <w:p w:rsidR="007222C8" w:rsidRPr="00770E3B" w:rsidRDefault="007222C8" w:rsidP="007222C8">
      <w:pPr>
        <w:suppressAutoHyphens/>
        <w:jc w:val="both"/>
        <w:rPr>
          <w:rFonts w:eastAsia="Calibri" w:cs="Times New Roman"/>
          <w:szCs w:val="28"/>
        </w:rPr>
      </w:pPr>
      <w:r w:rsidRPr="00770E3B">
        <w:rPr>
          <w:rFonts w:eastAsia="Calibri" w:cs="Times New Roman"/>
          <w:szCs w:val="28"/>
        </w:rPr>
        <w:t>Срок окупаемости инвестиций:</w:t>
      </w:r>
    </w:p>
    <w:p w:rsidR="007222C8" w:rsidRPr="00770E3B" w:rsidRDefault="007222C8" w:rsidP="007222C8">
      <w:pPr>
        <w:suppressAutoHyphens/>
        <w:jc w:val="both"/>
        <w:rPr>
          <w:rFonts w:eastAsia="Calibri" w:cs="Times New Roman"/>
          <w:szCs w:val="28"/>
        </w:rPr>
      </w:pPr>
      <w:r w:rsidRPr="00770E3B">
        <w:rPr>
          <w:rFonts w:eastAsia="Calibri" w:cs="Times New Roman"/>
          <w:position w:val="-28"/>
          <w:szCs w:val="28"/>
        </w:rPr>
        <w:object w:dxaOrig="2360" w:dyaOrig="660">
          <v:shape id="_x0000_i1048" type="#_x0000_t75" style="width:117.75pt;height:33pt" o:ole="">
            <v:imagedata r:id="rId56" o:title=""/>
          </v:shape>
          <o:OLEObject Type="Embed" ProgID="Equation.3" ShapeID="_x0000_i1048" DrawAspect="Content" ObjectID="_1583841721" r:id="rId57"/>
        </w:object>
      </w:r>
      <w:r w:rsidRPr="00770E3B">
        <w:rPr>
          <w:rFonts w:eastAsia="Calibri" w:cs="Times New Roman"/>
          <w:szCs w:val="28"/>
        </w:rPr>
        <w:t xml:space="preserve"> (3,7 месяцев).</w:t>
      </w:r>
    </w:p>
    <w:p w:rsidR="007222C8" w:rsidRPr="00770E3B" w:rsidRDefault="007222C8" w:rsidP="007222C8">
      <w:pPr>
        <w:widowControl w:val="0"/>
        <w:suppressAutoHyphens/>
        <w:autoSpaceDE w:val="0"/>
        <w:autoSpaceDN w:val="0"/>
        <w:adjustRightInd w:val="0"/>
        <w:jc w:val="both"/>
        <w:rPr>
          <w:rFonts w:eastAsia="Calibri" w:cs="Times New Roman"/>
          <w:szCs w:val="28"/>
        </w:rPr>
      </w:pPr>
      <w:r w:rsidRPr="00770E3B">
        <w:rPr>
          <w:rFonts w:eastAsia="Calibri" w:cs="Times New Roman"/>
          <w:szCs w:val="28"/>
        </w:rPr>
        <w:t>Проект экономически целесообразен, так как чистый дисконтированный денежный поток – положительная величина в размере 8345,6 тыс.руб. Таким образом, при внедрении в производство нового вида продукции пластиковых окон предприятие окупит капитальные затраты за 3,7 месяцев.</w:t>
      </w:r>
    </w:p>
    <w:p w:rsidR="007222C8" w:rsidRPr="00770E3B" w:rsidRDefault="007222C8" w:rsidP="007222C8">
      <w:pPr>
        <w:tabs>
          <w:tab w:val="left" w:pos="993"/>
        </w:tabs>
        <w:suppressAutoHyphens/>
        <w:spacing w:line="276" w:lineRule="auto"/>
        <w:jc w:val="both"/>
        <w:rPr>
          <w:rFonts w:eastAsia="Calibri" w:cs="Times New Roman"/>
          <w:szCs w:val="28"/>
        </w:rPr>
      </w:pPr>
      <w:r w:rsidRPr="00770E3B">
        <w:rPr>
          <w:rFonts w:eastAsia="Calibri" w:cs="Times New Roman"/>
          <w:szCs w:val="28"/>
        </w:rPr>
        <w:t xml:space="preserve">Согласно проведенному анализу, выпуск пластиковых окон предприятием будет успешным. Отличительными особенностями ситуации является то, что выпуск пластиковых окон планируется на базе существующих производственных мощностей, которые не полностью задействованы в производстве окон. </w:t>
      </w:r>
    </w:p>
    <w:p w:rsidR="007222C8" w:rsidRPr="00770E3B" w:rsidRDefault="007222C8" w:rsidP="007222C8">
      <w:pPr>
        <w:tabs>
          <w:tab w:val="left" w:pos="993"/>
        </w:tabs>
        <w:suppressAutoHyphens/>
        <w:spacing w:line="276" w:lineRule="auto"/>
        <w:jc w:val="both"/>
        <w:rPr>
          <w:rFonts w:eastAsia="Calibri" w:cs="Times New Roman"/>
          <w:szCs w:val="28"/>
        </w:rPr>
      </w:pPr>
      <w:r w:rsidRPr="00770E3B">
        <w:rPr>
          <w:rFonts w:eastAsia="Calibri" w:cs="Times New Roman"/>
          <w:szCs w:val="28"/>
        </w:rPr>
        <w:t>Небольшие инвестиционные затраты, маленький срок окупаемости – все это делает предложения привлекательными. Однако выпуск нового вида продукции всегда связан с рисками.</w:t>
      </w:r>
    </w:p>
    <w:p w:rsidR="007222C8" w:rsidRPr="00770E3B" w:rsidRDefault="007222C8" w:rsidP="007222C8">
      <w:pPr>
        <w:tabs>
          <w:tab w:val="left" w:pos="993"/>
        </w:tabs>
        <w:suppressAutoHyphens/>
        <w:spacing w:line="276" w:lineRule="auto"/>
        <w:jc w:val="both"/>
        <w:rPr>
          <w:rFonts w:eastAsia="Calibri" w:cs="Times New Roman"/>
          <w:szCs w:val="28"/>
        </w:rPr>
      </w:pPr>
      <w:r w:rsidRPr="00770E3B">
        <w:rPr>
          <w:rFonts w:eastAsia="Calibri" w:cs="Times New Roman"/>
          <w:szCs w:val="28"/>
        </w:rPr>
        <w:t>В таблице 40 рассмотрены основные риски, возможные при реализации мероприятий и пути их снижения.</w:t>
      </w:r>
    </w:p>
    <w:p w:rsidR="007222C8" w:rsidRDefault="007222C8" w:rsidP="007222C8">
      <w:pPr>
        <w:spacing w:line="276" w:lineRule="auto"/>
        <w:jc w:val="both"/>
        <w:rPr>
          <w:rFonts w:eastAsia="Calibri" w:cs="Times New Roman"/>
          <w:szCs w:val="28"/>
        </w:rPr>
      </w:pPr>
      <w:bookmarkStart w:id="100" w:name="_Toc494739600"/>
      <w:bookmarkStart w:id="101" w:name="_Toc494740364"/>
      <w:bookmarkStart w:id="102" w:name="_Toc494740478"/>
      <w:bookmarkStart w:id="103" w:name="_Toc494740756"/>
      <w:r w:rsidRPr="00770E3B">
        <w:rPr>
          <w:rFonts w:eastAsia="Calibri" w:cs="Times New Roman"/>
          <w:szCs w:val="28"/>
        </w:rPr>
        <w:t>Таблица 40 - Риски при реализации предложений ООО фирма «Маяков</w:t>
      </w:r>
      <w:r>
        <w:rPr>
          <w:rFonts w:eastAsia="Calibri" w:cs="Times New Roman"/>
          <w:szCs w:val="28"/>
        </w:rPr>
        <w:softHyphen/>
      </w:r>
      <w:r w:rsidRPr="00770E3B">
        <w:rPr>
          <w:rFonts w:eastAsia="Calibri" w:cs="Times New Roman"/>
          <w:szCs w:val="28"/>
        </w:rPr>
        <w:t>ская»</w:t>
      </w:r>
      <w:bookmarkEnd w:id="100"/>
      <w:bookmarkEnd w:id="101"/>
      <w:bookmarkEnd w:id="102"/>
      <w:bookmarkEnd w:id="103"/>
    </w:p>
    <w:p w:rsidR="007222C8" w:rsidRPr="00770E3B" w:rsidRDefault="007222C8" w:rsidP="007222C8">
      <w:pPr>
        <w:spacing w:line="276" w:lineRule="auto"/>
        <w:ind w:firstLine="0"/>
        <w:jc w:val="both"/>
        <w:rPr>
          <w:rFonts w:eastAsia="Calibri" w:cs="Times New Roman"/>
          <w:szCs w:val="28"/>
        </w:rPr>
      </w:pP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1"/>
        <w:gridCol w:w="3775"/>
        <w:gridCol w:w="3789"/>
      </w:tblGrid>
      <w:tr w:rsidR="007222C8" w:rsidRPr="00770E3B" w:rsidTr="006F014D">
        <w:trPr>
          <w:trHeight w:val="407"/>
          <w:jc w:val="center"/>
        </w:trPr>
        <w:tc>
          <w:tcPr>
            <w:tcW w:w="2321" w:type="dxa"/>
            <w:shd w:val="clear" w:color="auto" w:fill="auto"/>
            <w:vAlign w:val="center"/>
          </w:tcPr>
          <w:p w:rsidR="007222C8" w:rsidRPr="00770E3B" w:rsidRDefault="007222C8" w:rsidP="006F014D">
            <w:pPr>
              <w:tabs>
                <w:tab w:val="num" w:pos="0"/>
                <w:tab w:val="left" w:pos="993"/>
              </w:tabs>
              <w:suppressAutoHyphens/>
              <w:spacing w:line="240" w:lineRule="auto"/>
              <w:ind w:firstLine="0"/>
              <w:jc w:val="both"/>
              <w:rPr>
                <w:rFonts w:eastAsia="Calibri" w:cs="Times New Roman"/>
                <w:sz w:val="24"/>
                <w:szCs w:val="24"/>
              </w:rPr>
            </w:pPr>
            <w:r w:rsidRPr="00770E3B">
              <w:rPr>
                <w:rFonts w:eastAsia="Calibri" w:cs="Times New Roman"/>
                <w:sz w:val="24"/>
                <w:szCs w:val="24"/>
              </w:rPr>
              <w:t>Виды рисков</w:t>
            </w:r>
          </w:p>
        </w:tc>
        <w:tc>
          <w:tcPr>
            <w:tcW w:w="3775" w:type="dxa"/>
            <w:shd w:val="clear" w:color="auto" w:fill="auto"/>
            <w:vAlign w:val="center"/>
          </w:tcPr>
          <w:p w:rsidR="007222C8" w:rsidRPr="00770E3B" w:rsidRDefault="007222C8" w:rsidP="006F014D">
            <w:pPr>
              <w:tabs>
                <w:tab w:val="num" w:pos="0"/>
                <w:tab w:val="left" w:pos="993"/>
              </w:tabs>
              <w:suppressAutoHyphens/>
              <w:spacing w:line="240" w:lineRule="auto"/>
              <w:ind w:firstLine="0"/>
              <w:jc w:val="both"/>
              <w:rPr>
                <w:rFonts w:eastAsia="Calibri" w:cs="Times New Roman"/>
                <w:sz w:val="24"/>
                <w:szCs w:val="24"/>
              </w:rPr>
            </w:pPr>
            <w:r w:rsidRPr="00770E3B">
              <w:rPr>
                <w:rFonts w:eastAsia="Calibri" w:cs="Times New Roman"/>
                <w:sz w:val="24"/>
                <w:szCs w:val="24"/>
              </w:rPr>
              <w:t>Суть рисков</w:t>
            </w:r>
          </w:p>
        </w:tc>
        <w:tc>
          <w:tcPr>
            <w:tcW w:w="3789" w:type="dxa"/>
            <w:shd w:val="clear" w:color="auto" w:fill="auto"/>
            <w:vAlign w:val="center"/>
          </w:tcPr>
          <w:p w:rsidR="007222C8" w:rsidRPr="00770E3B" w:rsidRDefault="007222C8" w:rsidP="006F014D">
            <w:pPr>
              <w:tabs>
                <w:tab w:val="num" w:pos="0"/>
                <w:tab w:val="left" w:pos="993"/>
              </w:tabs>
              <w:suppressAutoHyphens/>
              <w:spacing w:line="240" w:lineRule="auto"/>
              <w:ind w:firstLine="0"/>
              <w:jc w:val="both"/>
              <w:rPr>
                <w:rFonts w:eastAsia="Calibri" w:cs="Times New Roman"/>
                <w:sz w:val="24"/>
                <w:szCs w:val="24"/>
              </w:rPr>
            </w:pPr>
            <w:r w:rsidRPr="00770E3B">
              <w:rPr>
                <w:rFonts w:eastAsia="Calibri" w:cs="Times New Roman"/>
                <w:sz w:val="24"/>
                <w:szCs w:val="24"/>
              </w:rPr>
              <w:t>Пути снижения рисков</w:t>
            </w:r>
          </w:p>
        </w:tc>
      </w:tr>
      <w:tr w:rsidR="007222C8" w:rsidRPr="00770E3B" w:rsidTr="006F014D">
        <w:trPr>
          <w:trHeight w:val="3126"/>
          <w:jc w:val="center"/>
        </w:trPr>
        <w:tc>
          <w:tcPr>
            <w:tcW w:w="2321" w:type="dxa"/>
            <w:tcBorders>
              <w:bottom w:val="nil"/>
            </w:tcBorders>
            <w:shd w:val="clear" w:color="auto" w:fill="auto"/>
          </w:tcPr>
          <w:p w:rsidR="007222C8" w:rsidRPr="00770E3B" w:rsidRDefault="007222C8" w:rsidP="006F014D">
            <w:pPr>
              <w:tabs>
                <w:tab w:val="num" w:pos="0"/>
                <w:tab w:val="left" w:pos="993"/>
              </w:tabs>
              <w:suppressAutoHyphens/>
              <w:spacing w:line="240" w:lineRule="auto"/>
              <w:ind w:firstLine="0"/>
              <w:jc w:val="both"/>
              <w:rPr>
                <w:rFonts w:eastAsia="Calibri" w:cs="Times New Roman"/>
                <w:sz w:val="24"/>
                <w:szCs w:val="24"/>
              </w:rPr>
            </w:pPr>
            <w:r w:rsidRPr="00770E3B">
              <w:rPr>
                <w:rFonts w:eastAsia="Calibri" w:cs="Times New Roman"/>
                <w:sz w:val="24"/>
                <w:szCs w:val="24"/>
              </w:rPr>
              <w:t>Производственные</w:t>
            </w:r>
          </w:p>
        </w:tc>
        <w:tc>
          <w:tcPr>
            <w:tcW w:w="3775" w:type="dxa"/>
            <w:tcBorders>
              <w:bottom w:val="nil"/>
            </w:tcBorders>
            <w:shd w:val="clear" w:color="auto" w:fill="auto"/>
          </w:tcPr>
          <w:p w:rsidR="007222C8" w:rsidRPr="00770E3B" w:rsidRDefault="007222C8" w:rsidP="006F014D">
            <w:pPr>
              <w:tabs>
                <w:tab w:val="num" w:pos="0"/>
                <w:tab w:val="left" w:pos="993"/>
              </w:tabs>
              <w:suppressAutoHyphens/>
              <w:spacing w:line="240" w:lineRule="auto"/>
              <w:ind w:firstLine="0"/>
              <w:jc w:val="both"/>
              <w:rPr>
                <w:rFonts w:eastAsia="Calibri" w:cs="Times New Roman"/>
                <w:sz w:val="24"/>
                <w:szCs w:val="24"/>
              </w:rPr>
            </w:pPr>
            <w:r w:rsidRPr="00770E3B">
              <w:rPr>
                <w:rFonts w:eastAsia="Calibri" w:cs="Times New Roman"/>
                <w:sz w:val="24"/>
                <w:szCs w:val="24"/>
              </w:rPr>
              <w:t>Могут быть связаны с трудностями освоения технологий, невыполнением производственных программ, недостижением необходимого уровня качества. Риски, связанные с организацией производства: для производства пластиковых окон может не хватить площадей, оборудования, производственного персонала.</w:t>
            </w:r>
          </w:p>
        </w:tc>
        <w:tc>
          <w:tcPr>
            <w:tcW w:w="3789" w:type="dxa"/>
            <w:tcBorders>
              <w:bottom w:val="nil"/>
            </w:tcBorders>
            <w:shd w:val="clear" w:color="auto" w:fill="auto"/>
          </w:tcPr>
          <w:p w:rsidR="007222C8" w:rsidRPr="00770E3B" w:rsidRDefault="007222C8" w:rsidP="006F014D">
            <w:pPr>
              <w:tabs>
                <w:tab w:val="num" w:pos="0"/>
                <w:tab w:val="left" w:pos="993"/>
              </w:tabs>
              <w:suppressAutoHyphens/>
              <w:spacing w:line="240" w:lineRule="auto"/>
              <w:ind w:firstLine="0"/>
              <w:jc w:val="both"/>
              <w:rPr>
                <w:rFonts w:eastAsia="Calibri" w:cs="Times New Roman"/>
                <w:sz w:val="24"/>
                <w:szCs w:val="24"/>
              </w:rPr>
            </w:pPr>
            <w:r w:rsidRPr="00770E3B">
              <w:rPr>
                <w:rFonts w:eastAsia="Calibri" w:cs="Times New Roman"/>
                <w:sz w:val="24"/>
                <w:szCs w:val="24"/>
              </w:rPr>
              <w:t xml:space="preserve">Необходимо обучать производственный персонал, создать эффективную систему контроля качества. </w:t>
            </w:r>
          </w:p>
          <w:p w:rsidR="007222C8" w:rsidRPr="00770E3B" w:rsidRDefault="007222C8" w:rsidP="006F014D">
            <w:pPr>
              <w:tabs>
                <w:tab w:val="num" w:pos="0"/>
                <w:tab w:val="left" w:pos="993"/>
              </w:tabs>
              <w:suppressAutoHyphens/>
              <w:spacing w:line="240" w:lineRule="auto"/>
              <w:ind w:firstLine="0"/>
              <w:jc w:val="both"/>
              <w:rPr>
                <w:rFonts w:eastAsia="Calibri" w:cs="Times New Roman"/>
                <w:sz w:val="24"/>
                <w:szCs w:val="24"/>
              </w:rPr>
            </w:pPr>
            <w:r w:rsidRPr="00770E3B">
              <w:rPr>
                <w:rFonts w:eastAsia="Calibri" w:cs="Times New Roman"/>
                <w:sz w:val="24"/>
                <w:szCs w:val="24"/>
              </w:rPr>
              <w:t xml:space="preserve">Необходима грамотная организация производства: планирование техпроцессов и рабочих мест, размещение оборудования и движение потоков в цехе. </w:t>
            </w:r>
          </w:p>
        </w:tc>
      </w:tr>
      <w:tr w:rsidR="007222C8" w:rsidRPr="00770E3B" w:rsidTr="006F014D">
        <w:trPr>
          <w:trHeight w:val="1244"/>
          <w:jc w:val="center"/>
        </w:trPr>
        <w:tc>
          <w:tcPr>
            <w:tcW w:w="2321" w:type="dxa"/>
            <w:tcBorders>
              <w:top w:val="single" w:sz="4" w:space="0" w:color="auto"/>
              <w:left w:val="single" w:sz="4" w:space="0" w:color="auto"/>
              <w:bottom w:val="single" w:sz="4" w:space="0" w:color="auto"/>
              <w:right w:val="single" w:sz="4" w:space="0" w:color="auto"/>
            </w:tcBorders>
            <w:shd w:val="clear" w:color="auto" w:fill="auto"/>
          </w:tcPr>
          <w:p w:rsidR="007222C8" w:rsidRPr="00770E3B" w:rsidRDefault="007222C8" w:rsidP="006F014D">
            <w:pPr>
              <w:tabs>
                <w:tab w:val="num" w:pos="0"/>
                <w:tab w:val="left" w:pos="993"/>
              </w:tabs>
              <w:suppressAutoHyphens/>
              <w:spacing w:line="240" w:lineRule="auto"/>
              <w:ind w:firstLine="0"/>
              <w:jc w:val="both"/>
              <w:rPr>
                <w:rFonts w:eastAsia="Calibri" w:cs="Times New Roman"/>
                <w:sz w:val="24"/>
                <w:szCs w:val="24"/>
              </w:rPr>
            </w:pPr>
            <w:r w:rsidRPr="00770E3B">
              <w:rPr>
                <w:rFonts w:eastAsia="Calibri" w:cs="Times New Roman"/>
                <w:sz w:val="24"/>
                <w:szCs w:val="24"/>
              </w:rPr>
              <w:t>Инвестиционные</w:t>
            </w:r>
          </w:p>
        </w:tc>
        <w:tc>
          <w:tcPr>
            <w:tcW w:w="3775" w:type="dxa"/>
            <w:tcBorders>
              <w:top w:val="single" w:sz="4" w:space="0" w:color="auto"/>
              <w:left w:val="single" w:sz="4" w:space="0" w:color="auto"/>
              <w:bottom w:val="single" w:sz="4" w:space="0" w:color="auto"/>
              <w:right w:val="single" w:sz="4" w:space="0" w:color="auto"/>
            </w:tcBorders>
            <w:shd w:val="clear" w:color="auto" w:fill="auto"/>
          </w:tcPr>
          <w:p w:rsidR="007222C8" w:rsidRPr="00770E3B" w:rsidRDefault="007222C8" w:rsidP="006F014D">
            <w:pPr>
              <w:tabs>
                <w:tab w:val="num" w:pos="0"/>
                <w:tab w:val="left" w:pos="993"/>
              </w:tabs>
              <w:suppressAutoHyphens/>
              <w:spacing w:line="240" w:lineRule="auto"/>
              <w:ind w:firstLine="0"/>
              <w:jc w:val="both"/>
              <w:rPr>
                <w:rFonts w:eastAsia="Calibri" w:cs="Times New Roman"/>
                <w:sz w:val="24"/>
                <w:szCs w:val="24"/>
              </w:rPr>
            </w:pPr>
            <w:r w:rsidRPr="00770E3B">
              <w:rPr>
                <w:rFonts w:eastAsia="Calibri" w:cs="Times New Roman"/>
                <w:sz w:val="24"/>
                <w:szCs w:val="24"/>
              </w:rPr>
              <w:t xml:space="preserve">Связаны с увеличением сроков окупаемости инвестиций. В целом инвестиционные риски минимальны. </w:t>
            </w:r>
          </w:p>
        </w:tc>
        <w:tc>
          <w:tcPr>
            <w:tcW w:w="3789" w:type="dxa"/>
            <w:tcBorders>
              <w:top w:val="single" w:sz="4" w:space="0" w:color="auto"/>
              <w:left w:val="single" w:sz="4" w:space="0" w:color="auto"/>
              <w:bottom w:val="single" w:sz="4" w:space="0" w:color="auto"/>
              <w:right w:val="single" w:sz="4" w:space="0" w:color="auto"/>
            </w:tcBorders>
            <w:shd w:val="clear" w:color="auto" w:fill="auto"/>
          </w:tcPr>
          <w:p w:rsidR="007222C8" w:rsidRPr="00770E3B" w:rsidRDefault="007222C8" w:rsidP="006F014D">
            <w:pPr>
              <w:tabs>
                <w:tab w:val="num" w:pos="0"/>
                <w:tab w:val="left" w:pos="993"/>
              </w:tabs>
              <w:suppressAutoHyphens/>
              <w:spacing w:line="240" w:lineRule="auto"/>
              <w:ind w:firstLine="0"/>
              <w:jc w:val="both"/>
              <w:rPr>
                <w:rFonts w:eastAsia="Calibri" w:cs="Times New Roman"/>
                <w:sz w:val="24"/>
                <w:szCs w:val="24"/>
              </w:rPr>
            </w:pPr>
            <w:r w:rsidRPr="00770E3B">
              <w:rPr>
                <w:rFonts w:eastAsia="Calibri" w:cs="Times New Roman"/>
                <w:sz w:val="24"/>
                <w:szCs w:val="24"/>
              </w:rPr>
              <w:t>Необходимо следовать плану выпуска новой продукции, без отставаний от календарного графика.</w:t>
            </w:r>
          </w:p>
        </w:tc>
      </w:tr>
      <w:tr w:rsidR="007222C8" w:rsidRPr="00770E3B" w:rsidTr="006F014D">
        <w:trPr>
          <w:trHeight w:val="2552"/>
          <w:jc w:val="center"/>
        </w:trPr>
        <w:tc>
          <w:tcPr>
            <w:tcW w:w="2321" w:type="dxa"/>
            <w:tcBorders>
              <w:top w:val="single" w:sz="4" w:space="0" w:color="auto"/>
            </w:tcBorders>
            <w:shd w:val="clear" w:color="auto" w:fill="auto"/>
          </w:tcPr>
          <w:p w:rsidR="007222C8" w:rsidRPr="00770E3B" w:rsidRDefault="007222C8" w:rsidP="006F014D">
            <w:pPr>
              <w:tabs>
                <w:tab w:val="num" w:pos="0"/>
                <w:tab w:val="left" w:pos="993"/>
              </w:tabs>
              <w:suppressAutoHyphens/>
              <w:spacing w:line="240" w:lineRule="auto"/>
              <w:ind w:firstLine="0"/>
              <w:jc w:val="both"/>
              <w:rPr>
                <w:rFonts w:eastAsia="Calibri" w:cs="Times New Roman"/>
                <w:sz w:val="24"/>
                <w:szCs w:val="24"/>
              </w:rPr>
            </w:pPr>
            <w:r w:rsidRPr="00770E3B">
              <w:rPr>
                <w:rFonts w:eastAsia="Calibri" w:cs="Times New Roman"/>
                <w:sz w:val="24"/>
                <w:szCs w:val="24"/>
              </w:rPr>
              <w:lastRenderedPageBreak/>
              <w:t>Коммерческие</w:t>
            </w:r>
          </w:p>
        </w:tc>
        <w:tc>
          <w:tcPr>
            <w:tcW w:w="3775" w:type="dxa"/>
            <w:tcBorders>
              <w:top w:val="single" w:sz="4" w:space="0" w:color="auto"/>
            </w:tcBorders>
            <w:shd w:val="clear" w:color="auto" w:fill="auto"/>
          </w:tcPr>
          <w:p w:rsidR="007222C8" w:rsidRPr="00770E3B" w:rsidRDefault="007222C8" w:rsidP="006F014D">
            <w:pPr>
              <w:tabs>
                <w:tab w:val="num" w:pos="0"/>
                <w:tab w:val="left" w:pos="993"/>
              </w:tabs>
              <w:suppressAutoHyphens/>
              <w:spacing w:line="240" w:lineRule="auto"/>
              <w:ind w:firstLine="0"/>
              <w:jc w:val="both"/>
              <w:rPr>
                <w:rFonts w:eastAsia="Calibri" w:cs="Times New Roman"/>
                <w:sz w:val="24"/>
                <w:szCs w:val="24"/>
              </w:rPr>
            </w:pPr>
            <w:r w:rsidRPr="00770E3B">
              <w:rPr>
                <w:rFonts w:eastAsia="Calibri" w:cs="Times New Roman"/>
                <w:sz w:val="24"/>
                <w:szCs w:val="24"/>
              </w:rPr>
              <w:t xml:space="preserve">Могут быть связаны с невыполнением планового объема продаж, вследствие неэффективной рекламы, выпуска непокупаемых моделей, снижения цен конкурентов и т.д., Также возможно повышение закупочных цен на сырье и материалы. </w:t>
            </w:r>
          </w:p>
        </w:tc>
        <w:tc>
          <w:tcPr>
            <w:tcW w:w="3789" w:type="dxa"/>
            <w:tcBorders>
              <w:top w:val="single" w:sz="4" w:space="0" w:color="auto"/>
            </w:tcBorders>
            <w:shd w:val="clear" w:color="auto" w:fill="auto"/>
          </w:tcPr>
          <w:p w:rsidR="007222C8" w:rsidRPr="00770E3B" w:rsidRDefault="007222C8" w:rsidP="006F014D">
            <w:pPr>
              <w:tabs>
                <w:tab w:val="num" w:pos="0"/>
                <w:tab w:val="left" w:pos="993"/>
              </w:tabs>
              <w:suppressAutoHyphens/>
              <w:spacing w:line="240" w:lineRule="auto"/>
              <w:ind w:firstLine="0"/>
              <w:jc w:val="both"/>
              <w:rPr>
                <w:rFonts w:eastAsia="Calibri" w:cs="Times New Roman"/>
                <w:sz w:val="24"/>
                <w:szCs w:val="24"/>
              </w:rPr>
            </w:pPr>
            <w:r w:rsidRPr="00770E3B">
              <w:rPr>
                <w:rFonts w:eastAsia="Calibri" w:cs="Times New Roman"/>
                <w:sz w:val="24"/>
                <w:szCs w:val="24"/>
              </w:rPr>
              <w:t>Необходима грамотная маркетинговая и сбытовая политика, разработка моделей только на основе изучения предпочтения потребителей.  Необходимо постоянно анализировать поставщиков, налаживать контакты сразу с несколькими.</w:t>
            </w:r>
          </w:p>
        </w:tc>
      </w:tr>
      <w:tr w:rsidR="007222C8" w:rsidRPr="00770E3B" w:rsidTr="006F014D">
        <w:trPr>
          <w:trHeight w:val="366"/>
          <w:jc w:val="center"/>
        </w:trPr>
        <w:tc>
          <w:tcPr>
            <w:tcW w:w="2321" w:type="dxa"/>
            <w:tcBorders>
              <w:top w:val="single" w:sz="4" w:space="0" w:color="auto"/>
              <w:bottom w:val="nil"/>
            </w:tcBorders>
            <w:shd w:val="clear" w:color="auto" w:fill="auto"/>
          </w:tcPr>
          <w:p w:rsidR="007222C8" w:rsidRPr="00770E3B" w:rsidRDefault="007222C8" w:rsidP="006F014D">
            <w:pPr>
              <w:tabs>
                <w:tab w:val="num" w:pos="0"/>
                <w:tab w:val="left" w:pos="993"/>
              </w:tabs>
              <w:suppressAutoHyphens/>
              <w:spacing w:line="240" w:lineRule="auto"/>
              <w:ind w:firstLine="0"/>
              <w:jc w:val="both"/>
              <w:rPr>
                <w:rFonts w:eastAsia="Calibri" w:cs="Times New Roman"/>
                <w:sz w:val="24"/>
                <w:szCs w:val="24"/>
              </w:rPr>
            </w:pPr>
            <w:r w:rsidRPr="00770E3B">
              <w:rPr>
                <w:rFonts w:eastAsia="Calibri" w:cs="Times New Roman"/>
                <w:sz w:val="24"/>
                <w:szCs w:val="24"/>
              </w:rPr>
              <w:t>Финансовые</w:t>
            </w:r>
          </w:p>
        </w:tc>
        <w:tc>
          <w:tcPr>
            <w:tcW w:w="3775" w:type="dxa"/>
            <w:tcBorders>
              <w:top w:val="single" w:sz="4" w:space="0" w:color="auto"/>
              <w:bottom w:val="nil"/>
            </w:tcBorders>
            <w:shd w:val="clear" w:color="auto" w:fill="auto"/>
          </w:tcPr>
          <w:p w:rsidR="007222C8" w:rsidRPr="00770E3B" w:rsidRDefault="007222C8" w:rsidP="006F014D">
            <w:pPr>
              <w:tabs>
                <w:tab w:val="num" w:pos="0"/>
                <w:tab w:val="left" w:pos="993"/>
              </w:tabs>
              <w:suppressAutoHyphens/>
              <w:spacing w:line="240" w:lineRule="auto"/>
              <w:ind w:firstLine="0"/>
              <w:jc w:val="both"/>
              <w:rPr>
                <w:rFonts w:eastAsia="Calibri" w:cs="Times New Roman"/>
                <w:sz w:val="24"/>
                <w:szCs w:val="24"/>
              </w:rPr>
            </w:pPr>
            <w:r w:rsidRPr="00770E3B">
              <w:rPr>
                <w:rFonts w:eastAsia="Calibri" w:cs="Times New Roman"/>
                <w:sz w:val="24"/>
                <w:szCs w:val="24"/>
              </w:rPr>
              <w:t>Могут быть связаны с неплатежеспособностью заказчиков, со сложностью привлечения оборотных средств, с ограничением на денежные операции и т.п.</w:t>
            </w:r>
          </w:p>
        </w:tc>
        <w:tc>
          <w:tcPr>
            <w:tcW w:w="3789" w:type="dxa"/>
            <w:tcBorders>
              <w:top w:val="single" w:sz="4" w:space="0" w:color="auto"/>
              <w:bottom w:val="nil"/>
            </w:tcBorders>
            <w:shd w:val="clear" w:color="auto" w:fill="auto"/>
          </w:tcPr>
          <w:p w:rsidR="007222C8" w:rsidRPr="00770E3B" w:rsidRDefault="007222C8" w:rsidP="006F014D">
            <w:pPr>
              <w:tabs>
                <w:tab w:val="num" w:pos="0"/>
                <w:tab w:val="left" w:pos="993"/>
              </w:tabs>
              <w:suppressAutoHyphens/>
              <w:spacing w:line="240" w:lineRule="auto"/>
              <w:ind w:firstLine="0"/>
              <w:jc w:val="both"/>
              <w:rPr>
                <w:rFonts w:eastAsia="Calibri" w:cs="Times New Roman"/>
                <w:sz w:val="24"/>
                <w:szCs w:val="24"/>
              </w:rPr>
            </w:pPr>
            <w:r w:rsidRPr="00770E3B">
              <w:rPr>
                <w:rFonts w:eastAsia="Calibri" w:cs="Times New Roman"/>
                <w:sz w:val="24"/>
                <w:szCs w:val="24"/>
              </w:rPr>
              <w:t>Проведение тщательного финансового анализа и прогнозирования. Необходимо минимизировать риски в договорных отношениях (работать по предоплате, учесть неустойки)</w:t>
            </w:r>
          </w:p>
        </w:tc>
      </w:tr>
      <w:tr w:rsidR="007222C8" w:rsidRPr="00770E3B" w:rsidTr="006F014D">
        <w:trPr>
          <w:trHeight w:val="1408"/>
          <w:jc w:val="center"/>
        </w:trPr>
        <w:tc>
          <w:tcPr>
            <w:tcW w:w="2321" w:type="dxa"/>
            <w:shd w:val="clear" w:color="auto" w:fill="auto"/>
          </w:tcPr>
          <w:p w:rsidR="007222C8" w:rsidRPr="00770E3B" w:rsidRDefault="007222C8" w:rsidP="006F014D">
            <w:pPr>
              <w:tabs>
                <w:tab w:val="num" w:pos="0"/>
                <w:tab w:val="left" w:pos="993"/>
              </w:tabs>
              <w:suppressAutoHyphens/>
              <w:spacing w:line="240" w:lineRule="auto"/>
              <w:ind w:firstLine="0"/>
              <w:jc w:val="both"/>
              <w:rPr>
                <w:rFonts w:eastAsia="Calibri" w:cs="Times New Roman"/>
                <w:sz w:val="24"/>
                <w:szCs w:val="24"/>
              </w:rPr>
            </w:pPr>
            <w:r w:rsidRPr="00770E3B">
              <w:rPr>
                <w:rFonts w:eastAsia="Calibri" w:cs="Times New Roman"/>
                <w:sz w:val="24"/>
                <w:szCs w:val="24"/>
              </w:rPr>
              <w:t>Рыночный</w:t>
            </w:r>
          </w:p>
        </w:tc>
        <w:tc>
          <w:tcPr>
            <w:tcW w:w="3775" w:type="dxa"/>
            <w:shd w:val="clear" w:color="auto" w:fill="auto"/>
          </w:tcPr>
          <w:p w:rsidR="007222C8" w:rsidRPr="00770E3B" w:rsidRDefault="007222C8" w:rsidP="006F014D">
            <w:pPr>
              <w:tabs>
                <w:tab w:val="num" w:pos="0"/>
                <w:tab w:val="left" w:pos="993"/>
              </w:tabs>
              <w:suppressAutoHyphens/>
              <w:spacing w:line="240" w:lineRule="auto"/>
              <w:ind w:firstLine="0"/>
              <w:jc w:val="both"/>
              <w:rPr>
                <w:rFonts w:eastAsia="Calibri" w:cs="Times New Roman"/>
                <w:sz w:val="24"/>
                <w:szCs w:val="24"/>
              </w:rPr>
            </w:pPr>
            <w:r w:rsidRPr="00770E3B">
              <w:rPr>
                <w:rFonts w:eastAsia="Calibri" w:cs="Times New Roman"/>
                <w:sz w:val="24"/>
                <w:szCs w:val="24"/>
              </w:rPr>
              <w:t>Связан с возможным колебанием рыночных процентных ставок, национальной денежной единицы, зарубежных курсов валют и т.п.</w:t>
            </w:r>
          </w:p>
        </w:tc>
        <w:tc>
          <w:tcPr>
            <w:tcW w:w="3789" w:type="dxa"/>
            <w:shd w:val="clear" w:color="auto" w:fill="auto"/>
          </w:tcPr>
          <w:p w:rsidR="007222C8" w:rsidRPr="00770E3B" w:rsidRDefault="007222C8" w:rsidP="006F014D">
            <w:pPr>
              <w:tabs>
                <w:tab w:val="num" w:pos="0"/>
                <w:tab w:val="left" w:pos="993"/>
              </w:tabs>
              <w:suppressAutoHyphens/>
              <w:spacing w:line="240" w:lineRule="auto"/>
              <w:ind w:firstLine="0"/>
              <w:jc w:val="both"/>
              <w:rPr>
                <w:rFonts w:eastAsia="Calibri" w:cs="Times New Roman"/>
                <w:sz w:val="24"/>
                <w:szCs w:val="24"/>
              </w:rPr>
            </w:pPr>
            <w:r w:rsidRPr="00770E3B">
              <w:rPr>
                <w:rFonts w:eastAsia="Calibri" w:cs="Times New Roman"/>
                <w:sz w:val="24"/>
                <w:szCs w:val="24"/>
              </w:rPr>
              <w:t>Для принятия решения о целесообразности участия в тех или иных сделках  необходимо проводить анализ рыночных рисков.</w:t>
            </w:r>
          </w:p>
        </w:tc>
      </w:tr>
    </w:tbl>
    <w:p w:rsidR="007222C8" w:rsidRPr="00770E3B" w:rsidRDefault="007222C8" w:rsidP="007222C8">
      <w:pPr>
        <w:tabs>
          <w:tab w:val="left" w:pos="993"/>
        </w:tabs>
        <w:suppressAutoHyphens/>
        <w:ind w:firstLine="0"/>
        <w:jc w:val="both"/>
        <w:rPr>
          <w:rFonts w:eastAsia="Calibri" w:cs="Times New Roman"/>
          <w:szCs w:val="28"/>
        </w:rPr>
      </w:pPr>
    </w:p>
    <w:p w:rsidR="007222C8" w:rsidRPr="00770E3B" w:rsidRDefault="007222C8" w:rsidP="007222C8">
      <w:pPr>
        <w:tabs>
          <w:tab w:val="num" w:pos="0"/>
          <w:tab w:val="left" w:pos="993"/>
        </w:tabs>
        <w:suppressAutoHyphens/>
        <w:jc w:val="both"/>
        <w:rPr>
          <w:rFonts w:eastAsia="Calibri" w:cs="Times New Roman"/>
          <w:szCs w:val="28"/>
        </w:rPr>
      </w:pPr>
      <w:r w:rsidRPr="00770E3B">
        <w:rPr>
          <w:rFonts w:eastAsia="Calibri" w:cs="Times New Roman"/>
          <w:szCs w:val="28"/>
        </w:rPr>
        <w:t>Риски приемлемы: инвестиционные риски невелики, финансовые и рыночные риски те же, что и в целом для предпринимательской деятельности. Снижению производственных рисков необходимо уделять особое внимание, т.к. существует угроза причинения вреда производству оконной продукции. Не менее важны коммерческие, или маркетинговые риски: сбыт нового вида продукции в условиях сильной конкуренции достаточно сложен.</w:t>
      </w:r>
    </w:p>
    <w:p w:rsidR="007222C8" w:rsidRPr="00770E3B" w:rsidRDefault="007222C8" w:rsidP="007222C8">
      <w:pPr>
        <w:jc w:val="both"/>
        <w:rPr>
          <w:rFonts w:eastAsia="Calibri" w:cs="Times New Roman"/>
          <w:szCs w:val="28"/>
        </w:rPr>
      </w:pPr>
      <w:r w:rsidRPr="00770E3B">
        <w:rPr>
          <w:rFonts w:eastAsia="Calibri" w:cs="Times New Roman"/>
          <w:szCs w:val="28"/>
        </w:rPr>
        <w:t>С учетом рассмотренных мероприятий предприятие ООО фирма «Мая</w:t>
      </w:r>
      <w:r>
        <w:rPr>
          <w:rFonts w:eastAsia="Calibri" w:cs="Times New Roman"/>
          <w:szCs w:val="28"/>
        </w:rPr>
        <w:softHyphen/>
      </w:r>
      <w:r w:rsidRPr="00770E3B">
        <w:rPr>
          <w:rFonts w:eastAsia="Calibri" w:cs="Times New Roman"/>
          <w:szCs w:val="28"/>
        </w:rPr>
        <w:t>ковская» получит следующую эффективность (таблица 41).</w:t>
      </w:r>
    </w:p>
    <w:p w:rsidR="007222C8" w:rsidRPr="00770E3B" w:rsidRDefault="007222C8" w:rsidP="001B4EB8">
      <w:pPr>
        <w:jc w:val="both"/>
        <w:rPr>
          <w:rFonts w:eastAsia="Calibri" w:cs="Times New Roman"/>
          <w:szCs w:val="28"/>
        </w:rPr>
      </w:pPr>
      <w:r w:rsidRPr="00770E3B">
        <w:rPr>
          <w:rFonts w:eastAsia="Calibri" w:cs="Times New Roman"/>
          <w:szCs w:val="28"/>
        </w:rPr>
        <w:t>Таблица 41 – Эффективность разработанных мероприятий ООО фирма «Маяковская»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410"/>
        <w:gridCol w:w="1567"/>
        <w:gridCol w:w="1383"/>
      </w:tblGrid>
      <w:tr w:rsidR="007222C8" w:rsidRPr="00770E3B" w:rsidTr="006F014D">
        <w:tc>
          <w:tcPr>
            <w:tcW w:w="5211"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 xml:space="preserve">Наименование </w:t>
            </w:r>
          </w:p>
        </w:tc>
        <w:tc>
          <w:tcPr>
            <w:tcW w:w="1410"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2016г.</w:t>
            </w:r>
          </w:p>
        </w:tc>
        <w:tc>
          <w:tcPr>
            <w:tcW w:w="1567"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2018г. после мероприятий</w:t>
            </w:r>
          </w:p>
        </w:tc>
        <w:tc>
          <w:tcPr>
            <w:tcW w:w="1383"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2018г. к 2016г., %</w:t>
            </w:r>
          </w:p>
        </w:tc>
      </w:tr>
      <w:tr w:rsidR="007222C8" w:rsidRPr="00770E3B" w:rsidTr="006F014D">
        <w:tc>
          <w:tcPr>
            <w:tcW w:w="5211"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 xml:space="preserve">Количество используемых при строительстве окон, шт. </w:t>
            </w:r>
          </w:p>
        </w:tc>
        <w:tc>
          <w:tcPr>
            <w:tcW w:w="1410"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985</w:t>
            </w:r>
          </w:p>
        </w:tc>
        <w:tc>
          <w:tcPr>
            <w:tcW w:w="1567"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985</w:t>
            </w:r>
          </w:p>
        </w:tc>
        <w:tc>
          <w:tcPr>
            <w:tcW w:w="1383"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w:t>
            </w:r>
          </w:p>
        </w:tc>
      </w:tr>
      <w:tr w:rsidR="007222C8" w:rsidRPr="00770E3B" w:rsidTr="006F014D">
        <w:tc>
          <w:tcPr>
            <w:tcW w:w="5211"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 xml:space="preserve">Стоимость окна, руб.  </w:t>
            </w:r>
          </w:p>
        </w:tc>
        <w:tc>
          <w:tcPr>
            <w:tcW w:w="1410"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17 520,0</w:t>
            </w:r>
          </w:p>
        </w:tc>
        <w:tc>
          <w:tcPr>
            <w:tcW w:w="1567"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13 147,62</w:t>
            </w:r>
          </w:p>
        </w:tc>
        <w:tc>
          <w:tcPr>
            <w:tcW w:w="1383"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75,0</w:t>
            </w:r>
          </w:p>
        </w:tc>
      </w:tr>
      <w:tr w:rsidR="007222C8" w:rsidRPr="00770E3B" w:rsidTr="006F014D">
        <w:tc>
          <w:tcPr>
            <w:tcW w:w="5211"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Затраты на окна, тыс.руб.</w:t>
            </w:r>
          </w:p>
        </w:tc>
        <w:tc>
          <w:tcPr>
            <w:tcW w:w="1410"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17 257,2</w:t>
            </w:r>
          </w:p>
        </w:tc>
        <w:tc>
          <w:tcPr>
            <w:tcW w:w="1567"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12 950,4</w:t>
            </w:r>
          </w:p>
        </w:tc>
        <w:tc>
          <w:tcPr>
            <w:tcW w:w="1383"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75,0</w:t>
            </w:r>
          </w:p>
        </w:tc>
      </w:tr>
      <w:tr w:rsidR="007222C8" w:rsidRPr="00770E3B" w:rsidTr="006F014D">
        <w:tc>
          <w:tcPr>
            <w:tcW w:w="5211"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 xml:space="preserve">Эффективность, тыс.руб.  </w:t>
            </w:r>
          </w:p>
        </w:tc>
        <w:tc>
          <w:tcPr>
            <w:tcW w:w="4360" w:type="dxa"/>
            <w:gridSpan w:val="3"/>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4 306,8</w:t>
            </w:r>
          </w:p>
        </w:tc>
      </w:tr>
    </w:tbl>
    <w:p w:rsidR="007222C8" w:rsidRPr="00770E3B" w:rsidRDefault="007222C8" w:rsidP="007222C8">
      <w:pPr>
        <w:jc w:val="both"/>
        <w:rPr>
          <w:rFonts w:eastAsia="Calibri" w:cs="Times New Roman"/>
          <w:szCs w:val="28"/>
        </w:rPr>
      </w:pPr>
    </w:p>
    <w:p w:rsidR="007222C8" w:rsidRPr="00770E3B" w:rsidRDefault="007222C8" w:rsidP="007222C8">
      <w:pPr>
        <w:jc w:val="both"/>
        <w:rPr>
          <w:rFonts w:eastAsia="Calibri" w:cs="Times New Roman"/>
          <w:szCs w:val="28"/>
        </w:rPr>
      </w:pPr>
      <w:r w:rsidRPr="00770E3B">
        <w:rPr>
          <w:rFonts w:eastAsia="Calibri" w:cs="Times New Roman"/>
          <w:szCs w:val="28"/>
        </w:rPr>
        <w:lastRenderedPageBreak/>
        <w:t xml:space="preserve">Таким образом, эффективность нового производства пластиковых окон для строительных целей самой фирмы «Маяковская» в 2018 году в сравнении с 2016г. составляет 4 306,8 тыс.руб. </w:t>
      </w:r>
    </w:p>
    <w:p w:rsidR="007222C8" w:rsidRPr="00770E3B" w:rsidRDefault="007222C8" w:rsidP="007222C8">
      <w:pPr>
        <w:jc w:val="both"/>
        <w:rPr>
          <w:rFonts w:eastAsia="Calibri" w:cs="Times New Roman"/>
          <w:szCs w:val="28"/>
        </w:rPr>
      </w:pPr>
      <w:r w:rsidRPr="00770E3B">
        <w:rPr>
          <w:rFonts w:eastAsia="Calibri" w:cs="Times New Roman"/>
          <w:szCs w:val="28"/>
        </w:rPr>
        <w:t>Проведем оценку эффективности применения финансовых моделей на 2018 год с учетом внедрения мероприятий по снижению себестоимости строи</w:t>
      </w:r>
      <w:r>
        <w:rPr>
          <w:rFonts w:eastAsia="Calibri" w:cs="Times New Roman"/>
          <w:szCs w:val="28"/>
        </w:rPr>
        <w:softHyphen/>
      </w:r>
      <w:r w:rsidRPr="00770E3B">
        <w:rPr>
          <w:rFonts w:eastAsia="Calibri" w:cs="Times New Roman"/>
          <w:szCs w:val="28"/>
        </w:rPr>
        <w:t>тельства за счет внедрения нового производства и снижения сроков строительства и влияние их на доходность предприятия.</w:t>
      </w:r>
    </w:p>
    <w:p w:rsidR="007222C8" w:rsidRPr="00770E3B" w:rsidRDefault="007222C8" w:rsidP="007222C8">
      <w:pPr>
        <w:jc w:val="both"/>
        <w:rPr>
          <w:rFonts w:eastAsia="Calibri" w:cs="Times New Roman"/>
          <w:szCs w:val="28"/>
        </w:rPr>
      </w:pPr>
      <w:r w:rsidRPr="00770E3B">
        <w:rPr>
          <w:rFonts w:eastAsia="Calibri" w:cs="Times New Roman"/>
          <w:szCs w:val="28"/>
        </w:rPr>
        <w:t>Предлагается изменить принятие решений по управлению доходностью, что приведет к получению дополнительного дохода при строительстве объек</w:t>
      </w:r>
      <w:r>
        <w:rPr>
          <w:rFonts w:eastAsia="Calibri" w:cs="Times New Roman"/>
          <w:szCs w:val="28"/>
        </w:rPr>
        <w:softHyphen/>
      </w:r>
      <w:r w:rsidRPr="00770E3B">
        <w:rPr>
          <w:rFonts w:eastAsia="Calibri" w:cs="Times New Roman"/>
          <w:szCs w:val="28"/>
        </w:rPr>
        <w:t>тов недвижимости ООО фирмы «Маяковская». Нами разработана модель, по которой предприятие применяет первый вариант, то есть использование полной оплаты объекта недвижимости. Далее при насыщении рынка предлагается при</w:t>
      </w:r>
      <w:r>
        <w:rPr>
          <w:rFonts w:eastAsia="Calibri" w:cs="Times New Roman"/>
          <w:szCs w:val="28"/>
        </w:rPr>
        <w:softHyphen/>
      </w:r>
      <w:r w:rsidRPr="00770E3B">
        <w:rPr>
          <w:rFonts w:eastAsia="Calibri" w:cs="Times New Roman"/>
          <w:szCs w:val="28"/>
        </w:rPr>
        <w:t>менение второго и далее третьего варианта строительства недвижимости, то есть это частичная оплата и ипотека. При этом применение второго и третьего варианта расчета будет сопровождаться использованием рекламы, стимулиро</w:t>
      </w:r>
      <w:r>
        <w:rPr>
          <w:rFonts w:eastAsia="Calibri" w:cs="Times New Roman"/>
          <w:szCs w:val="28"/>
        </w:rPr>
        <w:softHyphen/>
      </w:r>
      <w:r w:rsidRPr="00770E3B">
        <w:rPr>
          <w:rFonts w:eastAsia="Calibri" w:cs="Times New Roman"/>
          <w:szCs w:val="28"/>
        </w:rPr>
        <w:t xml:space="preserve">ванием продаж. </w:t>
      </w:r>
    </w:p>
    <w:p w:rsidR="001B4EB8" w:rsidRPr="00770E3B" w:rsidRDefault="007222C8" w:rsidP="001B4EB8">
      <w:pPr>
        <w:jc w:val="both"/>
        <w:rPr>
          <w:rFonts w:eastAsia="Calibri" w:cs="Times New Roman"/>
          <w:szCs w:val="28"/>
        </w:rPr>
      </w:pPr>
      <w:r w:rsidRPr="00770E3B">
        <w:rPr>
          <w:rFonts w:eastAsia="Calibri" w:cs="Times New Roman"/>
          <w:szCs w:val="28"/>
        </w:rPr>
        <w:t>С учетом использования новой финансовой модели принятия управленче</w:t>
      </w:r>
      <w:r>
        <w:rPr>
          <w:rFonts w:eastAsia="Calibri" w:cs="Times New Roman"/>
          <w:szCs w:val="28"/>
        </w:rPr>
        <w:softHyphen/>
      </w:r>
      <w:r w:rsidRPr="00770E3B">
        <w:rPr>
          <w:rFonts w:eastAsia="Calibri" w:cs="Times New Roman"/>
          <w:szCs w:val="28"/>
        </w:rPr>
        <w:t>ских решений по управлению доходностью проведем оценку в персп</w:t>
      </w:r>
      <w:r w:rsidR="001B4EB8">
        <w:rPr>
          <w:rFonts w:eastAsia="Calibri" w:cs="Times New Roman"/>
          <w:szCs w:val="28"/>
        </w:rPr>
        <w:t xml:space="preserve">ективе на 2018г. (таблица 42).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1392"/>
        <w:gridCol w:w="1036"/>
        <w:gridCol w:w="1704"/>
        <w:gridCol w:w="1171"/>
        <w:gridCol w:w="1363"/>
      </w:tblGrid>
      <w:tr w:rsidR="007222C8" w:rsidRPr="00770E3B" w:rsidTr="006F014D">
        <w:tc>
          <w:tcPr>
            <w:tcW w:w="2905" w:type="dxa"/>
            <w:vMerge w:val="restart"/>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 xml:space="preserve">Наименование </w:t>
            </w:r>
          </w:p>
        </w:tc>
        <w:tc>
          <w:tcPr>
            <w:tcW w:w="2428" w:type="dxa"/>
            <w:gridSpan w:val="2"/>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2016г.</w:t>
            </w:r>
          </w:p>
        </w:tc>
        <w:tc>
          <w:tcPr>
            <w:tcW w:w="2875" w:type="dxa"/>
            <w:gridSpan w:val="2"/>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2018г. после мероприя</w:t>
            </w:r>
            <w:r w:rsidRPr="001B4EB8">
              <w:rPr>
                <w:rFonts w:eastAsia="Calibri" w:cs="Times New Roman"/>
                <w:szCs w:val="24"/>
              </w:rPr>
              <w:softHyphen/>
              <w:t>тий</w:t>
            </w:r>
          </w:p>
        </w:tc>
        <w:tc>
          <w:tcPr>
            <w:tcW w:w="1363" w:type="dxa"/>
            <w:vMerge w:val="restart"/>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2018г. к 2016г., %</w:t>
            </w:r>
          </w:p>
        </w:tc>
      </w:tr>
      <w:tr w:rsidR="007222C8" w:rsidRPr="00770E3B" w:rsidTr="006F014D">
        <w:tc>
          <w:tcPr>
            <w:tcW w:w="2905" w:type="dxa"/>
            <w:vMerge/>
            <w:shd w:val="clear" w:color="auto" w:fill="auto"/>
          </w:tcPr>
          <w:p w:rsidR="007222C8" w:rsidRPr="001B4EB8" w:rsidRDefault="007222C8" w:rsidP="006F014D">
            <w:pPr>
              <w:ind w:firstLine="0"/>
              <w:jc w:val="both"/>
              <w:rPr>
                <w:rFonts w:eastAsia="Calibri" w:cs="Times New Roman"/>
                <w:szCs w:val="24"/>
              </w:rPr>
            </w:pPr>
          </w:p>
        </w:tc>
        <w:tc>
          <w:tcPr>
            <w:tcW w:w="1392"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Тус.руб.</w:t>
            </w:r>
          </w:p>
        </w:tc>
        <w:tc>
          <w:tcPr>
            <w:tcW w:w="1036"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w:t>
            </w:r>
          </w:p>
        </w:tc>
        <w:tc>
          <w:tcPr>
            <w:tcW w:w="1704"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Тус.руб.</w:t>
            </w:r>
          </w:p>
        </w:tc>
        <w:tc>
          <w:tcPr>
            <w:tcW w:w="1171"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w:t>
            </w:r>
          </w:p>
        </w:tc>
        <w:tc>
          <w:tcPr>
            <w:tcW w:w="1363" w:type="dxa"/>
            <w:vMerge/>
            <w:shd w:val="clear" w:color="auto" w:fill="auto"/>
          </w:tcPr>
          <w:p w:rsidR="007222C8" w:rsidRPr="001B4EB8" w:rsidRDefault="007222C8" w:rsidP="006F014D">
            <w:pPr>
              <w:ind w:firstLine="0"/>
              <w:jc w:val="both"/>
              <w:rPr>
                <w:rFonts w:eastAsia="Calibri" w:cs="Times New Roman"/>
                <w:szCs w:val="24"/>
              </w:rPr>
            </w:pPr>
          </w:p>
        </w:tc>
      </w:tr>
      <w:tr w:rsidR="007222C8" w:rsidRPr="00770E3B" w:rsidTr="006F014D">
        <w:tc>
          <w:tcPr>
            <w:tcW w:w="9571" w:type="dxa"/>
            <w:gridSpan w:val="6"/>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 xml:space="preserve">Модели </w:t>
            </w:r>
            <w:r w:rsidRPr="001B4EB8">
              <w:rPr>
                <w:rFonts w:eastAsia="Calibri" w:cs="Times New Roman"/>
                <w:color w:val="000000"/>
                <w:szCs w:val="24"/>
              </w:rPr>
              <w:t>работы с дольщиками при жилищном строительстве</w:t>
            </w:r>
          </w:p>
        </w:tc>
      </w:tr>
      <w:tr w:rsidR="007222C8" w:rsidRPr="00770E3B" w:rsidTr="006F014D">
        <w:tc>
          <w:tcPr>
            <w:tcW w:w="2905"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Полная оплата объекта недвижимости</w:t>
            </w:r>
          </w:p>
        </w:tc>
        <w:tc>
          <w:tcPr>
            <w:tcW w:w="1392"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25121</w:t>
            </w:r>
          </w:p>
        </w:tc>
        <w:tc>
          <w:tcPr>
            <w:tcW w:w="1036"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11,3</w:t>
            </w:r>
          </w:p>
        </w:tc>
        <w:tc>
          <w:tcPr>
            <w:tcW w:w="1704"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46668</w:t>
            </w:r>
          </w:p>
        </w:tc>
        <w:tc>
          <w:tcPr>
            <w:tcW w:w="1171"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18,5</w:t>
            </w:r>
          </w:p>
        </w:tc>
        <w:tc>
          <w:tcPr>
            <w:tcW w:w="1363"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185,7</w:t>
            </w:r>
          </w:p>
        </w:tc>
      </w:tr>
      <w:tr w:rsidR="007222C8" w:rsidRPr="00770E3B" w:rsidTr="006F014D">
        <w:tc>
          <w:tcPr>
            <w:tcW w:w="2905"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Частичная оплата объекта недвижимости</w:t>
            </w:r>
          </w:p>
        </w:tc>
        <w:tc>
          <w:tcPr>
            <w:tcW w:w="1392"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28685</w:t>
            </w:r>
          </w:p>
        </w:tc>
        <w:tc>
          <w:tcPr>
            <w:tcW w:w="1036"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12,9</w:t>
            </w:r>
          </w:p>
        </w:tc>
        <w:tc>
          <w:tcPr>
            <w:tcW w:w="1704"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40361</w:t>
            </w:r>
          </w:p>
        </w:tc>
        <w:tc>
          <w:tcPr>
            <w:tcW w:w="1171"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16,0</w:t>
            </w:r>
          </w:p>
        </w:tc>
        <w:tc>
          <w:tcPr>
            <w:tcW w:w="1363"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140,7</w:t>
            </w:r>
          </w:p>
        </w:tc>
      </w:tr>
      <w:tr w:rsidR="007222C8" w:rsidRPr="00770E3B" w:rsidTr="006F014D">
        <w:tc>
          <w:tcPr>
            <w:tcW w:w="2905"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lastRenderedPageBreak/>
              <w:t>Ипотека</w:t>
            </w:r>
          </w:p>
        </w:tc>
        <w:tc>
          <w:tcPr>
            <w:tcW w:w="1392"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90373</w:t>
            </w:r>
          </w:p>
        </w:tc>
        <w:tc>
          <w:tcPr>
            <w:tcW w:w="1036"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40,8</w:t>
            </w:r>
          </w:p>
        </w:tc>
        <w:tc>
          <w:tcPr>
            <w:tcW w:w="1704"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84506</w:t>
            </w:r>
          </w:p>
        </w:tc>
        <w:tc>
          <w:tcPr>
            <w:tcW w:w="1171"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34,0</w:t>
            </w:r>
          </w:p>
        </w:tc>
        <w:tc>
          <w:tcPr>
            <w:tcW w:w="1363"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93,5</w:t>
            </w:r>
          </w:p>
        </w:tc>
      </w:tr>
      <w:tr w:rsidR="007222C8" w:rsidRPr="00770E3B" w:rsidTr="006F014D">
        <w:tc>
          <w:tcPr>
            <w:tcW w:w="2905"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 xml:space="preserve">Итого </w:t>
            </w:r>
          </w:p>
        </w:tc>
        <w:tc>
          <w:tcPr>
            <w:tcW w:w="1392"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144179</w:t>
            </w:r>
          </w:p>
        </w:tc>
        <w:tc>
          <w:tcPr>
            <w:tcW w:w="1036"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65,0</w:t>
            </w:r>
          </w:p>
        </w:tc>
        <w:tc>
          <w:tcPr>
            <w:tcW w:w="1704"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171535</w:t>
            </w:r>
          </w:p>
        </w:tc>
        <w:tc>
          <w:tcPr>
            <w:tcW w:w="1171"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68,5</w:t>
            </w:r>
          </w:p>
        </w:tc>
        <w:tc>
          <w:tcPr>
            <w:tcW w:w="1363"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119,0</w:t>
            </w:r>
          </w:p>
        </w:tc>
      </w:tr>
      <w:tr w:rsidR="007222C8" w:rsidRPr="00770E3B" w:rsidTr="006F014D">
        <w:tc>
          <w:tcPr>
            <w:tcW w:w="9571" w:type="dxa"/>
            <w:gridSpan w:val="6"/>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 xml:space="preserve">Модели </w:t>
            </w:r>
            <w:r w:rsidRPr="001B4EB8">
              <w:rPr>
                <w:rFonts w:eastAsia="Calibri" w:cs="Times New Roman"/>
                <w:color w:val="000000"/>
                <w:szCs w:val="24"/>
              </w:rPr>
              <w:t>при строительстве офисных помещений</w:t>
            </w:r>
          </w:p>
        </w:tc>
      </w:tr>
      <w:tr w:rsidR="007222C8" w:rsidRPr="00770E3B" w:rsidTr="006F014D">
        <w:tc>
          <w:tcPr>
            <w:tcW w:w="2905"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Полная оплата объекта недвижимости</w:t>
            </w:r>
          </w:p>
        </w:tc>
        <w:tc>
          <w:tcPr>
            <w:tcW w:w="1392"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13469</w:t>
            </w:r>
          </w:p>
        </w:tc>
        <w:tc>
          <w:tcPr>
            <w:tcW w:w="1036"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6,1</w:t>
            </w:r>
          </w:p>
        </w:tc>
        <w:tc>
          <w:tcPr>
            <w:tcW w:w="1704"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23965</w:t>
            </w:r>
          </w:p>
        </w:tc>
        <w:tc>
          <w:tcPr>
            <w:tcW w:w="1171"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9,5</w:t>
            </w:r>
          </w:p>
        </w:tc>
        <w:tc>
          <w:tcPr>
            <w:tcW w:w="1363"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177,9</w:t>
            </w:r>
          </w:p>
        </w:tc>
      </w:tr>
      <w:tr w:rsidR="007222C8" w:rsidRPr="00770E3B" w:rsidTr="006F014D">
        <w:tc>
          <w:tcPr>
            <w:tcW w:w="2905"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Частичная оплата объекта недвижимости</w:t>
            </w:r>
          </w:p>
        </w:tc>
        <w:tc>
          <w:tcPr>
            <w:tcW w:w="1392"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22453</w:t>
            </w:r>
          </w:p>
        </w:tc>
        <w:tc>
          <w:tcPr>
            <w:tcW w:w="1036"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10,1</w:t>
            </w:r>
          </w:p>
        </w:tc>
        <w:tc>
          <w:tcPr>
            <w:tcW w:w="1704"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36577</w:t>
            </w:r>
          </w:p>
        </w:tc>
        <w:tc>
          <w:tcPr>
            <w:tcW w:w="1171"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14,5</w:t>
            </w:r>
          </w:p>
        </w:tc>
        <w:tc>
          <w:tcPr>
            <w:tcW w:w="1363"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162,9</w:t>
            </w:r>
          </w:p>
        </w:tc>
      </w:tr>
      <w:tr w:rsidR="007222C8" w:rsidRPr="00770E3B" w:rsidTr="006F014D">
        <w:tc>
          <w:tcPr>
            <w:tcW w:w="2905"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Сдача в аренду</w:t>
            </w:r>
          </w:p>
        </w:tc>
        <w:tc>
          <w:tcPr>
            <w:tcW w:w="1392"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41713</w:t>
            </w:r>
          </w:p>
        </w:tc>
        <w:tc>
          <w:tcPr>
            <w:tcW w:w="1036"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18,8</w:t>
            </w:r>
          </w:p>
        </w:tc>
        <w:tc>
          <w:tcPr>
            <w:tcW w:w="1704"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20181</w:t>
            </w:r>
          </w:p>
        </w:tc>
        <w:tc>
          <w:tcPr>
            <w:tcW w:w="1171"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7,5</w:t>
            </w:r>
          </w:p>
        </w:tc>
        <w:tc>
          <w:tcPr>
            <w:tcW w:w="1363"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48,4</w:t>
            </w:r>
          </w:p>
        </w:tc>
      </w:tr>
      <w:tr w:rsidR="007222C8" w:rsidRPr="00770E3B" w:rsidTr="006F014D">
        <w:tc>
          <w:tcPr>
            <w:tcW w:w="2905"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 xml:space="preserve">Итого </w:t>
            </w:r>
          </w:p>
        </w:tc>
        <w:tc>
          <w:tcPr>
            <w:tcW w:w="1392"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77635</w:t>
            </w:r>
          </w:p>
        </w:tc>
        <w:tc>
          <w:tcPr>
            <w:tcW w:w="1036"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35,0</w:t>
            </w:r>
          </w:p>
        </w:tc>
        <w:tc>
          <w:tcPr>
            <w:tcW w:w="1704"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80723</w:t>
            </w:r>
          </w:p>
        </w:tc>
        <w:tc>
          <w:tcPr>
            <w:tcW w:w="1171"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31,5</w:t>
            </w:r>
          </w:p>
        </w:tc>
        <w:tc>
          <w:tcPr>
            <w:tcW w:w="1363"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104,0</w:t>
            </w:r>
          </w:p>
        </w:tc>
      </w:tr>
      <w:tr w:rsidR="007222C8" w:rsidRPr="00770E3B" w:rsidTr="006F014D">
        <w:tc>
          <w:tcPr>
            <w:tcW w:w="2905"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Всего доходность</w:t>
            </w:r>
          </w:p>
        </w:tc>
        <w:tc>
          <w:tcPr>
            <w:tcW w:w="1392"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221814</w:t>
            </w:r>
          </w:p>
        </w:tc>
        <w:tc>
          <w:tcPr>
            <w:tcW w:w="1036"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100,0</w:t>
            </w:r>
          </w:p>
        </w:tc>
        <w:tc>
          <w:tcPr>
            <w:tcW w:w="1704"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252258</w:t>
            </w:r>
          </w:p>
        </w:tc>
        <w:tc>
          <w:tcPr>
            <w:tcW w:w="1171"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100,0</w:t>
            </w:r>
          </w:p>
        </w:tc>
        <w:tc>
          <w:tcPr>
            <w:tcW w:w="1363" w:type="dxa"/>
            <w:shd w:val="clear" w:color="auto" w:fill="auto"/>
          </w:tcPr>
          <w:p w:rsidR="007222C8" w:rsidRPr="001B4EB8" w:rsidRDefault="007222C8" w:rsidP="006F014D">
            <w:pPr>
              <w:ind w:firstLine="0"/>
              <w:jc w:val="both"/>
              <w:rPr>
                <w:rFonts w:eastAsia="Calibri" w:cs="Times New Roman"/>
                <w:szCs w:val="24"/>
              </w:rPr>
            </w:pPr>
            <w:r w:rsidRPr="001B4EB8">
              <w:rPr>
                <w:rFonts w:eastAsia="Calibri" w:cs="Times New Roman"/>
                <w:szCs w:val="24"/>
              </w:rPr>
              <w:t>113,7</w:t>
            </w:r>
          </w:p>
        </w:tc>
      </w:tr>
    </w:tbl>
    <w:p w:rsidR="001B4EB8" w:rsidRDefault="001B4EB8" w:rsidP="001B4EB8">
      <w:pPr>
        <w:jc w:val="both"/>
        <w:rPr>
          <w:rFonts w:eastAsia="Calibri" w:cs="Times New Roman"/>
          <w:szCs w:val="28"/>
        </w:rPr>
      </w:pPr>
    </w:p>
    <w:p w:rsidR="007222C8" w:rsidRDefault="001B4EB8" w:rsidP="001B4EB8">
      <w:pPr>
        <w:jc w:val="both"/>
        <w:rPr>
          <w:rFonts w:eastAsia="Calibri" w:cs="Times New Roman"/>
          <w:szCs w:val="28"/>
        </w:rPr>
      </w:pPr>
      <w:r w:rsidRPr="00770E3B">
        <w:rPr>
          <w:rFonts w:eastAsia="Calibri" w:cs="Times New Roman"/>
          <w:szCs w:val="28"/>
        </w:rPr>
        <w:t>Таблица 42 - Оценка эффективности применения финансовых моделей на 2018 год и влияние их на доходность ООО фирма «Маяковская»</w:t>
      </w:r>
    </w:p>
    <w:p w:rsidR="007222C8" w:rsidRPr="00770E3B" w:rsidRDefault="007222C8" w:rsidP="007222C8">
      <w:pPr>
        <w:jc w:val="both"/>
        <w:rPr>
          <w:rFonts w:eastAsia="Calibri" w:cs="Times New Roman"/>
          <w:szCs w:val="28"/>
        </w:rPr>
      </w:pPr>
      <w:r w:rsidRPr="00770E3B">
        <w:rPr>
          <w:rFonts w:eastAsia="Calibri" w:cs="Times New Roman"/>
          <w:szCs w:val="28"/>
        </w:rPr>
        <w:t>Таким образом, из данных таблицы 42 видно, что в 2016 году в основе принятия финансовых решений в ООО фирма «Маяковская» наибольшая доля приходилась на применения ипотеки, как более доступной модели для населе</w:t>
      </w:r>
      <w:r>
        <w:rPr>
          <w:rFonts w:eastAsia="Calibri" w:cs="Times New Roman"/>
          <w:szCs w:val="28"/>
        </w:rPr>
        <w:softHyphen/>
      </w:r>
      <w:r w:rsidRPr="00770E3B">
        <w:rPr>
          <w:rFonts w:eastAsia="Calibri" w:cs="Times New Roman"/>
          <w:szCs w:val="28"/>
        </w:rPr>
        <w:t>ния, а также сдачи в аренду помещений – для юридических лиц г.Кирова. В результате внедрения мероприятий по снижению себестоимости строительства за счет внедрения нового производства и снижения сроков строительства до</w:t>
      </w:r>
      <w:r>
        <w:rPr>
          <w:rFonts w:eastAsia="Calibri" w:cs="Times New Roman"/>
          <w:szCs w:val="28"/>
        </w:rPr>
        <w:softHyphen/>
      </w:r>
      <w:r w:rsidRPr="00770E3B">
        <w:rPr>
          <w:rFonts w:eastAsia="Calibri" w:cs="Times New Roman"/>
          <w:szCs w:val="28"/>
        </w:rPr>
        <w:t>ходность от использования модели полной или частичной оплаты для населения увеличится соответственно на 85,7% и 40,7%, также для юридиче</w:t>
      </w:r>
      <w:r>
        <w:rPr>
          <w:rFonts w:eastAsia="Calibri" w:cs="Times New Roman"/>
          <w:szCs w:val="28"/>
        </w:rPr>
        <w:softHyphen/>
      </w:r>
      <w:r w:rsidRPr="00770E3B">
        <w:rPr>
          <w:rFonts w:eastAsia="Calibri" w:cs="Times New Roman"/>
          <w:szCs w:val="28"/>
        </w:rPr>
        <w:t xml:space="preserve">ских лиц увеличится объем получаемого дохода от применения подобных моделей. </w:t>
      </w:r>
    </w:p>
    <w:p w:rsidR="007222C8" w:rsidRPr="00770E3B" w:rsidRDefault="007222C8" w:rsidP="007222C8">
      <w:pPr>
        <w:jc w:val="both"/>
        <w:rPr>
          <w:rFonts w:eastAsia="Calibri" w:cs="Times New Roman"/>
          <w:szCs w:val="28"/>
        </w:rPr>
      </w:pPr>
      <w:r w:rsidRPr="00770E3B">
        <w:rPr>
          <w:rFonts w:eastAsia="Calibri" w:cs="Times New Roman"/>
          <w:szCs w:val="28"/>
        </w:rPr>
        <w:t>Все это в итоге приведет к получению дополнительных денежных средств в начале строительства жилых домов долевого строительства, что снизит к ми</w:t>
      </w:r>
      <w:r>
        <w:rPr>
          <w:rFonts w:eastAsia="Calibri" w:cs="Times New Roman"/>
          <w:szCs w:val="28"/>
        </w:rPr>
        <w:softHyphen/>
      </w:r>
      <w:r w:rsidRPr="00770E3B">
        <w:rPr>
          <w:rFonts w:eastAsia="Calibri" w:cs="Times New Roman"/>
          <w:szCs w:val="28"/>
        </w:rPr>
        <w:t>нимуму возможности кассового разрыва деятельности предприятия, что оказывает на производственную деятельность негативное влияние. Также внед</w:t>
      </w:r>
      <w:r>
        <w:rPr>
          <w:rFonts w:eastAsia="Calibri" w:cs="Times New Roman"/>
          <w:szCs w:val="28"/>
        </w:rPr>
        <w:softHyphen/>
      </w:r>
      <w:r w:rsidRPr="00770E3B">
        <w:rPr>
          <w:rFonts w:eastAsia="Calibri" w:cs="Times New Roman"/>
          <w:szCs w:val="28"/>
        </w:rPr>
        <w:lastRenderedPageBreak/>
        <w:t xml:space="preserve">рение нового производства пластиковых окон уменьшит зависимость от поставщиков, сократит себестоимость строительства недвижимости (жилой и офисной). </w:t>
      </w:r>
    </w:p>
    <w:p w:rsidR="007222C8" w:rsidRPr="00770E3B" w:rsidRDefault="007222C8" w:rsidP="007222C8">
      <w:pPr>
        <w:jc w:val="both"/>
        <w:rPr>
          <w:rFonts w:eastAsia="Calibri" w:cs="Times New Roman"/>
          <w:szCs w:val="28"/>
        </w:rPr>
      </w:pPr>
      <w:r w:rsidRPr="00770E3B">
        <w:rPr>
          <w:rFonts w:eastAsia="Calibri" w:cs="Times New Roman"/>
          <w:szCs w:val="28"/>
        </w:rPr>
        <w:t>Оценка прибыли от применения финансовых моделей на 2018 год с уче</w:t>
      </w:r>
      <w:r>
        <w:rPr>
          <w:rFonts w:eastAsia="Calibri" w:cs="Times New Roman"/>
          <w:szCs w:val="28"/>
        </w:rPr>
        <w:softHyphen/>
      </w:r>
      <w:r w:rsidRPr="00770E3B">
        <w:rPr>
          <w:rFonts w:eastAsia="Calibri" w:cs="Times New Roman"/>
          <w:szCs w:val="28"/>
        </w:rPr>
        <w:t>том внедрения мероприятий по снижению себестоимости строительства за счет внедрения нового производства и снижения сроков строительства (таблица 43).</w:t>
      </w:r>
    </w:p>
    <w:p w:rsidR="007222C8" w:rsidRDefault="007222C8" w:rsidP="007222C8">
      <w:pPr>
        <w:jc w:val="both"/>
        <w:rPr>
          <w:rFonts w:eastAsia="Calibri" w:cs="Times New Roman"/>
          <w:szCs w:val="28"/>
        </w:rPr>
      </w:pPr>
      <w:r w:rsidRPr="00770E3B">
        <w:rPr>
          <w:rFonts w:eastAsia="Calibri" w:cs="Times New Roman"/>
          <w:szCs w:val="28"/>
        </w:rPr>
        <w:t>Таблица 43 - Оценка прибыли от применения финансовых моделей на 2018 год ООО фирма «Маяковская»</w:t>
      </w:r>
    </w:p>
    <w:p w:rsidR="007222C8" w:rsidRDefault="007222C8" w:rsidP="007222C8">
      <w:pPr>
        <w:jc w:val="both"/>
        <w:rPr>
          <w:rFonts w:eastAsia="Calibri" w:cs="Times New Roman"/>
          <w:szCs w:val="28"/>
        </w:rPr>
      </w:pPr>
    </w:p>
    <w:p w:rsidR="007222C8" w:rsidRDefault="007222C8" w:rsidP="007222C8">
      <w:pPr>
        <w:jc w:val="both"/>
        <w:rPr>
          <w:rFonts w:eastAsia="Calibri" w:cs="Times New Roman"/>
          <w:szCs w:val="28"/>
        </w:rPr>
      </w:pPr>
    </w:p>
    <w:p w:rsidR="007222C8" w:rsidRPr="00770E3B" w:rsidRDefault="007222C8" w:rsidP="001B4EB8">
      <w:pPr>
        <w:ind w:firstLine="0"/>
        <w:jc w:val="both"/>
        <w:rPr>
          <w:rFonts w:eastAsia="Calibri" w:cs="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1392"/>
        <w:gridCol w:w="1036"/>
        <w:gridCol w:w="1704"/>
        <w:gridCol w:w="1171"/>
        <w:gridCol w:w="1363"/>
      </w:tblGrid>
      <w:tr w:rsidR="007222C8" w:rsidRPr="00770E3B" w:rsidTr="006F014D">
        <w:tc>
          <w:tcPr>
            <w:tcW w:w="2905" w:type="dxa"/>
            <w:vMerge w:val="restart"/>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 xml:space="preserve">Наименование </w:t>
            </w:r>
          </w:p>
        </w:tc>
        <w:tc>
          <w:tcPr>
            <w:tcW w:w="2428" w:type="dxa"/>
            <w:gridSpan w:val="2"/>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2016г.</w:t>
            </w:r>
          </w:p>
        </w:tc>
        <w:tc>
          <w:tcPr>
            <w:tcW w:w="2875" w:type="dxa"/>
            <w:gridSpan w:val="2"/>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2018г. после мероприя</w:t>
            </w:r>
            <w:r>
              <w:rPr>
                <w:rFonts w:eastAsia="Calibri" w:cs="Times New Roman"/>
                <w:sz w:val="24"/>
                <w:szCs w:val="24"/>
              </w:rPr>
              <w:softHyphen/>
            </w:r>
            <w:r w:rsidRPr="00770E3B">
              <w:rPr>
                <w:rFonts w:eastAsia="Calibri" w:cs="Times New Roman"/>
                <w:sz w:val="24"/>
                <w:szCs w:val="24"/>
              </w:rPr>
              <w:t>тий</w:t>
            </w:r>
          </w:p>
        </w:tc>
        <w:tc>
          <w:tcPr>
            <w:tcW w:w="1363" w:type="dxa"/>
            <w:vMerge w:val="restart"/>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2018г. к 2016г., %</w:t>
            </w:r>
          </w:p>
        </w:tc>
      </w:tr>
      <w:tr w:rsidR="007222C8" w:rsidRPr="00770E3B" w:rsidTr="006F014D">
        <w:tc>
          <w:tcPr>
            <w:tcW w:w="2905" w:type="dxa"/>
            <w:vMerge/>
            <w:shd w:val="clear" w:color="auto" w:fill="auto"/>
          </w:tcPr>
          <w:p w:rsidR="007222C8" w:rsidRPr="00770E3B" w:rsidRDefault="007222C8" w:rsidP="006F014D">
            <w:pPr>
              <w:ind w:firstLine="0"/>
              <w:jc w:val="both"/>
              <w:rPr>
                <w:rFonts w:eastAsia="Calibri" w:cs="Times New Roman"/>
                <w:sz w:val="24"/>
                <w:szCs w:val="24"/>
              </w:rPr>
            </w:pPr>
          </w:p>
        </w:tc>
        <w:tc>
          <w:tcPr>
            <w:tcW w:w="1392"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Тус.руб.</w:t>
            </w:r>
          </w:p>
        </w:tc>
        <w:tc>
          <w:tcPr>
            <w:tcW w:w="1036"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w:t>
            </w:r>
          </w:p>
        </w:tc>
        <w:tc>
          <w:tcPr>
            <w:tcW w:w="1704"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Тус.руб.</w:t>
            </w:r>
          </w:p>
        </w:tc>
        <w:tc>
          <w:tcPr>
            <w:tcW w:w="1171"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w:t>
            </w:r>
          </w:p>
        </w:tc>
        <w:tc>
          <w:tcPr>
            <w:tcW w:w="1363" w:type="dxa"/>
            <w:vMerge/>
            <w:shd w:val="clear" w:color="auto" w:fill="auto"/>
          </w:tcPr>
          <w:p w:rsidR="007222C8" w:rsidRPr="00770E3B" w:rsidRDefault="007222C8" w:rsidP="006F014D">
            <w:pPr>
              <w:ind w:firstLine="0"/>
              <w:jc w:val="both"/>
              <w:rPr>
                <w:rFonts w:eastAsia="Calibri" w:cs="Times New Roman"/>
                <w:sz w:val="24"/>
                <w:szCs w:val="24"/>
              </w:rPr>
            </w:pPr>
          </w:p>
        </w:tc>
      </w:tr>
      <w:tr w:rsidR="007222C8" w:rsidRPr="00770E3B" w:rsidTr="006F014D">
        <w:tc>
          <w:tcPr>
            <w:tcW w:w="9571" w:type="dxa"/>
            <w:gridSpan w:val="6"/>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 xml:space="preserve">Модели </w:t>
            </w:r>
            <w:r w:rsidRPr="00770E3B">
              <w:rPr>
                <w:rFonts w:eastAsia="Calibri" w:cs="Times New Roman"/>
                <w:color w:val="000000"/>
                <w:sz w:val="24"/>
                <w:szCs w:val="24"/>
              </w:rPr>
              <w:t>работы с дольщиками при жилищном строительстве</w:t>
            </w:r>
          </w:p>
        </w:tc>
      </w:tr>
      <w:tr w:rsidR="007222C8" w:rsidRPr="00770E3B" w:rsidTr="006F014D">
        <w:tc>
          <w:tcPr>
            <w:tcW w:w="2905"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Полная оплата объекта недвижимости</w:t>
            </w:r>
          </w:p>
        </w:tc>
        <w:tc>
          <w:tcPr>
            <w:tcW w:w="1392"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16828</w:t>
            </w:r>
          </w:p>
        </w:tc>
        <w:tc>
          <w:tcPr>
            <w:tcW w:w="1036"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12,4</w:t>
            </w:r>
          </w:p>
        </w:tc>
        <w:tc>
          <w:tcPr>
            <w:tcW w:w="1704"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27104</w:t>
            </w:r>
          </w:p>
        </w:tc>
        <w:tc>
          <w:tcPr>
            <w:tcW w:w="1171"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19,0</w:t>
            </w:r>
          </w:p>
        </w:tc>
        <w:tc>
          <w:tcPr>
            <w:tcW w:w="1363"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161,1</w:t>
            </w:r>
          </w:p>
        </w:tc>
      </w:tr>
      <w:tr w:rsidR="007222C8" w:rsidRPr="00770E3B" w:rsidTr="006F014D">
        <w:tc>
          <w:tcPr>
            <w:tcW w:w="2905"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Частичная оплата объекта недвижимости</w:t>
            </w:r>
          </w:p>
        </w:tc>
        <w:tc>
          <w:tcPr>
            <w:tcW w:w="1392"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11115</w:t>
            </w:r>
          </w:p>
        </w:tc>
        <w:tc>
          <w:tcPr>
            <w:tcW w:w="1036"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8,2</w:t>
            </w:r>
          </w:p>
        </w:tc>
        <w:tc>
          <w:tcPr>
            <w:tcW w:w="1704"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23537</w:t>
            </w:r>
          </w:p>
        </w:tc>
        <w:tc>
          <w:tcPr>
            <w:tcW w:w="1171"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16,5</w:t>
            </w:r>
          </w:p>
        </w:tc>
        <w:tc>
          <w:tcPr>
            <w:tcW w:w="1363"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211,8</w:t>
            </w:r>
          </w:p>
        </w:tc>
      </w:tr>
      <w:tr w:rsidR="007222C8" w:rsidRPr="00770E3B" w:rsidTr="006F014D">
        <w:tc>
          <w:tcPr>
            <w:tcW w:w="2905"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Ипотека</w:t>
            </w:r>
          </w:p>
        </w:tc>
        <w:tc>
          <w:tcPr>
            <w:tcW w:w="1392"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57552</w:t>
            </w:r>
          </w:p>
        </w:tc>
        <w:tc>
          <w:tcPr>
            <w:tcW w:w="1036"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42,4</w:t>
            </w:r>
          </w:p>
        </w:tc>
        <w:tc>
          <w:tcPr>
            <w:tcW w:w="1704"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39942</w:t>
            </w:r>
          </w:p>
        </w:tc>
        <w:tc>
          <w:tcPr>
            <w:tcW w:w="1171"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28,0</w:t>
            </w:r>
          </w:p>
        </w:tc>
        <w:tc>
          <w:tcPr>
            <w:tcW w:w="1363"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69,4</w:t>
            </w:r>
          </w:p>
        </w:tc>
      </w:tr>
      <w:tr w:rsidR="007222C8" w:rsidRPr="00770E3B" w:rsidTr="006F014D">
        <w:tc>
          <w:tcPr>
            <w:tcW w:w="2905"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 xml:space="preserve">Итого </w:t>
            </w:r>
          </w:p>
        </w:tc>
        <w:tc>
          <w:tcPr>
            <w:tcW w:w="1392"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85495</w:t>
            </w:r>
          </w:p>
        </w:tc>
        <w:tc>
          <w:tcPr>
            <w:tcW w:w="1036"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63,0</w:t>
            </w:r>
          </w:p>
        </w:tc>
        <w:tc>
          <w:tcPr>
            <w:tcW w:w="1704"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90583</w:t>
            </w:r>
          </w:p>
        </w:tc>
        <w:tc>
          <w:tcPr>
            <w:tcW w:w="1171"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63,5</w:t>
            </w:r>
          </w:p>
        </w:tc>
        <w:tc>
          <w:tcPr>
            <w:tcW w:w="1363"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106,0</w:t>
            </w:r>
          </w:p>
        </w:tc>
      </w:tr>
      <w:tr w:rsidR="007222C8" w:rsidRPr="00770E3B" w:rsidTr="006F014D">
        <w:tc>
          <w:tcPr>
            <w:tcW w:w="9571" w:type="dxa"/>
            <w:gridSpan w:val="6"/>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 xml:space="preserve">Модели </w:t>
            </w:r>
            <w:r w:rsidRPr="00770E3B">
              <w:rPr>
                <w:rFonts w:eastAsia="Calibri" w:cs="Times New Roman"/>
                <w:color w:val="000000"/>
                <w:sz w:val="24"/>
                <w:szCs w:val="24"/>
              </w:rPr>
              <w:t>при строительстве офисных помещений</w:t>
            </w:r>
          </w:p>
        </w:tc>
      </w:tr>
      <w:tr w:rsidR="007222C8" w:rsidRPr="00770E3B" w:rsidTr="006F014D">
        <w:tc>
          <w:tcPr>
            <w:tcW w:w="2905"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Полная оплата объекта недвижимости</w:t>
            </w:r>
          </w:p>
        </w:tc>
        <w:tc>
          <w:tcPr>
            <w:tcW w:w="1392"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9499</w:t>
            </w:r>
          </w:p>
        </w:tc>
        <w:tc>
          <w:tcPr>
            <w:tcW w:w="1036"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7,0</w:t>
            </w:r>
          </w:p>
        </w:tc>
        <w:tc>
          <w:tcPr>
            <w:tcW w:w="1704"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13837</w:t>
            </w:r>
          </w:p>
        </w:tc>
        <w:tc>
          <w:tcPr>
            <w:tcW w:w="1171"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9,7</w:t>
            </w:r>
          </w:p>
        </w:tc>
        <w:tc>
          <w:tcPr>
            <w:tcW w:w="1363"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145,7</w:t>
            </w:r>
          </w:p>
        </w:tc>
      </w:tr>
      <w:tr w:rsidR="007222C8" w:rsidRPr="00770E3B" w:rsidTr="006F014D">
        <w:tc>
          <w:tcPr>
            <w:tcW w:w="2905"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Частичная оплата объекта недвижимости</w:t>
            </w:r>
          </w:p>
        </w:tc>
        <w:tc>
          <w:tcPr>
            <w:tcW w:w="1392"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14249</w:t>
            </w:r>
          </w:p>
        </w:tc>
        <w:tc>
          <w:tcPr>
            <w:tcW w:w="1036"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10,5</w:t>
            </w:r>
          </w:p>
        </w:tc>
        <w:tc>
          <w:tcPr>
            <w:tcW w:w="1704"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21255</w:t>
            </w:r>
          </w:p>
        </w:tc>
        <w:tc>
          <w:tcPr>
            <w:tcW w:w="1171"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14,9</w:t>
            </w:r>
          </w:p>
        </w:tc>
        <w:tc>
          <w:tcPr>
            <w:tcW w:w="1363"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149,2</w:t>
            </w:r>
          </w:p>
        </w:tc>
      </w:tr>
      <w:tr w:rsidR="007222C8" w:rsidRPr="00770E3B" w:rsidTr="006F014D">
        <w:tc>
          <w:tcPr>
            <w:tcW w:w="2905"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Сдача в аренду</w:t>
            </w:r>
          </w:p>
        </w:tc>
        <w:tc>
          <w:tcPr>
            <w:tcW w:w="1392"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26463</w:t>
            </w:r>
          </w:p>
        </w:tc>
        <w:tc>
          <w:tcPr>
            <w:tcW w:w="1036"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19,5</w:t>
            </w:r>
          </w:p>
        </w:tc>
        <w:tc>
          <w:tcPr>
            <w:tcW w:w="1704"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16976</w:t>
            </w:r>
          </w:p>
        </w:tc>
        <w:tc>
          <w:tcPr>
            <w:tcW w:w="1171"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11,9</w:t>
            </w:r>
          </w:p>
        </w:tc>
        <w:tc>
          <w:tcPr>
            <w:tcW w:w="1363"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64,2</w:t>
            </w:r>
          </w:p>
        </w:tc>
      </w:tr>
      <w:tr w:rsidR="007222C8" w:rsidRPr="00770E3B" w:rsidTr="006F014D">
        <w:tc>
          <w:tcPr>
            <w:tcW w:w="2905"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 xml:space="preserve">Итого </w:t>
            </w:r>
          </w:p>
        </w:tc>
        <w:tc>
          <w:tcPr>
            <w:tcW w:w="1392"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50211</w:t>
            </w:r>
          </w:p>
        </w:tc>
        <w:tc>
          <w:tcPr>
            <w:tcW w:w="1036"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37,0</w:t>
            </w:r>
          </w:p>
        </w:tc>
        <w:tc>
          <w:tcPr>
            <w:tcW w:w="1704"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52068</w:t>
            </w:r>
          </w:p>
        </w:tc>
        <w:tc>
          <w:tcPr>
            <w:tcW w:w="1171"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36,5</w:t>
            </w:r>
          </w:p>
        </w:tc>
        <w:tc>
          <w:tcPr>
            <w:tcW w:w="1363"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103,7</w:t>
            </w:r>
          </w:p>
        </w:tc>
      </w:tr>
      <w:tr w:rsidR="007222C8" w:rsidRPr="00770E3B" w:rsidTr="006F014D">
        <w:tc>
          <w:tcPr>
            <w:tcW w:w="2905"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Всего прибыли</w:t>
            </w:r>
          </w:p>
        </w:tc>
        <w:tc>
          <w:tcPr>
            <w:tcW w:w="1392"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135706</w:t>
            </w:r>
          </w:p>
        </w:tc>
        <w:tc>
          <w:tcPr>
            <w:tcW w:w="1036"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100,0</w:t>
            </w:r>
          </w:p>
        </w:tc>
        <w:tc>
          <w:tcPr>
            <w:tcW w:w="1704"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142651</w:t>
            </w:r>
          </w:p>
        </w:tc>
        <w:tc>
          <w:tcPr>
            <w:tcW w:w="1171"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100,0</w:t>
            </w:r>
          </w:p>
        </w:tc>
        <w:tc>
          <w:tcPr>
            <w:tcW w:w="1363" w:type="dxa"/>
            <w:shd w:val="clear" w:color="auto" w:fill="auto"/>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105,1</w:t>
            </w:r>
          </w:p>
        </w:tc>
      </w:tr>
    </w:tbl>
    <w:p w:rsidR="007222C8" w:rsidRPr="00770E3B" w:rsidRDefault="007222C8" w:rsidP="007222C8">
      <w:pPr>
        <w:jc w:val="both"/>
        <w:rPr>
          <w:rFonts w:eastAsia="Calibri" w:cs="Times New Roman"/>
          <w:szCs w:val="28"/>
        </w:rPr>
      </w:pPr>
    </w:p>
    <w:p w:rsidR="007222C8" w:rsidRPr="00770E3B" w:rsidRDefault="007222C8" w:rsidP="007222C8">
      <w:pPr>
        <w:jc w:val="both"/>
        <w:rPr>
          <w:rFonts w:eastAsia="Calibri" w:cs="Times New Roman"/>
          <w:szCs w:val="28"/>
        </w:rPr>
      </w:pPr>
      <w:r w:rsidRPr="00770E3B">
        <w:rPr>
          <w:rFonts w:eastAsia="Calibri" w:cs="Times New Roman"/>
          <w:szCs w:val="28"/>
        </w:rPr>
        <w:t xml:space="preserve">Таким образом, в результате в 2018 году на текущую деятельность при строительстве недвижимости общей площадью 3875 кв.м. совокупная прибыль </w:t>
      </w:r>
      <w:r w:rsidRPr="00770E3B">
        <w:rPr>
          <w:rFonts w:eastAsia="Calibri" w:cs="Times New Roman"/>
          <w:szCs w:val="28"/>
        </w:rPr>
        <w:lastRenderedPageBreak/>
        <w:t>составит 142651 тыс.руб., что выше уровня 2016 года на 5,1%. При этом наблюдается увеличение прибыльности строительства фирмы «Маяковская» при полной и частичной оплате как по населению (долевое строительство), так и по юридическим лицам. При этом использование финансовой модели управ</w:t>
      </w:r>
      <w:r>
        <w:rPr>
          <w:rFonts w:eastAsia="Calibri" w:cs="Times New Roman"/>
          <w:szCs w:val="28"/>
        </w:rPr>
        <w:softHyphen/>
      </w:r>
      <w:r w:rsidRPr="00770E3B">
        <w:rPr>
          <w:rFonts w:eastAsia="Calibri" w:cs="Times New Roman"/>
          <w:szCs w:val="28"/>
        </w:rPr>
        <w:t xml:space="preserve">ления доходностью, такие как ипотека и сдача в аренду офисных помещений сократится получение прибыли от данных источников. </w:t>
      </w:r>
    </w:p>
    <w:p w:rsidR="007222C8" w:rsidRPr="00770E3B" w:rsidRDefault="007222C8" w:rsidP="007222C8">
      <w:pPr>
        <w:jc w:val="both"/>
        <w:rPr>
          <w:rFonts w:eastAsia="Calibri" w:cs="Times New Roman"/>
          <w:szCs w:val="28"/>
        </w:rPr>
      </w:pPr>
      <w:r w:rsidRPr="00770E3B">
        <w:rPr>
          <w:rFonts w:eastAsia="Calibri" w:cs="Times New Roman"/>
          <w:szCs w:val="28"/>
        </w:rPr>
        <w:t>В итоге рассмотрим плановый финансовый результат ООО фирма «Мая</w:t>
      </w:r>
      <w:r>
        <w:rPr>
          <w:rFonts w:eastAsia="Calibri" w:cs="Times New Roman"/>
          <w:szCs w:val="28"/>
        </w:rPr>
        <w:softHyphen/>
      </w:r>
      <w:r w:rsidRPr="00770E3B">
        <w:rPr>
          <w:rFonts w:eastAsia="Calibri" w:cs="Times New Roman"/>
          <w:szCs w:val="28"/>
        </w:rPr>
        <w:t xml:space="preserve">ковская» в результате внедрения новой продукции. </w:t>
      </w:r>
    </w:p>
    <w:p w:rsidR="007222C8" w:rsidRPr="00770E3B" w:rsidRDefault="007222C8" w:rsidP="007222C8">
      <w:pPr>
        <w:jc w:val="both"/>
        <w:rPr>
          <w:rFonts w:eastAsia="Calibri" w:cs="Times New Roman"/>
          <w:szCs w:val="28"/>
        </w:rPr>
      </w:pPr>
      <w:r w:rsidRPr="00770E3B">
        <w:rPr>
          <w:rFonts w:eastAsia="Calibri" w:cs="Times New Roman"/>
          <w:szCs w:val="28"/>
        </w:rPr>
        <w:t>Плановая выручка от продаж новой продукции за 2018 год составит 29808 тыс.руб.</w:t>
      </w:r>
    </w:p>
    <w:p w:rsidR="007222C8" w:rsidRPr="00770E3B" w:rsidRDefault="007222C8" w:rsidP="007222C8">
      <w:pPr>
        <w:jc w:val="both"/>
        <w:rPr>
          <w:rFonts w:eastAsia="Calibri" w:cs="Times New Roman"/>
          <w:szCs w:val="28"/>
        </w:rPr>
      </w:pPr>
      <w:r w:rsidRPr="00770E3B">
        <w:rPr>
          <w:rFonts w:eastAsia="Calibri" w:cs="Times New Roman"/>
          <w:szCs w:val="28"/>
        </w:rPr>
        <w:t>Таким образом, общая выручка от продаж в 2018 году составит:</w:t>
      </w:r>
    </w:p>
    <w:p w:rsidR="007222C8" w:rsidRPr="00770E3B" w:rsidRDefault="007222C8" w:rsidP="007222C8">
      <w:pPr>
        <w:jc w:val="both"/>
        <w:rPr>
          <w:rFonts w:eastAsia="Calibri" w:cs="Times New Roman"/>
          <w:szCs w:val="28"/>
        </w:rPr>
      </w:pPr>
      <w:r w:rsidRPr="00770E3B">
        <w:rPr>
          <w:rFonts w:eastAsia="Calibri" w:cs="Times New Roman"/>
          <w:szCs w:val="28"/>
        </w:rPr>
        <w:t>В = 69 600 + 29 808 = 99 408 тыс.руб.</w:t>
      </w:r>
    </w:p>
    <w:p w:rsidR="007222C8" w:rsidRPr="00770E3B" w:rsidRDefault="007222C8" w:rsidP="007222C8">
      <w:pPr>
        <w:jc w:val="both"/>
        <w:rPr>
          <w:rFonts w:eastAsia="Calibri" w:cs="Times New Roman"/>
          <w:szCs w:val="28"/>
        </w:rPr>
      </w:pPr>
      <w:r w:rsidRPr="00770E3B">
        <w:rPr>
          <w:rFonts w:eastAsia="Calibri" w:cs="Times New Roman"/>
          <w:szCs w:val="28"/>
        </w:rPr>
        <w:t>Расходы по выпуску новой продукции составят 21 562 тыс.руб.</w:t>
      </w:r>
    </w:p>
    <w:p w:rsidR="007222C8" w:rsidRPr="00770E3B" w:rsidRDefault="007222C8" w:rsidP="007222C8">
      <w:pPr>
        <w:jc w:val="both"/>
        <w:rPr>
          <w:rFonts w:eastAsia="Calibri" w:cs="Times New Roman"/>
          <w:szCs w:val="28"/>
        </w:rPr>
      </w:pPr>
      <w:r w:rsidRPr="00770E3B">
        <w:rPr>
          <w:rFonts w:eastAsia="Calibri" w:cs="Times New Roman"/>
          <w:szCs w:val="28"/>
        </w:rPr>
        <w:t xml:space="preserve">Таким образом, общая сумма себестоимости в 2018 году составит: </w:t>
      </w:r>
    </w:p>
    <w:p w:rsidR="007222C8" w:rsidRPr="00770E3B" w:rsidRDefault="007222C8" w:rsidP="007222C8">
      <w:pPr>
        <w:jc w:val="both"/>
        <w:rPr>
          <w:rFonts w:eastAsia="Calibri" w:cs="Times New Roman"/>
          <w:szCs w:val="28"/>
        </w:rPr>
      </w:pPr>
      <w:r w:rsidRPr="00770E3B">
        <w:rPr>
          <w:rFonts w:eastAsia="Calibri" w:cs="Times New Roman"/>
          <w:szCs w:val="28"/>
        </w:rPr>
        <w:t>С = 52 425 + 21 562 = 73 987 тыс.руб.</w:t>
      </w:r>
    </w:p>
    <w:p w:rsidR="007222C8" w:rsidRPr="00770E3B" w:rsidRDefault="007222C8" w:rsidP="007222C8">
      <w:pPr>
        <w:jc w:val="both"/>
        <w:rPr>
          <w:rFonts w:eastAsia="Calibri" w:cs="Times New Roman"/>
          <w:szCs w:val="28"/>
        </w:rPr>
      </w:pPr>
      <w:r w:rsidRPr="00770E3B">
        <w:rPr>
          <w:rFonts w:eastAsia="Calibri" w:cs="Times New Roman"/>
          <w:szCs w:val="28"/>
        </w:rPr>
        <w:t xml:space="preserve">Прогнозный отчет о финансовых результатах ООО фирма «Маяковская» в 2018г. представим в таблице 44. </w:t>
      </w:r>
    </w:p>
    <w:p w:rsidR="007222C8" w:rsidRPr="00770E3B" w:rsidRDefault="007222C8" w:rsidP="007222C8">
      <w:pPr>
        <w:jc w:val="both"/>
        <w:rPr>
          <w:rFonts w:eastAsia="Calibri" w:cs="Times New Roman"/>
          <w:szCs w:val="28"/>
        </w:rPr>
      </w:pPr>
      <w:r w:rsidRPr="00770E3B">
        <w:rPr>
          <w:rFonts w:eastAsia="Calibri" w:cs="Times New Roman"/>
          <w:szCs w:val="28"/>
        </w:rPr>
        <w:t>Таблица 44 - Прогнозный отчет о финансовых результатах ООО фирма «Маяковская» в 2018г.</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5"/>
        <w:gridCol w:w="1123"/>
        <w:gridCol w:w="1050"/>
        <w:gridCol w:w="1247"/>
        <w:gridCol w:w="1683"/>
      </w:tblGrid>
      <w:tr w:rsidR="007222C8" w:rsidRPr="00770E3B" w:rsidTr="006F014D">
        <w:tc>
          <w:tcPr>
            <w:tcW w:w="4395"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 xml:space="preserve">Показатель </w:t>
            </w:r>
          </w:p>
        </w:tc>
        <w:tc>
          <w:tcPr>
            <w:tcW w:w="1123"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 xml:space="preserve">2016г. </w:t>
            </w:r>
          </w:p>
        </w:tc>
        <w:tc>
          <w:tcPr>
            <w:tcW w:w="1050"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2017г. (план)</w:t>
            </w:r>
          </w:p>
        </w:tc>
        <w:tc>
          <w:tcPr>
            <w:tcW w:w="1247"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 xml:space="preserve">2018г. </w:t>
            </w:r>
          </w:p>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(прогноз)</w:t>
            </w:r>
          </w:p>
        </w:tc>
        <w:tc>
          <w:tcPr>
            <w:tcW w:w="1683" w:type="dxa"/>
          </w:tcPr>
          <w:p w:rsidR="007222C8" w:rsidRPr="00770E3B" w:rsidRDefault="007222C8" w:rsidP="006F014D">
            <w:pPr>
              <w:ind w:firstLine="0"/>
              <w:jc w:val="both"/>
              <w:rPr>
                <w:rFonts w:eastAsia="Calibri" w:cs="Times New Roman"/>
                <w:color w:val="000000"/>
                <w:sz w:val="24"/>
                <w:szCs w:val="24"/>
              </w:rPr>
            </w:pPr>
            <w:r>
              <w:rPr>
                <w:rFonts w:eastAsia="Calibri" w:cs="Times New Roman"/>
                <w:color w:val="000000"/>
                <w:sz w:val="24"/>
                <w:szCs w:val="24"/>
              </w:rPr>
              <w:t>Отклонени</w:t>
            </w:r>
            <w:r w:rsidRPr="00770E3B">
              <w:rPr>
                <w:rFonts w:eastAsia="Calibri" w:cs="Times New Roman"/>
                <w:color w:val="000000"/>
                <w:sz w:val="24"/>
                <w:szCs w:val="24"/>
              </w:rPr>
              <w:t xml:space="preserve">е </w:t>
            </w:r>
          </w:p>
          <w:p w:rsidR="007222C8" w:rsidRPr="00770E3B" w:rsidRDefault="007222C8" w:rsidP="006F014D">
            <w:pPr>
              <w:ind w:firstLine="0"/>
              <w:jc w:val="both"/>
              <w:rPr>
                <w:rFonts w:eastAsia="Calibri" w:cs="Times New Roman"/>
                <w:sz w:val="24"/>
                <w:szCs w:val="24"/>
              </w:rPr>
            </w:pPr>
            <w:r w:rsidRPr="00770E3B">
              <w:rPr>
                <w:rFonts w:eastAsia="Calibri" w:cs="Times New Roman"/>
                <w:color w:val="000000"/>
                <w:sz w:val="24"/>
                <w:szCs w:val="24"/>
              </w:rPr>
              <w:t>(+,-) 2018г. от 2016г.</w:t>
            </w:r>
          </w:p>
        </w:tc>
      </w:tr>
      <w:tr w:rsidR="007222C8" w:rsidRPr="00770E3B" w:rsidTr="006F014D">
        <w:tc>
          <w:tcPr>
            <w:tcW w:w="4395"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 xml:space="preserve">Выручка от продажи, тыс.руб. </w:t>
            </w:r>
          </w:p>
        </w:tc>
        <w:tc>
          <w:tcPr>
            <w:tcW w:w="1123"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69600</w:t>
            </w:r>
          </w:p>
        </w:tc>
        <w:tc>
          <w:tcPr>
            <w:tcW w:w="1050"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69900</w:t>
            </w:r>
          </w:p>
        </w:tc>
        <w:tc>
          <w:tcPr>
            <w:tcW w:w="1247"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99408</w:t>
            </w:r>
          </w:p>
        </w:tc>
        <w:tc>
          <w:tcPr>
            <w:tcW w:w="1683"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29808</w:t>
            </w:r>
          </w:p>
        </w:tc>
      </w:tr>
      <w:tr w:rsidR="007222C8" w:rsidRPr="00770E3B" w:rsidTr="006F014D">
        <w:tc>
          <w:tcPr>
            <w:tcW w:w="4395"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 xml:space="preserve">Себестоимость продаж, тыс.руб. </w:t>
            </w:r>
          </w:p>
        </w:tc>
        <w:tc>
          <w:tcPr>
            <w:tcW w:w="1123"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52425</w:t>
            </w:r>
          </w:p>
        </w:tc>
        <w:tc>
          <w:tcPr>
            <w:tcW w:w="1050"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55800</w:t>
            </w:r>
          </w:p>
        </w:tc>
        <w:tc>
          <w:tcPr>
            <w:tcW w:w="1247"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73987</w:t>
            </w:r>
          </w:p>
        </w:tc>
        <w:tc>
          <w:tcPr>
            <w:tcW w:w="1683"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21562</w:t>
            </w:r>
          </w:p>
        </w:tc>
      </w:tr>
      <w:tr w:rsidR="007222C8" w:rsidRPr="00770E3B" w:rsidTr="006F014D">
        <w:tc>
          <w:tcPr>
            <w:tcW w:w="4395"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 xml:space="preserve">Прибыль от продаж, тыс.руб. </w:t>
            </w:r>
          </w:p>
        </w:tc>
        <w:tc>
          <w:tcPr>
            <w:tcW w:w="1123"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17175</w:t>
            </w:r>
          </w:p>
        </w:tc>
        <w:tc>
          <w:tcPr>
            <w:tcW w:w="1050"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14100</w:t>
            </w:r>
          </w:p>
        </w:tc>
        <w:tc>
          <w:tcPr>
            <w:tcW w:w="1247"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25421</w:t>
            </w:r>
          </w:p>
        </w:tc>
        <w:tc>
          <w:tcPr>
            <w:tcW w:w="1683"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8246</w:t>
            </w:r>
          </w:p>
        </w:tc>
      </w:tr>
      <w:tr w:rsidR="007222C8" w:rsidRPr="00770E3B" w:rsidTr="006F014D">
        <w:tc>
          <w:tcPr>
            <w:tcW w:w="4395"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Проценты к получению, тыс.руб.</w:t>
            </w:r>
          </w:p>
        </w:tc>
        <w:tc>
          <w:tcPr>
            <w:tcW w:w="1123"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5318</w:t>
            </w:r>
          </w:p>
        </w:tc>
        <w:tc>
          <w:tcPr>
            <w:tcW w:w="1050"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4560</w:t>
            </w:r>
          </w:p>
        </w:tc>
        <w:tc>
          <w:tcPr>
            <w:tcW w:w="1247"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5200</w:t>
            </w:r>
          </w:p>
        </w:tc>
        <w:tc>
          <w:tcPr>
            <w:tcW w:w="1683"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-118</w:t>
            </w:r>
          </w:p>
        </w:tc>
      </w:tr>
      <w:tr w:rsidR="007222C8" w:rsidRPr="00770E3B" w:rsidTr="006F014D">
        <w:tc>
          <w:tcPr>
            <w:tcW w:w="4395"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Прочие доходы, тыс.руб.</w:t>
            </w:r>
          </w:p>
        </w:tc>
        <w:tc>
          <w:tcPr>
            <w:tcW w:w="1123"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146896</w:t>
            </w:r>
          </w:p>
        </w:tc>
        <w:tc>
          <w:tcPr>
            <w:tcW w:w="1050"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144399</w:t>
            </w:r>
          </w:p>
        </w:tc>
        <w:tc>
          <w:tcPr>
            <w:tcW w:w="1247"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147650</w:t>
            </w:r>
          </w:p>
        </w:tc>
        <w:tc>
          <w:tcPr>
            <w:tcW w:w="1683"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754</w:t>
            </w:r>
          </w:p>
        </w:tc>
      </w:tr>
      <w:tr w:rsidR="007222C8" w:rsidRPr="00770E3B" w:rsidTr="006F014D">
        <w:tc>
          <w:tcPr>
            <w:tcW w:w="4395"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 xml:space="preserve">Прочие расходы, тыс.руб. </w:t>
            </w:r>
          </w:p>
        </w:tc>
        <w:tc>
          <w:tcPr>
            <w:tcW w:w="1123"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33683</w:t>
            </w:r>
          </w:p>
        </w:tc>
        <w:tc>
          <w:tcPr>
            <w:tcW w:w="1050"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34500</w:t>
            </w:r>
          </w:p>
        </w:tc>
        <w:tc>
          <w:tcPr>
            <w:tcW w:w="1247"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35620</w:t>
            </w:r>
          </w:p>
        </w:tc>
        <w:tc>
          <w:tcPr>
            <w:tcW w:w="1683"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1937</w:t>
            </w:r>
          </w:p>
        </w:tc>
      </w:tr>
      <w:tr w:rsidR="007222C8" w:rsidRPr="00770E3B" w:rsidTr="006F014D">
        <w:tc>
          <w:tcPr>
            <w:tcW w:w="4395"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 xml:space="preserve">Прибыль до налогообложения, тыс.руб. </w:t>
            </w:r>
          </w:p>
        </w:tc>
        <w:tc>
          <w:tcPr>
            <w:tcW w:w="1123"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135706</w:t>
            </w:r>
          </w:p>
        </w:tc>
        <w:tc>
          <w:tcPr>
            <w:tcW w:w="1050"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128559</w:t>
            </w:r>
          </w:p>
        </w:tc>
        <w:tc>
          <w:tcPr>
            <w:tcW w:w="1247"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142651</w:t>
            </w:r>
          </w:p>
        </w:tc>
        <w:tc>
          <w:tcPr>
            <w:tcW w:w="1683" w:type="dxa"/>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6945</w:t>
            </w:r>
          </w:p>
        </w:tc>
      </w:tr>
      <w:tr w:rsidR="007222C8" w:rsidRPr="00770E3B" w:rsidTr="006F014D">
        <w:tc>
          <w:tcPr>
            <w:tcW w:w="4395" w:type="dxa"/>
            <w:tcBorders>
              <w:bottom w:val="single" w:sz="4" w:space="0" w:color="000000"/>
            </w:tcBorders>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 xml:space="preserve">Налог на прибыль, тыс.руб. </w:t>
            </w:r>
          </w:p>
        </w:tc>
        <w:tc>
          <w:tcPr>
            <w:tcW w:w="1123" w:type="dxa"/>
            <w:tcBorders>
              <w:bottom w:val="single" w:sz="4" w:space="0" w:color="000000"/>
            </w:tcBorders>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27188</w:t>
            </w:r>
          </w:p>
        </w:tc>
        <w:tc>
          <w:tcPr>
            <w:tcW w:w="1050" w:type="dxa"/>
            <w:tcBorders>
              <w:bottom w:val="single" w:sz="4" w:space="0" w:color="000000"/>
            </w:tcBorders>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25712</w:t>
            </w:r>
          </w:p>
        </w:tc>
        <w:tc>
          <w:tcPr>
            <w:tcW w:w="1247" w:type="dxa"/>
            <w:tcBorders>
              <w:bottom w:val="single" w:sz="4" w:space="0" w:color="000000"/>
            </w:tcBorders>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28530</w:t>
            </w:r>
          </w:p>
        </w:tc>
        <w:tc>
          <w:tcPr>
            <w:tcW w:w="1683" w:type="dxa"/>
            <w:tcBorders>
              <w:bottom w:val="single" w:sz="4" w:space="0" w:color="000000"/>
            </w:tcBorders>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1342</w:t>
            </w:r>
          </w:p>
        </w:tc>
      </w:tr>
      <w:tr w:rsidR="007222C8" w:rsidRPr="00770E3B" w:rsidTr="006F014D">
        <w:tc>
          <w:tcPr>
            <w:tcW w:w="4395" w:type="dxa"/>
            <w:tcBorders>
              <w:bottom w:val="single" w:sz="4" w:space="0" w:color="auto"/>
            </w:tcBorders>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Чистая прибыль, тыс.руб.</w:t>
            </w:r>
          </w:p>
        </w:tc>
        <w:tc>
          <w:tcPr>
            <w:tcW w:w="1123" w:type="dxa"/>
            <w:tcBorders>
              <w:bottom w:val="single" w:sz="4" w:space="0" w:color="auto"/>
            </w:tcBorders>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108443</w:t>
            </w:r>
          </w:p>
        </w:tc>
        <w:tc>
          <w:tcPr>
            <w:tcW w:w="1050" w:type="dxa"/>
            <w:tcBorders>
              <w:bottom w:val="single" w:sz="4" w:space="0" w:color="auto"/>
            </w:tcBorders>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102847</w:t>
            </w:r>
          </w:p>
        </w:tc>
        <w:tc>
          <w:tcPr>
            <w:tcW w:w="1247" w:type="dxa"/>
            <w:tcBorders>
              <w:bottom w:val="single" w:sz="4" w:space="0" w:color="auto"/>
            </w:tcBorders>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114121</w:t>
            </w:r>
          </w:p>
        </w:tc>
        <w:tc>
          <w:tcPr>
            <w:tcW w:w="1683" w:type="dxa"/>
            <w:tcBorders>
              <w:bottom w:val="single" w:sz="4" w:space="0" w:color="auto"/>
            </w:tcBorders>
          </w:tcPr>
          <w:p w:rsidR="007222C8" w:rsidRPr="00770E3B" w:rsidRDefault="007222C8" w:rsidP="006F014D">
            <w:pPr>
              <w:ind w:firstLine="0"/>
              <w:jc w:val="both"/>
              <w:rPr>
                <w:rFonts w:eastAsia="Calibri" w:cs="Times New Roman"/>
                <w:sz w:val="24"/>
                <w:szCs w:val="24"/>
              </w:rPr>
            </w:pPr>
            <w:r w:rsidRPr="00770E3B">
              <w:rPr>
                <w:rFonts w:eastAsia="Calibri" w:cs="Times New Roman"/>
                <w:sz w:val="24"/>
                <w:szCs w:val="24"/>
              </w:rPr>
              <w:t>5678</w:t>
            </w:r>
          </w:p>
        </w:tc>
      </w:tr>
    </w:tbl>
    <w:p w:rsidR="007222C8" w:rsidRPr="00770E3B" w:rsidRDefault="007222C8" w:rsidP="007222C8">
      <w:pPr>
        <w:jc w:val="both"/>
        <w:rPr>
          <w:rFonts w:eastAsia="Calibri" w:cs="Times New Roman"/>
          <w:szCs w:val="28"/>
        </w:rPr>
      </w:pPr>
    </w:p>
    <w:p w:rsidR="007222C8" w:rsidRPr="00770E3B" w:rsidRDefault="007222C8" w:rsidP="007222C8">
      <w:pPr>
        <w:jc w:val="both"/>
        <w:rPr>
          <w:rFonts w:eastAsia="Calibri" w:cs="Times New Roman"/>
          <w:szCs w:val="28"/>
        </w:rPr>
      </w:pPr>
      <w:r w:rsidRPr="00770E3B">
        <w:rPr>
          <w:rFonts w:eastAsia="Calibri" w:cs="Times New Roman"/>
          <w:szCs w:val="28"/>
        </w:rPr>
        <w:t xml:space="preserve">Таким образом, внедрение новой продукции повысит выручку от продаж на 29808 тыс.руб. При этом прибыль от продаж возрастет на 8246 тыс.руб., а в итоге чистая прибыль увеличится на 5678 тыс.руб. </w:t>
      </w:r>
    </w:p>
    <w:p w:rsidR="007222C8" w:rsidRDefault="007222C8" w:rsidP="007222C8">
      <w:pPr>
        <w:jc w:val="both"/>
        <w:rPr>
          <w:rFonts w:eastAsia="Times New Roman" w:cs="Times New Roman"/>
          <w:szCs w:val="28"/>
          <w:lang w:eastAsia="ru-RU"/>
        </w:rPr>
      </w:pPr>
      <w:r>
        <w:rPr>
          <w:rFonts w:eastAsia="Times New Roman" w:cs="Times New Roman"/>
          <w:szCs w:val="28"/>
          <w:lang w:eastAsia="ru-RU"/>
        </w:rPr>
        <w:t>В результате разработанного алгоритма принятия финансовых решений в процессе предложенной модели управления доходностью бизнеса строитель</w:t>
      </w:r>
      <w:r>
        <w:rPr>
          <w:rFonts w:eastAsia="Times New Roman" w:cs="Times New Roman"/>
          <w:szCs w:val="28"/>
          <w:lang w:eastAsia="ru-RU"/>
        </w:rPr>
        <w:softHyphen/>
        <w:t>ных организаций города Кирова позволит предприятиям на любом этапе процесса управления принимать эффективные решения из предложенной сово</w:t>
      </w:r>
      <w:r>
        <w:rPr>
          <w:rFonts w:eastAsia="Times New Roman" w:cs="Times New Roman"/>
          <w:szCs w:val="28"/>
          <w:lang w:eastAsia="ru-RU"/>
        </w:rPr>
        <w:softHyphen/>
        <w:t>купности или дополнять их своими наработками. Это позволяет строительной отрасли города Кирова  повысить доходность и инвестиционную привлекатель</w:t>
      </w:r>
      <w:r>
        <w:rPr>
          <w:rFonts w:eastAsia="Times New Roman" w:cs="Times New Roman"/>
          <w:szCs w:val="28"/>
          <w:lang w:eastAsia="ru-RU"/>
        </w:rPr>
        <w:softHyphen/>
        <w:t>ность.</w:t>
      </w:r>
      <w:r>
        <w:rPr>
          <w:rFonts w:eastAsia="Times New Roman" w:cs="Times New Roman"/>
          <w:szCs w:val="28"/>
          <w:lang w:eastAsia="ru-RU"/>
        </w:rPr>
        <w:br w:type="page"/>
      </w:r>
    </w:p>
    <w:p w:rsidR="007222C8" w:rsidRDefault="007222C8" w:rsidP="007222C8">
      <w:pPr>
        <w:jc w:val="both"/>
      </w:pPr>
      <w:r w:rsidRPr="006553DB">
        <w:lastRenderedPageBreak/>
        <w:t>Выводы и предложения</w:t>
      </w:r>
    </w:p>
    <w:p w:rsidR="007222C8" w:rsidRDefault="007222C8" w:rsidP="007222C8">
      <w:pPr>
        <w:jc w:val="both"/>
      </w:pPr>
    </w:p>
    <w:p w:rsidR="007222C8" w:rsidRDefault="007222C8" w:rsidP="007222C8">
      <w:pPr>
        <w:ind w:firstLine="720"/>
        <w:jc w:val="both"/>
        <w:rPr>
          <w:rFonts w:cs="Times New Roman"/>
          <w:szCs w:val="28"/>
        </w:rPr>
      </w:pPr>
      <w:r>
        <w:t>Кардинальные социально-экономические преобразования, проводимые в  Российской федерации последние два десятилетия изменили методы принятия решений в управлении предприятием, сконцентрировали актуальность вопро</w:t>
      </w:r>
      <w:r>
        <w:softHyphen/>
        <w:t>сов создания новых методов, моделей и механизмов принятия управленческих решений.</w:t>
      </w:r>
      <w:r w:rsidRPr="00507067">
        <w:rPr>
          <w:rFonts w:cs="Times New Roman"/>
          <w:szCs w:val="28"/>
        </w:rPr>
        <w:t xml:space="preserve"> </w:t>
      </w:r>
      <w:r w:rsidRPr="00507067">
        <w:rPr>
          <w:rFonts w:cs="Times New Roman"/>
          <w:b/>
          <w:szCs w:val="28"/>
        </w:rPr>
        <w:t>Объектом исследования</w:t>
      </w:r>
      <w:r>
        <w:rPr>
          <w:rFonts w:cs="Times New Roman"/>
          <w:szCs w:val="28"/>
        </w:rPr>
        <w:t xml:space="preserve"> являются организации строительной от</w:t>
      </w:r>
      <w:r>
        <w:rPr>
          <w:rFonts w:cs="Times New Roman"/>
          <w:szCs w:val="28"/>
        </w:rPr>
        <w:softHyphen/>
        <w:t>расли города Кирова.</w:t>
      </w:r>
    </w:p>
    <w:p w:rsidR="007222C8" w:rsidRDefault="007222C8" w:rsidP="007222C8">
      <w:pPr>
        <w:ind w:firstLine="720"/>
        <w:jc w:val="both"/>
        <w:rPr>
          <w:rFonts w:eastAsia="Calibri" w:cs="Times New Roman"/>
          <w:szCs w:val="28"/>
        </w:rPr>
      </w:pPr>
      <w:r w:rsidRPr="00770E3B">
        <w:rPr>
          <w:rFonts w:eastAsia="Calibri" w:cs="Times New Roman"/>
          <w:szCs w:val="28"/>
        </w:rPr>
        <w:t>Рынок строительной отрасли можно назвать инерционным, так как про</w:t>
      </w:r>
      <w:r>
        <w:rPr>
          <w:rFonts w:eastAsia="Calibri" w:cs="Times New Roman"/>
          <w:szCs w:val="28"/>
        </w:rPr>
        <w:softHyphen/>
      </w:r>
      <w:r w:rsidRPr="00770E3B">
        <w:rPr>
          <w:rFonts w:eastAsia="Calibri" w:cs="Times New Roman"/>
          <w:szCs w:val="28"/>
        </w:rPr>
        <w:t>межуток между кризисными событиями и наступившими последствиями занимает более одного года. По оценке статистической информации Ки</w:t>
      </w:r>
      <w:r>
        <w:rPr>
          <w:rFonts w:eastAsia="Calibri" w:cs="Times New Roman"/>
          <w:szCs w:val="28"/>
        </w:rPr>
        <w:softHyphen/>
      </w:r>
      <w:r w:rsidRPr="00770E3B">
        <w:rPr>
          <w:rFonts w:eastAsia="Calibri" w:cs="Times New Roman"/>
          <w:szCs w:val="28"/>
        </w:rPr>
        <w:t>ровстата, последний пик пр</w:t>
      </w:r>
      <w:r w:rsidR="0005514C">
        <w:rPr>
          <w:rFonts w:eastAsia="Calibri" w:cs="Times New Roman"/>
          <w:szCs w:val="28"/>
        </w:rPr>
        <w:t xml:space="preserve">одаж на первичном рынке жилья города </w:t>
      </w:r>
      <w:r w:rsidRPr="00770E3B">
        <w:rPr>
          <w:rFonts w:eastAsia="Calibri" w:cs="Times New Roman"/>
          <w:szCs w:val="28"/>
        </w:rPr>
        <w:t>Кирова отмечался в декабре 2014 г., при этом с начала валютного шока, население, ко</w:t>
      </w:r>
      <w:r>
        <w:rPr>
          <w:rFonts w:eastAsia="Calibri" w:cs="Times New Roman"/>
          <w:szCs w:val="28"/>
        </w:rPr>
        <w:softHyphen/>
      </w:r>
      <w:r w:rsidRPr="00770E3B">
        <w:rPr>
          <w:rFonts w:eastAsia="Calibri" w:cs="Times New Roman"/>
          <w:szCs w:val="28"/>
        </w:rPr>
        <w:t>торое имело свободные средства, проводили инвестирование денежных средств в покупку квартир</w:t>
      </w:r>
      <w:r>
        <w:rPr>
          <w:rFonts w:eastAsia="Calibri" w:cs="Times New Roman"/>
          <w:szCs w:val="28"/>
        </w:rPr>
        <w:t>.</w:t>
      </w:r>
      <w:r w:rsidRPr="00507067">
        <w:rPr>
          <w:rFonts w:eastAsia="Calibri" w:cs="Times New Roman"/>
          <w:szCs w:val="28"/>
        </w:rPr>
        <w:t xml:space="preserve"> </w:t>
      </w:r>
      <w:r>
        <w:rPr>
          <w:rFonts w:eastAsia="Calibri" w:cs="Times New Roman"/>
          <w:szCs w:val="28"/>
        </w:rPr>
        <w:t>В настоящее время сформировалась практически единая си</w:t>
      </w:r>
      <w:r>
        <w:rPr>
          <w:rFonts w:eastAsia="Calibri" w:cs="Times New Roman"/>
          <w:szCs w:val="28"/>
        </w:rPr>
        <w:softHyphen/>
        <w:t>стема управления доходностью в строительных организациях. В связи с этим управление доходностью бизнеса мы рассмотрели на примере строительной ор</w:t>
      </w:r>
      <w:r>
        <w:rPr>
          <w:rFonts w:eastAsia="Calibri" w:cs="Times New Roman"/>
          <w:szCs w:val="28"/>
        </w:rPr>
        <w:softHyphen/>
        <w:t xml:space="preserve">ганизации города Кирова - </w:t>
      </w:r>
      <w:r w:rsidRPr="00770E3B">
        <w:rPr>
          <w:rFonts w:eastAsia="Calibri" w:cs="Times New Roman"/>
          <w:szCs w:val="28"/>
        </w:rPr>
        <w:t>ООО фирма «Маяковская</w:t>
      </w:r>
      <w:r>
        <w:rPr>
          <w:rFonts w:eastAsia="Calibri" w:cs="Times New Roman"/>
          <w:szCs w:val="28"/>
        </w:rPr>
        <w:t xml:space="preserve">. </w:t>
      </w:r>
    </w:p>
    <w:p w:rsidR="007222C8" w:rsidRDefault="007222C8" w:rsidP="007222C8">
      <w:pPr>
        <w:ind w:firstLine="720"/>
        <w:jc w:val="both"/>
        <w:rPr>
          <w:rFonts w:eastAsia="Calibri" w:cs="Times New Roman"/>
          <w:szCs w:val="28"/>
        </w:rPr>
      </w:pPr>
      <w:r>
        <w:rPr>
          <w:rFonts w:eastAsia="Calibri" w:cs="Times New Roman"/>
          <w:szCs w:val="28"/>
        </w:rPr>
        <w:t>За исследуемый период в строительстве с</w:t>
      </w:r>
      <w:r w:rsidRPr="00770E3B">
        <w:rPr>
          <w:rFonts w:eastAsia="Calibri" w:cs="Times New Roman"/>
          <w:szCs w:val="28"/>
        </w:rPr>
        <w:t xml:space="preserve"> каждым годом наблюдается увеличение среднегодовой стоимости основных средств, которые за период возросли в стоимости более чем в пять раз. Это свидетельствует о том, что предприятия, увеличивая объемы строительства все больше привлекает в про</w:t>
      </w:r>
      <w:r>
        <w:rPr>
          <w:rFonts w:eastAsia="Calibri" w:cs="Times New Roman"/>
          <w:szCs w:val="28"/>
        </w:rPr>
        <w:softHyphen/>
      </w:r>
      <w:r w:rsidRPr="00770E3B">
        <w:rPr>
          <w:rFonts w:eastAsia="Calibri" w:cs="Times New Roman"/>
          <w:szCs w:val="28"/>
        </w:rPr>
        <w:t>изводственный процесс новой строительной, транспортной техники, новейший инструмент.</w:t>
      </w:r>
    </w:p>
    <w:p w:rsidR="007222C8" w:rsidRDefault="007222C8" w:rsidP="007222C8">
      <w:pPr>
        <w:shd w:val="clear" w:color="auto" w:fill="FFFFFF"/>
        <w:jc w:val="both"/>
        <w:rPr>
          <w:rFonts w:eastAsia="Times New Roman" w:cs="Times New Roman"/>
          <w:szCs w:val="28"/>
          <w:lang w:eastAsia="ru-RU"/>
        </w:rPr>
      </w:pPr>
      <w:r>
        <w:rPr>
          <w:rFonts w:eastAsia="Calibri" w:cs="Times New Roman"/>
          <w:szCs w:val="28"/>
        </w:rPr>
        <w:t>В ходе исследования проведена оценка процесса принятия финансовых решений.</w:t>
      </w:r>
      <w:r w:rsidRPr="00C83AFE">
        <w:rPr>
          <w:rFonts w:eastAsia="Times New Roman" w:cs="Times New Roman"/>
          <w:szCs w:val="28"/>
          <w:lang w:eastAsia="ru-RU"/>
        </w:rPr>
        <w:t xml:space="preserve"> </w:t>
      </w:r>
      <w:r w:rsidRPr="00770E3B">
        <w:rPr>
          <w:rFonts w:eastAsia="Times New Roman" w:cs="Times New Roman"/>
          <w:szCs w:val="28"/>
          <w:lang w:eastAsia="ru-RU"/>
        </w:rPr>
        <w:t>Цена строительства является одним из ключевых для проекта строи</w:t>
      </w:r>
      <w:r>
        <w:rPr>
          <w:rFonts w:eastAsia="Times New Roman" w:cs="Times New Roman"/>
          <w:szCs w:val="28"/>
          <w:lang w:eastAsia="ru-RU"/>
        </w:rPr>
        <w:softHyphen/>
      </w:r>
      <w:r w:rsidRPr="00770E3B">
        <w:rPr>
          <w:rFonts w:eastAsia="Times New Roman" w:cs="Times New Roman"/>
          <w:szCs w:val="28"/>
          <w:lang w:eastAsia="ru-RU"/>
        </w:rPr>
        <w:t xml:space="preserve">тельства параметров, и она на этапе моделирования </w:t>
      </w:r>
      <w:r>
        <w:rPr>
          <w:rFonts w:eastAsia="Times New Roman" w:cs="Times New Roman"/>
          <w:szCs w:val="28"/>
          <w:lang w:eastAsia="ru-RU"/>
        </w:rPr>
        <w:t xml:space="preserve">схожа со всеми строительными предприятиями города Кирова, поэтому </w:t>
      </w:r>
      <w:r w:rsidRPr="00770E3B">
        <w:rPr>
          <w:rFonts w:eastAsia="Times New Roman" w:cs="Times New Roman"/>
          <w:szCs w:val="28"/>
          <w:lang w:eastAsia="ru-RU"/>
        </w:rPr>
        <w:t>запланирована только по имеющимся аналогам, при этом готовой и законтрактованной сметы не су</w:t>
      </w:r>
      <w:r>
        <w:rPr>
          <w:rFonts w:eastAsia="Times New Roman" w:cs="Times New Roman"/>
          <w:szCs w:val="28"/>
          <w:lang w:eastAsia="ru-RU"/>
        </w:rPr>
        <w:softHyphen/>
      </w:r>
      <w:r w:rsidRPr="00770E3B">
        <w:rPr>
          <w:rFonts w:eastAsia="Times New Roman" w:cs="Times New Roman"/>
          <w:szCs w:val="28"/>
          <w:lang w:eastAsia="ru-RU"/>
        </w:rPr>
        <w:lastRenderedPageBreak/>
        <w:t>ществует. Данное обстоятельство выступает главной причиной недооценки стоимости строительства</w:t>
      </w:r>
      <w:r>
        <w:rPr>
          <w:rFonts w:eastAsia="Times New Roman" w:cs="Times New Roman"/>
          <w:szCs w:val="28"/>
          <w:lang w:eastAsia="ru-RU"/>
        </w:rPr>
        <w:t xml:space="preserve"> </w:t>
      </w:r>
    </w:p>
    <w:p w:rsidR="007222C8" w:rsidRPr="00C83AFE" w:rsidRDefault="007222C8" w:rsidP="007222C8">
      <w:pPr>
        <w:shd w:val="clear" w:color="auto" w:fill="FFFFFF"/>
        <w:jc w:val="both"/>
        <w:rPr>
          <w:rFonts w:eastAsia="Times New Roman" w:cs="Times New Roman"/>
          <w:szCs w:val="28"/>
          <w:lang w:eastAsia="ru-RU"/>
        </w:rPr>
      </w:pPr>
      <w:r>
        <w:rPr>
          <w:rFonts w:eastAsia="Calibri" w:cs="Times New Roman"/>
        </w:rPr>
        <w:t xml:space="preserve">Изучив и дополнив анализируемый термин мы считаем, что </w:t>
      </w:r>
      <w:r>
        <w:rPr>
          <w:rFonts w:eastAsia="Calibri" w:cs="Times New Roman"/>
          <w:b/>
        </w:rPr>
        <w:t>п</w:t>
      </w:r>
      <w:r w:rsidRPr="009565C3">
        <w:rPr>
          <w:rFonts w:eastAsia="Calibri" w:cs="Times New Roman"/>
          <w:b/>
        </w:rPr>
        <w:t>ринятие эффективных финансовых решений</w:t>
      </w:r>
      <w:r>
        <w:rPr>
          <w:rFonts w:eastAsia="Calibri" w:cs="Times New Roman"/>
        </w:rPr>
        <w:t xml:space="preserve"> – это деятельность по выбору оптималь</w:t>
      </w:r>
      <w:r>
        <w:rPr>
          <w:rFonts w:eastAsia="Calibri" w:cs="Times New Roman"/>
        </w:rPr>
        <w:softHyphen/>
        <w:t>ного финансового решения из альтернативных вариантов, которое формирует условия для получения в конкретных экономически сложившихся ситуациях максимального дохода организации.</w:t>
      </w:r>
    </w:p>
    <w:p w:rsidR="007222C8" w:rsidRDefault="007222C8" w:rsidP="007222C8">
      <w:pPr>
        <w:ind w:firstLine="720"/>
        <w:jc w:val="both"/>
      </w:pPr>
      <w:r>
        <w:t>Грамотно принятому финансовому решению должен предшествовать анализ ситуации и возможности прогнозирования хода ее изменения в буду</w:t>
      </w:r>
      <w:r>
        <w:softHyphen/>
        <w:t>щем. Это служит основанием при выборе конкретной модели поведения предприятия. Одной из главных функций  финансового управления является построение алгоритмов принятия финансовых решений на любой стадии строи</w:t>
      </w:r>
      <w:r>
        <w:softHyphen/>
        <w:t>тельного бизнеса. На основе содержательного исследования можно развить и углубить научное представление о «принятии эффективного финансового ре</w:t>
      </w:r>
      <w:r>
        <w:softHyphen/>
        <w:t>шения» понять его значимость и важности  использования в процессе управления доходностью строительных организаций. Преимущество предло</w:t>
      </w:r>
      <w:r>
        <w:softHyphen/>
        <w:t xml:space="preserve">женной модели заключается в ее универсальности. </w:t>
      </w:r>
    </w:p>
    <w:p w:rsidR="0005514C" w:rsidRDefault="0005514C" w:rsidP="0005514C">
      <w:pPr>
        <w:suppressAutoHyphens/>
        <w:jc w:val="both"/>
        <w:rPr>
          <w:rFonts w:eastAsia="Calibri" w:cs="Times New Roman"/>
          <w:szCs w:val="28"/>
        </w:rPr>
      </w:pPr>
      <w:r>
        <w:rPr>
          <w:rFonts w:eastAsia="Calibri" w:cs="Times New Roman"/>
          <w:szCs w:val="28"/>
        </w:rPr>
        <w:t xml:space="preserve"> Исследована э</w:t>
      </w:r>
      <w:r w:rsidRPr="00770E3B">
        <w:rPr>
          <w:rFonts w:eastAsia="Calibri" w:cs="Times New Roman"/>
          <w:szCs w:val="28"/>
        </w:rPr>
        <w:t xml:space="preserve">ффективность </w:t>
      </w:r>
      <w:r>
        <w:rPr>
          <w:rFonts w:eastAsia="Calibri" w:cs="Times New Roman"/>
          <w:szCs w:val="28"/>
        </w:rPr>
        <w:t xml:space="preserve"> принимаемых решений по диверсификации деятельности </w:t>
      </w:r>
      <w:r w:rsidRPr="00770E3B">
        <w:rPr>
          <w:rFonts w:eastAsia="Calibri" w:cs="Times New Roman"/>
          <w:szCs w:val="28"/>
        </w:rPr>
        <w:t>в</w:t>
      </w:r>
      <w:r>
        <w:rPr>
          <w:rFonts w:eastAsia="Calibri" w:cs="Times New Roman"/>
          <w:szCs w:val="28"/>
        </w:rPr>
        <w:t xml:space="preserve"> строительную организацию можно сказать, что в </w:t>
      </w:r>
      <w:r w:rsidRPr="00770E3B">
        <w:rPr>
          <w:rFonts w:eastAsia="Calibri" w:cs="Times New Roman"/>
          <w:szCs w:val="28"/>
        </w:rPr>
        <w:t xml:space="preserve"> результате внедрения новой продукции пластиковых окон предприятие получит в 2018 году дополнительную выручку от продаж в размере 25862,8 тыс.руб., а, следовательно, и прибыль в размере 4300,8 тыс.руб. При этом рентабельность продаж и затрат соответс</w:t>
      </w:r>
      <w:r>
        <w:rPr>
          <w:rFonts w:eastAsia="Calibri" w:cs="Times New Roman"/>
          <w:szCs w:val="28"/>
        </w:rPr>
        <w:t xml:space="preserve">твенно составят 16,6% и 19,9%. </w:t>
      </w:r>
    </w:p>
    <w:p w:rsidR="007222C8" w:rsidRPr="0005514C" w:rsidRDefault="007222C8" w:rsidP="0005514C">
      <w:pPr>
        <w:suppressAutoHyphens/>
        <w:jc w:val="both"/>
        <w:rPr>
          <w:rFonts w:eastAsia="Calibri" w:cs="Times New Roman"/>
          <w:szCs w:val="28"/>
        </w:rPr>
      </w:pPr>
      <w:r>
        <w:rPr>
          <w:rFonts w:eastAsia="Times New Roman" w:cs="Times New Roman"/>
          <w:szCs w:val="28"/>
          <w:lang w:eastAsia="ru-RU"/>
        </w:rPr>
        <w:t>В результате разработанного алгоритма принятия финансовых решений в процессе предложенной модели управления доходностью бизнеса строитель</w:t>
      </w:r>
      <w:r>
        <w:rPr>
          <w:rFonts w:eastAsia="Times New Roman" w:cs="Times New Roman"/>
          <w:szCs w:val="28"/>
          <w:lang w:eastAsia="ru-RU"/>
        </w:rPr>
        <w:softHyphen/>
        <w:t>ных организаций города Кирова позволит предприятиям на любом этапе процесса управления принимать эффективные решения из предложенной сово</w:t>
      </w:r>
      <w:r>
        <w:rPr>
          <w:rFonts w:eastAsia="Times New Roman" w:cs="Times New Roman"/>
          <w:szCs w:val="28"/>
          <w:lang w:eastAsia="ru-RU"/>
        </w:rPr>
        <w:softHyphen/>
        <w:t>купности</w:t>
      </w:r>
      <w:r w:rsidR="001B4EB8">
        <w:rPr>
          <w:rFonts w:eastAsia="Times New Roman" w:cs="Times New Roman"/>
          <w:szCs w:val="28"/>
          <w:lang w:eastAsia="ru-RU"/>
        </w:rPr>
        <w:t>,</w:t>
      </w:r>
      <w:r>
        <w:rPr>
          <w:rFonts w:eastAsia="Times New Roman" w:cs="Times New Roman"/>
          <w:szCs w:val="28"/>
          <w:lang w:eastAsia="ru-RU"/>
        </w:rPr>
        <w:t xml:space="preserve"> или дополнять их своими наработками. Это позволяет строительной отрасли города Кирова  повысить доходность и инвестиционную привлекатель</w:t>
      </w:r>
      <w:r>
        <w:rPr>
          <w:rFonts w:eastAsia="Times New Roman" w:cs="Times New Roman"/>
          <w:szCs w:val="28"/>
          <w:lang w:eastAsia="ru-RU"/>
        </w:rPr>
        <w:softHyphen/>
        <w:t>ность.</w:t>
      </w:r>
    </w:p>
    <w:p w:rsidR="007222C8" w:rsidRDefault="007222C8" w:rsidP="007222C8">
      <w:pPr>
        <w:jc w:val="both"/>
        <w:rPr>
          <w:rFonts w:eastAsia="Times New Roman" w:cs="Times New Roman"/>
          <w:szCs w:val="28"/>
          <w:lang w:eastAsia="ru-RU"/>
        </w:rPr>
      </w:pPr>
      <w:r>
        <w:rPr>
          <w:rFonts w:eastAsia="Times New Roman" w:cs="Times New Roman"/>
          <w:szCs w:val="28"/>
          <w:lang w:eastAsia="ru-RU"/>
        </w:rPr>
        <w:lastRenderedPageBreak/>
        <w:br w:type="page"/>
      </w:r>
    </w:p>
    <w:p w:rsidR="007222C8" w:rsidRDefault="007222C8" w:rsidP="007222C8">
      <w:pPr>
        <w:ind w:firstLine="0"/>
        <w:jc w:val="both"/>
        <w:rPr>
          <w:rFonts w:eastAsia="Times New Roman" w:cs="Times New Roman"/>
          <w:szCs w:val="28"/>
          <w:lang w:eastAsia="ru-RU"/>
        </w:rPr>
      </w:pPr>
    </w:p>
    <w:p w:rsidR="001010A4" w:rsidRDefault="001010A4" w:rsidP="006B35A7">
      <w:pPr>
        <w:pStyle w:val="1"/>
        <w:ind w:firstLine="0"/>
        <w:jc w:val="both"/>
      </w:pPr>
      <w:r>
        <w:t>Список литературы</w:t>
      </w:r>
      <w:bookmarkEnd w:id="99"/>
    </w:p>
    <w:p w:rsidR="001010A4" w:rsidRDefault="001010A4" w:rsidP="00E86A60">
      <w:pPr>
        <w:pStyle w:val="a8"/>
        <w:numPr>
          <w:ilvl w:val="0"/>
          <w:numId w:val="43"/>
        </w:numPr>
        <w:ind w:left="1276" w:hanging="567"/>
        <w:jc w:val="both"/>
      </w:pPr>
      <w:r>
        <w:t>Аттали Ж. Краткая история будущего - СПб.: Питер, 2014. - 288с.</w:t>
      </w:r>
    </w:p>
    <w:p w:rsidR="00E86A60" w:rsidRPr="00E86A60" w:rsidRDefault="00E86A60" w:rsidP="00E86A60">
      <w:pPr>
        <w:pStyle w:val="a8"/>
        <w:numPr>
          <w:ilvl w:val="0"/>
          <w:numId w:val="43"/>
        </w:numPr>
        <w:ind w:left="1276" w:hanging="567"/>
        <w:rPr>
          <w:lang w:eastAsia="ru-RU"/>
        </w:rPr>
      </w:pPr>
      <w:r w:rsidRPr="00E86A60">
        <w:rPr>
          <w:lang w:eastAsia="ru-RU"/>
        </w:rPr>
        <w:t>Брусов, П. Н. Финансовый менеджмент. Финансовое планирование : учеб. пособие / П. Н. Брусов, Т. В. Филатова. – М. : КНОРУС, 2012. – 226 с.</w:t>
      </w:r>
    </w:p>
    <w:p w:rsidR="00E86A60" w:rsidRPr="00E86A60" w:rsidRDefault="00E86A60" w:rsidP="00E86A60">
      <w:pPr>
        <w:pStyle w:val="a8"/>
        <w:numPr>
          <w:ilvl w:val="0"/>
          <w:numId w:val="43"/>
        </w:numPr>
        <w:ind w:left="1276" w:hanging="567"/>
        <w:rPr>
          <w:lang w:eastAsia="ru-RU"/>
        </w:rPr>
      </w:pPr>
      <w:r w:rsidRPr="00E86A60">
        <w:rPr>
          <w:lang w:eastAsia="ru-RU"/>
        </w:rPr>
        <w:t>Бурмистрова Л. М. Финансы организаций (предприятий). — М.: ИНФРА-М, 2009 г. — 240 с.</w:t>
      </w:r>
    </w:p>
    <w:p w:rsidR="00E86A60" w:rsidRPr="00E86A60" w:rsidRDefault="00E86A60" w:rsidP="00E86A60">
      <w:pPr>
        <w:pStyle w:val="a8"/>
        <w:numPr>
          <w:ilvl w:val="0"/>
          <w:numId w:val="43"/>
        </w:numPr>
        <w:ind w:left="1276" w:hanging="567"/>
        <w:rPr>
          <w:lang w:eastAsia="ru-RU"/>
        </w:rPr>
      </w:pPr>
      <w:r w:rsidRPr="00E86A60">
        <w:rPr>
          <w:lang w:eastAsia="ru-RU"/>
        </w:rPr>
        <w:t>Бусов, В. И. Оценка стоимости предприятия (бизнеса) : учеб. для бакалавров / В. И. Бусов, О. А. Землянский, А. П. Поляков ; под ред. В. И. Бусова. – М. : Юрайт, 2013. – 430 с.</w:t>
      </w:r>
    </w:p>
    <w:p w:rsidR="00E86A60" w:rsidRPr="00E86A60" w:rsidRDefault="00E86A60" w:rsidP="00E86A60">
      <w:pPr>
        <w:pStyle w:val="a8"/>
        <w:numPr>
          <w:ilvl w:val="0"/>
          <w:numId w:val="43"/>
        </w:numPr>
        <w:ind w:left="1276" w:hanging="567"/>
        <w:rPr>
          <w:lang w:eastAsia="ru-RU"/>
        </w:rPr>
      </w:pPr>
      <w:r w:rsidRPr="00E86A60">
        <w:rPr>
          <w:lang w:eastAsia="ru-RU"/>
        </w:rPr>
        <w:t>Врублевская О.В. - Отв. ред., Романовский М.В. - Отв. ред. Финансы 3-е изд. Учебник для вузов. — М.:Издательство Юрайт, 2011 г. — 590 с.</w:t>
      </w:r>
    </w:p>
    <w:p w:rsidR="00E86A60" w:rsidRPr="00E86A60" w:rsidRDefault="00E86A60" w:rsidP="00E86A60">
      <w:pPr>
        <w:pStyle w:val="a8"/>
        <w:numPr>
          <w:ilvl w:val="0"/>
          <w:numId w:val="43"/>
        </w:numPr>
        <w:ind w:left="1276" w:hanging="567"/>
        <w:rPr>
          <w:lang w:eastAsia="ru-RU"/>
        </w:rPr>
      </w:pPr>
      <w:r w:rsidRPr="00E86A60">
        <w:rPr>
          <w:lang w:eastAsia="ru-RU"/>
        </w:rPr>
        <w:t>Врублевская О.В. - Отв. ред., Романовский М.В. - Отв. ред. Финансы, денежное обращение и кредит 2-е изд. Учебник для вузов. — М.:Издательство Юрайт, 2010 г. — 714 с.</w:t>
      </w:r>
    </w:p>
    <w:p w:rsidR="00E86A60" w:rsidRPr="00E86A60" w:rsidRDefault="00E86A60" w:rsidP="00E86A60">
      <w:pPr>
        <w:pStyle w:val="a8"/>
        <w:numPr>
          <w:ilvl w:val="0"/>
          <w:numId w:val="43"/>
        </w:numPr>
        <w:ind w:left="1276" w:hanging="567"/>
        <w:rPr>
          <w:lang w:eastAsia="ru-RU"/>
        </w:rPr>
      </w:pPr>
      <w:r w:rsidRPr="00E86A60">
        <w:rPr>
          <w:lang w:eastAsia="ru-RU"/>
        </w:rPr>
        <w:t>Грачева, Е. Ю. Финансовое право: схемы с комментариями : учеб. пособие / Е. Ю. Грачева. – 2-е изд., доп. и перераб. – М. : Проспект, 2013. – 110 с.</w:t>
      </w:r>
    </w:p>
    <w:p w:rsidR="00E86A60" w:rsidRPr="00E86A60" w:rsidRDefault="00E86A60" w:rsidP="00E86A60">
      <w:pPr>
        <w:pStyle w:val="a8"/>
        <w:numPr>
          <w:ilvl w:val="0"/>
          <w:numId w:val="43"/>
        </w:numPr>
        <w:ind w:left="1276" w:hanging="567"/>
        <w:rPr>
          <w:lang w:eastAsia="ru-RU"/>
        </w:rPr>
      </w:pPr>
      <w:r w:rsidRPr="00E86A60">
        <w:rPr>
          <w:lang w:eastAsia="ru-RU"/>
        </w:rPr>
        <w:t>Григорьева, Т. И. Финансовый анализ для менеджеров: оценка, прогноз : учеб. для магистров / Т. И. Григорьева. – 2-е изд., перераб. и доп. – М. : Юрайт, 2012. – 462 с.</w:t>
      </w:r>
    </w:p>
    <w:p w:rsidR="00E86A60" w:rsidRPr="00E86A60" w:rsidRDefault="00E86A60" w:rsidP="00E86A60">
      <w:pPr>
        <w:pStyle w:val="a8"/>
        <w:numPr>
          <w:ilvl w:val="0"/>
          <w:numId w:val="43"/>
        </w:numPr>
        <w:ind w:left="1276" w:hanging="567"/>
        <w:rPr>
          <w:lang w:eastAsia="ru-RU"/>
        </w:rPr>
      </w:pPr>
      <w:r w:rsidRPr="00E86A60">
        <w:rPr>
          <w:lang w:eastAsia="ru-RU"/>
        </w:rPr>
        <w:t>Ермасова Н.Б. Финансовый менеджент. Учебное пособие для вузов. — М.:Издательство Юрайт, 2010 г. — 621 с</w:t>
      </w:r>
    </w:p>
    <w:p w:rsidR="00E86A60" w:rsidRPr="00E86A60" w:rsidRDefault="00E86A60" w:rsidP="00E86A60">
      <w:pPr>
        <w:pStyle w:val="a8"/>
        <w:numPr>
          <w:ilvl w:val="0"/>
          <w:numId w:val="43"/>
        </w:numPr>
        <w:ind w:left="1276" w:hanging="567"/>
        <w:rPr>
          <w:lang w:eastAsia="ru-RU"/>
        </w:rPr>
      </w:pPr>
      <w:r w:rsidRPr="00E86A60">
        <w:rPr>
          <w:lang w:eastAsia="ru-RU"/>
        </w:rPr>
        <w:t>Жиляков, Д. И. Финансово-экономический анализ (предприятие, банк, страховая компания) : учеб. пособие / Д. И. Жиляков, В. Г. Зарецкая. – М. : КНОРУС, 2012. – 368 с.</w:t>
      </w:r>
    </w:p>
    <w:p w:rsidR="00E86A60" w:rsidRPr="00E86A60" w:rsidRDefault="00E86A60" w:rsidP="00E86A60">
      <w:pPr>
        <w:pStyle w:val="a8"/>
        <w:numPr>
          <w:ilvl w:val="0"/>
          <w:numId w:val="43"/>
        </w:numPr>
        <w:ind w:left="1276" w:hanging="567"/>
        <w:rPr>
          <w:lang w:eastAsia="ru-RU"/>
        </w:rPr>
      </w:pPr>
      <w:r w:rsidRPr="00E86A60">
        <w:rPr>
          <w:lang w:eastAsia="ru-RU"/>
        </w:rPr>
        <w:lastRenderedPageBreak/>
        <w:t>Инструментарий финансового менеджмента на инновационно ориентированном предприятии / Л. С. Валинурова, О. Б. Казакова, Э. И. Исхакова, Е. В. Евтушенко. – Уфа : БАГСУ, 2012. – 71 с.</w:t>
      </w:r>
    </w:p>
    <w:p w:rsidR="00E86A60" w:rsidRPr="00E86A60" w:rsidRDefault="00E86A60" w:rsidP="00E86A60">
      <w:pPr>
        <w:pStyle w:val="a8"/>
        <w:numPr>
          <w:ilvl w:val="0"/>
          <w:numId w:val="43"/>
        </w:numPr>
        <w:ind w:left="1276" w:hanging="567"/>
        <w:rPr>
          <w:lang w:eastAsia="ru-RU"/>
        </w:rPr>
      </w:pPr>
      <w:r w:rsidRPr="00E86A60">
        <w:rPr>
          <w:lang w:eastAsia="ru-RU"/>
        </w:rPr>
        <w:t>Когденко, В. Г. Краткосрочная и долгосрочная финансовая  политика : учеб. пособие для вузов / В. Г. Когденко, М. В. Мельник, И. Л. Быковников. – М. : ЮНИТИ-ДАНА, 2012. – 471 с.</w:t>
      </w:r>
    </w:p>
    <w:p w:rsidR="00E86A60" w:rsidRPr="00E86A60" w:rsidRDefault="00E86A60" w:rsidP="00E86A60">
      <w:pPr>
        <w:pStyle w:val="a8"/>
        <w:numPr>
          <w:ilvl w:val="0"/>
          <w:numId w:val="43"/>
        </w:numPr>
        <w:ind w:left="1276" w:hanging="567"/>
        <w:rPr>
          <w:lang w:eastAsia="ru-RU"/>
        </w:rPr>
      </w:pPr>
      <w:r w:rsidRPr="00E86A60">
        <w:rPr>
          <w:lang w:eastAsia="ru-RU"/>
        </w:rPr>
        <w:t>Колпакова, Г. М. Финансы, денежное обращение и кредит : учеб. пособие для бакалавров / Г. М. Колпакова. – 4-е изд., перераб. и доп. – М. : Юрайт, 2012. – 538 с.</w:t>
      </w:r>
    </w:p>
    <w:p w:rsidR="00E86A60" w:rsidRPr="00E86A60" w:rsidRDefault="00E86A60" w:rsidP="00E86A60">
      <w:pPr>
        <w:pStyle w:val="a8"/>
        <w:numPr>
          <w:ilvl w:val="0"/>
          <w:numId w:val="43"/>
        </w:numPr>
        <w:ind w:left="1276" w:hanging="567"/>
        <w:rPr>
          <w:lang w:eastAsia="ru-RU"/>
        </w:rPr>
      </w:pPr>
      <w:r w:rsidRPr="00E86A60">
        <w:rPr>
          <w:lang w:eastAsia="ru-RU"/>
        </w:rPr>
        <w:t>Корпоративный финансовый менеджмент. Финансовый менеджмент как сфера прикладного использования корпоративных финансов : учеб.-практ. пособие / М. А. Лимитовский, Е. Н. Лобанова, В. Б. Минасян, В. П.  Паламарчук. – М. : райт, 2012. – 990 с.</w:t>
      </w:r>
    </w:p>
    <w:p w:rsidR="00E86A60" w:rsidRPr="00E86A60" w:rsidRDefault="00E86A60" w:rsidP="00E86A60">
      <w:pPr>
        <w:pStyle w:val="a8"/>
        <w:numPr>
          <w:ilvl w:val="0"/>
          <w:numId w:val="43"/>
        </w:numPr>
        <w:ind w:left="1276" w:hanging="567"/>
        <w:rPr>
          <w:lang w:eastAsia="ru-RU"/>
        </w:rPr>
      </w:pPr>
      <w:r w:rsidRPr="00E86A60">
        <w:rPr>
          <w:lang w:eastAsia="ru-RU"/>
        </w:rPr>
        <w:t>Кричевский, М. Л. Финансовые риски : учеб. пособие / М. Л. Кричев</w:t>
      </w:r>
      <w:r w:rsidR="003E6B64">
        <w:rPr>
          <w:lang w:eastAsia="ru-RU"/>
        </w:rPr>
        <w:softHyphen/>
      </w:r>
      <w:r w:rsidRPr="00E86A60">
        <w:rPr>
          <w:lang w:eastAsia="ru-RU"/>
        </w:rPr>
        <w:t>ский. – М. : КНОРУС, 2012. – 244 с.</w:t>
      </w:r>
    </w:p>
    <w:p w:rsidR="00E86A60" w:rsidRPr="00E86A60" w:rsidRDefault="00E86A60" w:rsidP="00E86A60">
      <w:pPr>
        <w:pStyle w:val="a8"/>
        <w:numPr>
          <w:ilvl w:val="0"/>
          <w:numId w:val="43"/>
        </w:numPr>
        <w:ind w:left="1276" w:hanging="567"/>
        <w:rPr>
          <w:lang w:eastAsia="ru-RU"/>
        </w:rPr>
      </w:pPr>
      <w:r w:rsidRPr="00E86A60">
        <w:rPr>
          <w:lang w:eastAsia="ru-RU"/>
        </w:rPr>
        <w:t>Нешитой А.С., Воскобойников Я.М. Финансы: Учебник, 10-е изд. — М.: ИТК «Дашков и К°», 2012 г. — 528 с.</w:t>
      </w:r>
    </w:p>
    <w:p w:rsidR="00E86A60" w:rsidRPr="00E86A60" w:rsidRDefault="00E86A60" w:rsidP="00E86A60">
      <w:pPr>
        <w:pStyle w:val="a8"/>
        <w:numPr>
          <w:ilvl w:val="0"/>
          <w:numId w:val="43"/>
        </w:numPr>
        <w:ind w:left="1276" w:hanging="567"/>
        <w:rPr>
          <w:lang w:eastAsia="ru-RU"/>
        </w:rPr>
      </w:pPr>
      <w:r w:rsidRPr="00E86A60">
        <w:rPr>
          <w:lang w:eastAsia="ru-RU"/>
        </w:rPr>
        <w:t>Перес, К. Технологические революции и финансовый капитал. Дина</w:t>
      </w:r>
      <w:r w:rsidR="003E6B64">
        <w:rPr>
          <w:lang w:eastAsia="ru-RU"/>
        </w:rPr>
        <w:softHyphen/>
      </w:r>
      <w:r w:rsidRPr="00E86A60">
        <w:rPr>
          <w:lang w:eastAsia="ru-RU"/>
        </w:rPr>
        <w:t>мика пузырей и периодов процветания / К. Перес ; пер. с англ. Ф. В. Маевского ; науч. ред. пер. С. Ю. Глазьева, В. Е. Дементьев. – М. : Дело, 2011. – 231 с.</w:t>
      </w:r>
    </w:p>
    <w:p w:rsidR="00E86A60" w:rsidRPr="00E86A60" w:rsidRDefault="00E86A60" w:rsidP="00E86A60">
      <w:pPr>
        <w:pStyle w:val="a8"/>
        <w:numPr>
          <w:ilvl w:val="0"/>
          <w:numId w:val="43"/>
        </w:numPr>
        <w:ind w:left="1276" w:hanging="567"/>
        <w:rPr>
          <w:lang w:eastAsia="ru-RU"/>
        </w:rPr>
      </w:pPr>
      <w:r w:rsidRPr="00E86A60">
        <w:rPr>
          <w:lang w:eastAsia="ru-RU"/>
        </w:rPr>
        <w:t>Петрова Г.В. Международное финансовое право. Учебник для маги</w:t>
      </w:r>
      <w:r w:rsidR="003E6B64">
        <w:rPr>
          <w:lang w:eastAsia="ru-RU"/>
        </w:rPr>
        <w:softHyphen/>
      </w:r>
      <w:r w:rsidRPr="00E86A60">
        <w:rPr>
          <w:lang w:eastAsia="ru-RU"/>
        </w:rPr>
        <w:t>стров. — М.:Издательство Юрайт, 2011 г. — 457 с.</w:t>
      </w:r>
    </w:p>
    <w:p w:rsidR="00E86A60" w:rsidRPr="00E86A60" w:rsidRDefault="00E86A60" w:rsidP="00E86A60">
      <w:pPr>
        <w:pStyle w:val="a8"/>
        <w:numPr>
          <w:ilvl w:val="0"/>
          <w:numId w:val="43"/>
        </w:numPr>
        <w:ind w:left="1276" w:hanging="567"/>
        <w:rPr>
          <w:lang w:eastAsia="ru-RU"/>
        </w:rPr>
      </w:pPr>
      <w:r w:rsidRPr="00E86A60">
        <w:rPr>
          <w:lang w:eastAsia="ru-RU"/>
        </w:rPr>
        <w:t>Рогова Е.М., Ткаченко Е.А. Финансовый менеджмент. Учебник для вузов. — М.:Издательство Юрайт, 2011 г. — 540 с.</w:t>
      </w:r>
    </w:p>
    <w:p w:rsidR="00E86A60" w:rsidRPr="00E86A60" w:rsidRDefault="00E86A60" w:rsidP="00E86A60">
      <w:pPr>
        <w:pStyle w:val="a8"/>
        <w:numPr>
          <w:ilvl w:val="0"/>
          <w:numId w:val="43"/>
        </w:numPr>
        <w:ind w:left="1276" w:hanging="567"/>
        <w:rPr>
          <w:lang w:eastAsia="ru-RU"/>
        </w:rPr>
      </w:pPr>
      <w:r w:rsidRPr="00E86A60">
        <w:rPr>
          <w:lang w:eastAsia="ru-RU"/>
        </w:rPr>
        <w:t>Сребник, Б. В. Финансовые рынки: профессиональная деятельность на рынке ценных бумаг : учеб. пособие / Б. В. Сребник, Т. В. Вилкова. – М. : ИНФРА-М, 2013. – 365 с.</w:t>
      </w:r>
    </w:p>
    <w:p w:rsidR="00E86A60" w:rsidRPr="00E86A60" w:rsidRDefault="00E86A60" w:rsidP="00E86A60">
      <w:pPr>
        <w:pStyle w:val="a8"/>
        <w:numPr>
          <w:ilvl w:val="0"/>
          <w:numId w:val="43"/>
        </w:numPr>
        <w:ind w:left="1276" w:hanging="567"/>
        <w:rPr>
          <w:lang w:eastAsia="ru-RU"/>
        </w:rPr>
      </w:pPr>
      <w:r w:rsidRPr="00E86A60">
        <w:rPr>
          <w:lang w:eastAsia="ru-RU"/>
        </w:rPr>
        <w:lastRenderedPageBreak/>
        <w:t>Тавасиев, А. М. Банковское дело: управление кредитной организацией : учеб. пособие / А. М. Тавасиев. – 2-е изд., перераб. и доп. – М. : Дашков и К, 2011. – 639 с.</w:t>
      </w:r>
    </w:p>
    <w:p w:rsidR="00E86A60" w:rsidRPr="00E86A60" w:rsidRDefault="00E86A60" w:rsidP="00E86A60">
      <w:pPr>
        <w:pStyle w:val="a8"/>
        <w:numPr>
          <w:ilvl w:val="0"/>
          <w:numId w:val="43"/>
        </w:numPr>
        <w:ind w:left="1276" w:hanging="567"/>
        <w:rPr>
          <w:lang w:eastAsia="ru-RU"/>
        </w:rPr>
      </w:pPr>
      <w:r w:rsidRPr="00E86A60">
        <w:rPr>
          <w:lang w:eastAsia="ru-RU"/>
        </w:rPr>
        <w:t>Управление финансами. Финансы предприятий : учебник / под ред. А. А. Володина. – 2-е изд. – М. : ИНФРА-М, 2012. – 509 с.</w:t>
      </w:r>
    </w:p>
    <w:p w:rsidR="00E86A60" w:rsidRPr="00E86A60" w:rsidRDefault="00E86A60" w:rsidP="00E86A60">
      <w:pPr>
        <w:pStyle w:val="a8"/>
        <w:numPr>
          <w:ilvl w:val="0"/>
          <w:numId w:val="43"/>
        </w:numPr>
        <w:ind w:left="1276" w:hanging="567"/>
        <w:rPr>
          <w:lang w:eastAsia="ru-RU"/>
        </w:rPr>
      </w:pPr>
      <w:r w:rsidRPr="00E86A60">
        <w:rPr>
          <w:lang w:eastAsia="ru-RU"/>
        </w:rPr>
        <w:t>Финансовое право : учеб. для бакалавров / отв. ред. Е. М. Ашмарина. – М. : Юрайт, 2013. – 429 с.</w:t>
      </w:r>
    </w:p>
    <w:p w:rsidR="00E86A60" w:rsidRPr="00E86A60" w:rsidRDefault="00E86A60" w:rsidP="00E86A60">
      <w:pPr>
        <w:pStyle w:val="a8"/>
        <w:numPr>
          <w:ilvl w:val="0"/>
          <w:numId w:val="43"/>
        </w:numPr>
        <w:ind w:left="1276" w:hanging="567"/>
        <w:rPr>
          <w:lang w:eastAsia="ru-RU"/>
        </w:rPr>
      </w:pPr>
      <w:r w:rsidRPr="00E86A60">
        <w:rPr>
          <w:lang w:eastAsia="ru-RU"/>
        </w:rPr>
        <w:t>Финансовый менеджмент : учебник / под ред. Е. И. Шохина. – 4-е изд.,  стер. – М. : КНОРУС, 2012. – 475 с.</w:t>
      </w:r>
    </w:p>
    <w:p w:rsidR="00E86A60" w:rsidRPr="00E86A60" w:rsidRDefault="00E86A60" w:rsidP="00E86A60">
      <w:pPr>
        <w:pStyle w:val="a8"/>
        <w:numPr>
          <w:ilvl w:val="0"/>
          <w:numId w:val="43"/>
        </w:numPr>
        <w:ind w:left="1276" w:hanging="567"/>
        <w:rPr>
          <w:lang w:eastAsia="ru-RU"/>
        </w:rPr>
      </w:pPr>
      <w:r w:rsidRPr="00E86A60">
        <w:rPr>
          <w:lang w:eastAsia="ru-RU"/>
        </w:rPr>
        <w:t>Финансовый менеджмент: проблемы и решения : учеб. для магистров / под ред. А. З. Бобылевой. – М. : Юрайт, 2012. – 903 с.</w:t>
      </w:r>
    </w:p>
    <w:p w:rsidR="00E86A60" w:rsidRPr="00E86A60" w:rsidRDefault="00E86A60" w:rsidP="00E86A60">
      <w:pPr>
        <w:pStyle w:val="a8"/>
        <w:numPr>
          <w:ilvl w:val="0"/>
          <w:numId w:val="43"/>
        </w:numPr>
        <w:ind w:left="1276" w:hanging="567"/>
        <w:rPr>
          <w:lang w:eastAsia="ru-RU"/>
        </w:rPr>
      </w:pPr>
      <w:r w:rsidRPr="00E86A60">
        <w:rPr>
          <w:lang w:eastAsia="ru-RU"/>
        </w:rPr>
        <w:t>Финансы : учеб. для бакалавров / под общ. ред. Н. И. Берзона ; Нац. исслед. ун-т "Высш. шк. экономики". – М. : Юрайт, 2013. – 450 с.</w:t>
      </w:r>
    </w:p>
    <w:p w:rsidR="00E86A60" w:rsidRPr="00E86A60" w:rsidRDefault="00E86A60" w:rsidP="00E86A60">
      <w:pPr>
        <w:pStyle w:val="a8"/>
        <w:numPr>
          <w:ilvl w:val="0"/>
          <w:numId w:val="43"/>
        </w:numPr>
        <w:ind w:left="1276" w:hanging="567"/>
        <w:rPr>
          <w:lang w:eastAsia="ru-RU"/>
        </w:rPr>
      </w:pPr>
      <w:r w:rsidRPr="00E86A60">
        <w:rPr>
          <w:lang w:eastAsia="ru-RU"/>
        </w:rPr>
        <w:t>Финансы : учеб. для бакалавров / под ред. М. В. Романовского, О. В. Врублевской. – 3-е изд., перераб. и доп. – М. : Юрайт, 2012. – 590 с.</w:t>
      </w:r>
    </w:p>
    <w:p w:rsidR="00E86A60" w:rsidRPr="00E86A60" w:rsidRDefault="00E86A60" w:rsidP="00E86A60">
      <w:pPr>
        <w:pStyle w:val="a8"/>
        <w:numPr>
          <w:ilvl w:val="0"/>
          <w:numId w:val="43"/>
        </w:numPr>
        <w:ind w:left="1276" w:hanging="567"/>
        <w:rPr>
          <w:lang w:eastAsia="ru-RU"/>
        </w:rPr>
      </w:pPr>
      <w:r w:rsidRPr="00E86A60">
        <w:rPr>
          <w:lang w:eastAsia="ru-RU"/>
        </w:rPr>
        <w:t>Финансы и кредит : учеб. пособие / под ред. О. И. Лаврушина. – 3-е изд., перераб. и доп. – М. : КНОРУС, 2012. – 315 с.</w:t>
      </w:r>
    </w:p>
    <w:p w:rsidR="00E86A60" w:rsidRPr="00E86A60" w:rsidRDefault="00E86A60" w:rsidP="00E86A60">
      <w:pPr>
        <w:pStyle w:val="a8"/>
        <w:numPr>
          <w:ilvl w:val="0"/>
          <w:numId w:val="43"/>
        </w:numPr>
        <w:ind w:left="1276" w:hanging="567"/>
        <w:rPr>
          <w:lang w:eastAsia="ru-RU"/>
        </w:rPr>
      </w:pPr>
      <w:r w:rsidRPr="00E86A60">
        <w:rPr>
          <w:lang w:eastAsia="ru-RU"/>
        </w:rPr>
        <w:t>Финансы организаций (предприятий) : учеб. для вузов / под ред. Н. В. Колчиной. – 5-е изд., перераб. и доп. – М. : ЮНИТИ-ДАНА, 2011. – 407 с.</w:t>
      </w:r>
    </w:p>
    <w:p w:rsidR="00E86A60" w:rsidRPr="00E86A60" w:rsidRDefault="00E86A60" w:rsidP="00E86A60">
      <w:pPr>
        <w:pStyle w:val="a8"/>
        <w:numPr>
          <w:ilvl w:val="0"/>
          <w:numId w:val="43"/>
        </w:numPr>
        <w:ind w:left="1276" w:hanging="567"/>
        <w:rPr>
          <w:lang w:eastAsia="ru-RU"/>
        </w:rPr>
      </w:pPr>
      <w:r w:rsidRPr="00E86A60">
        <w:rPr>
          <w:lang w:eastAsia="ru-RU"/>
        </w:rPr>
        <w:t>Финансы, денежное обращение и кредит : учеб. для бакалавров / под ред. Л. А. Чалдаевой. – М. : Юрайт, 2012. – 540 с.</w:t>
      </w:r>
    </w:p>
    <w:p w:rsidR="00E86A60" w:rsidRPr="00E86A60" w:rsidRDefault="00E86A60" w:rsidP="00E86A60">
      <w:pPr>
        <w:pStyle w:val="a8"/>
        <w:numPr>
          <w:ilvl w:val="0"/>
          <w:numId w:val="43"/>
        </w:numPr>
        <w:ind w:left="1276" w:hanging="567"/>
        <w:rPr>
          <w:lang w:eastAsia="ru-RU"/>
        </w:rPr>
      </w:pPr>
      <w:r w:rsidRPr="00E86A60">
        <w:rPr>
          <w:lang w:eastAsia="ru-RU"/>
        </w:rPr>
        <w:t>Шапкин, А. С. Экономические и финансовые риски: оценка, управление, портфель инвестиций : [учеб. пособие] / А. С. Шапкин, В. А. Шапкин. – 9-е изд. – М. : Дашков и К, 2013. – 543 с. – 5 экз.   </w:t>
      </w:r>
    </w:p>
    <w:p w:rsidR="00E86A60" w:rsidRPr="00E86A60" w:rsidRDefault="00E86A60" w:rsidP="00E86A60">
      <w:pPr>
        <w:pStyle w:val="a8"/>
        <w:numPr>
          <w:ilvl w:val="0"/>
          <w:numId w:val="43"/>
        </w:numPr>
        <w:ind w:left="1276" w:hanging="567"/>
        <w:rPr>
          <w:lang w:eastAsia="ru-RU"/>
        </w:rPr>
      </w:pPr>
      <w:r w:rsidRPr="00E86A60">
        <w:rPr>
          <w:lang w:eastAsia="ru-RU"/>
        </w:rPr>
        <w:t>Шувалова Е.Б. Налогообложение организаций финансового сектора экономики: Учебное пособие, 2-е изд. — М.: ИТК «Дашков и К°», 2012 г. — 176 с.</w:t>
      </w:r>
    </w:p>
    <w:p w:rsidR="00621B5C" w:rsidRPr="00621B5C" w:rsidRDefault="00621B5C" w:rsidP="00E86A60">
      <w:pPr>
        <w:pStyle w:val="a8"/>
        <w:numPr>
          <w:ilvl w:val="0"/>
          <w:numId w:val="43"/>
        </w:numPr>
        <w:ind w:left="1276" w:hanging="567"/>
        <w:jc w:val="both"/>
      </w:pPr>
      <w:r w:rsidRPr="00E86A60">
        <w:rPr>
          <w:shd w:val="clear" w:color="auto" w:fill="FFFFFF"/>
        </w:rPr>
        <w:t>Вяткин В. Н., Гамза В. А., Хэмптон Дж. Дж. Финансовые решения в бизнесе; Экономика - Москва, 2007. - 360 c.</w:t>
      </w:r>
    </w:p>
    <w:p w:rsidR="00621B5C" w:rsidRPr="00621B5C" w:rsidRDefault="00621B5C" w:rsidP="00E86A60">
      <w:pPr>
        <w:pStyle w:val="a8"/>
        <w:numPr>
          <w:ilvl w:val="0"/>
          <w:numId w:val="43"/>
        </w:numPr>
        <w:ind w:left="1276" w:hanging="567"/>
        <w:jc w:val="both"/>
      </w:pPr>
      <w:r w:rsidRPr="00E86A60">
        <w:rPr>
          <w:shd w:val="clear" w:color="auto" w:fill="FFFFFF"/>
        </w:rPr>
        <w:lastRenderedPageBreak/>
        <w:t>Гукова А. В., Аникина И. Д., Беков Р. С. Управление предприятием. Финансовые и инвестиционные решения; Финансы и статистика, Инфра-М - Москва, 2010. - 184 c.</w:t>
      </w:r>
    </w:p>
    <w:p w:rsidR="00621B5C" w:rsidRPr="0074768A" w:rsidRDefault="00621B5C" w:rsidP="00E86A60">
      <w:pPr>
        <w:pStyle w:val="a8"/>
        <w:numPr>
          <w:ilvl w:val="0"/>
          <w:numId w:val="43"/>
        </w:numPr>
        <w:ind w:left="1276" w:hanging="567"/>
        <w:jc w:val="both"/>
      </w:pPr>
      <w:r w:rsidRPr="00E86A60">
        <w:rPr>
          <w:shd w:val="clear" w:color="auto" w:fill="FFFFFF"/>
        </w:rPr>
        <w:t>Дэвид Крюгер при участии Джона Манна Тайный язык денег. Как принимать разумные финансовые решения; Манн, Иванов и Фербер - Москва, 2010. - 352 c</w:t>
      </w:r>
    </w:p>
    <w:p w:rsidR="0074768A" w:rsidRPr="0074768A" w:rsidRDefault="0074768A" w:rsidP="00E86A60">
      <w:pPr>
        <w:pStyle w:val="a8"/>
        <w:numPr>
          <w:ilvl w:val="0"/>
          <w:numId w:val="43"/>
        </w:numPr>
        <w:ind w:left="1276" w:hanging="567"/>
        <w:jc w:val="both"/>
        <w:rPr>
          <w:lang w:eastAsia="ru-RU"/>
        </w:rPr>
      </w:pPr>
      <w:r w:rsidRPr="0074768A">
        <w:rPr>
          <w:lang w:eastAsia="ru-RU"/>
        </w:rPr>
        <w:t>Ермасова Н.Б. Финансовый менеджент. Учебное пособие для вузов. — М.:Издательство Юрайт, 2010 г. — 621 с</w:t>
      </w:r>
    </w:p>
    <w:p w:rsidR="0074768A" w:rsidRPr="0074768A" w:rsidRDefault="0074768A" w:rsidP="00E86A60">
      <w:pPr>
        <w:pStyle w:val="a8"/>
        <w:numPr>
          <w:ilvl w:val="0"/>
          <w:numId w:val="43"/>
        </w:numPr>
        <w:ind w:left="1276" w:hanging="567"/>
        <w:jc w:val="both"/>
        <w:rPr>
          <w:lang w:eastAsia="ru-RU"/>
        </w:rPr>
      </w:pPr>
      <w:r w:rsidRPr="0074768A">
        <w:rPr>
          <w:lang w:eastAsia="ru-RU"/>
        </w:rPr>
        <w:t>Жиляков, Д. И. Финансово-экономический анализ (предприятие, банк, страховая компания) : учеб. пособие / Д. И. Жиляков, В. Г. Зарецкая. – М. : КНОРУС, 2012. – 368 с.</w:t>
      </w:r>
    </w:p>
    <w:p w:rsidR="0074768A" w:rsidRPr="0074768A" w:rsidRDefault="0074768A" w:rsidP="00E86A60">
      <w:pPr>
        <w:pStyle w:val="a8"/>
        <w:numPr>
          <w:ilvl w:val="0"/>
          <w:numId w:val="43"/>
        </w:numPr>
        <w:ind w:left="1276" w:hanging="567"/>
        <w:jc w:val="both"/>
        <w:rPr>
          <w:lang w:eastAsia="ru-RU"/>
        </w:rPr>
      </w:pPr>
      <w:r w:rsidRPr="0074768A">
        <w:rPr>
          <w:lang w:eastAsia="ru-RU"/>
        </w:rPr>
        <w:t>Инструментарий финансового менеджмента на инновационно ориентированном предприятии / Л. С. Валинурова, О. Б. Казакова, Э. И. Исхакова, Е. В. Евтушенко. – Уфа : БАГСУ, 2012. – 71 с.</w:t>
      </w:r>
    </w:p>
    <w:p w:rsidR="0074768A" w:rsidRDefault="0074768A" w:rsidP="00E86A60">
      <w:pPr>
        <w:pStyle w:val="a8"/>
        <w:numPr>
          <w:ilvl w:val="0"/>
          <w:numId w:val="43"/>
        </w:numPr>
        <w:ind w:left="1276" w:hanging="567"/>
        <w:jc w:val="both"/>
      </w:pPr>
      <w:r w:rsidRPr="008E65B7">
        <w:t>Ка</w:t>
      </w:r>
      <w:r w:rsidRPr="008E65B7">
        <w:rPr>
          <w:lang w:eastAsia="ru-RU"/>
        </w:rPr>
        <w:t>гденко, В. Г. Краткосрочная и долгосрочная финансовая  политика : учеб. пособие для вузов / В. Г. Когденко, М. В. Мельник, И. Л. Быковников. – М. :</w:t>
      </w:r>
      <w:r w:rsidRPr="00E86A60">
        <w:rPr>
          <w:rFonts w:eastAsia="Times New Roman" w:cs="Times New Roman"/>
          <w:sz w:val="24"/>
          <w:szCs w:val="24"/>
          <w:lang w:eastAsia="ru-RU"/>
        </w:rPr>
        <w:t xml:space="preserve"> ЮНИТИ-ДАНА, 2012. – 471 с.</w:t>
      </w:r>
    </w:p>
    <w:p w:rsidR="001010A4" w:rsidRDefault="001010A4" w:rsidP="00E86A60">
      <w:pPr>
        <w:pStyle w:val="a8"/>
        <w:numPr>
          <w:ilvl w:val="0"/>
          <w:numId w:val="43"/>
        </w:numPr>
        <w:ind w:left="1276" w:hanging="567"/>
        <w:jc w:val="both"/>
      </w:pPr>
      <w:r>
        <w:t>Качалина Л.Н. Конкурентоспособный менеджмент. - М.: Изд-во Эксмо, 2006. - 464с. Андерсен Б. Бизнес-процессы: инструменты совершенствования / Пер.с англ. С.В. Ариничева. Науч. ред. Ю.П. Адлер. 3-е изд. - М.: РИА</w:t>
      </w:r>
    </w:p>
    <w:p w:rsidR="001010A4" w:rsidRDefault="001010A4" w:rsidP="00E86A60">
      <w:pPr>
        <w:pStyle w:val="a8"/>
        <w:numPr>
          <w:ilvl w:val="0"/>
          <w:numId w:val="43"/>
        </w:numPr>
        <w:ind w:left="1276" w:hanging="567"/>
        <w:jc w:val="both"/>
      </w:pPr>
      <w:r>
        <w:t>Попадюк Н.К., Семкина О.С. Новации во внутренней организации государственных органов: место бизнеса в их внедрении и развитии // Экономика и предпринимательство. 2014. № 7 (48). С. 300-303.</w:t>
      </w:r>
    </w:p>
    <w:p w:rsidR="001010A4" w:rsidRDefault="001010A4" w:rsidP="00E86A60">
      <w:pPr>
        <w:pStyle w:val="a8"/>
        <w:numPr>
          <w:ilvl w:val="0"/>
          <w:numId w:val="43"/>
        </w:numPr>
        <w:ind w:left="1276" w:hanging="567"/>
        <w:jc w:val="both"/>
      </w:pPr>
      <w:r>
        <w:t>Прокофьев С.Е., Попадюк Н.К. Новации в организации государственного управления в дискурсе неолиберализма. // Вестник Университета (Государственный университет управления). 2015. № 6. С. 56-61.</w:t>
      </w:r>
    </w:p>
    <w:p w:rsidR="00621B5C" w:rsidRDefault="00621B5C" w:rsidP="00E86A60">
      <w:pPr>
        <w:pStyle w:val="a8"/>
        <w:numPr>
          <w:ilvl w:val="0"/>
          <w:numId w:val="43"/>
        </w:numPr>
        <w:ind w:left="1276" w:hanging="567"/>
        <w:jc w:val="both"/>
      </w:pPr>
      <w:r w:rsidRPr="00E86A60">
        <w:rPr>
          <w:shd w:val="clear" w:color="auto" w:fill="FFFFFF"/>
        </w:rPr>
        <w:t>Просветов Г. И. Управленческие решения. Задачи и решения; Альфа-Пресс - , 2009. - 320 c</w:t>
      </w:r>
    </w:p>
    <w:p w:rsidR="001010A4" w:rsidRDefault="001010A4" w:rsidP="00E86A60">
      <w:pPr>
        <w:pStyle w:val="a8"/>
        <w:numPr>
          <w:ilvl w:val="0"/>
          <w:numId w:val="43"/>
        </w:numPr>
        <w:ind w:left="1276" w:hanging="567"/>
        <w:jc w:val="both"/>
      </w:pPr>
      <w:r w:rsidRPr="001010A4">
        <w:lastRenderedPageBreak/>
        <w:t>.</w:t>
      </w:r>
      <w:r>
        <w:t>Семкина О.С., Попадюк Н.К. Региональное программирование и программируемая регионализация // Вестник Университета (Государственный университет управления). 2015. № 4. С. 62-65.</w:t>
      </w:r>
    </w:p>
    <w:p w:rsidR="00971930" w:rsidRDefault="00971930" w:rsidP="00E86A60">
      <w:pPr>
        <w:pStyle w:val="a8"/>
        <w:numPr>
          <w:ilvl w:val="0"/>
          <w:numId w:val="43"/>
        </w:numPr>
        <w:ind w:left="1276" w:hanging="567"/>
        <w:jc w:val="both"/>
      </w:pPr>
      <w:r>
        <w:t>.«Стандарты и качество» 2005. - 272 с. Николаева Т.А., Шебек С.В. Корпоративные стандарты: от концепции до инструкции. - М.: Книжный мир, 2002. - 333с.</w:t>
      </w:r>
    </w:p>
    <w:p w:rsidR="00621B5C" w:rsidRDefault="0074768A" w:rsidP="00E86A60">
      <w:pPr>
        <w:pStyle w:val="a8"/>
        <w:numPr>
          <w:ilvl w:val="0"/>
          <w:numId w:val="43"/>
        </w:numPr>
        <w:ind w:left="1276" w:hanging="567"/>
        <w:jc w:val="both"/>
      </w:pPr>
      <w:r>
        <w:t>Слепов В.А. Финансовая политика компании.// Финансы №9 2003г.</w:t>
      </w:r>
    </w:p>
    <w:p w:rsidR="008B7BA1" w:rsidRDefault="00971930" w:rsidP="00E86A60">
      <w:pPr>
        <w:pStyle w:val="a8"/>
        <w:numPr>
          <w:ilvl w:val="0"/>
          <w:numId w:val="43"/>
        </w:numPr>
        <w:ind w:left="1276" w:hanging="567"/>
        <w:jc w:val="both"/>
      </w:pPr>
      <w:r>
        <w:t>Манн М. Власть в XXI столетии: Беседы с Джоном Холлом. - М.: Изд. дом Высше</w:t>
      </w:r>
      <w:r w:rsidR="000A73BE">
        <w:t>й школы экономики, 2014 - 208с.</w:t>
      </w:r>
    </w:p>
    <w:p w:rsidR="008B7BA1" w:rsidRPr="00E86A60" w:rsidRDefault="008B7BA1" w:rsidP="00E86A60">
      <w:pPr>
        <w:pStyle w:val="a8"/>
        <w:numPr>
          <w:ilvl w:val="0"/>
          <w:numId w:val="43"/>
        </w:numPr>
        <w:ind w:left="1276" w:hanging="567"/>
        <w:jc w:val="both"/>
        <w:rPr>
          <w:rFonts w:cs="Times New Roman"/>
          <w:szCs w:val="28"/>
        </w:rPr>
      </w:pPr>
      <w:r w:rsidRPr="00E86A60">
        <w:rPr>
          <w:rFonts w:cs="Times New Roman"/>
          <w:szCs w:val="28"/>
        </w:rPr>
        <w:t>Маркарьян Э.А., Герасименко Г.П. Финансовый анализ[Текст]. - М.: Приор, 1997</w:t>
      </w:r>
    </w:p>
    <w:p w:rsidR="0088502F" w:rsidRPr="00E86A60" w:rsidRDefault="0088502F" w:rsidP="00E86A60">
      <w:pPr>
        <w:pStyle w:val="a8"/>
        <w:numPr>
          <w:ilvl w:val="0"/>
          <w:numId w:val="43"/>
        </w:numPr>
        <w:ind w:left="1276" w:hanging="567"/>
        <w:jc w:val="both"/>
        <w:rPr>
          <w:rFonts w:cs="Times New Roman"/>
          <w:szCs w:val="28"/>
        </w:rPr>
      </w:pPr>
      <w:r w:rsidRPr="00E86A60">
        <w:rPr>
          <w:rFonts w:cs="Times New Roman"/>
          <w:szCs w:val="28"/>
        </w:rPr>
        <w:t>Мэйор Т. Методологии оценки ИТ [Текст]//Директор ИС. – 2002. - № 9. – С. 5-6</w:t>
      </w:r>
    </w:p>
    <w:p w:rsidR="0088502F" w:rsidRPr="00E86A60" w:rsidRDefault="0088502F" w:rsidP="00E86A60">
      <w:pPr>
        <w:pStyle w:val="a8"/>
        <w:numPr>
          <w:ilvl w:val="0"/>
          <w:numId w:val="43"/>
        </w:numPr>
        <w:ind w:left="1276" w:hanging="567"/>
        <w:jc w:val="both"/>
        <w:rPr>
          <w:rFonts w:eastAsia="Times New Roman" w:cs="Times New Roman"/>
          <w:szCs w:val="28"/>
        </w:rPr>
      </w:pPr>
      <w:r w:rsidRPr="00E86A60">
        <w:rPr>
          <w:rFonts w:eastAsia="Times New Roman" w:cs="Times New Roman"/>
          <w:szCs w:val="28"/>
        </w:rPr>
        <w:t>Обзор некоторых систем класса "Анализ финансового состояния предприятия" // Интерфейс Ltd [Электронный ресурс]. – Режим доступа [http://www.interface.ru/fset.asp?Url=/misc/afsp.htm].</w:t>
      </w:r>
    </w:p>
    <w:p w:rsidR="0088502F" w:rsidRPr="00E86A60" w:rsidRDefault="0088502F" w:rsidP="00E86A60">
      <w:pPr>
        <w:pStyle w:val="a8"/>
        <w:numPr>
          <w:ilvl w:val="0"/>
          <w:numId w:val="43"/>
        </w:numPr>
        <w:ind w:left="1276" w:hanging="567"/>
        <w:jc w:val="both"/>
        <w:rPr>
          <w:rFonts w:cs="Times New Roman"/>
          <w:szCs w:val="28"/>
        </w:rPr>
      </w:pPr>
      <w:r w:rsidRPr="00E86A60">
        <w:rPr>
          <w:rFonts w:cs="Times New Roman"/>
          <w:szCs w:val="28"/>
        </w:rPr>
        <w:t>Территориальный орган Федеральной службы государственной статистики по Кировской области. [Электронный ресурс] – Режим доступа: [http://kirovstat.gks.ru/wps/wcm/connect/rosstat_ts/kirovstat/resources/f537cd804e73ff44877bb7cc5af035be/Op_HS_Kol.htm]</w:t>
      </w:r>
    </w:p>
    <w:p w:rsidR="0088502F" w:rsidRPr="00E86A60" w:rsidRDefault="0088502F" w:rsidP="00E86A60">
      <w:pPr>
        <w:pStyle w:val="a8"/>
        <w:numPr>
          <w:ilvl w:val="0"/>
          <w:numId w:val="43"/>
        </w:numPr>
        <w:ind w:left="1276" w:hanging="567"/>
        <w:jc w:val="both"/>
        <w:rPr>
          <w:color w:val="000000"/>
          <w:szCs w:val="28"/>
        </w:rPr>
      </w:pPr>
      <w:r w:rsidRPr="00E86A60">
        <w:rPr>
          <w:color w:val="000000"/>
          <w:szCs w:val="28"/>
        </w:rPr>
        <w:t xml:space="preserve">Финансовый менеджмент: теория и практика. Учебник/Под ред. Е.С. Стояновой. – 6-е изд., перераб. и доп. [Текст]. – М.: Изд-во «Перспектива», 2010. </w:t>
      </w:r>
    </w:p>
    <w:p w:rsidR="0088502F" w:rsidRPr="00E86A60" w:rsidRDefault="0088502F" w:rsidP="00E86A60">
      <w:pPr>
        <w:pStyle w:val="a8"/>
        <w:numPr>
          <w:ilvl w:val="0"/>
          <w:numId w:val="43"/>
        </w:numPr>
        <w:ind w:left="1276" w:hanging="567"/>
        <w:jc w:val="both"/>
        <w:rPr>
          <w:szCs w:val="28"/>
        </w:rPr>
      </w:pPr>
      <w:r w:rsidRPr="00E86A60">
        <w:rPr>
          <w:szCs w:val="28"/>
        </w:rPr>
        <w:t xml:space="preserve">Финансовый менеджмент: учебник. Под ред. Поляка С.П. </w:t>
      </w:r>
      <w:r w:rsidRPr="00E86A60">
        <w:rPr>
          <w:color w:val="000000"/>
          <w:szCs w:val="28"/>
        </w:rPr>
        <w:t xml:space="preserve">[Текст]. - </w:t>
      </w:r>
      <w:r w:rsidRPr="00E86A60">
        <w:rPr>
          <w:szCs w:val="28"/>
        </w:rPr>
        <w:t>М.: ЮНИТИ-ДАНА. 2011.</w:t>
      </w:r>
    </w:p>
    <w:p w:rsidR="00621B5C" w:rsidRPr="00621B5C" w:rsidRDefault="00621B5C" w:rsidP="00E86A60">
      <w:pPr>
        <w:pStyle w:val="a8"/>
        <w:numPr>
          <w:ilvl w:val="0"/>
          <w:numId w:val="43"/>
        </w:numPr>
        <w:ind w:left="1276" w:hanging="567"/>
        <w:jc w:val="both"/>
        <w:rPr>
          <w:lang w:eastAsia="ru-RU"/>
        </w:rPr>
      </w:pPr>
      <w:r w:rsidRPr="00621B5C">
        <w:rPr>
          <w:lang w:eastAsia="ru-RU"/>
        </w:rPr>
        <w:t>Шапкин, А. С. Экономические и финансовые риски: оценка, управление, портфель инвестиций : [учеб. пособие] / А. С. Шапкин, В. А. Шапкин. – 9-е изд. – М. : Дашков и К, 2013. – 543 с. – 5 экз.   </w:t>
      </w:r>
    </w:p>
    <w:p w:rsidR="0088502F" w:rsidRDefault="0088502F" w:rsidP="00E86A60">
      <w:pPr>
        <w:pStyle w:val="a8"/>
        <w:numPr>
          <w:ilvl w:val="0"/>
          <w:numId w:val="43"/>
        </w:numPr>
        <w:ind w:left="1276" w:hanging="567"/>
        <w:jc w:val="both"/>
      </w:pPr>
      <w:r w:rsidRPr="00E86A60">
        <w:rPr>
          <w:rFonts w:eastAsia="Times New Roman" w:cs="Times New Roman"/>
          <w:color w:val="000000"/>
          <w:szCs w:val="28"/>
        </w:rPr>
        <w:lastRenderedPageBreak/>
        <w:t xml:space="preserve">Шеметев А.А. Самоучитель по комплексному финансовому анализу и </w:t>
      </w:r>
    </w:p>
    <w:p w:rsidR="0088502F" w:rsidRPr="00E86A60" w:rsidRDefault="0088502F" w:rsidP="00E86A60">
      <w:pPr>
        <w:pStyle w:val="a8"/>
        <w:numPr>
          <w:ilvl w:val="0"/>
          <w:numId w:val="43"/>
        </w:numPr>
        <w:ind w:left="1276" w:hanging="567"/>
        <w:jc w:val="both"/>
        <w:rPr>
          <w:rFonts w:eastAsia="Times New Roman" w:cs="Times New Roman"/>
          <w:color w:val="000000"/>
          <w:szCs w:val="28"/>
        </w:rPr>
      </w:pPr>
      <w:r w:rsidRPr="00E86A60">
        <w:rPr>
          <w:rFonts w:eastAsia="Times New Roman" w:cs="Times New Roman"/>
          <w:color w:val="000000"/>
          <w:szCs w:val="28"/>
        </w:rPr>
        <w:t>прогнозированию банкротства; а также по финансовому менеджменту-маркетингу. [Текст].— Екатеринбург: Полиграфист, 2010.</w:t>
      </w:r>
    </w:p>
    <w:p w:rsidR="00621B5C" w:rsidRPr="00621B5C" w:rsidRDefault="00621B5C" w:rsidP="00E86A60">
      <w:pPr>
        <w:pStyle w:val="a8"/>
        <w:numPr>
          <w:ilvl w:val="0"/>
          <w:numId w:val="43"/>
        </w:numPr>
        <w:ind w:left="1276" w:hanging="567"/>
        <w:jc w:val="both"/>
        <w:rPr>
          <w:lang w:eastAsia="ru-RU"/>
        </w:rPr>
      </w:pPr>
      <w:r w:rsidRPr="00621B5C">
        <w:rPr>
          <w:lang w:eastAsia="ru-RU"/>
        </w:rPr>
        <w:t>Шувалова Е.Б. Налогообложение организаций финансового сектора экономики: Учебное пособие, 2-е изд. — М.: ИТК «Дашков и К°», 2012 г. — 176 с.</w:t>
      </w:r>
    </w:p>
    <w:p w:rsidR="00621B5C" w:rsidRDefault="00621B5C" w:rsidP="00E86A60">
      <w:pPr>
        <w:pStyle w:val="a8"/>
        <w:ind w:left="1276" w:hanging="567"/>
        <w:jc w:val="both"/>
        <w:rPr>
          <w:rFonts w:eastAsia="Times New Roman" w:cs="Times New Roman"/>
          <w:color w:val="000000"/>
          <w:szCs w:val="28"/>
        </w:rPr>
      </w:pPr>
    </w:p>
    <w:p w:rsidR="00621B5C" w:rsidRPr="00621B5C" w:rsidRDefault="00621B5C" w:rsidP="00E86A60">
      <w:pPr>
        <w:pStyle w:val="a8"/>
        <w:numPr>
          <w:ilvl w:val="0"/>
          <w:numId w:val="43"/>
        </w:numPr>
        <w:ind w:left="1276" w:hanging="567"/>
        <w:jc w:val="both"/>
        <w:rPr>
          <w:lang w:eastAsia="ru-RU"/>
        </w:rPr>
      </w:pPr>
      <w:r w:rsidRPr="00621B5C">
        <w:rPr>
          <w:lang w:eastAsia="ru-RU"/>
        </w:rPr>
        <w:t>Шуляк П. Н. Финансы предприятия. — М.: ИТК «Дашков и К°», 2009 г. — 624 с. </w:t>
      </w:r>
    </w:p>
    <w:p w:rsidR="0088502F" w:rsidRPr="00E86A60" w:rsidRDefault="0088502F" w:rsidP="00E86A60">
      <w:pPr>
        <w:pStyle w:val="a8"/>
        <w:numPr>
          <w:ilvl w:val="0"/>
          <w:numId w:val="43"/>
        </w:numPr>
        <w:ind w:left="1276" w:hanging="567"/>
        <w:jc w:val="both"/>
        <w:rPr>
          <w:szCs w:val="28"/>
        </w:rPr>
      </w:pPr>
      <w:r w:rsidRPr="00E86A60">
        <w:rPr>
          <w:szCs w:val="28"/>
        </w:rPr>
        <w:t>Шуремов Е. Инструменты финансового анализа – критерии выбора [Электронный ресурс]. – Режим доступа [http://www.aup.ru/articles/finance/7.htm]</w:t>
      </w:r>
    </w:p>
    <w:p w:rsidR="008B7BA1" w:rsidRDefault="008B7BA1" w:rsidP="006B35A7">
      <w:pPr>
        <w:ind w:left="360" w:firstLine="0"/>
        <w:jc w:val="both"/>
      </w:pPr>
    </w:p>
    <w:p w:rsidR="00166733" w:rsidRDefault="001010A4" w:rsidP="006B35A7">
      <w:pPr>
        <w:ind w:left="360" w:firstLine="0"/>
        <w:jc w:val="both"/>
      </w:pPr>
      <w:r w:rsidRPr="0088502F">
        <w:rPr>
          <w:rFonts w:ascii="Arial" w:hAnsi="Arial" w:cs="Arial"/>
          <w:color w:val="000000"/>
          <w:sz w:val="23"/>
          <w:szCs w:val="23"/>
        </w:rPr>
        <w:br/>
      </w:r>
    </w:p>
    <w:p w:rsidR="00166733" w:rsidRDefault="00166733" w:rsidP="006B35A7">
      <w:pPr>
        <w:jc w:val="both"/>
      </w:pPr>
      <w:r>
        <w:br w:type="page"/>
      </w:r>
    </w:p>
    <w:p w:rsidR="00166733" w:rsidRDefault="00166733" w:rsidP="0074768A">
      <w:pPr>
        <w:ind w:left="360" w:firstLine="0"/>
      </w:pPr>
    </w:p>
    <w:p w:rsidR="00166733" w:rsidRPr="00166733" w:rsidRDefault="00166733" w:rsidP="00166733"/>
    <w:p w:rsidR="00166733" w:rsidRPr="00166733" w:rsidRDefault="00166733" w:rsidP="00166733"/>
    <w:p w:rsidR="00166733" w:rsidRPr="00166733" w:rsidRDefault="00166733" w:rsidP="00166733"/>
    <w:p w:rsidR="00166733" w:rsidRPr="00166733" w:rsidRDefault="00166733" w:rsidP="00166733"/>
    <w:p w:rsidR="00166733" w:rsidRPr="00166733" w:rsidRDefault="00166733" w:rsidP="00166733"/>
    <w:p w:rsidR="00166733" w:rsidRPr="00166733" w:rsidRDefault="00166733" w:rsidP="00166733"/>
    <w:p w:rsidR="00166733" w:rsidRPr="00166733" w:rsidRDefault="00166733" w:rsidP="00166733"/>
    <w:p w:rsidR="00166733" w:rsidRPr="00166733" w:rsidRDefault="00166733" w:rsidP="00166733"/>
    <w:p w:rsidR="00166733" w:rsidRPr="00166733" w:rsidRDefault="00166733" w:rsidP="00166733">
      <w:pPr>
        <w:ind w:firstLine="0"/>
      </w:pPr>
    </w:p>
    <w:p w:rsidR="00166733" w:rsidRPr="00166733" w:rsidRDefault="00166733" w:rsidP="00166733"/>
    <w:p w:rsidR="00166733" w:rsidRPr="00166733" w:rsidRDefault="00166733" w:rsidP="00166733"/>
    <w:p w:rsidR="00166733" w:rsidRDefault="00166733" w:rsidP="00166733"/>
    <w:p w:rsidR="001010A4" w:rsidRPr="00D94718" w:rsidRDefault="00166733" w:rsidP="00166733">
      <w:pPr>
        <w:pStyle w:val="1"/>
        <w:jc w:val="center"/>
        <w:rPr>
          <w:sz w:val="40"/>
        </w:rPr>
      </w:pPr>
      <w:bookmarkStart w:id="104" w:name="_Toc494894775"/>
      <w:r w:rsidRPr="00D94718">
        <w:rPr>
          <w:sz w:val="40"/>
        </w:rPr>
        <w:t>ПРИЛОЖЕНИЯ</w:t>
      </w:r>
      <w:bookmarkEnd w:id="104"/>
    </w:p>
    <w:p w:rsidR="00A77448" w:rsidRDefault="00166733" w:rsidP="00A77448">
      <w:pPr>
        <w:ind w:left="6946" w:firstLine="0"/>
      </w:pPr>
      <w:r>
        <w:br w:type="page"/>
      </w:r>
      <w:r w:rsidR="00A77448">
        <w:lastRenderedPageBreak/>
        <w:t>Приложение А</w:t>
      </w:r>
    </w:p>
    <w:p w:rsidR="0079041E" w:rsidRDefault="0079041E" w:rsidP="0079041E">
      <w:pPr>
        <w:ind w:right="-58"/>
        <w:jc w:val="center"/>
        <w:rPr>
          <w:rFonts w:eastAsia="Calibri" w:cs="Times New Roman"/>
        </w:rPr>
      </w:pPr>
      <w:r w:rsidRPr="0079041E">
        <w:rPr>
          <w:rFonts w:eastAsia="Calibri" w:cs="Times New Roman"/>
          <w:b/>
        </w:rPr>
        <w:t>Модель процесса управления доходностью и алгоритм принятия решений</w:t>
      </w:r>
      <w:r>
        <w:rPr>
          <w:rFonts w:eastAsia="Calibri" w:cs="Times New Roman"/>
        </w:rPr>
        <w:t>.</w:t>
      </w:r>
    </w:p>
    <w:p w:rsidR="00A77448" w:rsidRDefault="00A77448" w:rsidP="00A77448">
      <w:pPr>
        <w:ind w:left="6946" w:firstLine="0"/>
      </w:pPr>
    </w:p>
    <w:p w:rsidR="00A77448" w:rsidRDefault="00A77448" w:rsidP="00A77448">
      <w:pPr>
        <w:ind w:left="6946" w:firstLine="0"/>
      </w:pPr>
    </w:p>
    <w:p w:rsidR="00A77448" w:rsidRDefault="005345A1" w:rsidP="00A77448">
      <w:pPr>
        <w:ind w:left="6946" w:firstLine="0"/>
      </w:pPr>
      <w:r>
        <w:rPr>
          <w:noProof/>
          <w:lang w:eastAsia="ru-RU"/>
        </w:rPr>
        <mc:AlternateContent>
          <mc:Choice Requires="wps">
            <w:drawing>
              <wp:anchor distT="0" distB="0" distL="114300" distR="114300" simplePos="0" relativeHeight="251780096" behindDoc="0" locked="0" layoutInCell="1" allowOverlap="1" wp14:anchorId="59D1BC10" wp14:editId="5E28A80C">
                <wp:simplePos x="0" y="0"/>
                <wp:positionH relativeFrom="column">
                  <wp:posOffset>2871470</wp:posOffset>
                </wp:positionH>
                <wp:positionV relativeFrom="paragraph">
                  <wp:posOffset>25400</wp:posOffset>
                </wp:positionV>
                <wp:extent cx="1325880" cy="685800"/>
                <wp:effectExtent l="0" t="0" r="26670" b="19050"/>
                <wp:wrapNone/>
                <wp:docPr id="140" name="Поле 140"/>
                <wp:cNvGraphicFramePr/>
                <a:graphic xmlns:a="http://schemas.openxmlformats.org/drawingml/2006/main">
                  <a:graphicData uri="http://schemas.microsoft.com/office/word/2010/wordprocessingShape">
                    <wps:wsp>
                      <wps:cNvSpPr txBox="1"/>
                      <wps:spPr>
                        <a:xfrm>
                          <a:off x="0" y="0"/>
                          <a:ext cx="1325880" cy="6858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5345A1" w:rsidRDefault="005345A1" w:rsidP="005345A1">
                            <w:pPr>
                              <w:ind w:firstLine="0"/>
                              <w:jc w:val="center"/>
                            </w:pPr>
                            <w:r>
                              <w:t>ПРИНЯТИЕ РЕШЕНИЙ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D1BC10" id="Поле 140" o:spid="_x0000_s1100" style="position:absolute;left:0;text-align:left;margin-left:226.1pt;margin-top:2pt;width:104.4pt;height:5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" fillcolor="white [3201]" strokecolor="black [3200]" strokeweight="1pt">
                <v:stroke joinstyle="miter"/>
                <v:textbox>
                  <w:txbxContent>
                    <w:p w:rsidR="005345A1" w:rsidRDefault="005345A1" w:rsidP="005345A1">
                      <w:pPr>
                        <w:ind w:firstLine="0"/>
                        <w:jc w:val="center"/>
                      </w:pPr>
                      <w:r>
                        <w:t>ПРИНЯТИЕ РЕШЕНИЙ</w:t>
                      </w:r>
                    </w:p>
                  </w:txbxContent>
                </v:textbox>
              </v:roundrect>
            </w:pict>
          </mc:Fallback>
        </mc:AlternateContent>
      </w:r>
      <w:r>
        <w:rPr>
          <w:noProof/>
          <w:lang w:eastAsia="ru-RU"/>
        </w:rPr>
        <mc:AlternateContent>
          <mc:Choice Requires="wps">
            <w:drawing>
              <wp:anchor distT="0" distB="0" distL="114300" distR="114300" simplePos="0" relativeHeight="251782144" behindDoc="0" locked="0" layoutInCell="1" allowOverlap="1" wp14:anchorId="58C3C653" wp14:editId="699C428E">
                <wp:simplePos x="0" y="0"/>
                <wp:positionH relativeFrom="column">
                  <wp:posOffset>4455795</wp:posOffset>
                </wp:positionH>
                <wp:positionV relativeFrom="paragraph">
                  <wp:posOffset>25400</wp:posOffset>
                </wp:positionV>
                <wp:extent cx="1325880" cy="685800"/>
                <wp:effectExtent l="0" t="0" r="26670" b="19050"/>
                <wp:wrapNone/>
                <wp:docPr id="141" name="Поле 141"/>
                <wp:cNvGraphicFramePr/>
                <a:graphic xmlns:a="http://schemas.openxmlformats.org/drawingml/2006/main">
                  <a:graphicData uri="http://schemas.microsoft.com/office/word/2010/wordprocessingShape">
                    <wps:wsp>
                      <wps:cNvSpPr txBox="1"/>
                      <wps:spPr>
                        <a:xfrm>
                          <a:off x="0" y="0"/>
                          <a:ext cx="1325880" cy="6858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5345A1" w:rsidRDefault="005345A1" w:rsidP="005345A1">
                            <w:pPr>
                              <w:ind w:firstLine="0"/>
                              <w:jc w:val="center"/>
                            </w:pPr>
                            <w:r>
                              <w:t>ПРИНЯТИЕ РЕШЕНИЙ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C3C653" id="Поле 141" o:spid="_x0000_s1101" style="position:absolute;left:0;text-align:left;margin-left:350.85pt;margin-top:2pt;width:104.4pt;height:5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" fillcolor="white [3201]" strokecolor="black [3200]" strokeweight="1pt">
                <v:stroke joinstyle="miter"/>
                <v:textbox>
                  <w:txbxContent>
                    <w:p w:rsidR="005345A1" w:rsidRDefault="005345A1" w:rsidP="005345A1">
                      <w:pPr>
                        <w:ind w:firstLine="0"/>
                        <w:jc w:val="center"/>
                      </w:pPr>
                      <w:r>
                        <w:t>ПРИНЯТИЕ РЕШЕНИЙ</w:t>
                      </w:r>
                    </w:p>
                  </w:txbxContent>
                </v:textbox>
              </v:roundrect>
            </w:pict>
          </mc:Fallback>
        </mc:AlternateContent>
      </w:r>
      <w:r>
        <w:rPr>
          <w:noProof/>
          <w:lang w:eastAsia="ru-RU"/>
        </w:rPr>
        <mc:AlternateContent>
          <mc:Choice Requires="wps">
            <w:drawing>
              <wp:anchor distT="0" distB="0" distL="114300" distR="114300" simplePos="0" relativeHeight="251778048" behindDoc="0" locked="0" layoutInCell="1" allowOverlap="1" wp14:anchorId="2AB22AB6" wp14:editId="101D5BE4">
                <wp:simplePos x="0" y="0"/>
                <wp:positionH relativeFrom="column">
                  <wp:posOffset>1095375</wp:posOffset>
                </wp:positionH>
                <wp:positionV relativeFrom="paragraph">
                  <wp:posOffset>13970</wp:posOffset>
                </wp:positionV>
                <wp:extent cx="1325880" cy="685800"/>
                <wp:effectExtent l="0" t="0" r="26670" b="19050"/>
                <wp:wrapNone/>
                <wp:docPr id="139" name="Поле 139"/>
                <wp:cNvGraphicFramePr/>
                <a:graphic xmlns:a="http://schemas.openxmlformats.org/drawingml/2006/main">
                  <a:graphicData uri="http://schemas.microsoft.com/office/word/2010/wordprocessingShape">
                    <wps:wsp>
                      <wps:cNvSpPr txBox="1"/>
                      <wps:spPr>
                        <a:xfrm>
                          <a:off x="0" y="0"/>
                          <a:ext cx="1325880" cy="6858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5345A1" w:rsidRDefault="005345A1" w:rsidP="005345A1">
                            <w:pPr>
                              <w:ind w:firstLine="0"/>
                              <w:jc w:val="center"/>
                            </w:pPr>
                            <w:r>
                              <w:t>ПРИНЯТИЕ РЕШЕНИЙ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B22AB6" id="Поле 139" o:spid="_x0000_s1102" style="position:absolute;left:0;text-align:left;margin-left:86.25pt;margin-top:1.1pt;width:104.4pt;height:5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" fillcolor="white [3201]" strokecolor="black [3200]" strokeweight="1pt">
                <v:stroke joinstyle="miter"/>
                <v:textbox>
                  <w:txbxContent>
                    <w:p w:rsidR="005345A1" w:rsidRDefault="005345A1" w:rsidP="005345A1">
                      <w:pPr>
                        <w:ind w:firstLine="0"/>
                        <w:jc w:val="center"/>
                      </w:pPr>
                      <w:r>
                        <w:t>ПРИНЯТИЕ РЕШЕНИЙ</w:t>
                      </w:r>
                    </w:p>
                  </w:txbxContent>
                </v:textbox>
              </v:roundrect>
            </w:pict>
          </mc:Fallback>
        </mc:AlternateContent>
      </w:r>
      <w:r>
        <w:rPr>
          <w:noProof/>
          <w:lang w:eastAsia="ru-RU"/>
        </w:rPr>
        <mc:AlternateContent>
          <mc:Choice Requires="wps">
            <w:drawing>
              <wp:anchor distT="0" distB="0" distL="114300" distR="114300" simplePos="0" relativeHeight="251776000" behindDoc="0" locked="0" layoutInCell="1" allowOverlap="1" wp14:anchorId="515AF027" wp14:editId="28BBD618">
                <wp:simplePos x="0" y="0"/>
                <wp:positionH relativeFrom="column">
                  <wp:posOffset>-474345</wp:posOffset>
                </wp:positionH>
                <wp:positionV relativeFrom="paragraph">
                  <wp:posOffset>-1904</wp:posOffset>
                </wp:positionV>
                <wp:extent cx="1325880" cy="685800"/>
                <wp:effectExtent l="0" t="0" r="26670" b="19050"/>
                <wp:wrapNone/>
                <wp:docPr id="133" name="Поле 133"/>
                <wp:cNvGraphicFramePr/>
                <a:graphic xmlns:a="http://schemas.openxmlformats.org/drawingml/2006/main">
                  <a:graphicData uri="http://schemas.microsoft.com/office/word/2010/wordprocessingShape">
                    <wps:wsp>
                      <wps:cNvSpPr txBox="1"/>
                      <wps:spPr>
                        <a:xfrm>
                          <a:off x="0" y="0"/>
                          <a:ext cx="1325880" cy="6858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5345A1" w:rsidRDefault="005345A1" w:rsidP="005345A1">
                            <w:pPr>
                              <w:ind w:firstLine="0"/>
                              <w:jc w:val="center"/>
                            </w:pPr>
                            <w:r>
                              <w:t>ПРИНЯТИЕ РЕШЕНИЙ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5AF027" id="Поле 133" o:spid="_x0000_s1103" style="position:absolute;left:0;text-align:left;margin-left:-37.35pt;margin-top:-.15pt;width:104.4pt;height:5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" fillcolor="white [3201]" strokecolor="black [3200]" strokeweight="1pt">
                <v:stroke joinstyle="miter"/>
                <v:textbox>
                  <w:txbxContent>
                    <w:p w:rsidR="005345A1" w:rsidRDefault="005345A1" w:rsidP="005345A1">
                      <w:pPr>
                        <w:ind w:firstLine="0"/>
                        <w:jc w:val="center"/>
                      </w:pPr>
                      <w:r>
                        <w:t>ПРИНЯТИЕ РЕШЕНИЙ</w:t>
                      </w:r>
                    </w:p>
                  </w:txbxContent>
                </v:textbox>
              </v:roundrect>
            </w:pict>
          </mc:Fallback>
        </mc:AlternateContent>
      </w:r>
    </w:p>
    <w:p w:rsidR="00A77448" w:rsidRDefault="00A77448" w:rsidP="00A77448">
      <w:pPr>
        <w:ind w:left="6946" w:firstLine="0"/>
      </w:pPr>
    </w:p>
    <w:p w:rsidR="00A77448" w:rsidRDefault="005345A1" w:rsidP="00A77448">
      <w:pPr>
        <w:ind w:left="6946" w:firstLine="0"/>
      </w:pPr>
      <w:r>
        <w:rPr>
          <w:noProof/>
          <w:lang w:eastAsia="ru-RU"/>
        </w:rPr>
        <mc:AlternateContent>
          <mc:Choice Requires="wps">
            <w:drawing>
              <wp:anchor distT="0" distB="0" distL="114300" distR="114300" simplePos="0" relativeHeight="251794432" behindDoc="0" locked="0" layoutInCell="1" allowOverlap="1" wp14:anchorId="49112CF6" wp14:editId="32F6B5D4">
                <wp:simplePos x="0" y="0"/>
                <wp:positionH relativeFrom="column">
                  <wp:posOffset>5137785</wp:posOffset>
                </wp:positionH>
                <wp:positionV relativeFrom="paragraph">
                  <wp:posOffset>81915</wp:posOffset>
                </wp:positionV>
                <wp:extent cx="1" cy="480060"/>
                <wp:effectExtent l="76200" t="0" r="57150" b="53340"/>
                <wp:wrapNone/>
                <wp:docPr id="147" name="Прямая со стрелкой 147"/>
                <wp:cNvGraphicFramePr/>
                <a:graphic xmlns:a="http://schemas.openxmlformats.org/drawingml/2006/main">
                  <a:graphicData uri="http://schemas.microsoft.com/office/word/2010/wordprocessingShape">
                    <wps:wsp>
                      <wps:cNvCnPr/>
                      <wps:spPr>
                        <a:xfrm>
                          <a:off x="0" y="0"/>
                          <a:ext cx="1" cy="480060"/>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A76AFD" id="Прямая со стрелкой 147" o:spid="_x0000_s1026" type="#_x0000_t32" style="position:absolute;margin-left:404.55pt;margin-top:6.45pt;width:0;height:37.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" strokecolor="black [3200]" strokeweight="1.5pt">
                <v:stroke endarrow="block" joinstyle="miter"/>
              </v:shape>
            </w:pict>
          </mc:Fallback>
        </mc:AlternateContent>
      </w:r>
      <w:r>
        <w:rPr>
          <w:noProof/>
          <w:lang w:eastAsia="ru-RU"/>
        </w:rPr>
        <mc:AlternateContent>
          <mc:Choice Requires="wps">
            <w:drawing>
              <wp:anchor distT="0" distB="0" distL="114300" distR="114300" simplePos="0" relativeHeight="251792384" behindDoc="0" locked="0" layoutInCell="1" allowOverlap="1" wp14:anchorId="3DAA6566" wp14:editId="4D00DCA9">
                <wp:simplePos x="0" y="0"/>
                <wp:positionH relativeFrom="column">
                  <wp:posOffset>3537585</wp:posOffset>
                </wp:positionH>
                <wp:positionV relativeFrom="paragraph">
                  <wp:posOffset>93345</wp:posOffset>
                </wp:positionV>
                <wp:extent cx="0" cy="468630"/>
                <wp:effectExtent l="76200" t="0" r="57150" b="64770"/>
                <wp:wrapNone/>
                <wp:docPr id="146" name="Прямая со стрелкой 146"/>
                <wp:cNvGraphicFramePr/>
                <a:graphic xmlns:a="http://schemas.openxmlformats.org/drawingml/2006/main">
                  <a:graphicData uri="http://schemas.microsoft.com/office/word/2010/wordprocessingShape">
                    <wps:wsp>
                      <wps:cNvCnPr/>
                      <wps:spPr>
                        <a:xfrm>
                          <a:off x="0" y="0"/>
                          <a:ext cx="0" cy="468630"/>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986B9D" id="Прямая со стрелкой 146" o:spid="_x0000_s1026" type="#_x0000_t32" style="position:absolute;margin-left:278.55pt;margin-top:7.35pt;width:0;height:36.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" strokecolor="black [3200]" strokeweight="1.5pt">
                <v:stroke endarrow="block" joinstyle="miter"/>
              </v:shape>
            </w:pict>
          </mc:Fallback>
        </mc:AlternateContent>
      </w:r>
      <w:r>
        <w:rPr>
          <w:noProof/>
          <w:lang w:eastAsia="ru-RU"/>
        </w:rPr>
        <mc:AlternateContent>
          <mc:Choice Requires="wps">
            <w:drawing>
              <wp:anchor distT="0" distB="0" distL="114300" distR="114300" simplePos="0" relativeHeight="251790336" behindDoc="0" locked="0" layoutInCell="1" allowOverlap="1" wp14:anchorId="351E1ABC" wp14:editId="5EF461E1">
                <wp:simplePos x="0" y="0"/>
                <wp:positionH relativeFrom="column">
                  <wp:posOffset>1708785</wp:posOffset>
                </wp:positionH>
                <wp:positionV relativeFrom="paragraph">
                  <wp:posOffset>81915</wp:posOffset>
                </wp:positionV>
                <wp:extent cx="0" cy="496126"/>
                <wp:effectExtent l="76200" t="0" r="57150" b="56515"/>
                <wp:wrapNone/>
                <wp:docPr id="145" name="Прямая со стрелкой 145"/>
                <wp:cNvGraphicFramePr/>
                <a:graphic xmlns:a="http://schemas.openxmlformats.org/drawingml/2006/main">
                  <a:graphicData uri="http://schemas.microsoft.com/office/word/2010/wordprocessingShape">
                    <wps:wsp>
                      <wps:cNvCnPr/>
                      <wps:spPr>
                        <a:xfrm>
                          <a:off x="0" y="0"/>
                          <a:ext cx="0" cy="496126"/>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8886FA" id="Прямая со стрелкой 145" o:spid="_x0000_s1026" type="#_x0000_t32" style="position:absolute;margin-left:134.55pt;margin-top:6.45pt;width:0;height:39.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" strokecolor="black [3200]" strokeweight="1.5pt">
                <v:stroke endarrow="block" joinstyle="miter"/>
              </v:shape>
            </w:pict>
          </mc:Fallback>
        </mc:AlternateContent>
      </w:r>
      <w:r>
        <w:rPr>
          <w:noProof/>
          <w:lang w:eastAsia="ru-RU"/>
        </w:rPr>
        <mc:AlternateContent>
          <mc:Choice Requires="wps">
            <w:drawing>
              <wp:anchor distT="0" distB="0" distL="114300" distR="114300" simplePos="0" relativeHeight="251788288" behindDoc="0" locked="0" layoutInCell="1" allowOverlap="1" wp14:anchorId="605BEECB" wp14:editId="41E4DDD4">
                <wp:simplePos x="0" y="0"/>
                <wp:positionH relativeFrom="column">
                  <wp:posOffset>222885</wp:posOffset>
                </wp:positionH>
                <wp:positionV relativeFrom="paragraph">
                  <wp:posOffset>70485</wp:posOffset>
                </wp:positionV>
                <wp:extent cx="0" cy="541841"/>
                <wp:effectExtent l="76200" t="0" r="57150" b="48895"/>
                <wp:wrapNone/>
                <wp:docPr id="144" name="Прямая со стрелкой 144"/>
                <wp:cNvGraphicFramePr/>
                <a:graphic xmlns:a="http://schemas.openxmlformats.org/drawingml/2006/main">
                  <a:graphicData uri="http://schemas.microsoft.com/office/word/2010/wordprocessingShape">
                    <wps:wsp>
                      <wps:cNvCnPr/>
                      <wps:spPr>
                        <a:xfrm>
                          <a:off x="0" y="0"/>
                          <a:ext cx="0" cy="541841"/>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EE354D" id="Прямая со стрелкой 144" o:spid="_x0000_s1026" type="#_x0000_t32" style="position:absolute;margin-left:17.55pt;margin-top:5.55pt;width:0;height:42.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" strokecolor="black [3200]" strokeweight="1.5pt">
                <v:stroke endarrow="block" joinstyle="miter"/>
              </v:shape>
            </w:pict>
          </mc:Fallback>
        </mc:AlternateContent>
      </w:r>
    </w:p>
    <w:p w:rsidR="00A77448" w:rsidRDefault="005345A1" w:rsidP="00A77448">
      <w:pPr>
        <w:ind w:left="6946" w:firstLine="0"/>
      </w:pPr>
      <w:r>
        <w:rPr>
          <w:noProof/>
          <w:lang w:eastAsia="ru-RU"/>
        </w:rPr>
        <mc:AlternateContent>
          <mc:Choice Requires="wpg">
            <w:drawing>
              <wp:anchor distT="0" distB="0" distL="114300" distR="114300" simplePos="0" relativeHeight="251741184" behindDoc="0" locked="0" layoutInCell="1" allowOverlap="1" wp14:anchorId="041EE011" wp14:editId="2F869BAF">
                <wp:simplePos x="0" y="0"/>
                <wp:positionH relativeFrom="column">
                  <wp:posOffset>-371475</wp:posOffset>
                </wp:positionH>
                <wp:positionV relativeFrom="paragraph">
                  <wp:posOffset>255270</wp:posOffset>
                </wp:positionV>
                <wp:extent cx="6377940" cy="3322320"/>
                <wp:effectExtent l="0" t="0" r="22860" b="11430"/>
                <wp:wrapNone/>
                <wp:docPr id="25" name="Группа 25"/>
                <wp:cNvGraphicFramePr/>
                <a:graphic xmlns:a="http://schemas.openxmlformats.org/drawingml/2006/main">
                  <a:graphicData uri="http://schemas.microsoft.com/office/word/2010/wordprocessingGroup">
                    <wpg:wgp>
                      <wpg:cNvGrpSpPr/>
                      <wpg:grpSpPr>
                        <a:xfrm>
                          <a:off x="0" y="0"/>
                          <a:ext cx="6377940" cy="3322320"/>
                          <a:chOff x="3" y="67228"/>
                          <a:chExt cx="5509664" cy="2573529"/>
                        </a:xfrm>
                      </wpg:grpSpPr>
                      <wpg:grpSp>
                        <wpg:cNvPr id="29" name="Группа 29"/>
                        <wpg:cNvGrpSpPr/>
                        <wpg:grpSpPr>
                          <a:xfrm>
                            <a:off x="3" y="67228"/>
                            <a:ext cx="5509664" cy="2573529"/>
                            <a:chOff x="3" y="67228"/>
                            <a:chExt cx="5509664" cy="2573529"/>
                          </a:xfrm>
                        </wpg:grpSpPr>
                        <wps:wsp>
                          <wps:cNvPr id="30" name="Поле 30"/>
                          <wps:cNvSpPr txBox="1"/>
                          <wps:spPr>
                            <a:xfrm>
                              <a:off x="3" y="106231"/>
                              <a:ext cx="957773" cy="566602"/>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3E6B64" w:rsidRDefault="003E6B64" w:rsidP="005345A1">
                                <w:pPr>
                                  <w:ind w:firstLine="0"/>
                                  <w:jc w:val="center"/>
                                </w:pPr>
                                <w:r>
                                  <w:t>ВЫБОР БИЗНЕСА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Поле 31"/>
                          <wps:cNvSpPr txBox="1"/>
                          <wps:spPr>
                            <a:xfrm>
                              <a:off x="1059061" y="79673"/>
                              <a:ext cx="1379808" cy="593158"/>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3E6B64" w:rsidRDefault="003E6B64" w:rsidP="00A77448">
                                <w:pPr>
                                  <w:ind w:firstLine="0"/>
                                  <w:jc w:val="center"/>
                                </w:pPr>
                                <w:r>
                                  <w:t>ОРГАНИЗАЦИЯ БИЗНЕСА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Поле 32"/>
                          <wps:cNvSpPr txBox="1"/>
                          <wps:spPr>
                            <a:xfrm>
                              <a:off x="2547482" y="97283"/>
                              <a:ext cx="1396067" cy="54004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3E6B64" w:rsidRDefault="003E6B64" w:rsidP="00A77448">
                                <w:pPr>
                                  <w:ind w:firstLine="0"/>
                                  <w:jc w:val="center"/>
                                </w:pPr>
                                <w:r>
                                  <w:t>УВЕЛИЧЕНИЕ ДОХОДНОСТИ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Поле 33"/>
                          <wps:cNvSpPr txBox="1"/>
                          <wps:spPr>
                            <a:xfrm>
                              <a:off x="4008827" y="67228"/>
                              <a:ext cx="1500840" cy="663706"/>
                            </a:xfrm>
                            <a:prstGeom prst="ellipse">
                              <a:avLst/>
                            </a:prstGeom>
                            <a:ln/>
                          </wps:spPr>
                          <wps:style>
                            <a:lnRef idx="1">
                              <a:schemeClr val="accent6"/>
                            </a:lnRef>
                            <a:fillRef idx="2">
                              <a:schemeClr val="accent6"/>
                            </a:fillRef>
                            <a:effectRef idx="1">
                              <a:schemeClr val="accent6"/>
                            </a:effectRef>
                            <a:fontRef idx="minor">
                              <a:schemeClr val="dk1"/>
                            </a:fontRef>
                          </wps:style>
                          <wps:txbx>
                            <w:txbxContent>
                              <w:p w:rsidR="003E6B64" w:rsidRDefault="003E6B64" w:rsidP="00A77448">
                                <w:pPr>
                                  <w:ind w:firstLine="0"/>
                                  <w:jc w:val="center"/>
                                </w:pPr>
                                <w:r>
                                  <w:t>ДИВЕРСИФИКАЦИЯ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Поле 34"/>
                          <wps:cNvSpPr txBox="1"/>
                          <wps:spPr>
                            <a:xfrm>
                              <a:off x="1866760" y="1857107"/>
                              <a:ext cx="1631440" cy="783650"/>
                            </a:xfrm>
                            <a:prstGeom prst="pentagon">
                              <a:avLst/>
                            </a:prstGeom>
                            <a:ln/>
                          </wps:spPr>
                          <wps:style>
                            <a:lnRef idx="1">
                              <a:schemeClr val="dk1"/>
                            </a:lnRef>
                            <a:fillRef idx="2">
                              <a:schemeClr val="dk1"/>
                            </a:fillRef>
                            <a:effectRef idx="1">
                              <a:schemeClr val="dk1"/>
                            </a:effectRef>
                            <a:fontRef idx="minor">
                              <a:schemeClr val="dk1"/>
                            </a:fontRef>
                          </wps:style>
                          <wps:txbx>
                            <w:txbxContent>
                              <w:p w:rsidR="003E6B64" w:rsidRDefault="003E6B64" w:rsidP="00A77448">
                                <w:pPr>
                                  <w:ind w:firstLine="0"/>
                                  <w:jc w:val="center"/>
                                </w:pPr>
                                <w:r>
                                  <w:t>СМЕНА БИЗНЕСА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Прямая со стрелкой 37"/>
                          <wps:cNvCnPr>
                            <a:stCxn id="33" idx="4"/>
                            <a:endCxn id="34" idx="5"/>
                          </wps:cNvCnPr>
                          <wps:spPr>
                            <a:xfrm flipH="1">
                              <a:off x="3498198" y="730934"/>
                              <a:ext cx="1261049" cy="1425501"/>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g:grpSp>
                      <wps:wsp>
                        <wps:cNvPr id="38" name="Соединительная линия уступом 38"/>
                        <wps:cNvCnPr>
                          <a:stCxn id="34" idx="1"/>
                        </wps:cNvCnPr>
                        <wps:spPr>
                          <a:xfrm rot="10800000">
                            <a:off x="697757" y="672831"/>
                            <a:ext cx="1169006" cy="1483603"/>
                          </a:xfrm>
                          <a:prstGeom prst="bentConnector2">
                            <a:avLst/>
                          </a:prstGeom>
                          <a:ln>
                            <a:prstDash val="sysDash"/>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g:wgp>
                  </a:graphicData>
                </a:graphic>
                <wp14:sizeRelV relativeFrom="margin">
                  <wp14:pctHeight>0</wp14:pctHeight>
                </wp14:sizeRelV>
              </wp:anchor>
            </w:drawing>
          </mc:Choice>
          <mc:Fallback>
            <w:pict>
              <v:group w14:anchorId="041EE011" id="Группа 25" o:spid="_x0000_s1104" style="position:absolute;left:0;text-align:left;margin-left:-29.25pt;margin-top:20.1pt;width:502.2pt;height:261.6pt;z-index:251741184;mso-height-relative:margin" coordorigin=",672" coordsize="55096,2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">
                <v:group id="Группа 29" o:spid="_x0000_s1105" style="position:absolute;top:672;width:55096;height:25735" coordorigin=",672" coordsize="55096,2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oundrect id="Поле 30" o:spid="_x0000_s1106" style="position:absolute;top:1062;width:9577;height:56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" fillcolor="#c3c3c3 [2166]" strokecolor="#a5a5a5 [3206]" strokeweight=".5pt">
                    <v:fill color2="#b6b6b6 [2614]" rotate="t" colors="0 #d2d2d2;.5 #c8c8c8;1 silver" focus="100%" type="gradient">
                      <o:fill v:ext="view" type="gradientUnscaled"/>
                    </v:fill>
                    <v:stroke joinstyle="miter"/>
                    <v:textbox>
                      <w:txbxContent>
                        <w:p w:rsidR="003E6B64" w:rsidRDefault="003E6B64" w:rsidP="005345A1">
                          <w:pPr>
                            <w:ind w:firstLine="0"/>
                            <w:jc w:val="center"/>
                          </w:pPr>
                          <w:r>
                            <w:t>ВЫБОР БИЗНЕСА</w:t>
                          </w:r>
                        </w:p>
                      </w:txbxContent>
                    </v:textbox>
                  </v:roundrect>
                  <v:roundrect id="Поле 31" o:spid="_x0000_s1107" style="position:absolute;left:10590;top:796;width:13798;height:59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" fillcolor="#91bce3 [2164]" strokecolor="#5b9bd5 [3204]" strokeweight=".5pt">
                    <v:fill color2="#7aaddd [2612]" rotate="t" colors="0 #b1cbe9;.5 #a3c1e5;1 #92b9e4" focus="100%" type="gradient">
                      <o:fill v:ext="view" type="gradientUnscaled"/>
                    </v:fill>
                    <v:stroke joinstyle="miter"/>
                    <v:textbox>
                      <w:txbxContent>
                        <w:p w:rsidR="003E6B64" w:rsidRDefault="003E6B64" w:rsidP="00A77448">
                          <w:pPr>
                            <w:ind w:firstLine="0"/>
                            <w:jc w:val="center"/>
                          </w:pPr>
                          <w:r>
                            <w:t>ОРГАНИЗАЦИЯ БИЗНЕСА</w:t>
                          </w:r>
                        </w:p>
                      </w:txbxContent>
                    </v:textbox>
                  </v:roundrect>
                  <v:roundrect id="Поле 32" o:spid="_x0000_s1108" style="position:absolute;left:25474;top:972;width:13961;height:54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" fillcolor="#f3a875 [2165]" strokecolor="#ed7d31 [3205]" strokeweight=".5pt">
                    <v:fill color2="#f09558 [2613]" rotate="t" colors="0 #f7bda4;.5 #f5b195;1 #f8a581" focus="100%" type="gradient">
                      <o:fill v:ext="view" type="gradientUnscaled"/>
                    </v:fill>
                    <v:stroke joinstyle="miter"/>
                    <v:textbox>
                      <w:txbxContent>
                        <w:p w:rsidR="003E6B64" w:rsidRDefault="003E6B64" w:rsidP="00A77448">
                          <w:pPr>
                            <w:ind w:firstLine="0"/>
                            <w:jc w:val="center"/>
                          </w:pPr>
                          <w:r>
                            <w:t>УВЕЛИЧЕНИЕ ДОХОДНОСТИ</w:t>
                          </w:r>
                        </w:p>
                      </w:txbxContent>
                    </v:textbox>
                  </v:roundrect>
                  <v:oval id="Поле 33" o:spid="_x0000_s1109" style="position:absolute;left:40088;top:672;width:15008;height:6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" fillcolor="#9ecb81 [2169]" strokecolor="#70ad47 [3209]" strokeweight=".5pt">
                    <v:fill color2="#8ac066 [2617]" rotate="t" colors="0 #b5d5a7;.5 #aace99;1 #9cca86" focus="100%" type="gradient">
                      <o:fill v:ext="view" type="gradientUnscaled"/>
                    </v:fill>
                    <v:stroke joinstyle="miter"/>
                    <v:textbox>
                      <w:txbxContent>
                        <w:p w:rsidR="003E6B64" w:rsidRDefault="003E6B64" w:rsidP="00A77448">
                          <w:pPr>
                            <w:ind w:firstLine="0"/>
                            <w:jc w:val="center"/>
                          </w:pPr>
                          <w:r>
                            <w:t>ДИВЕРСИФИКАЦИЯ</w:t>
                          </w:r>
                        </w:p>
                      </w:txbxContent>
                    </v:textbox>
                  </v:oval>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Поле 34" o:spid="_x0000_s1110" type="#_x0000_t56" style="position:absolute;left:18667;top:18571;width:16315;height: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" fillcolor="#555 [2160]" strokecolor="black [3200]" strokeweight=".5pt">
                    <v:fill color2="#313131 [2608]" rotate="t" colors="0 #9b9b9b;.5 #8e8e8e;1 #797979" focus="100%" type="gradient">
                      <o:fill v:ext="view" type="gradientUnscaled"/>
                    </v:fill>
                    <v:textbox>
                      <w:txbxContent>
                        <w:p w:rsidR="003E6B64" w:rsidRDefault="003E6B64" w:rsidP="00A77448">
                          <w:pPr>
                            <w:ind w:firstLine="0"/>
                            <w:jc w:val="center"/>
                          </w:pPr>
                          <w:r>
                            <w:t>СМЕНА БИЗНЕСА</w:t>
                          </w:r>
                        </w:p>
                      </w:txbxContent>
                    </v:textbox>
                  </v:shape>
                  <v:shape id="Прямая со стрелкой 37" o:spid="_x0000_s1111" type="#_x0000_t32" style="position:absolute;left:34981;top:7309;width:12611;height:142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" strokecolor="black [3200]" strokeweight="1.5pt">
                    <v:stroke endarrow="block" joinstyle="miter"/>
                  </v:shape>
                </v:group>
                <v:shapetype id="_x0000_t33" coordsize="21600,21600" o:spt="33" o:oned="t" path="m,l21600,r,21600e" filled="f">
                  <v:stroke joinstyle="miter"/>
                  <v:path arrowok="t" fillok="f" o:connecttype="none"/>
                  <o:lock v:ext="edit" shapetype="t"/>
                </v:shapetype>
                <v:shape id="Соединительная линия уступом 38" o:spid="_x0000_s1112" type="#_x0000_t33" style="position:absolute;left:6977;top:6728;width:11690;height:1483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" strokecolor="black [3200]" strokeweight="1.5pt">
                  <v:stroke dashstyle="3 1" endarrow="block"/>
                </v:shape>
              </v:group>
            </w:pict>
          </mc:Fallback>
        </mc:AlternateContent>
      </w:r>
    </w:p>
    <w:p w:rsidR="00A77448" w:rsidRDefault="00A77448" w:rsidP="00A77448">
      <w:pPr>
        <w:ind w:left="6946" w:firstLine="0"/>
      </w:pPr>
    </w:p>
    <w:p w:rsidR="00A77448" w:rsidRDefault="00ED2B88" w:rsidP="00A77448">
      <w:pPr>
        <w:ind w:left="6946" w:firstLine="0"/>
      </w:pPr>
      <w:r>
        <w:rPr>
          <w:noProof/>
          <w:lang w:eastAsia="ru-RU"/>
        </w:rPr>
        <mc:AlternateContent>
          <mc:Choice Requires="wps">
            <w:drawing>
              <wp:anchor distT="0" distB="0" distL="114300" distR="114300" simplePos="0" relativeHeight="251795456" behindDoc="0" locked="0" layoutInCell="1" allowOverlap="1" wp14:anchorId="5A0F4231" wp14:editId="166B45CB">
                <wp:simplePos x="0" y="0"/>
                <wp:positionH relativeFrom="column">
                  <wp:posOffset>588645</wp:posOffset>
                </wp:positionH>
                <wp:positionV relativeFrom="paragraph">
                  <wp:posOffset>167640</wp:posOffset>
                </wp:positionV>
                <wp:extent cx="857250" cy="514350"/>
                <wp:effectExtent l="0" t="0" r="95250" b="19050"/>
                <wp:wrapNone/>
                <wp:docPr id="148" name="Дуга 148"/>
                <wp:cNvGraphicFramePr/>
                <a:graphic xmlns:a="http://schemas.openxmlformats.org/drawingml/2006/main">
                  <a:graphicData uri="http://schemas.microsoft.com/office/word/2010/wordprocessingShape">
                    <wps:wsp>
                      <wps:cNvSpPr/>
                      <wps:spPr>
                        <a:xfrm rot="10800000">
                          <a:off x="0" y="0"/>
                          <a:ext cx="857250" cy="514350"/>
                        </a:xfrm>
                        <a:prstGeom prst="arc">
                          <a:avLst>
                            <a:gd name="adj1" fmla="val 10825783"/>
                            <a:gd name="adj2" fmla="val 128187"/>
                          </a:avLst>
                        </a:prstGeom>
                        <a:ln>
                          <a:headEnd type="arrow" w="med" len="med"/>
                          <a:tailEnd type="none" w="med" len="med"/>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F3F3BC" id="Дуга 148" o:spid="_x0000_s1026" style="position:absolute;margin-left:46.35pt;margin-top:13.2pt;width:67.5pt;height:40.5pt;rotation:180;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57250,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" path="m33,253961nsc2316,144394,120056,47727,293348,13145,385639,-5273,485626,-4310,576885,15876,754538,55172,868173,159750,856423,273135l428625,257175,33,253961xem33,253961nfc2316,144394,120056,47727,293348,13145,385639,-5273,485626,-4310,576885,15876,754538,55172,868173,159750,856423,273135e" filled="f" strokecolor="black [3200]" strokeweight="1.5pt">
                <v:stroke startarrow="open" joinstyle="miter"/>
                <v:path arrowok="t" o:connecttype="custom" o:connectlocs="33,253961;293348,13145;576885,15876;856423,273135" o:connectangles="0,0,0,0"/>
              </v:shape>
            </w:pict>
          </mc:Fallback>
        </mc:AlternateContent>
      </w:r>
      <w:r w:rsidR="005345A1">
        <w:rPr>
          <w:noProof/>
          <w:lang w:eastAsia="ru-RU"/>
        </w:rPr>
        <mc:AlternateContent>
          <mc:Choice Requires="wps">
            <w:drawing>
              <wp:anchor distT="0" distB="0" distL="114300" distR="114300" simplePos="0" relativeHeight="251799552" behindDoc="0" locked="0" layoutInCell="1" allowOverlap="1" wp14:anchorId="2C61371E" wp14:editId="288C407C">
                <wp:simplePos x="0" y="0"/>
                <wp:positionH relativeFrom="column">
                  <wp:posOffset>3681730</wp:posOffset>
                </wp:positionH>
                <wp:positionV relativeFrom="paragraph">
                  <wp:posOffset>91440</wp:posOffset>
                </wp:positionV>
                <wp:extent cx="857250" cy="514350"/>
                <wp:effectExtent l="0" t="0" r="95250" b="19050"/>
                <wp:wrapNone/>
                <wp:docPr id="150" name="Дуга 150"/>
                <wp:cNvGraphicFramePr/>
                <a:graphic xmlns:a="http://schemas.openxmlformats.org/drawingml/2006/main">
                  <a:graphicData uri="http://schemas.microsoft.com/office/word/2010/wordprocessingShape">
                    <wps:wsp>
                      <wps:cNvSpPr/>
                      <wps:spPr>
                        <a:xfrm rot="10800000">
                          <a:off x="0" y="0"/>
                          <a:ext cx="857250" cy="514350"/>
                        </a:xfrm>
                        <a:prstGeom prst="arc">
                          <a:avLst>
                            <a:gd name="adj1" fmla="val 10825783"/>
                            <a:gd name="adj2" fmla="val 21376922"/>
                          </a:avLst>
                        </a:prstGeom>
                        <a:ln>
                          <a:headEnd type="arrow" w="med" len="med"/>
                          <a:tailEnd type="none" w="med" len="med"/>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22E3D3" id="Дуга 150" o:spid="_x0000_s1026" style="position:absolute;margin-left:289.9pt;margin-top:7.2pt;width:67.5pt;height:40.5pt;rotation:180;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57250,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" path="m33,253961nsc2930,114914,189515,2433,421244,39,642897,-2251,830888,97247,854758,229485l428625,257175,33,253961xem33,253961nfc2930,114914,189515,2433,421244,39,642897,-2251,830888,97247,854758,229485e" filled="f" strokecolor="black [3200]" strokeweight="1.5pt">
                <v:stroke startarrow="open" joinstyle="miter"/>
                <v:path arrowok="t" o:connecttype="custom" o:connectlocs="33,253961;421244,39;854758,229485" o:connectangles="0,0,0"/>
              </v:shape>
            </w:pict>
          </mc:Fallback>
        </mc:AlternateContent>
      </w:r>
      <w:r w:rsidR="005345A1">
        <w:rPr>
          <w:noProof/>
          <w:lang w:eastAsia="ru-RU"/>
        </w:rPr>
        <mc:AlternateContent>
          <mc:Choice Requires="wps">
            <w:drawing>
              <wp:anchor distT="0" distB="0" distL="114300" distR="114300" simplePos="0" relativeHeight="251797504" behindDoc="0" locked="0" layoutInCell="1" allowOverlap="1" wp14:anchorId="27928C92" wp14:editId="3C27875E">
                <wp:simplePos x="0" y="0"/>
                <wp:positionH relativeFrom="column">
                  <wp:posOffset>2017395</wp:posOffset>
                </wp:positionH>
                <wp:positionV relativeFrom="paragraph">
                  <wp:posOffset>167640</wp:posOffset>
                </wp:positionV>
                <wp:extent cx="857250" cy="514350"/>
                <wp:effectExtent l="0" t="0" r="95250" b="38100"/>
                <wp:wrapNone/>
                <wp:docPr id="149" name="Дуга 149"/>
                <wp:cNvGraphicFramePr/>
                <a:graphic xmlns:a="http://schemas.openxmlformats.org/drawingml/2006/main">
                  <a:graphicData uri="http://schemas.microsoft.com/office/word/2010/wordprocessingShape">
                    <wps:wsp>
                      <wps:cNvSpPr/>
                      <wps:spPr>
                        <a:xfrm rot="10800000">
                          <a:off x="0" y="0"/>
                          <a:ext cx="857250" cy="514350"/>
                        </a:xfrm>
                        <a:prstGeom prst="arc">
                          <a:avLst>
                            <a:gd name="adj1" fmla="val 10360586"/>
                            <a:gd name="adj2" fmla="val 134545"/>
                          </a:avLst>
                        </a:prstGeom>
                        <a:ln>
                          <a:headEnd type="arrow" w="med" len="med"/>
                          <a:tailEnd type="none" w="med" len="med"/>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D3BA32" id="Дуга 149" o:spid="_x0000_s1026" style="position:absolute;margin-left:158.85pt;margin-top:13.2pt;width:67.5pt;height:40.5pt;rotation:180;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57250,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" path="m9507,311040nsc-34034,189077,74563,65950,267125,18953,361825,-4159,467175,-6201,564164,13196,748998,50162,869028,157272,856340,273923l428625,257175,9507,311040xem9507,311040nfc-34034,189077,74563,65950,267125,18953,361825,-4159,467175,-6201,564164,13196,748998,50162,869028,157272,856340,273923e" filled="f" strokecolor="black [3200]" strokeweight="1.5pt">
                <v:stroke startarrow="open" joinstyle="miter"/>
                <v:path arrowok="t" o:connecttype="custom" o:connectlocs="9507,311040;267125,18953;564164,13196;856340,273923" o:connectangles="0,0,0,0"/>
              </v:shape>
            </w:pict>
          </mc:Fallback>
        </mc:AlternateContent>
      </w:r>
    </w:p>
    <w:p w:rsidR="00A77448" w:rsidRDefault="00A77448" w:rsidP="00A77448">
      <w:pPr>
        <w:ind w:left="6946" w:firstLine="0"/>
      </w:pPr>
    </w:p>
    <w:p w:rsidR="00A77448" w:rsidRDefault="005345A1" w:rsidP="00A77448">
      <w:pPr>
        <w:ind w:left="6946" w:firstLine="0"/>
      </w:pPr>
      <w:r>
        <w:rPr>
          <w:noProof/>
          <w:lang w:eastAsia="ru-RU"/>
        </w:rPr>
        <mc:AlternateContent>
          <mc:Choice Requires="wps">
            <w:drawing>
              <wp:anchor distT="0" distB="0" distL="114300" distR="114300" simplePos="0" relativeHeight="251784192" behindDoc="0" locked="0" layoutInCell="1" allowOverlap="1" wp14:anchorId="5381022E" wp14:editId="173D812B">
                <wp:simplePos x="0" y="0"/>
                <wp:positionH relativeFrom="column">
                  <wp:posOffset>2044065</wp:posOffset>
                </wp:positionH>
                <wp:positionV relativeFrom="paragraph">
                  <wp:posOffset>233045</wp:posOffset>
                </wp:positionV>
                <wp:extent cx="1325880" cy="685800"/>
                <wp:effectExtent l="0" t="0" r="26670" b="19050"/>
                <wp:wrapNone/>
                <wp:docPr id="142" name="Поле 142"/>
                <wp:cNvGraphicFramePr/>
                <a:graphic xmlns:a="http://schemas.openxmlformats.org/drawingml/2006/main">
                  <a:graphicData uri="http://schemas.microsoft.com/office/word/2010/wordprocessingShape">
                    <wps:wsp>
                      <wps:cNvSpPr txBox="1"/>
                      <wps:spPr>
                        <a:xfrm>
                          <a:off x="0" y="0"/>
                          <a:ext cx="1325880" cy="6858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5345A1" w:rsidRDefault="005345A1" w:rsidP="005345A1">
                            <w:pPr>
                              <w:ind w:firstLine="0"/>
                              <w:jc w:val="center"/>
                            </w:pPr>
                            <w:r>
                              <w:t>ПРИНЯТИЕ РЕШЕНИЙ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81022E" id="Поле 142" o:spid="_x0000_s1113" style="position:absolute;left:0;text-align:left;margin-left:160.95pt;margin-top:18.35pt;width:104.4pt;height:5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" fillcolor="white [3201]" strokecolor="black [3200]" strokeweight="1pt">
                <v:stroke joinstyle="miter"/>
                <v:textbox>
                  <w:txbxContent>
                    <w:p w:rsidR="005345A1" w:rsidRDefault="005345A1" w:rsidP="005345A1">
                      <w:pPr>
                        <w:ind w:firstLine="0"/>
                        <w:jc w:val="center"/>
                      </w:pPr>
                      <w:r>
                        <w:t>ПРИНЯТИЕ РЕШЕНИЙ</w:t>
                      </w:r>
                    </w:p>
                  </w:txbxContent>
                </v:textbox>
              </v:roundrect>
            </w:pict>
          </mc:Fallback>
        </mc:AlternateContent>
      </w:r>
    </w:p>
    <w:p w:rsidR="00A77448" w:rsidRDefault="00A77448" w:rsidP="00A77448">
      <w:pPr>
        <w:ind w:left="6946" w:firstLine="0"/>
      </w:pPr>
    </w:p>
    <w:p w:rsidR="00A77448" w:rsidRDefault="00A77448" w:rsidP="00A77448">
      <w:pPr>
        <w:ind w:left="6946" w:firstLine="0"/>
      </w:pPr>
    </w:p>
    <w:p w:rsidR="00A77448" w:rsidRDefault="005345A1" w:rsidP="00A77448">
      <w:pPr>
        <w:ind w:left="6946" w:firstLine="0"/>
      </w:pPr>
      <w:r>
        <w:rPr>
          <w:noProof/>
          <w:lang w:eastAsia="ru-RU"/>
        </w:rPr>
        <mc:AlternateContent>
          <mc:Choice Requires="wps">
            <w:drawing>
              <wp:anchor distT="0" distB="0" distL="114300" distR="114300" simplePos="0" relativeHeight="251786240" behindDoc="0" locked="0" layoutInCell="1" allowOverlap="1" wp14:anchorId="2D911C06" wp14:editId="32ECDE02">
                <wp:simplePos x="0" y="0"/>
                <wp:positionH relativeFrom="column">
                  <wp:posOffset>2726055</wp:posOffset>
                </wp:positionH>
                <wp:positionV relativeFrom="paragraph">
                  <wp:posOffset>-5080</wp:posOffset>
                </wp:positionV>
                <wp:extent cx="0" cy="424180"/>
                <wp:effectExtent l="76200" t="0" r="57150" b="52070"/>
                <wp:wrapNone/>
                <wp:docPr id="143" name="Прямая со стрелкой 143"/>
                <wp:cNvGraphicFramePr/>
                <a:graphic xmlns:a="http://schemas.openxmlformats.org/drawingml/2006/main">
                  <a:graphicData uri="http://schemas.microsoft.com/office/word/2010/wordprocessingShape">
                    <wps:wsp>
                      <wps:cNvCnPr/>
                      <wps:spPr>
                        <a:xfrm>
                          <a:off x="0" y="0"/>
                          <a:ext cx="0" cy="424180"/>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76233A" id="Прямая со стрелкой 143" o:spid="_x0000_s1026" type="#_x0000_t32" style="position:absolute;margin-left:214.65pt;margin-top:-.4pt;width:0;height:33.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" strokecolor="black [3200]" strokeweight="1.5pt">
                <v:stroke endarrow="block" joinstyle="miter"/>
              </v:shape>
            </w:pict>
          </mc:Fallback>
        </mc:AlternateContent>
      </w:r>
    </w:p>
    <w:p w:rsidR="00A77448" w:rsidRDefault="00A77448" w:rsidP="00A77448">
      <w:pPr>
        <w:ind w:left="6946" w:firstLine="0"/>
      </w:pPr>
    </w:p>
    <w:p w:rsidR="0005514C" w:rsidRDefault="0005514C" w:rsidP="00A77448">
      <w:pPr>
        <w:ind w:left="6946" w:firstLine="0"/>
      </w:pPr>
    </w:p>
    <w:p w:rsidR="0005514C" w:rsidRDefault="0005514C" w:rsidP="00A77448">
      <w:pPr>
        <w:ind w:left="6946" w:firstLine="0"/>
      </w:pPr>
    </w:p>
    <w:p w:rsidR="0005514C" w:rsidRDefault="0005514C" w:rsidP="00A77448">
      <w:pPr>
        <w:ind w:left="6946" w:firstLine="0"/>
      </w:pPr>
    </w:p>
    <w:p w:rsidR="00A77448" w:rsidRDefault="00A77448" w:rsidP="00A77448">
      <w:pPr>
        <w:ind w:left="6946" w:firstLine="0"/>
      </w:pPr>
    </w:p>
    <w:p w:rsidR="00A77448" w:rsidRDefault="00A77448">
      <w:r>
        <w:br w:type="page"/>
      </w:r>
    </w:p>
    <w:p w:rsidR="003007C8" w:rsidRDefault="003007C8" w:rsidP="003007C8">
      <w:pPr>
        <w:tabs>
          <w:tab w:val="left" w:pos="7088"/>
        </w:tabs>
      </w:pPr>
      <w:r>
        <w:lastRenderedPageBreak/>
        <w:tab/>
        <w:t>Приложение Б</w:t>
      </w:r>
    </w:p>
    <w:p w:rsidR="003007C8" w:rsidRDefault="003007C8" w:rsidP="003007C8">
      <w:pPr>
        <w:spacing w:line="240" w:lineRule="auto"/>
        <w:jc w:val="center"/>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440DC5AC" wp14:editId="5F65343E">
            <wp:extent cx="5943600" cy="8399145"/>
            <wp:effectExtent l="0" t="0" r="0" b="190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8399145"/>
                    </a:xfrm>
                    <a:prstGeom prst="rect">
                      <a:avLst/>
                    </a:prstGeom>
                    <a:noFill/>
                    <a:ln>
                      <a:noFill/>
                    </a:ln>
                  </pic:spPr>
                </pic:pic>
              </a:graphicData>
            </a:graphic>
          </wp:inline>
        </w:drawing>
      </w:r>
    </w:p>
    <w:p w:rsidR="003007C8" w:rsidRDefault="003007C8" w:rsidP="003007C8">
      <w:pPr>
        <w:spacing w:line="240" w:lineRule="auto"/>
        <w:rPr>
          <w:rFonts w:eastAsia="Times New Roman" w:cs="Times New Roman"/>
          <w:sz w:val="24"/>
          <w:szCs w:val="24"/>
          <w:lang w:eastAsia="ru-RU"/>
        </w:rPr>
      </w:pPr>
    </w:p>
    <w:p w:rsidR="003007C8" w:rsidRDefault="003007C8" w:rsidP="003007C8">
      <w:pPr>
        <w:spacing w:line="240" w:lineRule="auto"/>
        <w:rPr>
          <w:rFonts w:eastAsia="Times New Roman" w:cs="Times New Roman"/>
          <w:sz w:val="24"/>
          <w:szCs w:val="24"/>
          <w:lang w:eastAsia="ru-RU"/>
        </w:rPr>
      </w:pPr>
    </w:p>
    <w:p w:rsidR="003007C8" w:rsidRDefault="003007C8" w:rsidP="003007C8">
      <w:pPr>
        <w:spacing w:line="240" w:lineRule="auto"/>
        <w:jc w:val="center"/>
        <w:rPr>
          <w:rFonts w:eastAsia="Times New Roman" w:cs="Times New Roman"/>
          <w:sz w:val="24"/>
          <w:szCs w:val="24"/>
          <w:lang w:eastAsia="ru-RU"/>
        </w:rPr>
      </w:pPr>
    </w:p>
    <w:p w:rsidR="003007C8" w:rsidRDefault="003007C8" w:rsidP="003007C8">
      <w:pPr>
        <w:spacing w:line="240" w:lineRule="auto"/>
        <w:jc w:val="center"/>
        <w:rPr>
          <w:rFonts w:eastAsia="Times New Roman" w:cs="Times New Roman"/>
          <w:sz w:val="24"/>
          <w:szCs w:val="24"/>
          <w:lang w:eastAsia="ru-RU"/>
        </w:rPr>
      </w:pPr>
    </w:p>
    <w:p w:rsidR="003007C8" w:rsidRDefault="003007C8" w:rsidP="003007C8">
      <w:pPr>
        <w:spacing w:line="240" w:lineRule="auto"/>
        <w:jc w:val="center"/>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489229C8" wp14:editId="2A59AFC8">
            <wp:extent cx="5943600" cy="8399145"/>
            <wp:effectExtent l="0" t="0" r="0" b="190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8399145"/>
                    </a:xfrm>
                    <a:prstGeom prst="rect">
                      <a:avLst/>
                    </a:prstGeom>
                    <a:noFill/>
                    <a:ln>
                      <a:noFill/>
                    </a:ln>
                  </pic:spPr>
                </pic:pic>
              </a:graphicData>
            </a:graphic>
          </wp:inline>
        </w:drawing>
      </w:r>
    </w:p>
    <w:p w:rsidR="003007C8" w:rsidRDefault="003007C8" w:rsidP="003007C8">
      <w:pPr>
        <w:spacing w:line="240" w:lineRule="auto"/>
        <w:rPr>
          <w:rFonts w:eastAsia="Times New Roman" w:cs="Times New Roman"/>
          <w:sz w:val="24"/>
          <w:szCs w:val="24"/>
          <w:lang w:eastAsia="ru-RU"/>
        </w:rPr>
      </w:pPr>
    </w:p>
    <w:p w:rsidR="003007C8" w:rsidRDefault="003007C8" w:rsidP="003007C8">
      <w:pPr>
        <w:spacing w:line="240" w:lineRule="auto"/>
        <w:rPr>
          <w:rFonts w:eastAsia="Times New Roman" w:cs="Times New Roman"/>
          <w:sz w:val="24"/>
          <w:szCs w:val="24"/>
          <w:lang w:eastAsia="ru-RU"/>
        </w:rPr>
      </w:pPr>
    </w:p>
    <w:p w:rsidR="003007C8" w:rsidRDefault="003007C8" w:rsidP="003007C8">
      <w:pPr>
        <w:tabs>
          <w:tab w:val="left" w:pos="5720"/>
        </w:tabs>
        <w:spacing w:line="240" w:lineRule="auto"/>
        <w:rPr>
          <w:rFonts w:eastAsia="Times New Roman" w:cs="Times New Roman"/>
          <w:sz w:val="24"/>
          <w:szCs w:val="24"/>
          <w:lang w:eastAsia="ru-RU"/>
        </w:rPr>
      </w:pPr>
      <w:r>
        <w:rPr>
          <w:rFonts w:eastAsia="Times New Roman" w:cs="Times New Roman"/>
          <w:sz w:val="24"/>
          <w:szCs w:val="24"/>
          <w:lang w:eastAsia="ru-RU"/>
        </w:rPr>
        <w:lastRenderedPageBreak/>
        <w:tab/>
      </w:r>
    </w:p>
    <w:p w:rsidR="003007C8" w:rsidRDefault="003007C8" w:rsidP="003007C8">
      <w:pPr>
        <w:tabs>
          <w:tab w:val="left" w:pos="5720"/>
        </w:tabs>
        <w:spacing w:line="240" w:lineRule="auto"/>
        <w:rPr>
          <w:rFonts w:eastAsia="Times New Roman" w:cs="Times New Roman"/>
          <w:sz w:val="24"/>
          <w:szCs w:val="24"/>
          <w:lang w:eastAsia="ru-RU"/>
        </w:rPr>
      </w:pPr>
    </w:p>
    <w:p w:rsidR="003007C8" w:rsidRDefault="003007C8" w:rsidP="003007C8">
      <w:pPr>
        <w:tabs>
          <w:tab w:val="left" w:pos="5720"/>
        </w:tabs>
        <w:spacing w:line="240" w:lineRule="auto"/>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4DB94221" wp14:editId="572AC7D9">
            <wp:extent cx="5943600" cy="8399145"/>
            <wp:effectExtent l="0" t="0" r="0" b="190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8399145"/>
                    </a:xfrm>
                    <a:prstGeom prst="rect">
                      <a:avLst/>
                    </a:prstGeom>
                    <a:noFill/>
                    <a:ln>
                      <a:noFill/>
                    </a:ln>
                  </pic:spPr>
                </pic:pic>
              </a:graphicData>
            </a:graphic>
          </wp:inline>
        </w:drawing>
      </w:r>
    </w:p>
    <w:p w:rsidR="003007C8" w:rsidRDefault="003007C8" w:rsidP="003007C8">
      <w:pPr>
        <w:spacing w:line="240" w:lineRule="auto"/>
        <w:rPr>
          <w:rFonts w:eastAsia="Times New Roman" w:cs="Times New Roman"/>
          <w:sz w:val="24"/>
          <w:szCs w:val="24"/>
          <w:lang w:eastAsia="ru-RU"/>
        </w:rPr>
      </w:pPr>
    </w:p>
    <w:p w:rsidR="003007C8" w:rsidRDefault="003007C8" w:rsidP="003007C8">
      <w:pPr>
        <w:spacing w:line="240" w:lineRule="auto"/>
        <w:rPr>
          <w:rFonts w:eastAsia="Times New Roman" w:cs="Times New Roman"/>
          <w:sz w:val="24"/>
          <w:szCs w:val="24"/>
          <w:lang w:eastAsia="ru-RU"/>
        </w:rPr>
      </w:pPr>
    </w:p>
    <w:p w:rsidR="003007C8" w:rsidRDefault="003007C8" w:rsidP="003007C8">
      <w:pPr>
        <w:spacing w:line="240" w:lineRule="auto"/>
        <w:jc w:val="center"/>
        <w:rPr>
          <w:rFonts w:eastAsia="Times New Roman" w:cs="Times New Roman"/>
          <w:sz w:val="24"/>
          <w:szCs w:val="24"/>
          <w:lang w:eastAsia="ru-RU"/>
        </w:rPr>
      </w:pPr>
    </w:p>
    <w:p w:rsidR="003007C8" w:rsidRDefault="003007C8" w:rsidP="003007C8">
      <w:pPr>
        <w:spacing w:line="240" w:lineRule="auto"/>
        <w:jc w:val="center"/>
        <w:rPr>
          <w:rFonts w:eastAsia="Times New Roman" w:cs="Times New Roman"/>
          <w:sz w:val="24"/>
          <w:szCs w:val="24"/>
          <w:lang w:eastAsia="ru-RU"/>
        </w:rPr>
      </w:pPr>
    </w:p>
    <w:p w:rsidR="003007C8" w:rsidRDefault="003007C8" w:rsidP="003007C8">
      <w:pPr>
        <w:spacing w:line="240" w:lineRule="auto"/>
        <w:jc w:val="center"/>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1F41C433" wp14:editId="39108F60">
            <wp:extent cx="5943600" cy="8399145"/>
            <wp:effectExtent l="0" t="0" r="0" b="190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8399145"/>
                    </a:xfrm>
                    <a:prstGeom prst="rect">
                      <a:avLst/>
                    </a:prstGeom>
                    <a:noFill/>
                    <a:ln>
                      <a:noFill/>
                    </a:ln>
                  </pic:spPr>
                </pic:pic>
              </a:graphicData>
            </a:graphic>
          </wp:inline>
        </w:drawing>
      </w:r>
    </w:p>
    <w:p w:rsidR="003007C8" w:rsidRDefault="003007C8" w:rsidP="003007C8">
      <w:pPr>
        <w:spacing w:line="240" w:lineRule="auto"/>
        <w:rPr>
          <w:rFonts w:eastAsia="Times New Roman" w:cs="Times New Roman"/>
          <w:sz w:val="24"/>
          <w:szCs w:val="24"/>
          <w:lang w:eastAsia="ru-RU"/>
        </w:rPr>
      </w:pPr>
    </w:p>
    <w:p w:rsidR="003007C8" w:rsidRDefault="003007C8" w:rsidP="003007C8">
      <w:pPr>
        <w:tabs>
          <w:tab w:val="left" w:pos="5150"/>
        </w:tabs>
        <w:spacing w:line="240" w:lineRule="auto"/>
        <w:rPr>
          <w:rFonts w:eastAsia="Times New Roman" w:cs="Times New Roman"/>
          <w:sz w:val="24"/>
          <w:szCs w:val="24"/>
          <w:lang w:eastAsia="ru-RU"/>
        </w:rPr>
      </w:pPr>
      <w:r>
        <w:rPr>
          <w:rFonts w:eastAsia="Times New Roman" w:cs="Times New Roman"/>
          <w:sz w:val="24"/>
          <w:szCs w:val="24"/>
          <w:lang w:eastAsia="ru-RU"/>
        </w:rPr>
        <w:tab/>
      </w:r>
    </w:p>
    <w:p w:rsidR="003007C8" w:rsidRDefault="003007C8" w:rsidP="003007C8">
      <w:pPr>
        <w:tabs>
          <w:tab w:val="left" w:pos="5150"/>
        </w:tabs>
        <w:spacing w:line="240" w:lineRule="auto"/>
        <w:rPr>
          <w:rFonts w:eastAsia="Times New Roman" w:cs="Times New Roman"/>
          <w:sz w:val="24"/>
          <w:szCs w:val="24"/>
          <w:lang w:eastAsia="ru-RU"/>
        </w:rPr>
      </w:pPr>
    </w:p>
    <w:p w:rsidR="003007C8" w:rsidRDefault="003007C8" w:rsidP="003007C8">
      <w:pPr>
        <w:tabs>
          <w:tab w:val="left" w:pos="5150"/>
        </w:tabs>
        <w:spacing w:line="240" w:lineRule="auto"/>
        <w:rPr>
          <w:rFonts w:eastAsia="Times New Roman" w:cs="Times New Roman"/>
          <w:sz w:val="24"/>
          <w:szCs w:val="24"/>
          <w:lang w:eastAsia="ru-RU"/>
        </w:rPr>
      </w:pPr>
    </w:p>
    <w:p w:rsidR="003007C8" w:rsidRDefault="003007C8" w:rsidP="003007C8">
      <w:pPr>
        <w:tabs>
          <w:tab w:val="left" w:pos="5150"/>
        </w:tabs>
        <w:spacing w:line="240" w:lineRule="auto"/>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4B592E37" wp14:editId="374ED3BD">
            <wp:extent cx="5943600" cy="8399145"/>
            <wp:effectExtent l="0" t="0" r="0" b="190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8399145"/>
                    </a:xfrm>
                    <a:prstGeom prst="rect">
                      <a:avLst/>
                    </a:prstGeom>
                    <a:noFill/>
                    <a:ln>
                      <a:noFill/>
                    </a:ln>
                  </pic:spPr>
                </pic:pic>
              </a:graphicData>
            </a:graphic>
          </wp:inline>
        </w:drawing>
      </w:r>
    </w:p>
    <w:p w:rsidR="003007C8" w:rsidRDefault="003007C8" w:rsidP="003007C8">
      <w:pPr>
        <w:spacing w:line="240" w:lineRule="auto"/>
        <w:rPr>
          <w:rFonts w:eastAsia="Times New Roman" w:cs="Times New Roman"/>
          <w:sz w:val="24"/>
          <w:szCs w:val="24"/>
          <w:lang w:eastAsia="ru-RU"/>
        </w:rPr>
      </w:pPr>
    </w:p>
    <w:p w:rsidR="003007C8" w:rsidRDefault="003007C8" w:rsidP="003007C8">
      <w:pPr>
        <w:spacing w:line="240" w:lineRule="auto"/>
        <w:ind w:firstLine="0"/>
        <w:rPr>
          <w:rFonts w:eastAsia="Times New Roman" w:cs="Times New Roman"/>
          <w:sz w:val="24"/>
          <w:szCs w:val="24"/>
          <w:lang w:eastAsia="ru-RU"/>
        </w:rPr>
      </w:pPr>
    </w:p>
    <w:p w:rsidR="003007C8" w:rsidRDefault="003007C8" w:rsidP="003007C8">
      <w:pPr>
        <w:spacing w:line="240" w:lineRule="auto"/>
        <w:rPr>
          <w:rFonts w:eastAsia="Times New Roman" w:cs="Times New Roman"/>
          <w:sz w:val="24"/>
          <w:szCs w:val="24"/>
          <w:lang w:eastAsia="ru-RU"/>
        </w:rPr>
      </w:pPr>
      <w:r>
        <w:rPr>
          <w:rFonts w:eastAsia="Times New Roman" w:cs="Times New Roman"/>
          <w:noProof/>
          <w:sz w:val="24"/>
          <w:szCs w:val="24"/>
          <w:lang w:eastAsia="ru-RU"/>
        </w:rPr>
        <w:lastRenderedPageBreak/>
        <w:drawing>
          <wp:inline distT="0" distB="0" distL="0" distR="0" wp14:anchorId="661DD8BE" wp14:editId="2210DE1F">
            <wp:extent cx="5943600" cy="838644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8386445"/>
                    </a:xfrm>
                    <a:prstGeom prst="rect">
                      <a:avLst/>
                    </a:prstGeom>
                    <a:noFill/>
                    <a:ln>
                      <a:noFill/>
                    </a:ln>
                  </pic:spPr>
                </pic:pic>
              </a:graphicData>
            </a:graphic>
          </wp:inline>
        </w:drawing>
      </w:r>
    </w:p>
    <w:p w:rsidR="00A77448" w:rsidRDefault="00A77448"/>
    <w:p w:rsidR="00A77448" w:rsidRDefault="00A77448" w:rsidP="00A77448">
      <w:pPr>
        <w:ind w:firstLine="0"/>
      </w:pPr>
    </w:p>
    <w:p w:rsidR="009A5C06" w:rsidRDefault="009A5C06" w:rsidP="009A5C06">
      <w:pPr>
        <w:tabs>
          <w:tab w:val="left" w:pos="7655"/>
        </w:tabs>
        <w:ind w:firstLine="0"/>
      </w:pPr>
      <w:r>
        <w:lastRenderedPageBreak/>
        <w:tab/>
        <w:t>Приложение В</w:t>
      </w:r>
    </w:p>
    <w:p w:rsidR="009A5C06" w:rsidRPr="009A5C06" w:rsidRDefault="009A5C06" w:rsidP="009A5C06">
      <w:pPr>
        <w:ind w:firstLine="0"/>
        <w:jc w:val="center"/>
        <w:outlineLvl w:val="2"/>
        <w:rPr>
          <w:rFonts w:eastAsia="Times New Roman" w:cs="Times New Roman"/>
          <w:bCs/>
          <w:szCs w:val="28"/>
          <w:lang w:eastAsia="ru-RU"/>
        </w:rPr>
      </w:pPr>
      <w:r w:rsidRPr="009A5C06">
        <w:rPr>
          <w:rFonts w:eastAsia="Times New Roman" w:cs="Times New Roman"/>
          <w:bCs/>
          <w:szCs w:val="28"/>
          <w:lang w:eastAsia="ru-RU"/>
        </w:rPr>
        <w:t xml:space="preserve">Прайс-лист на услуги </w:t>
      </w:r>
      <w:r w:rsidRPr="009A5C06">
        <w:rPr>
          <w:rFonts w:eastAsia="Calibri" w:cs="Times New Roman"/>
          <w:szCs w:val="28"/>
        </w:rPr>
        <w:t>«Хоум формат» студии «Дизайн-экспресс»</w:t>
      </w:r>
    </w:p>
    <w:p w:rsidR="009A5C06" w:rsidRPr="009A5C06" w:rsidRDefault="009A5C06" w:rsidP="009A5C06">
      <w:pPr>
        <w:spacing w:line="240" w:lineRule="auto"/>
        <w:ind w:firstLine="0"/>
        <w:rPr>
          <w:rFonts w:eastAsia="Times New Roman" w:cs="Times New Roman"/>
          <w:sz w:val="24"/>
          <w:szCs w:val="24"/>
          <w:lang w:eastAsia="ru-RU"/>
        </w:rPr>
      </w:pP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eastAsia="ru-RU"/>
        </w:rPr>
        <w:br/>
        <w:t xml:space="preserve">Действительно с 01.09.2017г.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Минимальный объем заказа - 5 стендов. Минимальный срок размещения - 1 месяц.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eastAsia="ru-RU"/>
        </w:rPr>
        <w:br/>
      </w:r>
      <w:r w:rsidRPr="009A5C06">
        <w:rPr>
          <w:rFonts w:eastAsia="Times New Roman" w:cs="Times New Roman"/>
          <w:b/>
          <w:bCs/>
          <w:sz w:val="24"/>
          <w:szCs w:val="24"/>
          <w:lang w:eastAsia="ru-RU"/>
        </w:rPr>
        <w:t>Адресное размещение рекламы на наружных информационных стендах.</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eastAsia="ru-RU"/>
        </w:rPr>
        <w:br/>
        <w:t>Цены указаны с учетом НДС.</w:t>
      </w:r>
      <w:r w:rsidRPr="009A5C06">
        <w:rPr>
          <w:rFonts w:eastAsia="Times New Roman" w:cs="Times New Roman"/>
          <w:sz w:val="24"/>
          <w:szCs w:val="24"/>
          <w:lang w:eastAsia="ru-RU"/>
        </w:rPr>
        <w:br/>
      </w:r>
      <w:r w:rsidRPr="009A5C06">
        <w:rPr>
          <w:rFonts w:eastAsia="Times New Roman" w:cs="Times New Roman"/>
          <w:sz w:val="24"/>
          <w:szCs w:val="24"/>
          <w:lang w:eastAsia="ru-RU"/>
        </w:rPr>
        <w:br/>
        <w:t>Прайс-лист не включает стоимость изготовления оригинал-макета и полиграфии.</w:t>
      </w:r>
      <w:r w:rsidRPr="009A5C06">
        <w:rPr>
          <w:rFonts w:eastAsia="Times New Roman" w:cs="Times New Roman"/>
          <w:sz w:val="24"/>
          <w:szCs w:val="24"/>
          <w:lang w:eastAsia="ru-RU"/>
        </w:rPr>
        <w:br/>
      </w:r>
      <w:r w:rsidRPr="009A5C06">
        <w:rPr>
          <w:rFonts w:eastAsia="Times New Roman" w:cs="Times New Roman"/>
          <w:sz w:val="24"/>
          <w:szCs w:val="24"/>
          <w:lang w:eastAsia="ru-RU"/>
        </w:rPr>
        <w:br/>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r w:rsidRPr="009A5C06">
        <w:rPr>
          <w:rFonts w:eastAsia="Times New Roman" w:cs="Times New Roman"/>
          <w:sz w:val="24"/>
          <w:szCs w:val="24"/>
          <w:lang w:val="en" w:eastAsia="ru-RU"/>
        </w:rPr>
        <w:t> </w:t>
      </w:r>
      <w:r w:rsidRPr="009A5C06">
        <w:rPr>
          <w:rFonts w:eastAsia="Times New Roman" w:cs="Times New Roman"/>
          <w:sz w:val="24"/>
          <w:szCs w:val="24"/>
          <w:lang w:eastAsia="ru-RU"/>
        </w:rPr>
        <w:t xml:space="preserve"> </w:t>
      </w: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78"/>
        <w:gridCol w:w="1371"/>
        <w:gridCol w:w="1372"/>
        <w:gridCol w:w="1372"/>
        <w:gridCol w:w="1372"/>
        <w:gridCol w:w="1372"/>
        <w:gridCol w:w="1379"/>
      </w:tblGrid>
      <w:tr w:rsidR="009A5C06" w:rsidRPr="009A5C06" w:rsidTr="00283A0A">
        <w:trPr>
          <w:tblCellSpacing w:w="7" w:type="dxa"/>
          <w:jc w:val="center"/>
        </w:trPr>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b/>
                <w:bCs/>
                <w:sz w:val="24"/>
                <w:szCs w:val="24"/>
                <w:lang w:eastAsia="ru-RU"/>
              </w:rPr>
              <w:t>Количество</w:t>
            </w:r>
            <w:r w:rsidRPr="009A5C06">
              <w:rPr>
                <w:rFonts w:eastAsia="Times New Roman" w:cs="Times New Roman"/>
                <w:b/>
                <w:bCs/>
                <w:sz w:val="24"/>
                <w:szCs w:val="24"/>
                <w:lang w:eastAsia="ru-RU"/>
              </w:rPr>
              <w:br/>
              <w:t>стендов</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b/>
                <w:bCs/>
                <w:sz w:val="24"/>
                <w:szCs w:val="24"/>
                <w:lang w:eastAsia="ru-RU"/>
              </w:rPr>
              <w:t>1 месяц</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b/>
                <w:bCs/>
                <w:sz w:val="24"/>
                <w:szCs w:val="24"/>
                <w:lang w:eastAsia="ru-RU"/>
              </w:rPr>
              <w:t>2 месяца</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b/>
                <w:bCs/>
                <w:sz w:val="24"/>
                <w:szCs w:val="24"/>
                <w:lang w:eastAsia="ru-RU"/>
              </w:rPr>
              <w:t>3 месяца</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b/>
                <w:bCs/>
                <w:sz w:val="24"/>
                <w:szCs w:val="24"/>
                <w:lang w:eastAsia="ru-RU"/>
              </w:rPr>
              <w:t>4 месяца</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b/>
                <w:bCs/>
                <w:sz w:val="24"/>
                <w:szCs w:val="24"/>
                <w:lang w:eastAsia="ru-RU"/>
              </w:rPr>
              <w:t>5 месяцев</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b/>
                <w:bCs/>
                <w:sz w:val="24"/>
                <w:szCs w:val="24"/>
                <w:lang w:eastAsia="ru-RU"/>
              </w:rPr>
              <w:t xml:space="preserve">6 месяцев </w:t>
            </w:r>
          </w:p>
        </w:tc>
      </w:tr>
      <w:tr w:rsidR="009A5C06" w:rsidRPr="009A5C06" w:rsidTr="00283A0A">
        <w:trPr>
          <w:tblCellSpacing w:w="7" w:type="dxa"/>
          <w:jc w:val="center"/>
        </w:trPr>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до 100</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1 397р.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1 341р.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1 280р.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1 221р.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1 162р.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 xml:space="preserve">1 103р. </w:t>
            </w:r>
          </w:p>
        </w:tc>
      </w:tr>
      <w:tr w:rsidR="009A5C06" w:rsidRPr="009A5C06" w:rsidTr="00283A0A">
        <w:trPr>
          <w:tblCellSpacing w:w="7" w:type="dxa"/>
          <w:jc w:val="center"/>
        </w:trPr>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101 - 300</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1 326р.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1 273р.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1 212р.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1 154р.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1 098р.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 xml:space="preserve">1 039р. </w:t>
            </w:r>
          </w:p>
        </w:tc>
      </w:tr>
      <w:tr w:rsidR="009A5C06" w:rsidRPr="009A5C06" w:rsidTr="00283A0A">
        <w:trPr>
          <w:tblCellSpacing w:w="7" w:type="dxa"/>
          <w:jc w:val="center"/>
        </w:trPr>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301 - 500</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1 257р.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1 198р.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1 145р.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1 086р.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1 030р.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 xml:space="preserve">974р. </w:t>
            </w:r>
          </w:p>
        </w:tc>
      </w:tr>
      <w:tr w:rsidR="009A5C06" w:rsidRPr="009A5C06" w:rsidTr="00283A0A">
        <w:trPr>
          <w:tblCellSpacing w:w="7" w:type="dxa"/>
          <w:jc w:val="center"/>
        </w:trPr>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501 - 1000</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1 190р.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1 127р.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1 074р.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1 022р.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966р.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 xml:space="preserve">913р. </w:t>
            </w:r>
          </w:p>
        </w:tc>
      </w:tr>
      <w:tr w:rsidR="009A5C06" w:rsidRPr="009A5C06" w:rsidTr="00283A0A">
        <w:trPr>
          <w:tblCellSpacing w:w="7" w:type="dxa"/>
          <w:jc w:val="center"/>
        </w:trPr>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1001 - 2000</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1 115р.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1 056р.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1 008р.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955р.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902р.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 xml:space="preserve">848р. </w:t>
            </w:r>
          </w:p>
        </w:tc>
      </w:tr>
      <w:tr w:rsidR="009A5C06" w:rsidRPr="009A5C06" w:rsidTr="00283A0A">
        <w:trPr>
          <w:tblCellSpacing w:w="7" w:type="dxa"/>
          <w:jc w:val="center"/>
        </w:trPr>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 xml:space="preserve">2001 - 5000 </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1 050р.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988р.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938р.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887р.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834р.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 xml:space="preserve">784р. </w:t>
            </w:r>
          </w:p>
        </w:tc>
      </w:tr>
      <w:tr w:rsidR="009A5C06" w:rsidRPr="009A5C06" w:rsidTr="00283A0A">
        <w:trPr>
          <w:tblCellSpacing w:w="7" w:type="dxa"/>
          <w:jc w:val="center"/>
        </w:trPr>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5001 - 10000</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977р.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919р.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872р.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820р.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770р.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 xml:space="preserve">720р. </w:t>
            </w:r>
          </w:p>
        </w:tc>
      </w:tr>
      <w:tr w:rsidR="009A5C06" w:rsidRPr="009A5C06" w:rsidTr="00283A0A">
        <w:trPr>
          <w:tblCellSpacing w:w="7" w:type="dxa"/>
          <w:jc w:val="center"/>
        </w:trPr>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более 10000</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896р.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847р.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801р.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753р.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706р.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 xml:space="preserve">658р. </w:t>
            </w:r>
          </w:p>
        </w:tc>
      </w:tr>
      <w:tr w:rsidR="009A5C06" w:rsidRPr="009A5C06" w:rsidTr="00283A0A">
        <w:trPr>
          <w:tblCellSpacing w:w="7" w:type="dxa"/>
          <w:jc w:val="center"/>
        </w:trPr>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b/>
                <w:bCs/>
                <w:sz w:val="24"/>
                <w:szCs w:val="24"/>
                <w:lang w:eastAsia="ru-RU"/>
              </w:rPr>
              <w:t>Количество</w:t>
            </w:r>
            <w:r w:rsidRPr="009A5C06">
              <w:rPr>
                <w:rFonts w:eastAsia="Times New Roman" w:cs="Times New Roman"/>
                <w:b/>
                <w:bCs/>
                <w:sz w:val="24"/>
                <w:szCs w:val="24"/>
                <w:lang w:eastAsia="ru-RU"/>
              </w:rPr>
              <w:br/>
              <w:t>стендов</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b/>
                <w:bCs/>
                <w:sz w:val="24"/>
                <w:szCs w:val="24"/>
                <w:lang w:eastAsia="ru-RU"/>
              </w:rPr>
              <w:t>7 месяцев</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b/>
                <w:bCs/>
                <w:sz w:val="24"/>
                <w:szCs w:val="24"/>
                <w:lang w:eastAsia="ru-RU"/>
              </w:rPr>
              <w:t>8 месяцев</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b/>
                <w:bCs/>
                <w:sz w:val="24"/>
                <w:szCs w:val="24"/>
                <w:lang w:eastAsia="ru-RU"/>
              </w:rPr>
              <w:t>9 месяцев</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b/>
                <w:bCs/>
                <w:sz w:val="24"/>
                <w:szCs w:val="24"/>
                <w:lang w:eastAsia="ru-RU"/>
              </w:rPr>
              <w:t>10 месяцев</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b/>
                <w:bCs/>
                <w:sz w:val="24"/>
                <w:szCs w:val="24"/>
                <w:lang w:eastAsia="ru-RU"/>
              </w:rPr>
              <w:t>11 месяцев</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b/>
                <w:bCs/>
                <w:sz w:val="24"/>
                <w:szCs w:val="24"/>
                <w:lang w:eastAsia="ru-RU"/>
              </w:rPr>
              <w:t xml:space="preserve">12 месяцев </w:t>
            </w:r>
          </w:p>
        </w:tc>
      </w:tr>
      <w:tr w:rsidR="009A5C06" w:rsidRPr="009A5C06" w:rsidTr="00283A0A">
        <w:trPr>
          <w:tblCellSpacing w:w="7" w:type="dxa"/>
          <w:jc w:val="center"/>
        </w:trPr>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до 100</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1 042р.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983р.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924р.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865р.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804р.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 xml:space="preserve">745р. </w:t>
            </w:r>
          </w:p>
        </w:tc>
      </w:tr>
      <w:tr w:rsidR="009A5C06" w:rsidRPr="009A5C06" w:rsidTr="00283A0A">
        <w:trPr>
          <w:tblCellSpacing w:w="7" w:type="dxa"/>
          <w:jc w:val="center"/>
        </w:trPr>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 xml:space="preserve">101 - 300 </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980р.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924р.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865р.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806р.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750р.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 xml:space="preserve">692р. </w:t>
            </w:r>
          </w:p>
        </w:tc>
      </w:tr>
      <w:tr w:rsidR="009A5C06" w:rsidRPr="009A5C06" w:rsidTr="00283A0A">
        <w:trPr>
          <w:tblCellSpacing w:w="7" w:type="dxa"/>
          <w:jc w:val="center"/>
        </w:trPr>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301 - 500</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918р.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862р.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806р.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750р.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694р.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 xml:space="preserve">638р. </w:t>
            </w:r>
          </w:p>
        </w:tc>
      </w:tr>
      <w:tr w:rsidR="009A5C06" w:rsidRPr="009A5C06" w:rsidTr="00283A0A">
        <w:trPr>
          <w:tblCellSpacing w:w="7" w:type="dxa"/>
          <w:jc w:val="center"/>
        </w:trPr>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501 - 1000</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857р.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804р.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748р.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694р.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641р.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 xml:space="preserve">585р. </w:t>
            </w:r>
          </w:p>
        </w:tc>
      </w:tr>
      <w:tr w:rsidR="009A5C06" w:rsidRPr="009A5C06" w:rsidTr="00283A0A">
        <w:trPr>
          <w:tblCellSpacing w:w="7" w:type="dxa"/>
          <w:jc w:val="center"/>
        </w:trPr>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1001 - 2000</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795р.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743р.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689р.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636р.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585р.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 xml:space="preserve">532р. </w:t>
            </w:r>
          </w:p>
        </w:tc>
      </w:tr>
      <w:tr w:rsidR="009A5C06" w:rsidRPr="009A5C06" w:rsidTr="00283A0A">
        <w:trPr>
          <w:tblCellSpacing w:w="7" w:type="dxa"/>
          <w:jc w:val="center"/>
        </w:trPr>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 xml:space="preserve">2001 - 5000 </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734р.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683р.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633р.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580р.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529р.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 xml:space="preserve">479р. </w:t>
            </w:r>
          </w:p>
        </w:tc>
      </w:tr>
      <w:tr w:rsidR="009A5C06" w:rsidRPr="009A5C06" w:rsidTr="00283A0A">
        <w:trPr>
          <w:tblCellSpacing w:w="7" w:type="dxa"/>
          <w:jc w:val="center"/>
        </w:trPr>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5001 - 10000</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672р.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624р.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574р.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524р.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476р.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 xml:space="preserve">426р. </w:t>
            </w:r>
          </w:p>
        </w:tc>
      </w:tr>
      <w:tr w:rsidR="009A5C06" w:rsidRPr="009A5C06" w:rsidTr="00283A0A">
        <w:trPr>
          <w:tblCellSpacing w:w="7" w:type="dxa"/>
          <w:jc w:val="center"/>
        </w:trPr>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более 10000</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610р.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565р.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515р.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468р.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420р.</w:t>
            </w:r>
          </w:p>
        </w:tc>
        <w:tc>
          <w:tcPr>
            <w:tcW w:w="1500" w:type="dxa"/>
            <w:vAlign w:val="center"/>
            <w:hideMark/>
          </w:tcPr>
          <w:p w:rsidR="009A5C06" w:rsidRPr="009A5C06" w:rsidRDefault="009A5C06" w:rsidP="009A5C06">
            <w:pPr>
              <w:spacing w:line="240" w:lineRule="auto"/>
              <w:ind w:firstLine="0"/>
              <w:jc w:val="center"/>
              <w:rPr>
                <w:rFonts w:eastAsia="Times New Roman" w:cs="Times New Roman"/>
                <w:sz w:val="24"/>
                <w:szCs w:val="24"/>
                <w:lang w:eastAsia="ru-RU"/>
              </w:rPr>
            </w:pPr>
            <w:r w:rsidRPr="009A5C06">
              <w:rPr>
                <w:rFonts w:eastAsia="Times New Roman" w:cs="Times New Roman"/>
                <w:sz w:val="24"/>
                <w:szCs w:val="24"/>
                <w:lang w:eastAsia="ru-RU"/>
              </w:rPr>
              <w:t>372р.</w:t>
            </w:r>
          </w:p>
        </w:tc>
      </w:tr>
    </w:tbl>
    <w:p w:rsidR="009A5C06" w:rsidRPr="009A5C06" w:rsidRDefault="009A5C06" w:rsidP="009A5C06">
      <w:pPr>
        <w:spacing w:line="240" w:lineRule="auto"/>
        <w:ind w:firstLine="0"/>
        <w:rPr>
          <w:rFonts w:eastAsia="Times New Roman" w:cs="Times New Roman"/>
          <w:sz w:val="24"/>
          <w:szCs w:val="24"/>
          <w:lang w:val="en" w:eastAsia="ru-RU"/>
        </w:rPr>
      </w:pPr>
      <w:r w:rsidRPr="009A5C06">
        <w:rPr>
          <w:rFonts w:eastAsia="Times New Roman" w:cs="Times New Roman"/>
          <w:sz w:val="24"/>
          <w:szCs w:val="24"/>
          <w:lang w:val="en" w:eastAsia="ru-RU"/>
        </w:rPr>
        <w:t xml:space="preserve">                      </w:t>
      </w:r>
    </w:p>
    <w:p w:rsidR="009A5C06" w:rsidRPr="009A5C06" w:rsidRDefault="009A5C06" w:rsidP="009A5C06">
      <w:pPr>
        <w:spacing w:after="200" w:line="276" w:lineRule="auto"/>
        <w:ind w:firstLine="0"/>
        <w:rPr>
          <w:rFonts w:ascii="Calibri" w:eastAsia="Calibri" w:hAnsi="Calibri" w:cs="Times New Roman"/>
          <w:sz w:val="22"/>
        </w:rPr>
      </w:pPr>
      <w:r w:rsidRPr="009A5C06">
        <w:rPr>
          <w:rFonts w:eastAsia="Times New Roman" w:cs="Times New Roman"/>
          <w:b/>
          <w:bCs/>
          <w:sz w:val="24"/>
          <w:szCs w:val="24"/>
          <w:lang w:val="en" w:eastAsia="ru-RU"/>
        </w:rPr>
        <w:t>Дополнительн</w:t>
      </w:r>
      <w:r w:rsidRPr="009A5C06">
        <w:rPr>
          <w:rFonts w:eastAsia="Times New Roman" w:cs="Times New Roman"/>
          <w:b/>
          <w:bCs/>
          <w:sz w:val="24"/>
          <w:szCs w:val="24"/>
          <w:lang w:eastAsia="ru-RU"/>
        </w:rPr>
        <w:t>ые</w:t>
      </w:r>
      <w:r w:rsidRPr="009A5C06">
        <w:rPr>
          <w:rFonts w:eastAsia="Times New Roman" w:cs="Times New Roman"/>
          <w:b/>
          <w:bCs/>
          <w:sz w:val="24"/>
          <w:szCs w:val="24"/>
          <w:lang w:val="en" w:eastAsia="ru-RU"/>
        </w:rPr>
        <w:t xml:space="preserve"> скидки до 30%!</w:t>
      </w:r>
    </w:p>
    <w:p w:rsidR="009A5C06" w:rsidRDefault="009A5C06" w:rsidP="009A5C06">
      <w:pPr>
        <w:tabs>
          <w:tab w:val="left" w:pos="7655"/>
        </w:tabs>
        <w:ind w:firstLine="0"/>
      </w:pPr>
    </w:p>
    <w:sectPr w:rsidR="009A5C06" w:rsidSect="00C75CD6">
      <w:footerReference w:type="default" r:id="rId64"/>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5F04" w:rsidRDefault="00F35F04" w:rsidP="003B3ADB">
      <w:pPr>
        <w:spacing w:line="240" w:lineRule="auto"/>
      </w:pPr>
      <w:r>
        <w:separator/>
      </w:r>
    </w:p>
  </w:endnote>
  <w:endnote w:type="continuationSeparator" w:id="0">
    <w:p w:rsidR="00F35F04" w:rsidRDefault="00F35F04" w:rsidP="003B3A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7615021"/>
      <w:docPartObj>
        <w:docPartGallery w:val="Page Numbers (Bottom of Page)"/>
        <w:docPartUnique/>
      </w:docPartObj>
    </w:sdtPr>
    <w:sdtEndPr/>
    <w:sdtContent>
      <w:p w:rsidR="003E6B64" w:rsidRDefault="003E6B64">
        <w:pPr>
          <w:pStyle w:val="ad"/>
          <w:jc w:val="center"/>
        </w:pPr>
        <w:r>
          <w:fldChar w:fldCharType="begin"/>
        </w:r>
        <w:r>
          <w:instrText>PAGE   \* MERGEFORMAT</w:instrText>
        </w:r>
        <w:r>
          <w:fldChar w:fldCharType="separate"/>
        </w:r>
        <w:r w:rsidR="0064081E">
          <w:rPr>
            <w:noProof/>
          </w:rPr>
          <w:t>2</w:t>
        </w:r>
        <w:r>
          <w:fldChar w:fldCharType="end"/>
        </w:r>
      </w:p>
    </w:sdtContent>
  </w:sdt>
  <w:p w:rsidR="003E6B64" w:rsidRDefault="003E6B64">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5F04" w:rsidRDefault="00F35F04" w:rsidP="003B3ADB">
      <w:pPr>
        <w:spacing w:line="240" w:lineRule="auto"/>
      </w:pPr>
      <w:r>
        <w:separator/>
      </w:r>
    </w:p>
  </w:footnote>
  <w:footnote w:type="continuationSeparator" w:id="0">
    <w:p w:rsidR="00F35F04" w:rsidRDefault="00F35F04" w:rsidP="003B3AD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1CE5F45"/>
    <w:multiLevelType w:val="hybridMultilevel"/>
    <w:tmpl w:val="5CCA1B42"/>
    <w:name w:val="WWNum13"/>
    <w:lvl w:ilvl="0" w:tplc="FFFFFFFF">
      <w:start w:val="1"/>
      <w:numFmt w:val="bullet"/>
      <w:lvlText w:val=""/>
      <w:lvlJc w:val="left"/>
      <w:pPr>
        <w:ind w:left="2149" w:hanging="360"/>
      </w:pPr>
      <w:rPr>
        <w:rFonts w:ascii="Symbol" w:hAnsi="Symbol" w:hint="default"/>
      </w:rPr>
    </w:lvl>
    <w:lvl w:ilvl="1" w:tplc="FFFFFFFF" w:tentative="1">
      <w:start w:val="1"/>
      <w:numFmt w:val="bullet"/>
      <w:lvlText w:val="o"/>
      <w:lvlJc w:val="left"/>
      <w:pPr>
        <w:ind w:left="2869" w:hanging="360"/>
      </w:pPr>
      <w:rPr>
        <w:rFonts w:ascii="Courier New" w:hAnsi="Courier New" w:cs="Courier New" w:hint="default"/>
      </w:rPr>
    </w:lvl>
    <w:lvl w:ilvl="2" w:tplc="FFFFFFFF" w:tentative="1">
      <w:start w:val="1"/>
      <w:numFmt w:val="bullet"/>
      <w:lvlText w:val=""/>
      <w:lvlJc w:val="left"/>
      <w:pPr>
        <w:ind w:left="3589" w:hanging="360"/>
      </w:pPr>
      <w:rPr>
        <w:rFonts w:ascii="Wingdings" w:hAnsi="Wingdings" w:hint="default"/>
      </w:rPr>
    </w:lvl>
    <w:lvl w:ilvl="3" w:tplc="FFFFFFFF" w:tentative="1">
      <w:start w:val="1"/>
      <w:numFmt w:val="bullet"/>
      <w:lvlText w:val=""/>
      <w:lvlJc w:val="left"/>
      <w:pPr>
        <w:ind w:left="4309" w:hanging="360"/>
      </w:pPr>
      <w:rPr>
        <w:rFonts w:ascii="Symbol" w:hAnsi="Symbol" w:hint="default"/>
      </w:rPr>
    </w:lvl>
    <w:lvl w:ilvl="4" w:tplc="FFFFFFFF" w:tentative="1">
      <w:start w:val="1"/>
      <w:numFmt w:val="bullet"/>
      <w:lvlText w:val="o"/>
      <w:lvlJc w:val="left"/>
      <w:pPr>
        <w:ind w:left="5029" w:hanging="360"/>
      </w:pPr>
      <w:rPr>
        <w:rFonts w:ascii="Courier New" w:hAnsi="Courier New" w:cs="Courier New" w:hint="default"/>
      </w:rPr>
    </w:lvl>
    <w:lvl w:ilvl="5" w:tplc="FFFFFFFF" w:tentative="1">
      <w:start w:val="1"/>
      <w:numFmt w:val="bullet"/>
      <w:lvlText w:val=""/>
      <w:lvlJc w:val="left"/>
      <w:pPr>
        <w:ind w:left="5749" w:hanging="360"/>
      </w:pPr>
      <w:rPr>
        <w:rFonts w:ascii="Wingdings" w:hAnsi="Wingdings" w:hint="default"/>
      </w:rPr>
    </w:lvl>
    <w:lvl w:ilvl="6" w:tplc="FFFFFFFF" w:tentative="1">
      <w:start w:val="1"/>
      <w:numFmt w:val="bullet"/>
      <w:lvlText w:val=""/>
      <w:lvlJc w:val="left"/>
      <w:pPr>
        <w:ind w:left="6469" w:hanging="360"/>
      </w:pPr>
      <w:rPr>
        <w:rFonts w:ascii="Symbol" w:hAnsi="Symbol" w:hint="default"/>
      </w:rPr>
    </w:lvl>
    <w:lvl w:ilvl="7" w:tplc="FFFFFFFF" w:tentative="1">
      <w:start w:val="1"/>
      <w:numFmt w:val="bullet"/>
      <w:lvlText w:val="o"/>
      <w:lvlJc w:val="left"/>
      <w:pPr>
        <w:ind w:left="7189" w:hanging="360"/>
      </w:pPr>
      <w:rPr>
        <w:rFonts w:ascii="Courier New" w:hAnsi="Courier New" w:cs="Courier New" w:hint="default"/>
      </w:rPr>
    </w:lvl>
    <w:lvl w:ilvl="8" w:tplc="FFFFFFFF" w:tentative="1">
      <w:start w:val="1"/>
      <w:numFmt w:val="bullet"/>
      <w:lvlText w:val=""/>
      <w:lvlJc w:val="left"/>
      <w:pPr>
        <w:ind w:left="7909" w:hanging="360"/>
      </w:pPr>
      <w:rPr>
        <w:rFonts w:ascii="Wingdings" w:hAnsi="Wingdings" w:hint="default"/>
      </w:rPr>
    </w:lvl>
  </w:abstractNum>
  <w:abstractNum w:abstractNumId="2" w15:restartNumberingAfterBreak="0">
    <w:nsid w:val="032E2CE1"/>
    <w:multiLevelType w:val="hybridMultilevel"/>
    <w:tmpl w:val="04FA4D22"/>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3" w15:restartNumberingAfterBreak="0">
    <w:nsid w:val="09367D5B"/>
    <w:multiLevelType w:val="hybridMultilevel"/>
    <w:tmpl w:val="D34CCC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A22621B"/>
    <w:multiLevelType w:val="hybridMultilevel"/>
    <w:tmpl w:val="D7986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825FBB"/>
    <w:multiLevelType w:val="hybridMultilevel"/>
    <w:tmpl w:val="98A2EB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AF620E3"/>
    <w:multiLevelType w:val="hybridMultilevel"/>
    <w:tmpl w:val="BEB26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165E54"/>
    <w:multiLevelType w:val="hybridMultilevel"/>
    <w:tmpl w:val="F8D49992"/>
    <w:lvl w:ilvl="0" w:tplc="34CA9886">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8" w15:restartNumberingAfterBreak="0">
    <w:nsid w:val="0C2A56F3"/>
    <w:multiLevelType w:val="multilevel"/>
    <w:tmpl w:val="EB8E4118"/>
    <w:lvl w:ilvl="0">
      <w:start w:val="4"/>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E303B7"/>
    <w:multiLevelType w:val="hybridMultilevel"/>
    <w:tmpl w:val="9A58B880"/>
    <w:lvl w:ilvl="0" w:tplc="34CA9886">
      <w:start w:val="1"/>
      <w:numFmt w:val="bullet"/>
      <w:lvlText w:val=""/>
      <w:lvlJc w:val="left"/>
      <w:pPr>
        <w:ind w:left="1429" w:hanging="360"/>
      </w:pPr>
      <w:rPr>
        <w:rFonts w:ascii="Symbol" w:hAnsi="Symbol" w:hint="default"/>
      </w:rPr>
    </w:lvl>
    <w:lvl w:ilvl="1" w:tplc="9572C50A">
      <w:start w:val="6"/>
      <w:numFmt w:val="bullet"/>
      <w:lvlText w:val="•"/>
      <w:lvlJc w:val="left"/>
      <w:pPr>
        <w:ind w:left="1070"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88715F4"/>
    <w:multiLevelType w:val="hybridMultilevel"/>
    <w:tmpl w:val="908E12CA"/>
    <w:lvl w:ilvl="0" w:tplc="0419000F">
      <w:start w:val="1"/>
      <w:numFmt w:val="bullet"/>
      <w:pStyle w:val="70"/>
      <w:lvlText w:val=""/>
      <w:lvlJc w:val="left"/>
      <w:pPr>
        <w:tabs>
          <w:tab w:val="num" w:pos="992"/>
        </w:tabs>
        <w:ind w:left="992" w:hanging="283"/>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5B4302"/>
    <w:multiLevelType w:val="hybridMultilevel"/>
    <w:tmpl w:val="2B3025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C2F7A33"/>
    <w:multiLevelType w:val="hybridMultilevel"/>
    <w:tmpl w:val="712E74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D48052D"/>
    <w:multiLevelType w:val="hybridMultilevel"/>
    <w:tmpl w:val="7AEAD4C8"/>
    <w:lvl w:ilvl="0" w:tplc="157ED81A">
      <w:start w:val="4"/>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774485A"/>
    <w:multiLevelType w:val="hybridMultilevel"/>
    <w:tmpl w:val="B2F28480"/>
    <w:lvl w:ilvl="0" w:tplc="34CA98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7FD3FB7"/>
    <w:multiLevelType w:val="hybridMultilevel"/>
    <w:tmpl w:val="46687CEE"/>
    <w:lvl w:ilvl="0" w:tplc="157ED81A">
      <w:start w:val="4"/>
      <w:numFmt w:val="bullet"/>
      <w:lvlText w:val="˗"/>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B993AE8"/>
    <w:multiLevelType w:val="hybridMultilevel"/>
    <w:tmpl w:val="4218DE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CFA2AAF"/>
    <w:multiLevelType w:val="hybridMultilevel"/>
    <w:tmpl w:val="537AE3AA"/>
    <w:lvl w:ilvl="0" w:tplc="A65C8B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4D03E2E"/>
    <w:multiLevelType w:val="hybridMultilevel"/>
    <w:tmpl w:val="4978D04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9" w15:restartNumberingAfterBreak="0">
    <w:nsid w:val="39E0738D"/>
    <w:multiLevelType w:val="hybridMultilevel"/>
    <w:tmpl w:val="63FC352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1F3207"/>
    <w:multiLevelType w:val="hybridMultilevel"/>
    <w:tmpl w:val="D5A6B9F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3C3F7BBE"/>
    <w:multiLevelType w:val="hybridMultilevel"/>
    <w:tmpl w:val="1BF4B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1E52A99"/>
    <w:multiLevelType w:val="hybridMultilevel"/>
    <w:tmpl w:val="B90453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6E72295"/>
    <w:multiLevelType w:val="hybridMultilevel"/>
    <w:tmpl w:val="C0A0735A"/>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5792431A"/>
    <w:multiLevelType w:val="hybridMultilevel"/>
    <w:tmpl w:val="D8E0B3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58E347E9"/>
    <w:multiLevelType w:val="hybridMultilevel"/>
    <w:tmpl w:val="0FA0DE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E9B24FF"/>
    <w:multiLevelType w:val="hybridMultilevel"/>
    <w:tmpl w:val="0F3A7CE0"/>
    <w:lvl w:ilvl="0" w:tplc="B888D650">
      <w:start w:val="1"/>
      <w:numFmt w:val="bullet"/>
      <w:lvlText w:val=""/>
      <w:lvlJc w:val="left"/>
      <w:pPr>
        <w:tabs>
          <w:tab w:val="num" w:pos="0"/>
        </w:tabs>
        <w:ind w:firstLine="56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15:restartNumberingAfterBreak="0">
    <w:nsid w:val="642950B3"/>
    <w:multiLevelType w:val="hybridMultilevel"/>
    <w:tmpl w:val="53DA6708"/>
    <w:lvl w:ilvl="0" w:tplc="157ED81A">
      <w:start w:val="4"/>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6837F4B"/>
    <w:multiLevelType w:val="hybridMultilevel"/>
    <w:tmpl w:val="83D4FB32"/>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9" w15:restartNumberingAfterBreak="0">
    <w:nsid w:val="66D37C69"/>
    <w:multiLevelType w:val="hybridMultilevel"/>
    <w:tmpl w:val="20D87F3A"/>
    <w:lvl w:ilvl="0" w:tplc="34CA9886">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0" w15:restartNumberingAfterBreak="0">
    <w:nsid w:val="69C32B93"/>
    <w:multiLevelType w:val="hybridMultilevel"/>
    <w:tmpl w:val="C9FA0FE2"/>
    <w:lvl w:ilvl="0" w:tplc="FFFFFFFF">
      <w:start w:val="1"/>
      <w:numFmt w:val="bullet"/>
      <w:lvlText w:val=""/>
      <w:lvlJc w:val="left"/>
      <w:pPr>
        <w:tabs>
          <w:tab w:val="num" w:pos="900"/>
        </w:tabs>
        <w:ind w:left="900" w:hanging="360"/>
      </w:pPr>
      <w:rPr>
        <w:rFonts w:ascii="Symbol" w:hAnsi="Symbol" w:hint="default"/>
      </w:rPr>
    </w:lvl>
    <w:lvl w:ilvl="1" w:tplc="FFFFFFFF">
      <w:start w:val="1"/>
      <w:numFmt w:val="bullet"/>
      <w:lvlText w:val="o"/>
      <w:lvlJc w:val="left"/>
      <w:pPr>
        <w:tabs>
          <w:tab w:val="num" w:pos="1620"/>
        </w:tabs>
        <w:ind w:left="1620" w:hanging="360"/>
      </w:pPr>
      <w:rPr>
        <w:rFonts w:ascii="Courier New" w:hAnsi="Courier New" w:cs="Courier New" w:hint="default"/>
      </w:rPr>
    </w:lvl>
    <w:lvl w:ilvl="2" w:tplc="FFFFFFFF">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31" w15:restartNumberingAfterBreak="0">
    <w:nsid w:val="6DD97271"/>
    <w:multiLevelType w:val="hybridMultilevel"/>
    <w:tmpl w:val="5D64300E"/>
    <w:lvl w:ilvl="0" w:tplc="34CA98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FA308EA"/>
    <w:multiLevelType w:val="hybridMultilevel"/>
    <w:tmpl w:val="4344D29A"/>
    <w:lvl w:ilvl="0" w:tplc="DA22CC82">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3" w15:restartNumberingAfterBreak="0">
    <w:nsid w:val="6FF44339"/>
    <w:multiLevelType w:val="hybridMultilevel"/>
    <w:tmpl w:val="1BF4B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08315AC"/>
    <w:multiLevelType w:val="hybridMultilevel"/>
    <w:tmpl w:val="179C0258"/>
    <w:lvl w:ilvl="0" w:tplc="A65C8B44">
      <w:start w:val="1"/>
      <w:numFmt w:val="bullet"/>
      <w:lvlText w:val=""/>
      <w:lvlJc w:val="left"/>
      <w:pPr>
        <w:tabs>
          <w:tab w:val="num" w:pos="992"/>
        </w:tabs>
        <w:ind w:left="992" w:hanging="283"/>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5" w15:restartNumberingAfterBreak="0">
    <w:nsid w:val="73CC2EC1"/>
    <w:multiLevelType w:val="hybridMultilevel"/>
    <w:tmpl w:val="2144AAA8"/>
    <w:lvl w:ilvl="0" w:tplc="0419000F">
      <w:start w:val="1"/>
      <w:numFmt w:val="decimal"/>
      <w:lvlText w:val="%1."/>
      <w:lvlJc w:val="left"/>
      <w:pPr>
        <w:ind w:left="1429" w:hanging="360"/>
      </w:pPr>
    </w:lvl>
    <w:lvl w:ilvl="1" w:tplc="0419000F">
      <w:start w:val="1"/>
      <w:numFmt w:val="decimal"/>
      <w:lvlText w:val="%2."/>
      <w:lvlJc w:val="left"/>
      <w:pPr>
        <w:ind w:left="1211"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5160D4D"/>
    <w:multiLevelType w:val="hybridMultilevel"/>
    <w:tmpl w:val="DEAE3F26"/>
    <w:lvl w:ilvl="0" w:tplc="1CECF3A6">
      <w:start w:val="1"/>
      <w:numFmt w:val="bullet"/>
      <w:lvlText w:val=""/>
      <w:lvlJc w:val="left"/>
      <w:pPr>
        <w:tabs>
          <w:tab w:val="num" w:pos="1069"/>
        </w:tabs>
        <w:ind w:left="106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7" w15:restartNumberingAfterBreak="0">
    <w:nsid w:val="75307959"/>
    <w:multiLevelType w:val="hybridMultilevel"/>
    <w:tmpl w:val="276CA172"/>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8" w15:restartNumberingAfterBreak="0">
    <w:nsid w:val="77350E5A"/>
    <w:multiLevelType w:val="hybridMultilevel"/>
    <w:tmpl w:val="96944BD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773E5E5C"/>
    <w:multiLevelType w:val="hybridMultilevel"/>
    <w:tmpl w:val="6DE6A0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79C964D7"/>
    <w:multiLevelType w:val="hybridMultilevel"/>
    <w:tmpl w:val="C57A8AB2"/>
    <w:lvl w:ilvl="0" w:tplc="DE482284">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1" w15:restartNumberingAfterBreak="0">
    <w:nsid w:val="7B8574B4"/>
    <w:multiLevelType w:val="hybridMultilevel"/>
    <w:tmpl w:val="DEDC40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C5A4D90"/>
    <w:multiLevelType w:val="hybridMultilevel"/>
    <w:tmpl w:val="A3CEBC46"/>
    <w:lvl w:ilvl="0" w:tplc="978C61F2">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3" w15:restartNumberingAfterBreak="0">
    <w:nsid w:val="7F4B2F62"/>
    <w:multiLevelType w:val="hybridMultilevel"/>
    <w:tmpl w:val="E10E9984"/>
    <w:lvl w:ilvl="0" w:tplc="0419000F">
      <w:start w:val="1"/>
      <w:numFmt w:val="decimal"/>
      <w:lvlText w:val="%1."/>
      <w:lvlJc w:val="left"/>
      <w:pPr>
        <w:ind w:left="1211" w:hanging="360"/>
      </w:p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4"/>
  </w:num>
  <w:num w:numId="2">
    <w:abstractNumId w:val="6"/>
  </w:num>
  <w:num w:numId="3">
    <w:abstractNumId w:val="38"/>
  </w:num>
  <w:num w:numId="4">
    <w:abstractNumId w:val="11"/>
  </w:num>
  <w:num w:numId="5">
    <w:abstractNumId w:val="5"/>
  </w:num>
  <w:num w:numId="6">
    <w:abstractNumId w:val="2"/>
  </w:num>
  <w:num w:numId="7">
    <w:abstractNumId w:val="39"/>
  </w:num>
  <w:num w:numId="8">
    <w:abstractNumId w:val="3"/>
  </w:num>
  <w:num w:numId="9">
    <w:abstractNumId w:val="8"/>
  </w:num>
  <w:num w:numId="10">
    <w:abstractNumId w:val="32"/>
  </w:num>
  <w:num w:numId="11">
    <w:abstractNumId w:val="40"/>
  </w:num>
  <w:num w:numId="12">
    <w:abstractNumId w:val="0"/>
  </w:num>
  <w:num w:numId="13">
    <w:abstractNumId w:val="15"/>
  </w:num>
  <w:num w:numId="1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9"/>
  </w:num>
  <w:num w:numId="17">
    <w:abstractNumId w:val="42"/>
  </w:num>
  <w:num w:numId="18">
    <w:abstractNumId w:val="23"/>
  </w:num>
  <w:num w:numId="19">
    <w:abstractNumId w:val="29"/>
  </w:num>
  <w:num w:numId="20">
    <w:abstractNumId w:val="7"/>
  </w:num>
  <w:num w:numId="21">
    <w:abstractNumId w:val="30"/>
  </w:num>
  <w:num w:numId="22">
    <w:abstractNumId w:val="17"/>
  </w:num>
  <w:num w:numId="23">
    <w:abstractNumId w:val="36"/>
  </w:num>
  <w:num w:numId="24">
    <w:abstractNumId w:val="28"/>
  </w:num>
  <w:num w:numId="25">
    <w:abstractNumId w:val="34"/>
  </w:num>
  <w:num w:numId="26">
    <w:abstractNumId w:val="14"/>
  </w:num>
  <w:num w:numId="27">
    <w:abstractNumId w:val="13"/>
  </w:num>
  <w:num w:numId="28">
    <w:abstractNumId w:val="27"/>
  </w:num>
  <w:num w:numId="29">
    <w:abstractNumId w:val="9"/>
  </w:num>
  <w:num w:numId="30">
    <w:abstractNumId w:val="31"/>
  </w:num>
  <w:num w:numId="31">
    <w:abstractNumId w:val="22"/>
  </w:num>
  <w:num w:numId="32">
    <w:abstractNumId w:val="35"/>
  </w:num>
  <w:num w:numId="33">
    <w:abstractNumId w:val="12"/>
  </w:num>
  <w:num w:numId="34">
    <w:abstractNumId w:val="18"/>
  </w:num>
  <w:num w:numId="35">
    <w:abstractNumId w:val="37"/>
  </w:num>
  <w:num w:numId="36">
    <w:abstractNumId w:val="24"/>
  </w:num>
  <w:num w:numId="37">
    <w:abstractNumId w:val="20"/>
  </w:num>
  <w:num w:numId="38">
    <w:abstractNumId w:val="21"/>
  </w:num>
  <w:num w:numId="39">
    <w:abstractNumId w:val="33"/>
  </w:num>
  <w:num w:numId="40">
    <w:abstractNumId w:val="25"/>
  </w:num>
  <w:num w:numId="41">
    <w:abstractNumId w:val="43"/>
  </w:num>
  <w:num w:numId="42">
    <w:abstractNumId w:val="16"/>
  </w:num>
  <w:num w:numId="43">
    <w:abstractNumId w:val="4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onsecutiveHyphenLimit w:val="1"/>
  <w:hyphenationZone w:val="34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9D3"/>
    <w:rsid w:val="000349E8"/>
    <w:rsid w:val="000517B4"/>
    <w:rsid w:val="0005514C"/>
    <w:rsid w:val="000724BE"/>
    <w:rsid w:val="000A5CA7"/>
    <w:rsid w:val="000A73BE"/>
    <w:rsid w:val="000B3029"/>
    <w:rsid w:val="000E3A92"/>
    <w:rsid w:val="001009A4"/>
    <w:rsid w:val="001010A4"/>
    <w:rsid w:val="0010204E"/>
    <w:rsid w:val="00115DEA"/>
    <w:rsid w:val="00141DA9"/>
    <w:rsid w:val="001569DD"/>
    <w:rsid w:val="00166733"/>
    <w:rsid w:val="001875C5"/>
    <w:rsid w:val="001A03AF"/>
    <w:rsid w:val="001B4EB8"/>
    <w:rsid w:val="0020535D"/>
    <w:rsid w:val="00205E35"/>
    <w:rsid w:val="00222E00"/>
    <w:rsid w:val="00225A3A"/>
    <w:rsid w:val="00236C26"/>
    <w:rsid w:val="00260572"/>
    <w:rsid w:val="002877D1"/>
    <w:rsid w:val="002A66F1"/>
    <w:rsid w:val="002C6CCB"/>
    <w:rsid w:val="003007C8"/>
    <w:rsid w:val="003143CB"/>
    <w:rsid w:val="00330F7F"/>
    <w:rsid w:val="00332C66"/>
    <w:rsid w:val="00335A5D"/>
    <w:rsid w:val="00377B26"/>
    <w:rsid w:val="0039571C"/>
    <w:rsid w:val="003B2141"/>
    <w:rsid w:val="003B3ADB"/>
    <w:rsid w:val="003D533F"/>
    <w:rsid w:val="003E10F6"/>
    <w:rsid w:val="003E6B64"/>
    <w:rsid w:val="00402F73"/>
    <w:rsid w:val="00407138"/>
    <w:rsid w:val="004375FE"/>
    <w:rsid w:val="0045148D"/>
    <w:rsid w:val="0046511C"/>
    <w:rsid w:val="00477F41"/>
    <w:rsid w:val="0049410B"/>
    <w:rsid w:val="004A7302"/>
    <w:rsid w:val="004B4A99"/>
    <w:rsid w:val="004D60C0"/>
    <w:rsid w:val="004F0A3D"/>
    <w:rsid w:val="005014A3"/>
    <w:rsid w:val="00507067"/>
    <w:rsid w:val="00523BC4"/>
    <w:rsid w:val="005345A1"/>
    <w:rsid w:val="00540CA1"/>
    <w:rsid w:val="0055301D"/>
    <w:rsid w:val="00554F6A"/>
    <w:rsid w:val="005953AB"/>
    <w:rsid w:val="0059786C"/>
    <w:rsid w:val="005B6FA3"/>
    <w:rsid w:val="005E6A76"/>
    <w:rsid w:val="005F316A"/>
    <w:rsid w:val="00601EA0"/>
    <w:rsid w:val="00607C76"/>
    <w:rsid w:val="006165D1"/>
    <w:rsid w:val="00621B5C"/>
    <w:rsid w:val="00630B71"/>
    <w:rsid w:val="0064081E"/>
    <w:rsid w:val="006836DD"/>
    <w:rsid w:val="006A6B14"/>
    <w:rsid w:val="006A73A0"/>
    <w:rsid w:val="006A75C2"/>
    <w:rsid w:val="006B35A7"/>
    <w:rsid w:val="006C04D8"/>
    <w:rsid w:val="006D0B26"/>
    <w:rsid w:val="006E4BAB"/>
    <w:rsid w:val="006F41E0"/>
    <w:rsid w:val="006F7611"/>
    <w:rsid w:val="007139E4"/>
    <w:rsid w:val="0072114D"/>
    <w:rsid w:val="007222C8"/>
    <w:rsid w:val="0073296B"/>
    <w:rsid w:val="0074768A"/>
    <w:rsid w:val="007642EC"/>
    <w:rsid w:val="00770E3B"/>
    <w:rsid w:val="00777BF3"/>
    <w:rsid w:val="00783311"/>
    <w:rsid w:val="0079041E"/>
    <w:rsid w:val="007D23DA"/>
    <w:rsid w:val="007E38D0"/>
    <w:rsid w:val="00801DFA"/>
    <w:rsid w:val="008032D2"/>
    <w:rsid w:val="00805EDD"/>
    <w:rsid w:val="00811041"/>
    <w:rsid w:val="00821B5A"/>
    <w:rsid w:val="0086653B"/>
    <w:rsid w:val="00882A72"/>
    <w:rsid w:val="0088502F"/>
    <w:rsid w:val="008B7BA1"/>
    <w:rsid w:val="008C6A02"/>
    <w:rsid w:val="008E2AC4"/>
    <w:rsid w:val="008E65B7"/>
    <w:rsid w:val="009039C6"/>
    <w:rsid w:val="0091567B"/>
    <w:rsid w:val="00917DCE"/>
    <w:rsid w:val="0093150B"/>
    <w:rsid w:val="009565C3"/>
    <w:rsid w:val="00971930"/>
    <w:rsid w:val="00975475"/>
    <w:rsid w:val="0099036E"/>
    <w:rsid w:val="009A5C06"/>
    <w:rsid w:val="009A7B70"/>
    <w:rsid w:val="009C1646"/>
    <w:rsid w:val="009F50A2"/>
    <w:rsid w:val="00A04CBC"/>
    <w:rsid w:val="00A35C19"/>
    <w:rsid w:val="00A527C4"/>
    <w:rsid w:val="00A75B6C"/>
    <w:rsid w:val="00A77448"/>
    <w:rsid w:val="00AB548C"/>
    <w:rsid w:val="00AB5B36"/>
    <w:rsid w:val="00AE6C43"/>
    <w:rsid w:val="00AF1E45"/>
    <w:rsid w:val="00B026C8"/>
    <w:rsid w:val="00B14FA3"/>
    <w:rsid w:val="00B34B20"/>
    <w:rsid w:val="00B3580E"/>
    <w:rsid w:val="00B364C4"/>
    <w:rsid w:val="00B50244"/>
    <w:rsid w:val="00B56D8D"/>
    <w:rsid w:val="00B659E3"/>
    <w:rsid w:val="00B76D6E"/>
    <w:rsid w:val="00B76F65"/>
    <w:rsid w:val="00B87E34"/>
    <w:rsid w:val="00B91B30"/>
    <w:rsid w:val="00B945DA"/>
    <w:rsid w:val="00BE742D"/>
    <w:rsid w:val="00C00521"/>
    <w:rsid w:val="00C13EE5"/>
    <w:rsid w:val="00C41041"/>
    <w:rsid w:val="00C42317"/>
    <w:rsid w:val="00C479BD"/>
    <w:rsid w:val="00C6123D"/>
    <w:rsid w:val="00C63435"/>
    <w:rsid w:val="00C63947"/>
    <w:rsid w:val="00C75CD6"/>
    <w:rsid w:val="00C83AFE"/>
    <w:rsid w:val="00CD411A"/>
    <w:rsid w:val="00D41E0C"/>
    <w:rsid w:val="00D4325C"/>
    <w:rsid w:val="00D4750A"/>
    <w:rsid w:val="00D609AA"/>
    <w:rsid w:val="00D9026A"/>
    <w:rsid w:val="00D94718"/>
    <w:rsid w:val="00DA1CA9"/>
    <w:rsid w:val="00DB4040"/>
    <w:rsid w:val="00DC6797"/>
    <w:rsid w:val="00DF4E28"/>
    <w:rsid w:val="00E061ED"/>
    <w:rsid w:val="00E37B6C"/>
    <w:rsid w:val="00E425F6"/>
    <w:rsid w:val="00E436D7"/>
    <w:rsid w:val="00E44A0E"/>
    <w:rsid w:val="00E47359"/>
    <w:rsid w:val="00E56E9A"/>
    <w:rsid w:val="00E57132"/>
    <w:rsid w:val="00E57158"/>
    <w:rsid w:val="00E74422"/>
    <w:rsid w:val="00E86A60"/>
    <w:rsid w:val="00E9759C"/>
    <w:rsid w:val="00EB1AAE"/>
    <w:rsid w:val="00ED2B88"/>
    <w:rsid w:val="00EE1EC1"/>
    <w:rsid w:val="00F2598C"/>
    <w:rsid w:val="00F35F04"/>
    <w:rsid w:val="00F409D3"/>
    <w:rsid w:val="00F545E0"/>
    <w:rsid w:val="00F722FA"/>
    <w:rsid w:val="00F76F71"/>
    <w:rsid w:val="00F82926"/>
    <w:rsid w:val="00F919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D9B6CC"/>
  <w15:docId w15:val="{8EA5B0B5-94EA-476E-AACE-C87AA12B5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1041"/>
    <w:rPr>
      <w:rFonts w:ascii="Times New Roman" w:hAnsi="Times New Roman"/>
      <w:sz w:val="28"/>
    </w:rPr>
  </w:style>
  <w:style w:type="paragraph" w:styleId="1">
    <w:name w:val="heading 1"/>
    <w:aliases w:val="Head 1,????????? 1,Знак,Глава 1,Таблица текст,Заголовок МАКС"/>
    <w:basedOn w:val="a"/>
    <w:next w:val="a"/>
    <w:link w:val="10"/>
    <w:qFormat/>
    <w:rsid w:val="00E86A60"/>
    <w:pPr>
      <w:keepNext/>
      <w:keepLines/>
      <w:spacing w:before="240"/>
      <w:outlineLvl w:val="0"/>
    </w:pPr>
    <w:rPr>
      <w:rFonts w:eastAsiaTheme="majorEastAsia" w:cstheme="majorBidi"/>
      <w:b/>
      <w:color w:val="000000" w:themeColor="text1"/>
      <w:szCs w:val="32"/>
    </w:rPr>
  </w:style>
  <w:style w:type="paragraph" w:styleId="2">
    <w:name w:val="heading 2"/>
    <w:aliases w:val=" Знак1,Глава 2"/>
    <w:basedOn w:val="a"/>
    <w:next w:val="a0"/>
    <w:link w:val="20"/>
    <w:qFormat/>
    <w:rsid w:val="00805EDD"/>
    <w:pPr>
      <w:keepNext/>
      <w:keepLines/>
      <w:widowControl w:val="0"/>
      <w:numPr>
        <w:ilvl w:val="1"/>
        <w:numId w:val="12"/>
      </w:numPr>
      <w:suppressAutoHyphens/>
      <w:spacing w:before="200" w:line="100" w:lineRule="atLeast"/>
      <w:outlineLvl w:val="1"/>
    </w:pPr>
    <w:rPr>
      <w:rFonts w:ascii="Cambria" w:eastAsia="Times New Roman" w:hAnsi="Cambria" w:cs="Times New Roman"/>
      <w:b/>
      <w:bCs/>
      <w:color w:val="4F81BD"/>
      <w:kern w:val="1"/>
      <w:sz w:val="26"/>
      <w:szCs w:val="26"/>
      <w:lang w:val="x-none" w:eastAsia="ar-SA"/>
    </w:rPr>
  </w:style>
  <w:style w:type="paragraph" w:styleId="3">
    <w:name w:val="heading 3"/>
    <w:aliases w:val="Глава 3"/>
    <w:basedOn w:val="a"/>
    <w:next w:val="a0"/>
    <w:link w:val="30"/>
    <w:uiPriority w:val="9"/>
    <w:qFormat/>
    <w:rsid w:val="00805EDD"/>
    <w:pPr>
      <w:keepNext/>
      <w:keepLines/>
      <w:widowControl w:val="0"/>
      <w:numPr>
        <w:ilvl w:val="2"/>
        <w:numId w:val="12"/>
      </w:numPr>
      <w:suppressAutoHyphens/>
      <w:spacing w:before="200" w:line="100" w:lineRule="atLeast"/>
      <w:outlineLvl w:val="2"/>
    </w:pPr>
    <w:rPr>
      <w:rFonts w:ascii="Cambria" w:eastAsia="Times New Roman" w:hAnsi="Cambria" w:cs="Times New Roman"/>
      <w:b/>
      <w:bCs/>
      <w:color w:val="4F81BD"/>
      <w:kern w:val="1"/>
      <w:sz w:val="20"/>
      <w:szCs w:val="20"/>
      <w:lang w:val="x-none" w:eastAsia="ar-SA"/>
    </w:rPr>
  </w:style>
  <w:style w:type="paragraph" w:styleId="4">
    <w:name w:val="heading 4"/>
    <w:basedOn w:val="a"/>
    <w:next w:val="a0"/>
    <w:link w:val="40"/>
    <w:qFormat/>
    <w:rsid w:val="00805EDD"/>
    <w:pPr>
      <w:keepNext/>
      <w:keepLines/>
      <w:widowControl w:val="0"/>
      <w:numPr>
        <w:ilvl w:val="3"/>
        <w:numId w:val="12"/>
      </w:numPr>
      <w:suppressAutoHyphens/>
      <w:spacing w:before="200" w:line="100" w:lineRule="atLeast"/>
      <w:outlineLvl w:val="3"/>
    </w:pPr>
    <w:rPr>
      <w:rFonts w:ascii="Cambria" w:eastAsia="Times New Roman" w:hAnsi="Cambria" w:cs="Times New Roman"/>
      <w:b/>
      <w:bCs/>
      <w:i/>
      <w:iCs/>
      <w:color w:val="4F81BD"/>
      <w:kern w:val="1"/>
      <w:sz w:val="20"/>
      <w:szCs w:val="20"/>
      <w:lang w:val="x-none" w:eastAsia="ar-SA"/>
    </w:rPr>
  </w:style>
  <w:style w:type="paragraph" w:styleId="5">
    <w:name w:val="heading 5"/>
    <w:basedOn w:val="a"/>
    <w:next w:val="a0"/>
    <w:link w:val="50"/>
    <w:qFormat/>
    <w:rsid w:val="00805EDD"/>
    <w:pPr>
      <w:keepNext/>
      <w:keepLines/>
      <w:widowControl w:val="0"/>
      <w:numPr>
        <w:ilvl w:val="4"/>
        <w:numId w:val="12"/>
      </w:numPr>
      <w:suppressAutoHyphens/>
      <w:spacing w:before="200" w:line="100" w:lineRule="atLeast"/>
      <w:outlineLvl w:val="4"/>
    </w:pPr>
    <w:rPr>
      <w:rFonts w:ascii="Cambria" w:eastAsia="Times New Roman" w:hAnsi="Cambria" w:cs="Times New Roman"/>
      <w:color w:val="243F60"/>
      <w:kern w:val="1"/>
      <w:sz w:val="20"/>
      <w:szCs w:val="20"/>
      <w:lang w:val="x-none" w:eastAsia="ar-SA"/>
    </w:rPr>
  </w:style>
  <w:style w:type="paragraph" w:styleId="6">
    <w:name w:val="heading 6"/>
    <w:basedOn w:val="a"/>
    <w:next w:val="a0"/>
    <w:link w:val="60"/>
    <w:qFormat/>
    <w:rsid w:val="00805EDD"/>
    <w:pPr>
      <w:keepNext/>
      <w:keepLines/>
      <w:widowControl w:val="0"/>
      <w:numPr>
        <w:ilvl w:val="5"/>
        <w:numId w:val="12"/>
      </w:numPr>
      <w:suppressAutoHyphens/>
      <w:spacing w:before="200" w:line="100" w:lineRule="atLeast"/>
      <w:outlineLvl w:val="5"/>
    </w:pPr>
    <w:rPr>
      <w:rFonts w:ascii="Cambria" w:eastAsia="Times New Roman" w:hAnsi="Cambria" w:cs="Times New Roman"/>
      <w:i/>
      <w:iCs/>
      <w:color w:val="243F60"/>
      <w:kern w:val="1"/>
      <w:sz w:val="20"/>
      <w:szCs w:val="20"/>
      <w:lang w:val="x-none" w:eastAsia="ar-SA"/>
    </w:rPr>
  </w:style>
  <w:style w:type="paragraph" w:styleId="7">
    <w:name w:val="heading 7"/>
    <w:basedOn w:val="a"/>
    <w:next w:val="a0"/>
    <w:link w:val="71"/>
    <w:qFormat/>
    <w:rsid w:val="00805EDD"/>
    <w:pPr>
      <w:widowControl w:val="0"/>
      <w:numPr>
        <w:ilvl w:val="6"/>
        <w:numId w:val="12"/>
      </w:numPr>
      <w:suppressAutoHyphens/>
      <w:spacing w:before="240" w:after="60" w:line="100" w:lineRule="atLeast"/>
      <w:outlineLvl w:val="6"/>
    </w:pPr>
    <w:rPr>
      <w:rFonts w:eastAsia="Times New Roman" w:cs="Times New Roman"/>
      <w:kern w:val="1"/>
      <w:sz w:val="24"/>
      <w:szCs w:val="24"/>
      <w:lang w:val="x-none" w:eastAsia="ar-SA"/>
    </w:rPr>
  </w:style>
  <w:style w:type="paragraph" w:styleId="8">
    <w:name w:val="heading 8"/>
    <w:basedOn w:val="a"/>
    <w:next w:val="a"/>
    <w:link w:val="80"/>
    <w:unhideWhenUsed/>
    <w:qFormat/>
    <w:rsid w:val="006F761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nhideWhenUsed/>
    <w:qFormat/>
    <w:rsid w:val="00770E3B"/>
    <w:pPr>
      <w:spacing w:before="240" w:after="60" w:line="240" w:lineRule="auto"/>
      <w:ind w:firstLine="0"/>
      <w:outlineLvl w:val="8"/>
    </w:pPr>
    <w:rPr>
      <w:rFonts w:ascii="Cambria" w:eastAsia="Times New Roman" w:hAnsi="Cambria" w:cs="Times New Roman"/>
      <w:sz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ead 1 Знак,????????? 1 Знак,Знак Знак,Глава 1 Знак,Таблица текст Знак,Заголовок МАКС Знак"/>
    <w:basedOn w:val="a1"/>
    <w:link w:val="1"/>
    <w:rsid w:val="00E86A60"/>
    <w:rPr>
      <w:rFonts w:ascii="Times New Roman" w:eastAsiaTheme="majorEastAsia" w:hAnsi="Times New Roman" w:cstheme="majorBidi"/>
      <w:b/>
      <w:color w:val="000000" w:themeColor="text1"/>
      <w:sz w:val="28"/>
      <w:szCs w:val="32"/>
    </w:rPr>
  </w:style>
  <w:style w:type="paragraph" w:styleId="a4">
    <w:name w:val="No Spacing"/>
    <w:link w:val="a5"/>
    <w:uiPriority w:val="1"/>
    <w:qFormat/>
    <w:rsid w:val="00C41041"/>
    <w:pPr>
      <w:spacing w:line="240" w:lineRule="auto"/>
    </w:pPr>
  </w:style>
  <w:style w:type="paragraph" w:styleId="a6">
    <w:name w:val="Normal (Web)"/>
    <w:aliases w:val="Обычный (Web),Îáû÷íûé (Web),Обычный (Web)1,Обычный (веб) Знак"/>
    <w:basedOn w:val="a"/>
    <w:link w:val="11"/>
    <w:uiPriority w:val="99"/>
    <w:unhideWhenUsed/>
    <w:qFormat/>
    <w:rsid w:val="00F76F71"/>
    <w:pPr>
      <w:spacing w:before="100" w:beforeAutospacing="1" w:after="100" w:afterAutospacing="1" w:line="240" w:lineRule="auto"/>
    </w:pPr>
    <w:rPr>
      <w:rFonts w:eastAsia="Times New Roman" w:cs="Times New Roman"/>
      <w:sz w:val="24"/>
      <w:szCs w:val="24"/>
      <w:lang w:eastAsia="ru-RU"/>
    </w:rPr>
  </w:style>
  <w:style w:type="character" w:customStyle="1" w:styleId="apple-converted-space">
    <w:name w:val="apple-converted-space"/>
    <w:basedOn w:val="a1"/>
    <w:rsid w:val="00F76F71"/>
  </w:style>
  <w:style w:type="character" w:customStyle="1" w:styleId="hl">
    <w:name w:val="hl"/>
    <w:basedOn w:val="a1"/>
    <w:rsid w:val="00F76F71"/>
  </w:style>
  <w:style w:type="character" w:styleId="a7">
    <w:name w:val="Hyperlink"/>
    <w:basedOn w:val="a1"/>
    <w:uiPriority w:val="99"/>
    <w:unhideWhenUsed/>
    <w:rsid w:val="00F76F71"/>
    <w:rPr>
      <w:color w:val="0000FF"/>
      <w:u w:val="single"/>
    </w:rPr>
  </w:style>
  <w:style w:type="paragraph" w:styleId="a8">
    <w:name w:val="List Paragraph"/>
    <w:basedOn w:val="a"/>
    <w:uiPriority w:val="34"/>
    <w:qFormat/>
    <w:rsid w:val="003143CB"/>
    <w:pPr>
      <w:ind w:left="720"/>
      <w:contextualSpacing/>
    </w:pPr>
  </w:style>
  <w:style w:type="paragraph" w:styleId="12">
    <w:name w:val="toc 1"/>
    <w:basedOn w:val="a"/>
    <w:next w:val="a"/>
    <w:autoRedefine/>
    <w:uiPriority w:val="39"/>
    <w:unhideWhenUsed/>
    <w:rsid w:val="00C75CD6"/>
    <w:pPr>
      <w:tabs>
        <w:tab w:val="right" w:leader="dot" w:pos="9628"/>
      </w:tabs>
      <w:suppressAutoHyphens/>
      <w:autoSpaceDN w:val="0"/>
      <w:spacing w:before="100" w:after="100" w:line="240" w:lineRule="auto"/>
      <w:ind w:left="851" w:hanging="284"/>
      <w:textAlignment w:val="baseline"/>
    </w:pPr>
    <w:rPr>
      <w:rFonts w:eastAsia="Times New Roman" w:cs="Times New Roman"/>
      <w:kern w:val="3"/>
      <w:sz w:val="24"/>
      <w:szCs w:val="20"/>
      <w:lang w:eastAsia="zh-CN"/>
    </w:rPr>
  </w:style>
  <w:style w:type="paragraph" w:styleId="a9">
    <w:name w:val="Balloon Text"/>
    <w:basedOn w:val="a"/>
    <w:link w:val="aa"/>
    <w:unhideWhenUsed/>
    <w:rsid w:val="00783311"/>
    <w:pPr>
      <w:spacing w:line="240" w:lineRule="auto"/>
    </w:pPr>
    <w:rPr>
      <w:rFonts w:ascii="Segoe UI" w:hAnsi="Segoe UI" w:cs="Segoe UI"/>
      <w:sz w:val="18"/>
      <w:szCs w:val="18"/>
    </w:rPr>
  </w:style>
  <w:style w:type="character" w:customStyle="1" w:styleId="aa">
    <w:name w:val="Текст выноски Знак"/>
    <w:basedOn w:val="a1"/>
    <w:link w:val="a9"/>
    <w:rsid w:val="00783311"/>
    <w:rPr>
      <w:rFonts w:ascii="Segoe UI" w:hAnsi="Segoe UI" w:cs="Segoe UI"/>
      <w:sz w:val="18"/>
      <w:szCs w:val="18"/>
    </w:rPr>
  </w:style>
  <w:style w:type="paragraph" w:styleId="ab">
    <w:name w:val="header"/>
    <w:basedOn w:val="a"/>
    <w:link w:val="ac"/>
    <w:uiPriority w:val="99"/>
    <w:unhideWhenUsed/>
    <w:rsid w:val="003B3ADB"/>
    <w:pPr>
      <w:tabs>
        <w:tab w:val="center" w:pos="4677"/>
        <w:tab w:val="right" w:pos="9355"/>
      </w:tabs>
      <w:spacing w:line="240" w:lineRule="auto"/>
    </w:pPr>
  </w:style>
  <w:style w:type="character" w:customStyle="1" w:styleId="ac">
    <w:name w:val="Верхний колонтитул Знак"/>
    <w:basedOn w:val="a1"/>
    <w:link w:val="ab"/>
    <w:uiPriority w:val="99"/>
    <w:rsid w:val="003B3ADB"/>
    <w:rPr>
      <w:rFonts w:ascii="Times New Roman" w:hAnsi="Times New Roman"/>
      <w:sz w:val="28"/>
    </w:rPr>
  </w:style>
  <w:style w:type="paragraph" w:styleId="ad">
    <w:name w:val="footer"/>
    <w:basedOn w:val="a"/>
    <w:link w:val="ae"/>
    <w:uiPriority w:val="99"/>
    <w:unhideWhenUsed/>
    <w:rsid w:val="003B3ADB"/>
    <w:pPr>
      <w:tabs>
        <w:tab w:val="center" w:pos="4677"/>
        <w:tab w:val="right" w:pos="9355"/>
      </w:tabs>
      <w:spacing w:line="240" w:lineRule="auto"/>
    </w:pPr>
  </w:style>
  <w:style w:type="character" w:customStyle="1" w:styleId="ae">
    <w:name w:val="Нижний колонтитул Знак"/>
    <w:basedOn w:val="a1"/>
    <w:link w:val="ad"/>
    <w:uiPriority w:val="99"/>
    <w:rsid w:val="003B3ADB"/>
    <w:rPr>
      <w:rFonts w:ascii="Times New Roman" w:hAnsi="Times New Roman"/>
      <w:sz w:val="28"/>
    </w:rPr>
  </w:style>
  <w:style w:type="paragraph" w:styleId="af">
    <w:name w:val="Title"/>
    <w:basedOn w:val="a"/>
    <w:next w:val="a"/>
    <w:link w:val="13"/>
    <w:qFormat/>
    <w:rsid w:val="003B3ADB"/>
    <w:pPr>
      <w:spacing w:line="240" w:lineRule="auto"/>
      <w:contextualSpacing/>
    </w:pPr>
    <w:rPr>
      <w:rFonts w:asciiTheme="majorHAnsi" w:eastAsiaTheme="majorEastAsia" w:hAnsiTheme="majorHAnsi" w:cstheme="majorBidi"/>
      <w:spacing w:val="-10"/>
      <w:kern w:val="28"/>
      <w:sz w:val="56"/>
      <w:szCs w:val="56"/>
    </w:rPr>
  </w:style>
  <w:style w:type="character" w:customStyle="1" w:styleId="13">
    <w:name w:val="Заголовок Знак1"/>
    <w:basedOn w:val="a1"/>
    <w:link w:val="af"/>
    <w:rsid w:val="003B3ADB"/>
    <w:rPr>
      <w:rFonts w:asciiTheme="majorHAnsi" w:eastAsiaTheme="majorEastAsia" w:hAnsiTheme="majorHAnsi" w:cstheme="majorBidi"/>
      <w:spacing w:val="-10"/>
      <w:kern w:val="28"/>
      <w:sz w:val="56"/>
      <w:szCs w:val="56"/>
    </w:rPr>
  </w:style>
  <w:style w:type="character" w:customStyle="1" w:styleId="20">
    <w:name w:val="Заголовок 2 Знак"/>
    <w:aliases w:val=" Знак1 Знак,Глава 2 Знак"/>
    <w:basedOn w:val="a1"/>
    <w:link w:val="2"/>
    <w:rsid w:val="00805EDD"/>
    <w:rPr>
      <w:rFonts w:ascii="Cambria" w:eastAsia="Times New Roman" w:hAnsi="Cambria" w:cs="Times New Roman"/>
      <w:b/>
      <w:bCs/>
      <w:color w:val="4F81BD"/>
      <w:kern w:val="1"/>
      <w:sz w:val="26"/>
      <w:szCs w:val="26"/>
      <w:lang w:val="x-none" w:eastAsia="ar-SA"/>
    </w:rPr>
  </w:style>
  <w:style w:type="character" w:customStyle="1" w:styleId="30">
    <w:name w:val="Заголовок 3 Знак"/>
    <w:aliases w:val="Глава 3 Знак"/>
    <w:basedOn w:val="a1"/>
    <w:link w:val="3"/>
    <w:uiPriority w:val="9"/>
    <w:rsid w:val="00805EDD"/>
    <w:rPr>
      <w:rFonts w:ascii="Cambria" w:eastAsia="Times New Roman" w:hAnsi="Cambria" w:cs="Times New Roman"/>
      <w:b/>
      <w:bCs/>
      <w:color w:val="4F81BD"/>
      <w:kern w:val="1"/>
      <w:sz w:val="20"/>
      <w:szCs w:val="20"/>
      <w:lang w:val="x-none" w:eastAsia="ar-SA"/>
    </w:rPr>
  </w:style>
  <w:style w:type="character" w:customStyle="1" w:styleId="40">
    <w:name w:val="Заголовок 4 Знак"/>
    <w:basedOn w:val="a1"/>
    <w:link w:val="4"/>
    <w:rsid w:val="00805EDD"/>
    <w:rPr>
      <w:rFonts w:ascii="Cambria" w:eastAsia="Times New Roman" w:hAnsi="Cambria" w:cs="Times New Roman"/>
      <w:b/>
      <w:bCs/>
      <w:i/>
      <w:iCs/>
      <w:color w:val="4F81BD"/>
      <w:kern w:val="1"/>
      <w:sz w:val="20"/>
      <w:szCs w:val="20"/>
      <w:lang w:val="x-none" w:eastAsia="ar-SA"/>
    </w:rPr>
  </w:style>
  <w:style w:type="character" w:customStyle="1" w:styleId="50">
    <w:name w:val="Заголовок 5 Знак"/>
    <w:basedOn w:val="a1"/>
    <w:link w:val="5"/>
    <w:rsid w:val="00805EDD"/>
    <w:rPr>
      <w:rFonts w:ascii="Cambria" w:eastAsia="Times New Roman" w:hAnsi="Cambria" w:cs="Times New Roman"/>
      <w:color w:val="243F60"/>
      <w:kern w:val="1"/>
      <w:sz w:val="20"/>
      <w:szCs w:val="20"/>
      <w:lang w:val="x-none" w:eastAsia="ar-SA"/>
    </w:rPr>
  </w:style>
  <w:style w:type="character" w:customStyle="1" w:styleId="60">
    <w:name w:val="Заголовок 6 Знак"/>
    <w:basedOn w:val="a1"/>
    <w:link w:val="6"/>
    <w:rsid w:val="00805EDD"/>
    <w:rPr>
      <w:rFonts w:ascii="Cambria" w:eastAsia="Times New Roman" w:hAnsi="Cambria" w:cs="Times New Roman"/>
      <w:i/>
      <w:iCs/>
      <w:color w:val="243F60"/>
      <w:kern w:val="1"/>
      <w:sz w:val="20"/>
      <w:szCs w:val="20"/>
      <w:lang w:val="x-none" w:eastAsia="ar-SA"/>
    </w:rPr>
  </w:style>
  <w:style w:type="character" w:customStyle="1" w:styleId="71">
    <w:name w:val="Заголовок 7 Знак"/>
    <w:basedOn w:val="a1"/>
    <w:link w:val="7"/>
    <w:rsid w:val="00805EDD"/>
    <w:rPr>
      <w:rFonts w:ascii="Times New Roman" w:eastAsia="Times New Roman" w:hAnsi="Times New Roman" w:cs="Times New Roman"/>
      <w:kern w:val="1"/>
      <w:sz w:val="24"/>
      <w:szCs w:val="24"/>
      <w:lang w:val="x-none" w:eastAsia="ar-SA"/>
    </w:rPr>
  </w:style>
  <w:style w:type="numbering" w:customStyle="1" w:styleId="14">
    <w:name w:val="Нет списка1"/>
    <w:next w:val="a3"/>
    <w:uiPriority w:val="99"/>
    <w:semiHidden/>
    <w:unhideWhenUsed/>
    <w:rsid w:val="00805EDD"/>
  </w:style>
  <w:style w:type="character" w:styleId="af0">
    <w:name w:val="Strong"/>
    <w:uiPriority w:val="22"/>
    <w:qFormat/>
    <w:rsid w:val="00805EDD"/>
    <w:rPr>
      <w:b/>
      <w:bCs/>
    </w:rPr>
  </w:style>
  <w:style w:type="table" w:styleId="af1">
    <w:name w:val="Table Grid"/>
    <w:basedOn w:val="a2"/>
    <w:rsid w:val="00805EDD"/>
    <w:pPr>
      <w:spacing w:line="240" w:lineRule="auto"/>
      <w:ind w:firstLine="0"/>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Indent"/>
    <w:basedOn w:val="a"/>
    <w:link w:val="af3"/>
    <w:unhideWhenUsed/>
    <w:rsid w:val="00805EDD"/>
    <w:pPr>
      <w:spacing w:after="120" w:line="240" w:lineRule="auto"/>
      <w:ind w:left="283" w:firstLine="0"/>
    </w:pPr>
    <w:rPr>
      <w:rFonts w:ascii="Calibri" w:eastAsia="Times New Roman" w:hAnsi="Calibri" w:cs="Times New Roman"/>
      <w:sz w:val="24"/>
      <w:szCs w:val="24"/>
      <w:lang w:val="en-US" w:eastAsia="x-none" w:bidi="en-US"/>
    </w:rPr>
  </w:style>
  <w:style w:type="character" w:customStyle="1" w:styleId="af3">
    <w:name w:val="Основной текст с отступом Знак"/>
    <w:basedOn w:val="a1"/>
    <w:link w:val="af2"/>
    <w:rsid w:val="00805EDD"/>
    <w:rPr>
      <w:rFonts w:ascii="Calibri" w:eastAsia="Times New Roman" w:hAnsi="Calibri" w:cs="Times New Roman"/>
      <w:sz w:val="24"/>
      <w:szCs w:val="24"/>
      <w:lang w:val="en-US" w:eastAsia="x-none" w:bidi="en-US"/>
    </w:rPr>
  </w:style>
  <w:style w:type="paragraph" w:styleId="21">
    <w:name w:val="toc 2"/>
    <w:basedOn w:val="a"/>
    <w:next w:val="a"/>
    <w:autoRedefine/>
    <w:uiPriority w:val="39"/>
    <w:unhideWhenUsed/>
    <w:rsid w:val="00805EDD"/>
    <w:pPr>
      <w:spacing w:after="100" w:line="276" w:lineRule="auto"/>
      <w:ind w:left="220" w:firstLine="0"/>
    </w:pPr>
    <w:rPr>
      <w:rFonts w:ascii="Calibri" w:eastAsia="Calibri" w:hAnsi="Calibri" w:cs="Times New Roman"/>
      <w:sz w:val="22"/>
    </w:rPr>
  </w:style>
  <w:style w:type="paragraph" w:customStyle="1" w:styleId="s1">
    <w:name w:val="s_1"/>
    <w:basedOn w:val="a"/>
    <w:rsid w:val="00805EDD"/>
    <w:pPr>
      <w:spacing w:before="100" w:beforeAutospacing="1" w:after="100" w:afterAutospacing="1" w:line="240" w:lineRule="auto"/>
      <w:ind w:firstLine="0"/>
    </w:pPr>
    <w:rPr>
      <w:rFonts w:eastAsia="Times New Roman" w:cs="Times New Roman"/>
      <w:sz w:val="24"/>
      <w:szCs w:val="24"/>
      <w:lang w:eastAsia="ru-RU"/>
    </w:rPr>
  </w:style>
  <w:style w:type="paragraph" w:styleId="HTML">
    <w:name w:val="HTML Preformatted"/>
    <w:basedOn w:val="a"/>
    <w:link w:val="HTML0"/>
    <w:uiPriority w:val="99"/>
    <w:semiHidden/>
    <w:unhideWhenUsed/>
    <w:rsid w:val="00805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Times New Roman"/>
      <w:sz w:val="20"/>
      <w:szCs w:val="20"/>
      <w:lang w:val="x-none" w:eastAsia="ru-RU"/>
    </w:rPr>
  </w:style>
  <w:style w:type="character" w:customStyle="1" w:styleId="HTML0">
    <w:name w:val="Стандартный HTML Знак"/>
    <w:basedOn w:val="a1"/>
    <w:link w:val="HTML"/>
    <w:uiPriority w:val="99"/>
    <w:semiHidden/>
    <w:rsid w:val="00805EDD"/>
    <w:rPr>
      <w:rFonts w:ascii="Courier New" w:eastAsia="Times New Roman" w:hAnsi="Courier New" w:cs="Times New Roman"/>
      <w:sz w:val="20"/>
      <w:szCs w:val="20"/>
      <w:lang w:val="x-none" w:eastAsia="ru-RU"/>
    </w:rPr>
  </w:style>
  <w:style w:type="character" w:styleId="af4">
    <w:name w:val="Placeholder Text"/>
    <w:uiPriority w:val="99"/>
    <w:semiHidden/>
    <w:rsid w:val="00805EDD"/>
    <w:rPr>
      <w:color w:val="808080"/>
    </w:rPr>
  </w:style>
  <w:style w:type="character" w:customStyle="1" w:styleId="a5">
    <w:name w:val="Без интервала Знак"/>
    <w:link w:val="a4"/>
    <w:uiPriority w:val="1"/>
    <w:rsid w:val="00805EDD"/>
  </w:style>
  <w:style w:type="paragraph" w:customStyle="1" w:styleId="W">
    <w:name w:val="Основной текст с отступом W"/>
    <w:basedOn w:val="af2"/>
    <w:rsid w:val="00805EDD"/>
    <w:pPr>
      <w:shd w:val="clear" w:color="auto" w:fill="FFFFFF"/>
      <w:tabs>
        <w:tab w:val="left" w:pos="851"/>
        <w:tab w:val="left" w:pos="1701"/>
        <w:tab w:val="left" w:pos="2552"/>
        <w:tab w:val="left" w:pos="3402"/>
        <w:tab w:val="left" w:pos="4253"/>
        <w:tab w:val="left" w:pos="5103"/>
        <w:tab w:val="left" w:pos="5954"/>
        <w:tab w:val="left" w:pos="6804"/>
      </w:tabs>
      <w:spacing w:after="0" w:line="360" w:lineRule="auto"/>
      <w:ind w:left="0" w:firstLine="851"/>
      <w:jc w:val="both"/>
    </w:pPr>
    <w:rPr>
      <w:rFonts w:ascii="Times New Roman" w:hAnsi="Times New Roman"/>
      <w:color w:val="000000"/>
      <w:sz w:val="28"/>
      <w:szCs w:val="28"/>
      <w:lang w:val="ru-RU" w:eastAsia="ru-RU" w:bidi="ar-SA"/>
    </w:rPr>
  </w:style>
  <w:style w:type="paragraph" w:customStyle="1" w:styleId="15">
    <w:name w:val="Обычный1"/>
    <w:rsid w:val="00805EDD"/>
    <w:pPr>
      <w:ind w:firstLine="720"/>
      <w:jc w:val="both"/>
    </w:pPr>
    <w:rPr>
      <w:rFonts w:ascii="Times New Roman" w:eastAsia="Times New Roman" w:hAnsi="Times New Roman" w:cs="Times New Roman"/>
      <w:snapToGrid w:val="0"/>
      <w:sz w:val="28"/>
      <w:szCs w:val="20"/>
      <w:lang w:eastAsia="ru-RU"/>
    </w:rPr>
  </w:style>
  <w:style w:type="character" w:styleId="af5">
    <w:name w:val="Emphasis"/>
    <w:uiPriority w:val="20"/>
    <w:qFormat/>
    <w:rsid w:val="00805EDD"/>
    <w:rPr>
      <w:i/>
      <w:iCs/>
    </w:rPr>
  </w:style>
  <w:style w:type="paragraph" w:customStyle="1" w:styleId="consnormal">
    <w:name w:val="consnormal"/>
    <w:basedOn w:val="a"/>
    <w:rsid w:val="00805EDD"/>
    <w:pPr>
      <w:spacing w:before="100" w:beforeAutospacing="1" w:after="100" w:afterAutospacing="1" w:line="240" w:lineRule="auto"/>
      <w:ind w:firstLine="0"/>
    </w:pPr>
    <w:rPr>
      <w:rFonts w:eastAsia="Times New Roman" w:cs="Times New Roman"/>
      <w:sz w:val="24"/>
      <w:szCs w:val="24"/>
      <w:lang w:eastAsia="ru-RU"/>
    </w:rPr>
  </w:style>
  <w:style w:type="paragraph" w:styleId="a0">
    <w:name w:val="Body Text"/>
    <w:aliases w:val="Основной текст Знак Знак,т 5,Основной текст 5"/>
    <w:basedOn w:val="a"/>
    <w:link w:val="af6"/>
    <w:unhideWhenUsed/>
    <w:rsid w:val="00805EDD"/>
    <w:pPr>
      <w:spacing w:after="120" w:line="276" w:lineRule="auto"/>
      <w:ind w:firstLine="0"/>
    </w:pPr>
    <w:rPr>
      <w:rFonts w:ascii="Calibri" w:eastAsia="Calibri" w:hAnsi="Calibri" w:cs="Times New Roman"/>
      <w:sz w:val="22"/>
      <w:lang w:val="x-none"/>
    </w:rPr>
  </w:style>
  <w:style w:type="character" w:customStyle="1" w:styleId="af6">
    <w:name w:val="Основной текст Знак"/>
    <w:aliases w:val="Основной текст Знак Знак Знак,т 5 Знак,Основной текст 5 Знак"/>
    <w:basedOn w:val="a1"/>
    <w:link w:val="a0"/>
    <w:rsid w:val="00805EDD"/>
    <w:rPr>
      <w:rFonts w:ascii="Calibri" w:eastAsia="Calibri" w:hAnsi="Calibri" w:cs="Times New Roman"/>
      <w:lang w:val="x-none"/>
    </w:rPr>
  </w:style>
  <w:style w:type="paragraph" w:styleId="af7">
    <w:name w:val="footnote text"/>
    <w:basedOn w:val="a"/>
    <w:link w:val="af8"/>
    <w:unhideWhenUsed/>
    <w:rsid w:val="00805EDD"/>
    <w:pPr>
      <w:spacing w:line="240" w:lineRule="auto"/>
      <w:ind w:firstLine="0"/>
    </w:pPr>
    <w:rPr>
      <w:rFonts w:eastAsia="Times New Roman" w:cs="Times New Roman"/>
      <w:sz w:val="20"/>
      <w:szCs w:val="20"/>
      <w:lang w:val="x-none" w:eastAsia="x-none"/>
    </w:rPr>
  </w:style>
  <w:style w:type="character" w:customStyle="1" w:styleId="af8">
    <w:name w:val="Текст сноски Знак"/>
    <w:basedOn w:val="a1"/>
    <w:link w:val="af7"/>
    <w:rsid w:val="00805EDD"/>
    <w:rPr>
      <w:rFonts w:ascii="Times New Roman" w:eastAsia="Times New Roman" w:hAnsi="Times New Roman" w:cs="Times New Roman"/>
      <w:sz w:val="20"/>
      <w:szCs w:val="20"/>
      <w:lang w:val="x-none" w:eastAsia="x-none"/>
    </w:rPr>
  </w:style>
  <w:style w:type="character" w:customStyle="1" w:styleId="11">
    <w:name w:val="Обычный (веб) Знак1"/>
    <w:aliases w:val="Обычный (Web) Знак,Îáû÷íûé (Web) Знак,Обычный (Web)1 Знак,Обычный (веб) Знак Знак"/>
    <w:link w:val="a6"/>
    <w:locked/>
    <w:rsid w:val="00805EDD"/>
    <w:rPr>
      <w:rFonts w:ascii="Times New Roman" w:eastAsia="Times New Roman" w:hAnsi="Times New Roman" w:cs="Times New Roman"/>
      <w:sz w:val="24"/>
      <w:szCs w:val="24"/>
      <w:lang w:eastAsia="ru-RU"/>
    </w:rPr>
  </w:style>
  <w:style w:type="paragraph" w:customStyle="1" w:styleId="ConsPlusNormal">
    <w:name w:val="ConsPlusNormal"/>
    <w:rsid w:val="00805EDD"/>
    <w:pPr>
      <w:widowControl w:val="0"/>
      <w:autoSpaceDE w:val="0"/>
      <w:autoSpaceDN w:val="0"/>
      <w:adjustRightInd w:val="0"/>
      <w:spacing w:line="240" w:lineRule="auto"/>
      <w:ind w:firstLine="720"/>
    </w:pPr>
    <w:rPr>
      <w:rFonts w:ascii="Arial" w:eastAsia="Times New Roman" w:hAnsi="Arial" w:cs="Arial"/>
      <w:sz w:val="20"/>
      <w:szCs w:val="20"/>
      <w:lang w:eastAsia="ru-RU"/>
    </w:rPr>
  </w:style>
  <w:style w:type="character" w:customStyle="1" w:styleId="blk">
    <w:name w:val="blk"/>
    <w:rsid w:val="00805EDD"/>
  </w:style>
  <w:style w:type="paragraph" w:customStyle="1" w:styleId="u">
    <w:name w:val="u"/>
    <w:basedOn w:val="a"/>
    <w:rsid w:val="00805EDD"/>
    <w:pPr>
      <w:spacing w:before="100" w:beforeAutospacing="1" w:after="100" w:afterAutospacing="1" w:line="240" w:lineRule="auto"/>
      <w:ind w:firstLine="0"/>
    </w:pPr>
    <w:rPr>
      <w:rFonts w:eastAsia="Times New Roman" w:cs="Times New Roman"/>
      <w:sz w:val="24"/>
      <w:szCs w:val="24"/>
      <w:lang w:eastAsia="ru-RU"/>
    </w:rPr>
  </w:style>
  <w:style w:type="character" w:customStyle="1" w:styleId="80">
    <w:name w:val="Заголовок 8 Знак"/>
    <w:basedOn w:val="a1"/>
    <w:link w:val="8"/>
    <w:rsid w:val="006F7611"/>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rsid w:val="00770E3B"/>
    <w:rPr>
      <w:rFonts w:ascii="Cambria" w:eastAsia="Times New Roman" w:hAnsi="Cambria" w:cs="Times New Roman"/>
      <w:lang w:eastAsia="ru-RU"/>
    </w:rPr>
  </w:style>
  <w:style w:type="numbering" w:customStyle="1" w:styleId="22">
    <w:name w:val="Нет списка2"/>
    <w:next w:val="a3"/>
    <w:semiHidden/>
    <w:unhideWhenUsed/>
    <w:rsid w:val="00770E3B"/>
  </w:style>
  <w:style w:type="table" w:customStyle="1" w:styleId="16">
    <w:name w:val="Сетка таблицы1"/>
    <w:basedOn w:val="a2"/>
    <w:next w:val="af1"/>
    <w:rsid w:val="00770E3B"/>
    <w:pPr>
      <w:spacing w:line="240" w:lineRule="auto"/>
      <w:ind w:firstLine="0"/>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Indent 2"/>
    <w:basedOn w:val="a"/>
    <w:link w:val="24"/>
    <w:rsid w:val="00770E3B"/>
    <w:pPr>
      <w:spacing w:after="120" w:line="480" w:lineRule="auto"/>
      <w:ind w:left="283" w:firstLine="0"/>
    </w:pPr>
    <w:rPr>
      <w:rFonts w:eastAsia="Times New Roman" w:cs="Times New Roman"/>
      <w:sz w:val="24"/>
      <w:szCs w:val="24"/>
      <w:lang w:eastAsia="ru-RU"/>
    </w:rPr>
  </w:style>
  <w:style w:type="character" w:customStyle="1" w:styleId="24">
    <w:name w:val="Основной текст с отступом 2 Знак"/>
    <w:basedOn w:val="a1"/>
    <w:link w:val="23"/>
    <w:rsid w:val="00770E3B"/>
    <w:rPr>
      <w:rFonts w:ascii="Times New Roman" w:eastAsia="Times New Roman" w:hAnsi="Times New Roman" w:cs="Times New Roman"/>
      <w:sz w:val="24"/>
      <w:szCs w:val="24"/>
      <w:lang w:eastAsia="ru-RU"/>
    </w:rPr>
  </w:style>
  <w:style w:type="character" w:styleId="af9">
    <w:name w:val="page number"/>
    <w:rsid w:val="00770E3B"/>
  </w:style>
  <w:style w:type="paragraph" w:styleId="31">
    <w:name w:val="Body Text 3"/>
    <w:basedOn w:val="a"/>
    <w:link w:val="32"/>
    <w:rsid w:val="00770E3B"/>
    <w:pPr>
      <w:spacing w:after="120" w:line="240" w:lineRule="auto"/>
      <w:ind w:firstLine="0"/>
    </w:pPr>
    <w:rPr>
      <w:rFonts w:eastAsia="Times New Roman" w:cs="Times New Roman"/>
      <w:sz w:val="16"/>
      <w:szCs w:val="16"/>
      <w:lang w:eastAsia="ru-RU"/>
    </w:rPr>
  </w:style>
  <w:style w:type="character" w:customStyle="1" w:styleId="32">
    <w:name w:val="Основной текст 3 Знак"/>
    <w:basedOn w:val="a1"/>
    <w:link w:val="31"/>
    <w:rsid w:val="00770E3B"/>
    <w:rPr>
      <w:rFonts w:ascii="Times New Roman" w:eastAsia="Times New Roman" w:hAnsi="Times New Roman" w:cs="Times New Roman"/>
      <w:sz w:val="16"/>
      <w:szCs w:val="16"/>
      <w:lang w:eastAsia="ru-RU"/>
    </w:rPr>
  </w:style>
  <w:style w:type="paragraph" w:styleId="25">
    <w:name w:val="Body Text 2"/>
    <w:basedOn w:val="a"/>
    <w:link w:val="26"/>
    <w:rsid w:val="00770E3B"/>
    <w:pPr>
      <w:spacing w:after="120" w:line="480" w:lineRule="auto"/>
      <w:ind w:firstLine="0"/>
    </w:pPr>
    <w:rPr>
      <w:rFonts w:eastAsia="Times New Roman" w:cs="Times New Roman"/>
      <w:sz w:val="24"/>
      <w:szCs w:val="24"/>
      <w:lang w:val="x-none" w:eastAsia="x-none"/>
    </w:rPr>
  </w:style>
  <w:style w:type="character" w:customStyle="1" w:styleId="26">
    <w:name w:val="Основной текст 2 Знак"/>
    <w:basedOn w:val="a1"/>
    <w:link w:val="25"/>
    <w:rsid w:val="00770E3B"/>
    <w:rPr>
      <w:rFonts w:ascii="Times New Roman" w:eastAsia="Times New Roman" w:hAnsi="Times New Roman" w:cs="Times New Roman"/>
      <w:sz w:val="24"/>
      <w:szCs w:val="24"/>
      <w:lang w:val="x-none" w:eastAsia="x-none"/>
    </w:rPr>
  </w:style>
  <w:style w:type="paragraph" w:customStyle="1" w:styleId="FR2">
    <w:name w:val="FR2"/>
    <w:rsid w:val="00770E3B"/>
    <w:pPr>
      <w:widowControl w:val="0"/>
      <w:autoSpaceDE w:val="0"/>
      <w:autoSpaceDN w:val="0"/>
      <w:adjustRightInd w:val="0"/>
      <w:spacing w:before="900" w:line="240" w:lineRule="auto"/>
      <w:ind w:left="40" w:firstLine="0"/>
    </w:pPr>
    <w:rPr>
      <w:rFonts w:ascii="Times New Roman" w:eastAsia="Times New Roman" w:hAnsi="Times New Roman" w:cs="Times New Roman"/>
      <w:b/>
      <w:bCs/>
      <w:i/>
      <w:iCs/>
      <w:sz w:val="28"/>
      <w:szCs w:val="28"/>
      <w:lang w:eastAsia="ru-RU"/>
    </w:rPr>
  </w:style>
  <w:style w:type="paragraph" w:customStyle="1" w:styleId="ConsTitle">
    <w:name w:val="ConsTitle"/>
    <w:rsid w:val="00770E3B"/>
    <w:pPr>
      <w:widowControl w:val="0"/>
      <w:autoSpaceDE w:val="0"/>
      <w:autoSpaceDN w:val="0"/>
      <w:adjustRightInd w:val="0"/>
      <w:spacing w:line="240" w:lineRule="auto"/>
      <w:ind w:right="19772" w:firstLine="0"/>
    </w:pPr>
    <w:rPr>
      <w:rFonts w:ascii="Arial" w:eastAsia="Times New Roman" w:hAnsi="Arial" w:cs="Arial"/>
      <w:b/>
      <w:bCs/>
      <w:sz w:val="16"/>
      <w:szCs w:val="16"/>
      <w:lang w:eastAsia="ru-RU"/>
    </w:rPr>
  </w:style>
  <w:style w:type="paragraph" w:customStyle="1" w:styleId="afa">
    <w:name w:val="Знак Знак Знак Знак"/>
    <w:basedOn w:val="a"/>
    <w:rsid w:val="00770E3B"/>
    <w:pPr>
      <w:pageBreakBefore/>
      <w:spacing w:after="160"/>
      <w:ind w:firstLine="0"/>
    </w:pPr>
    <w:rPr>
      <w:rFonts w:eastAsia="Times New Roman" w:cs="Times New Roman"/>
      <w:szCs w:val="20"/>
      <w:lang w:val="en-US"/>
    </w:rPr>
  </w:style>
  <w:style w:type="paragraph" w:customStyle="1" w:styleId="ConsNormal0">
    <w:name w:val="ConsNormal"/>
    <w:rsid w:val="00770E3B"/>
    <w:pPr>
      <w:widowControl w:val="0"/>
      <w:snapToGrid w:val="0"/>
      <w:spacing w:line="240" w:lineRule="auto"/>
      <w:ind w:firstLine="720"/>
    </w:pPr>
    <w:rPr>
      <w:rFonts w:ascii="Arial" w:eastAsia="Times New Roman" w:hAnsi="Arial" w:cs="Times New Roman"/>
      <w:sz w:val="20"/>
      <w:szCs w:val="20"/>
      <w:lang w:eastAsia="ru-RU"/>
    </w:rPr>
  </w:style>
  <w:style w:type="paragraph" w:styleId="33">
    <w:name w:val="Body Text Indent 3"/>
    <w:basedOn w:val="a"/>
    <w:link w:val="34"/>
    <w:uiPriority w:val="99"/>
    <w:rsid w:val="00770E3B"/>
    <w:pPr>
      <w:spacing w:after="120" w:line="240" w:lineRule="auto"/>
      <w:ind w:left="283" w:firstLine="0"/>
    </w:pPr>
    <w:rPr>
      <w:rFonts w:eastAsia="Times New Roman" w:cs="Times New Roman"/>
      <w:sz w:val="16"/>
      <w:szCs w:val="16"/>
      <w:lang w:val="x-none" w:eastAsia="x-none"/>
    </w:rPr>
  </w:style>
  <w:style w:type="character" w:customStyle="1" w:styleId="34">
    <w:name w:val="Основной текст с отступом 3 Знак"/>
    <w:basedOn w:val="a1"/>
    <w:link w:val="33"/>
    <w:uiPriority w:val="99"/>
    <w:rsid w:val="00770E3B"/>
    <w:rPr>
      <w:rFonts w:ascii="Times New Roman" w:eastAsia="Times New Roman" w:hAnsi="Times New Roman" w:cs="Times New Roman"/>
      <w:sz w:val="16"/>
      <w:szCs w:val="16"/>
      <w:lang w:val="x-none" w:eastAsia="x-none"/>
    </w:rPr>
  </w:style>
  <w:style w:type="paragraph" w:styleId="afb">
    <w:name w:val="endnote text"/>
    <w:basedOn w:val="a"/>
    <w:link w:val="afc"/>
    <w:semiHidden/>
    <w:rsid w:val="00770E3B"/>
    <w:pPr>
      <w:spacing w:line="240" w:lineRule="auto"/>
      <w:ind w:firstLine="0"/>
    </w:pPr>
    <w:rPr>
      <w:rFonts w:eastAsia="Times New Roman" w:cs="Times New Roman"/>
      <w:sz w:val="20"/>
      <w:szCs w:val="20"/>
      <w:lang w:eastAsia="ru-RU"/>
    </w:rPr>
  </w:style>
  <w:style w:type="character" w:customStyle="1" w:styleId="afc">
    <w:name w:val="Текст концевой сноски Знак"/>
    <w:basedOn w:val="a1"/>
    <w:link w:val="afb"/>
    <w:semiHidden/>
    <w:rsid w:val="00770E3B"/>
    <w:rPr>
      <w:rFonts w:ascii="Times New Roman" w:eastAsia="Times New Roman" w:hAnsi="Times New Roman" w:cs="Times New Roman"/>
      <w:sz w:val="20"/>
      <w:szCs w:val="20"/>
      <w:lang w:eastAsia="ru-RU"/>
    </w:rPr>
  </w:style>
  <w:style w:type="character" w:customStyle="1" w:styleId="apple-style-span">
    <w:name w:val="apple-style-span"/>
    <w:rsid w:val="00770E3B"/>
  </w:style>
  <w:style w:type="paragraph" w:customStyle="1" w:styleId="27">
    <w:name w:val="Обычный2"/>
    <w:rsid w:val="00770E3B"/>
    <w:pPr>
      <w:ind w:firstLine="720"/>
      <w:jc w:val="both"/>
    </w:pPr>
    <w:rPr>
      <w:rFonts w:ascii="Times New Roman" w:eastAsia="Times New Roman" w:hAnsi="Times New Roman" w:cs="Times New Roman"/>
      <w:snapToGrid w:val="0"/>
      <w:sz w:val="28"/>
      <w:szCs w:val="20"/>
      <w:lang w:eastAsia="ru-RU"/>
    </w:rPr>
  </w:style>
  <w:style w:type="paragraph" w:customStyle="1" w:styleId="xl50">
    <w:name w:val="xl50"/>
    <w:basedOn w:val="a"/>
    <w:rsid w:val="00770E3B"/>
    <w:pPr>
      <w:pBdr>
        <w:bottom w:val="single" w:sz="8" w:space="0" w:color="auto"/>
      </w:pBdr>
      <w:spacing w:before="100" w:beforeAutospacing="1" w:after="100" w:afterAutospacing="1" w:line="240" w:lineRule="auto"/>
      <w:ind w:firstLine="0"/>
      <w:jc w:val="center"/>
    </w:pPr>
    <w:rPr>
      <w:rFonts w:eastAsia="Times New Roman" w:cs="Times New Roman"/>
      <w:sz w:val="24"/>
      <w:szCs w:val="24"/>
      <w:lang w:eastAsia="ru-RU"/>
    </w:rPr>
  </w:style>
  <w:style w:type="paragraph" w:styleId="afd">
    <w:name w:val="Plain Text"/>
    <w:aliases w:val="Текст Знак Знак Знак Знак Знак Знак Знак Знак Знак Знак"/>
    <w:basedOn w:val="a"/>
    <w:link w:val="afe"/>
    <w:rsid w:val="00770E3B"/>
    <w:pPr>
      <w:spacing w:line="240" w:lineRule="auto"/>
      <w:ind w:firstLine="0"/>
    </w:pPr>
    <w:rPr>
      <w:rFonts w:ascii="Courier New" w:eastAsia="Times New Roman" w:hAnsi="Courier New" w:cs="Times New Roman"/>
      <w:sz w:val="20"/>
      <w:szCs w:val="20"/>
      <w:lang w:val="x-none" w:eastAsia="x-none"/>
    </w:rPr>
  </w:style>
  <w:style w:type="character" w:customStyle="1" w:styleId="afe">
    <w:name w:val="Текст Знак"/>
    <w:aliases w:val="Текст Знак Знак Знак Знак Знак Знак Знак Знак Знак Знак Знак"/>
    <w:basedOn w:val="a1"/>
    <w:link w:val="afd"/>
    <w:rsid w:val="00770E3B"/>
    <w:rPr>
      <w:rFonts w:ascii="Courier New" w:eastAsia="Times New Roman" w:hAnsi="Courier New" w:cs="Times New Roman"/>
      <w:sz w:val="20"/>
      <w:szCs w:val="20"/>
      <w:lang w:val="x-none" w:eastAsia="x-none"/>
    </w:rPr>
  </w:style>
  <w:style w:type="paragraph" w:styleId="aff">
    <w:name w:val="caption"/>
    <w:basedOn w:val="a"/>
    <w:qFormat/>
    <w:rsid w:val="00770E3B"/>
    <w:pPr>
      <w:spacing w:line="240" w:lineRule="auto"/>
      <w:ind w:firstLine="0"/>
      <w:jc w:val="center"/>
    </w:pPr>
    <w:rPr>
      <w:rFonts w:eastAsia="Times New Roman" w:cs="Times New Roman"/>
      <w:szCs w:val="20"/>
      <w:lang w:eastAsia="ru-RU"/>
    </w:rPr>
  </w:style>
  <w:style w:type="paragraph" w:customStyle="1" w:styleId="FR1">
    <w:name w:val="FR1"/>
    <w:rsid w:val="00770E3B"/>
    <w:pPr>
      <w:widowControl w:val="0"/>
      <w:spacing w:before="420" w:line="240" w:lineRule="auto"/>
      <w:ind w:firstLine="0"/>
      <w:jc w:val="right"/>
    </w:pPr>
    <w:rPr>
      <w:rFonts w:ascii="Times New Roman" w:eastAsia="Times New Roman" w:hAnsi="Times New Roman" w:cs="Times New Roman"/>
      <w:b/>
      <w:snapToGrid w:val="0"/>
      <w:sz w:val="36"/>
      <w:szCs w:val="20"/>
      <w:lang w:eastAsia="ru-RU"/>
    </w:rPr>
  </w:style>
  <w:style w:type="paragraph" w:customStyle="1" w:styleId="120">
    <w:name w:val="Обычный №12"/>
    <w:basedOn w:val="a"/>
    <w:rsid w:val="00770E3B"/>
    <w:pPr>
      <w:spacing w:line="240" w:lineRule="auto"/>
      <w:ind w:firstLine="284"/>
      <w:jc w:val="both"/>
    </w:pPr>
    <w:rPr>
      <w:rFonts w:eastAsia="Times New Roman" w:cs="Times New Roman"/>
      <w:sz w:val="24"/>
      <w:szCs w:val="20"/>
      <w:lang w:eastAsia="ru-RU"/>
    </w:rPr>
  </w:style>
  <w:style w:type="paragraph" w:customStyle="1" w:styleId="17">
    <w:name w:val="1"/>
    <w:basedOn w:val="a"/>
    <w:next w:val="a0"/>
    <w:link w:val="aff0"/>
    <w:rsid w:val="00770E3B"/>
    <w:pPr>
      <w:keepNext/>
      <w:suppressAutoHyphens/>
      <w:spacing w:before="240" w:after="120" w:line="240" w:lineRule="auto"/>
      <w:ind w:firstLine="0"/>
    </w:pPr>
    <w:rPr>
      <w:rFonts w:ascii="Arial" w:eastAsia="MS Mincho" w:hAnsi="Arial" w:cs="Tahoma"/>
      <w:szCs w:val="28"/>
      <w:lang w:eastAsia="ar-SA"/>
    </w:rPr>
  </w:style>
  <w:style w:type="character" w:customStyle="1" w:styleId="aff0">
    <w:name w:val="Заголовок Знак"/>
    <w:link w:val="17"/>
    <w:rsid w:val="00770E3B"/>
    <w:rPr>
      <w:rFonts w:ascii="Arial" w:eastAsia="MS Mincho" w:hAnsi="Arial" w:cs="Tahoma"/>
      <w:sz w:val="28"/>
      <w:szCs w:val="28"/>
      <w:lang w:eastAsia="ar-SA"/>
    </w:rPr>
  </w:style>
  <w:style w:type="paragraph" w:customStyle="1" w:styleId="210">
    <w:name w:val="Основной текст с отступом 21"/>
    <w:basedOn w:val="a"/>
    <w:rsid w:val="00770E3B"/>
    <w:pPr>
      <w:suppressAutoHyphens/>
      <w:spacing w:after="120" w:line="480" w:lineRule="auto"/>
      <w:ind w:left="283" w:firstLine="0"/>
    </w:pPr>
    <w:rPr>
      <w:rFonts w:eastAsia="Times New Roman" w:cs="Times New Roman"/>
      <w:sz w:val="24"/>
      <w:szCs w:val="24"/>
      <w:lang w:eastAsia="ar-SA"/>
    </w:rPr>
  </w:style>
  <w:style w:type="paragraph" w:customStyle="1" w:styleId="211">
    <w:name w:val="Основной текст 21"/>
    <w:basedOn w:val="a"/>
    <w:rsid w:val="00770E3B"/>
    <w:pPr>
      <w:suppressAutoHyphens/>
      <w:spacing w:line="240" w:lineRule="auto"/>
      <w:ind w:left="720" w:firstLine="0"/>
      <w:jc w:val="both"/>
    </w:pPr>
    <w:rPr>
      <w:rFonts w:ascii="Garamond" w:eastAsia="Times New Roman" w:hAnsi="Garamond" w:cs="Times New Roman"/>
      <w:color w:val="000000"/>
      <w:szCs w:val="20"/>
      <w:lang w:eastAsia="ar-SA"/>
    </w:rPr>
  </w:style>
  <w:style w:type="paragraph" w:customStyle="1" w:styleId="memotext">
    <w:name w:val="memotext"/>
    <w:basedOn w:val="a"/>
    <w:rsid w:val="00770E3B"/>
    <w:pPr>
      <w:spacing w:before="100" w:beforeAutospacing="1" w:after="100" w:afterAutospacing="1" w:line="240" w:lineRule="auto"/>
      <w:ind w:firstLine="0"/>
    </w:pPr>
    <w:rPr>
      <w:rFonts w:eastAsia="Times New Roman" w:cs="Times New Roman"/>
      <w:sz w:val="24"/>
      <w:szCs w:val="24"/>
      <w:lang w:eastAsia="ru-RU"/>
    </w:rPr>
  </w:style>
  <w:style w:type="character" w:customStyle="1" w:styleId="sym">
    <w:name w:val="sym"/>
    <w:rsid w:val="00770E3B"/>
  </w:style>
  <w:style w:type="character" w:customStyle="1" w:styleId="system-pagebreak">
    <w:name w:val="system-pagebreak"/>
    <w:rsid w:val="00770E3B"/>
  </w:style>
  <w:style w:type="paragraph" w:customStyle="1" w:styleId="18">
    <w:name w:val="Стиль1"/>
    <w:basedOn w:val="af2"/>
    <w:uiPriority w:val="99"/>
    <w:rsid w:val="00770E3B"/>
    <w:pPr>
      <w:spacing w:after="0" w:line="360" w:lineRule="auto"/>
      <w:ind w:left="0"/>
      <w:jc w:val="both"/>
    </w:pPr>
    <w:rPr>
      <w:rFonts w:ascii="Times New Roman" w:hAnsi="Times New Roman"/>
      <w:sz w:val="20"/>
      <w:szCs w:val="20"/>
      <w:lang w:val="x-none" w:bidi="ar-SA"/>
    </w:rPr>
  </w:style>
  <w:style w:type="character" w:customStyle="1" w:styleId="f56">
    <w:name w:val="f56"/>
    <w:rsid w:val="00770E3B"/>
  </w:style>
  <w:style w:type="paragraph" w:customStyle="1" w:styleId="69">
    <w:name w:val="Стиль69"/>
    <w:basedOn w:val="a"/>
    <w:link w:val="690"/>
    <w:rsid w:val="00770E3B"/>
    <w:pPr>
      <w:shd w:val="clear" w:color="auto" w:fill="FFFFFF"/>
      <w:tabs>
        <w:tab w:val="left" w:pos="851"/>
        <w:tab w:val="left" w:pos="1701"/>
        <w:tab w:val="left" w:pos="2552"/>
        <w:tab w:val="left" w:pos="3402"/>
        <w:tab w:val="left" w:pos="4253"/>
        <w:tab w:val="left" w:pos="5103"/>
        <w:tab w:val="left" w:pos="5954"/>
        <w:tab w:val="left" w:pos="6804"/>
      </w:tabs>
      <w:jc w:val="both"/>
    </w:pPr>
    <w:rPr>
      <w:rFonts w:eastAsia="Times New Roman" w:cs="Times New Roman"/>
      <w:color w:val="000000"/>
      <w:szCs w:val="20"/>
      <w:lang w:val="x-none" w:eastAsia="x-none"/>
    </w:rPr>
  </w:style>
  <w:style w:type="paragraph" w:customStyle="1" w:styleId="70">
    <w:name w:val="Стиль70"/>
    <w:basedOn w:val="a"/>
    <w:rsid w:val="00770E3B"/>
    <w:pPr>
      <w:numPr>
        <w:numId w:val="15"/>
      </w:numPr>
      <w:shd w:val="clear" w:color="auto" w:fill="FFFFFF"/>
      <w:tabs>
        <w:tab w:val="left" w:pos="851"/>
        <w:tab w:val="left" w:pos="1701"/>
        <w:tab w:val="left" w:pos="2552"/>
        <w:tab w:val="left" w:pos="3402"/>
        <w:tab w:val="left" w:pos="4253"/>
        <w:tab w:val="left" w:pos="5103"/>
        <w:tab w:val="left" w:pos="5954"/>
        <w:tab w:val="left" w:pos="6804"/>
      </w:tabs>
      <w:jc w:val="both"/>
    </w:pPr>
    <w:rPr>
      <w:rFonts w:eastAsia="Times New Roman" w:cs="Times New Roman"/>
      <w:color w:val="000000"/>
      <w:szCs w:val="28"/>
      <w:lang w:eastAsia="ru-RU"/>
    </w:rPr>
  </w:style>
  <w:style w:type="character" w:customStyle="1" w:styleId="690">
    <w:name w:val="Стиль69 Знак"/>
    <w:link w:val="69"/>
    <w:rsid w:val="00770E3B"/>
    <w:rPr>
      <w:rFonts w:ascii="Times New Roman" w:eastAsia="Times New Roman" w:hAnsi="Times New Roman" w:cs="Times New Roman"/>
      <w:color w:val="000000"/>
      <w:sz w:val="28"/>
      <w:szCs w:val="20"/>
      <w:shd w:val="clear" w:color="auto" w:fill="FFFFFF"/>
      <w:lang w:val="x-none" w:eastAsia="x-none"/>
    </w:rPr>
  </w:style>
  <w:style w:type="character" w:customStyle="1" w:styleId="number-color2">
    <w:name w:val="number-color2"/>
    <w:rsid w:val="00770E3B"/>
  </w:style>
  <w:style w:type="paragraph" w:customStyle="1" w:styleId="220">
    <w:name w:val="Основной текст 22"/>
    <w:basedOn w:val="a"/>
    <w:uiPriority w:val="99"/>
    <w:rsid w:val="00770E3B"/>
    <w:pPr>
      <w:overflowPunct w:val="0"/>
      <w:autoSpaceDE w:val="0"/>
      <w:autoSpaceDN w:val="0"/>
      <w:adjustRightInd w:val="0"/>
      <w:spacing w:line="240" w:lineRule="auto"/>
      <w:ind w:firstLine="567"/>
    </w:pPr>
    <w:rPr>
      <w:rFonts w:ascii="Calibri" w:eastAsia="Times New Roman" w:hAnsi="Calibri" w:cs="Times New Roman"/>
      <w:sz w:val="24"/>
      <w:szCs w:val="24"/>
      <w:lang w:eastAsia="ru-RU"/>
    </w:rPr>
  </w:style>
  <w:style w:type="paragraph" w:customStyle="1" w:styleId="aff1">
    <w:name w:val="Стиль"/>
    <w:rsid w:val="00770E3B"/>
    <w:pPr>
      <w:widowControl w:val="0"/>
      <w:autoSpaceDE w:val="0"/>
      <w:autoSpaceDN w:val="0"/>
      <w:adjustRightInd w:val="0"/>
      <w:spacing w:line="240" w:lineRule="auto"/>
      <w:ind w:firstLine="0"/>
    </w:pPr>
    <w:rPr>
      <w:rFonts w:ascii="Times New Roman" w:eastAsia="Times New Roman" w:hAnsi="Times New Roman" w:cs="Times New Roman"/>
      <w:sz w:val="24"/>
      <w:szCs w:val="24"/>
      <w:lang w:eastAsia="ru-RU"/>
    </w:rPr>
  </w:style>
  <w:style w:type="character" w:customStyle="1" w:styleId="14pt">
    <w:name w:val="Стиль 14 pt"/>
    <w:rsid w:val="00770E3B"/>
    <w:rPr>
      <w:sz w:val="28"/>
      <w:szCs w:val="28"/>
    </w:rPr>
  </w:style>
  <w:style w:type="paragraph" w:customStyle="1" w:styleId="aff2">
    <w:name w:val="Содержимое таблицы"/>
    <w:basedOn w:val="a"/>
    <w:rsid w:val="00770E3B"/>
    <w:pPr>
      <w:suppressLineNumbers/>
      <w:suppressAutoHyphens/>
      <w:spacing w:line="240" w:lineRule="auto"/>
      <w:ind w:firstLine="0"/>
    </w:pPr>
    <w:rPr>
      <w:rFonts w:eastAsia="Times New Roman" w:cs="Times New Roman"/>
      <w:sz w:val="24"/>
      <w:szCs w:val="24"/>
      <w:lang w:eastAsia="ar-SA"/>
    </w:rPr>
  </w:style>
  <w:style w:type="paragraph" w:customStyle="1" w:styleId="320">
    <w:name w:val="Основной текст с отступом 32"/>
    <w:basedOn w:val="a"/>
    <w:rsid w:val="00770E3B"/>
    <w:pPr>
      <w:suppressAutoHyphens/>
      <w:spacing w:after="120" w:line="240" w:lineRule="auto"/>
      <w:ind w:left="283" w:firstLine="0"/>
    </w:pPr>
    <w:rPr>
      <w:rFonts w:eastAsia="Times New Roman" w:cs="Times New Roman"/>
      <w:sz w:val="16"/>
      <w:szCs w:val="16"/>
      <w:lang w:eastAsia="ar-SA"/>
    </w:rPr>
  </w:style>
  <w:style w:type="paragraph" w:customStyle="1" w:styleId="212">
    <w:name w:val="Обычный21"/>
    <w:rsid w:val="00770E3B"/>
    <w:pPr>
      <w:spacing w:line="240" w:lineRule="auto"/>
      <w:ind w:firstLine="0"/>
    </w:pPr>
    <w:rPr>
      <w:rFonts w:ascii="Times New Roman" w:eastAsia="Times New Roman" w:hAnsi="Times New Roman" w:cs="Times New Roman"/>
      <w:snapToGrid w:val="0"/>
      <w:sz w:val="20"/>
      <w:szCs w:val="20"/>
      <w:lang w:eastAsia="ru-RU"/>
    </w:rPr>
  </w:style>
  <w:style w:type="character" w:customStyle="1" w:styleId="Subst">
    <w:name w:val="Subst"/>
    <w:rsid w:val="00770E3B"/>
    <w:rPr>
      <w:b/>
      <w:bCs/>
      <w:i/>
      <w:iCs/>
    </w:rPr>
  </w:style>
  <w:style w:type="paragraph" w:styleId="aff3">
    <w:name w:val="TOC Heading"/>
    <w:basedOn w:val="1"/>
    <w:next w:val="a"/>
    <w:uiPriority w:val="39"/>
    <w:unhideWhenUsed/>
    <w:qFormat/>
    <w:rsid w:val="00F82926"/>
    <w:pPr>
      <w:spacing w:line="259" w:lineRule="auto"/>
      <w:ind w:firstLine="0"/>
      <w:outlineLvl w:val="9"/>
    </w:pPr>
    <w:rPr>
      <w:b w:val="0"/>
      <w:color w:val="2E74B5" w:themeColor="accent1" w:themeShade="BF"/>
      <w:lang w:eastAsia="ru-RU"/>
    </w:rPr>
  </w:style>
  <w:style w:type="paragraph" w:styleId="35">
    <w:name w:val="toc 3"/>
    <w:basedOn w:val="a"/>
    <w:next w:val="a"/>
    <w:autoRedefine/>
    <w:uiPriority w:val="39"/>
    <w:unhideWhenUsed/>
    <w:rsid w:val="00F82926"/>
    <w:pPr>
      <w:spacing w:after="100"/>
      <w:ind w:left="560"/>
    </w:pPr>
  </w:style>
  <w:style w:type="paragraph" w:customStyle="1" w:styleId="Default">
    <w:name w:val="Default"/>
    <w:rsid w:val="00DF4E28"/>
    <w:pPr>
      <w:autoSpaceDE w:val="0"/>
      <w:autoSpaceDN w:val="0"/>
      <w:adjustRightInd w:val="0"/>
      <w:spacing w:line="240" w:lineRule="auto"/>
      <w:ind w:firstLine="0"/>
    </w:pPr>
    <w:rPr>
      <w:rFonts w:ascii="Times New Roman" w:eastAsia="Times New Roman" w:hAnsi="Times New Roman" w:cs="Times New Roman"/>
      <w:color w:val="000000"/>
      <w:sz w:val="24"/>
      <w:szCs w:val="24"/>
      <w:lang w:eastAsia="ru-RU"/>
    </w:rPr>
  </w:style>
  <w:style w:type="paragraph" w:customStyle="1" w:styleId="western">
    <w:name w:val="western"/>
    <w:basedOn w:val="a"/>
    <w:rsid w:val="008B7BA1"/>
    <w:pPr>
      <w:shd w:val="clear" w:color="auto" w:fill="FFFFFF"/>
      <w:spacing w:before="1860" w:after="782" w:line="238" w:lineRule="atLeast"/>
      <w:ind w:hanging="1281"/>
      <w:jc w:val="right"/>
    </w:pPr>
    <w:rPr>
      <w:rFonts w:ascii="Arial" w:eastAsia="Times New Roman" w:hAnsi="Arial" w:cs="Arial"/>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022243">
      <w:bodyDiv w:val="1"/>
      <w:marLeft w:val="0"/>
      <w:marRight w:val="0"/>
      <w:marTop w:val="0"/>
      <w:marBottom w:val="0"/>
      <w:divBdr>
        <w:top w:val="none" w:sz="0" w:space="0" w:color="auto"/>
        <w:left w:val="none" w:sz="0" w:space="0" w:color="auto"/>
        <w:bottom w:val="none" w:sz="0" w:space="0" w:color="auto"/>
        <w:right w:val="none" w:sz="0" w:space="0" w:color="auto"/>
      </w:divBdr>
    </w:div>
    <w:div w:id="149638610">
      <w:bodyDiv w:val="1"/>
      <w:marLeft w:val="0"/>
      <w:marRight w:val="0"/>
      <w:marTop w:val="0"/>
      <w:marBottom w:val="0"/>
      <w:divBdr>
        <w:top w:val="none" w:sz="0" w:space="0" w:color="auto"/>
        <w:left w:val="none" w:sz="0" w:space="0" w:color="auto"/>
        <w:bottom w:val="none" w:sz="0" w:space="0" w:color="auto"/>
        <w:right w:val="none" w:sz="0" w:space="0" w:color="auto"/>
      </w:divBdr>
    </w:div>
    <w:div w:id="331883263">
      <w:bodyDiv w:val="1"/>
      <w:marLeft w:val="0"/>
      <w:marRight w:val="0"/>
      <w:marTop w:val="0"/>
      <w:marBottom w:val="0"/>
      <w:divBdr>
        <w:top w:val="none" w:sz="0" w:space="0" w:color="auto"/>
        <w:left w:val="none" w:sz="0" w:space="0" w:color="auto"/>
        <w:bottom w:val="none" w:sz="0" w:space="0" w:color="auto"/>
        <w:right w:val="none" w:sz="0" w:space="0" w:color="auto"/>
      </w:divBdr>
    </w:div>
    <w:div w:id="652952107">
      <w:bodyDiv w:val="1"/>
      <w:marLeft w:val="0"/>
      <w:marRight w:val="0"/>
      <w:marTop w:val="0"/>
      <w:marBottom w:val="0"/>
      <w:divBdr>
        <w:top w:val="none" w:sz="0" w:space="0" w:color="auto"/>
        <w:left w:val="none" w:sz="0" w:space="0" w:color="auto"/>
        <w:bottom w:val="none" w:sz="0" w:space="0" w:color="auto"/>
        <w:right w:val="none" w:sz="0" w:space="0" w:color="auto"/>
      </w:divBdr>
    </w:div>
    <w:div w:id="676351085">
      <w:bodyDiv w:val="1"/>
      <w:marLeft w:val="0"/>
      <w:marRight w:val="0"/>
      <w:marTop w:val="0"/>
      <w:marBottom w:val="0"/>
      <w:divBdr>
        <w:top w:val="none" w:sz="0" w:space="0" w:color="auto"/>
        <w:left w:val="none" w:sz="0" w:space="0" w:color="auto"/>
        <w:bottom w:val="none" w:sz="0" w:space="0" w:color="auto"/>
        <w:right w:val="none" w:sz="0" w:space="0" w:color="auto"/>
      </w:divBdr>
    </w:div>
    <w:div w:id="727344658">
      <w:bodyDiv w:val="1"/>
      <w:marLeft w:val="0"/>
      <w:marRight w:val="0"/>
      <w:marTop w:val="0"/>
      <w:marBottom w:val="0"/>
      <w:divBdr>
        <w:top w:val="none" w:sz="0" w:space="0" w:color="auto"/>
        <w:left w:val="none" w:sz="0" w:space="0" w:color="auto"/>
        <w:bottom w:val="none" w:sz="0" w:space="0" w:color="auto"/>
        <w:right w:val="none" w:sz="0" w:space="0" w:color="auto"/>
      </w:divBdr>
    </w:div>
    <w:div w:id="1362046011">
      <w:bodyDiv w:val="1"/>
      <w:marLeft w:val="0"/>
      <w:marRight w:val="0"/>
      <w:marTop w:val="0"/>
      <w:marBottom w:val="0"/>
      <w:divBdr>
        <w:top w:val="none" w:sz="0" w:space="0" w:color="auto"/>
        <w:left w:val="none" w:sz="0" w:space="0" w:color="auto"/>
        <w:bottom w:val="none" w:sz="0" w:space="0" w:color="auto"/>
        <w:right w:val="none" w:sz="0" w:space="0" w:color="auto"/>
      </w:divBdr>
    </w:div>
    <w:div w:id="1381133343">
      <w:bodyDiv w:val="1"/>
      <w:marLeft w:val="0"/>
      <w:marRight w:val="0"/>
      <w:marTop w:val="0"/>
      <w:marBottom w:val="0"/>
      <w:divBdr>
        <w:top w:val="none" w:sz="0" w:space="0" w:color="auto"/>
        <w:left w:val="none" w:sz="0" w:space="0" w:color="auto"/>
        <w:bottom w:val="none" w:sz="0" w:space="0" w:color="auto"/>
        <w:right w:val="none" w:sz="0" w:space="0" w:color="auto"/>
      </w:divBdr>
    </w:div>
    <w:div w:id="1427455714">
      <w:bodyDiv w:val="1"/>
      <w:marLeft w:val="0"/>
      <w:marRight w:val="0"/>
      <w:marTop w:val="0"/>
      <w:marBottom w:val="0"/>
      <w:divBdr>
        <w:top w:val="none" w:sz="0" w:space="0" w:color="auto"/>
        <w:left w:val="none" w:sz="0" w:space="0" w:color="auto"/>
        <w:bottom w:val="none" w:sz="0" w:space="0" w:color="auto"/>
        <w:right w:val="none" w:sz="0" w:space="0" w:color="auto"/>
      </w:divBdr>
    </w:div>
    <w:div w:id="1573812599">
      <w:bodyDiv w:val="1"/>
      <w:marLeft w:val="0"/>
      <w:marRight w:val="0"/>
      <w:marTop w:val="0"/>
      <w:marBottom w:val="0"/>
      <w:divBdr>
        <w:top w:val="none" w:sz="0" w:space="0" w:color="auto"/>
        <w:left w:val="none" w:sz="0" w:space="0" w:color="auto"/>
        <w:bottom w:val="none" w:sz="0" w:space="0" w:color="auto"/>
        <w:right w:val="none" w:sz="0" w:space="0" w:color="auto"/>
      </w:divBdr>
    </w:div>
    <w:div w:id="191223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jpeg"/><Relationship Id="rId26" Type="http://schemas.openxmlformats.org/officeDocument/2006/relationships/image" Target="media/image9.wmf"/><Relationship Id="rId39" Type="http://schemas.openxmlformats.org/officeDocument/2006/relationships/oleObject" Target="embeddings/oleObject12.bin"/><Relationship Id="rId21" Type="http://schemas.openxmlformats.org/officeDocument/2006/relationships/image" Target="http://okna-kirova.ru/images/img0103.png" TargetMode="External"/><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6.bin"/><Relationship Id="rId50" Type="http://schemas.openxmlformats.org/officeDocument/2006/relationships/image" Target="media/image21.wmf"/><Relationship Id="rId55" Type="http://schemas.openxmlformats.org/officeDocument/2006/relationships/oleObject" Target="embeddings/oleObject20.bin"/><Relationship Id="rId63"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png"/><Relationship Id="rId29" Type="http://schemas.openxmlformats.org/officeDocument/2006/relationships/oleObject" Target="embeddings/oleObject7.bin"/><Relationship Id="rId41" Type="http://schemas.openxmlformats.org/officeDocument/2006/relationships/oleObject" Target="embeddings/oleObject13.bin"/><Relationship Id="rId54" Type="http://schemas.openxmlformats.org/officeDocument/2006/relationships/image" Target="media/image23.wmf"/><Relationship Id="rId62"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bnkirov.ru/files2/2016/infografika/stroit_inf.jpg" TargetMode="Externa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1.bin"/><Relationship Id="rId40" Type="http://schemas.openxmlformats.org/officeDocument/2006/relationships/image" Target="media/image16.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5.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7.bin"/><Relationship Id="rId57" Type="http://schemas.openxmlformats.org/officeDocument/2006/relationships/oleObject" Target="embeddings/oleObject21.bin"/><Relationship Id="rId61" Type="http://schemas.openxmlformats.org/officeDocument/2006/relationships/image" Target="media/image28.jpeg"/><Relationship Id="rId10" Type="http://schemas.openxmlformats.org/officeDocument/2006/relationships/image" Target="media/image1.jpeg"/><Relationship Id="rId19" Type="http://schemas.openxmlformats.org/officeDocument/2006/relationships/image" Target="http://www.plastsnab.ru/img/products/komplekt/koplekt_60-100_okon.jpg" TargetMode="External"/><Relationship Id="rId31" Type="http://schemas.openxmlformats.org/officeDocument/2006/relationships/oleObject" Target="embeddings/oleObject8.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7.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6.bin"/><Relationship Id="rId30" Type="http://schemas.openxmlformats.org/officeDocument/2006/relationships/image" Target="media/image11.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footer" Target="footer1.xml"/><Relationship Id="rId8" Type="http://schemas.openxmlformats.org/officeDocument/2006/relationships/chart" Target="charts/chart1.xml"/><Relationship Id="rId51" Type="http://schemas.openxmlformats.org/officeDocument/2006/relationships/oleObject" Target="embeddings/oleObject18.bin"/><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image" Target="media/image2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21036106750392464"/>
          <c:y val="0.15294117647058825"/>
          <c:w val="0.58241758241758246"/>
          <c:h val="0.43235294117647061"/>
        </c:manualLayout>
      </c:layout>
      <c:pie3DChart>
        <c:varyColors val="1"/>
        <c:ser>
          <c:idx val="0"/>
          <c:order val="0"/>
          <c:tx>
            <c:strRef>
              <c:f>Sheet1!$A$2</c:f>
              <c:strCache>
                <c:ptCount val="1"/>
              </c:strCache>
            </c:strRef>
          </c:tx>
          <c:spPr>
            <a:solidFill>
              <a:srgbClr val="9999FF"/>
            </a:solidFill>
            <a:ln w="12664">
              <a:solidFill>
                <a:srgbClr val="000000"/>
              </a:solidFill>
              <a:prstDash val="solid"/>
            </a:ln>
          </c:spPr>
          <c:dPt>
            <c:idx val="0"/>
            <c:bubble3D val="0"/>
            <c:extLst>
              <c:ext xmlns:c16="http://schemas.microsoft.com/office/drawing/2014/chart" uri="{C3380CC4-5D6E-409C-BE32-E72D297353CC}">
                <c16:uniqueId val="{00000000-A373-4833-B3ED-A43BAD69C22D}"/>
              </c:ext>
            </c:extLst>
          </c:dPt>
          <c:dPt>
            <c:idx val="1"/>
            <c:bubble3D val="0"/>
            <c:spPr>
              <a:solidFill>
                <a:srgbClr val="993366"/>
              </a:solidFill>
              <a:ln w="12664">
                <a:solidFill>
                  <a:srgbClr val="000000"/>
                </a:solidFill>
                <a:prstDash val="solid"/>
              </a:ln>
            </c:spPr>
            <c:extLst>
              <c:ext xmlns:c16="http://schemas.microsoft.com/office/drawing/2014/chart" uri="{C3380CC4-5D6E-409C-BE32-E72D297353CC}">
                <c16:uniqueId val="{00000002-A373-4833-B3ED-A43BAD69C22D}"/>
              </c:ext>
            </c:extLst>
          </c:dPt>
          <c:dPt>
            <c:idx val="2"/>
            <c:bubble3D val="0"/>
            <c:spPr>
              <a:solidFill>
                <a:srgbClr val="FFFFCC"/>
              </a:solidFill>
              <a:ln w="12664">
                <a:solidFill>
                  <a:srgbClr val="000000"/>
                </a:solidFill>
                <a:prstDash val="solid"/>
              </a:ln>
            </c:spPr>
            <c:extLst>
              <c:ext xmlns:c16="http://schemas.microsoft.com/office/drawing/2014/chart" uri="{C3380CC4-5D6E-409C-BE32-E72D297353CC}">
                <c16:uniqueId val="{00000004-A373-4833-B3ED-A43BAD69C22D}"/>
              </c:ext>
            </c:extLst>
          </c:dPt>
          <c:dPt>
            <c:idx val="3"/>
            <c:bubble3D val="0"/>
            <c:spPr>
              <a:solidFill>
                <a:srgbClr val="CCFFFF"/>
              </a:solidFill>
              <a:ln w="12664">
                <a:solidFill>
                  <a:srgbClr val="000000"/>
                </a:solidFill>
                <a:prstDash val="solid"/>
              </a:ln>
            </c:spPr>
            <c:extLst>
              <c:ext xmlns:c16="http://schemas.microsoft.com/office/drawing/2014/chart" uri="{C3380CC4-5D6E-409C-BE32-E72D297353CC}">
                <c16:uniqueId val="{00000006-A373-4833-B3ED-A43BAD69C22D}"/>
              </c:ext>
            </c:extLst>
          </c:dPt>
          <c:dPt>
            <c:idx val="4"/>
            <c:bubble3D val="0"/>
            <c:spPr>
              <a:solidFill>
                <a:srgbClr val="660066"/>
              </a:solidFill>
              <a:ln w="12664">
                <a:solidFill>
                  <a:srgbClr val="000000"/>
                </a:solidFill>
                <a:prstDash val="solid"/>
              </a:ln>
            </c:spPr>
            <c:extLst>
              <c:ext xmlns:c16="http://schemas.microsoft.com/office/drawing/2014/chart" uri="{C3380CC4-5D6E-409C-BE32-E72D297353CC}">
                <c16:uniqueId val="{00000008-A373-4833-B3ED-A43BAD69C22D}"/>
              </c:ext>
            </c:extLst>
          </c:dPt>
          <c:dPt>
            <c:idx val="5"/>
            <c:bubble3D val="0"/>
            <c:spPr>
              <a:solidFill>
                <a:srgbClr val="FF8080"/>
              </a:solidFill>
              <a:ln w="12664">
                <a:solidFill>
                  <a:srgbClr val="000000"/>
                </a:solidFill>
                <a:prstDash val="solid"/>
              </a:ln>
            </c:spPr>
            <c:extLst>
              <c:ext xmlns:c16="http://schemas.microsoft.com/office/drawing/2014/chart" uri="{C3380CC4-5D6E-409C-BE32-E72D297353CC}">
                <c16:uniqueId val="{0000000A-A373-4833-B3ED-A43BAD69C22D}"/>
              </c:ext>
            </c:extLst>
          </c:dPt>
          <c:dPt>
            <c:idx val="6"/>
            <c:bubble3D val="0"/>
            <c:spPr>
              <a:solidFill>
                <a:srgbClr val="0066CC"/>
              </a:solidFill>
              <a:ln w="12664">
                <a:solidFill>
                  <a:srgbClr val="000000"/>
                </a:solidFill>
                <a:prstDash val="solid"/>
              </a:ln>
            </c:spPr>
            <c:extLst>
              <c:ext xmlns:c16="http://schemas.microsoft.com/office/drawing/2014/chart" uri="{C3380CC4-5D6E-409C-BE32-E72D297353CC}">
                <c16:uniqueId val="{0000000C-A373-4833-B3ED-A43BAD69C22D}"/>
              </c:ext>
            </c:extLst>
          </c:dPt>
          <c:dPt>
            <c:idx val="7"/>
            <c:bubble3D val="0"/>
            <c:spPr>
              <a:solidFill>
                <a:srgbClr val="CCCCFF"/>
              </a:solidFill>
              <a:ln w="12664">
                <a:solidFill>
                  <a:srgbClr val="000000"/>
                </a:solidFill>
                <a:prstDash val="solid"/>
              </a:ln>
            </c:spPr>
            <c:extLst>
              <c:ext xmlns:c16="http://schemas.microsoft.com/office/drawing/2014/chart" uri="{C3380CC4-5D6E-409C-BE32-E72D297353CC}">
                <c16:uniqueId val="{0000000E-A373-4833-B3ED-A43BAD69C22D}"/>
              </c:ext>
            </c:extLst>
          </c:dPt>
          <c:dPt>
            <c:idx val="8"/>
            <c:bubble3D val="0"/>
            <c:spPr>
              <a:solidFill>
                <a:srgbClr val="000080"/>
              </a:solidFill>
              <a:ln w="12664">
                <a:solidFill>
                  <a:srgbClr val="000000"/>
                </a:solidFill>
                <a:prstDash val="solid"/>
              </a:ln>
            </c:spPr>
            <c:extLst>
              <c:ext xmlns:c16="http://schemas.microsoft.com/office/drawing/2014/chart" uri="{C3380CC4-5D6E-409C-BE32-E72D297353CC}">
                <c16:uniqueId val="{00000010-A373-4833-B3ED-A43BAD69C22D}"/>
              </c:ext>
            </c:extLst>
          </c:dPt>
          <c:dPt>
            <c:idx val="9"/>
            <c:bubble3D val="0"/>
            <c:spPr>
              <a:solidFill>
                <a:srgbClr val="FF00FF"/>
              </a:solidFill>
              <a:ln w="12664">
                <a:solidFill>
                  <a:srgbClr val="000000"/>
                </a:solidFill>
                <a:prstDash val="solid"/>
              </a:ln>
            </c:spPr>
            <c:extLst>
              <c:ext xmlns:c16="http://schemas.microsoft.com/office/drawing/2014/chart" uri="{C3380CC4-5D6E-409C-BE32-E72D297353CC}">
                <c16:uniqueId val="{00000012-A373-4833-B3ED-A43BAD69C22D}"/>
              </c:ext>
            </c:extLst>
          </c:dPt>
          <c:dPt>
            <c:idx val="10"/>
            <c:bubble3D val="0"/>
            <c:spPr>
              <a:solidFill>
                <a:srgbClr val="FFFF00"/>
              </a:solidFill>
              <a:ln w="12664">
                <a:solidFill>
                  <a:srgbClr val="000000"/>
                </a:solidFill>
                <a:prstDash val="solid"/>
              </a:ln>
            </c:spPr>
            <c:extLst>
              <c:ext xmlns:c16="http://schemas.microsoft.com/office/drawing/2014/chart" uri="{C3380CC4-5D6E-409C-BE32-E72D297353CC}">
                <c16:uniqueId val="{00000014-A373-4833-B3ED-A43BAD69C22D}"/>
              </c:ext>
            </c:extLst>
          </c:dPt>
          <c:dPt>
            <c:idx val="11"/>
            <c:bubble3D val="0"/>
            <c:spPr>
              <a:solidFill>
                <a:srgbClr val="00FFFF"/>
              </a:solidFill>
              <a:ln w="12664">
                <a:solidFill>
                  <a:srgbClr val="000000"/>
                </a:solidFill>
                <a:prstDash val="solid"/>
              </a:ln>
            </c:spPr>
            <c:extLst>
              <c:ext xmlns:c16="http://schemas.microsoft.com/office/drawing/2014/chart" uri="{C3380CC4-5D6E-409C-BE32-E72D297353CC}">
                <c16:uniqueId val="{00000016-A373-4833-B3ED-A43BAD69C22D}"/>
              </c:ext>
            </c:extLst>
          </c:dPt>
          <c:dPt>
            <c:idx val="12"/>
            <c:bubble3D val="0"/>
            <c:spPr>
              <a:solidFill>
                <a:srgbClr val="800080"/>
              </a:solidFill>
              <a:ln w="12664">
                <a:solidFill>
                  <a:srgbClr val="000000"/>
                </a:solidFill>
                <a:prstDash val="solid"/>
              </a:ln>
            </c:spPr>
            <c:extLst>
              <c:ext xmlns:c16="http://schemas.microsoft.com/office/drawing/2014/chart" uri="{C3380CC4-5D6E-409C-BE32-E72D297353CC}">
                <c16:uniqueId val="{00000018-A373-4833-B3ED-A43BAD69C22D}"/>
              </c:ext>
            </c:extLst>
          </c:dPt>
          <c:dLbls>
            <c:numFmt formatCode="0%" sourceLinked="0"/>
            <c:spPr>
              <a:noFill/>
              <a:ln w="25328">
                <a:noFill/>
              </a:ln>
            </c:spPr>
            <c:txPr>
              <a:bodyPr wrap="square" lIns="38100" tIns="19050" rIns="38100" bIns="19050" anchor="ctr">
                <a:spAutoFit/>
              </a:bodyPr>
              <a:lstStyle/>
              <a:p>
                <a:pPr>
                  <a:defRPr sz="997" b="0" i="0" u="none" strike="noStrike" baseline="0">
                    <a:solidFill>
                      <a:srgbClr val="000000"/>
                    </a:solidFill>
                    <a:latin typeface="Times New Roman"/>
                    <a:ea typeface="Times New Roman"/>
                    <a:cs typeface="Times New Roman"/>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Sheet1!$B$1:$N$1</c:f>
              <c:strCache>
                <c:ptCount val="13"/>
                <c:pt idx="0">
                  <c:v>Кировский ССК</c:v>
                </c:pt>
                <c:pt idx="1">
                  <c:v>ТехКом-Строй</c:v>
                </c:pt>
                <c:pt idx="2">
                  <c:v>Кировспецмонтаж</c:v>
                </c:pt>
                <c:pt idx="3">
                  <c:v>ДК "Железно"</c:v>
                </c:pt>
                <c:pt idx="4">
                  <c:v>Холдинг КЧУС</c:v>
                </c:pt>
                <c:pt idx="5">
                  <c:v>ГК Город-Сад</c:v>
                </c:pt>
                <c:pt idx="6">
                  <c:v>Газосиликатстрой плюс</c:v>
                </c:pt>
                <c:pt idx="7">
                  <c:v>СК ДомИнвест</c:v>
                </c:pt>
                <c:pt idx="8">
                  <c:v>фирма "Маяковская"</c:v>
                </c:pt>
                <c:pt idx="9">
                  <c:v>ГК Гражданпроект</c:v>
                </c:pt>
                <c:pt idx="10">
                  <c:v>КРИК</c:v>
                </c:pt>
                <c:pt idx="11">
                  <c:v>СМУ-5</c:v>
                </c:pt>
                <c:pt idx="12">
                  <c:v>Прочие </c:v>
                </c:pt>
              </c:strCache>
            </c:strRef>
          </c:cat>
          <c:val>
            <c:numRef>
              <c:f>Sheet1!$B$2:$N$2</c:f>
              <c:numCache>
                <c:formatCode>General</c:formatCode>
                <c:ptCount val="13"/>
                <c:pt idx="0">
                  <c:v>12.7</c:v>
                </c:pt>
                <c:pt idx="1">
                  <c:v>10.9</c:v>
                </c:pt>
                <c:pt idx="2">
                  <c:v>10</c:v>
                </c:pt>
                <c:pt idx="3">
                  <c:v>9.1</c:v>
                </c:pt>
                <c:pt idx="4">
                  <c:v>6.4</c:v>
                </c:pt>
                <c:pt idx="5">
                  <c:v>5.5</c:v>
                </c:pt>
                <c:pt idx="6">
                  <c:v>5.5</c:v>
                </c:pt>
                <c:pt idx="7">
                  <c:v>4.5</c:v>
                </c:pt>
                <c:pt idx="8">
                  <c:v>4.5</c:v>
                </c:pt>
                <c:pt idx="9">
                  <c:v>3.6</c:v>
                </c:pt>
                <c:pt idx="10">
                  <c:v>2.7</c:v>
                </c:pt>
                <c:pt idx="11">
                  <c:v>2.7</c:v>
                </c:pt>
                <c:pt idx="12">
                  <c:v>21.9</c:v>
                </c:pt>
              </c:numCache>
            </c:numRef>
          </c:val>
          <c:extLst>
            <c:ext xmlns:c16="http://schemas.microsoft.com/office/drawing/2014/chart" uri="{C3380CC4-5D6E-409C-BE32-E72D297353CC}">
              <c16:uniqueId val="{00000019-A373-4833-B3ED-A43BAD69C22D}"/>
            </c:ext>
          </c:extLst>
        </c:ser>
        <c:dLbls>
          <c:showLegendKey val="0"/>
          <c:showVal val="0"/>
          <c:showCatName val="0"/>
          <c:showSerName val="0"/>
          <c:showPercent val="1"/>
          <c:showBubbleSize val="0"/>
          <c:showLeaderLines val="1"/>
        </c:dLbls>
      </c:pie3DChart>
      <c:spPr>
        <a:solidFill>
          <a:srgbClr val="FFFFFF"/>
        </a:solidFill>
        <a:ln w="12664">
          <a:solidFill>
            <a:srgbClr val="FFFFFF"/>
          </a:solidFill>
          <a:prstDash val="solid"/>
        </a:ln>
      </c:spPr>
    </c:plotArea>
    <c:legend>
      <c:legendPos val="b"/>
      <c:layout>
        <c:manualLayout>
          <c:xMode val="edge"/>
          <c:yMode val="edge"/>
          <c:x val="2.6687598116169546E-2"/>
          <c:y val="0.73529411764705888"/>
          <c:w val="0.94505494505494503"/>
          <c:h val="0.25588235294117645"/>
        </c:manualLayout>
      </c:layout>
      <c:overlay val="0"/>
      <c:spPr>
        <a:noFill/>
        <a:ln w="3166">
          <a:solidFill>
            <a:srgbClr val="000000"/>
          </a:solidFill>
          <a:prstDash val="solid"/>
        </a:ln>
      </c:spPr>
      <c:txPr>
        <a:bodyPr/>
        <a:lstStyle/>
        <a:p>
          <a:pPr>
            <a:defRPr sz="917"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a:noFill/>
    </a:ln>
  </c:spPr>
  <c:txPr>
    <a:bodyPr/>
    <a:lstStyle/>
    <a:p>
      <a:pPr>
        <a:defRPr sz="149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1071428571428567E-2"/>
          <c:y val="5.0458715596330278E-2"/>
          <c:w val="0.89107142857142863"/>
          <c:h val="0.7844036697247706"/>
        </c:manualLayout>
      </c:layout>
      <c:bar3DChart>
        <c:barDir val="col"/>
        <c:grouping val="clustered"/>
        <c:varyColors val="0"/>
        <c:ser>
          <c:idx val="0"/>
          <c:order val="0"/>
          <c:tx>
            <c:strRef>
              <c:f>Sheet1!$A$2</c:f>
              <c:strCache>
                <c:ptCount val="1"/>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9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2012г.</c:v>
                </c:pt>
                <c:pt idx="1">
                  <c:v>2013г.</c:v>
                </c:pt>
                <c:pt idx="2">
                  <c:v>2014г.</c:v>
                </c:pt>
                <c:pt idx="3">
                  <c:v>2015г.</c:v>
                </c:pt>
                <c:pt idx="4">
                  <c:v>2016г.</c:v>
                </c:pt>
              </c:strCache>
            </c:strRef>
          </c:cat>
          <c:val>
            <c:numRef>
              <c:f>Sheet1!$B$2:$F$2</c:f>
              <c:numCache>
                <c:formatCode>General</c:formatCode>
                <c:ptCount val="5"/>
                <c:pt idx="0">
                  <c:v>4771</c:v>
                </c:pt>
                <c:pt idx="1">
                  <c:v>6053</c:v>
                </c:pt>
                <c:pt idx="2">
                  <c:v>6779</c:v>
                </c:pt>
                <c:pt idx="3">
                  <c:v>9728</c:v>
                </c:pt>
                <c:pt idx="4">
                  <c:v>6643</c:v>
                </c:pt>
              </c:numCache>
            </c:numRef>
          </c:val>
          <c:extLst>
            <c:ext xmlns:c16="http://schemas.microsoft.com/office/drawing/2014/chart" uri="{C3380CC4-5D6E-409C-BE32-E72D297353CC}">
              <c16:uniqueId val="{00000000-AEBF-4A7A-A236-BC0C3BB21510}"/>
            </c:ext>
          </c:extLst>
        </c:ser>
        <c:dLbls>
          <c:showLegendKey val="0"/>
          <c:showVal val="1"/>
          <c:showCatName val="0"/>
          <c:showSerName val="0"/>
          <c:showPercent val="0"/>
          <c:showBubbleSize val="0"/>
        </c:dLbls>
        <c:gapWidth val="150"/>
        <c:gapDepth val="0"/>
        <c:shape val="box"/>
        <c:axId val="149948288"/>
        <c:axId val="149951232"/>
        <c:axId val="0"/>
      </c:bar3DChart>
      <c:catAx>
        <c:axId val="1499482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ru-RU"/>
          </a:p>
        </c:txPr>
        <c:crossAx val="149951232"/>
        <c:crosses val="autoZero"/>
        <c:auto val="1"/>
        <c:lblAlgn val="ctr"/>
        <c:lblOffset val="100"/>
        <c:tickLblSkip val="1"/>
        <c:tickMarkSkip val="1"/>
        <c:noMultiLvlLbl val="0"/>
      </c:catAx>
      <c:valAx>
        <c:axId val="14995123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ru-RU"/>
          </a:p>
        </c:txPr>
        <c:crossAx val="149948288"/>
        <c:crosses val="autoZero"/>
        <c:crossBetween val="between"/>
      </c:valAx>
      <c:spPr>
        <a:noFill/>
        <a:ln w="25400">
          <a:noFill/>
        </a:ln>
      </c:spPr>
    </c:plotArea>
    <c:plotVisOnly val="1"/>
    <c:dispBlanksAs val="gap"/>
    <c:showDLblsOverMax val="0"/>
  </c:chart>
  <c:spPr>
    <a:noFill/>
    <a:ln>
      <a:noFill/>
    </a:ln>
  </c:spPr>
  <c:txPr>
    <a:bodyPr/>
    <a:lstStyle/>
    <a:p>
      <a:pPr>
        <a:defRPr sz="950"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E841A-E5C6-4DFB-8B1F-8A39DEFC0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124</Pages>
  <Words>26126</Words>
  <Characters>148924</Characters>
  <Application>Microsoft Office Word</Application>
  <DocSecurity>0</DocSecurity>
  <Lines>1241</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26</cp:revision>
  <cp:lastPrinted>2017-10-05T06:37:00Z</cp:lastPrinted>
  <dcterms:created xsi:type="dcterms:W3CDTF">2017-10-03T21:46:00Z</dcterms:created>
  <dcterms:modified xsi:type="dcterms:W3CDTF">2018-03-29T12:15:00Z</dcterms:modified>
</cp:coreProperties>
</file>