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EA" w:rsidRPr="003874EA" w:rsidRDefault="00B8725E" w:rsidP="00E053A8">
      <w:pPr>
        <w:tabs>
          <w:tab w:val="left" w:pos="0"/>
          <w:tab w:val="left" w:pos="284"/>
          <w:tab w:val="left" w:pos="709"/>
        </w:tabs>
        <w:spacing w:after="0"/>
        <w:ind w:left="349"/>
        <w:jc w:val="both"/>
        <w:rPr>
          <w:rFonts w:ascii="Bookman Old Style" w:eastAsia="Times New Roman" w:hAnsi="Bookman Old Style" w:cs="Times New Roman"/>
          <w:b/>
          <w:i/>
          <w:sz w:val="42"/>
          <w:szCs w:val="20"/>
        </w:rPr>
      </w:pPr>
      <w:r>
        <w:rPr>
          <w:rFonts w:ascii="Times New Roman" w:hAnsi="Times New Roman" w:cs="Times New Roman"/>
          <w:sz w:val="28"/>
          <w:szCs w:val="28"/>
        </w:rPr>
        <w:tab/>
      </w:r>
    </w:p>
    <w:p w:rsidR="003874EA" w:rsidRPr="003874EA" w:rsidRDefault="003874EA" w:rsidP="003874EA">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1"/>
        <w:rPr>
          <w:rFonts w:ascii="Bookman Old Style" w:eastAsia="Times New Roman" w:hAnsi="Bookman Old Style" w:cs="Times New Roman"/>
          <w:b/>
          <w:i/>
          <w:sz w:val="42"/>
          <w:szCs w:val="20"/>
        </w:rPr>
      </w:pPr>
    </w:p>
    <w:p w:rsidR="003874EA" w:rsidRPr="003874EA" w:rsidRDefault="003874EA" w:rsidP="003874EA">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1"/>
        <w:rPr>
          <w:rFonts w:ascii="Bookman Old Style" w:eastAsia="Times New Roman" w:hAnsi="Bookman Old Style" w:cs="Times New Roman"/>
          <w:b/>
          <w:i/>
          <w:sz w:val="42"/>
          <w:szCs w:val="20"/>
        </w:rPr>
      </w:pPr>
      <w:r w:rsidRPr="003874EA">
        <w:rPr>
          <w:rFonts w:ascii="Bookman Old Style" w:eastAsia="Times New Roman" w:hAnsi="Bookman Old Style" w:cs="Times New Roman"/>
          <w:b/>
          <w:i/>
          <w:sz w:val="42"/>
          <w:szCs w:val="20"/>
        </w:rPr>
        <w:t>Кузнецов Анатолий Александрович</w:t>
      </w:r>
    </w:p>
    <w:p w:rsidR="003874EA" w:rsidRPr="003874EA" w:rsidRDefault="003874EA" w:rsidP="003874E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20"/>
          <w:szCs w:val="20"/>
        </w:rPr>
      </w:pPr>
    </w:p>
    <w:p w:rsidR="003874EA" w:rsidRPr="003874EA" w:rsidRDefault="003874EA" w:rsidP="003874E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rPr>
      </w:pPr>
      <w:r w:rsidRPr="003874EA">
        <w:rPr>
          <w:rFonts w:ascii="Bookman Old Style" w:eastAsia="Times New Roman" w:hAnsi="Bookman Old Style" w:cs="Times New Roman"/>
          <w:b/>
          <w:sz w:val="56"/>
          <w:szCs w:val="56"/>
        </w:rPr>
        <w:t>ВЫПУСКНАЯ КВАЛИФИКАЦИОННАЯ</w:t>
      </w:r>
    </w:p>
    <w:p w:rsidR="003874EA" w:rsidRPr="003874EA" w:rsidRDefault="003874EA" w:rsidP="003874E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rPr>
      </w:pPr>
      <w:r w:rsidRPr="003874EA">
        <w:rPr>
          <w:rFonts w:ascii="Bookman Old Style" w:eastAsia="Times New Roman" w:hAnsi="Bookman Old Style" w:cs="Times New Roman"/>
          <w:b/>
          <w:sz w:val="56"/>
          <w:szCs w:val="56"/>
        </w:rPr>
        <w:t>РАБОТА</w:t>
      </w:r>
    </w:p>
    <w:p w:rsidR="003874EA" w:rsidRPr="003874EA" w:rsidRDefault="003874EA" w:rsidP="003874E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Cs w:val="20"/>
        </w:rPr>
      </w:pPr>
    </w:p>
    <w:p w:rsidR="003874EA" w:rsidRPr="003874EA" w:rsidRDefault="003874EA" w:rsidP="003874E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Cs w:val="20"/>
        </w:rPr>
      </w:pPr>
    </w:p>
    <w:p w:rsidR="003874EA" w:rsidRPr="003874EA" w:rsidRDefault="003874EA" w:rsidP="003874E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 w:val="36"/>
          <w:szCs w:val="36"/>
        </w:rPr>
      </w:pPr>
      <w:r w:rsidRPr="003874EA">
        <w:rPr>
          <w:rFonts w:ascii="Bookman Old Style" w:eastAsia="Times New Roman" w:hAnsi="Bookman Old Style" w:cs="Times New Roman"/>
          <w:b/>
          <w:i/>
          <w:sz w:val="36"/>
          <w:szCs w:val="36"/>
        </w:rPr>
        <w:t xml:space="preserve">Финансовое обеспечение деятельности бюджетного учреждения на основе субсидии на выполнение государственного задания </w:t>
      </w:r>
    </w:p>
    <w:p w:rsidR="003874EA" w:rsidRPr="003874EA" w:rsidRDefault="003874EA" w:rsidP="003874E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iCs/>
          <w:sz w:val="40"/>
          <w:szCs w:val="40"/>
        </w:rPr>
      </w:pPr>
      <w:r w:rsidRPr="003874EA">
        <w:rPr>
          <w:rFonts w:ascii="Bookman Old Style" w:eastAsia="Times New Roman" w:hAnsi="Bookman Old Style" w:cs="Times New Roman"/>
          <w:b/>
          <w:i/>
          <w:sz w:val="36"/>
          <w:szCs w:val="36"/>
        </w:rPr>
        <w:t>на примере Государственного бюджетного учреждения Республики Коми «Республиканский Кунибский психоневрологический интернат»</w:t>
      </w:r>
    </w:p>
    <w:p w:rsidR="003874EA" w:rsidRPr="003874EA" w:rsidRDefault="003874EA" w:rsidP="003874E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iCs/>
          <w:sz w:val="20"/>
          <w:szCs w:val="20"/>
        </w:rPr>
      </w:pPr>
    </w:p>
    <w:p w:rsidR="003874EA" w:rsidRPr="003874EA" w:rsidRDefault="003874EA" w:rsidP="003874EA">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b/>
          <w:sz w:val="36"/>
          <w:szCs w:val="20"/>
        </w:rPr>
      </w:pPr>
      <w:r w:rsidRPr="003874EA">
        <w:rPr>
          <w:rFonts w:ascii="Bookman Old Style" w:eastAsia="Times New Roman" w:hAnsi="Bookman Old Style" w:cs="Times New Roman"/>
          <w:b/>
          <w:sz w:val="36"/>
          <w:szCs w:val="20"/>
        </w:rPr>
        <w:t xml:space="preserve"> </w:t>
      </w:r>
    </w:p>
    <w:p w:rsidR="003874EA" w:rsidRDefault="003874EA" w:rsidP="00390351">
      <w:pPr>
        <w:pStyle w:val="11"/>
        <w:rPr>
          <w:b w:val="0"/>
          <w:bCs w:val="0"/>
          <w:sz w:val="28"/>
          <w:szCs w:val="28"/>
        </w:rPr>
      </w:pPr>
    </w:p>
    <w:p w:rsidR="003874EA" w:rsidRDefault="003874EA" w:rsidP="00390351">
      <w:pPr>
        <w:pStyle w:val="11"/>
        <w:rPr>
          <w:b w:val="0"/>
          <w:bCs w:val="0"/>
          <w:sz w:val="28"/>
          <w:szCs w:val="28"/>
        </w:rPr>
      </w:pPr>
    </w:p>
    <w:p w:rsidR="00E053A8" w:rsidRDefault="00E053A8" w:rsidP="00E053A8">
      <w:pPr>
        <w:rPr>
          <w:lang w:eastAsia="zh-CN"/>
        </w:rPr>
      </w:pPr>
    </w:p>
    <w:p w:rsidR="00E053A8" w:rsidRDefault="00E053A8" w:rsidP="00E053A8">
      <w:pPr>
        <w:rPr>
          <w:lang w:eastAsia="zh-CN"/>
        </w:rPr>
      </w:pPr>
    </w:p>
    <w:p w:rsidR="00E053A8" w:rsidRDefault="00E053A8" w:rsidP="00E053A8">
      <w:pPr>
        <w:rPr>
          <w:lang w:eastAsia="zh-CN"/>
        </w:rPr>
      </w:pPr>
    </w:p>
    <w:p w:rsidR="00E053A8" w:rsidRDefault="00E053A8" w:rsidP="00E053A8">
      <w:pPr>
        <w:rPr>
          <w:lang w:eastAsia="zh-CN"/>
        </w:rPr>
      </w:pPr>
    </w:p>
    <w:p w:rsidR="00E053A8" w:rsidRDefault="00E053A8" w:rsidP="00E053A8">
      <w:pPr>
        <w:rPr>
          <w:lang w:eastAsia="zh-CN"/>
        </w:rPr>
      </w:pPr>
    </w:p>
    <w:p w:rsidR="00E053A8" w:rsidRDefault="00E053A8" w:rsidP="00E053A8">
      <w:pPr>
        <w:rPr>
          <w:lang w:eastAsia="zh-CN"/>
        </w:rPr>
      </w:pPr>
    </w:p>
    <w:p w:rsidR="00E053A8" w:rsidRDefault="00E053A8" w:rsidP="00E053A8">
      <w:pPr>
        <w:rPr>
          <w:lang w:eastAsia="zh-CN"/>
        </w:rPr>
      </w:pPr>
    </w:p>
    <w:p w:rsidR="00E053A8" w:rsidRDefault="00E053A8" w:rsidP="00E053A8">
      <w:pPr>
        <w:rPr>
          <w:lang w:eastAsia="zh-CN"/>
        </w:rPr>
      </w:pPr>
    </w:p>
    <w:p w:rsidR="00E053A8" w:rsidRDefault="00E053A8" w:rsidP="00E053A8">
      <w:pPr>
        <w:rPr>
          <w:lang w:eastAsia="zh-CN"/>
        </w:rPr>
      </w:pPr>
    </w:p>
    <w:p w:rsidR="00E053A8" w:rsidRDefault="00E053A8" w:rsidP="00E053A8">
      <w:pPr>
        <w:rPr>
          <w:lang w:eastAsia="zh-CN"/>
        </w:rPr>
      </w:pPr>
    </w:p>
    <w:p w:rsidR="00E053A8" w:rsidRPr="00E053A8" w:rsidRDefault="00E053A8" w:rsidP="00E053A8">
      <w:pPr>
        <w:rPr>
          <w:lang w:eastAsia="zh-CN"/>
        </w:rPr>
      </w:pPr>
      <w:bookmarkStart w:id="0" w:name="_GoBack"/>
      <w:bookmarkEnd w:id="0"/>
    </w:p>
    <w:p w:rsidR="00390351" w:rsidRPr="00390351" w:rsidRDefault="00390351" w:rsidP="00390351">
      <w:pPr>
        <w:pStyle w:val="11"/>
        <w:rPr>
          <w:b w:val="0"/>
          <w:bCs w:val="0"/>
          <w:sz w:val="28"/>
          <w:szCs w:val="28"/>
        </w:rPr>
      </w:pPr>
      <w:r>
        <w:rPr>
          <w:b w:val="0"/>
          <w:bCs w:val="0"/>
          <w:sz w:val="28"/>
          <w:szCs w:val="28"/>
        </w:rPr>
        <w:lastRenderedPageBreak/>
        <w:t>СОДЕРЖАНИЕ</w:t>
      </w:r>
      <w:r w:rsidR="00762389" w:rsidRPr="001F5B85">
        <w:rPr>
          <w:b w:val="0"/>
          <w:bCs w:val="0"/>
          <w:sz w:val="28"/>
          <w:szCs w:val="28"/>
        </w:rPr>
        <w:t xml:space="preserve">                                                                                                       </w:t>
      </w:r>
      <w:r>
        <w:rPr>
          <w:b w:val="0"/>
          <w:bCs w:val="0"/>
          <w:sz w:val="28"/>
          <w:szCs w:val="28"/>
        </w:rPr>
        <w:t>С.</w:t>
      </w:r>
    </w:p>
    <w:p w:rsidR="00390351" w:rsidRDefault="00390351" w:rsidP="00390351">
      <w:pPr>
        <w:pStyle w:val="11"/>
        <w:tabs>
          <w:tab w:val="clear" w:pos="9345"/>
          <w:tab w:val="right" w:leader="dot" w:pos="9639"/>
        </w:tabs>
        <w:jc w:val="both"/>
        <w:rPr>
          <w:b w:val="0"/>
          <w:bCs w:val="0"/>
          <w:caps w:val="0"/>
          <w:sz w:val="28"/>
          <w:szCs w:val="28"/>
        </w:rPr>
      </w:pPr>
      <w:r>
        <w:rPr>
          <w:b w:val="0"/>
          <w:bCs w:val="0"/>
          <w:caps w:val="0"/>
          <w:sz w:val="28"/>
          <w:szCs w:val="28"/>
        </w:rPr>
        <w:t>Ведение</w:t>
      </w:r>
    </w:p>
    <w:p w:rsidR="00390351" w:rsidRDefault="00390351" w:rsidP="000724AD">
      <w:pPr>
        <w:pStyle w:val="11"/>
        <w:tabs>
          <w:tab w:val="clear" w:pos="9345"/>
          <w:tab w:val="right" w:leader="dot" w:pos="9639"/>
        </w:tabs>
        <w:spacing w:before="0" w:after="0"/>
        <w:jc w:val="both"/>
        <w:rPr>
          <w:b w:val="0"/>
          <w:bCs w:val="0"/>
          <w:caps w:val="0"/>
          <w:sz w:val="28"/>
          <w:szCs w:val="28"/>
        </w:rPr>
      </w:pPr>
      <w:r>
        <w:rPr>
          <w:b w:val="0"/>
          <w:bCs w:val="0"/>
          <w:caps w:val="0"/>
          <w:sz w:val="28"/>
          <w:szCs w:val="28"/>
        </w:rPr>
        <w:t>1. Теоретические и организационно-правовые аспекты финансового обеспечения деятельности бюджетных учреждений РФ.......................................</w:t>
      </w:r>
      <w:r w:rsidR="00275CD1">
        <w:rPr>
          <w:b w:val="0"/>
          <w:bCs w:val="0"/>
          <w:caps w:val="0"/>
          <w:sz w:val="28"/>
          <w:szCs w:val="28"/>
        </w:rPr>
        <w:t>5</w:t>
      </w:r>
    </w:p>
    <w:p w:rsidR="00390351" w:rsidRDefault="00390351" w:rsidP="000724AD">
      <w:pPr>
        <w:spacing w:after="0" w:line="360" w:lineRule="auto"/>
        <w:rPr>
          <w:rFonts w:ascii="Times New Roman" w:hAnsi="Times New Roman" w:cs="Times New Roman"/>
          <w:sz w:val="28"/>
          <w:szCs w:val="28"/>
          <w:lang w:eastAsia="zh-CN"/>
        </w:rPr>
      </w:pPr>
      <w:r w:rsidRPr="00390351">
        <w:rPr>
          <w:rFonts w:ascii="Times New Roman" w:hAnsi="Times New Roman" w:cs="Times New Roman"/>
          <w:sz w:val="28"/>
          <w:szCs w:val="28"/>
          <w:lang w:eastAsia="zh-CN"/>
        </w:rPr>
        <w:t>1.1 Понятие и правовые особенности деятельности учреждений</w:t>
      </w:r>
      <w:r w:rsidR="00BB4092">
        <w:rPr>
          <w:rFonts w:ascii="Times New Roman" w:hAnsi="Times New Roman" w:cs="Times New Roman"/>
          <w:sz w:val="28"/>
          <w:szCs w:val="28"/>
          <w:lang w:eastAsia="zh-CN"/>
        </w:rPr>
        <w:t>.........................</w:t>
      </w:r>
      <w:r w:rsidR="00275CD1">
        <w:rPr>
          <w:rFonts w:ascii="Times New Roman" w:hAnsi="Times New Roman" w:cs="Times New Roman"/>
          <w:sz w:val="28"/>
          <w:szCs w:val="28"/>
          <w:lang w:eastAsia="zh-CN"/>
        </w:rPr>
        <w:t>5</w:t>
      </w:r>
    </w:p>
    <w:p w:rsidR="000724AD" w:rsidRDefault="000724AD" w:rsidP="000724AD">
      <w:pPr>
        <w:spacing w:after="0" w:line="360" w:lineRule="auto"/>
        <w:jc w:val="both"/>
        <w:rPr>
          <w:rFonts w:ascii="Times New Roman" w:hAnsi="Times New Roman" w:cs="Times New Roman"/>
          <w:bCs/>
          <w:noProof/>
          <w:sz w:val="28"/>
          <w:szCs w:val="28"/>
        </w:rPr>
      </w:pPr>
      <w:r>
        <w:rPr>
          <w:rFonts w:ascii="Times New Roman" w:hAnsi="Times New Roman" w:cs="Times New Roman"/>
          <w:sz w:val="28"/>
          <w:szCs w:val="28"/>
          <w:lang w:eastAsia="zh-CN"/>
        </w:rPr>
        <w:t>1.2</w:t>
      </w:r>
      <w:r w:rsidRPr="000724AD">
        <w:rPr>
          <w:rFonts w:ascii="Times New Roman" w:hAnsi="Times New Roman" w:cs="Times New Roman"/>
          <w:bCs/>
          <w:noProof/>
          <w:sz w:val="28"/>
          <w:szCs w:val="28"/>
        </w:rPr>
        <w:t>Формирование и использование финансовых ресурсов бюджетных учреждений</w:t>
      </w:r>
      <w:r>
        <w:rPr>
          <w:rFonts w:ascii="Times New Roman" w:hAnsi="Times New Roman" w:cs="Times New Roman"/>
          <w:bCs/>
          <w:noProof/>
          <w:sz w:val="28"/>
          <w:szCs w:val="28"/>
        </w:rPr>
        <w:t>..............................................................................................................</w:t>
      </w:r>
      <w:bookmarkStart w:id="1" w:name="_Toc429113891"/>
      <w:r w:rsidR="00275CD1">
        <w:rPr>
          <w:rFonts w:ascii="Times New Roman" w:hAnsi="Times New Roman" w:cs="Times New Roman"/>
          <w:bCs/>
          <w:noProof/>
          <w:sz w:val="28"/>
          <w:szCs w:val="28"/>
        </w:rPr>
        <w:t>..12</w:t>
      </w:r>
    </w:p>
    <w:p w:rsidR="000724AD" w:rsidRDefault="000724AD" w:rsidP="000724AD">
      <w:pPr>
        <w:spacing w:after="0" w:line="360" w:lineRule="auto"/>
        <w:jc w:val="both"/>
        <w:rPr>
          <w:rFonts w:ascii="Times New Roman" w:hAnsi="Times New Roman" w:cs="Times New Roman"/>
          <w:sz w:val="28"/>
          <w:szCs w:val="28"/>
        </w:rPr>
      </w:pPr>
      <w:r>
        <w:rPr>
          <w:rFonts w:ascii="Times New Roman" w:hAnsi="Times New Roman" w:cs="Times New Roman"/>
          <w:bCs/>
          <w:noProof/>
          <w:sz w:val="28"/>
          <w:szCs w:val="28"/>
        </w:rPr>
        <w:t>1.</w:t>
      </w:r>
      <w:r w:rsidRPr="000724AD">
        <w:rPr>
          <w:rFonts w:ascii="Times New Roman" w:hAnsi="Times New Roman" w:cs="Times New Roman"/>
          <w:bCs/>
          <w:noProof/>
          <w:sz w:val="28"/>
          <w:szCs w:val="28"/>
        </w:rPr>
        <w:t>3</w:t>
      </w:r>
      <w:r w:rsidRPr="000724AD">
        <w:rPr>
          <w:rFonts w:ascii="Times New Roman" w:hAnsi="Times New Roman" w:cs="Times New Roman"/>
          <w:sz w:val="28"/>
          <w:szCs w:val="28"/>
        </w:rPr>
        <w:t xml:space="preserve"> Методика </w:t>
      </w:r>
      <w:bookmarkEnd w:id="1"/>
      <w:r w:rsidRPr="000724AD">
        <w:rPr>
          <w:rFonts w:ascii="Times New Roman" w:hAnsi="Times New Roman" w:cs="Times New Roman"/>
          <w:sz w:val="28"/>
          <w:szCs w:val="28"/>
        </w:rPr>
        <w:t>расчета объема финансового обеспечения выполнения государственного задания бюджетных учреждений.</w:t>
      </w:r>
      <w:r>
        <w:rPr>
          <w:rFonts w:ascii="Times New Roman" w:hAnsi="Times New Roman" w:cs="Times New Roman"/>
          <w:sz w:val="28"/>
          <w:szCs w:val="28"/>
        </w:rPr>
        <w:t>..........................................</w:t>
      </w:r>
      <w:r w:rsidR="00275CD1">
        <w:rPr>
          <w:rFonts w:ascii="Times New Roman" w:hAnsi="Times New Roman" w:cs="Times New Roman"/>
          <w:sz w:val="28"/>
          <w:szCs w:val="28"/>
        </w:rPr>
        <w:t>...17</w:t>
      </w:r>
    </w:p>
    <w:p w:rsidR="007E4277" w:rsidRDefault="007E4277" w:rsidP="000724AD">
      <w:pPr>
        <w:spacing w:after="0" w:line="360" w:lineRule="auto"/>
        <w:jc w:val="both"/>
        <w:rPr>
          <w:rFonts w:ascii="Times New Roman" w:hAnsi="Times New Roman" w:cs="Times New Roman"/>
          <w:sz w:val="28"/>
          <w:szCs w:val="28"/>
        </w:rPr>
      </w:pPr>
    </w:p>
    <w:p w:rsidR="00AA31D8" w:rsidRDefault="000724AD" w:rsidP="000724AD">
      <w:pPr>
        <w:spacing w:line="360" w:lineRule="auto"/>
        <w:jc w:val="both"/>
        <w:rPr>
          <w:rFonts w:ascii="Times New Roman" w:hAnsi="Times New Roman" w:cs="Times New Roman"/>
          <w:sz w:val="28"/>
        </w:rPr>
      </w:pPr>
      <w:r>
        <w:rPr>
          <w:rFonts w:ascii="Times New Roman" w:hAnsi="Times New Roman" w:cs="Times New Roman"/>
          <w:sz w:val="28"/>
        </w:rPr>
        <w:t>2. Организационно-экономическая характеристика ГБУ РК «Кунибский психоневрологический интернат»..........................................................................</w:t>
      </w:r>
      <w:r w:rsidR="00275CD1">
        <w:rPr>
          <w:rFonts w:ascii="Times New Roman" w:hAnsi="Times New Roman" w:cs="Times New Roman"/>
          <w:sz w:val="28"/>
        </w:rPr>
        <w:t>.26</w:t>
      </w:r>
    </w:p>
    <w:p w:rsidR="000724AD" w:rsidRDefault="00AA31D8" w:rsidP="00AA31D8">
      <w:pPr>
        <w:spacing w:after="0" w:line="360" w:lineRule="auto"/>
        <w:jc w:val="both"/>
        <w:rPr>
          <w:rFonts w:ascii="Times New Roman" w:hAnsi="Times New Roman" w:cs="Times New Roman"/>
          <w:sz w:val="28"/>
        </w:rPr>
      </w:pPr>
      <w:r>
        <w:rPr>
          <w:rFonts w:ascii="Times New Roman" w:hAnsi="Times New Roman" w:cs="Times New Roman"/>
          <w:sz w:val="28"/>
        </w:rPr>
        <w:t>3. Анализ финансового обеспечения деятельности ГБУ РК "Кунибский ПНИ" на основе субсидий на выполнение государственного задания......................</w:t>
      </w:r>
      <w:r w:rsidR="00275CD1">
        <w:rPr>
          <w:rFonts w:ascii="Times New Roman" w:hAnsi="Times New Roman" w:cs="Times New Roman"/>
          <w:sz w:val="28"/>
        </w:rPr>
        <w:t>.....45</w:t>
      </w:r>
    </w:p>
    <w:p w:rsidR="00AA31D8" w:rsidRDefault="00AA31D8" w:rsidP="00AA31D8">
      <w:pPr>
        <w:spacing w:after="0" w:line="360" w:lineRule="auto"/>
        <w:jc w:val="both"/>
        <w:rPr>
          <w:rFonts w:ascii="Times New Roman" w:hAnsi="Times New Roman" w:cs="Times New Roman"/>
          <w:sz w:val="28"/>
        </w:rPr>
      </w:pPr>
      <w:r>
        <w:rPr>
          <w:rFonts w:ascii="Times New Roman" w:hAnsi="Times New Roman" w:cs="Times New Roman"/>
          <w:sz w:val="28"/>
        </w:rPr>
        <w:t>3.1 Анализ поступления денежных средств из бюджета..................................</w:t>
      </w:r>
      <w:r w:rsidR="00275CD1">
        <w:rPr>
          <w:rFonts w:ascii="Times New Roman" w:hAnsi="Times New Roman" w:cs="Times New Roman"/>
          <w:sz w:val="28"/>
        </w:rPr>
        <w:t>....45</w:t>
      </w:r>
    </w:p>
    <w:p w:rsidR="00AA31D8" w:rsidRDefault="00AA31D8" w:rsidP="00AA31D8">
      <w:pPr>
        <w:spacing w:after="0" w:line="360" w:lineRule="auto"/>
        <w:jc w:val="both"/>
        <w:rPr>
          <w:rFonts w:ascii="Times New Roman" w:hAnsi="Times New Roman" w:cs="Times New Roman"/>
          <w:sz w:val="28"/>
        </w:rPr>
      </w:pPr>
      <w:r>
        <w:rPr>
          <w:rFonts w:ascii="Times New Roman" w:hAnsi="Times New Roman" w:cs="Times New Roman"/>
          <w:sz w:val="28"/>
        </w:rPr>
        <w:t>3.2 Анализ состава расхода и контроль целевого использования выдел</w:t>
      </w:r>
      <w:r w:rsidR="007E4277">
        <w:rPr>
          <w:rFonts w:ascii="Times New Roman" w:hAnsi="Times New Roman" w:cs="Times New Roman"/>
          <w:sz w:val="28"/>
        </w:rPr>
        <w:t>е</w:t>
      </w:r>
      <w:r>
        <w:rPr>
          <w:rFonts w:ascii="Times New Roman" w:hAnsi="Times New Roman" w:cs="Times New Roman"/>
          <w:sz w:val="28"/>
        </w:rPr>
        <w:t>нных из бюджета денежных средств</w:t>
      </w:r>
      <w:r w:rsidR="007E4277">
        <w:rPr>
          <w:rFonts w:ascii="Times New Roman" w:hAnsi="Times New Roman" w:cs="Times New Roman"/>
          <w:sz w:val="28"/>
        </w:rPr>
        <w:t>...............................................................................</w:t>
      </w:r>
      <w:r w:rsidR="00275CD1">
        <w:rPr>
          <w:rFonts w:ascii="Times New Roman" w:hAnsi="Times New Roman" w:cs="Times New Roman"/>
          <w:sz w:val="28"/>
        </w:rPr>
        <w:t>.......47</w:t>
      </w:r>
    </w:p>
    <w:p w:rsidR="007E4277" w:rsidRDefault="007E4277" w:rsidP="00AA31D8">
      <w:pPr>
        <w:spacing w:after="0" w:line="360" w:lineRule="auto"/>
        <w:jc w:val="both"/>
        <w:rPr>
          <w:rFonts w:ascii="Times New Roman" w:hAnsi="Times New Roman" w:cs="Times New Roman"/>
          <w:sz w:val="28"/>
        </w:rPr>
      </w:pPr>
      <w:r>
        <w:rPr>
          <w:rFonts w:ascii="Times New Roman" w:hAnsi="Times New Roman" w:cs="Times New Roman"/>
          <w:sz w:val="28"/>
        </w:rPr>
        <w:t>3.3 Анализ денежных средств от осуществления приносящей доход деятельности...........................................................................................................</w:t>
      </w:r>
      <w:r w:rsidR="00275CD1">
        <w:rPr>
          <w:rFonts w:ascii="Times New Roman" w:hAnsi="Times New Roman" w:cs="Times New Roman"/>
          <w:sz w:val="28"/>
        </w:rPr>
        <w:t>..66</w:t>
      </w:r>
    </w:p>
    <w:p w:rsidR="007E4277" w:rsidRDefault="007E4277" w:rsidP="00AA31D8">
      <w:pPr>
        <w:spacing w:after="0" w:line="360" w:lineRule="auto"/>
        <w:jc w:val="both"/>
        <w:rPr>
          <w:rFonts w:ascii="Times New Roman" w:hAnsi="Times New Roman" w:cs="Times New Roman"/>
          <w:sz w:val="28"/>
        </w:rPr>
      </w:pPr>
      <w:r>
        <w:rPr>
          <w:rFonts w:ascii="Times New Roman" w:hAnsi="Times New Roman" w:cs="Times New Roman"/>
          <w:sz w:val="28"/>
        </w:rPr>
        <w:t>3.4 Недостатки системы финансирования деятельности бюджетных учреждений и пути ее совершенствования.........................................................</w:t>
      </w:r>
      <w:r w:rsidR="00275CD1">
        <w:rPr>
          <w:rFonts w:ascii="Times New Roman" w:hAnsi="Times New Roman" w:cs="Times New Roman"/>
          <w:sz w:val="28"/>
        </w:rPr>
        <w:t>..........................71</w:t>
      </w:r>
    </w:p>
    <w:p w:rsidR="00AA31D8" w:rsidRPr="007E4277" w:rsidRDefault="00AA31D8" w:rsidP="00AA31D8">
      <w:pPr>
        <w:keepNext/>
        <w:numPr>
          <w:ilvl w:val="1"/>
          <w:numId w:val="25"/>
        </w:numPr>
        <w:tabs>
          <w:tab w:val="clear" w:pos="576"/>
          <w:tab w:val="left" w:pos="993"/>
        </w:tabs>
        <w:suppressAutoHyphens/>
        <w:spacing w:after="0" w:line="360" w:lineRule="auto"/>
        <w:ind w:left="0" w:firstLine="426"/>
        <w:jc w:val="both"/>
        <w:outlineLvl w:val="1"/>
        <w:rPr>
          <w:rFonts w:ascii="Times New Roman" w:hAnsi="Times New Roman" w:cs="Times New Roman"/>
          <w:sz w:val="28"/>
        </w:rPr>
      </w:pPr>
    </w:p>
    <w:p w:rsidR="000724AD" w:rsidRDefault="00BB7609" w:rsidP="00B8725E">
      <w:pPr>
        <w:spacing w:after="0" w:line="360" w:lineRule="auto"/>
        <w:jc w:val="both"/>
        <w:rPr>
          <w:rFonts w:ascii="Times New Roman" w:hAnsi="Times New Roman" w:cs="Times New Roman"/>
          <w:bCs/>
          <w:noProof/>
          <w:sz w:val="28"/>
          <w:szCs w:val="28"/>
        </w:rPr>
      </w:pPr>
      <w:r>
        <w:rPr>
          <w:rFonts w:ascii="Times New Roman" w:hAnsi="Times New Roman" w:cs="Times New Roman"/>
          <w:bCs/>
          <w:noProof/>
          <w:sz w:val="28"/>
          <w:szCs w:val="28"/>
        </w:rPr>
        <w:t>Вы</w:t>
      </w:r>
      <w:r w:rsidR="007E4277">
        <w:rPr>
          <w:rFonts w:ascii="Times New Roman" w:hAnsi="Times New Roman" w:cs="Times New Roman"/>
          <w:bCs/>
          <w:noProof/>
          <w:sz w:val="28"/>
          <w:szCs w:val="28"/>
        </w:rPr>
        <w:t>в</w:t>
      </w:r>
      <w:r>
        <w:rPr>
          <w:rFonts w:ascii="Times New Roman" w:hAnsi="Times New Roman" w:cs="Times New Roman"/>
          <w:bCs/>
          <w:noProof/>
          <w:sz w:val="28"/>
          <w:szCs w:val="28"/>
        </w:rPr>
        <w:t>оды и предложения</w:t>
      </w:r>
      <w:r w:rsidR="00B8725E">
        <w:rPr>
          <w:rFonts w:ascii="Times New Roman" w:hAnsi="Times New Roman" w:cs="Times New Roman"/>
          <w:bCs/>
          <w:noProof/>
          <w:sz w:val="28"/>
          <w:szCs w:val="28"/>
        </w:rPr>
        <w:t>..........................................................................................</w:t>
      </w:r>
      <w:r w:rsidR="00275CD1">
        <w:rPr>
          <w:rFonts w:ascii="Times New Roman" w:hAnsi="Times New Roman" w:cs="Times New Roman"/>
          <w:bCs/>
          <w:noProof/>
          <w:sz w:val="28"/>
          <w:szCs w:val="28"/>
        </w:rPr>
        <w:t>.</w:t>
      </w:r>
      <w:r w:rsidR="00B8725E">
        <w:rPr>
          <w:rFonts w:ascii="Times New Roman" w:hAnsi="Times New Roman" w:cs="Times New Roman"/>
          <w:bCs/>
          <w:noProof/>
          <w:sz w:val="28"/>
          <w:szCs w:val="28"/>
        </w:rPr>
        <w:t>.</w:t>
      </w:r>
      <w:r w:rsidR="00275CD1">
        <w:rPr>
          <w:rFonts w:ascii="Times New Roman" w:hAnsi="Times New Roman" w:cs="Times New Roman"/>
          <w:bCs/>
          <w:noProof/>
          <w:sz w:val="28"/>
          <w:szCs w:val="28"/>
        </w:rPr>
        <w:t>81</w:t>
      </w:r>
    </w:p>
    <w:p w:rsidR="00BB7609" w:rsidRDefault="00BB7609" w:rsidP="00B8725E">
      <w:pPr>
        <w:spacing w:after="0" w:line="360" w:lineRule="auto"/>
        <w:jc w:val="both"/>
        <w:rPr>
          <w:rFonts w:ascii="Times New Roman" w:hAnsi="Times New Roman" w:cs="Times New Roman"/>
          <w:bCs/>
          <w:noProof/>
          <w:sz w:val="28"/>
          <w:szCs w:val="28"/>
        </w:rPr>
      </w:pPr>
      <w:r>
        <w:rPr>
          <w:rFonts w:ascii="Times New Roman" w:hAnsi="Times New Roman" w:cs="Times New Roman"/>
          <w:bCs/>
          <w:noProof/>
          <w:sz w:val="28"/>
          <w:szCs w:val="28"/>
        </w:rPr>
        <w:t>Список используемой литературы</w:t>
      </w:r>
      <w:r w:rsidR="00B8725E">
        <w:rPr>
          <w:rFonts w:ascii="Times New Roman" w:hAnsi="Times New Roman" w:cs="Times New Roman"/>
          <w:bCs/>
          <w:noProof/>
          <w:sz w:val="28"/>
          <w:szCs w:val="28"/>
        </w:rPr>
        <w:t>.............................................</w:t>
      </w:r>
      <w:r w:rsidR="00275CD1">
        <w:rPr>
          <w:rFonts w:ascii="Times New Roman" w:hAnsi="Times New Roman" w:cs="Times New Roman"/>
          <w:bCs/>
          <w:noProof/>
          <w:sz w:val="28"/>
          <w:szCs w:val="28"/>
        </w:rPr>
        <w:t>..............................87</w:t>
      </w:r>
    </w:p>
    <w:p w:rsidR="0060293B" w:rsidRDefault="00BB7609" w:rsidP="00B8725E">
      <w:pPr>
        <w:spacing w:after="0" w:line="360" w:lineRule="auto"/>
        <w:jc w:val="both"/>
        <w:rPr>
          <w:rFonts w:ascii="Times New Roman" w:hAnsi="Times New Roman" w:cs="Times New Roman"/>
          <w:bCs/>
          <w:noProof/>
          <w:sz w:val="28"/>
          <w:szCs w:val="28"/>
        </w:rPr>
        <w:sectPr w:rsidR="0060293B" w:rsidSect="0060293B">
          <w:footerReference w:type="even" r:id="rId8"/>
          <w:footerReference w:type="default" r:id="rId9"/>
          <w:pgSz w:w="11906" w:h="16838"/>
          <w:pgMar w:top="851" w:right="566" w:bottom="851" w:left="1701" w:header="708" w:footer="708" w:gutter="0"/>
          <w:pgNumType w:start="3"/>
          <w:cols w:space="708"/>
          <w:titlePg/>
          <w:docGrid w:linePitch="360"/>
        </w:sectPr>
      </w:pPr>
      <w:r>
        <w:rPr>
          <w:rFonts w:ascii="Times New Roman" w:hAnsi="Times New Roman" w:cs="Times New Roman"/>
          <w:bCs/>
          <w:noProof/>
          <w:sz w:val="28"/>
          <w:szCs w:val="28"/>
        </w:rPr>
        <w:t>Приложения</w:t>
      </w:r>
      <w:r w:rsidR="00B8725E">
        <w:rPr>
          <w:rFonts w:ascii="Times New Roman" w:hAnsi="Times New Roman" w:cs="Times New Roman"/>
          <w:bCs/>
          <w:noProof/>
          <w:sz w:val="28"/>
          <w:szCs w:val="28"/>
        </w:rPr>
        <w:t>................................................................................................................</w:t>
      </w:r>
      <w:r w:rsidR="00275CD1">
        <w:rPr>
          <w:rFonts w:ascii="Times New Roman" w:hAnsi="Times New Roman" w:cs="Times New Roman"/>
          <w:bCs/>
          <w:noProof/>
          <w:sz w:val="28"/>
          <w:szCs w:val="28"/>
        </w:rPr>
        <w:t>92</w:t>
      </w:r>
    </w:p>
    <w:p w:rsidR="009713DA" w:rsidRPr="009713DA" w:rsidRDefault="009713DA" w:rsidP="009713DA">
      <w:pPr>
        <w:pStyle w:val="1"/>
        <w:pageBreakBefore/>
        <w:tabs>
          <w:tab w:val="right" w:leader="dot" w:pos="9639"/>
        </w:tabs>
        <w:spacing w:before="0" w:line="360" w:lineRule="auto"/>
        <w:ind w:firstLine="851"/>
        <w:jc w:val="center"/>
        <w:rPr>
          <w:rFonts w:ascii="Cambria" w:eastAsia="Times New Roman" w:hAnsi="Cambria" w:cs="Times New Roman"/>
          <w:color w:val="auto"/>
        </w:rPr>
      </w:pPr>
      <w:bookmarkStart w:id="2" w:name="_Toc429113888"/>
      <w:r w:rsidRPr="009713DA">
        <w:rPr>
          <w:rFonts w:ascii="Times New Roman" w:eastAsia="Times New Roman" w:hAnsi="Times New Roman" w:cs="Times New Roman"/>
          <w:color w:val="auto"/>
        </w:rPr>
        <w:lastRenderedPageBreak/>
        <w:t>Введение</w:t>
      </w:r>
      <w:bookmarkEnd w:id="2"/>
    </w:p>
    <w:p w:rsidR="009713DA" w:rsidRPr="009713DA" w:rsidRDefault="009713DA" w:rsidP="009713DA">
      <w:pPr>
        <w:spacing w:after="0" w:line="360" w:lineRule="auto"/>
        <w:jc w:val="both"/>
        <w:rPr>
          <w:rFonts w:ascii="Times New Roman" w:eastAsia="Times New Roman" w:hAnsi="Times New Roman" w:cs="Times New Roman"/>
          <w:sz w:val="28"/>
          <w:szCs w:val="28"/>
        </w:rPr>
      </w:pPr>
      <w:r w:rsidRPr="00005DDF">
        <w:rPr>
          <w:rFonts w:ascii="Calibri" w:eastAsia="Times New Roman" w:hAnsi="Calibri" w:cs="Times New Roman"/>
          <w:sz w:val="28"/>
          <w:szCs w:val="28"/>
        </w:rPr>
        <w:tab/>
      </w:r>
      <w:r w:rsidRPr="009713DA">
        <w:rPr>
          <w:rFonts w:ascii="Times New Roman" w:eastAsia="Times New Roman" w:hAnsi="Times New Roman" w:cs="Times New Roman"/>
          <w:sz w:val="28"/>
          <w:szCs w:val="28"/>
        </w:rPr>
        <w:t>Бюджетные организации - одна из самых многочисленных групп организаций, функционирующих в нашем государстве, содержание которых обеспечивается за счет средств федерального, региональных и местных бюджетов.</w:t>
      </w:r>
    </w:p>
    <w:p w:rsidR="009713DA" w:rsidRPr="009713DA" w:rsidRDefault="009713DA" w:rsidP="009713DA">
      <w:pPr>
        <w:spacing w:after="0" w:line="360" w:lineRule="auto"/>
        <w:jc w:val="both"/>
        <w:rPr>
          <w:rFonts w:ascii="Times New Roman" w:eastAsia="Times New Roman" w:hAnsi="Times New Roman" w:cs="Times New Roman"/>
          <w:sz w:val="28"/>
          <w:szCs w:val="28"/>
        </w:rPr>
      </w:pPr>
      <w:r w:rsidRPr="009713DA">
        <w:rPr>
          <w:rFonts w:ascii="Times New Roman" w:eastAsia="Times New Roman" w:hAnsi="Times New Roman" w:cs="Times New Roman"/>
          <w:sz w:val="28"/>
          <w:szCs w:val="28"/>
        </w:rPr>
        <w:tab/>
        <w:t>Подавляющая часть бюджетных организаций выполняет различные функции, поэтому средства, которые выделяются для обеспечения деятельности учреждений образования, здравоохранения, культуры, науки и других организаций непроизводственной сферы, имеют строго целевое назначение, а статьи расходов определены законодательством. От величины средств, предоставляемых из бюджетной системы этим организациям, от эффективности их использования зависит выполнение социальных задач, стоящих перед обществом.</w:t>
      </w:r>
    </w:p>
    <w:p w:rsidR="009713DA" w:rsidRPr="009713DA" w:rsidRDefault="009713DA" w:rsidP="009713DA">
      <w:pPr>
        <w:spacing w:after="0" w:line="360" w:lineRule="auto"/>
        <w:jc w:val="both"/>
        <w:rPr>
          <w:rFonts w:ascii="Times New Roman" w:eastAsia="Times New Roman" w:hAnsi="Times New Roman" w:cs="Times New Roman"/>
          <w:sz w:val="28"/>
          <w:szCs w:val="28"/>
        </w:rPr>
      </w:pPr>
      <w:r w:rsidRPr="009713DA">
        <w:rPr>
          <w:rFonts w:ascii="Times New Roman" w:eastAsia="Times New Roman" w:hAnsi="Times New Roman" w:cs="Times New Roman"/>
          <w:sz w:val="28"/>
          <w:szCs w:val="28"/>
        </w:rPr>
        <w:tab/>
        <w:t xml:space="preserve">Актуальность темы определяется тем, что важнейшим условием эффективного функционирования национальной экономики является рациональное и экономное использование средств государственного бюджета, направляемых на содержание отраслей непроизводственной сферы. Однако уровень государственного и муниципального финансирования бюджетных учреждений остается недостаточным. </w:t>
      </w:r>
      <w:r w:rsidRPr="009713DA">
        <w:rPr>
          <w:rFonts w:ascii="Times New Roman" w:eastAsia="Times New Roman" w:hAnsi="Times New Roman" w:cs="Times New Roman"/>
          <w:sz w:val="28"/>
          <w:szCs w:val="28"/>
        </w:rPr>
        <w:tab/>
        <w:t xml:space="preserve">Для того, чтобы выйти из создавшегося тупика, который может продлиться достаточно долго, необходимо очевидно наращивать размеры бюджетного финансирования и параллельно с этим искать дополнительные пути выживания трудовых коллективов. Предоставление платных услуг - это самый естественный вид деятельности любого бюджетного учреждения, так как именно эта рыночная ниша в максимально возможной степени позволяет использовать свой профессиональный потенциал. </w:t>
      </w:r>
    </w:p>
    <w:p w:rsidR="0060293B" w:rsidRDefault="009713DA" w:rsidP="009713DA">
      <w:pPr>
        <w:pStyle w:val="a8"/>
        <w:spacing w:after="0" w:line="360" w:lineRule="auto"/>
        <w:ind w:firstLine="851"/>
        <w:jc w:val="both"/>
        <w:rPr>
          <w:sz w:val="28"/>
          <w:szCs w:val="28"/>
        </w:rPr>
        <w:sectPr w:rsidR="0060293B" w:rsidSect="0060293B">
          <w:pgSz w:w="11906" w:h="16838"/>
          <w:pgMar w:top="851" w:right="566" w:bottom="851" w:left="1701" w:header="708" w:footer="708" w:gutter="0"/>
          <w:cols w:space="708"/>
          <w:titlePg/>
          <w:docGrid w:linePitch="360"/>
        </w:sectPr>
      </w:pPr>
      <w:r>
        <w:rPr>
          <w:sz w:val="28"/>
          <w:szCs w:val="28"/>
        </w:rPr>
        <w:t xml:space="preserve">Бюджетные учреждения также должны регулярно проводить анализ денежных средств, результаты которого используются учредителями бюджетных учреждений, распорядителями бюджетных средств и </w:t>
      </w:r>
    </w:p>
    <w:p w:rsidR="009713DA" w:rsidRDefault="009713DA" w:rsidP="009713DA">
      <w:pPr>
        <w:pStyle w:val="a8"/>
        <w:spacing w:after="0" w:line="360" w:lineRule="auto"/>
        <w:ind w:firstLine="851"/>
        <w:jc w:val="both"/>
        <w:rPr>
          <w:sz w:val="28"/>
          <w:szCs w:val="28"/>
        </w:rPr>
      </w:pPr>
      <w:r>
        <w:rPr>
          <w:sz w:val="28"/>
          <w:szCs w:val="28"/>
        </w:rPr>
        <w:lastRenderedPageBreak/>
        <w:t xml:space="preserve">контролирующими органами с целью выявления выполнения требований законодательства. </w:t>
      </w:r>
    </w:p>
    <w:p w:rsidR="009713DA" w:rsidRDefault="009713DA" w:rsidP="009713DA">
      <w:pPr>
        <w:pStyle w:val="a8"/>
        <w:spacing w:after="0" w:line="360" w:lineRule="auto"/>
        <w:ind w:firstLine="851"/>
        <w:jc w:val="both"/>
        <w:rPr>
          <w:sz w:val="28"/>
          <w:szCs w:val="28"/>
        </w:rPr>
      </w:pPr>
      <w:r>
        <w:rPr>
          <w:sz w:val="28"/>
          <w:szCs w:val="28"/>
        </w:rPr>
        <w:t>Всем вышесказанным и обусловлен выбор темы дипломной работы.</w:t>
      </w:r>
    </w:p>
    <w:p w:rsidR="009713DA" w:rsidRPr="008E46A3" w:rsidRDefault="009713DA" w:rsidP="009713DA">
      <w:pPr>
        <w:pStyle w:val="a8"/>
        <w:spacing w:after="0" w:line="360" w:lineRule="auto"/>
        <w:ind w:firstLine="900"/>
        <w:jc w:val="both"/>
        <w:rPr>
          <w:sz w:val="28"/>
          <w:szCs w:val="28"/>
        </w:rPr>
      </w:pPr>
      <w:r>
        <w:rPr>
          <w:sz w:val="28"/>
          <w:szCs w:val="28"/>
        </w:rPr>
        <w:t xml:space="preserve">Цель дипломной работы – </w:t>
      </w:r>
      <w:r w:rsidRPr="008E46A3">
        <w:rPr>
          <w:sz w:val="28"/>
          <w:szCs w:val="28"/>
        </w:rPr>
        <w:t xml:space="preserve">изучить и провести анализ финансовой обеспеченности </w:t>
      </w:r>
      <w:r w:rsidR="007E4277">
        <w:rPr>
          <w:sz w:val="28"/>
          <w:szCs w:val="28"/>
        </w:rPr>
        <w:t xml:space="preserve">деятельности бюджетного учреждения </w:t>
      </w:r>
      <w:r w:rsidRPr="008E46A3">
        <w:rPr>
          <w:sz w:val="28"/>
          <w:szCs w:val="28"/>
        </w:rPr>
        <w:t>на основе субсидий на выполнении государственного (муниципального задания)</w:t>
      </w:r>
      <w:r>
        <w:rPr>
          <w:sz w:val="28"/>
          <w:szCs w:val="28"/>
        </w:rPr>
        <w:t>.</w:t>
      </w:r>
    </w:p>
    <w:p w:rsidR="009713DA" w:rsidRDefault="009713DA" w:rsidP="009713DA">
      <w:pPr>
        <w:pStyle w:val="a8"/>
        <w:spacing w:after="0" w:line="360" w:lineRule="auto"/>
        <w:ind w:firstLine="900"/>
        <w:jc w:val="both"/>
        <w:rPr>
          <w:sz w:val="28"/>
          <w:szCs w:val="28"/>
        </w:rPr>
      </w:pPr>
      <w:r>
        <w:rPr>
          <w:sz w:val="28"/>
          <w:szCs w:val="28"/>
        </w:rPr>
        <w:t xml:space="preserve">Объект исследования – </w:t>
      </w:r>
      <w:r w:rsidRPr="00F64CFA">
        <w:rPr>
          <w:sz w:val="28"/>
          <w:szCs w:val="28"/>
        </w:rPr>
        <w:t>Государственное бюджетное учреждение Республики Коми «Республиканский Кунибский психоневрологический интернат»</w:t>
      </w:r>
      <w:r>
        <w:rPr>
          <w:sz w:val="28"/>
          <w:szCs w:val="28"/>
        </w:rPr>
        <w:t xml:space="preserve"> (ГБУ РК «Кунибский ПНИ»). </w:t>
      </w:r>
    </w:p>
    <w:p w:rsidR="009713DA" w:rsidRDefault="009713DA" w:rsidP="009713DA">
      <w:pPr>
        <w:pStyle w:val="a8"/>
        <w:tabs>
          <w:tab w:val="left" w:pos="1134"/>
        </w:tabs>
        <w:spacing w:after="0" w:line="360" w:lineRule="auto"/>
        <w:ind w:firstLine="851"/>
        <w:jc w:val="both"/>
        <w:rPr>
          <w:sz w:val="28"/>
          <w:szCs w:val="28"/>
        </w:rPr>
      </w:pPr>
      <w:r>
        <w:rPr>
          <w:sz w:val="28"/>
          <w:szCs w:val="28"/>
        </w:rPr>
        <w:t>В дипломной работе для выполнения поставленной цели необходимо решить следующие задачи:</w:t>
      </w:r>
    </w:p>
    <w:p w:rsidR="009713DA" w:rsidRPr="001A3B43" w:rsidRDefault="009713DA" w:rsidP="009713DA">
      <w:pPr>
        <w:pStyle w:val="a8"/>
        <w:numPr>
          <w:ilvl w:val="0"/>
          <w:numId w:val="4"/>
        </w:numPr>
        <w:tabs>
          <w:tab w:val="left" w:pos="1134"/>
        </w:tabs>
        <w:spacing w:after="0" w:line="360" w:lineRule="auto"/>
        <w:ind w:left="0" w:firstLine="851"/>
        <w:jc w:val="both"/>
        <w:rPr>
          <w:sz w:val="28"/>
          <w:szCs w:val="28"/>
        </w:rPr>
      </w:pPr>
      <w:r w:rsidRPr="001A3B43">
        <w:rPr>
          <w:sz w:val="28"/>
          <w:szCs w:val="28"/>
        </w:rPr>
        <w:t xml:space="preserve">исследовать </w:t>
      </w:r>
      <w:r>
        <w:rPr>
          <w:sz w:val="28"/>
          <w:szCs w:val="28"/>
        </w:rPr>
        <w:t>систему нормативно-правовых а</w:t>
      </w:r>
      <w:r w:rsidR="006A5EFD">
        <w:rPr>
          <w:sz w:val="28"/>
          <w:szCs w:val="28"/>
        </w:rPr>
        <w:t>с</w:t>
      </w:r>
      <w:r>
        <w:rPr>
          <w:sz w:val="28"/>
          <w:szCs w:val="28"/>
        </w:rPr>
        <w:t xml:space="preserve">пектов </w:t>
      </w:r>
      <w:r w:rsidR="006A5EFD">
        <w:rPr>
          <w:sz w:val="28"/>
          <w:szCs w:val="28"/>
        </w:rPr>
        <w:t>финансового обеспечения деятельности бюджетных учреждений РФ</w:t>
      </w:r>
      <w:r w:rsidRPr="001A3B43">
        <w:rPr>
          <w:sz w:val="28"/>
          <w:szCs w:val="28"/>
        </w:rPr>
        <w:t>;</w:t>
      </w:r>
    </w:p>
    <w:p w:rsidR="009713DA" w:rsidRDefault="009713DA" w:rsidP="009713DA">
      <w:pPr>
        <w:pStyle w:val="a8"/>
        <w:numPr>
          <w:ilvl w:val="0"/>
          <w:numId w:val="4"/>
        </w:numPr>
        <w:tabs>
          <w:tab w:val="left" w:pos="1134"/>
        </w:tabs>
        <w:spacing w:after="0" w:line="360" w:lineRule="auto"/>
        <w:ind w:left="0" w:firstLine="851"/>
        <w:jc w:val="both"/>
        <w:rPr>
          <w:sz w:val="28"/>
          <w:szCs w:val="28"/>
        </w:rPr>
      </w:pPr>
      <w:r>
        <w:rPr>
          <w:sz w:val="28"/>
          <w:szCs w:val="28"/>
        </w:rPr>
        <w:t xml:space="preserve">рассмотреть специфику </w:t>
      </w:r>
      <w:r w:rsidR="006A5EFD">
        <w:rPr>
          <w:sz w:val="28"/>
          <w:szCs w:val="28"/>
        </w:rPr>
        <w:t>м</w:t>
      </w:r>
      <w:r w:rsidR="006A5EFD" w:rsidRPr="000724AD">
        <w:rPr>
          <w:sz w:val="28"/>
          <w:szCs w:val="28"/>
        </w:rPr>
        <w:t>етодик</w:t>
      </w:r>
      <w:r w:rsidR="006A5EFD">
        <w:rPr>
          <w:sz w:val="28"/>
          <w:szCs w:val="28"/>
        </w:rPr>
        <w:t>у</w:t>
      </w:r>
      <w:r w:rsidR="006A5EFD" w:rsidRPr="000724AD">
        <w:rPr>
          <w:sz w:val="28"/>
          <w:szCs w:val="28"/>
        </w:rPr>
        <w:t xml:space="preserve"> расчета объема финансового обеспечения выполнения государственного задания бюджетных учреждений</w:t>
      </w:r>
      <w:r>
        <w:rPr>
          <w:sz w:val="28"/>
          <w:szCs w:val="28"/>
        </w:rPr>
        <w:t>;</w:t>
      </w:r>
    </w:p>
    <w:p w:rsidR="009713DA" w:rsidRDefault="009713DA" w:rsidP="009713DA">
      <w:pPr>
        <w:pStyle w:val="a8"/>
        <w:numPr>
          <w:ilvl w:val="0"/>
          <w:numId w:val="4"/>
        </w:numPr>
        <w:tabs>
          <w:tab w:val="left" w:pos="1134"/>
        </w:tabs>
        <w:spacing w:after="0" w:line="360" w:lineRule="auto"/>
        <w:ind w:left="0" w:firstLine="851"/>
        <w:jc w:val="both"/>
        <w:rPr>
          <w:sz w:val="28"/>
          <w:szCs w:val="28"/>
        </w:rPr>
      </w:pPr>
      <w:r>
        <w:rPr>
          <w:sz w:val="28"/>
          <w:szCs w:val="28"/>
        </w:rPr>
        <w:t xml:space="preserve">дать организационно-экономическую характеристику исследуемого учреждения – </w:t>
      </w:r>
      <w:r w:rsidRPr="00F64CFA">
        <w:rPr>
          <w:sz w:val="28"/>
          <w:szCs w:val="28"/>
        </w:rPr>
        <w:t>ГБУ РК « Кунибский психоневрологический интернат</w:t>
      </w:r>
      <w:r>
        <w:rPr>
          <w:sz w:val="28"/>
          <w:szCs w:val="28"/>
        </w:rPr>
        <w:t>»;</w:t>
      </w:r>
    </w:p>
    <w:p w:rsidR="009713DA" w:rsidRDefault="009713DA" w:rsidP="009713DA">
      <w:pPr>
        <w:pStyle w:val="a8"/>
        <w:tabs>
          <w:tab w:val="left" w:pos="1134"/>
        </w:tabs>
        <w:spacing w:after="0" w:line="360" w:lineRule="auto"/>
        <w:ind w:firstLine="851"/>
        <w:jc w:val="both"/>
        <w:rPr>
          <w:sz w:val="28"/>
          <w:szCs w:val="28"/>
        </w:rPr>
      </w:pPr>
      <w:r w:rsidRPr="008E46A3">
        <w:rPr>
          <w:sz w:val="28"/>
          <w:szCs w:val="28"/>
        </w:rPr>
        <w:t xml:space="preserve">- </w:t>
      </w:r>
      <w:r w:rsidRPr="007E4277">
        <w:rPr>
          <w:sz w:val="28"/>
          <w:szCs w:val="28"/>
        </w:rPr>
        <w:t>проанализировать финансовое обеспечение на основе субсидий на выполнение государственного задания.</w:t>
      </w:r>
    </w:p>
    <w:p w:rsidR="009713DA" w:rsidRDefault="009713DA" w:rsidP="009713DA">
      <w:pPr>
        <w:pStyle w:val="a8"/>
        <w:tabs>
          <w:tab w:val="left" w:pos="1134"/>
        </w:tabs>
        <w:spacing w:after="0" w:line="360" w:lineRule="auto"/>
        <w:ind w:firstLine="851"/>
        <w:jc w:val="both"/>
        <w:rPr>
          <w:sz w:val="28"/>
          <w:szCs w:val="28"/>
        </w:rPr>
      </w:pPr>
      <w:r w:rsidRPr="008E46A3">
        <w:rPr>
          <w:b/>
          <w:bCs/>
          <w:i/>
          <w:iCs/>
          <w:sz w:val="28"/>
          <w:szCs w:val="28"/>
        </w:rPr>
        <w:t xml:space="preserve">- </w:t>
      </w:r>
      <w:r w:rsidRPr="008E46A3">
        <w:rPr>
          <w:sz w:val="28"/>
          <w:szCs w:val="28"/>
        </w:rPr>
        <w:t>сделать выводы и предложения.</w:t>
      </w:r>
    </w:p>
    <w:p w:rsidR="009713DA" w:rsidRDefault="009713DA" w:rsidP="009713DA">
      <w:pPr>
        <w:pStyle w:val="a8"/>
        <w:tabs>
          <w:tab w:val="left" w:pos="1134"/>
        </w:tabs>
        <w:spacing w:after="0" w:line="360" w:lineRule="auto"/>
        <w:ind w:firstLine="851"/>
        <w:jc w:val="both"/>
        <w:rPr>
          <w:color w:val="000000"/>
          <w:sz w:val="28"/>
          <w:szCs w:val="28"/>
        </w:rPr>
      </w:pPr>
      <w:r>
        <w:rPr>
          <w:color w:val="000000"/>
          <w:sz w:val="28"/>
          <w:szCs w:val="28"/>
        </w:rPr>
        <w:t xml:space="preserve"> Методы и приемы исследования включают сравнение, системный подход, экономический и общенаучный методы, финансовый анализ, факторный анализ и др. </w:t>
      </w:r>
    </w:p>
    <w:p w:rsidR="009713DA" w:rsidRDefault="009713DA" w:rsidP="009713DA">
      <w:pPr>
        <w:pStyle w:val="a8"/>
        <w:tabs>
          <w:tab w:val="left" w:pos="1134"/>
        </w:tabs>
        <w:spacing w:after="0" w:line="360" w:lineRule="auto"/>
        <w:ind w:firstLine="851"/>
        <w:jc w:val="both"/>
        <w:rPr>
          <w:sz w:val="28"/>
          <w:szCs w:val="28"/>
        </w:rPr>
      </w:pPr>
      <w:r w:rsidRPr="00585236">
        <w:rPr>
          <w:sz w:val="28"/>
          <w:szCs w:val="28"/>
        </w:rPr>
        <w:t>Период исследования</w:t>
      </w:r>
      <w:r>
        <w:rPr>
          <w:sz w:val="28"/>
          <w:szCs w:val="28"/>
        </w:rPr>
        <w:t>:2013 – 2015 гг.</w:t>
      </w:r>
    </w:p>
    <w:p w:rsidR="00D0144E" w:rsidRDefault="009713DA" w:rsidP="006A5EFD">
      <w:pPr>
        <w:pStyle w:val="a8"/>
        <w:tabs>
          <w:tab w:val="left" w:pos="1134"/>
        </w:tabs>
        <w:spacing w:after="0" w:line="360" w:lineRule="auto"/>
        <w:ind w:firstLine="851"/>
        <w:jc w:val="both"/>
        <w:rPr>
          <w:sz w:val="28"/>
          <w:szCs w:val="28"/>
        </w:rPr>
      </w:pPr>
      <w:r w:rsidRPr="0038645D">
        <w:rPr>
          <w:sz w:val="28"/>
          <w:szCs w:val="28"/>
        </w:rPr>
        <w:t>В качестве теоретической, методической и информационной основы исследования выступают работ</w:t>
      </w:r>
      <w:r>
        <w:rPr>
          <w:sz w:val="28"/>
          <w:szCs w:val="28"/>
        </w:rPr>
        <w:t>ы российских ученых</w:t>
      </w:r>
      <w:r w:rsidRPr="0038645D">
        <w:rPr>
          <w:sz w:val="28"/>
          <w:szCs w:val="28"/>
        </w:rPr>
        <w:t xml:space="preserve">, связанные  с изучением теории и практики </w:t>
      </w:r>
      <w:r>
        <w:rPr>
          <w:sz w:val="28"/>
          <w:szCs w:val="28"/>
        </w:rPr>
        <w:t>учета и анализа денежных средств</w:t>
      </w:r>
      <w:r w:rsidRPr="0038645D">
        <w:rPr>
          <w:sz w:val="28"/>
          <w:szCs w:val="28"/>
        </w:rPr>
        <w:t>, законодательные и нормативные акты, первичные бухгал</w:t>
      </w:r>
      <w:r>
        <w:rPr>
          <w:sz w:val="28"/>
          <w:szCs w:val="28"/>
        </w:rPr>
        <w:t>терские документы,</w:t>
      </w:r>
      <w:r w:rsidR="00BE3B3B">
        <w:rPr>
          <w:sz w:val="28"/>
          <w:szCs w:val="28"/>
        </w:rPr>
        <w:t xml:space="preserve"> </w:t>
      </w:r>
      <w:r w:rsidR="004C4134">
        <w:rPr>
          <w:sz w:val="28"/>
          <w:szCs w:val="28"/>
        </w:rPr>
        <w:t>локально-нормативные документы</w:t>
      </w:r>
      <w:r w:rsidRPr="0038645D">
        <w:rPr>
          <w:sz w:val="28"/>
          <w:szCs w:val="28"/>
        </w:rPr>
        <w:t xml:space="preserve"> данные бухгалтерской </w:t>
      </w:r>
      <w:r>
        <w:rPr>
          <w:sz w:val="28"/>
          <w:szCs w:val="28"/>
        </w:rPr>
        <w:t>финансовой от</w:t>
      </w:r>
      <w:r w:rsidR="0060293B">
        <w:rPr>
          <w:sz w:val="28"/>
          <w:szCs w:val="28"/>
        </w:rPr>
        <w:t>четности за исследуемый</w:t>
      </w:r>
      <w:r w:rsidR="00BE3B3B">
        <w:rPr>
          <w:sz w:val="28"/>
          <w:szCs w:val="28"/>
        </w:rPr>
        <w:t xml:space="preserve"> </w:t>
      </w:r>
      <w:r>
        <w:rPr>
          <w:sz w:val="28"/>
          <w:szCs w:val="28"/>
        </w:rPr>
        <w:t>период</w:t>
      </w:r>
      <w:r w:rsidR="00D0144E">
        <w:rPr>
          <w:sz w:val="28"/>
          <w:szCs w:val="28"/>
        </w:rPr>
        <w:t>.</w:t>
      </w:r>
    </w:p>
    <w:p w:rsidR="0060293B" w:rsidRDefault="0060293B" w:rsidP="006A5EFD">
      <w:pPr>
        <w:pStyle w:val="a8"/>
        <w:tabs>
          <w:tab w:val="left" w:pos="1134"/>
        </w:tabs>
        <w:spacing w:after="0" w:line="360" w:lineRule="auto"/>
        <w:ind w:firstLine="851"/>
        <w:jc w:val="both"/>
        <w:rPr>
          <w:sz w:val="28"/>
          <w:szCs w:val="28"/>
        </w:rPr>
        <w:sectPr w:rsidR="0060293B" w:rsidSect="0060293B">
          <w:pgSz w:w="11906" w:h="16838"/>
          <w:pgMar w:top="851" w:right="566" w:bottom="851" w:left="1701" w:header="708" w:footer="708" w:gutter="0"/>
          <w:cols w:space="708"/>
          <w:titlePg/>
          <w:docGrid w:linePitch="360"/>
        </w:sectPr>
      </w:pPr>
    </w:p>
    <w:p w:rsidR="009713DA" w:rsidRPr="006A5EFD" w:rsidRDefault="0060293B" w:rsidP="0060293B">
      <w:pPr>
        <w:pStyle w:val="a4"/>
        <w:ind w:left="720"/>
        <w:jc w:val="center"/>
        <w:rPr>
          <w:b/>
          <w:bCs/>
          <w:sz w:val="28"/>
          <w:szCs w:val="28"/>
        </w:rPr>
      </w:pPr>
      <w:r>
        <w:rPr>
          <w:b/>
          <w:bCs/>
          <w:sz w:val="28"/>
          <w:szCs w:val="28"/>
        </w:rPr>
        <w:lastRenderedPageBreak/>
        <w:t>1.</w:t>
      </w:r>
      <w:r w:rsidR="009713DA" w:rsidRPr="006A5EFD">
        <w:rPr>
          <w:b/>
          <w:bCs/>
          <w:sz w:val="28"/>
          <w:szCs w:val="28"/>
        </w:rPr>
        <w:t>Теоретические и организационно-правовые аспекты финансового обеспечения деяте</w:t>
      </w:r>
      <w:r w:rsidR="00CA51E7">
        <w:rPr>
          <w:b/>
          <w:bCs/>
          <w:sz w:val="28"/>
          <w:szCs w:val="28"/>
        </w:rPr>
        <w:t>льности бюджетных учреждений РФ</w:t>
      </w:r>
    </w:p>
    <w:p w:rsidR="009713DA" w:rsidRPr="006A5EFD" w:rsidRDefault="009713DA" w:rsidP="009713DA">
      <w:pPr>
        <w:pStyle w:val="a4"/>
        <w:numPr>
          <w:ilvl w:val="1"/>
          <w:numId w:val="3"/>
        </w:numPr>
        <w:spacing w:before="0" w:after="0"/>
        <w:jc w:val="center"/>
        <w:rPr>
          <w:b/>
          <w:bCs/>
          <w:sz w:val="28"/>
          <w:szCs w:val="28"/>
        </w:rPr>
      </w:pPr>
      <w:r w:rsidRPr="006A5EFD">
        <w:rPr>
          <w:b/>
          <w:bCs/>
          <w:sz w:val="28"/>
          <w:szCs w:val="28"/>
        </w:rPr>
        <w:t>Понятие и правовые особенности деятельности</w:t>
      </w:r>
    </w:p>
    <w:p w:rsidR="009713DA" w:rsidRPr="006A5EFD" w:rsidRDefault="00D32A45" w:rsidP="009713DA">
      <w:pPr>
        <w:pStyle w:val="a4"/>
        <w:spacing w:before="0" w:after="0"/>
        <w:ind w:left="720"/>
        <w:jc w:val="center"/>
        <w:rPr>
          <w:b/>
          <w:bCs/>
          <w:sz w:val="28"/>
          <w:szCs w:val="28"/>
        </w:rPr>
      </w:pPr>
      <w:r>
        <w:rPr>
          <w:b/>
          <w:bCs/>
          <w:sz w:val="28"/>
          <w:szCs w:val="28"/>
        </w:rPr>
        <w:t>бюджетных учреждений</w:t>
      </w:r>
    </w:p>
    <w:p w:rsidR="009713DA" w:rsidRPr="005A4C9D" w:rsidRDefault="009713DA" w:rsidP="009713DA">
      <w:pPr>
        <w:pStyle w:val="a4"/>
        <w:spacing w:before="0" w:after="0"/>
        <w:ind w:left="720"/>
        <w:jc w:val="center"/>
        <w:rPr>
          <w:b/>
          <w:bCs/>
          <w:sz w:val="32"/>
          <w:szCs w:val="32"/>
        </w:rPr>
      </w:pPr>
    </w:p>
    <w:p w:rsidR="009713DA" w:rsidRDefault="009713DA" w:rsidP="009713DA">
      <w:pPr>
        <w:pStyle w:val="a4"/>
        <w:spacing w:before="0" w:after="0" w:line="360" w:lineRule="auto"/>
        <w:ind w:firstLine="708"/>
        <w:jc w:val="both"/>
        <w:rPr>
          <w:sz w:val="28"/>
          <w:szCs w:val="28"/>
        </w:rPr>
      </w:pPr>
      <w:r w:rsidRPr="0060293B">
        <w:rPr>
          <w:sz w:val="28"/>
          <w:szCs w:val="28"/>
        </w:rPr>
        <w:t xml:space="preserve">В соответствии со статьей 9.2 федерального закона от 12.01.1996 N 7-ФЗ </w:t>
      </w:r>
      <w:r w:rsidRPr="001B3446">
        <w:rPr>
          <w:sz w:val="28"/>
          <w:szCs w:val="28"/>
        </w:rPr>
        <w:t>(</w:t>
      </w:r>
      <w:r w:rsidR="001B3446" w:rsidRPr="001B3446">
        <w:rPr>
          <w:color w:val="000000"/>
          <w:sz w:val="28"/>
          <w:szCs w:val="28"/>
          <w:shd w:val="clear" w:color="auto" w:fill="F5F5F5"/>
        </w:rPr>
        <w:t>ред. от 19.12.2016)</w:t>
      </w:r>
      <w:r w:rsidR="001B3446" w:rsidRPr="001B3446">
        <w:rPr>
          <w:rStyle w:val="apple-converted-space"/>
          <w:rFonts w:ascii="Tahoma" w:eastAsiaTheme="majorEastAsia" w:hAnsi="Tahoma" w:cs="Tahoma"/>
          <w:color w:val="000000"/>
          <w:sz w:val="26"/>
          <w:szCs w:val="26"/>
          <w:shd w:val="clear" w:color="auto" w:fill="F5F5F5"/>
        </w:rPr>
        <w:t> </w:t>
      </w:r>
      <w:r w:rsidRPr="0060293B">
        <w:rPr>
          <w:sz w:val="28"/>
          <w:szCs w:val="28"/>
        </w:rPr>
        <w:t xml:space="preserve"> "О некоммерческих организациях"</w:t>
      </w:r>
      <w:r>
        <w:rPr>
          <w:sz w:val="28"/>
          <w:szCs w:val="28"/>
        </w:rPr>
        <w:t xml:space="preserve">бюджетным </w:t>
      </w:r>
      <w:r w:rsidRPr="005B1C85">
        <w:rPr>
          <w:sz w:val="28"/>
          <w:szCs w:val="28"/>
        </w:rPr>
        <w:t xml:space="preserve">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w:t>
      </w:r>
      <w:r w:rsidR="001E5EC2" w:rsidRPr="001E5EC2">
        <w:rPr>
          <w:sz w:val="28"/>
          <w:szCs w:val="28"/>
        </w:rPr>
        <w:t>[</w:t>
      </w:r>
      <w:r w:rsidR="00A11C58" w:rsidRPr="001E5EC2">
        <w:rPr>
          <w:sz w:val="28"/>
          <w:szCs w:val="28"/>
        </w:rPr>
        <w:t>3</w:t>
      </w:r>
      <w:r w:rsidR="00DA44AA" w:rsidRPr="001E5EC2">
        <w:rPr>
          <w:sz w:val="28"/>
          <w:szCs w:val="28"/>
        </w:rPr>
        <w:t>3</w:t>
      </w:r>
      <w:r w:rsidR="001E5EC2" w:rsidRPr="001E5EC2">
        <w:rPr>
          <w:sz w:val="28"/>
          <w:szCs w:val="28"/>
        </w:rPr>
        <w:t>]</w:t>
      </w:r>
    </w:p>
    <w:p w:rsidR="009713DA" w:rsidRDefault="009713DA" w:rsidP="009713DA">
      <w:pPr>
        <w:pStyle w:val="a4"/>
        <w:spacing w:before="0" w:after="0" w:line="360" w:lineRule="auto"/>
        <w:ind w:firstLine="708"/>
        <w:jc w:val="both"/>
        <w:rPr>
          <w:sz w:val="28"/>
          <w:szCs w:val="28"/>
        </w:rPr>
      </w:pPr>
      <w:r w:rsidRPr="005B1C85">
        <w:rPr>
          <w:sz w:val="28"/>
          <w:szCs w:val="28"/>
        </w:rPr>
        <w:t xml:space="preserve">Основные источники финансовых ресурсов бюджетных учреждений: </w:t>
      </w:r>
    </w:p>
    <w:p w:rsidR="009713DA" w:rsidRDefault="009713DA" w:rsidP="009713DA">
      <w:pPr>
        <w:pStyle w:val="a4"/>
        <w:spacing w:before="0" w:after="0" w:line="360" w:lineRule="auto"/>
        <w:ind w:firstLine="708"/>
        <w:jc w:val="both"/>
        <w:rPr>
          <w:sz w:val="28"/>
          <w:szCs w:val="28"/>
        </w:rPr>
      </w:pPr>
      <w:r>
        <w:rPr>
          <w:sz w:val="28"/>
          <w:szCs w:val="28"/>
        </w:rPr>
        <w:t>-</w:t>
      </w:r>
      <w:r w:rsidRPr="005B1C85">
        <w:rPr>
          <w:sz w:val="28"/>
          <w:szCs w:val="28"/>
        </w:rPr>
        <w:t xml:space="preserve"> бюджетные ассигнования, предоставляемые из бюджетов разных уровней (федерального, субъектов РФ и местных), в разрезе отдельных видов расходов, определенных бюджетной классификацией; </w:t>
      </w:r>
    </w:p>
    <w:p w:rsidR="009713DA" w:rsidRDefault="009713DA" w:rsidP="009713DA">
      <w:pPr>
        <w:pStyle w:val="a4"/>
        <w:spacing w:before="0" w:after="0" w:line="360" w:lineRule="auto"/>
        <w:ind w:firstLine="708"/>
        <w:jc w:val="both"/>
        <w:rPr>
          <w:sz w:val="28"/>
          <w:szCs w:val="28"/>
        </w:rPr>
      </w:pPr>
      <w:r>
        <w:rPr>
          <w:sz w:val="28"/>
          <w:szCs w:val="28"/>
        </w:rPr>
        <w:t>-</w:t>
      </w:r>
      <w:r w:rsidRPr="005B1C85">
        <w:rPr>
          <w:sz w:val="28"/>
          <w:szCs w:val="28"/>
        </w:rPr>
        <w:t xml:space="preserve"> поступления от оказания платных услуг населению. Оказание платных услуг должно быть направлено на улучшение обслуживания населения путем предоставления социально значимых услуг по профилю деятельности учреждений и не должно осуществляться взамен деятельности, финансируемой из бюджета. В противном случае все средства, полученные от оказания данных видов платных услуг, изымаются в бюджет; </w:t>
      </w:r>
    </w:p>
    <w:p w:rsidR="009713DA" w:rsidRDefault="009713DA" w:rsidP="009713DA">
      <w:pPr>
        <w:pStyle w:val="a4"/>
        <w:spacing w:before="0" w:after="0" w:line="360" w:lineRule="auto"/>
        <w:ind w:firstLine="708"/>
        <w:jc w:val="both"/>
        <w:rPr>
          <w:sz w:val="28"/>
          <w:szCs w:val="28"/>
        </w:rPr>
      </w:pPr>
      <w:r>
        <w:rPr>
          <w:sz w:val="28"/>
          <w:szCs w:val="28"/>
        </w:rPr>
        <w:t>-</w:t>
      </w:r>
      <w:r w:rsidRPr="005B1C85">
        <w:rPr>
          <w:sz w:val="28"/>
          <w:szCs w:val="28"/>
        </w:rPr>
        <w:t xml:space="preserve"> выручка от реализации продукции собственного производства (например, учебно-производственных мастерских в школах), покупных товаров и оборудования, творческой продукции учреждений культуры, сборы от продажи билетов на театрально-зрелищные мероприятия; </w:t>
      </w:r>
    </w:p>
    <w:p w:rsidR="009713DA" w:rsidRDefault="009713DA" w:rsidP="009713DA">
      <w:pPr>
        <w:pStyle w:val="a4"/>
        <w:spacing w:before="0" w:after="0" w:line="360" w:lineRule="auto"/>
        <w:ind w:firstLine="708"/>
        <w:jc w:val="both"/>
        <w:rPr>
          <w:sz w:val="28"/>
          <w:szCs w:val="28"/>
        </w:rPr>
      </w:pPr>
      <w:r>
        <w:rPr>
          <w:sz w:val="28"/>
          <w:szCs w:val="28"/>
        </w:rPr>
        <w:t>-</w:t>
      </w:r>
      <w:r w:rsidRPr="005B1C85">
        <w:rPr>
          <w:sz w:val="28"/>
          <w:szCs w:val="28"/>
        </w:rPr>
        <w:t xml:space="preserve"> выручка от реализации основных средств и сдачи имущества в аренду и субаренду; </w:t>
      </w:r>
    </w:p>
    <w:p w:rsidR="009713DA" w:rsidRDefault="009713DA" w:rsidP="009713DA">
      <w:pPr>
        <w:pStyle w:val="a4"/>
        <w:spacing w:before="0" w:after="0" w:line="360" w:lineRule="auto"/>
        <w:ind w:firstLine="708"/>
        <w:jc w:val="both"/>
        <w:rPr>
          <w:sz w:val="28"/>
          <w:szCs w:val="28"/>
        </w:rPr>
      </w:pPr>
      <w:r>
        <w:rPr>
          <w:sz w:val="28"/>
          <w:szCs w:val="28"/>
        </w:rPr>
        <w:lastRenderedPageBreak/>
        <w:t>-</w:t>
      </w:r>
      <w:r w:rsidRPr="005B1C85">
        <w:rPr>
          <w:sz w:val="28"/>
          <w:szCs w:val="28"/>
        </w:rPr>
        <w:t xml:space="preserve"> выручка от оказания посреднических услуг; </w:t>
      </w:r>
    </w:p>
    <w:p w:rsidR="009713DA" w:rsidRDefault="009713DA" w:rsidP="009713DA">
      <w:pPr>
        <w:pStyle w:val="a4"/>
        <w:spacing w:before="0" w:after="0" w:line="360" w:lineRule="auto"/>
        <w:ind w:firstLine="708"/>
        <w:jc w:val="both"/>
        <w:rPr>
          <w:sz w:val="28"/>
          <w:szCs w:val="28"/>
        </w:rPr>
      </w:pPr>
      <w:r>
        <w:rPr>
          <w:sz w:val="28"/>
          <w:szCs w:val="28"/>
        </w:rPr>
        <w:t>-</w:t>
      </w:r>
      <w:r w:rsidRPr="005B1C85">
        <w:rPr>
          <w:sz w:val="28"/>
          <w:szCs w:val="28"/>
        </w:rPr>
        <w:t xml:space="preserve"> доходы от долевого участия в деятельности других учреждений и организаций; </w:t>
      </w:r>
    </w:p>
    <w:p w:rsidR="009713DA" w:rsidRDefault="009713DA" w:rsidP="009713DA">
      <w:pPr>
        <w:pStyle w:val="a4"/>
        <w:spacing w:before="0" w:after="0" w:line="360" w:lineRule="auto"/>
        <w:ind w:firstLine="708"/>
        <w:jc w:val="both"/>
        <w:rPr>
          <w:sz w:val="28"/>
          <w:szCs w:val="28"/>
        </w:rPr>
      </w:pPr>
      <w:r>
        <w:rPr>
          <w:sz w:val="28"/>
          <w:szCs w:val="28"/>
        </w:rPr>
        <w:t>-</w:t>
      </w:r>
      <w:r w:rsidRPr="005B1C85">
        <w:rPr>
          <w:sz w:val="28"/>
          <w:szCs w:val="28"/>
        </w:rPr>
        <w:t xml:space="preserve"> доходы от приобретения акций, облигаций, иных ценных бумаг и получения доходов (дивидендов, процентов) по ним; </w:t>
      </w:r>
    </w:p>
    <w:p w:rsidR="009713DA" w:rsidRDefault="009713DA" w:rsidP="009713DA">
      <w:pPr>
        <w:pStyle w:val="a4"/>
        <w:spacing w:before="0" w:after="0" w:line="360" w:lineRule="auto"/>
        <w:ind w:firstLine="708"/>
        <w:jc w:val="both"/>
        <w:rPr>
          <w:sz w:val="28"/>
          <w:szCs w:val="28"/>
        </w:rPr>
      </w:pPr>
      <w:r>
        <w:rPr>
          <w:sz w:val="28"/>
          <w:szCs w:val="28"/>
        </w:rPr>
        <w:t>-</w:t>
      </w:r>
      <w:r w:rsidRPr="005B1C85">
        <w:rPr>
          <w:sz w:val="28"/>
          <w:szCs w:val="28"/>
        </w:rPr>
        <w:t xml:space="preserve"> доходы от иных внереализационных операций (курсовых разниц при операциях с иностранной валютой, от операций, связанных с размещением денежных средств на текущих счетах в кредитных организациях и др.); </w:t>
      </w:r>
    </w:p>
    <w:p w:rsidR="009713DA" w:rsidRDefault="009713DA" w:rsidP="009713DA">
      <w:pPr>
        <w:pStyle w:val="a4"/>
        <w:spacing w:before="0" w:after="0" w:line="360" w:lineRule="auto"/>
        <w:ind w:firstLine="708"/>
        <w:jc w:val="both"/>
        <w:rPr>
          <w:sz w:val="28"/>
          <w:szCs w:val="28"/>
        </w:rPr>
      </w:pPr>
      <w:r>
        <w:rPr>
          <w:sz w:val="28"/>
          <w:szCs w:val="28"/>
        </w:rPr>
        <w:t>-</w:t>
      </w:r>
      <w:r w:rsidRPr="005B1C85">
        <w:rPr>
          <w:sz w:val="28"/>
          <w:szCs w:val="28"/>
        </w:rPr>
        <w:t xml:space="preserve"> добровольные взносы предприятий, учреждений, благотворительных фондов и отдельных граждан. </w:t>
      </w:r>
    </w:p>
    <w:p w:rsidR="009713DA" w:rsidRPr="00DA44AA" w:rsidRDefault="009713DA" w:rsidP="009713DA">
      <w:pPr>
        <w:pStyle w:val="a4"/>
        <w:spacing w:before="0" w:after="0" w:line="360" w:lineRule="auto"/>
        <w:ind w:firstLine="708"/>
        <w:jc w:val="both"/>
        <w:rPr>
          <w:sz w:val="28"/>
          <w:szCs w:val="28"/>
        </w:rPr>
      </w:pPr>
      <w:r w:rsidRPr="00DA44AA">
        <w:rPr>
          <w:sz w:val="28"/>
          <w:szCs w:val="28"/>
        </w:rPr>
        <w:t xml:space="preserve">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 </w:t>
      </w:r>
    </w:p>
    <w:p w:rsidR="009713DA" w:rsidRPr="00DA44AA" w:rsidRDefault="009713DA" w:rsidP="009713DA">
      <w:pPr>
        <w:pStyle w:val="a4"/>
        <w:spacing w:before="0" w:after="0" w:line="360" w:lineRule="auto"/>
        <w:ind w:firstLine="708"/>
        <w:jc w:val="both"/>
        <w:rPr>
          <w:sz w:val="28"/>
          <w:szCs w:val="28"/>
        </w:rPr>
      </w:pPr>
      <w:r w:rsidRPr="00DA44AA">
        <w:rPr>
          <w:sz w:val="28"/>
          <w:szCs w:val="28"/>
        </w:rPr>
        <w:t xml:space="preserve">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 </w:t>
      </w:r>
    </w:p>
    <w:p w:rsidR="009713DA" w:rsidRPr="00DA44AA" w:rsidRDefault="009713DA" w:rsidP="009713DA">
      <w:pPr>
        <w:pStyle w:val="a4"/>
        <w:spacing w:before="0" w:after="0" w:line="360" w:lineRule="auto"/>
        <w:ind w:firstLine="708"/>
        <w:jc w:val="both"/>
        <w:rPr>
          <w:sz w:val="28"/>
          <w:szCs w:val="28"/>
        </w:rPr>
      </w:pPr>
      <w:r w:rsidRPr="00DA44AA">
        <w:rPr>
          <w:sz w:val="28"/>
          <w:szCs w:val="28"/>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различных сферах. </w:t>
      </w:r>
    </w:p>
    <w:p w:rsidR="009713DA" w:rsidRPr="00DA44AA" w:rsidRDefault="009713DA" w:rsidP="009713DA">
      <w:pPr>
        <w:pStyle w:val="a4"/>
        <w:spacing w:before="0" w:after="0" w:line="360" w:lineRule="auto"/>
        <w:ind w:firstLine="708"/>
        <w:jc w:val="both"/>
        <w:rPr>
          <w:sz w:val="28"/>
          <w:szCs w:val="28"/>
        </w:rPr>
      </w:pPr>
      <w:r w:rsidRPr="00DA44AA">
        <w:rPr>
          <w:sz w:val="28"/>
          <w:szCs w:val="28"/>
        </w:rPr>
        <w:t xml:space="preserve">Бюджетное учреждение не вправе отказаться от выполнения государственного (муниципального) задания. </w:t>
      </w:r>
    </w:p>
    <w:p w:rsidR="009713DA" w:rsidRPr="00DA44AA" w:rsidRDefault="009713DA" w:rsidP="009713DA">
      <w:pPr>
        <w:pStyle w:val="a4"/>
        <w:spacing w:before="0" w:after="0" w:line="360" w:lineRule="auto"/>
        <w:ind w:firstLine="708"/>
        <w:jc w:val="both"/>
        <w:rPr>
          <w:sz w:val="28"/>
          <w:szCs w:val="28"/>
        </w:rPr>
      </w:pPr>
      <w:r w:rsidRPr="00DA44AA">
        <w:rPr>
          <w:sz w:val="28"/>
          <w:szCs w:val="28"/>
        </w:rPr>
        <w:t xml:space="preserve">Уменьшение объема субсидии, предоставленной на выполнение государственного (муниципального) задания, в течение срока его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 </w:t>
      </w:r>
    </w:p>
    <w:p w:rsidR="009713DA" w:rsidRDefault="009713DA" w:rsidP="009713DA">
      <w:pPr>
        <w:pStyle w:val="a4"/>
        <w:spacing w:before="0" w:after="0" w:line="360" w:lineRule="auto"/>
        <w:ind w:firstLine="708"/>
        <w:jc w:val="both"/>
        <w:rPr>
          <w:sz w:val="28"/>
          <w:szCs w:val="28"/>
        </w:rPr>
      </w:pPr>
      <w:r w:rsidRPr="00DA44AA">
        <w:rPr>
          <w:sz w:val="28"/>
          <w:szCs w:val="28"/>
        </w:rPr>
        <w:lastRenderedPageBreak/>
        <w:t>Бюджетное учреждение вправе</w:t>
      </w:r>
      <w:r w:rsidRPr="005B1C85">
        <w:rPr>
          <w:sz w:val="28"/>
          <w:szCs w:val="28"/>
        </w:rPr>
        <w:t xml:space="preserve">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w:t>
      </w:r>
      <w:r w:rsidR="00BE3B3B">
        <w:rPr>
          <w:sz w:val="28"/>
          <w:szCs w:val="28"/>
        </w:rPr>
        <w:t xml:space="preserve"> </w:t>
      </w:r>
      <w:r w:rsidRPr="005B1C85">
        <w:rPr>
          <w:sz w:val="28"/>
          <w:szCs w:val="28"/>
        </w:rPr>
        <w:t xml:space="preserve">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 </w:t>
      </w:r>
    </w:p>
    <w:p w:rsidR="009713DA" w:rsidRDefault="009713DA" w:rsidP="009713DA">
      <w:pPr>
        <w:pStyle w:val="a4"/>
        <w:spacing w:before="0" w:after="0" w:line="360" w:lineRule="auto"/>
        <w:ind w:firstLine="708"/>
        <w:jc w:val="both"/>
        <w:rPr>
          <w:sz w:val="28"/>
          <w:szCs w:val="28"/>
        </w:rPr>
      </w:pPr>
      <w:r w:rsidRPr="005B1C85">
        <w:rPr>
          <w:sz w:val="28"/>
          <w:szCs w:val="28"/>
        </w:rPr>
        <w:t xml:space="preserve">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p>
    <w:p w:rsidR="009713DA" w:rsidRDefault="009713DA" w:rsidP="009713DA">
      <w:pPr>
        <w:pStyle w:val="a4"/>
        <w:spacing w:before="0" w:after="0" w:line="360" w:lineRule="auto"/>
        <w:ind w:firstLine="708"/>
        <w:jc w:val="both"/>
        <w:rPr>
          <w:sz w:val="28"/>
          <w:szCs w:val="28"/>
        </w:rPr>
      </w:pPr>
      <w:r w:rsidRPr="005B1C85">
        <w:rPr>
          <w:sz w:val="28"/>
          <w:szCs w:val="28"/>
        </w:rPr>
        <w:t xml:space="preserve">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 </w:t>
      </w:r>
    </w:p>
    <w:p w:rsidR="009713DA" w:rsidRDefault="009713DA" w:rsidP="009713DA">
      <w:pPr>
        <w:pStyle w:val="a4"/>
        <w:spacing w:before="0" w:after="0" w:line="360" w:lineRule="auto"/>
        <w:ind w:firstLine="708"/>
        <w:jc w:val="both"/>
      </w:pPr>
      <w:r w:rsidRPr="005B1C85">
        <w:rPr>
          <w:sz w:val="28"/>
          <w:szCs w:val="28"/>
        </w:rP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w:t>
      </w:r>
      <w:r w:rsidRPr="00F43ABA">
        <w:rPr>
          <w:sz w:val="28"/>
          <w:szCs w:val="28"/>
        </w:rPr>
        <w:t>имущество, в том числе земельные участки.</w:t>
      </w:r>
      <w:r w:rsidR="001E5EC2">
        <w:rPr>
          <w:sz w:val="28"/>
          <w:szCs w:val="28"/>
        </w:rPr>
        <w:t>[</w:t>
      </w:r>
      <w:r w:rsidR="00DA44AA" w:rsidRPr="001E5EC2">
        <w:rPr>
          <w:sz w:val="28"/>
          <w:szCs w:val="28"/>
        </w:rPr>
        <w:t>32</w:t>
      </w:r>
      <w:r w:rsidR="001E5EC2">
        <w:rPr>
          <w:sz w:val="28"/>
          <w:szCs w:val="28"/>
        </w:rPr>
        <w:t>]</w:t>
      </w:r>
    </w:p>
    <w:p w:rsidR="009713DA" w:rsidRDefault="009713DA" w:rsidP="009713DA">
      <w:pPr>
        <w:pStyle w:val="a4"/>
        <w:spacing w:before="0" w:after="0" w:line="360" w:lineRule="auto"/>
        <w:ind w:firstLine="708"/>
        <w:jc w:val="both"/>
      </w:pPr>
      <w:r w:rsidRPr="005B1C85">
        <w:rPr>
          <w:sz w:val="28"/>
          <w:szCs w:val="28"/>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w:t>
      </w:r>
      <w:r w:rsidRPr="005B1C85">
        <w:rPr>
          <w:sz w:val="28"/>
          <w:szCs w:val="28"/>
        </w:rPr>
        <w:lastRenderedPageBreak/>
        <w:t xml:space="preserve">финансовое обеспечение содержания такого имущества учредителем не осуществляется. </w:t>
      </w:r>
    </w:p>
    <w:p w:rsidR="009713DA" w:rsidRDefault="009713DA" w:rsidP="009713DA">
      <w:pPr>
        <w:pStyle w:val="a4"/>
        <w:spacing w:before="0" w:after="0" w:line="360" w:lineRule="auto"/>
        <w:ind w:firstLine="708"/>
        <w:jc w:val="both"/>
      </w:pPr>
      <w:r w:rsidRPr="005B1C85">
        <w:rPr>
          <w:sz w:val="28"/>
          <w:szCs w:val="28"/>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t>
      </w:r>
    </w:p>
    <w:p w:rsidR="009713DA" w:rsidRPr="00275CD1" w:rsidRDefault="009713DA" w:rsidP="009713DA">
      <w:pPr>
        <w:pStyle w:val="a4"/>
        <w:spacing w:before="0" w:after="0" w:line="360" w:lineRule="auto"/>
        <w:ind w:firstLine="708"/>
        <w:jc w:val="both"/>
      </w:pPr>
      <w:r w:rsidRPr="005B1C85">
        <w:rPr>
          <w:sz w:val="28"/>
          <w:szCs w:val="28"/>
        </w:rP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 </w:t>
      </w:r>
      <w:r w:rsidR="001E5EC2" w:rsidRPr="001E5EC2">
        <w:rPr>
          <w:sz w:val="28"/>
          <w:szCs w:val="28"/>
        </w:rPr>
        <w:t>[</w:t>
      </w:r>
      <w:r w:rsidR="00854DA1" w:rsidRPr="001E5EC2">
        <w:rPr>
          <w:sz w:val="28"/>
          <w:szCs w:val="28"/>
        </w:rPr>
        <w:t>33</w:t>
      </w:r>
      <w:r w:rsidR="001E5EC2" w:rsidRPr="001E5EC2">
        <w:rPr>
          <w:sz w:val="28"/>
          <w:szCs w:val="28"/>
        </w:rPr>
        <w:t>]</w:t>
      </w:r>
    </w:p>
    <w:p w:rsidR="009713DA" w:rsidRPr="00322A6C" w:rsidRDefault="009713DA" w:rsidP="009713DA">
      <w:pPr>
        <w:pStyle w:val="a4"/>
        <w:spacing w:before="0" w:after="0" w:line="360" w:lineRule="auto"/>
        <w:ind w:firstLine="708"/>
        <w:jc w:val="both"/>
      </w:pPr>
      <w:r w:rsidRPr="00322A6C">
        <w:rPr>
          <w:sz w:val="28"/>
          <w:szCs w:val="28"/>
        </w:rPr>
        <w:t xml:space="preserve">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w:t>
      </w:r>
    </w:p>
    <w:p w:rsidR="009713DA" w:rsidRPr="00322A6C" w:rsidRDefault="009713DA" w:rsidP="009713DA">
      <w:pPr>
        <w:pStyle w:val="a4"/>
        <w:spacing w:before="0" w:after="0" w:line="360" w:lineRule="auto"/>
        <w:ind w:firstLine="708"/>
        <w:jc w:val="both"/>
      </w:pPr>
      <w:r w:rsidRPr="00322A6C">
        <w:rPr>
          <w:sz w:val="28"/>
          <w:szCs w:val="28"/>
        </w:rPr>
        <w:t xml:space="preserve">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 </w:t>
      </w:r>
    </w:p>
    <w:p w:rsidR="009713DA" w:rsidRPr="00322A6C" w:rsidRDefault="009713DA" w:rsidP="009713DA">
      <w:pPr>
        <w:pStyle w:val="a4"/>
        <w:spacing w:before="0" w:after="0" w:line="360" w:lineRule="auto"/>
        <w:ind w:firstLine="708"/>
        <w:jc w:val="both"/>
      </w:pPr>
      <w:r w:rsidRPr="00322A6C">
        <w:rPr>
          <w:sz w:val="28"/>
          <w:szCs w:val="28"/>
        </w:rP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w:t>
      </w:r>
      <w:r w:rsidRPr="00322A6C">
        <w:rPr>
          <w:sz w:val="28"/>
          <w:szCs w:val="28"/>
        </w:rPr>
        <w:lastRenderedPageBreak/>
        <w:t xml:space="preserve">федеральными законами и иными нормативными правовыми актами Российской Федерации. </w:t>
      </w:r>
    </w:p>
    <w:p w:rsidR="009713DA" w:rsidRPr="00322A6C" w:rsidRDefault="009713DA" w:rsidP="009713DA">
      <w:pPr>
        <w:pStyle w:val="a4"/>
        <w:spacing w:before="0" w:after="0" w:line="360" w:lineRule="auto"/>
        <w:ind w:firstLine="708"/>
        <w:jc w:val="both"/>
      </w:pPr>
      <w:r w:rsidRPr="00322A6C">
        <w:rPr>
          <w:sz w:val="28"/>
          <w:szCs w:val="28"/>
        </w:rP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 </w:t>
      </w:r>
    </w:p>
    <w:p w:rsidR="009713DA" w:rsidRPr="001E5EC2" w:rsidRDefault="009713DA" w:rsidP="009713DA">
      <w:pPr>
        <w:pStyle w:val="a4"/>
        <w:spacing w:before="0" w:after="0" w:line="360" w:lineRule="auto"/>
        <w:ind w:firstLine="708"/>
        <w:jc w:val="both"/>
      </w:pPr>
      <w:r w:rsidRPr="00322A6C">
        <w:rPr>
          <w:sz w:val="28"/>
          <w:szCs w:val="28"/>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r w:rsidR="001E5EC2">
        <w:rPr>
          <w:sz w:val="28"/>
          <w:szCs w:val="28"/>
        </w:rPr>
        <w:t>[</w:t>
      </w:r>
      <w:r w:rsidR="00322A6C" w:rsidRPr="001E5EC2">
        <w:rPr>
          <w:sz w:val="28"/>
          <w:szCs w:val="28"/>
        </w:rPr>
        <w:t>33</w:t>
      </w:r>
      <w:r w:rsidR="001E5EC2">
        <w:rPr>
          <w:sz w:val="28"/>
          <w:szCs w:val="28"/>
        </w:rPr>
        <w:t>]</w:t>
      </w:r>
    </w:p>
    <w:p w:rsidR="009713DA" w:rsidRDefault="009713DA" w:rsidP="009713DA">
      <w:pPr>
        <w:pStyle w:val="a4"/>
        <w:spacing w:before="0" w:after="0" w:line="360" w:lineRule="auto"/>
        <w:ind w:firstLine="708"/>
        <w:jc w:val="both"/>
      </w:pPr>
      <w:r w:rsidRPr="005B1C85">
        <w:rPr>
          <w:sz w:val="28"/>
          <w:szCs w:val="28"/>
        </w:rPr>
        <w:t xml:space="preserve">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9713DA" w:rsidRPr="009713DA" w:rsidRDefault="009713DA" w:rsidP="009713DA">
      <w:pPr>
        <w:pStyle w:val="a4"/>
        <w:spacing w:before="0" w:after="0" w:line="360" w:lineRule="auto"/>
        <w:ind w:firstLine="708"/>
        <w:jc w:val="both"/>
      </w:pPr>
      <w:r w:rsidRPr="005B1C85">
        <w:rPr>
          <w:sz w:val="28"/>
          <w:szCs w:val="28"/>
        </w:rPr>
        <w:t xml:space="preserve">Основные нормативные документы различных органов, определяющие в новых рыночных условиях хозяйствования методологию и порядок ведения бухгалтерского учета в бюджетных организациях на территории </w:t>
      </w:r>
      <w:r>
        <w:rPr>
          <w:sz w:val="28"/>
          <w:szCs w:val="28"/>
        </w:rPr>
        <w:t>Российской Федерации, следующие</w:t>
      </w:r>
      <w:r w:rsidRPr="005B1C85">
        <w:rPr>
          <w:sz w:val="28"/>
          <w:szCs w:val="28"/>
        </w:rPr>
        <w:t xml:space="preserve">: </w:t>
      </w:r>
    </w:p>
    <w:p w:rsidR="009713DA" w:rsidRPr="001E5EC2" w:rsidRDefault="009713DA" w:rsidP="009713DA">
      <w:pPr>
        <w:pStyle w:val="a4"/>
        <w:spacing w:before="0" w:after="0" w:line="360" w:lineRule="auto"/>
        <w:ind w:firstLine="708"/>
        <w:jc w:val="both"/>
      </w:pPr>
      <w:r w:rsidRPr="005B1C85">
        <w:rPr>
          <w:sz w:val="28"/>
          <w:szCs w:val="28"/>
        </w:rPr>
        <w:t xml:space="preserve">1. </w:t>
      </w:r>
      <w:r w:rsidRPr="0078276C">
        <w:rPr>
          <w:sz w:val="28"/>
          <w:szCs w:val="28"/>
        </w:rPr>
        <w:t>Федеральный закон от 06.12.2011 N 402-ФЗ (ред. от 23.05.2016) "О бухгалтерском учете"</w:t>
      </w:r>
      <w:r w:rsidR="00B444CF">
        <w:rPr>
          <w:sz w:val="28"/>
          <w:szCs w:val="28"/>
        </w:rPr>
        <w:t>;</w:t>
      </w:r>
      <w:r w:rsidRPr="005B1C85">
        <w:rPr>
          <w:sz w:val="28"/>
          <w:szCs w:val="28"/>
        </w:rPr>
        <w:t xml:space="preserve"> </w:t>
      </w:r>
      <w:r w:rsidR="001E5EC2">
        <w:rPr>
          <w:sz w:val="28"/>
          <w:szCs w:val="28"/>
        </w:rPr>
        <w:t>[</w:t>
      </w:r>
      <w:r w:rsidR="00322A6C" w:rsidRPr="001E5EC2">
        <w:rPr>
          <w:sz w:val="28"/>
          <w:szCs w:val="28"/>
        </w:rPr>
        <w:t>31</w:t>
      </w:r>
      <w:r w:rsidR="001E5EC2">
        <w:rPr>
          <w:sz w:val="28"/>
          <w:szCs w:val="28"/>
        </w:rPr>
        <w:t>]</w:t>
      </w:r>
    </w:p>
    <w:p w:rsidR="009713DA" w:rsidRPr="005B1C85" w:rsidRDefault="001704DC" w:rsidP="009713DA">
      <w:pPr>
        <w:pStyle w:val="a4"/>
        <w:spacing w:before="0" w:after="0" w:line="360" w:lineRule="auto"/>
        <w:jc w:val="both"/>
        <w:rPr>
          <w:sz w:val="28"/>
          <w:szCs w:val="28"/>
        </w:rPr>
      </w:pPr>
      <w:r>
        <w:rPr>
          <w:sz w:val="28"/>
          <w:szCs w:val="28"/>
        </w:rPr>
        <w:tab/>
      </w:r>
      <w:r w:rsidR="009713DA" w:rsidRPr="005B1C85">
        <w:rPr>
          <w:sz w:val="28"/>
          <w:szCs w:val="28"/>
        </w:rPr>
        <w:t xml:space="preserve">2. </w:t>
      </w:r>
      <w:r w:rsidR="009713DA" w:rsidRPr="00F46BE2">
        <w:rPr>
          <w:sz w:val="28"/>
          <w:szCs w:val="28"/>
        </w:rPr>
        <w:t>"Гражданский кодекс Российской Федерации (часть первая)" от 30.11.1</w:t>
      </w:r>
      <w:r w:rsidR="001E5EC2">
        <w:rPr>
          <w:sz w:val="28"/>
          <w:szCs w:val="28"/>
        </w:rPr>
        <w:t>994 N 51-ФЗ (ред. от 28.12.2016</w:t>
      </w:r>
      <w:r w:rsidR="001E5EC2" w:rsidRPr="001E5EC2">
        <w:rPr>
          <w:sz w:val="28"/>
          <w:szCs w:val="28"/>
        </w:rPr>
        <w:t>) [13]</w:t>
      </w:r>
      <w:r w:rsidR="009713DA" w:rsidRPr="001E5EC2">
        <w:rPr>
          <w:sz w:val="28"/>
          <w:szCs w:val="28"/>
        </w:rPr>
        <w:t>,"</w:t>
      </w:r>
      <w:r w:rsidR="009713DA" w:rsidRPr="00F46BE2">
        <w:rPr>
          <w:sz w:val="28"/>
          <w:szCs w:val="28"/>
        </w:rPr>
        <w:t>Гражданский кодекс Российской Федерации (часть вторая)" от 26.01.1996 N 14-ФЗ (ред. от 23.05.2016</w:t>
      </w:r>
      <w:r w:rsidR="009713DA" w:rsidRPr="001E5EC2">
        <w:rPr>
          <w:sz w:val="28"/>
          <w:szCs w:val="28"/>
        </w:rPr>
        <w:t>)</w:t>
      </w:r>
      <w:r w:rsidR="00B444CF">
        <w:rPr>
          <w:sz w:val="28"/>
          <w:szCs w:val="28"/>
        </w:rPr>
        <w:t>;</w:t>
      </w:r>
      <w:r w:rsidR="001E5EC2" w:rsidRPr="001E5EC2">
        <w:rPr>
          <w:sz w:val="28"/>
          <w:szCs w:val="28"/>
        </w:rPr>
        <w:t xml:space="preserve"> [14]</w:t>
      </w:r>
    </w:p>
    <w:p w:rsidR="009713DA" w:rsidRPr="00B444CF" w:rsidRDefault="001704DC" w:rsidP="009713DA">
      <w:pPr>
        <w:pStyle w:val="a4"/>
        <w:spacing w:before="0" w:after="0" w:line="360" w:lineRule="auto"/>
        <w:jc w:val="both"/>
        <w:rPr>
          <w:sz w:val="28"/>
          <w:szCs w:val="28"/>
        </w:rPr>
      </w:pPr>
      <w:r>
        <w:rPr>
          <w:sz w:val="28"/>
          <w:szCs w:val="28"/>
        </w:rPr>
        <w:tab/>
      </w:r>
      <w:r w:rsidR="009713DA" w:rsidRPr="005B1C85">
        <w:rPr>
          <w:sz w:val="28"/>
          <w:szCs w:val="28"/>
        </w:rPr>
        <w:t xml:space="preserve">3. </w:t>
      </w:r>
      <w:r w:rsidR="009713DA" w:rsidRPr="0078276C">
        <w:rPr>
          <w:sz w:val="28"/>
          <w:szCs w:val="28"/>
        </w:rPr>
        <w:t>"Бюджетный кодекс Российской Федерации" от 31.07.1998 N 145-ФЗ (ред. от 28.12.2016</w:t>
      </w:r>
      <w:r w:rsidR="00B444CF">
        <w:rPr>
          <w:sz w:val="28"/>
          <w:szCs w:val="28"/>
        </w:rPr>
        <w:t>);</w:t>
      </w:r>
      <w:r w:rsidR="009713DA" w:rsidRPr="001E5EC2">
        <w:rPr>
          <w:sz w:val="28"/>
          <w:szCs w:val="28"/>
        </w:rPr>
        <w:t xml:space="preserve"> </w:t>
      </w:r>
      <w:r w:rsidR="001E5EC2" w:rsidRPr="001E5EC2">
        <w:rPr>
          <w:sz w:val="28"/>
          <w:szCs w:val="28"/>
        </w:rPr>
        <w:t>[6]</w:t>
      </w:r>
    </w:p>
    <w:p w:rsidR="009713DA" w:rsidRPr="009713DA" w:rsidRDefault="001704DC" w:rsidP="009713DA">
      <w:pPr>
        <w:pStyle w:val="a4"/>
        <w:spacing w:before="0" w:after="0" w:line="360" w:lineRule="auto"/>
        <w:jc w:val="both"/>
        <w:rPr>
          <w:sz w:val="28"/>
          <w:szCs w:val="28"/>
        </w:rPr>
      </w:pPr>
      <w:r>
        <w:rPr>
          <w:sz w:val="28"/>
          <w:szCs w:val="28"/>
        </w:rPr>
        <w:lastRenderedPageBreak/>
        <w:tab/>
      </w:r>
      <w:r w:rsidR="009713DA">
        <w:rPr>
          <w:sz w:val="28"/>
          <w:szCs w:val="28"/>
        </w:rPr>
        <w:t xml:space="preserve">4. </w:t>
      </w:r>
      <w:r w:rsidR="009713DA" w:rsidRPr="00F46BE2">
        <w:rPr>
          <w:sz w:val="28"/>
          <w:szCs w:val="28"/>
        </w:rPr>
        <w:t>"Налоговый кодекс Российской Федерации (часть первая)" от 31.07.1998 N 146-ФЗ (ред. от 28.12.2016)</w:t>
      </w:r>
      <w:r w:rsidR="00B444CF">
        <w:rPr>
          <w:sz w:val="28"/>
          <w:szCs w:val="28"/>
        </w:rPr>
        <w:t xml:space="preserve"> [</w:t>
      </w:r>
      <w:r w:rsidR="00322A6C" w:rsidRPr="00B444CF">
        <w:rPr>
          <w:sz w:val="28"/>
          <w:szCs w:val="28"/>
        </w:rPr>
        <w:t>28</w:t>
      </w:r>
      <w:r w:rsidR="00B444CF">
        <w:rPr>
          <w:sz w:val="28"/>
          <w:szCs w:val="28"/>
        </w:rPr>
        <w:t>]</w:t>
      </w:r>
      <w:r w:rsidR="009713DA" w:rsidRPr="00B444CF">
        <w:rPr>
          <w:sz w:val="28"/>
          <w:szCs w:val="28"/>
        </w:rPr>
        <w:t>,"</w:t>
      </w:r>
      <w:r w:rsidR="009713DA" w:rsidRPr="00F46BE2">
        <w:rPr>
          <w:sz w:val="28"/>
          <w:szCs w:val="28"/>
        </w:rPr>
        <w:t>Налоговый кодекс Российской Федерации (часть вторая)" от 05.08.2000 N 117-ФЗ (ред. от 28.12.2016)</w:t>
      </w:r>
      <w:r w:rsidR="00B444CF">
        <w:rPr>
          <w:sz w:val="28"/>
          <w:szCs w:val="28"/>
        </w:rPr>
        <w:t>; [29]</w:t>
      </w:r>
    </w:p>
    <w:p w:rsidR="009713DA" w:rsidRPr="009713DA" w:rsidRDefault="001704DC" w:rsidP="009713DA">
      <w:pPr>
        <w:pStyle w:val="a4"/>
        <w:spacing w:before="0" w:after="0" w:line="360" w:lineRule="auto"/>
        <w:jc w:val="both"/>
        <w:rPr>
          <w:sz w:val="28"/>
          <w:szCs w:val="28"/>
        </w:rPr>
      </w:pPr>
      <w:r>
        <w:rPr>
          <w:sz w:val="28"/>
          <w:szCs w:val="28"/>
        </w:rPr>
        <w:tab/>
      </w:r>
      <w:r w:rsidR="009713DA" w:rsidRPr="005B1C85">
        <w:rPr>
          <w:sz w:val="28"/>
          <w:szCs w:val="28"/>
        </w:rPr>
        <w:t xml:space="preserve">5. </w:t>
      </w:r>
      <w:r w:rsidR="009713DA" w:rsidRPr="004D605F">
        <w:rPr>
          <w:sz w:val="28"/>
          <w:szCs w:val="28"/>
        </w:rPr>
        <w:t>"Трудовой кодекс Российской Федерации" от 30.12.2001 N 197-ФЗ (ред. от 03.07.2016) (с изм. и доп., вступ. в силу с 01.01.2017</w:t>
      </w:r>
      <w:r w:rsidR="009713DA" w:rsidRPr="00B444CF">
        <w:rPr>
          <w:sz w:val="28"/>
          <w:szCs w:val="28"/>
        </w:rPr>
        <w:t>)</w:t>
      </w:r>
      <w:r w:rsidR="00B444CF">
        <w:rPr>
          <w:sz w:val="28"/>
          <w:szCs w:val="28"/>
        </w:rPr>
        <w:t>; [47]</w:t>
      </w:r>
    </w:p>
    <w:p w:rsidR="009713DA" w:rsidRPr="005B1C85" w:rsidRDefault="001704DC" w:rsidP="009713DA">
      <w:pPr>
        <w:pStyle w:val="a4"/>
        <w:spacing w:before="0" w:after="0" w:line="360" w:lineRule="auto"/>
        <w:jc w:val="both"/>
        <w:rPr>
          <w:sz w:val="28"/>
          <w:szCs w:val="28"/>
        </w:rPr>
      </w:pPr>
      <w:r>
        <w:rPr>
          <w:sz w:val="28"/>
          <w:szCs w:val="28"/>
        </w:rPr>
        <w:tab/>
      </w:r>
      <w:r w:rsidR="009713DA" w:rsidRPr="005B1C85">
        <w:rPr>
          <w:sz w:val="28"/>
          <w:szCs w:val="28"/>
        </w:rPr>
        <w:t xml:space="preserve">6. </w:t>
      </w:r>
      <w:r w:rsidR="009713DA" w:rsidRPr="004D605F">
        <w:rPr>
          <w:sz w:val="28"/>
          <w:szCs w:val="28"/>
        </w:rPr>
        <w:t>Приказ Минфина России от 16.12.2010 N 174н (ред. от 16.11.2016) "Об утверждении Плана счетов бухгалтерского учета бюджетных учреждений и Инструкции по его применению" (Зарегистрировано в Минюсте России 02.02.2011 N 19669)</w:t>
      </w:r>
      <w:r w:rsidR="00B444CF">
        <w:rPr>
          <w:sz w:val="28"/>
          <w:szCs w:val="28"/>
        </w:rPr>
        <w:t>.</w:t>
      </w:r>
      <w:r w:rsidR="00322A6C">
        <w:rPr>
          <w:sz w:val="28"/>
          <w:szCs w:val="28"/>
        </w:rPr>
        <w:t xml:space="preserve"> </w:t>
      </w:r>
      <w:r w:rsidR="00B444CF">
        <w:rPr>
          <w:sz w:val="28"/>
          <w:szCs w:val="28"/>
        </w:rPr>
        <w:t>[35]</w:t>
      </w:r>
    </w:p>
    <w:p w:rsidR="009713DA" w:rsidRDefault="009713DA" w:rsidP="009713DA">
      <w:pPr>
        <w:pStyle w:val="a4"/>
        <w:spacing w:before="0" w:after="0" w:line="360" w:lineRule="auto"/>
        <w:ind w:firstLine="708"/>
        <w:jc w:val="both"/>
        <w:rPr>
          <w:sz w:val="28"/>
          <w:szCs w:val="28"/>
        </w:rPr>
      </w:pPr>
      <w:r w:rsidRPr="005B1C85">
        <w:rPr>
          <w:sz w:val="28"/>
          <w:szCs w:val="28"/>
        </w:rPr>
        <w:t xml:space="preserve">Из перечисленных нормативных документов наиболее важными являются Бюджетный Кодекс, Федеральный закон «О бухгалтерском учете», Инструкция по бухгалтерскому учету в бюджетных организациях. </w:t>
      </w:r>
    </w:p>
    <w:p w:rsidR="009713DA" w:rsidRDefault="009713DA" w:rsidP="009713DA">
      <w:pPr>
        <w:pStyle w:val="a4"/>
        <w:spacing w:before="0" w:after="0" w:line="360" w:lineRule="auto"/>
        <w:ind w:firstLine="708"/>
        <w:jc w:val="both"/>
        <w:rPr>
          <w:sz w:val="28"/>
          <w:szCs w:val="28"/>
        </w:rPr>
      </w:pPr>
      <w:r w:rsidRPr="005B1C85">
        <w:rPr>
          <w:sz w:val="28"/>
          <w:szCs w:val="28"/>
        </w:rPr>
        <w:t xml:space="preserve">Бюджетный Кодекс дает определение бюджетного учреждения и порядок его финансирования. </w:t>
      </w:r>
    </w:p>
    <w:p w:rsidR="009713DA" w:rsidRDefault="009713DA" w:rsidP="009713DA">
      <w:pPr>
        <w:pStyle w:val="a4"/>
        <w:spacing w:before="0" w:after="0" w:line="360" w:lineRule="auto"/>
        <w:ind w:firstLine="708"/>
        <w:jc w:val="both"/>
        <w:rPr>
          <w:sz w:val="28"/>
          <w:szCs w:val="28"/>
        </w:rPr>
      </w:pPr>
      <w:r w:rsidRPr="005B1C85">
        <w:rPr>
          <w:sz w:val="28"/>
          <w:szCs w:val="28"/>
        </w:rPr>
        <w:t xml:space="preserve">В Законе о бухгалтерском учете дано определение сущности бухгалтерского учета, указаны его задачи, основные правила его ведения, оценки имущества и обязательств, состав бухгалтерской отчетности, порядок и сроки ее представления, приведены основные понятия по бухгалтерскому учету и отчетности (о счетах, двойной записи и т.п.). </w:t>
      </w:r>
    </w:p>
    <w:p w:rsidR="009713DA" w:rsidRDefault="009713DA" w:rsidP="009713DA">
      <w:pPr>
        <w:pStyle w:val="a4"/>
        <w:spacing w:before="0" w:after="0" w:line="360" w:lineRule="auto"/>
        <w:ind w:firstLine="708"/>
        <w:jc w:val="both"/>
        <w:rPr>
          <w:sz w:val="28"/>
          <w:szCs w:val="28"/>
        </w:rPr>
      </w:pPr>
      <w:r w:rsidRPr="005B1C85">
        <w:rPr>
          <w:sz w:val="28"/>
          <w:szCs w:val="28"/>
        </w:rPr>
        <w:t xml:space="preserve">В Инструкции по бухгалтерскому учету в бюджетных учреждениях содержатся указания по организации бухгалтерского учета в бюджетных организациях, приведены План счетов для них и указания по порядку учета на счетах. В приложениях к Инструкции приведены формы первичных документов и учетных регистров, корреспонденции субсчетов по основным бухгалтерским операциям и перечень изменений и дополнений, вносимых в нормативные правовые акты Минфина России. </w:t>
      </w:r>
    </w:p>
    <w:p w:rsidR="009713DA" w:rsidRDefault="009713DA" w:rsidP="009713DA">
      <w:pPr>
        <w:pStyle w:val="a4"/>
        <w:spacing w:before="0" w:after="0" w:line="360" w:lineRule="auto"/>
        <w:ind w:firstLine="708"/>
        <w:jc w:val="both"/>
        <w:rPr>
          <w:sz w:val="28"/>
          <w:szCs w:val="28"/>
        </w:rPr>
      </w:pPr>
      <w:r w:rsidRPr="005B1C85">
        <w:rPr>
          <w:sz w:val="28"/>
          <w:szCs w:val="28"/>
        </w:rPr>
        <w:t xml:space="preserve">Указанная Инструкция распространяется на все бюджетные учреждения – организации, созданные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 иных функций </w:t>
      </w:r>
      <w:r w:rsidRPr="005B1C85">
        <w:rPr>
          <w:sz w:val="28"/>
          <w:szCs w:val="28"/>
        </w:rPr>
        <w:lastRenderedPageBreak/>
        <w:t xml:space="preserve">некоммерческого характера, деятельность которых финансируется из соответствующего бюджета или бюджета государственного внебюджетного фонда на основе сметы доходов и государственного внебюджетного фонда на основе сметы доходов и расходов. </w:t>
      </w:r>
    </w:p>
    <w:p w:rsidR="009713DA" w:rsidRDefault="009713DA" w:rsidP="009713DA">
      <w:pPr>
        <w:pStyle w:val="a4"/>
        <w:spacing w:before="0" w:after="0" w:line="360" w:lineRule="auto"/>
        <w:ind w:firstLine="708"/>
        <w:jc w:val="both"/>
        <w:rPr>
          <w:sz w:val="28"/>
          <w:szCs w:val="28"/>
        </w:rPr>
      </w:pPr>
      <w:r w:rsidRPr="005B1C85">
        <w:rPr>
          <w:sz w:val="28"/>
          <w:szCs w:val="28"/>
        </w:rPr>
        <w:t xml:space="preserve">Порядок ведения бухгалтерского учета в бюджетных учреждениях, установленный Инструкцией, распространяется на централизованные бухгалтерии, созданные при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и бюджетных учреждениях, а также на учреждения и организации, создаваемые российскими академиями наук, имеющими государственных статус. </w:t>
      </w:r>
      <w:r w:rsidR="00B444CF" w:rsidRPr="00B444CF">
        <w:rPr>
          <w:sz w:val="28"/>
          <w:szCs w:val="28"/>
        </w:rPr>
        <w:t>[35]</w:t>
      </w:r>
    </w:p>
    <w:p w:rsidR="009713DA" w:rsidRDefault="009713DA" w:rsidP="009713DA">
      <w:pPr>
        <w:pStyle w:val="a4"/>
        <w:spacing w:before="0" w:after="0" w:line="360" w:lineRule="auto"/>
        <w:ind w:firstLine="708"/>
        <w:jc w:val="both"/>
        <w:rPr>
          <w:sz w:val="28"/>
          <w:szCs w:val="28"/>
        </w:rPr>
      </w:pPr>
      <w:r w:rsidRPr="005B1C85">
        <w:rPr>
          <w:sz w:val="28"/>
          <w:szCs w:val="28"/>
        </w:rPr>
        <w:t xml:space="preserve">Остальные документы регулируют различные участки учета и сферы деятельности бюджетного учреждения. </w:t>
      </w:r>
    </w:p>
    <w:p w:rsidR="009713DA" w:rsidRDefault="009713DA" w:rsidP="009713DA">
      <w:pPr>
        <w:pStyle w:val="a4"/>
        <w:spacing w:before="0" w:after="0" w:line="360" w:lineRule="auto"/>
        <w:jc w:val="both"/>
        <w:rPr>
          <w:sz w:val="28"/>
          <w:szCs w:val="28"/>
        </w:rPr>
      </w:pPr>
      <w:r>
        <w:rPr>
          <w:sz w:val="28"/>
          <w:szCs w:val="28"/>
        </w:rPr>
        <w:tab/>
      </w:r>
      <w:r w:rsidRPr="005B1C85">
        <w:rPr>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r w:rsidRPr="00B444CF">
        <w:rPr>
          <w:sz w:val="28"/>
          <w:szCs w:val="28"/>
        </w:rPr>
        <w:t xml:space="preserve">. </w:t>
      </w:r>
      <w:r w:rsidR="00B444CF" w:rsidRPr="00B444CF">
        <w:rPr>
          <w:sz w:val="28"/>
          <w:szCs w:val="28"/>
        </w:rPr>
        <w:t>[13]</w:t>
      </w:r>
    </w:p>
    <w:p w:rsidR="00D32A45" w:rsidRPr="00B46023" w:rsidRDefault="009713DA" w:rsidP="00B46023">
      <w:pPr>
        <w:spacing w:line="360" w:lineRule="auto"/>
        <w:jc w:val="both"/>
        <w:rPr>
          <w:rFonts w:ascii="Times New Roman" w:eastAsia="Times New Roman" w:hAnsi="Times New Roman" w:cs="Times New Roman"/>
          <w:sz w:val="21"/>
          <w:szCs w:val="21"/>
        </w:rPr>
      </w:pPr>
      <w:r>
        <w:rPr>
          <w:sz w:val="28"/>
          <w:szCs w:val="28"/>
        </w:rPr>
        <w:tab/>
      </w:r>
      <w:r w:rsidRPr="00B46023">
        <w:rPr>
          <w:rFonts w:ascii="Times New Roman" w:hAnsi="Times New Roman" w:cs="Times New Roman"/>
          <w:sz w:val="28"/>
          <w:szCs w:val="28"/>
        </w:rPr>
        <w:t>В соответствии с Федеральными законами</w:t>
      </w:r>
      <w:r w:rsidRPr="00B46023">
        <w:rPr>
          <w:sz w:val="28"/>
          <w:szCs w:val="28"/>
        </w:rPr>
        <w:t xml:space="preserve"> </w:t>
      </w:r>
      <w:r w:rsidR="00B46023" w:rsidRPr="00B46023">
        <w:rPr>
          <w:rFonts w:ascii="Times New Roman" w:eastAsia="Times New Roman" w:hAnsi="Times New Roman" w:cs="Times New Roman"/>
          <w:sz w:val="28"/>
          <w:szCs w:val="28"/>
        </w:rPr>
        <w:t>от 08.05.2010 N 83-ФЗ(ред. от 30.11.2016)"О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B46023">
        <w:rPr>
          <w:rFonts w:ascii="Times New Roman" w:eastAsia="Times New Roman" w:hAnsi="Times New Roman" w:cs="Times New Roman"/>
          <w:sz w:val="28"/>
          <w:szCs w:val="28"/>
        </w:rPr>
        <w:t xml:space="preserve">[32], </w:t>
      </w:r>
      <w:r w:rsidRPr="00B46023">
        <w:rPr>
          <w:rFonts w:ascii="Times New Roman" w:hAnsi="Times New Roman" w:cs="Times New Roman"/>
          <w:sz w:val="28"/>
          <w:szCs w:val="28"/>
        </w:rPr>
        <w:t xml:space="preserve">от 12.01.1996 № 7-ФЗ «О некоммерческих организациях» </w:t>
      </w:r>
      <w:r w:rsidR="00B46023" w:rsidRPr="00B46023">
        <w:rPr>
          <w:rFonts w:ascii="Times New Roman" w:hAnsi="Times New Roman" w:cs="Times New Roman"/>
          <w:sz w:val="28"/>
          <w:szCs w:val="28"/>
        </w:rPr>
        <w:t>(</w:t>
      </w:r>
      <w:r w:rsidR="00B46023" w:rsidRPr="00B46023">
        <w:rPr>
          <w:rFonts w:ascii="Times New Roman" w:hAnsi="Times New Roman" w:cs="Times New Roman"/>
          <w:color w:val="000000"/>
          <w:sz w:val="28"/>
          <w:szCs w:val="28"/>
          <w:shd w:val="clear" w:color="auto" w:fill="F5F5F5"/>
        </w:rPr>
        <w:t>ред. от 19.12.2016)</w:t>
      </w:r>
      <w:r w:rsidR="00B46023" w:rsidRPr="00B46023">
        <w:rPr>
          <w:rStyle w:val="apple-converted-space"/>
          <w:rFonts w:ascii="Times New Roman" w:hAnsi="Times New Roman" w:cs="Times New Roman"/>
          <w:color w:val="000000"/>
          <w:sz w:val="28"/>
          <w:szCs w:val="28"/>
          <w:shd w:val="clear" w:color="auto" w:fill="F5F5F5"/>
        </w:rPr>
        <w:t> </w:t>
      </w:r>
      <w:r w:rsidR="00B46023">
        <w:rPr>
          <w:rStyle w:val="apple-converted-space"/>
          <w:rFonts w:ascii="Times New Roman" w:hAnsi="Times New Roman" w:cs="Times New Roman"/>
          <w:color w:val="000000"/>
          <w:sz w:val="28"/>
          <w:szCs w:val="28"/>
          <w:shd w:val="clear" w:color="auto" w:fill="F5F5F5"/>
        </w:rPr>
        <w:t>[33]</w:t>
      </w:r>
      <w:r w:rsidRPr="00B46023">
        <w:rPr>
          <w:rFonts w:ascii="Times New Roman" w:hAnsi="Times New Roman" w:cs="Times New Roman"/>
          <w:sz w:val="28"/>
          <w:szCs w:val="28"/>
        </w:rPr>
        <w:t xml:space="preserve">, Бюджетным кодексом Российской Федерации </w:t>
      </w:r>
      <w:r w:rsidR="00B46023" w:rsidRPr="00B46023">
        <w:rPr>
          <w:rFonts w:ascii="Times New Roman" w:hAnsi="Times New Roman" w:cs="Times New Roman"/>
          <w:color w:val="000000"/>
          <w:sz w:val="28"/>
          <w:szCs w:val="28"/>
          <w:shd w:val="clear" w:color="auto" w:fill="F5F5F5"/>
        </w:rPr>
        <w:t>от 31.07.1998 N 145-ФЗ (ред. от 28.12.2016)</w:t>
      </w:r>
      <w:r w:rsidR="00B46023">
        <w:rPr>
          <w:rFonts w:ascii="Times New Roman" w:hAnsi="Times New Roman" w:cs="Times New Roman"/>
          <w:color w:val="000000"/>
          <w:sz w:val="28"/>
          <w:szCs w:val="28"/>
          <w:shd w:val="clear" w:color="auto" w:fill="F5F5F5"/>
        </w:rPr>
        <w:t xml:space="preserve"> [6]</w:t>
      </w:r>
      <w:r w:rsidRPr="00B46023">
        <w:rPr>
          <w:rFonts w:ascii="Times New Roman" w:hAnsi="Times New Roman" w:cs="Times New Roman"/>
          <w:sz w:val="28"/>
          <w:szCs w:val="28"/>
        </w:rPr>
        <w:t xml:space="preserve"> доходы от платных услуг, сдачи имущества в аренду и иной деятельности, приносящей доход, остаются в распоряжении бюджетного учреждения. Бюджетные учреждения не обязаны отчитываться по указанным доходам</w:t>
      </w:r>
      <w:r w:rsidRPr="005B1C85">
        <w:rPr>
          <w:sz w:val="28"/>
          <w:szCs w:val="28"/>
        </w:rPr>
        <w:t xml:space="preserve">. </w:t>
      </w:r>
    </w:p>
    <w:p w:rsidR="00B46023" w:rsidRDefault="00B46023" w:rsidP="002D0984">
      <w:pPr>
        <w:pStyle w:val="a4"/>
        <w:spacing w:before="0" w:after="0" w:line="360" w:lineRule="auto"/>
        <w:jc w:val="both"/>
        <w:rPr>
          <w:sz w:val="28"/>
          <w:szCs w:val="28"/>
        </w:rPr>
      </w:pPr>
    </w:p>
    <w:p w:rsidR="002D0984" w:rsidRPr="002D0984" w:rsidRDefault="002D0984" w:rsidP="002D0984">
      <w:pPr>
        <w:pStyle w:val="a4"/>
        <w:spacing w:before="0" w:after="0" w:line="360" w:lineRule="auto"/>
        <w:jc w:val="both"/>
        <w:rPr>
          <w:sz w:val="28"/>
          <w:szCs w:val="28"/>
        </w:rPr>
      </w:pPr>
    </w:p>
    <w:p w:rsidR="002D0984" w:rsidRDefault="009713DA" w:rsidP="002D0984">
      <w:pPr>
        <w:widowControl w:val="0"/>
        <w:spacing w:line="360" w:lineRule="auto"/>
        <w:ind w:firstLine="709"/>
        <w:jc w:val="both"/>
        <w:rPr>
          <w:rFonts w:ascii="Times New Roman" w:hAnsi="Times New Roman" w:cs="Times New Roman"/>
          <w:b/>
          <w:bCs/>
          <w:noProof/>
          <w:color w:val="FFFFFF"/>
          <w:sz w:val="28"/>
          <w:szCs w:val="28"/>
        </w:rPr>
      </w:pPr>
      <w:r w:rsidRPr="006A5EFD">
        <w:rPr>
          <w:rFonts w:ascii="Times New Roman" w:hAnsi="Times New Roman" w:cs="Times New Roman"/>
          <w:b/>
          <w:bCs/>
          <w:noProof/>
          <w:sz w:val="28"/>
          <w:szCs w:val="28"/>
        </w:rPr>
        <w:lastRenderedPageBreak/>
        <w:t>1.2</w:t>
      </w:r>
      <w:r w:rsidR="00B444CF">
        <w:rPr>
          <w:rFonts w:ascii="Times New Roman" w:hAnsi="Times New Roman" w:cs="Times New Roman"/>
          <w:b/>
          <w:bCs/>
          <w:noProof/>
          <w:sz w:val="28"/>
          <w:szCs w:val="28"/>
        </w:rPr>
        <w:t xml:space="preserve"> </w:t>
      </w:r>
      <w:r w:rsidRPr="009713DA">
        <w:rPr>
          <w:rFonts w:ascii="Times New Roman" w:hAnsi="Times New Roman" w:cs="Times New Roman"/>
          <w:b/>
          <w:bCs/>
          <w:noProof/>
          <w:sz w:val="28"/>
          <w:szCs w:val="28"/>
        </w:rPr>
        <w:t>Формирование и использование финансовых ресурсов бюджетных учреждений</w:t>
      </w:r>
      <w:r w:rsidRPr="009713DA">
        <w:rPr>
          <w:rFonts w:ascii="Times New Roman" w:hAnsi="Times New Roman" w:cs="Times New Roman"/>
          <w:b/>
          <w:bCs/>
          <w:noProof/>
          <w:color w:val="FFFFFF"/>
          <w:sz w:val="28"/>
          <w:szCs w:val="28"/>
        </w:rPr>
        <w:t>нансовый</w:t>
      </w:r>
      <w:r w:rsidRPr="00AC20C1">
        <w:rPr>
          <w:noProof/>
          <w:color w:val="FFFFFF"/>
          <w:sz w:val="28"/>
          <w:szCs w:val="28"/>
        </w:rPr>
        <w:t xml:space="preserve"> социальный доходный</w:t>
      </w:r>
    </w:p>
    <w:p w:rsidR="009713DA" w:rsidRPr="002D0984" w:rsidRDefault="009713DA" w:rsidP="00B444CF">
      <w:pPr>
        <w:widowControl w:val="0"/>
        <w:spacing w:after="0" w:line="360" w:lineRule="auto"/>
        <w:ind w:firstLine="709"/>
        <w:jc w:val="both"/>
        <w:rPr>
          <w:rFonts w:ascii="Times New Roman" w:hAnsi="Times New Roman" w:cs="Times New Roman"/>
          <w:b/>
          <w:bCs/>
          <w:noProof/>
          <w:color w:val="FFFFFF"/>
          <w:sz w:val="28"/>
          <w:szCs w:val="28"/>
        </w:rPr>
      </w:pPr>
      <w:r w:rsidRPr="009713DA">
        <w:rPr>
          <w:rFonts w:ascii="Times New Roman" w:hAnsi="Times New Roman" w:cs="Times New Roman"/>
          <w:sz w:val="28"/>
          <w:szCs w:val="28"/>
        </w:rPr>
        <w:t>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r w:rsidRPr="00B444CF">
        <w:rPr>
          <w:rFonts w:ascii="Times New Roman" w:hAnsi="Times New Roman" w:cs="Times New Roman"/>
          <w:sz w:val="28"/>
          <w:szCs w:val="28"/>
        </w:rPr>
        <w:t>.</w:t>
      </w:r>
      <w:r w:rsidR="00B444CF">
        <w:rPr>
          <w:rFonts w:ascii="Times New Roman" w:hAnsi="Times New Roman" w:cs="Times New Roman"/>
          <w:sz w:val="28"/>
          <w:szCs w:val="28"/>
        </w:rPr>
        <w:t xml:space="preserve"> [</w:t>
      </w:r>
      <w:r w:rsidR="00AC7D1E" w:rsidRPr="00B444CF">
        <w:rPr>
          <w:rFonts w:ascii="Times New Roman" w:hAnsi="Times New Roman" w:cs="Times New Roman"/>
          <w:sz w:val="28"/>
          <w:szCs w:val="28"/>
        </w:rPr>
        <w:t>6</w:t>
      </w:r>
      <w:r w:rsidR="00B444CF">
        <w:rPr>
          <w:rFonts w:ascii="Times New Roman" w:hAnsi="Times New Roman" w:cs="Times New Roman"/>
          <w:sz w:val="28"/>
          <w:szCs w:val="28"/>
        </w:rPr>
        <w:t>]</w:t>
      </w:r>
    </w:p>
    <w:p w:rsidR="009713DA" w:rsidRPr="009713DA" w:rsidRDefault="009713DA" w:rsidP="00B444CF">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10" w:history="1">
        <w:r w:rsidRPr="009713DA">
          <w:rPr>
            <w:rFonts w:ascii="Times New Roman" w:hAnsi="Times New Roman" w:cs="Times New Roman"/>
            <w:sz w:val="28"/>
            <w:szCs w:val="28"/>
          </w:rPr>
          <w:t>порядке</w:t>
        </w:r>
      </w:hyperlink>
      <w:r w:rsidRPr="009713DA">
        <w:rPr>
          <w:rFonts w:ascii="Times New Roman" w:hAnsi="Times New Roman" w:cs="Times New Roman"/>
          <w:sz w:val="28"/>
          <w:szCs w:val="28"/>
        </w:rPr>
        <w:t>, установленном законодательством Российской Федерации (за исключением случаев, установленных федеральным законом).</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r w:rsidRPr="00B444CF">
        <w:rPr>
          <w:rFonts w:ascii="Times New Roman" w:hAnsi="Times New Roman" w:cs="Times New Roman"/>
          <w:sz w:val="28"/>
          <w:szCs w:val="28"/>
        </w:rPr>
        <w:t>.</w:t>
      </w:r>
      <w:r w:rsidR="00B444CF">
        <w:rPr>
          <w:rFonts w:ascii="Times New Roman" w:hAnsi="Times New Roman" w:cs="Times New Roman"/>
          <w:sz w:val="28"/>
          <w:szCs w:val="28"/>
        </w:rPr>
        <w:t xml:space="preserve"> [</w:t>
      </w:r>
      <w:r w:rsidR="00AC7D1E" w:rsidRPr="00B444CF">
        <w:rPr>
          <w:rFonts w:ascii="Times New Roman" w:hAnsi="Times New Roman" w:cs="Times New Roman"/>
          <w:sz w:val="28"/>
          <w:szCs w:val="28"/>
        </w:rPr>
        <w:t>3</w:t>
      </w:r>
      <w:r w:rsidR="00DA44AA" w:rsidRPr="00B444CF">
        <w:rPr>
          <w:rFonts w:ascii="Times New Roman" w:hAnsi="Times New Roman" w:cs="Times New Roman"/>
          <w:sz w:val="28"/>
          <w:szCs w:val="28"/>
        </w:rPr>
        <w:t>3</w:t>
      </w:r>
      <w:r w:rsidR="00B444CF">
        <w:rPr>
          <w:rFonts w:ascii="Times New Roman" w:hAnsi="Times New Roman" w:cs="Times New Roman"/>
          <w:sz w:val="28"/>
          <w:szCs w:val="28"/>
        </w:rPr>
        <w:t>]</w:t>
      </w:r>
    </w:p>
    <w:p w:rsidR="009713DA" w:rsidRPr="009713DA" w:rsidRDefault="009713DA" w:rsidP="009713DA">
      <w:pPr>
        <w:widowControl w:val="0"/>
        <w:spacing w:after="0" w:line="360" w:lineRule="auto"/>
        <w:ind w:firstLine="709"/>
        <w:jc w:val="both"/>
        <w:rPr>
          <w:rFonts w:ascii="Times New Roman" w:hAnsi="Times New Roman" w:cs="Times New Roman"/>
          <w:noProof/>
          <w:sz w:val="28"/>
          <w:szCs w:val="28"/>
        </w:rPr>
      </w:pPr>
      <w:r w:rsidRPr="009713DA">
        <w:rPr>
          <w:rFonts w:ascii="Times New Roman" w:hAnsi="Times New Roman" w:cs="Times New Roman"/>
          <w:noProof/>
          <w:sz w:val="28"/>
          <w:szCs w:val="28"/>
        </w:rPr>
        <w:t>Для осуществления своей деятельности бюджетные учреждения используют различные виды средств, как материальные так и денежные, которыми их должен обеспечить в первую очередь учредитель, но не исключается возможность их получения от любого юридического или физического лица.</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Деятельность государственного учреждения на основе установленных заданий по предоставлению государственных услуг, т.е. выполнение </w:t>
      </w:r>
      <w:r w:rsidRPr="009713DA">
        <w:rPr>
          <w:rFonts w:ascii="Times New Roman" w:hAnsi="Times New Roman" w:cs="Times New Roman"/>
          <w:sz w:val="28"/>
          <w:szCs w:val="28"/>
        </w:rPr>
        <w:lastRenderedPageBreak/>
        <w:t>государственного задания, и финансирование расходов организаций за счет соответствующего бюджета в форме субсидий, а также широкого круга дополнительных (внебюджетных) источников финансового обеспечения деятельности, согласно финансово-хозяйственному плану, являются определяющими признаками, на основании которых можно присвоить организации финансово-правовой статус бюджетного учреждения.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Бюджетные учреждения составляют план финансово-хозяйственной деятельности учреждения.</w:t>
      </w:r>
    </w:p>
    <w:p w:rsidR="009713DA" w:rsidRPr="009713DA" w:rsidRDefault="009713DA" w:rsidP="006A5EFD">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Целями составления плана являются:</w:t>
      </w:r>
    </w:p>
    <w:p w:rsidR="009713DA" w:rsidRPr="009713DA" w:rsidRDefault="009713DA" w:rsidP="006A5EFD">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планирование общих объемов поступлений и выплат;</w:t>
      </w:r>
    </w:p>
    <w:p w:rsidR="009713DA" w:rsidRPr="009713DA" w:rsidRDefault="009713DA" w:rsidP="006A5EFD">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определение сбалансированности финансовых показателей;</w:t>
      </w:r>
    </w:p>
    <w:p w:rsidR="009713DA" w:rsidRPr="009713DA" w:rsidRDefault="001704DC" w:rsidP="006A5EF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713DA" w:rsidRPr="009713DA">
        <w:rPr>
          <w:rFonts w:ascii="Times New Roman" w:hAnsi="Times New Roman" w:cs="Times New Roman"/>
          <w:sz w:val="28"/>
          <w:szCs w:val="28"/>
        </w:rPr>
        <w:t>планирование мероприятий по повышению эффективности использования средств, поступающих в распоряжение конкретного учреждения;</w:t>
      </w:r>
    </w:p>
    <w:p w:rsidR="009713DA" w:rsidRPr="009713DA" w:rsidRDefault="001704DC" w:rsidP="006A5EF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713DA" w:rsidRPr="009713DA">
        <w:rPr>
          <w:rFonts w:ascii="Times New Roman" w:hAnsi="Times New Roman" w:cs="Times New Roman"/>
          <w:sz w:val="28"/>
          <w:szCs w:val="28"/>
        </w:rPr>
        <w:t>планирование мероприятий по предотвращению образования просроченной кредиторской задолженности учреждения;</w:t>
      </w:r>
    </w:p>
    <w:p w:rsidR="009713DA" w:rsidRPr="009713DA" w:rsidRDefault="009713DA" w:rsidP="006A5EFD">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управление доходами и расходами учреждения.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Проект плана финансово-хозяйственной деятельности формируется в процессе составления проекта бюджета соответствующего уровня на очередной финансовый год. Проект плана должен опираться на информацию, представленную учредителем бюджетного учреждения, о планируемых объемах субсидий на выполнение задания, иных субсидий учреждению, бюджетных инвестиций, публичных обязательств перед физическим лицом, подлежащих исполнению в денежной форме</w:t>
      </w:r>
      <w:r w:rsidRPr="00B444CF">
        <w:rPr>
          <w:rFonts w:ascii="Times New Roman" w:hAnsi="Times New Roman" w:cs="Times New Roman"/>
          <w:sz w:val="28"/>
          <w:szCs w:val="28"/>
        </w:rPr>
        <w:t>.</w:t>
      </w:r>
      <w:r w:rsidR="00B444CF">
        <w:rPr>
          <w:rFonts w:ascii="Times New Roman" w:hAnsi="Times New Roman" w:cs="Times New Roman"/>
          <w:sz w:val="28"/>
          <w:szCs w:val="28"/>
        </w:rPr>
        <w:t xml:space="preserve"> </w:t>
      </w:r>
      <w:r w:rsidR="00B444CF" w:rsidRPr="00B444CF">
        <w:rPr>
          <w:rFonts w:ascii="Times New Roman" w:hAnsi="Times New Roman" w:cs="Times New Roman"/>
          <w:sz w:val="28"/>
          <w:szCs w:val="28"/>
        </w:rPr>
        <w:t>[2]</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Порядок финансирования расходов государственных бюджетных учреждений следует определять как финансовое обеспечение деятельности организаций, направленное на выполнение определенного государственного задания, в том числе на предоставление государственных услуг, и соответственно осуществляемое из бюджетов и внебюджетных фондов в форме субсидий и дополнительных (внебюджетных) источников от приносящей доход </w:t>
      </w:r>
      <w:r w:rsidRPr="009713DA">
        <w:rPr>
          <w:rFonts w:ascii="Times New Roman" w:hAnsi="Times New Roman" w:cs="Times New Roman"/>
          <w:sz w:val="28"/>
          <w:szCs w:val="28"/>
        </w:rPr>
        <w:lastRenderedPageBreak/>
        <w:t>деятельности бюджетного либо автономного учреждения, на основе его финансово-хозяйственного плана.</w:t>
      </w:r>
    </w:p>
    <w:p w:rsidR="009713DA" w:rsidRPr="009713DA" w:rsidRDefault="009713DA" w:rsidP="009713DA">
      <w:pPr>
        <w:widowControl w:val="0"/>
        <w:spacing w:after="0" w:line="360" w:lineRule="auto"/>
        <w:ind w:firstLine="709"/>
        <w:jc w:val="both"/>
        <w:rPr>
          <w:rFonts w:ascii="Times New Roman" w:hAnsi="Times New Roman" w:cs="Times New Roman"/>
          <w:noProof/>
          <w:sz w:val="28"/>
          <w:szCs w:val="28"/>
        </w:rPr>
      </w:pPr>
      <w:r w:rsidRPr="009713DA">
        <w:rPr>
          <w:rFonts w:ascii="Times New Roman" w:hAnsi="Times New Roman" w:cs="Times New Roman"/>
          <w:noProof/>
          <w:sz w:val="28"/>
          <w:szCs w:val="28"/>
        </w:rPr>
        <w:t>Из перечисленных основных понятий вытекает, что бюджетному учреждению не предоставлено право распоряжаться по своему усмотрению имеющимися в наличии средствами. Это обусловлено тем, что бюджетное учреждение не является собственником переданного ему имущества, а распоряжается им по доверенности собственника (государства или муниципального органа) на условиях оперативного управления.</w:t>
      </w:r>
    </w:p>
    <w:p w:rsidR="009713DA" w:rsidRPr="009713DA" w:rsidRDefault="009713DA" w:rsidP="009713DA">
      <w:pPr>
        <w:widowControl w:val="0"/>
        <w:spacing w:after="0" w:line="360" w:lineRule="auto"/>
        <w:ind w:firstLine="709"/>
        <w:jc w:val="both"/>
        <w:rPr>
          <w:rFonts w:ascii="Times New Roman" w:hAnsi="Times New Roman" w:cs="Times New Roman"/>
          <w:noProof/>
          <w:sz w:val="28"/>
          <w:szCs w:val="28"/>
        </w:rPr>
      </w:pPr>
      <w:r w:rsidRPr="009713DA">
        <w:rPr>
          <w:rFonts w:ascii="Times New Roman" w:hAnsi="Times New Roman" w:cs="Times New Roman"/>
          <w:noProof/>
          <w:sz w:val="28"/>
          <w:szCs w:val="28"/>
        </w:rPr>
        <w:t>Наибольший удельный вес в бюджетных учреждениях (после бюджетных ассигнований) занимают целевые средства и безвозмездные поступления.</w:t>
      </w:r>
    </w:p>
    <w:p w:rsidR="009713DA" w:rsidRPr="009713DA" w:rsidRDefault="009713DA" w:rsidP="006A5EFD">
      <w:pPr>
        <w:widowControl w:val="0"/>
        <w:spacing w:after="0" w:line="360" w:lineRule="auto"/>
        <w:ind w:firstLine="709"/>
        <w:jc w:val="both"/>
        <w:rPr>
          <w:rFonts w:ascii="Times New Roman" w:hAnsi="Times New Roman" w:cs="Times New Roman"/>
          <w:noProof/>
          <w:sz w:val="28"/>
          <w:szCs w:val="28"/>
        </w:rPr>
      </w:pPr>
      <w:r w:rsidRPr="009713DA">
        <w:rPr>
          <w:rFonts w:ascii="Times New Roman" w:hAnsi="Times New Roman" w:cs="Times New Roman"/>
          <w:noProof/>
          <w:sz w:val="28"/>
          <w:szCs w:val="28"/>
        </w:rPr>
        <w:t>Целевые средства являются специфическим источником приобретения активов и финансирования расходов бюджетного учреждения. Как и бюджетные средства, целевые расходуются, как правило, в течение отчетного года или ограниченного промежутка времени, если за счет целевых средств финансируются отдельные мероприятия (хотя переходящие остатки целевых средств имеют место гораздо чаще, нежели бюджетных). Основная причина, по которой источники образования этих средств и направления их расходования учитываются обособленно от бюджетных, является характер этих средств. Кроме того, это обуславливается потребностями составления и представления отчетности.</w:t>
      </w:r>
    </w:p>
    <w:p w:rsidR="009713DA" w:rsidRPr="009713DA" w:rsidRDefault="009713DA" w:rsidP="006A5EFD">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noProof/>
          <w:sz w:val="28"/>
          <w:szCs w:val="28"/>
        </w:rPr>
        <w:t>Государственное з</w:t>
      </w:r>
      <w:r w:rsidRPr="009713DA">
        <w:rPr>
          <w:rFonts w:ascii="Times New Roman" w:hAnsi="Times New Roman" w:cs="Times New Roman"/>
          <w:sz w:val="28"/>
          <w:szCs w:val="28"/>
        </w:rPr>
        <w:t xml:space="preserve">адание формируется на этапе составления бюджета с учетом существующих бюджетных ограничений. Утверждение заданий может осуществляться только после утверждения закона (решения) о бюджете и формирования сводной бюджетной росписи. Данные об объемах услуг (работ) и порядке оказания услуг (выполнения работ) станут ключевыми при определении объема субсидии на выполнение задания, поскольку изменение в течение финансового года субсидии на выполнение задания будет невозможно без соответствующего изменения показателей объема задания или корректировки нормативных затрат на оказание услуг в составе задания. При изменении нормативных затрат на оказание услуги и нормативных затрат на содержание </w:t>
      </w:r>
      <w:r w:rsidRPr="009713DA">
        <w:rPr>
          <w:rFonts w:ascii="Times New Roman" w:hAnsi="Times New Roman" w:cs="Times New Roman"/>
          <w:sz w:val="28"/>
          <w:szCs w:val="28"/>
        </w:rPr>
        <w:lastRenderedPageBreak/>
        <w:t>имущества не допускается уменьшение субсидии, предоставляемой на финансовое обеспечение выполнения задания в течение срока его выполнения, без соответствующего изменения задания.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Объем финансового обеспечения выполнения задания учреждениями,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соответствующего бюджета и бюджетными росписями главных распорядителей бюджетных средств на соответствующий финансовый год и плановый период.</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Перед непосредственным доведением задания рекомендуется осуществить предварительный расчет объема финансового обеспечения на его реализацию, сопоставив результаты расчетов с планируемыми объемами финансового обеспечения деятельности учреждения по смете расходов в текущем (прошедшем) финансовом году. При выявлении серьезных расхождений между планируемым объемом финансового обеспечения задания для учреждения и условной сметой, рассчитанной с использованием старой методики, необходимо использовать корректирующие коэффициенты либо вносить изменения в методику расчета норматива для сближения результатов расчетов. Однако при использовании корректирующих коэффициентов информацию об этом целесообразно довести до учреждения для совместной выработки мер по приведению фактического объема расходов учреждения к нормативному.</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Расчет нормативных затрат на оказание услуг может осуществляться с использованием четырех основных методов либо их различных комбинаций:</w:t>
      </w:r>
    </w:p>
    <w:p w:rsidR="009713DA" w:rsidRPr="009713DA" w:rsidRDefault="009713DA" w:rsidP="0060293B">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нормативного метода (метод прямого счета);</w:t>
      </w:r>
    </w:p>
    <w:p w:rsidR="009713DA" w:rsidRPr="009713DA" w:rsidRDefault="009713DA" w:rsidP="0060293B">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структурного метода (для отдельных статей затрат);</w:t>
      </w:r>
    </w:p>
    <w:p w:rsidR="009713DA" w:rsidRPr="009713DA" w:rsidRDefault="009713DA" w:rsidP="0060293B">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экспертного метода (для отдельных статей затрат);</w:t>
      </w:r>
    </w:p>
    <w:p w:rsidR="009713DA" w:rsidRPr="009713DA" w:rsidRDefault="009713DA" w:rsidP="00BE3B3B">
      <w:pPr>
        <w:tabs>
          <w:tab w:val="left" w:pos="709"/>
        </w:tabs>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метода первоначальных нормативных затрат, или обратного счета, который используется только в переходный период.</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Последний из названных методов подразумевает формирование норматива исходя из бюджетной сметы расходов учреждения прошлого, текущего или </w:t>
      </w:r>
      <w:r w:rsidRPr="009713DA">
        <w:rPr>
          <w:rFonts w:ascii="Times New Roman" w:hAnsi="Times New Roman" w:cs="Times New Roman"/>
          <w:sz w:val="28"/>
          <w:szCs w:val="28"/>
        </w:rPr>
        <w:lastRenderedPageBreak/>
        <w:t>планируемого года (при наличии данных для расчета) путем деления суммы текущих расходов учреждения на количество услуг, оказанных в соответствующем периоде. Однако такое усреднение может привести к резкому изменению объемов финансового обеспечения деятельности отдельных учреждений по оказанию услуг (выполнению работ). Выходом из подобных ситуаций может стать установление поправочных коэффициентов стоимости услуги для различных условий ее оказания (различные территории, категории учреждений). Метод обратного счета может применяться учредителем при установлении первоначальных нормативов затрат на оказание услуги, однако в дальнейшем Минфин России рекомендует использовать иные методы.</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В случае отсутствия утвержденных нормативов (натуральных показателей) и (или) соответствующих стандартов оказания услуги учредителем могут быть самостоятельно установлены нормативы, выраженные в натуральных показателях, причем Минфин России рекомендует утверждать подобные нормативы правовым актом соответствующего органа власти или местного самоуправления.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Структурный метод определения нормативных затрат состоит в определении ряда статей расходов пропорционально выбранному основанию, например площади помещения, используемого для оказания услуги, объему оказываемых услуг.</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В случае невозможности определения доли одной или нескольких статей расходов в общей сумме расходов на оказание услуги для расчета нормативных затрат по отдельным видам услуг можно применять экспертный метод. В этом случае нормативные затраты в отношении соответствующих затрат (расходов) определяются на основании экспертной оценки затрат (например, трудозатрат, расходных материалов, коммунальных платежей) в общем объеме затрат, необходимых для оказания услуги</w:t>
      </w:r>
      <w:r w:rsidRPr="00B444CF">
        <w:rPr>
          <w:rFonts w:ascii="Times New Roman" w:hAnsi="Times New Roman" w:cs="Times New Roman"/>
          <w:sz w:val="28"/>
          <w:szCs w:val="28"/>
        </w:rPr>
        <w:t>.</w:t>
      </w:r>
      <w:r w:rsidR="00B444CF">
        <w:rPr>
          <w:rFonts w:ascii="Times New Roman" w:hAnsi="Times New Roman" w:cs="Times New Roman"/>
          <w:sz w:val="28"/>
          <w:szCs w:val="28"/>
        </w:rPr>
        <w:t xml:space="preserve"> [2]</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Выбор метода (методов) определения нормативных затрат для каждой группы затрат осуществляется в зависимости от отраслевых, территориальных и иных особенностей оказания услуги.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lastRenderedPageBreak/>
        <w:t>Кроме того, Минфин России подчеркивает, что возможна комбинация методов и периодическое уточнение нормативных затрат (например, в случае внесения изменений в нормативные правовые акты, в случае изменения объема бюджетных ассигнований, предусмотренных в законе (решении) о бюджете для финансового обеспечения выполнения задания).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Бюджетные ассигнования выделяются на конкретные, количественно измеримые задачи по оказанию государственных услуг или проведению работ. Обеспечение выполнения функций учреждений рассматривается как компонент комплекса мероприятий по оказанию услуг и проведению работ.</w:t>
      </w:r>
    </w:p>
    <w:p w:rsidR="009713DA" w:rsidRPr="00076E23"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Таким образом, роль государственных заданий состоит в обеспечении соответствия показателей затрат финансовых средств на оказание государственных услуг либо выполнение работ и результатов соответствующей деятельности.</w:t>
      </w:r>
    </w:p>
    <w:p w:rsid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p>
    <w:p w:rsidR="00CA51E7" w:rsidRPr="00076E23" w:rsidRDefault="00CA51E7" w:rsidP="009713DA">
      <w:pPr>
        <w:autoSpaceDE w:val="0"/>
        <w:autoSpaceDN w:val="0"/>
        <w:adjustRightInd w:val="0"/>
        <w:spacing w:after="0" w:line="360" w:lineRule="auto"/>
        <w:ind w:firstLine="540"/>
        <w:jc w:val="both"/>
        <w:rPr>
          <w:rFonts w:ascii="Times New Roman" w:hAnsi="Times New Roman" w:cs="Times New Roman"/>
          <w:sz w:val="28"/>
          <w:szCs w:val="28"/>
        </w:rPr>
      </w:pPr>
    </w:p>
    <w:p w:rsidR="009713DA" w:rsidRPr="009713DA" w:rsidRDefault="009713DA" w:rsidP="000D639A">
      <w:pPr>
        <w:pStyle w:val="2"/>
        <w:numPr>
          <w:ilvl w:val="1"/>
          <w:numId w:val="2"/>
        </w:numPr>
        <w:tabs>
          <w:tab w:val="left" w:pos="993"/>
          <w:tab w:val="left" w:pos="1134"/>
        </w:tabs>
        <w:spacing w:before="0" w:after="0" w:line="360" w:lineRule="auto"/>
        <w:ind w:left="0" w:firstLine="851"/>
        <w:jc w:val="both"/>
        <w:rPr>
          <w:rFonts w:ascii="Times New Roman" w:hAnsi="Times New Roman" w:cs="Times New Roman"/>
          <w:i w:val="0"/>
          <w:iCs w:val="0"/>
        </w:rPr>
      </w:pPr>
      <w:r w:rsidRPr="009713DA">
        <w:rPr>
          <w:rFonts w:ascii="Times New Roman" w:hAnsi="Times New Roman" w:cs="Times New Roman"/>
          <w:i w:val="0"/>
          <w:iCs w:val="0"/>
        </w:rPr>
        <w:t>Методика расчета объема финансового обеспечения выполнения государственно</w:t>
      </w:r>
      <w:r w:rsidR="00D32A45">
        <w:rPr>
          <w:rFonts w:ascii="Times New Roman" w:hAnsi="Times New Roman" w:cs="Times New Roman"/>
          <w:i w:val="0"/>
          <w:iCs w:val="0"/>
        </w:rPr>
        <w:t>го задания бюджетных учреждений</w:t>
      </w:r>
    </w:p>
    <w:p w:rsidR="009713DA" w:rsidRPr="009713DA" w:rsidRDefault="009713DA" w:rsidP="000D639A">
      <w:pPr>
        <w:pStyle w:val="a5"/>
        <w:spacing w:line="360" w:lineRule="auto"/>
        <w:ind w:left="1271"/>
        <w:jc w:val="both"/>
        <w:rPr>
          <w:sz w:val="28"/>
          <w:szCs w:val="28"/>
        </w:rPr>
      </w:pPr>
    </w:p>
    <w:p w:rsidR="009713DA" w:rsidRPr="009713DA" w:rsidRDefault="009713DA" w:rsidP="000D639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федеральным государственным учреждением или приобретенного им за счет средств, выделенных федеральному государственному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9713DA" w:rsidRPr="009713DA" w:rsidRDefault="009713DA" w:rsidP="00CA51E7">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lastRenderedPageBreak/>
        <w:t>Объем финансового обеспечения выполнения государственного задания (R) определяется по формуле</w:t>
      </w:r>
      <w:r w:rsidR="00CA51E7">
        <w:rPr>
          <w:rFonts w:ascii="Times New Roman" w:hAnsi="Times New Roman" w:cs="Times New Roman"/>
          <w:sz w:val="28"/>
          <w:szCs w:val="28"/>
        </w:rPr>
        <w:t xml:space="preserve"> (1)</w:t>
      </w:r>
      <w:r w:rsidRPr="009713DA">
        <w:rPr>
          <w:rFonts w:ascii="Times New Roman" w:hAnsi="Times New Roman" w:cs="Times New Roman"/>
          <w:sz w:val="28"/>
          <w:szCs w:val="28"/>
        </w:rPr>
        <w:t>:</w:t>
      </w:r>
    </w:p>
    <w:p w:rsidR="009713DA" w:rsidRPr="009D3658" w:rsidRDefault="009713DA" w:rsidP="009713DA">
      <w:pPr>
        <w:autoSpaceDE w:val="0"/>
        <w:autoSpaceDN w:val="0"/>
        <w:adjustRightInd w:val="0"/>
        <w:spacing w:line="360" w:lineRule="auto"/>
        <w:ind w:firstLine="540"/>
        <w:jc w:val="both"/>
        <w:rPr>
          <w:sz w:val="28"/>
          <w:szCs w:val="28"/>
        </w:rPr>
      </w:pPr>
      <w:r>
        <w:rPr>
          <w:noProof/>
          <w:position w:val="-14"/>
          <w:sz w:val="28"/>
          <w:szCs w:val="28"/>
        </w:rPr>
        <w:drawing>
          <wp:inline distT="0" distB="0" distL="0" distR="0">
            <wp:extent cx="3933825" cy="314325"/>
            <wp:effectExtent l="19050" t="0" r="952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srcRect/>
                    <a:stretch>
                      <a:fillRect/>
                    </a:stretch>
                  </pic:blipFill>
                  <pic:spPr bwMode="auto">
                    <a:xfrm>
                      <a:off x="0" y="0"/>
                      <a:ext cx="3933825" cy="314325"/>
                    </a:xfrm>
                    <a:prstGeom prst="rect">
                      <a:avLst/>
                    </a:prstGeom>
                    <a:noFill/>
                    <a:ln w="9525">
                      <a:noFill/>
                      <a:miter lim="800000"/>
                      <a:headEnd/>
                      <a:tailEnd/>
                    </a:ln>
                  </pic:spPr>
                </pic:pic>
              </a:graphicData>
            </a:graphic>
          </wp:inline>
        </w:drawing>
      </w:r>
      <w:r w:rsidRPr="009D3658">
        <w:rPr>
          <w:sz w:val="28"/>
          <w:szCs w:val="28"/>
        </w:rPr>
        <w:t>,</w:t>
      </w:r>
    </w:p>
    <w:p w:rsidR="009713DA" w:rsidRPr="009713DA" w:rsidRDefault="009713DA" w:rsidP="009713DA">
      <w:pPr>
        <w:autoSpaceDE w:val="0"/>
        <w:autoSpaceDN w:val="0"/>
        <w:adjustRightInd w:val="0"/>
        <w:spacing w:line="360" w:lineRule="auto"/>
        <w:ind w:firstLine="540"/>
        <w:jc w:val="both"/>
        <w:rPr>
          <w:rFonts w:ascii="Times New Roman" w:hAnsi="Times New Roman" w:cs="Times New Roman"/>
          <w:i/>
          <w:iCs/>
          <w:sz w:val="28"/>
          <w:szCs w:val="28"/>
        </w:rPr>
      </w:pPr>
      <w:r w:rsidRPr="009713DA">
        <w:rPr>
          <w:rFonts w:ascii="Times New Roman" w:hAnsi="Times New Roman" w:cs="Times New Roman"/>
          <w:i/>
          <w:iCs/>
          <w:sz w:val="28"/>
          <w:szCs w:val="28"/>
        </w:rPr>
        <w:t>где:</w:t>
      </w:r>
    </w:p>
    <w:p w:rsidR="009713DA" w:rsidRPr="00CE040E" w:rsidRDefault="009713DA" w:rsidP="00CE040E">
      <w:pPr>
        <w:autoSpaceDE w:val="0"/>
        <w:autoSpaceDN w:val="0"/>
        <w:adjustRightInd w:val="0"/>
        <w:spacing w:after="0" w:line="360" w:lineRule="auto"/>
        <w:ind w:firstLine="540"/>
        <w:jc w:val="both"/>
        <w:rPr>
          <w:rFonts w:ascii="Times New Roman" w:hAnsi="Times New Roman" w:cs="Times New Roman"/>
          <w:iCs/>
          <w:sz w:val="28"/>
          <w:szCs w:val="28"/>
        </w:rPr>
      </w:pPr>
      <w:r w:rsidRPr="009713DA">
        <w:rPr>
          <w:rFonts w:ascii="Times New Roman" w:hAnsi="Times New Roman" w:cs="Times New Roman"/>
          <w:i/>
          <w:iCs/>
          <w:sz w:val="28"/>
          <w:szCs w:val="28"/>
        </w:rPr>
        <w:t>N</w:t>
      </w:r>
      <w:r w:rsidRPr="009713DA">
        <w:rPr>
          <w:rFonts w:ascii="Times New Roman" w:hAnsi="Times New Roman" w:cs="Times New Roman"/>
          <w:i/>
          <w:iCs/>
          <w:sz w:val="28"/>
          <w:szCs w:val="28"/>
          <w:vertAlign w:val="subscript"/>
        </w:rPr>
        <w:t>i</w:t>
      </w:r>
      <w:r w:rsidRPr="009713DA">
        <w:rPr>
          <w:rFonts w:ascii="Times New Roman" w:hAnsi="Times New Roman" w:cs="Times New Roman"/>
          <w:i/>
          <w:iCs/>
          <w:sz w:val="28"/>
          <w:szCs w:val="28"/>
        </w:rPr>
        <w:t xml:space="preserve"> - </w:t>
      </w:r>
      <w:r w:rsidRPr="00CE040E">
        <w:rPr>
          <w:rFonts w:ascii="Times New Roman" w:hAnsi="Times New Roman" w:cs="Times New Roman"/>
          <w:iCs/>
          <w:sz w:val="28"/>
          <w:szCs w:val="28"/>
        </w:rPr>
        <w:t>нормативные затраты на оказание i-й государственной услуги, включенной в ведомственный перечень;</w:t>
      </w:r>
    </w:p>
    <w:p w:rsidR="009713DA" w:rsidRPr="00CE040E" w:rsidRDefault="009713DA" w:rsidP="00CE040E">
      <w:pPr>
        <w:autoSpaceDE w:val="0"/>
        <w:autoSpaceDN w:val="0"/>
        <w:adjustRightInd w:val="0"/>
        <w:spacing w:after="0" w:line="360" w:lineRule="auto"/>
        <w:ind w:firstLine="540"/>
        <w:jc w:val="both"/>
        <w:rPr>
          <w:rFonts w:ascii="Times New Roman" w:hAnsi="Times New Roman" w:cs="Times New Roman"/>
          <w:iCs/>
          <w:sz w:val="28"/>
          <w:szCs w:val="28"/>
        </w:rPr>
      </w:pPr>
      <w:r w:rsidRPr="009713DA">
        <w:rPr>
          <w:rFonts w:ascii="Times New Roman" w:hAnsi="Times New Roman" w:cs="Times New Roman"/>
          <w:i/>
          <w:iCs/>
          <w:sz w:val="28"/>
          <w:szCs w:val="28"/>
        </w:rPr>
        <w:t>V</w:t>
      </w:r>
      <w:r w:rsidRPr="009713DA">
        <w:rPr>
          <w:rFonts w:ascii="Times New Roman" w:hAnsi="Times New Roman" w:cs="Times New Roman"/>
          <w:i/>
          <w:iCs/>
          <w:sz w:val="28"/>
          <w:szCs w:val="28"/>
          <w:vertAlign w:val="subscript"/>
        </w:rPr>
        <w:t>i</w:t>
      </w:r>
      <w:r w:rsidRPr="009713DA">
        <w:rPr>
          <w:rFonts w:ascii="Times New Roman" w:hAnsi="Times New Roman" w:cs="Times New Roman"/>
          <w:i/>
          <w:iCs/>
          <w:sz w:val="28"/>
          <w:szCs w:val="28"/>
        </w:rPr>
        <w:t xml:space="preserve"> - </w:t>
      </w:r>
      <w:r w:rsidRPr="00CE040E">
        <w:rPr>
          <w:rFonts w:ascii="Times New Roman" w:hAnsi="Times New Roman" w:cs="Times New Roman"/>
          <w:iCs/>
          <w:sz w:val="28"/>
          <w:szCs w:val="28"/>
        </w:rPr>
        <w:t>объем i-й государственной услуги, установленной государственным заданием;</w:t>
      </w:r>
    </w:p>
    <w:p w:rsidR="009713DA" w:rsidRPr="009713DA" w:rsidRDefault="009713DA" w:rsidP="00CE040E">
      <w:pPr>
        <w:autoSpaceDE w:val="0"/>
        <w:autoSpaceDN w:val="0"/>
        <w:adjustRightInd w:val="0"/>
        <w:spacing w:after="0" w:line="360" w:lineRule="auto"/>
        <w:ind w:firstLine="540"/>
        <w:jc w:val="both"/>
        <w:rPr>
          <w:rFonts w:ascii="Times New Roman" w:hAnsi="Times New Roman" w:cs="Times New Roman"/>
          <w:i/>
          <w:iCs/>
          <w:sz w:val="28"/>
          <w:szCs w:val="28"/>
        </w:rPr>
      </w:pPr>
      <w:r w:rsidRPr="009713DA">
        <w:rPr>
          <w:rFonts w:ascii="Times New Roman" w:hAnsi="Times New Roman" w:cs="Times New Roman"/>
          <w:i/>
          <w:iCs/>
          <w:sz w:val="28"/>
          <w:szCs w:val="28"/>
          <w:vertAlign w:val="subscript"/>
        </w:rPr>
        <w:t>w</w:t>
      </w:r>
      <w:r w:rsidRPr="009713DA">
        <w:rPr>
          <w:rFonts w:ascii="Times New Roman" w:hAnsi="Times New Roman" w:cs="Times New Roman"/>
          <w:i/>
          <w:iCs/>
          <w:sz w:val="28"/>
          <w:szCs w:val="28"/>
        </w:rPr>
        <w:t xml:space="preserve"> - </w:t>
      </w:r>
      <w:r w:rsidRPr="00CE040E">
        <w:rPr>
          <w:rFonts w:ascii="Times New Roman" w:hAnsi="Times New Roman" w:cs="Times New Roman"/>
          <w:iCs/>
          <w:sz w:val="28"/>
          <w:szCs w:val="28"/>
        </w:rPr>
        <w:t>нормативные затраты на выполнение w-й работы, включенной в ведомственный перечень;</w:t>
      </w:r>
    </w:p>
    <w:p w:rsidR="009713DA" w:rsidRPr="009713DA" w:rsidRDefault="009713DA" w:rsidP="00CE040E">
      <w:pPr>
        <w:autoSpaceDE w:val="0"/>
        <w:autoSpaceDN w:val="0"/>
        <w:adjustRightInd w:val="0"/>
        <w:spacing w:after="0" w:line="360" w:lineRule="auto"/>
        <w:ind w:firstLine="540"/>
        <w:jc w:val="both"/>
        <w:rPr>
          <w:rFonts w:ascii="Times New Roman" w:hAnsi="Times New Roman" w:cs="Times New Roman"/>
          <w:i/>
          <w:iCs/>
          <w:sz w:val="28"/>
          <w:szCs w:val="28"/>
        </w:rPr>
      </w:pPr>
      <w:r w:rsidRPr="009713DA">
        <w:rPr>
          <w:rFonts w:ascii="Times New Roman" w:hAnsi="Times New Roman" w:cs="Times New Roman"/>
          <w:i/>
          <w:iCs/>
          <w:sz w:val="28"/>
          <w:szCs w:val="28"/>
        </w:rPr>
        <w:t>V</w:t>
      </w:r>
      <w:r w:rsidRPr="009713DA">
        <w:rPr>
          <w:rFonts w:ascii="Times New Roman" w:hAnsi="Times New Roman" w:cs="Times New Roman"/>
          <w:i/>
          <w:iCs/>
          <w:sz w:val="28"/>
          <w:szCs w:val="28"/>
          <w:vertAlign w:val="subscript"/>
        </w:rPr>
        <w:t>w</w:t>
      </w:r>
      <w:r w:rsidRPr="009713DA">
        <w:rPr>
          <w:rFonts w:ascii="Times New Roman" w:hAnsi="Times New Roman" w:cs="Times New Roman"/>
          <w:i/>
          <w:iCs/>
          <w:sz w:val="28"/>
          <w:szCs w:val="28"/>
        </w:rPr>
        <w:t xml:space="preserve"> - </w:t>
      </w:r>
      <w:r w:rsidRPr="00CE040E">
        <w:rPr>
          <w:rFonts w:ascii="Times New Roman" w:hAnsi="Times New Roman" w:cs="Times New Roman"/>
          <w:iCs/>
          <w:sz w:val="28"/>
          <w:szCs w:val="28"/>
        </w:rPr>
        <w:t>объем w-й работы, установленной государственным заданием;</w:t>
      </w:r>
    </w:p>
    <w:p w:rsidR="009713DA" w:rsidRPr="009713DA" w:rsidRDefault="009713DA" w:rsidP="00CE040E">
      <w:pPr>
        <w:autoSpaceDE w:val="0"/>
        <w:autoSpaceDN w:val="0"/>
        <w:adjustRightInd w:val="0"/>
        <w:spacing w:after="0" w:line="360" w:lineRule="auto"/>
        <w:ind w:firstLine="540"/>
        <w:jc w:val="both"/>
        <w:rPr>
          <w:rFonts w:ascii="Times New Roman" w:hAnsi="Times New Roman" w:cs="Times New Roman"/>
          <w:i/>
          <w:iCs/>
          <w:sz w:val="28"/>
          <w:szCs w:val="28"/>
        </w:rPr>
      </w:pPr>
      <w:r w:rsidRPr="009713DA">
        <w:rPr>
          <w:rFonts w:ascii="Times New Roman" w:hAnsi="Times New Roman" w:cs="Times New Roman"/>
          <w:i/>
          <w:iCs/>
          <w:sz w:val="28"/>
          <w:szCs w:val="28"/>
        </w:rPr>
        <w:t>P</w:t>
      </w:r>
      <w:r w:rsidRPr="009713DA">
        <w:rPr>
          <w:rFonts w:ascii="Times New Roman" w:hAnsi="Times New Roman" w:cs="Times New Roman"/>
          <w:i/>
          <w:iCs/>
          <w:sz w:val="28"/>
          <w:szCs w:val="28"/>
          <w:vertAlign w:val="subscript"/>
        </w:rPr>
        <w:t>i</w:t>
      </w:r>
      <w:r w:rsidRPr="009713DA">
        <w:rPr>
          <w:rFonts w:ascii="Times New Roman" w:hAnsi="Times New Roman" w:cs="Times New Roman"/>
          <w:i/>
          <w:iCs/>
          <w:sz w:val="28"/>
          <w:szCs w:val="28"/>
        </w:rPr>
        <w:t xml:space="preserve"> - </w:t>
      </w:r>
      <w:r w:rsidRPr="00CE040E">
        <w:rPr>
          <w:rFonts w:ascii="Times New Roman" w:hAnsi="Times New Roman" w:cs="Times New Roman"/>
          <w:iCs/>
          <w:sz w:val="28"/>
          <w:szCs w:val="28"/>
        </w:rPr>
        <w:t>размер платы (тариф и цена) за оказание i-й государственной услуги в соответствии, установленный государственным заданием;</w:t>
      </w:r>
    </w:p>
    <w:p w:rsidR="009713DA" w:rsidRPr="009713DA" w:rsidRDefault="009713DA" w:rsidP="00CE040E">
      <w:pPr>
        <w:autoSpaceDE w:val="0"/>
        <w:autoSpaceDN w:val="0"/>
        <w:adjustRightInd w:val="0"/>
        <w:spacing w:after="0" w:line="360" w:lineRule="auto"/>
        <w:ind w:firstLine="540"/>
        <w:jc w:val="both"/>
        <w:rPr>
          <w:rFonts w:ascii="Times New Roman" w:hAnsi="Times New Roman" w:cs="Times New Roman"/>
          <w:i/>
          <w:iCs/>
          <w:sz w:val="28"/>
          <w:szCs w:val="28"/>
        </w:rPr>
      </w:pPr>
      <w:r w:rsidRPr="009713DA">
        <w:rPr>
          <w:rFonts w:ascii="Times New Roman" w:hAnsi="Times New Roman" w:cs="Times New Roman"/>
          <w:i/>
          <w:iCs/>
          <w:sz w:val="28"/>
          <w:szCs w:val="28"/>
        </w:rPr>
        <w:t>N</w:t>
      </w:r>
      <w:r w:rsidRPr="009713DA">
        <w:rPr>
          <w:rFonts w:ascii="Times New Roman" w:hAnsi="Times New Roman" w:cs="Times New Roman"/>
          <w:i/>
          <w:iCs/>
          <w:sz w:val="28"/>
          <w:szCs w:val="28"/>
          <w:vertAlign w:val="superscript"/>
        </w:rPr>
        <w:t>УН</w:t>
      </w:r>
      <w:r w:rsidRPr="009713DA">
        <w:rPr>
          <w:rFonts w:ascii="Times New Roman" w:hAnsi="Times New Roman" w:cs="Times New Roman"/>
          <w:i/>
          <w:iCs/>
          <w:sz w:val="28"/>
          <w:szCs w:val="28"/>
        </w:rPr>
        <w:t xml:space="preserve"> - </w:t>
      </w:r>
      <w:r w:rsidRPr="00CE040E">
        <w:rPr>
          <w:rFonts w:ascii="Times New Roman" w:hAnsi="Times New Roman" w:cs="Times New Roman"/>
          <w:iCs/>
          <w:sz w:val="28"/>
          <w:szCs w:val="28"/>
        </w:rPr>
        <w:t>затраты на уплату налогов, в качестве объекта налогообложения по которым признается имущество учреждения;</w:t>
      </w:r>
    </w:p>
    <w:p w:rsidR="009713DA" w:rsidRPr="009713DA" w:rsidRDefault="009713DA" w:rsidP="00CE040E">
      <w:pPr>
        <w:autoSpaceDE w:val="0"/>
        <w:autoSpaceDN w:val="0"/>
        <w:adjustRightInd w:val="0"/>
        <w:spacing w:after="0" w:line="360" w:lineRule="auto"/>
        <w:ind w:firstLine="540"/>
        <w:jc w:val="both"/>
        <w:rPr>
          <w:rFonts w:ascii="Times New Roman" w:hAnsi="Times New Roman" w:cs="Times New Roman"/>
          <w:sz w:val="28"/>
          <w:szCs w:val="28"/>
        </w:rPr>
      </w:pPr>
      <w:r w:rsidRPr="00CE040E">
        <w:rPr>
          <w:rFonts w:ascii="Times New Roman" w:hAnsi="Times New Roman" w:cs="Times New Roman"/>
          <w:i/>
          <w:sz w:val="28"/>
          <w:szCs w:val="28"/>
        </w:rPr>
        <w:t>N</w:t>
      </w:r>
      <w:r w:rsidRPr="00CE040E">
        <w:rPr>
          <w:rFonts w:ascii="Times New Roman" w:hAnsi="Times New Roman" w:cs="Times New Roman"/>
          <w:i/>
          <w:sz w:val="28"/>
          <w:szCs w:val="28"/>
          <w:vertAlign w:val="superscript"/>
        </w:rPr>
        <w:t>СИ</w:t>
      </w:r>
      <w:r w:rsidRPr="009713DA">
        <w:rPr>
          <w:rFonts w:ascii="Times New Roman" w:hAnsi="Times New Roman" w:cs="Times New Roman"/>
          <w:sz w:val="28"/>
          <w:szCs w:val="28"/>
        </w:rPr>
        <w:t xml:space="preserve"> - затраты на содержание имущества учреждения, не используемого для оказания государственных услуг (выполнения работ) и для общехозяйственных нужд (далее - не используемое для выполнения государственного задания имущество).</w:t>
      </w:r>
    </w:p>
    <w:p w:rsidR="009713DA" w:rsidRPr="009713DA" w:rsidRDefault="009713DA" w:rsidP="006A5EFD">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w:t>
      </w:r>
      <w:r w:rsidRPr="009713DA">
        <w:rPr>
          <w:rFonts w:ascii="Times New Roman" w:hAnsi="Times New Roman" w:cs="Times New Roman"/>
          <w:sz w:val="28"/>
          <w:szCs w:val="28"/>
        </w:rPr>
        <w:lastRenderedPageBreak/>
        <w:t>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r w:rsidRPr="000D639A">
        <w:rPr>
          <w:rFonts w:ascii="Times New Roman" w:hAnsi="Times New Roman" w:cs="Times New Roman"/>
          <w:sz w:val="28"/>
          <w:szCs w:val="28"/>
        </w:rPr>
        <w:t>.</w:t>
      </w:r>
      <w:r w:rsidR="000D639A">
        <w:rPr>
          <w:rFonts w:ascii="Times New Roman" w:hAnsi="Times New Roman" w:cs="Times New Roman"/>
          <w:sz w:val="28"/>
          <w:szCs w:val="28"/>
        </w:rPr>
        <w:t xml:space="preserve"> [3]</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b/>
          <w:bCs/>
          <w:sz w:val="28"/>
          <w:szCs w:val="28"/>
        </w:rPr>
      </w:pPr>
      <w:r w:rsidRPr="009713DA">
        <w:rPr>
          <w:rFonts w:ascii="Times New Roman" w:hAnsi="Times New Roman" w:cs="Times New Roman"/>
          <w:sz w:val="28"/>
          <w:szCs w:val="28"/>
        </w:rPr>
        <w:t>Значения нормативных затрат на оказание государственной услуги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в отношении федеральных бюджетных или автономных учреждений - органом, осуществляющим функции и полномочия учредителя.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При определении базового норматива затрат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В базовый норматив затрат, непосредственно связанных с оказанием государственной услуги, включаются: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а) затраты на оплату труда работников, непосредственно связанных с оказанием государственной услуги, денежное довольствие военнослужащих, непосредственно связанных с оказанием государственной услуги, и начисления на выплаты по оплате труда работников, непосредственно связанных с оказанием государственной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w:t>
      </w:r>
      <w:r w:rsidRPr="009713DA">
        <w:rPr>
          <w:rFonts w:ascii="Times New Roman" w:hAnsi="Times New Roman" w:cs="Times New Roman"/>
          <w:sz w:val="28"/>
          <w:szCs w:val="28"/>
        </w:rPr>
        <w:lastRenderedPageBreak/>
        <w:t>содержащими нормы трудового права (далее - начисления на выплаты по оплате труда);</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б(1))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государственной услуги (основных средств и нематериальных активов, амортизируемых в процессе оказания услуги), с учетом срока их полезного использования;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в) иные затраты, непосредственно связанные с оказанием государственной услуги;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д) затраты на приобретение услуг связи;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е) затраты на приобретение транспортных услуг;</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ж) затраты на оплату труда работников, которые не принимают непосредственного участия в оказании государственной услуги, денежное довольствие военнослужащих, которые не принимают непосредственного участия в оказании государственной услуги, и начисления на выплаты по оплате труда работников, которые не принимают непосредственного участия в оказании государственной услуги;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з) затраты на прочие общехозяйственные нужды.</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bookmarkStart w:id="3" w:name="Par0"/>
      <w:bookmarkEnd w:id="3"/>
      <w:r w:rsidRPr="009713DA">
        <w:rPr>
          <w:rFonts w:ascii="Times New Roman" w:hAnsi="Times New Roman" w:cs="Times New Roman"/>
          <w:sz w:val="28"/>
          <w:szCs w:val="28"/>
        </w:rPr>
        <w:t>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lastRenderedPageBreak/>
        <w:t>В случае если федеральное бюджетное или автономное учреждение оказывает государственные услуги (выполняет работы) для физических и юридических лиц за плату (далее - платная деятельность) сверх установленного государственного задания, затраты,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государственного задания, исходя из объемов субсидии, полученной из федерального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государственного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r w:rsidRPr="000D639A">
        <w:rPr>
          <w:rFonts w:ascii="Times New Roman" w:hAnsi="Times New Roman" w:cs="Times New Roman"/>
          <w:sz w:val="28"/>
          <w:szCs w:val="28"/>
        </w:rPr>
        <w:t>).</w:t>
      </w:r>
      <w:r w:rsidR="000D639A">
        <w:rPr>
          <w:rFonts w:ascii="Times New Roman" w:hAnsi="Times New Roman" w:cs="Times New Roman"/>
          <w:sz w:val="28"/>
          <w:szCs w:val="28"/>
        </w:rPr>
        <w:t xml:space="preserve"> </w:t>
      </w:r>
      <w:r w:rsidR="000D639A" w:rsidRPr="000D639A">
        <w:rPr>
          <w:rFonts w:ascii="Times New Roman" w:hAnsi="Times New Roman" w:cs="Times New Roman"/>
          <w:sz w:val="28"/>
          <w:szCs w:val="28"/>
        </w:rPr>
        <w:t>[29]</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Затраты на содержание не используемого для выполнения государственного задания имущества федерального бюджетного или автономного учреждения рассчитываются с учетом затрат:</w:t>
      </w:r>
    </w:p>
    <w:p w:rsidR="009713DA" w:rsidRPr="009713DA" w:rsidRDefault="00D0144E" w:rsidP="009713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713DA" w:rsidRPr="009713DA">
        <w:rPr>
          <w:rFonts w:ascii="Times New Roman" w:hAnsi="Times New Roman" w:cs="Times New Roman"/>
          <w:sz w:val="28"/>
          <w:szCs w:val="28"/>
        </w:rPr>
        <w:t xml:space="preserve"> на потребление электрической энергии в размере 10 процентов общего объема затрат федерального бюджетного или автономного учреждения в части указанного вида затрат в составе затрат на коммунальные услуги;</w:t>
      </w:r>
    </w:p>
    <w:p w:rsidR="009713DA" w:rsidRPr="009713DA" w:rsidRDefault="00D0144E" w:rsidP="009713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713DA" w:rsidRPr="009713DA">
        <w:rPr>
          <w:rFonts w:ascii="Times New Roman" w:hAnsi="Times New Roman" w:cs="Times New Roman"/>
          <w:sz w:val="28"/>
          <w:szCs w:val="28"/>
        </w:rPr>
        <w:t xml:space="preserve"> на потребление тепловой энергии в размере 50 процентов общего объема затрат федерального бюджетного или автономного учреждения в части указанного вида затрат в составе затрат на коммунальные услуги.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В случае если федеральное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 среднего значения размера платы (цены, тарифа), установленного в государственном задании, органом, осуществляющим </w:t>
      </w:r>
      <w:r w:rsidRPr="009713DA">
        <w:rPr>
          <w:rFonts w:ascii="Times New Roman" w:hAnsi="Times New Roman" w:cs="Times New Roman"/>
          <w:sz w:val="28"/>
          <w:szCs w:val="28"/>
        </w:rPr>
        <w:lastRenderedPageBreak/>
        <w:t>функции и полномочия учредителя в отношении федеральных бюджетных или автономных учреждений, с учетом положений, установленных федеральными законами.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Нормативные затраты (затраты), учитываются при формировании обоснований бюджетных ассигнований федерального бюджета на очередной финансовый год и плановый период</w:t>
      </w:r>
      <w:r w:rsidRPr="001D5C61">
        <w:rPr>
          <w:rFonts w:ascii="Times New Roman" w:hAnsi="Times New Roman" w:cs="Times New Roman"/>
          <w:sz w:val="28"/>
          <w:szCs w:val="28"/>
        </w:rPr>
        <w:t>.</w:t>
      </w:r>
      <w:r w:rsidR="001D5C61">
        <w:rPr>
          <w:rFonts w:ascii="Times New Roman" w:hAnsi="Times New Roman" w:cs="Times New Roman"/>
          <w:sz w:val="28"/>
          <w:szCs w:val="28"/>
        </w:rPr>
        <w:t xml:space="preserve"> [23]</w:t>
      </w:r>
    </w:p>
    <w:p w:rsidR="009713DA" w:rsidRPr="009713DA" w:rsidRDefault="009713DA" w:rsidP="006A5EFD">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Финансовое обеспечение выполнения государственного задания осуществляется в пределах бюджетных ассигнований, предусмотренных в федеральном бюджете на указанные цели.</w:t>
      </w:r>
    </w:p>
    <w:p w:rsidR="009713DA" w:rsidRPr="009713DA" w:rsidRDefault="009713DA" w:rsidP="006A5EFD">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Финансовое обеспечение выполнения государственного задания федеральным бюджетным или автономным учреждением осуществляется путем предоставления субсидии.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Финансовое обеспечение оказания государственных услуг (выполнения работ) обособленными подразделениями федерального государственного учреждения в случае, осуществляется в пределах рассчитанного объема финансового обеспечения выполнения государственного задания федеральным государственным учреждением в соответствии с правовым актом федерального государственного учреждения, создавшего обособленное подразделение. По решению органа, осуществляющего функции и полномочия учредителя в отношении федеральных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федеральных бюджетных или автономных учреждений.</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Изменение нормативных затрат, в течение срока выполнения государственного задания осуществляется (при необходимости) в случае внесения изменений в нормативные правовые акты Российской Федерации, устанавливающие в том числе размеры выплат работникам (отдельным </w:t>
      </w:r>
      <w:r w:rsidRPr="009713DA">
        <w:rPr>
          <w:rFonts w:ascii="Times New Roman" w:hAnsi="Times New Roman" w:cs="Times New Roman"/>
          <w:sz w:val="28"/>
          <w:szCs w:val="28"/>
        </w:rPr>
        <w:lastRenderedPageBreak/>
        <w:t>категориям работников) федеральных бюджетных и автономных учреждений, непосредственно связанных с оказанием государственной услуги (выполнением работы), приводящих к изменению объема финансового обеспечения выполнения государственного задания.</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При досрочном прекращении выполнения государственного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государственных услуг (невыполненных работ), подлежат перечислению в установленном порядке федеральными бюджетными или автономными учреждениями в федеральный бюджет и учитываются в порядке, установленном для учета сумм возврата дебиторской задолженности.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Субсидия перечисляется в установленном порядке на счет территориального органа Федерального казначейства по месту открытия лицевого счета федеральному бюджетному или автономному учреждению или на счет, открытый в кредитной организации федеральному автономному учреждению, в случаях, установленных федеральными законами.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в соответствии с типовой </w:t>
      </w:r>
      <w:hyperlink r:id="rId12" w:history="1">
        <w:r w:rsidRPr="009713DA">
          <w:rPr>
            <w:rFonts w:ascii="Times New Roman" w:hAnsi="Times New Roman" w:cs="Times New Roman"/>
            <w:sz w:val="28"/>
            <w:szCs w:val="28"/>
          </w:rPr>
          <w:t>формой</w:t>
        </w:r>
      </w:hyperlink>
      <w:r w:rsidR="001D5C61">
        <w:t xml:space="preserve"> </w:t>
      </w:r>
      <w:r w:rsidRPr="009713DA">
        <w:rPr>
          <w:rFonts w:ascii="Times New Roman" w:hAnsi="Times New Roman" w:cs="Times New Roman"/>
          <w:sz w:val="28"/>
          <w:szCs w:val="28"/>
        </w:rPr>
        <w:t>утвержденной Министерством финансов Российской Федерации (далее - соглашение). Соглашение</w:t>
      </w:r>
      <w:r w:rsidR="001D5C61">
        <w:rPr>
          <w:rFonts w:ascii="Times New Roman" w:hAnsi="Times New Roman" w:cs="Times New Roman"/>
          <w:sz w:val="28"/>
          <w:szCs w:val="28"/>
        </w:rPr>
        <w:t xml:space="preserve"> </w:t>
      </w:r>
      <w:r w:rsidR="001D5C61" w:rsidRPr="001D5C61">
        <w:rPr>
          <w:rFonts w:ascii="Times New Roman" w:hAnsi="Times New Roman" w:cs="Times New Roman"/>
          <w:sz w:val="28"/>
          <w:szCs w:val="28"/>
        </w:rPr>
        <w:t>(Приложение</w:t>
      </w:r>
      <w:r w:rsidR="001D5C61">
        <w:rPr>
          <w:rFonts w:ascii="Times New Roman" w:hAnsi="Times New Roman" w:cs="Times New Roman"/>
          <w:sz w:val="28"/>
          <w:szCs w:val="28"/>
        </w:rPr>
        <w:t xml:space="preserve"> А</w:t>
      </w:r>
      <w:r w:rsidR="001D5C61" w:rsidRPr="001D5C61">
        <w:rPr>
          <w:rFonts w:ascii="Times New Roman" w:hAnsi="Times New Roman" w:cs="Times New Roman"/>
          <w:sz w:val="28"/>
          <w:szCs w:val="28"/>
        </w:rPr>
        <w:t>),</w:t>
      </w:r>
      <w:r w:rsidR="001D5C61" w:rsidRPr="009713DA">
        <w:rPr>
          <w:rFonts w:ascii="Times New Roman" w:hAnsi="Times New Roman" w:cs="Times New Roman"/>
          <w:sz w:val="28"/>
          <w:szCs w:val="28"/>
        </w:rPr>
        <w:t xml:space="preserve"> </w:t>
      </w:r>
      <w:r w:rsidRPr="009713DA">
        <w:rPr>
          <w:rFonts w:ascii="Times New Roman" w:hAnsi="Times New Roman" w:cs="Times New Roman"/>
          <w:sz w:val="28"/>
          <w:szCs w:val="28"/>
        </w:rPr>
        <w:t xml:space="preserve"> определяет права, обязанности и ответственность сторон, в том числе объем и периодичность перечисления субсидии в течение финансового года.</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Предоставление субсидии федеральным бюджетным или автономным учреждениям, выполняющим функции главного распорядителя средств федерального бюджета, осуществляется в соответствии с правовым актом этого учреждения, содержащим положения об объеме и периодичности </w:t>
      </w:r>
      <w:r w:rsidRPr="009713DA">
        <w:rPr>
          <w:rFonts w:ascii="Times New Roman" w:hAnsi="Times New Roman" w:cs="Times New Roman"/>
          <w:sz w:val="28"/>
          <w:szCs w:val="28"/>
        </w:rPr>
        <w:lastRenderedPageBreak/>
        <w:t>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9713DA" w:rsidRPr="009713DA" w:rsidRDefault="009713DA" w:rsidP="00D32A45">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Соглашение, не содержащее сведений, составляющих государственную тайну, а также дополнение к нему (при наличии) формируются и подписываются сторонами в системе "Электронный бюджет".</w:t>
      </w:r>
      <w:r w:rsidR="001D5C61">
        <w:rPr>
          <w:rFonts w:ascii="Times New Roman" w:hAnsi="Times New Roman" w:cs="Times New Roman"/>
          <w:sz w:val="28"/>
          <w:szCs w:val="28"/>
        </w:rPr>
        <w:t xml:space="preserve"> [</w:t>
      </w:r>
      <w:r w:rsidR="002342A9" w:rsidRPr="001D5C61">
        <w:rPr>
          <w:rFonts w:ascii="Times New Roman" w:hAnsi="Times New Roman" w:cs="Times New Roman"/>
          <w:sz w:val="28"/>
          <w:szCs w:val="28"/>
        </w:rPr>
        <w:t>3</w:t>
      </w:r>
      <w:r w:rsidR="00DA44AA" w:rsidRPr="001D5C61">
        <w:rPr>
          <w:rFonts w:ascii="Times New Roman" w:hAnsi="Times New Roman" w:cs="Times New Roman"/>
          <w:sz w:val="28"/>
          <w:szCs w:val="28"/>
        </w:rPr>
        <w:t>4</w:t>
      </w:r>
      <w:r w:rsidR="001D5C61">
        <w:rPr>
          <w:rFonts w:ascii="Times New Roman" w:hAnsi="Times New Roman" w:cs="Times New Roman"/>
          <w:sz w:val="28"/>
          <w:szCs w:val="28"/>
        </w:rPr>
        <w:t>]</w:t>
      </w:r>
    </w:p>
    <w:p w:rsidR="009713DA" w:rsidRPr="009713DA" w:rsidRDefault="009713DA" w:rsidP="00D32A45">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Перечисление субсидии осуществляется в соответствии с графиком, содержащимся в соглашении или правовых актах, не реже одного раза в квартал в сумме, не превышающей:</w:t>
      </w:r>
    </w:p>
    <w:p w:rsidR="009713DA" w:rsidRPr="009713DA" w:rsidRDefault="00D0144E" w:rsidP="009713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713DA" w:rsidRPr="009713DA">
        <w:rPr>
          <w:rFonts w:ascii="Times New Roman" w:hAnsi="Times New Roman" w:cs="Times New Roman"/>
          <w:sz w:val="28"/>
          <w:szCs w:val="28"/>
        </w:rPr>
        <w:t xml:space="preserve"> 25 процентов годового размера субсидии в течение I квартала;</w:t>
      </w:r>
    </w:p>
    <w:p w:rsidR="009713DA" w:rsidRPr="009713DA" w:rsidRDefault="00D0144E" w:rsidP="009713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713DA" w:rsidRPr="009713DA">
        <w:rPr>
          <w:rFonts w:ascii="Times New Roman" w:hAnsi="Times New Roman" w:cs="Times New Roman"/>
          <w:sz w:val="28"/>
          <w:szCs w:val="28"/>
        </w:rPr>
        <w:t xml:space="preserve"> 50 процентов (до 65 процентов - в части субсидий, предоставляемых на оказание государственных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9713DA" w:rsidRPr="009713DA" w:rsidRDefault="00D0144E" w:rsidP="009713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713DA" w:rsidRPr="009713DA">
        <w:rPr>
          <w:rFonts w:ascii="Times New Roman" w:hAnsi="Times New Roman" w:cs="Times New Roman"/>
          <w:sz w:val="28"/>
          <w:szCs w:val="28"/>
        </w:rPr>
        <w:t xml:space="preserve"> 75 процентов годового размера субсидии в течение 9 месяцев.</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 xml:space="preserve">Перечисление платежа, завершающего выплату субсидии, в IV квартале должно осуществляться после предоставления федеральным бюджетным или автономным учреждением предварительного отчета о выполнении государственного задания в части показателей объема оказания государственных услуг за соответствующий финансовый год, составленного по форме, аналогичной форме отчета о выполнении государственного задания </w:t>
      </w:r>
      <w:r w:rsidRPr="001D5C61">
        <w:rPr>
          <w:rFonts w:ascii="Times New Roman" w:hAnsi="Times New Roman" w:cs="Times New Roman"/>
          <w:sz w:val="28"/>
          <w:szCs w:val="28"/>
        </w:rPr>
        <w:t>(Приложение</w:t>
      </w:r>
      <w:r w:rsidR="001D5C61">
        <w:rPr>
          <w:rFonts w:ascii="Times New Roman" w:hAnsi="Times New Roman" w:cs="Times New Roman"/>
          <w:sz w:val="28"/>
          <w:szCs w:val="28"/>
        </w:rPr>
        <w:t xml:space="preserve"> Б</w:t>
      </w:r>
      <w:r w:rsidRPr="001D5C61">
        <w:rPr>
          <w:rFonts w:ascii="Times New Roman" w:hAnsi="Times New Roman" w:cs="Times New Roman"/>
          <w:sz w:val="28"/>
          <w:szCs w:val="28"/>
        </w:rPr>
        <w:t>),</w:t>
      </w:r>
      <w:r w:rsidRPr="009713DA">
        <w:rPr>
          <w:rFonts w:ascii="Times New Roman" w:hAnsi="Times New Roman" w:cs="Times New Roman"/>
          <w:sz w:val="28"/>
          <w:szCs w:val="28"/>
        </w:rPr>
        <w:t xml:space="preserve"> в срок, установленный в государственном задании органом, осуществляющим функции и полномочия учредителя, или главным распорядителем средств федерального бюджета, в ведении которого находятся федеральные казенные учреждения. В случае если показатели объема оказания государственных услуг, указанные в предварительном отчете, меньше показателей, установленных в государственном задании (с учетом допустимых (возможных) отклонений), то государственное задание подлежит уточнению в соответствии с указанными в предварительном отчете показателями</w:t>
      </w:r>
      <w:r w:rsidRPr="001D5C61">
        <w:rPr>
          <w:rFonts w:ascii="Times New Roman" w:hAnsi="Times New Roman" w:cs="Times New Roman"/>
          <w:sz w:val="28"/>
          <w:szCs w:val="28"/>
        </w:rPr>
        <w:t>.</w:t>
      </w:r>
      <w:r w:rsidR="001D5C61">
        <w:rPr>
          <w:rFonts w:ascii="Times New Roman" w:hAnsi="Times New Roman" w:cs="Times New Roman"/>
          <w:sz w:val="28"/>
          <w:szCs w:val="28"/>
        </w:rPr>
        <w:t xml:space="preserve"> [19]</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lastRenderedPageBreak/>
        <w:t>Если на основании отчета о выполнении государственного задания, показатели объема, указанные в отчете о выполнении государственного задания, меньше показателей, установленных в государственном задании (с учетом допустимых (возможных) отклонений), то соответствующие средства субсидии подлежат перечислению в федеральный бюджет в соответствии с бюджетным законодательством Российской Федерации в объеме, соответствующем показателям, характеризующим объем неоказанной государственной услуги (невыполненной работы).</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Предварительный отчет об исполнении государственного задания в части работ за соответствующий финансовый год, представляется федеральным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государственном задании.</w:t>
      </w:r>
    </w:p>
    <w:p w:rsidR="009713DA" w:rsidRPr="009713DA" w:rsidRDefault="009713DA" w:rsidP="009713DA">
      <w:pPr>
        <w:autoSpaceDE w:val="0"/>
        <w:autoSpaceDN w:val="0"/>
        <w:adjustRightInd w:val="0"/>
        <w:spacing w:after="0"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Указанный отчет представляется в сроки, установленные государственным заданием, но не позднее 1 марта финансового года, следующего за отчетным</w:t>
      </w:r>
      <w:r w:rsidRPr="001D5C61">
        <w:rPr>
          <w:rFonts w:ascii="Times New Roman" w:hAnsi="Times New Roman" w:cs="Times New Roman"/>
          <w:sz w:val="28"/>
          <w:szCs w:val="28"/>
        </w:rPr>
        <w:t>.</w:t>
      </w:r>
      <w:r w:rsidR="001D5C61">
        <w:rPr>
          <w:rFonts w:ascii="Times New Roman" w:hAnsi="Times New Roman" w:cs="Times New Roman"/>
          <w:sz w:val="28"/>
          <w:szCs w:val="28"/>
        </w:rPr>
        <w:t xml:space="preserve"> [31]</w:t>
      </w:r>
    </w:p>
    <w:p w:rsidR="009713DA" w:rsidRPr="009713DA" w:rsidRDefault="009713DA" w:rsidP="009713DA">
      <w:pPr>
        <w:autoSpaceDE w:val="0"/>
        <w:autoSpaceDN w:val="0"/>
        <w:adjustRightInd w:val="0"/>
        <w:spacing w:line="360" w:lineRule="auto"/>
        <w:ind w:firstLine="540"/>
        <w:jc w:val="both"/>
        <w:rPr>
          <w:rFonts w:ascii="Times New Roman" w:hAnsi="Times New Roman" w:cs="Times New Roman"/>
          <w:sz w:val="28"/>
          <w:szCs w:val="28"/>
        </w:rPr>
      </w:pPr>
      <w:r w:rsidRPr="009713DA">
        <w:rPr>
          <w:rFonts w:ascii="Times New Roman" w:hAnsi="Times New Roman" w:cs="Times New Roman"/>
          <w:sz w:val="28"/>
          <w:szCs w:val="28"/>
        </w:rPr>
        <w:t>Контроль за выполнением государственного задания федеральными бюджетными и автономными учреждениями, осуществляют соответственно органы, осуществляющие функции и полномочия учредителя в отношении федеральных бюджетных или автономных учреждений, а также федеральный орган исполнительной власти, осуществляющий функции по контролю и надз</w:t>
      </w:r>
      <w:r>
        <w:rPr>
          <w:rFonts w:ascii="Times New Roman" w:hAnsi="Times New Roman" w:cs="Times New Roman"/>
          <w:sz w:val="28"/>
          <w:szCs w:val="28"/>
        </w:rPr>
        <w:t>ору в финансово-бюджетной сфере</w:t>
      </w:r>
      <w:r w:rsidRPr="001D5C61">
        <w:rPr>
          <w:rFonts w:ascii="Times New Roman" w:hAnsi="Times New Roman" w:cs="Times New Roman"/>
          <w:sz w:val="28"/>
          <w:szCs w:val="28"/>
        </w:rPr>
        <w:t>.</w:t>
      </w:r>
      <w:r w:rsidR="001D5C61" w:rsidRPr="001D5C61">
        <w:rPr>
          <w:rFonts w:ascii="Times New Roman" w:hAnsi="Times New Roman" w:cs="Times New Roman"/>
          <w:sz w:val="28"/>
          <w:szCs w:val="28"/>
        </w:rPr>
        <w:t xml:space="preserve"> [23]</w:t>
      </w:r>
    </w:p>
    <w:p w:rsidR="009713DA" w:rsidRPr="009713DA" w:rsidRDefault="009713DA" w:rsidP="009713DA">
      <w:pPr>
        <w:autoSpaceDE w:val="0"/>
        <w:autoSpaceDN w:val="0"/>
        <w:adjustRightInd w:val="0"/>
        <w:spacing w:line="360" w:lineRule="auto"/>
        <w:ind w:firstLine="540"/>
        <w:jc w:val="both"/>
        <w:rPr>
          <w:rFonts w:ascii="Times New Roman" w:hAnsi="Times New Roman" w:cs="Times New Roman"/>
          <w:sz w:val="28"/>
          <w:szCs w:val="28"/>
        </w:rPr>
      </w:pPr>
    </w:p>
    <w:p w:rsidR="009713DA" w:rsidRPr="009713DA" w:rsidRDefault="009713DA" w:rsidP="009713DA">
      <w:pPr>
        <w:autoSpaceDE w:val="0"/>
        <w:autoSpaceDN w:val="0"/>
        <w:adjustRightInd w:val="0"/>
        <w:spacing w:line="360" w:lineRule="auto"/>
        <w:ind w:firstLine="540"/>
        <w:jc w:val="both"/>
        <w:rPr>
          <w:rFonts w:ascii="Times New Roman" w:hAnsi="Times New Roman" w:cs="Times New Roman"/>
          <w:sz w:val="28"/>
          <w:szCs w:val="28"/>
        </w:rPr>
      </w:pPr>
    </w:p>
    <w:p w:rsidR="009713DA" w:rsidRPr="009713DA" w:rsidRDefault="009713DA" w:rsidP="009713DA">
      <w:pPr>
        <w:autoSpaceDE w:val="0"/>
        <w:autoSpaceDN w:val="0"/>
        <w:adjustRightInd w:val="0"/>
        <w:spacing w:line="360" w:lineRule="auto"/>
        <w:ind w:firstLine="540"/>
        <w:jc w:val="both"/>
        <w:rPr>
          <w:rFonts w:ascii="Times New Roman" w:hAnsi="Times New Roman" w:cs="Times New Roman"/>
          <w:sz w:val="28"/>
          <w:szCs w:val="28"/>
        </w:rPr>
      </w:pPr>
    </w:p>
    <w:p w:rsidR="006A5EFD" w:rsidRDefault="006A5EFD" w:rsidP="006A5EFD">
      <w:pPr>
        <w:pStyle w:val="1"/>
        <w:pageBreakBefore/>
        <w:spacing w:before="0" w:line="360" w:lineRule="auto"/>
        <w:ind w:firstLine="709"/>
        <w:jc w:val="both"/>
        <w:rPr>
          <w:rFonts w:ascii="Times New Roman" w:hAnsi="Times New Roman" w:cs="Times New Roman"/>
          <w:color w:val="auto"/>
        </w:rPr>
      </w:pPr>
      <w:bookmarkStart w:id="4" w:name="_Toc429113892"/>
      <w:r w:rsidRPr="006A5EFD">
        <w:rPr>
          <w:rFonts w:ascii="Times New Roman" w:hAnsi="Times New Roman" w:cs="Times New Roman"/>
          <w:color w:val="auto"/>
        </w:rPr>
        <w:lastRenderedPageBreak/>
        <w:t>2.</w:t>
      </w:r>
      <w:r w:rsidR="001D5C61">
        <w:rPr>
          <w:rFonts w:ascii="Times New Roman" w:hAnsi="Times New Roman" w:cs="Times New Roman"/>
          <w:color w:val="auto"/>
        </w:rPr>
        <w:t xml:space="preserve"> </w:t>
      </w:r>
      <w:r w:rsidRPr="006A5EFD">
        <w:rPr>
          <w:rFonts w:ascii="Times New Roman" w:hAnsi="Times New Roman" w:cs="Times New Roman"/>
          <w:color w:val="auto"/>
        </w:rPr>
        <w:t>Организационно-экономическая характеристика ГБУ РК «Кунибский психоневрологический интернат»</w:t>
      </w:r>
      <w:bookmarkEnd w:id="4"/>
    </w:p>
    <w:p w:rsidR="003456BD" w:rsidRPr="003456BD" w:rsidRDefault="003456BD" w:rsidP="003456BD"/>
    <w:p w:rsidR="006A5EFD" w:rsidRPr="006A5EFD" w:rsidRDefault="006A5EFD" w:rsidP="006A5EFD">
      <w:pPr>
        <w:spacing w:after="0" w:line="360" w:lineRule="auto"/>
        <w:ind w:firstLine="540"/>
        <w:jc w:val="both"/>
        <w:rPr>
          <w:rFonts w:ascii="Times New Roman" w:hAnsi="Times New Roman" w:cs="Times New Roman"/>
          <w:sz w:val="28"/>
          <w:szCs w:val="28"/>
        </w:rPr>
      </w:pPr>
      <w:r w:rsidRPr="006A5EFD">
        <w:rPr>
          <w:rFonts w:ascii="Times New Roman" w:hAnsi="Times New Roman" w:cs="Times New Roman"/>
          <w:sz w:val="28"/>
          <w:szCs w:val="28"/>
        </w:rPr>
        <w:tab/>
        <w:t>Государственное Бюджетное учреждение Республики Коми «Республиканский Кунибский психоневрологический интернат» создан приказом Министерства социального обеспечения Коми АССР от 10 февраля 1976г. №10 на основании постановления Совета Министерства Коми АССР от 6 февраля 1976г. №64 и переименован в соответствии с постановлением Правительства Республики Коми от 29 сентября 2003г. №214. Полное наименование учреждения Государственное Бюджетное учреждение Республики Коми «Республиканский Кунибский психоневрологический интернат», сокращенное ГБУ РК Кунибский ПНИ. ИНН 1110000573, КПП 111001001.</w:t>
      </w:r>
    </w:p>
    <w:p w:rsidR="006A5EFD" w:rsidRPr="006A5EFD" w:rsidRDefault="006A5EFD" w:rsidP="006A5EFD">
      <w:pPr>
        <w:spacing w:after="0" w:line="360" w:lineRule="auto"/>
        <w:ind w:firstLine="900"/>
        <w:jc w:val="both"/>
        <w:rPr>
          <w:rFonts w:ascii="Times New Roman" w:hAnsi="Times New Roman" w:cs="Times New Roman"/>
          <w:sz w:val="28"/>
          <w:szCs w:val="28"/>
        </w:rPr>
      </w:pPr>
      <w:r w:rsidRPr="006A5EFD">
        <w:rPr>
          <w:rFonts w:ascii="Times New Roman" w:hAnsi="Times New Roman" w:cs="Times New Roman"/>
          <w:sz w:val="28"/>
          <w:szCs w:val="28"/>
        </w:rPr>
        <w:t xml:space="preserve">Целью создания Учреждения является осуществление медико-социальных функций некоммерческого характера и предназначено для постоянного, временного (сроком до 6 месяцев) и пятидневного в неделю проживания престарелых граждан, инвалидов </w:t>
      </w:r>
      <w:r w:rsidRPr="006A5EFD">
        <w:rPr>
          <w:rFonts w:ascii="Times New Roman" w:hAnsi="Times New Roman" w:cs="Times New Roman"/>
          <w:sz w:val="28"/>
          <w:szCs w:val="28"/>
          <w:lang w:val="en-US"/>
        </w:rPr>
        <w:t>I</w:t>
      </w:r>
      <w:r w:rsidRPr="006A5EFD">
        <w:rPr>
          <w:rFonts w:ascii="Times New Roman" w:hAnsi="Times New Roman" w:cs="Times New Roman"/>
          <w:sz w:val="28"/>
          <w:szCs w:val="28"/>
        </w:rPr>
        <w:t xml:space="preserve"> и </w:t>
      </w:r>
      <w:r w:rsidRPr="006A5EFD">
        <w:rPr>
          <w:rFonts w:ascii="Times New Roman" w:hAnsi="Times New Roman" w:cs="Times New Roman"/>
          <w:sz w:val="28"/>
          <w:szCs w:val="28"/>
          <w:lang w:val="en-US"/>
        </w:rPr>
        <w:t>II</w:t>
      </w:r>
      <w:r w:rsidRPr="006A5EFD">
        <w:rPr>
          <w:rFonts w:ascii="Times New Roman" w:hAnsi="Times New Roman" w:cs="Times New Roman"/>
          <w:sz w:val="28"/>
          <w:szCs w:val="28"/>
        </w:rPr>
        <w:t xml:space="preserve"> групп старше 18 лет, частично или полностью утративших способность к самообслуживанию и нуждающихся в постоянном постороннем уходе, бытовом и медико-социальном обслуживании, реабилитационных услугах и социально-трудовой адаптации.</w:t>
      </w:r>
    </w:p>
    <w:p w:rsidR="006A5EFD" w:rsidRPr="006A5EFD" w:rsidRDefault="006A5EFD" w:rsidP="006A5EFD">
      <w:pPr>
        <w:spacing w:line="360" w:lineRule="auto"/>
        <w:ind w:firstLine="540"/>
        <w:jc w:val="both"/>
        <w:rPr>
          <w:rFonts w:ascii="Times New Roman" w:hAnsi="Times New Roman" w:cs="Times New Roman"/>
          <w:sz w:val="28"/>
          <w:szCs w:val="28"/>
        </w:rPr>
      </w:pPr>
      <w:r w:rsidRPr="006A5EFD">
        <w:rPr>
          <w:rFonts w:ascii="Times New Roman" w:hAnsi="Times New Roman" w:cs="Times New Roman"/>
          <w:sz w:val="28"/>
          <w:szCs w:val="28"/>
        </w:rPr>
        <w:t xml:space="preserve"> Учреждение является некоммерческой организацией, не имеющей извлечение прибыли в качестве основной цели своей деятельности. Учреждение самостоятельно осуществляет определенную деятельность в соответствии с законодательством. Учреждение строит свои отношения с другими предприятиями, учреждениями, организациями и гражданами во всех сферах деятельности на основе договоров и соглашений. ГБУ РК Кунибский ПНИ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w:t>
      </w:r>
    </w:p>
    <w:p w:rsidR="006A5EFD" w:rsidRPr="006A5EFD" w:rsidRDefault="006A5EFD" w:rsidP="006A5EFD">
      <w:pPr>
        <w:spacing w:after="0" w:line="360" w:lineRule="auto"/>
        <w:ind w:firstLine="900"/>
        <w:jc w:val="both"/>
        <w:rPr>
          <w:rFonts w:ascii="Times New Roman" w:hAnsi="Times New Roman" w:cs="Times New Roman"/>
          <w:sz w:val="28"/>
          <w:szCs w:val="28"/>
        </w:rPr>
      </w:pPr>
      <w:r w:rsidRPr="006A5EFD">
        <w:rPr>
          <w:rFonts w:ascii="Times New Roman" w:hAnsi="Times New Roman" w:cs="Times New Roman"/>
          <w:sz w:val="28"/>
          <w:szCs w:val="28"/>
        </w:rPr>
        <w:lastRenderedPageBreak/>
        <w:t>Учреждение финансируется за счет средств республиканского бюджета Республики Коми, имеет право осуществлять приносящую доход деятельность, направленную на достижение уставных целей, имеет годовую смету доходов и расходов, штатное расписание, утвержденное Министерством труда, занятости и социальной защиты РК.</w:t>
      </w:r>
    </w:p>
    <w:p w:rsidR="006A5EFD" w:rsidRPr="006A5EFD" w:rsidRDefault="006A5EFD" w:rsidP="006A5EFD">
      <w:pPr>
        <w:spacing w:after="0" w:line="360" w:lineRule="auto"/>
        <w:ind w:firstLine="900"/>
        <w:jc w:val="both"/>
        <w:rPr>
          <w:rFonts w:ascii="Times New Roman" w:hAnsi="Times New Roman" w:cs="Times New Roman"/>
          <w:sz w:val="28"/>
          <w:szCs w:val="28"/>
        </w:rPr>
      </w:pPr>
      <w:r w:rsidRPr="006A5EFD">
        <w:rPr>
          <w:rFonts w:ascii="Times New Roman" w:hAnsi="Times New Roman" w:cs="Times New Roman"/>
          <w:sz w:val="28"/>
          <w:szCs w:val="28"/>
        </w:rPr>
        <w:t>Учреждение является юридическим лицом, некоммерческой организацией, находится в государственной собственности Республики Коми в ведении Министерства труда, занятости и социальной защиты. В своей деятельности руководствуется законодательством Российской Федерации, Республики Коми, нормативными правовыми актами Министерства труда, занятости и социальной защиты РК, другими правовыми актами и настоящим Уставом</w:t>
      </w:r>
      <w:r w:rsidR="00EB6CDD">
        <w:rPr>
          <w:rFonts w:ascii="Times New Roman" w:hAnsi="Times New Roman" w:cs="Times New Roman"/>
          <w:sz w:val="28"/>
          <w:szCs w:val="28"/>
        </w:rPr>
        <w:t xml:space="preserve"> (Приложение В)</w:t>
      </w:r>
      <w:r w:rsidRPr="006A5EFD">
        <w:rPr>
          <w:rFonts w:ascii="Times New Roman" w:hAnsi="Times New Roman" w:cs="Times New Roman"/>
          <w:sz w:val="28"/>
          <w:szCs w:val="28"/>
        </w:rPr>
        <w:t>.</w:t>
      </w:r>
    </w:p>
    <w:p w:rsidR="006A5EFD" w:rsidRPr="006A5EFD" w:rsidRDefault="006A5EFD" w:rsidP="006A5EFD">
      <w:pPr>
        <w:spacing w:after="0" w:line="360" w:lineRule="auto"/>
        <w:ind w:firstLine="540"/>
        <w:jc w:val="both"/>
        <w:rPr>
          <w:rFonts w:ascii="Times New Roman" w:hAnsi="Times New Roman" w:cs="Times New Roman"/>
          <w:sz w:val="28"/>
          <w:szCs w:val="28"/>
        </w:rPr>
      </w:pPr>
      <w:r w:rsidRPr="006A5EFD">
        <w:rPr>
          <w:rFonts w:ascii="Times New Roman" w:hAnsi="Times New Roman" w:cs="Times New Roman"/>
          <w:sz w:val="28"/>
          <w:szCs w:val="28"/>
        </w:rPr>
        <w:t>Основными целями создания и деятельности учреждения являются:</w:t>
      </w:r>
    </w:p>
    <w:p w:rsidR="006A5EFD" w:rsidRPr="006A5EFD" w:rsidRDefault="006A5EFD" w:rsidP="00C26379">
      <w:pPr>
        <w:numPr>
          <w:ilvl w:val="0"/>
          <w:numId w:val="22"/>
        </w:numPr>
        <w:spacing w:after="0" w:line="360" w:lineRule="auto"/>
        <w:ind w:left="426"/>
        <w:jc w:val="both"/>
        <w:rPr>
          <w:rFonts w:ascii="Times New Roman" w:hAnsi="Times New Roman" w:cs="Times New Roman"/>
          <w:sz w:val="28"/>
          <w:szCs w:val="28"/>
        </w:rPr>
      </w:pPr>
      <w:r w:rsidRPr="006A5EFD">
        <w:rPr>
          <w:rFonts w:ascii="Times New Roman" w:hAnsi="Times New Roman" w:cs="Times New Roman"/>
          <w:sz w:val="28"/>
          <w:szCs w:val="28"/>
        </w:rPr>
        <w:t>материально-бытовое обеспечение проживающих, создание для них условий жизни, приближенных к домашним, благоприятного климата;</w:t>
      </w:r>
    </w:p>
    <w:p w:rsidR="006A5EFD" w:rsidRPr="006A5EFD" w:rsidRDefault="006A5EFD" w:rsidP="00C26379">
      <w:pPr>
        <w:numPr>
          <w:ilvl w:val="0"/>
          <w:numId w:val="22"/>
        </w:numPr>
        <w:spacing w:after="0" w:line="360" w:lineRule="auto"/>
        <w:ind w:left="0" w:firstLine="142"/>
        <w:jc w:val="both"/>
        <w:rPr>
          <w:rFonts w:ascii="Times New Roman" w:hAnsi="Times New Roman" w:cs="Times New Roman"/>
          <w:sz w:val="28"/>
          <w:szCs w:val="28"/>
        </w:rPr>
      </w:pPr>
      <w:r w:rsidRPr="006A5EFD">
        <w:rPr>
          <w:rFonts w:ascii="Times New Roman" w:hAnsi="Times New Roman" w:cs="Times New Roman"/>
          <w:sz w:val="28"/>
          <w:szCs w:val="28"/>
        </w:rPr>
        <w:t>организация ухода (надзора) за проживающими, оказание им медицинской помощи и проведение культурно-массовой работы;</w:t>
      </w:r>
    </w:p>
    <w:p w:rsidR="006A5EFD" w:rsidRPr="006A5EFD" w:rsidRDefault="006A5EFD" w:rsidP="00C26379">
      <w:pPr>
        <w:numPr>
          <w:ilvl w:val="0"/>
          <w:numId w:val="22"/>
        </w:numPr>
        <w:spacing w:after="0" w:line="360" w:lineRule="auto"/>
        <w:ind w:left="0" w:firstLine="142"/>
        <w:jc w:val="both"/>
        <w:rPr>
          <w:rFonts w:ascii="Times New Roman" w:hAnsi="Times New Roman" w:cs="Times New Roman"/>
          <w:sz w:val="28"/>
          <w:szCs w:val="28"/>
        </w:rPr>
      </w:pPr>
      <w:r w:rsidRPr="006A5EFD">
        <w:rPr>
          <w:rFonts w:ascii="Times New Roman" w:hAnsi="Times New Roman" w:cs="Times New Roman"/>
          <w:sz w:val="28"/>
          <w:szCs w:val="28"/>
        </w:rPr>
        <w:t>осуществление мероприятий, направленных на социально-трудовую реабилитацию проживающих;</w:t>
      </w:r>
    </w:p>
    <w:p w:rsidR="006A5EFD" w:rsidRPr="006A5EFD" w:rsidRDefault="006A5EFD" w:rsidP="00C26379">
      <w:pPr>
        <w:numPr>
          <w:ilvl w:val="0"/>
          <w:numId w:val="22"/>
        </w:numPr>
        <w:spacing w:after="0" w:line="360" w:lineRule="auto"/>
        <w:ind w:left="0" w:firstLine="142"/>
        <w:jc w:val="both"/>
        <w:rPr>
          <w:rFonts w:ascii="Times New Roman" w:hAnsi="Times New Roman" w:cs="Times New Roman"/>
          <w:sz w:val="28"/>
          <w:szCs w:val="28"/>
        </w:rPr>
      </w:pPr>
      <w:r w:rsidRPr="006A5EFD">
        <w:rPr>
          <w:rFonts w:ascii="Times New Roman" w:hAnsi="Times New Roman" w:cs="Times New Roman"/>
          <w:sz w:val="28"/>
          <w:szCs w:val="28"/>
        </w:rPr>
        <w:t>продление активного образа жизни проживающих, развитие или сохранение их физических возможностей;</w:t>
      </w:r>
    </w:p>
    <w:p w:rsidR="006A5EFD" w:rsidRPr="006A5EFD" w:rsidRDefault="006A5EFD" w:rsidP="00C26379">
      <w:pPr>
        <w:numPr>
          <w:ilvl w:val="0"/>
          <w:numId w:val="22"/>
        </w:numPr>
        <w:spacing w:after="0" w:line="360" w:lineRule="auto"/>
        <w:ind w:left="0" w:firstLine="142"/>
        <w:jc w:val="both"/>
        <w:rPr>
          <w:rFonts w:ascii="Times New Roman" w:hAnsi="Times New Roman" w:cs="Times New Roman"/>
          <w:sz w:val="28"/>
          <w:szCs w:val="28"/>
        </w:rPr>
      </w:pPr>
      <w:r w:rsidRPr="006A5EFD">
        <w:rPr>
          <w:rFonts w:ascii="Times New Roman" w:hAnsi="Times New Roman" w:cs="Times New Roman"/>
          <w:sz w:val="28"/>
          <w:szCs w:val="28"/>
        </w:rPr>
        <w:t>восстановление утраченных или нарушенных способностей проживающих к бытовой, социальной и профессиональной деятельности;</w:t>
      </w:r>
    </w:p>
    <w:p w:rsidR="006A5EFD" w:rsidRPr="006A5EFD" w:rsidRDefault="006A5EFD" w:rsidP="00C26379">
      <w:pPr>
        <w:numPr>
          <w:ilvl w:val="0"/>
          <w:numId w:val="22"/>
        </w:numPr>
        <w:spacing w:after="0" w:line="360" w:lineRule="auto"/>
        <w:ind w:left="0" w:firstLine="142"/>
        <w:jc w:val="both"/>
        <w:rPr>
          <w:rFonts w:ascii="Times New Roman" w:hAnsi="Times New Roman" w:cs="Times New Roman"/>
          <w:sz w:val="28"/>
          <w:szCs w:val="28"/>
        </w:rPr>
      </w:pPr>
      <w:r w:rsidRPr="006A5EFD">
        <w:rPr>
          <w:rFonts w:ascii="Times New Roman" w:hAnsi="Times New Roman" w:cs="Times New Roman"/>
          <w:sz w:val="28"/>
          <w:szCs w:val="28"/>
        </w:rPr>
        <w:t xml:space="preserve">восстановление или сохранение личностного и социального статуса. </w:t>
      </w:r>
    </w:p>
    <w:p w:rsidR="006A5EFD" w:rsidRPr="006A5EFD" w:rsidRDefault="006A5EFD" w:rsidP="006A5EFD">
      <w:pPr>
        <w:spacing w:after="0" w:line="360" w:lineRule="auto"/>
        <w:ind w:firstLine="567"/>
        <w:jc w:val="both"/>
        <w:rPr>
          <w:rFonts w:ascii="Times New Roman" w:hAnsi="Times New Roman" w:cs="Times New Roman"/>
          <w:sz w:val="28"/>
          <w:szCs w:val="28"/>
        </w:rPr>
      </w:pPr>
      <w:r w:rsidRPr="006A5EFD">
        <w:rPr>
          <w:rFonts w:ascii="Times New Roman" w:hAnsi="Times New Roman" w:cs="Times New Roman"/>
          <w:sz w:val="28"/>
          <w:szCs w:val="28"/>
        </w:rPr>
        <w:t>Учреждение выполняет следующие функции:</w:t>
      </w:r>
    </w:p>
    <w:p w:rsidR="006A5EFD" w:rsidRPr="006A5EFD" w:rsidRDefault="006A5EFD" w:rsidP="00C26379">
      <w:pPr>
        <w:numPr>
          <w:ilvl w:val="0"/>
          <w:numId w:val="23"/>
        </w:numPr>
        <w:spacing w:after="0" w:line="360" w:lineRule="auto"/>
        <w:ind w:left="142" w:hanging="142"/>
        <w:jc w:val="both"/>
        <w:rPr>
          <w:rFonts w:ascii="Times New Roman" w:hAnsi="Times New Roman" w:cs="Times New Roman"/>
          <w:sz w:val="28"/>
          <w:szCs w:val="28"/>
        </w:rPr>
      </w:pPr>
      <w:r w:rsidRPr="006A5EFD">
        <w:rPr>
          <w:rFonts w:ascii="Times New Roman" w:hAnsi="Times New Roman" w:cs="Times New Roman"/>
          <w:sz w:val="28"/>
          <w:szCs w:val="28"/>
        </w:rPr>
        <w:t>прием престарелых и инвалидов страдающих психическими хроническими заболеваниями и активное содействие их социально-трудовой адаптации;</w:t>
      </w:r>
    </w:p>
    <w:p w:rsidR="006A5EFD" w:rsidRPr="006A5EFD" w:rsidRDefault="006A5EFD" w:rsidP="00C26379">
      <w:pPr>
        <w:numPr>
          <w:ilvl w:val="0"/>
          <w:numId w:val="23"/>
        </w:numPr>
        <w:spacing w:after="0" w:line="360" w:lineRule="auto"/>
        <w:ind w:left="142" w:hanging="142"/>
        <w:jc w:val="both"/>
        <w:rPr>
          <w:rFonts w:ascii="Times New Roman" w:hAnsi="Times New Roman" w:cs="Times New Roman"/>
          <w:sz w:val="28"/>
          <w:szCs w:val="28"/>
        </w:rPr>
      </w:pPr>
      <w:r w:rsidRPr="006A5EFD">
        <w:rPr>
          <w:rFonts w:ascii="Times New Roman" w:hAnsi="Times New Roman" w:cs="Times New Roman"/>
          <w:sz w:val="28"/>
          <w:szCs w:val="28"/>
        </w:rPr>
        <w:t>бытовок обслуживание проживающих, предоставление им в соответствии с утвержденными нормами благоустроенной жилой площади с мебелью и инвентарем, постельных принадлежностей, одежды и обуви;</w:t>
      </w:r>
    </w:p>
    <w:p w:rsidR="006A5EFD" w:rsidRPr="006A5EFD" w:rsidRDefault="006A5EFD" w:rsidP="006A5EFD">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lastRenderedPageBreak/>
        <w:t>- организацию рационального, в том числе диетического питания, с учетом возраста и состояния здоровья проживающих;</w:t>
      </w:r>
    </w:p>
    <w:p w:rsidR="006A5EFD" w:rsidRPr="006A5EFD" w:rsidRDefault="006A5EFD" w:rsidP="006A5EFD">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уход (надзор) за престарелыми и инвалидами, страдающими психическими хроническими заболеваниями в соответствии с режимами содержания;</w:t>
      </w:r>
    </w:p>
    <w:p w:rsidR="006A5EFD" w:rsidRPr="006A5EFD" w:rsidRDefault="006A5EFD" w:rsidP="006A5EFD">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диспансеризацию и лечение проживающих, организацию консультативной медицинской помощи специалистов, госпитализацию нуждающихся в лечебно-профилактические учреждения;</w:t>
      </w:r>
    </w:p>
    <w:p w:rsidR="006A5EFD" w:rsidRPr="006A5EFD" w:rsidRDefault="006A5EFD" w:rsidP="006A5EFD">
      <w:pPr>
        <w:tabs>
          <w:tab w:val="left" w:pos="142"/>
          <w:tab w:val="left" w:pos="426"/>
          <w:tab w:val="left" w:pos="993"/>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-проведение санитарно-гигиенических и противоэпидемических мероприятий;</w:t>
      </w:r>
    </w:p>
    <w:p w:rsidR="006A5EFD" w:rsidRPr="006A5EFD" w:rsidRDefault="006A5EFD" w:rsidP="006A5EFD">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организацию культурно-массовой работы с проживающими с учетом их состояния здоровья и возраста;</w:t>
      </w:r>
    </w:p>
    <w:p w:rsidR="006A5EFD" w:rsidRPr="006A5EFD" w:rsidRDefault="006A5EFD" w:rsidP="006A5EFD">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осуществление согласно медицинским рекомендациям комплекса реабилитационных мероприятий по восстановлению личностного и социального статуса проживающих;</w:t>
      </w:r>
    </w:p>
    <w:p w:rsidR="006A5EFD" w:rsidRPr="006A5EFD" w:rsidRDefault="006A5EFD" w:rsidP="006A5EFD">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мероприятия по повышению качества обслуживания, содержания и ухода, внедрению в практику передовых форм работы и методов обслуживания престарелых и инвалидов страдающих психическими хроническими заболеваниями;</w:t>
      </w:r>
    </w:p>
    <w:p w:rsidR="006A5EFD" w:rsidRPr="006A5EFD" w:rsidRDefault="006A5EFD" w:rsidP="006A5EFD">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мероприятия по повышению качества обслуживания, содержания, ухода, внедрению в практику прогрессивных форм и методов работы по обслуживанию проживающих;</w:t>
      </w:r>
    </w:p>
    <w:p w:rsidR="006A5EFD" w:rsidRPr="006A5EFD" w:rsidRDefault="006A5EFD" w:rsidP="006A5EFD">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организация труда обслуживающего персонала, внедрение в практику работы средств малой механизации, облегчающей труд обслуживающего персонала по уходу за тяжелобольными;</w:t>
      </w:r>
    </w:p>
    <w:p w:rsidR="006A5EFD" w:rsidRPr="006A5EFD" w:rsidRDefault="006A5EFD" w:rsidP="006A5EFD">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осуществление функций опекуна и (или) попечителя, в соответствии с законодательством;</w:t>
      </w:r>
    </w:p>
    <w:p w:rsidR="006A5EFD" w:rsidRPr="006A5EFD" w:rsidRDefault="006A5EFD" w:rsidP="0060293B">
      <w:pPr>
        <w:tabs>
          <w:tab w:val="left" w:pos="142"/>
        </w:tabs>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проведение конференций, семинаров, совещаний и других мероприятий, имеющих целью повышения квалификации специалистов учреждения по программам, согласованным с Министерством труда, занятости и социальной защиты РК;</w:t>
      </w:r>
    </w:p>
    <w:p w:rsidR="006A5EFD" w:rsidRPr="006A5EFD" w:rsidRDefault="006A5EFD" w:rsidP="0060293B">
      <w:pPr>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внедрение новых методов обследования и лечения больных;</w:t>
      </w:r>
    </w:p>
    <w:p w:rsidR="006A5EFD" w:rsidRPr="006A5EFD" w:rsidRDefault="006A5EFD" w:rsidP="006A5EFD">
      <w:pPr>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lastRenderedPageBreak/>
        <w:t>-оказание консультативной помощи по юридическим вопросам проживающим;</w:t>
      </w:r>
    </w:p>
    <w:p w:rsidR="006A5EFD" w:rsidRPr="006A5EFD" w:rsidRDefault="006A5EFD" w:rsidP="006A5EFD">
      <w:pPr>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содействие в организации ритуальных услуг;</w:t>
      </w:r>
    </w:p>
    <w:p w:rsidR="006A5EFD" w:rsidRPr="006A5EFD" w:rsidRDefault="006A5EFD" w:rsidP="006A5EFD">
      <w:pPr>
        <w:spacing w:after="0" w:line="360" w:lineRule="auto"/>
        <w:ind w:left="142"/>
        <w:jc w:val="both"/>
        <w:rPr>
          <w:rFonts w:ascii="Times New Roman" w:hAnsi="Times New Roman" w:cs="Times New Roman"/>
          <w:sz w:val="28"/>
          <w:szCs w:val="28"/>
        </w:rPr>
      </w:pPr>
      <w:r w:rsidRPr="006A5EFD">
        <w:rPr>
          <w:rFonts w:ascii="Times New Roman" w:hAnsi="Times New Roman" w:cs="Times New Roman"/>
          <w:sz w:val="28"/>
          <w:szCs w:val="28"/>
        </w:rPr>
        <w:t>- обобщение и внедрение в практику передового отечественного и зарубежного опыта, разработок научно-исследовательских учреждений по вопросам реабилитации, питания, оптимизации медико-социального обслуживания престарелых граждан и инвалидов.</w:t>
      </w:r>
    </w:p>
    <w:p w:rsidR="006A5EFD" w:rsidRPr="006A5EFD" w:rsidRDefault="006A5EFD" w:rsidP="006A5EFD">
      <w:pPr>
        <w:spacing w:after="0" w:line="360" w:lineRule="auto"/>
        <w:ind w:firstLine="567"/>
        <w:jc w:val="both"/>
        <w:rPr>
          <w:rFonts w:ascii="Times New Roman" w:hAnsi="Times New Roman" w:cs="Times New Roman"/>
          <w:sz w:val="28"/>
          <w:szCs w:val="28"/>
        </w:rPr>
      </w:pPr>
      <w:r w:rsidRPr="006A5EFD">
        <w:rPr>
          <w:rFonts w:ascii="Times New Roman" w:hAnsi="Times New Roman" w:cs="Times New Roman"/>
          <w:sz w:val="28"/>
          <w:szCs w:val="28"/>
        </w:rPr>
        <w:t>Учреждение имеет право осуществлять иные виды деятельности, приносящих доходы (предпринимательской деятельности) для достижения целей, ради которых оно создано</w:t>
      </w:r>
      <w:r w:rsidR="00EB6CDD" w:rsidRPr="00EB6CDD">
        <w:rPr>
          <w:rFonts w:ascii="Times New Roman" w:hAnsi="Times New Roman" w:cs="Times New Roman"/>
          <w:sz w:val="28"/>
          <w:szCs w:val="28"/>
        </w:rPr>
        <w:t>.</w:t>
      </w:r>
      <w:r w:rsidR="00F86AD1">
        <w:rPr>
          <w:rFonts w:ascii="Times New Roman" w:hAnsi="Times New Roman" w:cs="Times New Roman"/>
          <w:sz w:val="28"/>
          <w:szCs w:val="28"/>
        </w:rPr>
        <w:t xml:space="preserve"> [44]</w:t>
      </w:r>
    </w:p>
    <w:p w:rsidR="006A5EFD" w:rsidRDefault="006A5EFD" w:rsidP="006A5EF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Анализ движения числа инвалидов, находящихся на попечении ГБУ РК «Кунибский ПНИ» представлен в таблице 1.</w:t>
      </w:r>
    </w:p>
    <w:p w:rsidR="003456BD" w:rsidRPr="006A5EFD" w:rsidRDefault="003456BD" w:rsidP="006A5EFD">
      <w:pPr>
        <w:tabs>
          <w:tab w:val="left" w:pos="1134"/>
        </w:tabs>
        <w:spacing w:after="0" w:line="360" w:lineRule="auto"/>
        <w:ind w:firstLine="851"/>
        <w:jc w:val="both"/>
        <w:rPr>
          <w:rFonts w:ascii="Times New Roman" w:hAnsi="Times New Roman" w:cs="Times New Roman"/>
          <w:sz w:val="28"/>
          <w:szCs w:val="28"/>
        </w:rPr>
      </w:pPr>
    </w:p>
    <w:p w:rsidR="006A5EFD" w:rsidRPr="006A5EFD" w:rsidRDefault="006A5EFD" w:rsidP="003456BD">
      <w:pPr>
        <w:tabs>
          <w:tab w:val="left" w:pos="1134"/>
        </w:tabs>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Таблица 1 – Анализ движения числа инвалидов, находящихся на попечении ГБУ РК «Кунибский ПНИ» в 2013 – 2015 гг., чел.</w:t>
      </w:r>
    </w:p>
    <w:tbl>
      <w:tblPr>
        <w:tblW w:w="0" w:type="auto"/>
        <w:tblInd w:w="-5" w:type="dxa"/>
        <w:tblLayout w:type="fixed"/>
        <w:tblLook w:val="0000" w:firstRow="0" w:lastRow="0" w:firstColumn="0" w:lastColumn="0" w:noHBand="0" w:noVBand="0"/>
      </w:tblPr>
      <w:tblGrid>
        <w:gridCol w:w="2523"/>
        <w:gridCol w:w="1035"/>
        <w:gridCol w:w="1035"/>
        <w:gridCol w:w="1190"/>
        <w:gridCol w:w="1561"/>
        <w:gridCol w:w="2266"/>
      </w:tblGrid>
      <w:tr w:rsidR="006A5EFD" w:rsidRPr="006A5EFD" w:rsidTr="006A5EFD">
        <w:trPr>
          <w:cantSplit/>
          <w:trHeight w:val="225"/>
        </w:trPr>
        <w:tc>
          <w:tcPr>
            <w:tcW w:w="2523"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1134"/>
              </w:tabs>
              <w:jc w:val="center"/>
              <w:rPr>
                <w:rFonts w:ascii="Times New Roman" w:hAnsi="Times New Roman" w:cs="Times New Roman"/>
                <w:sz w:val="24"/>
                <w:szCs w:val="24"/>
              </w:rPr>
            </w:pPr>
            <w:r w:rsidRPr="006A5EFD">
              <w:rPr>
                <w:rFonts w:ascii="Times New Roman" w:hAnsi="Times New Roman" w:cs="Times New Roman"/>
                <w:sz w:val="24"/>
                <w:szCs w:val="24"/>
              </w:rPr>
              <w:t>Наименование показателя</w:t>
            </w:r>
          </w:p>
        </w:tc>
        <w:tc>
          <w:tcPr>
            <w:tcW w:w="1035"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1134"/>
              </w:tabs>
              <w:jc w:val="center"/>
              <w:rPr>
                <w:rFonts w:ascii="Times New Roman" w:hAnsi="Times New Roman" w:cs="Times New Roman"/>
                <w:sz w:val="24"/>
                <w:szCs w:val="24"/>
              </w:rPr>
            </w:pPr>
            <w:r w:rsidRPr="006A5EFD">
              <w:rPr>
                <w:rFonts w:ascii="Times New Roman" w:hAnsi="Times New Roman" w:cs="Times New Roman"/>
                <w:sz w:val="24"/>
                <w:szCs w:val="24"/>
              </w:rPr>
              <w:t>2013 г.</w:t>
            </w:r>
          </w:p>
        </w:tc>
        <w:tc>
          <w:tcPr>
            <w:tcW w:w="1035"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1134"/>
              </w:tabs>
              <w:jc w:val="center"/>
              <w:rPr>
                <w:rFonts w:ascii="Times New Roman" w:hAnsi="Times New Roman" w:cs="Times New Roman"/>
                <w:sz w:val="24"/>
                <w:szCs w:val="24"/>
              </w:rPr>
            </w:pPr>
            <w:r w:rsidRPr="006A5EFD">
              <w:rPr>
                <w:rFonts w:ascii="Times New Roman" w:hAnsi="Times New Roman" w:cs="Times New Roman"/>
                <w:sz w:val="24"/>
                <w:szCs w:val="24"/>
              </w:rPr>
              <w:t>2014 г.</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1134"/>
              </w:tabs>
              <w:jc w:val="center"/>
              <w:rPr>
                <w:rFonts w:ascii="Times New Roman" w:hAnsi="Times New Roman" w:cs="Times New Roman"/>
                <w:sz w:val="24"/>
                <w:szCs w:val="24"/>
              </w:rPr>
            </w:pPr>
            <w:r w:rsidRPr="006A5EFD">
              <w:rPr>
                <w:rFonts w:ascii="Times New Roman" w:hAnsi="Times New Roman" w:cs="Times New Roman"/>
                <w:sz w:val="24"/>
                <w:szCs w:val="24"/>
              </w:rPr>
              <w:t>2015 г.</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D32A45" w:rsidP="006A5EFD">
            <w:pPr>
              <w:snapToGrid w:val="0"/>
              <w:jc w:val="center"/>
              <w:rPr>
                <w:rFonts w:ascii="Times New Roman" w:hAnsi="Times New Roman" w:cs="Times New Roman"/>
                <w:sz w:val="24"/>
                <w:szCs w:val="24"/>
              </w:rPr>
            </w:pPr>
            <w:r>
              <w:rPr>
                <w:rFonts w:ascii="Times New Roman" w:hAnsi="Times New Roman" w:cs="Times New Roman"/>
                <w:sz w:val="24"/>
                <w:szCs w:val="24"/>
              </w:rPr>
              <w:t>п</w:t>
            </w:r>
            <w:r w:rsidR="006A5EFD" w:rsidRPr="006A5EFD">
              <w:rPr>
                <w:rFonts w:ascii="Times New Roman" w:hAnsi="Times New Roman" w:cs="Times New Roman"/>
                <w:sz w:val="24"/>
                <w:szCs w:val="24"/>
              </w:rPr>
              <w:t>рирост 2015 г. к 2013 г.</w:t>
            </w:r>
          </w:p>
        </w:tc>
      </w:tr>
      <w:tr w:rsidR="006A5EFD" w:rsidRPr="006A5EFD" w:rsidTr="006A5EFD">
        <w:trPr>
          <w:cantSplit/>
          <w:trHeight w:val="315"/>
        </w:trPr>
        <w:tc>
          <w:tcPr>
            <w:tcW w:w="2523"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1134"/>
              </w:tabs>
              <w:snapToGrid w:val="0"/>
              <w:jc w:val="center"/>
              <w:rPr>
                <w:rFonts w:ascii="Times New Roman" w:hAnsi="Times New Roman" w:cs="Times New Roman"/>
                <w:sz w:val="24"/>
                <w:szCs w:val="24"/>
              </w:rPr>
            </w:pPr>
          </w:p>
        </w:tc>
        <w:tc>
          <w:tcPr>
            <w:tcW w:w="1035"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1134"/>
              </w:tabs>
              <w:snapToGrid w:val="0"/>
              <w:jc w:val="center"/>
              <w:rPr>
                <w:rFonts w:ascii="Times New Roman" w:hAnsi="Times New Roman" w:cs="Times New Roman"/>
                <w:sz w:val="24"/>
                <w:szCs w:val="24"/>
              </w:rPr>
            </w:pPr>
          </w:p>
        </w:tc>
        <w:tc>
          <w:tcPr>
            <w:tcW w:w="1035"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1134"/>
              </w:tabs>
              <w:snapToGrid w:val="0"/>
              <w:jc w:val="center"/>
              <w:rPr>
                <w:rFonts w:ascii="Times New Roman" w:hAnsi="Times New Roman" w:cs="Times New Roman"/>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1134"/>
              </w:tabs>
              <w:snapToGrid w:val="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tcBorders>
            <w:shd w:val="clear" w:color="auto" w:fill="auto"/>
            <w:vAlign w:val="center"/>
          </w:tcPr>
          <w:p w:rsidR="006A5EFD" w:rsidRPr="006A5EF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а</w:t>
            </w:r>
            <w:r w:rsidR="006A5EFD" w:rsidRPr="006A5EFD">
              <w:rPr>
                <w:rFonts w:ascii="Times New Roman" w:hAnsi="Times New Roman" w:cs="Times New Roman"/>
                <w:sz w:val="24"/>
                <w:szCs w:val="24"/>
              </w:rPr>
              <w:t>бсолютный</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D32A45" w:rsidP="00CA51E7">
            <w:pPr>
              <w:tabs>
                <w:tab w:val="left" w:pos="1134"/>
              </w:tabs>
              <w:jc w:val="center"/>
              <w:rPr>
                <w:rFonts w:ascii="Times New Roman" w:hAnsi="Times New Roman" w:cs="Times New Roman"/>
                <w:sz w:val="24"/>
                <w:szCs w:val="24"/>
              </w:rPr>
            </w:pPr>
            <w:r>
              <w:rPr>
                <w:rFonts w:ascii="Times New Roman" w:hAnsi="Times New Roman" w:cs="Times New Roman"/>
                <w:sz w:val="24"/>
                <w:szCs w:val="24"/>
              </w:rPr>
              <w:t>о</w:t>
            </w:r>
            <w:r w:rsidR="00CA51E7">
              <w:rPr>
                <w:rFonts w:ascii="Times New Roman" w:hAnsi="Times New Roman" w:cs="Times New Roman"/>
                <w:sz w:val="24"/>
                <w:szCs w:val="24"/>
              </w:rPr>
              <w:t>т</w:t>
            </w:r>
            <w:r w:rsidR="006A5EFD" w:rsidRPr="006A5EFD">
              <w:rPr>
                <w:rFonts w:ascii="Times New Roman" w:hAnsi="Times New Roman" w:cs="Times New Roman"/>
                <w:sz w:val="24"/>
                <w:szCs w:val="24"/>
              </w:rPr>
              <w:t>носительный, %</w:t>
            </w:r>
          </w:p>
        </w:tc>
      </w:tr>
      <w:tr w:rsidR="006A5EFD" w:rsidRPr="006A5EFD" w:rsidTr="006A5EFD">
        <w:tc>
          <w:tcPr>
            <w:tcW w:w="252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1134"/>
              </w:tabs>
              <w:spacing w:after="0"/>
              <w:rPr>
                <w:rFonts w:ascii="Times New Roman" w:hAnsi="Times New Roman" w:cs="Times New Roman"/>
                <w:sz w:val="24"/>
                <w:szCs w:val="24"/>
              </w:rPr>
            </w:pPr>
            <w:r w:rsidRPr="006A5EFD">
              <w:rPr>
                <w:rFonts w:ascii="Times New Roman" w:hAnsi="Times New Roman" w:cs="Times New Roman"/>
                <w:sz w:val="24"/>
                <w:szCs w:val="24"/>
              </w:rPr>
              <w:t>Поступило</w:t>
            </w:r>
          </w:p>
        </w:tc>
        <w:tc>
          <w:tcPr>
            <w:tcW w:w="103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24</w:t>
            </w:r>
          </w:p>
        </w:tc>
        <w:tc>
          <w:tcPr>
            <w:tcW w:w="103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29</w:t>
            </w:r>
          </w:p>
        </w:tc>
        <w:tc>
          <w:tcPr>
            <w:tcW w:w="119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sz w:val="24"/>
                <w:szCs w:val="24"/>
              </w:rPr>
              <w:t>19</w:t>
            </w:r>
          </w:p>
        </w:tc>
        <w:tc>
          <w:tcPr>
            <w:tcW w:w="156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-5</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-20,8</w:t>
            </w:r>
          </w:p>
        </w:tc>
      </w:tr>
      <w:tr w:rsidR="006A5EFD" w:rsidRPr="006A5EFD" w:rsidTr="003456BD">
        <w:trPr>
          <w:trHeight w:val="393"/>
        </w:trPr>
        <w:tc>
          <w:tcPr>
            <w:tcW w:w="252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1134"/>
              </w:tabs>
              <w:spacing w:after="0"/>
              <w:rPr>
                <w:rFonts w:ascii="Times New Roman" w:hAnsi="Times New Roman" w:cs="Times New Roman"/>
                <w:sz w:val="24"/>
                <w:szCs w:val="24"/>
              </w:rPr>
            </w:pPr>
            <w:r w:rsidRPr="006A5EFD">
              <w:rPr>
                <w:rFonts w:ascii="Times New Roman" w:hAnsi="Times New Roman" w:cs="Times New Roman"/>
                <w:sz w:val="24"/>
                <w:szCs w:val="24"/>
              </w:rPr>
              <w:t>Выбыло</w:t>
            </w:r>
          </w:p>
        </w:tc>
        <w:tc>
          <w:tcPr>
            <w:tcW w:w="103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22</w:t>
            </w:r>
          </w:p>
        </w:tc>
        <w:tc>
          <w:tcPr>
            <w:tcW w:w="103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27</w:t>
            </w:r>
          </w:p>
        </w:tc>
        <w:tc>
          <w:tcPr>
            <w:tcW w:w="119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sz w:val="24"/>
                <w:szCs w:val="24"/>
              </w:rPr>
              <w:t>23</w:t>
            </w:r>
          </w:p>
        </w:tc>
        <w:tc>
          <w:tcPr>
            <w:tcW w:w="156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4,54</w:t>
            </w:r>
          </w:p>
        </w:tc>
      </w:tr>
      <w:tr w:rsidR="006A5EFD" w:rsidRPr="006A5EFD" w:rsidTr="006A5EFD">
        <w:tc>
          <w:tcPr>
            <w:tcW w:w="252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1134"/>
              </w:tabs>
              <w:spacing w:after="0"/>
              <w:ind w:left="284"/>
              <w:rPr>
                <w:rFonts w:ascii="Times New Roman" w:hAnsi="Times New Roman" w:cs="Times New Roman"/>
                <w:sz w:val="24"/>
                <w:szCs w:val="24"/>
              </w:rPr>
            </w:pPr>
            <w:r w:rsidRPr="006A5EFD">
              <w:rPr>
                <w:rFonts w:ascii="Times New Roman" w:hAnsi="Times New Roman" w:cs="Times New Roman"/>
                <w:sz w:val="24"/>
                <w:szCs w:val="24"/>
              </w:rPr>
              <w:t>в т.ч. умерло</w:t>
            </w:r>
          </w:p>
        </w:tc>
        <w:tc>
          <w:tcPr>
            <w:tcW w:w="103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22</w:t>
            </w:r>
          </w:p>
        </w:tc>
        <w:tc>
          <w:tcPr>
            <w:tcW w:w="103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27</w:t>
            </w:r>
          </w:p>
        </w:tc>
        <w:tc>
          <w:tcPr>
            <w:tcW w:w="119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sz w:val="24"/>
                <w:szCs w:val="24"/>
              </w:rPr>
              <w:t>22</w:t>
            </w:r>
          </w:p>
        </w:tc>
        <w:tc>
          <w:tcPr>
            <w:tcW w:w="156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0</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0</w:t>
            </w:r>
          </w:p>
        </w:tc>
      </w:tr>
      <w:tr w:rsidR="006A5EFD" w:rsidRPr="006A5EFD" w:rsidTr="006A5EFD">
        <w:tc>
          <w:tcPr>
            <w:tcW w:w="252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1134"/>
              </w:tabs>
              <w:spacing w:after="0"/>
              <w:rPr>
                <w:rFonts w:ascii="Times New Roman" w:hAnsi="Times New Roman" w:cs="Times New Roman"/>
                <w:sz w:val="24"/>
                <w:szCs w:val="24"/>
              </w:rPr>
            </w:pPr>
            <w:r w:rsidRPr="006A5EFD">
              <w:rPr>
                <w:rFonts w:ascii="Times New Roman" w:hAnsi="Times New Roman" w:cs="Times New Roman"/>
                <w:sz w:val="24"/>
                <w:szCs w:val="24"/>
              </w:rPr>
              <w:t>Всего проживающих на конец периода</w:t>
            </w:r>
          </w:p>
        </w:tc>
        <w:tc>
          <w:tcPr>
            <w:tcW w:w="103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316</w:t>
            </w:r>
          </w:p>
        </w:tc>
        <w:tc>
          <w:tcPr>
            <w:tcW w:w="103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318</w:t>
            </w:r>
          </w:p>
        </w:tc>
        <w:tc>
          <w:tcPr>
            <w:tcW w:w="119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sz w:val="24"/>
                <w:szCs w:val="24"/>
              </w:rPr>
              <w:t>314</w:t>
            </w:r>
          </w:p>
        </w:tc>
        <w:tc>
          <w:tcPr>
            <w:tcW w:w="156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-0,63</w:t>
            </w:r>
          </w:p>
        </w:tc>
      </w:tr>
    </w:tbl>
    <w:p w:rsidR="006A5EFD" w:rsidRPr="006A5EFD" w:rsidRDefault="006A5EFD" w:rsidP="003456BD">
      <w:pPr>
        <w:tabs>
          <w:tab w:val="left" w:pos="1134"/>
        </w:tabs>
        <w:spacing w:after="0"/>
        <w:ind w:firstLine="851"/>
        <w:jc w:val="both"/>
        <w:rPr>
          <w:rFonts w:ascii="Times New Roman" w:hAnsi="Times New Roman" w:cs="Times New Roman"/>
          <w:sz w:val="28"/>
          <w:szCs w:val="28"/>
        </w:rPr>
      </w:pPr>
    </w:p>
    <w:p w:rsidR="006A5EFD" w:rsidRPr="006A5EFD" w:rsidRDefault="006A5EFD" w:rsidP="003456B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По результатам анализа, представленного в таблице 1, можно сделать вывод о том, что количество пребывающих в Учреждении инвалидов возросло с 316 чел. в 2013 г. до 318 чел. в 2014 г. что произошло за счет прироста количество поступающих инвалидов с 24 чел. в 2013г. до 29 чел. в 2014 г. и лишь в 2015 г. количество пребывающих инвалидов сократилось до 314 чел. за счет выбывших инвалидов  в количестве 23 чел и поступивших 19 чел.Темп прироста поступающих ниже темпа прироста выбывающих инвалидов. Количество выбывающих инвалидов также возросло с 22 чел. в 2013 г. до 27 чел. в 2014 г. и до 23 чел. в 2015 г., при этом следует отметить, что причина выбытия инвалидов – их смерть. </w:t>
      </w:r>
    </w:p>
    <w:p w:rsidR="006A5EFD" w:rsidRPr="006A5EFD" w:rsidRDefault="006A5EFD" w:rsidP="006A5EF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lastRenderedPageBreak/>
        <w:t>Учреждение выполняет следующие функции:</w:t>
      </w:r>
    </w:p>
    <w:p w:rsidR="006A5EFD" w:rsidRPr="006A5EFD" w:rsidRDefault="006A5EFD" w:rsidP="00C26379">
      <w:pPr>
        <w:numPr>
          <w:ilvl w:val="0"/>
          <w:numId w:val="17"/>
        </w:numPr>
        <w:tabs>
          <w:tab w:val="left" w:pos="1134"/>
        </w:tabs>
        <w:suppressAutoHyphens/>
        <w:spacing w:after="0" w:line="360" w:lineRule="auto"/>
        <w:ind w:left="0" w:firstLine="851"/>
        <w:jc w:val="both"/>
        <w:rPr>
          <w:rFonts w:ascii="Times New Roman" w:hAnsi="Times New Roman" w:cs="Times New Roman"/>
          <w:sz w:val="28"/>
          <w:szCs w:val="28"/>
        </w:rPr>
      </w:pPr>
      <w:r w:rsidRPr="006A5EFD">
        <w:rPr>
          <w:rFonts w:ascii="Times New Roman" w:hAnsi="Times New Roman" w:cs="Times New Roman"/>
          <w:sz w:val="28"/>
          <w:szCs w:val="28"/>
        </w:rPr>
        <w:t>создание условий жизнедеятельности, соответствующих возрасту и состоянию здоровья проживающих;</w:t>
      </w:r>
    </w:p>
    <w:p w:rsidR="006A5EFD" w:rsidRPr="006A5EFD" w:rsidRDefault="006A5EFD" w:rsidP="00C26379">
      <w:pPr>
        <w:numPr>
          <w:ilvl w:val="0"/>
          <w:numId w:val="17"/>
        </w:numPr>
        <w:tabs>
          <w:tab w:val="left" w:pos="1134"/>
        </w:tabs>
        <w:suppressAutoHyphens/>
        <w:spacing w:after="0" w:line="360" w:lineRule="auto"/>
        <w:ind w:left="0" w:firstLine="851"/>
        <w:jc w:val="both"/>
        <w:rPr>
          <w:rFonts w:ascii="Times New Roman" w:hAnsi="Times New Roman" w:cs="Times New Roman"/>
          <w:sz w:val="28"/>
          <w:szCs w:val="28"/>
        </w:rPr>
      </w:pPr>
      <w:r w:rsidRPr="006A5EFD">
        <w:rPr>
          <w:rFonts w:ascii="Times New Roman" w:hAnsi="Times New Roman" w:cs="Times New Roman"/>
          <w:sz w:val="28"/>
          <w:szCs w:val="28"/>
        </w:rPr>
        <w:t>продление активного образа жизни проживающих, развитие или сохранение их физических возможностей;</w:t>
      </w:r>
    </w:p>
    <w:p w:rsidR="006A5EFD" w:rsidRPr="006A5EFD" w:rsidRDefault="006A5EFD" w:rsidP="00C26379">
      <w:pPr>
        <w:numPr>
          <w:ilvl w:val="0"/>
          <w:numId w:val="17"/>
        </w:numPr>
        <w:tabs>
          <w:tab w:val="left" w:pos="1134"/>
        </w:tabs>
        <w:suppressAutoHyphens/>
        <w:spacing w:after="0" w:line="360" w:lineRule="auto"/>
        <w:ind w:left="0" w:firstLine="851"/>
        <w:jc w:val="both"/>
        <w:rPr>
          <w:rFonts w:ascii="Times New Roman" w:hAnsi="Times New Roman" w:cs="Times New Roman"/>
          <w:sz w:val="28"/>
          <w:szCs w:val="28"/>
        </w:rPr>
      </w:pPr>
      <w:r w:rsidRPr="006A5EFD">
        <w:rPr>
          <w:rFonts w:ascii="Times New Roman" w:hAnsi="Times New Roman" w:cs="Times New Roman"/>
          <w:sz w:val="28"/>
          <w:szCs w:val="28"/>
        </w:rPr>
        <w:t>восстановление утраченных или нарушенных способностей престарелых и инвалидов к бытовой, социальной и профессиональной деятельности;</w:t>
      </w:r>
    </w:p>
    <w:p w:rsidR="006A5EFD" w:rsidRPr="006A5EFD" w:rsidRDefault="006A5EFD" w:rsidP="00C26379">
      <w:pPr>
        <w:numPr>
          <w:ilvl w:val="0"/>
          <w:numId w:val="17"/>
        </w:numPr>
        <w:tabs>
          <w:tab w:val="left" w:pos="1134"/>
        </w:tabs>
        <w:suppressAutoHyphens/>
        <w:spacing w:after="0" w:line="360" w:lineRule="auto"/>
        <w:ind w:left="0" w:firstLine="851"/>
        <w:jc w:val="both"/>
        <w:rPr>
          <w:rFonts w:ascii="Times New Roman" w:hAnsi="Times New Roman" w:cs="Times New Roman"/>
          <w:sz w:val="28"/>
          <w:szCs w:val="28"/>
        </w:rPr>
      </w:pPr>
      <w:r w:rsidRPr="006A5EFD">
        <w:rPr>
          <w:rFonts w:ascii="Times New Roman" w:hAnsi="Times New Roman" w:cs="Times New Roman"/>
          <w:sz w:val="28"/>
          <w:szCs w:val="28"/>
        </w:rPr>
        <w:t>восстановление или сохранение личностного и социального статуса.</w:t>
      </w:r>
    </w:p>
    <w:p w:rsidR="006A5EFD" w:rsidRPr="006A5EFD" w:rsidRDefault="006A5EFD" w:rsidP="006A5EF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Организационная структура ГБУ РК «Кунибский ПНИ» представлена на рисунке </w:t>
      </w:r>
      <w:r w:rsidRPr="00EB6CDD">
        <w:rPr>
          <w:rFonts w:ascii="Times New Roman" w:hAnsi="Times New Roman" w:cs="Times New Roman"/>
          <w:sz w:val="28"/>
          <w:szCs w:val="28"/>
        </w:rPr>
        <w:t xml:space="preserve">(Приложение </w:t>
      </w:r>
      <w:r w:rsidR="00EB6CDD">
        <w:rPr>
          <w:rFonts w:ascii="Times New Roman" w:hAnsi="Times New Roman" w:cs="Times New Roman"/>
          <w:sz w:val="28"/>
          <w:szCs w:val="28"/>
        </w:rPr>
        <w:t>Г</w:t>
      </w:r>
      <w:r w:rsidRPr="00EB6CDD">
        <w:rPr>
          <w:rFonts w:ascii="Times New Roman" w:hAnsi="Times New Roman" w:cs="Times New Roman"/>
          <w:sz w:val="28"/>
          <w:szCs w:val="28"/>
        </w:rPr>
        <w:t>).</w:t>
      </w:r>
    </w:p>
    <w:p w:rsidR="006A5EFD" w:rsidRPr="006A5EFD" w:rsidRDefault="006A5EFD" w:rsidP="006A5EF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 Построение единой организационной системы обеспечивает внутреннюю согласованность между всеми структурными подразделениями и сотрудниками организации. </w:t>
      </w:r>
    </w:p>
    <w:p w:rsidR="006A5EFD" w:rsidRPr="006A5EFD" w:rsidRDefault="006A5EFD" w:rsidP="006A5EFD">
      <w:pPr>
        <w:spacing w:after="0" w:line="360" w:lineRule="auto"/>
        <w:ind w:firstLine="540"/>
        <w:jc w:val="both"/>
        <w:rPr>
          <w:rFonts w:ascii="Times New Roman" w:hAnsi="Times New Roman" w:cs="Times New Roman"/>
          <w:sz w:val="28"/>
          <w:szCs w:val="28"/>
        </w:rPr>
      </w:pPr>
      <w:r w:rsidRPr="006A5EFD">
        <w:rPr>
          <w:rFonts w:ascii="Times New Roman" w:hAnsi="Times New Roman" w:cs="Times New Roman"/>
          <w:sz w:val="28"/>
          <w:szCs w:val="28"/>
        </w:rPr>
        <w:t>В состав учреждения входит:</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Руководство и аппарат при руководстве;</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Отдел бухгалтерского учета и финансово-экономической деятельности;</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хозяйственный отдел;</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Служба социально-трудовой реабилитации и культурно-массового обслуживания;</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Отделение дополнительного общеразвивающего образования;</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Служба организации питания;</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Медицинская служба;</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Отделение Милосердия;</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Отделение социально-трудовой реабилитации;</w:t>
      </w:r>
    </w:p>
    <w:p w:rsidR="006A5EFD" w:rsidRPr="006A5EFD" w:rsidRDefault="006A5EFD" w:rsidP="00C26379">
      <w:pPr>
        <w:numPr>
          <w:ilvl w:val="0"/>
          <w:numId w:val="24"/>
        </w:num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Отделение медико-социальной реабилитации;</w:t>
      </w:r>
    </w:p>
    <w:p w:rsidR="006A5EFD" w:rsidRPr="006A5EFD" w:rsidRDefault="00762389" w:rsidP="00C26379">
      <w:pPr>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6A5EFD" w:rsidRPr="006A5EFD">
        <w:rPr>
          <w:rFonts w:ascii="Times New Roman" w:hAnsi="Times New Roman" w:cs="Times New Roman"/>
          <w:sz w:val="28"/>
          <w:szCs w:val="28"/>
        </w:rPr>
        <w:t>едицинское обслуживание.</w:t>
      </w:r>
    </w:p>
    <w:p w:rsidR="006A5EFD" w:rsidRPr="006A5EFD" w:rsidRDefault="006A5EFD" w:rsidP="006A5EF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численность штатных единиц работников учреждения составляет 192,5 человек</w:t>
      </w:r>
    </w:p>
    <w:p w:rsidR="006A5EFD" w:rsidRPr="006A5EFD" w:rsidRDefault="006A5EFD" w:rsidP="006A5EFD">
      <w:pPr>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lastRenderedPageBreak/>
        <w:t>Все работники Учреждения трудятся согласно штатному расписанию</w:t>
      </w:r>
      <w:r w:rsidR="00235D3B">
        <w:rPr>
          <w:rFonts w:ascii="Times New Roman" w:hAnsi="Times New Roman" w:cs="Times New Roman"/>
          <w:sz w:val="28"/>
          <w:szCs w:val="28"/>
        </w:rPr>
        <w:t xml:space="preserve"> </w:t>
      </w:r>
      <w:r w:rsidR="00235D3B" w:rsidRPr="00235D3B">
        <w:rPr>
          <w:rFonts w:ascii="Times New Roman" w:hAnsi="Times New Roman" w:cs="Times New Roman"/>
          <w:sz w:val="28"/>
          <w:szCs w:val="28"/>
        </w:rPr>
        <w:t>(П</w:t>
      </w:r>
      <w:r w:rsidRPr="00235D3B">
        <w:rPr>
          <w:rFonts w:ascii="Times New Roman" w:hAnsi="Times New Roman" w:cs="Times New Roman"/>
          <w:sz w:val="28"/>
          <w:szCs w:val="28"/>
        </w:rPr>
        <w:t xml:space="preserve">риложение </w:t>
      </w:r>
      <w:r w:rsidR="00235D3B">
        <w:rPr>
          <w:rFonts w:ascii="Times New Roman" w:hAnsi="Times New Roman" w:cs="Times New Roman"/>
          <w:sz w:val="28"/>
          <w:szCs w:val="28"/>
        </w:rPr>
        <w:t>Д</w:t>
      </w:r>
      <w:r w:rsidRPr="00235D3B">
        <w:rPr>
          <w:rFonts w:ascii="Times New Roman" w:hAnsi="Times New Roman" w:cs="Times New Roman"/>
          <w:sz w:val="28"/>
          <w:szCs w:val="28"/>
        </w:rPr>
        <w:t>),</w:t>
      </w:r>
      <w:r w:rsidRPr="006A5EFD">
        <w:rPr>
          <w:rFonts w:ascii="Times New Roman" w:hAnsi="Times New Roman" w:cs="Times New Roman"/>
          <w:sz w:val="28"/>
          <w:szCs w:val="28"/>
        </w:rPr>
        <w:t xml:space="preserve"> в котором указан оклад. В заработную плату включаются выплаты стимулирующего характера (оплата за сложность и напряженность, премия), которые зависят от экономии фонда оплаты труда за месяц, квартал. </w:t>
      </w:r>
    </w:p>
    <w:p w:rsidR="006A5EFD" w:rsidRPr="006A5EFD" w:rsidRDefault="006A5EFD" w:rsidP="006A5EFD">
      <w:pPr>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Руководство Учреждением осуществляет директор, который подотчетен в своей деятельности Министерству труда, занятости и социальной защиты Республики Коми и несет персональную ответственность за свою деятельность в соответствии с законодательством, Уставом и трудовым договором.</w:t>
      </w:r>
    </w:p>
    <w:p w:rsidR="006A5EFD" w:rsidRPr="006A5EFD" w:rsidRDefault="006A5EFD" w:rsidP="006A5EFD">
      <w:pPr>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Выполнение отдельных функций директор поручает должностным лицам – заместителям, руководителям структурных подразделений.</w:t>
      </w:r>
    </w:p>
    <w:p w:rsidR="006A5EFD" w:rsidRPr="006A5EFD" w:rsidRDefault="006A5EFD" w:rsidP="006A5EFD">
      <w:pPr>
        <w:spacing w:after="0" w:line="360" w:lineRule="auto"/>
        <w:ind w:firstLine="900"/>
        <w:jc w:val="both"/>
        <w:rPr>
          <w:rFonts w:ascii="Times New Roman" w:hAnsi="Times New Roman" w:cs="Times New Roman"/>
          <w:sz w:val="28"/>
          <w:szCs w:val="28"/>
        </w:rPr>
      </w:pPr>
      <w:r w:rsidRPr="006A5EFD">
        <w:rPr>
          <w:rFonts w:ascii="Times New Roman" w:hAnsi="Times New Roman" w:cs="Times New Roman"/>
          <w:sz w:val="28"/>
          <w:szCs w:val="28"/>
        </w:rPr>
        <w:t>Управление базируется на основании должностных инструкций, которые являются нормативным документом, обеспечивающим правильный подбор и использование кадров.</w:t>
      </w:r>
    </w:p>
    <w:p w:rsidR="006A5EFD" w:rsidRPr="006A5EFD" w:rsidRDefault="006A5EFD" w:rsidP="006A5EFD">
      <w:pPr>
        <w:spacing w:after="0" w:line="360" w:lineRule="auto"/>
        <w:ind w:firstLine="540"/>
        <w:jc w:val="both"/>
        <w:rPr>
          <w:rFonts w:ascii="Times New Roman" w:hAnsi="Times New Roman" w:cs="Times New Roman"/>
          <w:sz w:val="28"/>
          <w:szCs w:val="28"/>
        </w:rPr>
      </w:pPr>
      <w:r w:rsidRPr="006A5EFD">
        <w:rPr>
          <w:rFonts w:ascii="Times New Roman" w:hAnsi="Times New Roman" w:cs="Times New Roman"/>
          <w:sz w:val="28"/>
          <w:szCs w:val="28"/>
        </w:rPr>
        <w:t>В учреждении установлена автоматизированная форма начисления заработной платы и используется программа АС «Смета». Заполнение первичных документов производится как вручную, так и с помощью программы АС «Смета».</w:t>
      </w:r>
    </w:p>
    <w:p w:rsidR="006A5EFD" w:rsidRPr="006A5EFD" w:rsidRDefault="006A5EFD" w:rsidP="006A5EFD">
      <w:pPr>
        <w:tabs>
          <w:tab w:val="left" w:pos="1134"/>
        </w:tabs>
        <w:spacing w:line="360" w:lineRule="auto"/>
        <w:ind w:firstLine="851"/>
        <w:jc w:val="both"/>
        <w:rPr>
          <w:rFonts w:ascii="Times New Roman" w:hAnsi="Times New Roman" w:cs="Times New Roman"/>
          <w:sz w:val="28"/>
        </w:rPr>
      </w:pPr>
      <w:r w:rsidRPr="006A5EFD">
        <w:rPr>
          <w:rFonts w:ascii="Times New Roman" w:hAnsi="Times New Roman" w:cs="Times New Roman"/>
          <w:sz w:val="28"/>
        </w:rPr>
        <w:t>Результаты анализ среднесписочной численности Учреждения и ее структуры представлены в таблице 2</w:t>
      </w:r>
    </w:p>
    <w:p w:rsidR="006A5EFD" w:rsidRPr="006A5EFD" w:rsidRDefault="006A5EFD" w:rsidP="006A5EFD">
      <w:pPr>
        <w:tabs>
          <w:tab w:val="left" w:pos="1134"/>
        </w:tabs>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Таблица 2 – Анализ среднесписочной численности ГБУ РК «Кунибский ПНИ», 2013-2015 гг.</w:t>
      </w:r>
    </w:p>
    <w:tbl>
      <w:tblPr>
        <w:tblW w:w="9836" w:type="dxa"/>
        <w:tblInd w:w="-5" w:type="dxa"/>
        <w:tblLayout w:type="fixed"/>
        <w:tblCellMar>
          <w:left w:w="57" w:type="dxa"/>
          <w:right w:w="57" w:type="dxa"/>
        </w:tblCellMar>
        <w:tblLook w:val="0000" w:firstRow="0" w:lastRow="0" w:firstColumn="0" w:lastColumn="0" w:noHBand="0" w:noVBand="0"/>
      </w:tblPr>
      <w:tblGrid>
        <w:gridCol w:w="2597"/>
        <w:gridCol w:w="645"/>
        <w:gridCol w:w="789"/>
        <w:gridCol w:w="645"/>
        <w:gridCol w:w="654"/>
        <w:gridCol w:w="645"/>
        <w:gridCol w:w="654"/>
        <w:gridCol w:w="1121"/>
        <w:gridCol w:w="1283"/>
        <w:gridCol w:w="803"/>
      </w:tblGrid>
      <w:tr w:rsidR="006A5EFD" w:rsidTr="003456BD">
        <w:trPr>
          <w:cantSplit/>
        </w:trPr>
        <w:tc>
          <w:tcPr>
            <w:tcW w:w="2597"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6A5EFD">
            <w:pPr>
              <w:tabs>
                <w:tab w:val="left" w:pos="1134"/>
              </w:tabs>
              <w:spacing w:after="0"/>
              <w:jc w:val="center"/>
              <w:rPr>
                <w:rFonts w:ascii="Times New Roman" w:hAnsi="Times New Roman" w:cs="Times New Roman"/>
                <w:sz w:val="24"/>
                <w:szCs w:val="24"/>
              </w:rPr>
            </w:pPr>
            <w:r w:rsidRPr="003456BD">
              <w:rPr>
                <w:rFonts w:ascii="Times New Roman" w:hAnsi="Times New Roman" w:cs="Times New Roman"/>
                <w:sz w:val="24"/>
                <w:szCs w:val="24"/>
              </w:rPr>
              <w:t>Категория работников</w:t>
            </w:r>
          </w:p>
        </w:tc>
        <w:tc>
          <w:tcPr>
            <w:tcW w:w="1434" w:type="dxa"/>
            <w:gridSpan w:val="2"/>
            <w:tcBorders>
              <w:top w:val="single" w:sz="4" w:space="0" w:color="000000"/>
              <w:left w:val="single" w:sz="4" w:space="0" w:color="000000"/>
              <w:bottom w:val="single" w:sz="4" w:space="0" w:color="000000"/>
            </w:tcBorders>
            <w:shd w:val="clear" w:color="auto" w:fill="auto"/>
            <w:vAlign w:val="center"/>
          </w:tcPr>
          <w:p w:rsidR="006A5EFD" w:rsidRPr="003456BD" w:rsidRDefault="006A5EFD" w:rsidP="006A5EFD">
            <w:pPr>
              <w:tabs>
                <w:tab w:val="left" w:pos="1134"/>
              </w:tabs>
              <w:jc w:val="center"/>
              <w:rPr>
                <w:rFonts w:ascii="Times New Roman" w:hAnsi="Times New Roman" w:cs="Times New Roman"/>
                <w:sz w:val="24"/>
                <w:szCs w:val="24"/>
              </w:rPr>
            </w:pPr>
            <w:r w:rsidRPr="003456BD">
              <w:rPr>
                <w:rFonts w:ascii="Times New Roman" w:hAnsi="Times New Roman" w:cs="Times New Roman"/>
                <w:sz w:val="24"/>
                <w:szCs w:val="24"/>
              </w:rPr>
              <w:t>2013 г.</w:t>
            </w:r>
          </w:p>
        </w:tc>
        <w:tc>
          <w:tcPr>
            <w:tcW w:w="1299" w:type="dxa"/>
            <w:gridSpan w:val="2"/>
            <w:tcBorders>
              <w:top w:val="single" w:sz="4" w:space="0" w:color="000000"/>
              <w:left w:val="single" w:sz="4" w:space="0" w:color="000000"/>
              <w:bottom w:val="single" w:sz="4" w:space="0" w:color="000000"/>
            </w:tcBorders>
            <w:shd w:val="clear" w:color="auto" w:fill="auto"/>
            <w:vAlign w:val="center"/>
          </w:tcPr>
          <w:p w:rsidR="006A5EFD" w:rsidRPr="003456BD" w:rsidRDefault="006A5EFD" w:rsidP="006A5EFD">
            <w:pPr>
              <w:tabs>
                <w:tab w:val="left" w:pos="1134"/>
              </w:tabs>
              <w:jc w:val="center"/>
              <w:rPr>
                <w:rFonts w:ascii="Times New Roman" w:hAnsi="Times New Roman" w:cs="Times New Roman"/>
                <w:sz w:val="24"/>
                <w:szCs w:val="24"/>
              </w:rPr>
            </w:pPr>
            <w:r w:rsidRPr="003456BD">
              <w:rPr>
                <w:rFonts w:ascii="Times New Roman" w:hAnsi="Times New Roman" w:cs="Times New Roman"/>
                <w:sz w:val="24"/>
                <w:szCs w:val="24"/>
              </w:rPr>
              <w:t>2014 г.</w:t>
            </w:r>
          </w:p>
        </w:tc>
        <w:tc>
          <w:tcPr>
            <w:tcW w:w="1299" w:type="dxa"/>
            <w:gridSpan w:val="2"/>
            <w:tcBorders>
              <w:top w:val="single" w:sz="4" w:space="0" w:color="000000"/>
              <w:left w:val="single" w:sz="4" w:space="0" w:color="000000"/>
              <w:bottom w:val="single" w:sz="4" w:space="0" w:color="000000"/>
            </w:tcBorders>
            <w:shd w:val="clear" w:color="auto" w:fill="auto"/>
            <w:vAlign w:val="center"/>
          </w:tcPr>
          <w:p w:rsidR="006A5EFD" w:rsidRPr="003456BD" w:rsidRDefault="006A5EFD" w:rsidP="006A5EFD">
            <w:pPr>
              <w:tabs>
                <w:tab w:val="left" w:pos="1134"/>
              </w:tabs>
              <w:jc w:val="center"/>
              <w:rPr>
                <w:rFonts w:ascii="Times New Roman" w:hAnsi="Times New Roman" w:cs="Times New Roman"/>
                <w:sz w:val="24"/>
                <w:szCs w:val="24"/>
              </w:rPr>
            </w:pPr>
            <w:r w:rsidRPr="003456BD">
              <w:rPr>
                <w:rFonts w:ascii="Times New Roman" w:hAnsi="Times New Roman" w:cs="Times New Roman"/>
                <w:sz w:val="24"/>
                <w:szCs w:val="24"/>
              </w:rPr>
              <w:t>2015 г.</w:t>
            </w:r>
          </w:p>
        </w:tc>
        <w:tc>
          <w:tcPr>
            <w:tcW w:w="32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D32A45"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п</w:t>
            </w:r>
            <w:r w:rsidR="006A5EFD" w:rsidRPr="003456BD">
              <w:rPr>
                <w:rFonts w:ascii="Times New Roman" w:hAnsi="Times New Roman" w:cs="Times New Roman"/>
                <w:sz w:val="24"/>
                <w:szCs w:val="24"/>
              </w:rPr>
              <w:t>рирост 2015 г. к 2013 г.</w:t>
            </w:r>
          </w:p>
        </w:tc>
      </w:tr>
      <w:tr w:rsidR="006A5EFD" w:rsidTr="003456BD">
        <w:trPr>
          <w:cantSplit/>
        </w:trPr>
        <w:tc>
          <w:tcPr>
            <w:tcW w:w="2597"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6A5EFD">
            <w:pPr>
              <w:tabs>
                <w:tab w:val="left" w:pos="1134"/>
              </w:tabs>
              <w:snapToGrid w:val="0"/>
              <w:jc w:val="center"/>
              <w:rPr>
                <w:rFonts w:ascii="Times New Roman" w:hAnsi="Times New Roman" w:cs="Times New Roman"/>
                <w:sz w:val="24"/>
                <w:szCs w:val="24"/>
              </w:rPr>
            </w:pP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ч</w:t>
            </w:r>
            <w:r w:rsidR="006A5EFD" w:rsidRPr="003456BD">
              <w:rPr>
                <w:rFonts w:ascii="Times New Roman" w:hAnsi="Times New Roman" w:cs="Times New Roman"/>
                <w:sz w:val="24"/>
                <w:szCs w:val="24"/>
              </w:rPr>
              <w:t>ел.</w:t>
            </w:r>
          </w:p>
        </w:tc>
        <w:tc>
          <w:tcPr>
            <w:tcW w:w="789" w:type="dxa"/>
            <w:tcBorders>
              <w:top w:val="single" w:sz="4" w:space="0" w:color="000000"/>
              <w:left w:val="single" w:sz="4" w:space="0" w:color="000000"/>
              <w:bottom w:val="single" w:sz="4" w:space="0" w:color="000000"/>
            </w:tcBorders>
            <w:shd w:val="clear" w:color="auto" w:fill="auto"/>
            <w:vAlign w:val="center"/>
          </w:tcPr>
          <w:p w:rsidR="006A5EFD" w:rsidRPr="003456B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у</w:t>
            </w:r>
            <w:r w:rsidR="006A5EFD" w:rsidRPr="003456BD">
              <w:rPr>
                <w:rFonts w:ascii="Times New Roman" w:hAnsi="Times New Roman" w:cs="Times New Roman"/>
                <w:sz w:val="24"/>
                <w:szCs w:val="24"/>
              </w:rPr>
              <w:t>д.вес, %</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ч</w:t>
            </w:r>
            <w:r w:rsidR="006A5EFD" w:rsidRPr="003456BD">
              <w:rPr>
                <w:rFonts w:ascii="Times New Roman" w:hAnsi="Times New Roman" w:cs="Times New Roman"/>
                <w:sz w:val="24"/>
                <w:szCs w:val="24"/>
              </w:rPr>
              <w:t>ел.</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у</w:t>
            </w:r>
            <w:r w:rsidR="006A5EFD" w:rsidRPr="003456BD">
              <w:rPr>
                <w:rFonts w:ascii="Times New Roman" w:hAnsi="Times New Roman" w:cs="Times New Roman"/>
                <w:sz w:val="24"/>
                <w:szCs w:val="24"/>
              </w:rPr>
              <w:t>д.вес, %</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ч</w:t>
            </w:r>
            <w:r w:rsidR="006A5EFD" w:rsidRPr="003456BD">
              <w:rPr>
                <w:rFonts w:ascii="Times New Roman" w:hAnsi="Times New Roman" w:cs="Times New Roman"/>
                <w:sz w:val="24"/>
                <w:szCs w:val="24"/>
              </w:rPr>
              <w:t>ел.</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у</w:t>
            </w:r>
            <w:r w:rsidR="006A5EFD" w:rsidRPr="003456BD">
              <w:rPr>
                <w:rFonts w:ascii="Times New Roman" w:hAnsi="Times New Roman" w:cs="Times New Roman"/>
                <w:sz w:val="24"/>
                <w:szCs w:val="24"/>
              </w:rPr>
              <w:t>д.вес, %</w:t>
            </w:r>
          </w:p>
        </w:tc>
        <w:tc>
          <w:tcPr>
            <w:tcW w:w="1121" w:type="dxa"/>
            <w:tcBorders>
              <w:top w:val="single" w:sz="4" w:space="0" w:color="000000"/>
              <w:left w:val="single" w:sz="4" w:space="0" w:color="000000"/>
              <w:bottom w:val="single" w:sz="4" w:space="0" w:color="000000"/>
            </w:tcBorders>
            <w:shd w:val="clear" w:color="auto" w:fill="auto"/>
            <w:vAlign w:val="center"/>
          </w:tcPr>
          <w:p w:rsidR="006A5EFD" w:rsidRPr="003456B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а</w:t>
            </w:r>
            <w:r w:rsidR="006A5EFD" w:rsidRPr="003456BD">
              <w:rPr>
                <w:rFonts w:ascii="Times New Roman" w:hAnsi="Times New Roman" w:cs="Times New Roman"/>
                <w:sz w:val="24"/>
                <w:szCs w:val="24"/>
              </w:rPr>
              <w:t>бсо-лютный, чел.</w:t>
            </w:r>
          </w:p>
        </w:tc>
        <w:tc>
          <w:tcPr>
            <w:tcW w:w="1283" w:type="dxa"/>
            <w:tcBorders>
              <w:top w:val="single" w:sz="4" w:space="0" w:color="000000"/>
              <w:left w:val="single" w:sz="4" w:space="0" w:color="000000"/>
              <w:bottom w:val="single" w:sz="4" w:space="0" w:color="000000"/>
            </w:tcBorders>
            <w:shd w:val="clear" w:color="auto" w:fill="auto"/>
            <w:vAlign w:val="center"/>
          </w:tcPr>
          <w:p w:rsidR="006A5EFD" w:rsidRPr="003456B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о</w:t>
            </w:r>
            <w:r w:rsidR="006A5EFD" w:rsidRPr="003456BD">
              <w:rPr>
                <w:rFonts w:ascii="Times New Roman" w:hAnsi="Times New Roman" w:cs="Times New Roman"/>
                <w:sz w:val="24"/>
                <w:szCs w:val="24"/>
              </w:rPr>
              <w:t>тноси-тельный, %</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CA51E7" w:rsidP="006A5EFD">
            <w:pPr>
              <w:tabs>
                <w:tab w:val="left" w:pos="1134"/>
              </w:tabs>
              <w:jc w:val="center"/>
              <w:rPr>
                <w:rFonts w:ascii="Times New Roman" w:hAnsi="Times New Roman" w:cs="Times New Roman"/>
                <w:sz w:val="24"/>
                <w:szCs w:val="24"/>
              </w:rPr>
            </w:pPr>
            <w:r>
              <w:rPr>
                <w:rFonts w:ascii="Times New Roman" w:hAnsi="Times New Roman" w:cs="Times New Roman"/>
                <w:sz w:val="24"/>
                <w:szCs w:val="24"/>
              </w:rPr>
              <w:t>у</w:t>
            </w:r>
            <w:r w:rsidR="006A5EFD" w:rsidRPr="003456BD">
              <w:rPr>
                <w:rFonts w:ascii="Times New Roman" w:hAnsi="Times New Roman" w:cs="Times New Roman"/>
                <w:sz w:val="24"/>
                <w:szCs w:val="24"/>
              </w:rPr>
              <w:t>д.вес, %</w:t>
            </w:r>
          </w:p>
        </w:tc>
      </w:tr>
      <w:tr w:rsidR="00B36476" w:rsidTr="00B36476">
        <w:trPr>
          <w:cantSplit/>
          <w:trHeight w:val="255"/>
        </w:trPr>
        <w:tc>
          <w:tcPr>
            <w:tcW w:w="2597" w:type="dxa"/>
            <w:tcBorders>
              <w:top w:val="single" w:sz="4" w:space="0" w:color="000000"/>
              <w:left w:val="single" w:sz="4" w:space="0" w:color="000000"/>
              <w:bottom w:val="single" w:sz="4" w:space="0" w:color="000000"/>
            </w:tcBorders>
            <w:shd w:val="clear" w:color="auto" w:fill="auto"/>
          </w:tcPr>
          <w:p w:rsidR="00B36476" w:rsidRPr="003456BD" w:rsidRDefault="00B36476" w:rsidP="00B36476">
            <w:pPr>
              <w:tabs>
                <w:tab w:val="left" w:pos="1134"/>
              </w:tabs>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645" w:type="dxa"/>
            <w:tcBorders>
              <w:top w:val="single" w:sz="4" w:space="0" w:color="000000"/>
              <w:left w:val="single" w:sz="4" w:space="0" w:color="000000"/>
              <w:bottom w:val="single" w:sz="4" w:space="0" w:color="000000"/>
            </w:tcBorders>
            <w:shd w:val="clear" w:color="auto" w:fill="auto"/>
          </w:tcPr>
          <w:p w:rsidR="00B36476" w:rsidRDefault="00B36476" w:rsidP="00B36476">
            <w:pPr>
              <w:tabs>
                <w:tab w:val="left" w:pos="1134"/>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789" w:type="dxa"/>
            <w:tcBorders>
              <w:top w:val="single" w:sz="4" w:space="0" w:color="000000"/>
              <w:left w:val="single" w:sz="4" w:space="0" w:color="000000"/>
              <w:bottom w:val="single" w:sz="4" w:space="0" w:color="000000"/>
            </w:tcBorders>
            <w:shd w:val="clear" w:color="auto" w:fill="auto"/>
          </w:tcPr>
          <w:p w:rsidR="00B36476" w:rsidRDefault="00B36476" w:rsidP="00B36476">
            <w:pPr>
              <w:tabs>
                <w:tab w:val="left" w:pos="1134"/>
              </w:tabs>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645" w:type="dxa"/>
            <w:tcBorders>
              <w:top w:val="single" w:sz="4" w:space="0" w:color="000000"/>
              <w:left w:val="single" w:sz="4" w:space="0" w:color="000000"/>
              <w:bottom w:val="single" w:sz="4" w:space="0" w:color="000000"/>
            </w:tcBorders>
            <w:shd w:val="clear" w:color="auto" w:fill="auto"/>
          </w:tcPr>
          <w:p w:rsidR="00B36476" w:rsidRDefault="00B36476" w:rsidP="00B36476">
            <w:pPr>
              <w:tabs>
                <w:tab w:val="left" w:pos="1134"/>
              </w:tabs>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654" w:type="dxa"/>
            <w:tcBorders>
              <w:top w:val="single" w:sz="4" w:space="0" w:color="000000"/>
              <w:left w:val="single" w:sz="4" w:space="0" w:color="000000"/>
              <w:bottom w:val="single" w:sz="4" w:space="0" w:color="000000"/>
            </w:tcBorders>
            <w:shd w:val="clear" w:color="auto" w:fill="auto"/>
          </w:tcPr>
          <w:p w:rsidR="00B36476" w:rsidRDefault="00B36476" w:rsidP="00B36476">
            <w:pPr>
              <w:tabs>
                <w:tab w:val="left" w:pos="1134"/>
              </w:tabs>
              <w:spacing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645" w:type="dxa"/>
            <w:tcBorders>
              <w:top w:val="single" w:sz="4" w:space="0" w:color="000000"/>
              <w:left w:val="single" w:sz="4" w:space="0" w:color="000000"/>
              <w:bottom w:val="single" w:sz="4" w:space="0" w:color="000000"/>
            </w:tcBorders>
            <w:shd w:val="clear" w:color="auto" w:fill="auto"/>
          </w:tcPr>
          <w:p w:rsidR="00B36476" w:rsidRDefault="00B36476" w:rsidP="00B36476">
            <w:pPr>
              <w:tabs>
                <w:tab w:val="left" w:pos="1134"/>
              </w:tabs>
              <w:spacing w:line="24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654" w:type="dxa"/>
            <w:tcBorders>
              <w:top w:val="single" w:sz="4" w:space="0" w:color="000000"/>
              <w:left w:val="single" w:sz="4" w:space="0" w:color="000000"/>
              <w:bottom w:val="single" w:sz="4" w:space="0" w:color="000000"/>
            </w:tcBorders>
            <w:shd w:val="clear" w:color="auto" w:fill="auto"/>
          </w:tcPr>
          <w:p w:rsidR="00B36476" w:rsidRDefault="00B36476" w:rsidP="00B36476">
            <w:pPr>
              <w:tabs>
                <w:tab w:val="left" w:pos="1134"/>
              </w:tabs>
              <w:spacing w:line="24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121" w:type="dxa"/>
            <w:tcBorders>
              <w:top w:val="single" w:sz="4" w:space="0" w:color="000000"/>
              <w:left w:val="single" w:sz="4" w:space="0" w:color="000000"/>
              <w:bottom w:val="single" w:sz="4" w:space="0" w:color="000000"/>
            </w:tcBorders>
            <w:shd w:val="clear" w:color="auto" w:fill="auto"/>
          </w:tcPr>
          <w:p w:rsidR="00B36476" w:rsidRDefault="00B36476" w:rsidP="00B36476">
            <w:pPr>
              <w:tabs>
                <w:tab w:val="left" w:pos="1134"/>
              </w:tabs>
              <w:spacing w:line="24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283" w:type="dxa"/>
            <w:tcBorders>
              <w:top w:val="single" w:sz="4" w:space="0" w:color="000000"/>
              <w:left w:val="single" w:sz="4" w:space="0" w:color="000000"/>
              <w:bottom w:val="single" w:sz="4" w:space="0" w:color="000000"/>
            </w:tcBorders>
            <w:shd w:val="clear" w:color="auto" w:fill="auto"/>
          </w:tcPr>
          <w:p w:rsidR="00B36476" w:rsidRDefault="00B36476" w:rsidP="00B36476">
            <w:pPr>
              <w:tabs>
                <w:tab w:val="left" w:pos="1134"/>
              </w:tabs>
              <w:spacing w:line="24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B36476" w:rsidRDefault="00B36476" w:rsidP="00B36476">
            <w:pPr>
              <w:tabs>
                <w:tab w:val="left" w:pos="1134"/>
              </w:tabs>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6A5EFD" w:rsidTr="003456BD">
        <w:trPr>
          <w:trHeight w:val="357"/>
        </w:trPr>
        <w:tc>
          <w:tcPr>
            <w:tcW w:w="2597"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tabs>
                <w:tab w:val="left" w:pos="1134"/>
              </w:tabs>
              <w:spacing w:after="0"/>
              <w:rPr>
                <w:rFonts w:ascii="Times New Roman" w:hAnsi="Times New Roman" w:cs="Times New Roman"/>
                <w:sz w:val="24"/>
                <w:szCs w:val="24"/>
              </w:rPr>
            </w:pPr>
            <w:r w:rsidRPr="003456BD">
              <w:rPr>
                <w:rFonts w:ascii="Times New Roman" w:hAnsi="Times New Roman" w:cs="Times New Roman"/>
                <w:sz w:val="24"/>
                <w:szCs w:val="24"/>
              </w:rPr>
              <w:t>Руководители</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9</w:t>
            </w:r>
          </w:p>
        </w:tc>
        <w:tc>
          <w:tcPr>
            <w:tcW w:w="78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4,64</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9</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4,69</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sz w:val="24"/>
                <w:szCs w:val="24"/>
              </w:rPr>
              <w:t>9</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sz w:val="24"/>
                <w:szCs w:val="24"/>
              </w:rPr>
              <w:t>4,69</w:t>
            </w:r>
          </w:p>
        </w:tc>
        <w:tc>
          <w:tcPr>
            <w:tcW w:w="1121"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c>
          <w:tcPr>
            <w:tcW w:w="1283"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0,05</w:t>
            </w:r>
          </w:p>
        </w:tc>
      </w:tr>
      <w:tr w:rsidR="006A5EFD" w:rsidTr="003456BD">
        <w:tc>
          <w:tcPr>
            <w:tcW w:w="2597"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tabs>
                <w:tab w:val="left" w:pos="1134"/>
              </w:tabs>
              <w:spacing w:after="0"/>
              <w:rPr>
                <w:rFonts w:ascii="Times New Roman" w:hAnsi="Times New Roman" w:cs="Times New Roman"/>
                <w:sz w:val="24"/>
                <w:szCs w:val="24"/>
              </w:rPr>
            </w:pPr>
            <w:r w:rsidRPr="003456BD">
              <w:rPr>
                <w:rFonts w:ascii="Times New Roman" w:hAnsi="Times New Roman" w:cs="Times New Roman"/>
                <w:sz w:val="24"/>
                <w:szCs w:val="24"/>
              </w:rPr>
              <w:t>Специалисты</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119</w:t>
            </w:r>
          </w:p>
        </w:tc>
        <w:tc>
          <w:tcPr>
            <w:tcW w:w="78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61,34</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121</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63,02</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121</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63,02</w:t>
            </w:r>
          </w:p>
        </w:tc>
        <w:tc>
          <w:tcPr>
            <w:tcW w:w="1121"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w:t>
            </w:r>
          </w:p>
        </w:tc>
        <w:tc>
          <w:tcPr>
            <w:tcW w:w="1283"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1,68</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1,68</w:t>
            </w:r>
          </w:p>
        </w:tc>
      </w:tr>
    </w:tbl>
    <w:p w:rsidR="00235D3B" w:rsidRDefault="00235D3B" w:rsidP="00B36476">
      <w:pPr>
        <w:spacing w:after="0"/>
        <w:rPr>
          <w:rFonts w:ascii="Times New Roman" w:hAnsi="Times New Roman" w:cs="Times New Roman"/>
          <w:sz w:val="28"/>
          <w:szCs w:val="28"/>
        </w:rPr>
      </w:pPr>
    </w:p>
    <w:p w:rsidR="00B36476" w:rsidRPr="00B36476" w:rsidRDefault="00B36476" w:rsidP="00B36476">
      <w:pPr>
        <w:spacing w:after="0"/>
        <w:rPr>
          <w:rFonts w:ascii="Times New Roman" w:hAnsi="Times New Roman" w:cs="Times New Roman"/>
          <w:sz w:val="28"/>
          <w:szCs w:val="28"/>
        </w:rPr>
      </w:pPr>
      <w:r w:rsidRPr="00B36476">
        <w:rPr>
          <w:rFonts w:ascii="Times New Roman" w:hAnsi="Times New Roman" w:cs="Times New Roman"/>
          <w:sz w:val="28"/>
          <w:szCs w:val="28"/>
        </w:rPr>
        <w:t>Продолжение таблицы 2</w:t>
      </w:r>
    </w:p>
    <w:tbl>
      <w:tblPr>
        <w:tblW w:w="9836" w:type="dxa"/>
        <w:tblInd w:w="-5" w:type="dxa"/>
        <w:tblLayout w:type="fixed"/>
        <w:tblCellMar>
          <w:left w:w="57" w:type="dxa"/>
          <w:right w:w="57" w:type="dxa"/>
        </w:tblCellMar>
        <w:tblLook w:val="0000" w:firstRow="0" w:lastRow="0" w:firstColumn="0" w:lastColumn="0" w:noHBand="0" w:noVBand="0"/>
      </w:tblPr>
      <w:tblGrid>
        <w:gridCol w:w="2597"/>
        <w:gridCol w:w="645"/>
        <w:gridCol w:w="789"/>
        <w:gridCol w:w="645"/>
        <w:gridCol w:w="654"/>
        <w:gridCol w:w="645"/>
        <w:gridCol w:w="654"/>
        <w:gridCol w:w="1121"/>
        <w:gridCol w:w="1283"/>
        <w:gridCol w:w="803"/>
      </w:tblGrid>
      <w:tr w:rsidR="00B36476" w:rsidTr="003456BD">
        <w:tc>
          <w:tcPr>
            <w:tcW w:w="2597"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45"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89"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45"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54"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45"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54"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21"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83"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B3647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6A5EFD" w:rsidTr="003456BD">
        <w:tc>
          <w:tcPr>
            <w:tcW w:w="2597"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tabs>
                <w:tab w:val="left" w:pos="1134"/>
              </w:tabs>
              <w:spacing w:after="0"/>
              <w:rPr>
                <w:rFonts w:ascii="Times New Roman" w:hAnsi="Times New Roman" w:cs="Times New Roman"/>
                <w:sz w:val="24"/>
                <w:szCs w:val="24"/>
              </w:rPr>
            </w:pPr>
            <w:r w:rsidRPr="003456BD">
              <w:rPr>
                <w:rFonts w:ascii="Times New Roman" w:hAnsi="Times New Roman" w:cs="Times New Roman"/>
                <w:sz w:val="24"/>
                <w:szCs w:val="24"/>
              </w:rPr>
              <w:t>Служащие</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w:t>
            </w:r>
          </w:p>
        </w:tc>
        <w:tc>
          <w:tcPr>
            <w:tcW w:w="78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0,52</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0,52</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0,52</w:t>
            </w:r>
          </w:p>
        </w:tc>
        <w:tc>
          <w:tcPr>
            <w:tcW w:w="1121"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c>
          <w:tcPr>
            <w:tcW w:w="1283"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0,01</w:t>
            </w:r>
          </w:p>
        </w:tc>
      </w:tr>
      <w:tr w:rsidR="006A5EFD" w:rsidTr="003456BD">
        <w:tc>
          <w:tcPr>
            <w:tcW w:w="2597"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tabs>
                <w:tab w:val="left" w:pos="1134"/>
              </w:tabs>
              <w:spacing w:after="0"/>
              <w:rPr>
                <w:rFonts w:ascii="Times New Roman" w:hAnsi="Times New Roman" w:cs="Times New Roman"/>
                <w:sz w:val="24"/>
                <w:szCs w:val="24"/>
              </w:rPr>
            </w:pPr>
            <w:r w:rsidRPr="003456BD">
              <w:rPr>
                <w:rFonts w:ascii="Times New Roman" w:hAnsi="Times New Roman" w:cs="Times New Roman"/>
                <w:sz w:val="24"/>
                <w:szCs w:val="24"/>
              </w:rPr>
              <w:lastRenderedPageBreak/>
              <w:t>Прочий персонал</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65</w:t>
            </w:r>
          </w:p>
        </w:tc>
        <w:tc>
          <w:tcPr>
            <w:tcW w:w="78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33,51</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61</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31,77</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61</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31,77</w:t>
            </w:r>
          </w:p>
        </w:tc>
        <w:tc>
          <w:tcPr>
            <w:tcW w:w="1121"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w:t>
            </w:r>
          </w:p>
        </w:tc>
        <w:tc>
          <w:tcPr>
            <w:tcW w:w="1283"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-6,15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-1,73</w:t>
            </w:r>
          </w:p>
        </w:tc>
      </w:tr>
      <w:tr w:rsidR="006A5EFD" w:rsidTr="003456BD">
        <w:tc>
          <w:tcPr>
            <w:tcW w:w="2597"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tabs>
                <w:tab w:val="left" w:pos="1134"/>
              </w:tabs>
              <w:spacing w:after="0"/>
              <w:rPr>
                <w:rFonts w:ascii="Times New Roman" w:hAnsi="Times New Roman" w:cs="Times New Roman"/>
                <w:sz w:val="24"/>
                <w:szCs w:val="24"/>
              </w:rPr>
            </w:pPr>
            <w:r w:rsidRPr="003456BD">
              <w:rPr>
                <w:rFonts w:ascii="Times New Roman" w:hAnsi="Times New Roman" w:cs="Times New Roman"/>
                <w:sz w:val="24"/>
                <w:szCs w:val="24"/>
              </w:rPr>
              <w:t>Итого среднесписочная численность</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194</w:t>
            </w:r>
          </w:p>
        </w:tc>
        <w:tc>
          <w:tcPr>
            <w:tcW w:w="78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100</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192</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100</w:t>
            </w:r>
          </w:p>
        </w:tc>
        <w:tc>
          <w:tcPr>
            <w:tcW w:w="64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192</w:t>
            </w:r>
          </w:p>
        </w:tc>
        <w:tc>
          <w:tcPr>
            <w:tcW w:w="65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100</w:t>
            </w:r>
          </w:p>
        </w:tc>
        <w:tc>
          <w:tcPr>
            <w:tcW w:w="1121"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w:t>
            </w:r>
          </w:p>
        </w:tc>
        <w:tc>
          <w:tcPr>
            <w:tcW w:w="1283"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-1,03</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B36476">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 </w:t>
            </w:r>
          </w:p>
        </w:tc>
      </w:tr>
    </w:tbl>
    <w:p w:rsidR="006A5EFD" w:rsidRDefault="006A5EFD" w:rsidP="00B36476">
      <w:pPr>
        <w:spacing w:after="0" w:line="360" w:lineRule="auto"/>
        <w:ind w:firstLine="851"/>
        <w:jc w:val="both"/>
        <w:rPr>
          <w:sz w:val="28"/>
        </w:rPr>
      </w:pPr>
    </w:p>
    <w:p w:rsidR="006A5EFD" w:rsidRPr="006A5EFD" w:rsidRDefault="006A5EFD" w:rsidP="006A5EFD">
      <w:pPr>
        <w:spacing w:after="0" w:line="360" w:lineRule="auto"/>
        <w:ind w:firstLine="851"/>
        <w:jc w:val="both"/>
        <w:rPr>
          <w:rFonts w:ascii="Times New Roman" w:hAnsi="Times New Roman" w:cs="Times New Roman"/>
          <w:sz w:val="28"/>
        </w:rPr>
      </w:pPr>
      <w:r w:rsidRPr="006A5EFD">
        <w:rPr>
          <w:rFonts w:ascii="Times New Roman" w:hAnsi="Times New Roman" w:cs="Times New Roman"/>
          <w:sz w:val="28"/>
        </w:rPr>
        <w:t xml:space="preserve">По результатам анализа, представленного в таблице 2, можно сделать вывод о том, что среднесписочная численность персонала сократилась несущественно – на 2 чел. или на 1,03 %, что произошло за счет сокращение штатных единиц прочего персонала на 4 чел. и увеличению ставок специалистов в штатном расписании на 2 чел. </w:t>
      </w:r>
    </w:p>
    <w:p w:rsidR="006A5EFD" w:rsidRPr="006A5EFD" w:rsidRDefault="006A5EFD" w:rsidP="006A5EFD">
      <w:pPr>
        <w:spacing w:after="0" w:line="360" w:lineRule="auto"/>
        <w:ind w:firstLine="851"/>
        <w:jc w:val="both"/>
        <w:rPr>
          <w:rFonts w:ascii="Times New Roman" w:hAnsi="Times New Roman" w:cs="Times New Roman"/>
          <w:sz w:val="28"/>
        </w:rPr>
      </w:pPr>
      <w:r w:rsidRPr="006A5EFD">
        <w:rPr>
          <w:rFonts w:ascii="Times New Roman" w:hAnsi="Times New Roman" w:cs="Times New Roman"/>
          <w:sz w:val="28"/>
        </w:rPr>
        <w:t>Наибольший удельный вес (более 60 %) на протяжении всего анализируемого периода занимают специалисты, при этом за счет абсолютного прироста их доля в среднесписочной численности увеличилась на 1,68 % и составила 63,02 %.</w:t>
      </w:r>
    </w:p>
    <w:p w:rsidR="006A5EFD" w:rsidRPr="006A5EFD" w:rsidRDefault="006A5EFD" w:rsidP="006A5EFD">
      <w:pPr>
        <w:spacing w:after="0" w:line="360" w:lineRule="auto"/>
        <w:ind w:firstLine="851"/>
        <w:jc w:val="both"/>
        <w:rPr>
          <w:rFonts w:ascii="Times New Roman" w:hAnsi="Times New Roman" w:cs="Times New Roman"/>
          <w:sz w:val="28"/>
        </w:rPr>
      </w:pPr>
      <w:r w:rsidRPr="006A5EFD">
        <w:rPr>
          <w:rFonts w:ascii="Times New Roman" w:hAnsi="Times New Roman" w:cs="Times New Roman"/>
          <w:sz w:val="28"/>
        </w:rPr>
        <w:t>Количество руководителей и служащих на протяжении анализируемого периода не менялось и составило 9 чел. и 1 чел., соответственно.</w:t>
      </w:r>
    </w:p>
    <w:p w:rsidR="006A5EFD" w:rsidRPr="006A5EFD" w:rsidRDefault="006A5EFD" w:rsidP="006A5EFD">
      <w:pPr>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rPr>
        <w:t>Среднесписочная численность персонала на конец анализируемого периода составила 192 чел.</w:t>
      </w:r>
    </w:p>
    <w:p w:rsidR="006A5EFD" w:rsidRPr="00D32A45" w:rsidRDefault="006A5EFD" w:rsidP="00D32A45">
      <w:pPr>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В связи с тем, что цели деятельности бюджетного учреждения, порядок составления и показатели бюджетной отчетности отличаются от коммерческих предприятий, анализ деятельности Учреждения будет иметь специфические особенности.</w:t>
      </w:r>
      <w:bookmarkStart w:id="5" w:name="dfase15b9s"/>
      <w:bookmarkEnd w:id="5"/>
    </w:p>
    <w:p w:rsidR="006A5EFD" w:rsidRPr="006A5EFD" w:rsidRDefault="006A5EFD" w:rsidP="006A5EFD">
      <w:pPr>
        <w:spacing w:line="360" w:lineRule="auto"/>
        <w:ind w:firstLine="851"/>
        <w:jc w:val="both"/>
        <w:rPr>
          <w:rFonts w:ascii="Times New Roman" w:eastAsia="Calibri" w:hAnsi="Times New Roman" w:cs="Times New Roman"/>
          <w:sz w:val="28"/>
          <w:szCs w:val="28"/>
        </w:rPr>
      </w:pPr>
      <w:r w:rsidRPr="006A5EFD">
        <w:rPr>
          <w:rFonts w:ascii="Times New Roman" w:hAnsi="Times New Roman" w:cs="Times New Roman"/>
          <w:sz w:val="28"/>
          <w:szCs w:val="28"/>
        </w:rPr>
        <w:t xml:space="preserve">Анализ показателей баланса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необходимо начинать с изучения динамики основных его показателей</w:t>
      </w:r>
      <w:r w:rsidRPr="00631BDE">
        <w:rPr>
          <w:rFonts w:ascii="Times New Roman" w:hAnsi="Times New Roman" w:cs="Times New Roman"/>
          <w:sz w:val="28"/>
          <w:szCs w:val="28"/>
        </w:rPr>
        <w:t>.</w:t>
      </w:r>
      <w:r w:rsidR="00631BDE">
        <w:rPr>
          <w:rFonts w:ascii="Times New Roman" w:hAnsi="Times New Roman" w:cs="Times New Roman"/>
          <w:sz w:val="28"/>
          <w:szCs w:val="28"/>
        </w:rPr>
        <w:t xml:space="preserve"> </w:t>
      </w:r>
      <w:r w:rsidRPr="00631BDE">
        <w:rPr>
          <w:rFonts w:ascii="Times New Roman" w:hAnsi="Times New Roman" w:cs="Times New Roman"/>
          <w:sz w:val="28"/>
          <w:szCs w:val="28"/>
        </w:rPr>
        <w:t>(Приложение</w:t>
      </w:r>
      <w:r w:rsidR="00631BDE" w:rsidRPr="00631BDE">
        <w:rPr>
          <w:rFonts w:ascii="Times New Roman" w:hAnsi="Times New Roman" w:cs="Times New Roman"/>
          <w:sz w:val="28"/>
          <w:szCs w:val="28"/>
        </w:rPr>
        <w:t xml:space="preserve"> Е</w:t>
      </w:r>
      <w:r w:rsidRPr="00631BDE">
        <w:rPr>
          <w:rFonts w:ascii="Times New Roman" w:hAnsi="Times New Roman" w:cs="Times New Roman"/>
          <w:sz w:val="28"/>
          <w:szCs w:val="28"/>
        </w:rPr>
        <w:t xml:space="preserve">  )</w:t>
      </w:r>
    </w:p>
    <w:p w:rsidR="006A5EFD" w:rsidRPr="006A5EFD" w:rsidRDefault="006A5EFD" w:rsidP="006A5EFD">
      <w:pPr>
        <w:spacing w:line="360" w:lineRule="auto"/>
        <w:rPr>
          <w:rFonts w:ascii="Times New Roman" w:eastAsia="Calibri" w:hAnsi="Times New Roman" w:cs="Times New Roman"/>
        </w:rPr>
      </w:pPr>
      <w:r w:rsidRPr="006A5EFD">
        <w:rPr>
          <w:rFonts w:ascii="Times New Roman" w:eastAsia="Calibri" w:hAnsi="Times New Roman" w:cs="Times New Roman"/>
          <w:sz w:val="28"/>
          <w:szCs w:val="28"/>
        </w:rPr>
        <w:t>Таблица 3 – Динамика активов баланса ГБУ РК «Кунибский ПНИ» за 2013 – 2015</w:t>
      </w:r>
      <w:r w:rsidRPr="006A5EFD">
        <w:rPr>
          <w:rFonts w:ascii="Times New Roman" w:hAnsi="Times New Roman" w:cs="Times New Roman"/>
        </w:rPr>
        <w:t xml:space="preserve"> гг.</w:t>
      </w:r>
    </w:p>
    <w:tbl>
      <w:tblPr>
        <w:tblW w:w="9752" w:type="dxa"/>
        <w:tblInd w:w="-5" w:type="dxa"/>
        <w:tblLayout w:type="fixed"/>
        <w:tblLook w:val="0000" w:firstRow="0" w:lastRow="0" w:firstColumn="0" w:lastColumn="0" w:noHBand="0" w:noVBand="0"/>
      </w:tblPr>
      <w:tblGrid>
        <w:gridCol w:w="3037"/>
        <w:gridCol w:w="1034"/>
        <w:gridCol w:w="1221"/>
        <w:gridCol w:w="1053"/>
        <w:gridCol w:w="1620"/>
        <w:gridCol w:w="1787"/>
      </w:tblGrid>
      <w:tr w:rsidR="006A5EFD" w:rsidRPr="006A5EFD" w:rsidTr="006A5EFD">
        <w:trPr>
          <w:cantSplit/>
        </w:trPr>
        <w:tc>
          <w:tcPr>
            <w:tcW w:w="3037"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pacing w:after="0"/>
              <w:jc w:val="center"/>
              <w:rPr>
                <w:rFonts w:ascii="Times New Roman" w:hAnsi="Times New Roman" w:cs="Times New Roman"/>
                <w:sz w:val="24"/>
                <w:szCs w:val="24"/>
              </w:rPr>
            </w:pPr>
            <w:r w:rsidRPr="006A5EFD">
              <w:rPr>
                <w:rFonts w:ascii="Times New Roman" w:eastAsia="Calibri" w:hAnsi="Times New Roman" w:cs="Times New Roman"/>
                <w:sz w:val="24"/>
                <w:szCs w:val="24"/>
              </w:rPr>
              <w:t>Наименование показателя</w:t>
            </w:r>
          </w:p>
        </w:tc>
        <w:tc>
          <w:tcPr>
            <w:tcW w:w="1034"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pacing w:after="0"/>
              <w:jc w:val="center"/>
              <w:rPr>
                <w:rFonts w:ascii="Times New Roman" w:hAnsi="Times New Roman" w:cs="Times New Roman"/>
                <w:sz w:val="24"/>
                <w:szCs w:val="24"/>
              </w:rPr>
            </w:pPr>
            <w:r w:rsidRPr="006A5EFD">
              <w:rPr>
                <w:rFonts w:ascii="Times New Roman" w:eastAsia="Calibri" w:hAnsi="Times New Roman" w:cs="Times New Roman"/>
                <w:sz w:val="24"/>
                <w:szCs w:val="24"/>
              </w:rPr>
              <w:t>2013 г.</w:t>
            </w:r>
          </w:p>
        </w:tc>
        <w:tc>
          <w:tcPr>
            <w:tcW w:w="1221"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pacing w:after="0"/>
              <w:jc w:val="center"/>
              <w:rPr>
                <w:rFonts w:ascii="Times New Roman" w:hAnsi="Times New Roman" w:cs="Times New Roman"/>
                <w:sz w:val="24"/>
                <w:szCs w:val="24"/>
              </w:rPr>
            </w:pPr>
            <w:r w:rsidRPr="006A5EFD">
              <w:rPr>
                <w:rFonts w:ascii="Times New Roman" w:eastAsia="Calibri" w:hAnsi="Times New Roman" w:cs="Times New Roman"/>
                <w:sz w:val="24"/>
                <w:szCs w:val="24"/>
              </w:rPr>
              <w:t>2014 г.</w:t>
            </w:r>
          </w:p>
        </w:tc>
        <w:tc>
          <w:tcPr>
            <w:tcW w:w="1053"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pacing w:after="0"/>
              <w:jc w:val="center"/>
              <w:rPr>
                <w:rFonts w:ascii="Times New Roman" w:hAnsi="Times New Roman" w:cs="Times New Roman"/>
                <w:sz w:val="24"/>
                <w:szCs w:val="24"/>
              </w:rPr>
            </w:pPr>
            <w:r w:rsidRPr="006A5EFD">
              <w:rPr>
                <w:rFonts w:ascii="Times New Roman" w:eastAsia="Calibri" w:hAnsi="Times New Roman" w:cs="Times New Roman"/>
                <w:sz w:val="24"/>
                <w:szCs w:val="24"/>
              </w:rPr>
              <w:t>2015 г.</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D32A45" w:rsidP="003456BD">
            <w:pPr>
              <w:tabs>
                <w:tab w:val="left" w:pos="375"/>
              </w:tabs>
              <w:spacing w:after="0"/>
              <w:jc w:val="center"/>
              <w:rPr>
                <w:rFonts w:ascii="Times New Roman" w:hAnsi="Times New Roman" w:cs="Times New Roman"/>
                <w:sz w:val="24"/>
                <w:szCs w:val="24"/>
              </w:rPr>
            </w:pPr>
            <w:r>
              <w:rPr>
                <w:rFonts w:ascii="Times New Roman" w:eastAsia="Calibri" w:hAnsi="Times New Roman" w:cs="Times New Roman"/>
                <w:sz w:val="24"/>
                <w:szCs w:val="24"/>
              </w:rPr>
              <w:t>и</w:t>
            </w:r>
            <w:r w:rsidR="006A5EFD" w:rsidRPr="006A5EFD">
              <w:rPr>
                <w:rFonts w:ascii="Times New Roman" w:eastAsia="Calibri" w:hAnsi="Times New Roman" w:cs="Times New Roman"/>
                <w:sz w:val="24"/>
                <w:szCs w:val="24"/>
              </w:rPr>
              <w:t>зменение 2015 г. к 2013 г.</w:t>
            </w:r>
          </w:p>
        </w:tc>
      </w:tr>
      <w:tr w:rsidR="006A5EFD" w:rsidRPr="006A5EFD" w:rsidTr="006A5EFD">
        <w:trPr>
          <w:cantSplit/>
        </w:trPr>
        <w:tc>
          <w:tcPr>
            <w:tcW w:w="3037"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napToGrid w:val="0"/>
              <w:spacing w:after="0"/>
              <w:jc w:val="center"/>
              <w:rPr>
                <w:rFonts w:ascii="Times New Roman" w:hAnsi="Times New Roman" w:cs="Times New Roman"/>
                <w:sz w:val="24"/>
                <w:szCs w:val="24"/>
              </w:rPr>
            </w:pPr>
          </w:p>
        </w:tc>
        <w:tc>
          <w:tcPr>
            <w:tcW w:w="1034"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napToGrid w:val="0"/>
              <w:spacing w:after="0"/>
              <w:jc w:val="center"/>
              <w:rPr>
                <w:rFonts w:ascii="Times New Roman" w:hAnsi="Times New Roman" w:cs="Times New Roman"/>
                <w:sz w:val="24"/>
                <w:szCs w:val="24"/>
              </w:rPr>
            </w:pPr>
          </w:p>
        </w:tc>
        <w:tc>
          <w:tcPr>
            <w:tcW w:w="1221"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napToGrid w:val="0"/>
              <w:spacing w:after="0"/>
              <w:jc w:val="center"/>
              <w:rPr>
                <w:rFonts w:ascii="Times New Roman" w:hAnsi="Times New Roman" w:cs="Times New Roman"/>
                <w:sz w:val="24"/>
                <w:szCs w:val="24"/>
              </w:rPr>
            </w:pPr>
          </w:p>
        </w:tc>
        <w:tc>
          <w:tcPr>
            <w:tcW w:w="1053"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napToGrid w:val="0"/>
              <w:spacing w:after="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9B52B3" w:rsidP="003456BD">
            <w:pPr>
              <w:tabs>
                <w:tab w:val="left" w:pos="375"/>
              </w:tabs>
              <w:spacing w:after="0"/>
              <w:jc w:val="center"/>
              <w:rPr>
                <w:rFonts w:ascii="Times New Roman" w:hAnsi="Times New Roman" w:cs="Times New Roman"/>
                <w:sz w:val="24"/>
                <w:szCs w:val="24"/>
              </w:rPr>
            </w:pPr>
            <w:r>
              <w:rPr>
                <w:rFonts w:ascii="Times New Roman" w:eastAsia="Calibri" w:hAnsi="Times New Roman" w:cs="Times New Roman"/>
                <w:sz w:val="24"/>
                <w:szCs w:val="24"/>
              </w:rPr>
              <w:t>а</w:t>
            </w:r>
            <w:r w:rsidR="006A5EFD" w:rsidRPr="006A5EFD">
              <w:rPr>
                <w:rFonts w:ascii="Times New Roman" w:eastAsia="Calibri" w:hAnsi="Times New Roman" w:cs="Times New Roman"/>
                <w:sz w:val="24"/>
                <w:szCs w:val="24"/>
              </w:rPr>
              <w:t>бсол., руб.</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9B52B3" w:rsidP="003456BD">
            <w:pPr>
              <w:tabs>
                <w:tab w:val="left" w:pos="375"/>
              </w:tabs>
              <w:spacing w:after="0"/>
              <w:jc w:val="center"/>
              <w:rPr>
                <w:rFonts w:ascii="Times New Roman" w:hAnsi="Times New Roman" w:cs="Times New Roman"/>
                <w:sz w:val="24"/>
                <w:szCs w:val="24"/>
              </w:rPr>
            </w:pPr>
            <w:r>
              <w:rPr>
                <w:rFonts w:ascii="Times New Roman" w:eastAsia="Calibri" w:hAnsi="Times New Roman" w:cs="Times New Roman"/>
                <w:sz w:val="24"/>
                <w:szCs w:val="24"/>
              </w:rPr>
              <w:t>о</w:t>
            </w:r>
            <w:r w:rsidR="006A5EFD" w:rsidRPr="006A5EFD">
              <w:rPr>
                <w:rFonts w:ascii="Times New Roman" w:eastAsia="Calibri" w:hAnsi="Times New Roman" w:cs="Times New Roman"/>
                <w:sz w:val="24"/>
                <w:szCs w:val="24"/>
              </w:rPr>
              <w:t>тносит., %</w:t>
            </w:r>
          </w:p>
        </w:tc>
      </w:tr>
      <w:tr w:rsidR="00B36476" w:rsidRPr="006A5EFD" w:rsidTr="006A5EFD">
        <w:trPr>
          <w:cantSplit/>
        </w:trPr>
        <w:tc>
          <w:tcPr>
            <w:tcW w:w="3037" w:type="dxa"/>
            <w:tcBorders>
              <w:top w:val="single" w:sz="4" w:space="0" w:color="000000"/>
              <w:left w:val="single" w:sz="4" w:space="0" w:color="000000"/>
              <w:bottom w:val="single" w:sz="4" w:space="0" w:color="000000"/>
            </w:tcBorders>
            <w:shd w:val="clear" w:color="auto" w:fill="auto"/>
            <w:vAlign w:val="center"/>
          </w:tcPr>
          <w:p w:rsidR="00B36476" w:rsidRPr="006A5EFD" w:rsidRDefault="00B36476" w:rsidP="003456BD">
            <w:pPr>
              <w:tabs>
                <w:tab w:val="left" w:pos="375"/>
              </w:tabs>
              <w:snapToGri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34" w:type="dxa"/>
            <w:tcBorders>
              <w:top w:val="single" w:sz="4" w:space="0" w:color="000000"/>
              <w:left w:val="single" w:sz="4" w:space="0" w:color="000000"/>
              <w:bottom w:val="single" w:sz="4" w:space="0" w:color="000000"/>
            </w:tcBorders>
            <w:shd w:val="clear" w:color="auto" w:fill="auto"/>
            <w:vAlign w:val="center"/>
          </w:tcPr>
          <w:p w:rsidR="00B36476" w:rsidRPr="006A5EFD" w:rsidRDefault="00B36476" w:rsidP="003456BD">
            <w:pPr>
              <w:tabs>
                <w:tab w:val="left" w:pos="375"/>
              </w:tabs>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tcBorders>
            <w:shd w:val="clear" w:color="auto" w:fill="auto"/>
            <w:vAlign w:val="center"/>
          </w:tcPr>
          <w:p w:rsidR="00B36476" w:rsidRPr="006A5EFD" w:rsidRDefault="00B36476" w:rsidP="003456BD">
            <w:pPr>
              <w:tabs>
                <w:tab w:val="left" w:pos="375"/>
              </w:tabs>
              <w:snapToGri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053" w:type="dxa"/>
            <w:tcBorders>
              <w:top w:val="single" w:sz="4" w:space="0" w:color="000000"/>
              <w:left w:val="single" w:sz="4" w:space="0" w:color="000000"/>
              <w:bottom w:val="single" w:sz="4" w:space="0" w:color="000000"/>
            </w:tcBorders>
            <w:shd w:val="clear" w:color="auto" w:fill="auto"/>
            <w:vAlign w:val="center"/>
          </w:tcPr>
          <w:p w:rsidR="00B36476" w:rsidRPr="006A5EFD" w:rsidRDefault="00B36476" w:rsidP="003456BD">
            <w:pPr>
              <w:tabs>
                <w:tab w:val="left" w:pos="375"/>
              </w:tabs>
              <w:snapToGri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000000"/>
              <w:left w:val="single" w:sz="4" w:space="0" w:color="000000"/>
              <w:bottom w:val="single" w:sz="4" w:space="0" w:color="000000"/>
            </w:tcBorders>
            <w:shd w:val="clear" w:color="auto" w:fill="auto"/>
            <w:vAlign w:val="center"/>
          </w:tcPr>
          <w:p w:rsidR="00B36476" w:rsidRDefault="00B36476" w:rsidP="003456BD">
            <w:pPr>
              <w:tabs>
                <w:tab w:val="left" w:pos="375"/>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Default="00B36476" w:rsidP="003456BD">
            <w:pPr>
              <w:tabs>
                <w:tab w:val="left" w:pos="375"/>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A5EFD" w:rsidRPr="006A5EFD" w:rsidTr="006A5EFD">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tabs>
                <w:tab w:val="left" w:pos="180"/>
                <w:tab w:val="left" w:pos="375"/>
              </w:tabs>
              <w:spacing w:after="0"/>
              <w:ind w:hanging="180"/>
              <w:jc w:val="center"/>
              <w:rPr>
                <w:rFonts w:ascii="Times New Roman" w:hAnsi="Times New Roman" w:cs="Times New Roman"/>
                <w:sz w:val="24"/>
                <w:szCs w:val="24"/>
              </w:rPr>
            </w:pPr>
            <w:r w:rsidRPr="006A5EFD">
              <w:rPr>
                <w:rFonts w:ascii="Times New Roman" w:eastAsia="Calibri" w:hAnsi="Times New Roman" w:cs="Times New Roman"/>
                <w:sz w:val="24"/>
                <w:szCs w:val="24"/>
              </w:rPr>
              <w:t>Деятельность по оказанию услуг</w:t>
            </w:r>
          </w:p>
        </w:tc>
      </w:tr>
      <w:tr w:rsidR="006A5EFD"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19"/>
              </w:numPr>
              <w:tabs>
                <w:tab w:val="left" w:pos="180"/>
                <w:tab w:val="left" w:pos="375"/>
              </w:tabs>
              <w:suppressAutoHyphens/>
              <w:spacing w:after="0" w:line="240" w:lineRule="auto"/>
              <w:ind w:left="180" w:hanging="180"/>
              <w:rPr>
                <w:rFonts w:ascii="Times New Roman" w:hAnsi="Times New Roman" w:cs="Times New Roman"/>
                <w:sz w:val="24"/>
                <w:szCs w:val="24"/>
              </w:rPr>
            </w:pPr>
            <w:r w:rsidRPr="006A5EFD">
              <w:rPr>
                <w:rFonts w:ascii="Times New Roman" w:eastAsia="Calibri" w:hAnsi="Times New Roman" w:cs="Times New Roman"/>
                <w:sz w:val="24"/>
                <w:szCs w:val="24"/>
              </w:rPr>
              <w:t>Нефинансовые активы</w:t>
            </w:r>
          </w:p>
        </w:tc>
        <w:tc>
          <w:tcPr>
            <w:tcW w:w="103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140763</w:t>
            </w:r>
          </w:p>
        </w:tc>
        <w:tc>
          <w:tcPr>
            <w:tcW w:w="122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168295</w:t>
            </w:r>
          </w:p>
        </w:tc>
        <w:tc>
          <w:tcPr>
            <w:tcW w:w="105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sz w:val="24"/>
                <w:szCs w:val="24"/>
              </w:rPr>
              <w:t>168613</w:t>
            </w: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27850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19,78</w:t>
            </w:r>
          </w:p>
        </w:tc>
      </w:tr>
    </w:tbl>
    <w:p w:rsidR="00B36476" w:rsidRPr="00B36476" w:rsidRDefault="00B36476" w:rsidP="00B36476">
      <w:pPr>
        <w:spacing w:after="0"/>
        <w:rPr>
          <w:rFonts w:ascii="Times New Roman" w:hAnsi="Times New Roman" w:cs="Times New Roman"/>
          <w:sz w:val="28"/>
          <w:szCs w:val="28"/>
        </w:rPr>
      </w:pPr>
      <w:r w:rsidRPr="00B36476">
        <w:rPr>
          <w:rFonts w:ascii="Times New Roman" w:hAnsi="Times New Roman" w:cs="Times New Roman"/>
          <w:sz w:val="28"/>
          <w:szCs w:val="28"/>
        </w:rPr>
        <w:t>Продолжение таблицы 3</w:t>
      </w:r>
    </w:p>
    <w:tbl>
      <w:tblPr>
        <w:tblW w:w="9752" w:type="dxa"/>
        <w:tblInd w:w="-5" w:type="dxa"/>
        <w:tblLayout w:type="fixed"/>
        <w:tblLook w:val="0000" w:firstRow="0" w:lastRow="0" w:firstColumn="0" w:lastColumn="0" w:noHBand="0" w:noVBand="0"/>
      </w:tblPr>
      <w:tblGrid>
        <w:gridCol w:w="3037"/>
        <w:gridCol w:w="1034"/>
        <w:gridCol w:w="1221"/>
        <w:gridCol w:w="1053"/>
        <w:gridCol w:w="1620"/>
        <w:gridCol w:w="1787"/>
      </w:tblGrid>
      <w:tr w:rsidR="00B36476"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B36476" w:rsidRPr="006A5EFD" w:rsidRDefault="00B36476" w:rsidP="00B36476">
            <w:pPr>
              <w:tabs>
                <w:tab w:val="left" w:pos="180"/>
                <w:tab w:val="left" w:pos="375"/>
              </w:tabs>
              <w:suppressAutoHyphens/>
              <w:spacing w:after="0" w:line="240" w:lineRule="auto"/>
              <w:ind w:left="18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34" w:type="dxa"/>
            <w:tcBorders>
              <w:top w:val="single" w:sz="4" w:space="0" w:color="000000"/>
              <w:left w:val="single" w:sz="4" w:space="0" w:color="000000"/>
              <w:bottom w:val="single" w:sz="4" w:space="0" w:color="000000"/>
            </w:tcBorders>
            <w:shd w:val="clear" w:color="auto" w:fill="auto"/>
            <w:vAlign w:val="center"/>
          </w:tcPr>
          <w:p w:rsidR="00B36476" w:rsidRPr="006A5EFD" w:rsidRDefault="00B36476" w:rsidP="003456B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21" w:type="dxa"/>
            <w:tcBorders>
              <w:top w:val="single" w:sz="4" w:space="0" w:color="000000"/>
              <w:left w:val="single" w:sz="4" w:space="0" w:color="000000"/>
              <w:bottom w:val="single" w:sz="4" w:space="0" w:color="000000"/>
            </w:tcBorders>
            <w:shd w:val="clear" w:color="auto" w:fill="auto"/>
            <w:vAlign w:val="center"/>
          </w:tcPr>
          <w:p w:rsidR="00B36476" w:rsidRPr="006A5EFD" w:rsidRDefault="00B36476" w:rsidP="003456B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3" w:type="dxa"/>
            <w:tcBorders>
              <w:top w:val="single" w:sz="4" w:space="0" w:color="000000"/>
              <w:left w:val="single" w:sz="4" w:space="0" w:color="000000"/>
              <w:bottom w:val="single" w:sz="4" w:space="0" w:color="000000"/>
            </w:tcBorders>
            <w:shd w:val="clear" w:color="auto" w:fill="auto"/>
            <w:vAlign w:val="center"/>
          </w:tcPr>
          <w:p w:rsidR="00B36476" w:rsidRPr="006A5EFD" w:rsidRDefault="00B36476" w:rsidP="003456B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000000"/>
              <w:left w:val="single" w:sz="4" w:space="0" w:color="000000"/>
              <w:bottom w:val="single" w:sz="4" w:space="0" w:color="000000"/>
            </w:tcBorders>
            <w:shd w:val="clear" w:color="auto" w:fill="auto"/>
            <w:vAlign w:val="center"/>
          </w:tcPr>
          <w:p w:rsidR="00B36476" w:rsidRPr="006A5EFD" w:rsidRDefault="00B36476" w:rsidP="003456B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6A5EFD" w:rsidRDefault="00B36476" w:rsidP="003456B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A5EFD"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19"/>
              </w:numPr>
              <w:tabs>
                <w:tab w:val="left" w:pos="180"/>
                <w:tab w:val="left" w:pos="375"/>
              </w:tabs>
              <w:suppressAutoHyphens/>
              <w:spacing w:after="0" w:line="240" w:lineRule="auto"/>
              <w:ind w:left="180" w:hanging="180"/>
              <w:rPr>
                <w:rFonts w:ascii="Times New Roman" w:hAnsi="Times New Roman" w:cs="Times New Roman"/>
                <w:sz w:val="24"/>
                <w:szCs w:val="24"/>
              </w:rPr>
            </w:pPr>
            <w:r w:rsidRPr="006A5EFD">
              <w:rPr>
                <w:rFonts w:ascii="Times New Roman" w:eastAsia="Calibri" w:hAnsi="Times New Roman" w:cs="Times New Roman"/>
                <w:sz w:val="24"/>
                <w:szCs w:val="24"/>
              </w:rPr>
              <w:t>Финансовые активы</w:t>
            </w:r>
          </w:p>
        </w:tc>
        <w:tc>
          <w:tcPr>
            <w:tcW w:w="103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-125455</w:t>
            </w:r>
          </w:p>
        </w:tc>
        <w:tc>
          <w:tcPr>
            <w:tcW w:w="122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-152035</w:t>
            </w:r>
          </w:p>
        </w:tc>
        <w:tc>
          <w:tcPr>
            <w:tcW w:w="105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sz w:val="24"/>
                <w:szCs w:val="24"/>
              </w:rPr>
              <w:t>-150172</w:t>
            </w: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-25650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20,44</w:t>
            </w:r>
          </w:p>
        </w:tc>
      </w:tr>
      <w:tr w:rsidR="006A5EFD"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19"/>
              </w:numPr>
              <w:tabs>
                <w:tab w:val="left" w:pos="180"/>
                <w:tab w:val="left" w:pos="375"/>
              </w:tabs>
              <w:suppressAutoHyphens/>
              <w:spacing w:after="0" w:line="240" w:lineRule="auto"/>
              <w:ind w:left="180" w:hanging="180"/>
              <w:rPr>
                <w:rFonts w:ascii="Times New Roman" w:hAnsi="Times New Roman" w:cs="Times New Roman"/>
                <w:sz w:val="24"/>
                <w:szCs w:val="24"/>
              </w:rPr>
            </w:pPr>
            <w:r w:rsidRPr="006A5EFD">
              <w:rPr>
                <w:rFonts w:ascii="Times New Roman" w:eastAsia="Calibri" w:hAnsi="Times New Roman" w:cs="Times New Roman"/>
                <w:sz w:val="24"/>
                <w:szCs w:val="24"/>
              </w:rPr>
              <w:lastRenderedPageBreak/>
              <w:t>ИТОГО АКТИВОВ</w:t>
            </w:r>
          </w:p>
        </w:tc>
        <w:tc>
          <w:tcPr>
            <w:tcW w:w="103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15308</w:t>
            </w:r>
          </w:p>
        </w:tc>
        <w:tc>
          <w:tcPr>
            <w:tcW w:w="122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16260</w:t>
            </w:r>
          </w:p>
        </w:tc>
        <w:tc>
          <w:tcPr>
            <w:tcW w:w="105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18441</w:t>
            </w: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3133</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20,47</w:t>
            </w:r>
          </w:p>
        </w:tc>
      </w:tr>
      <w:tr w:rsidR="006A5EFD" w:rsidRPr="006A5EFD" w:rsidTr="006A5EFD">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tabs>
                <w:tab w:val="left" w:pos="375"/>
              </w:tabs>
              <w:spacing w:after="0"/>
              <w:jc w:val="center"/>
              <w:rPr>
                <w:rFonts w:ascii="Times New Roman" w:hAnsi="Times New Roman" w:cs="Times New Roman"/>
                <w:sz w:val="24"/>
                <w:szCs w:val="24"/>
              </w:rPr>
            </w:pPr>
            <w:r w:rsidRPr="006A5EFD">
              <w:rPr>
                <w:rFonts w:ascii="Times New Roman" w:hAnsi="Times New Roman" w:cs="Times New Roman"/>
                <w:sz w:val="24"/>
                <w:szCs w:val="24"/>
              </w:rPr>
              <w:t>Средства во временном распоряжении</w:t>
            </w:r>
          </w:p>
        </w:tc>
      </w:tr>
      <w:tr w:rsidR="006A5EFD"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19"/>
              </w:numPr>
              <w:tabs>
                <w:tab w:val="left" w:pos="180"/>
                <w:tab w:val="left" w:pos="375"/>
              </w:tabs>
              <w:suppressAutoHyphens/>
              <w:spacing w:after="0" w:line="240" w:lineRule="auto"/>
              <w:ind w:left="180" w:hanging="180"/>
              <w:rPr>
                <w:rFonts w:ascii="Times New Roman" w:hAnsi="Times New Roman" w:cs="Times New Roman"/>
                <w:sz w:val="24"/>
                <w:szCs w:val="24"/>
              </w:rPr>
            </w:pPr>
            <w:r w:rsidRPr="006A5EFD">
              <w:rPr>
                <w:rFonts w:ascii="Times New Roman" w:eastAsia="Calibri" w:hAnsi="Times New Roman" w:cs="Times New Roman"/>
                <w:sz w:val="24"/>
                <w:szCs w:val="24"/>
              </w:rPr>
              <w:t>Нефинансовые активы</w:t>
            </w:r>
          </w:p>
        </w:tc>
        <w:tc>
          <w:tcPr>
            <w:tcW w:w="103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napToGrid w:val="0"/>
              <w:spacing w:after="0"/>
              <w:jc w:val="center"/>
              <w:rPr>
                <w:rFonts w:ascii="Times New Roman" w:hAnsi="Times New Roman" w:cs="Times New Roman"/>
                <w:sz w:val="24"/>
                <w:szCs w:val="24"/>
              </w:rPr>
            </w:pPr>
          </w:p>
        </w:tc>
        <w:tc>
          <w:tcPr>
            <w:tcW w:w="122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pacing w:after="0"/>
              <w:jc w:val="center"/>
              <w:rPr>
                <w:rFonts w:ascii="Times New Roman" w:hAnsi="Times New Roman" w:cs="Times New Roman"/>
                <w:sz w:val="24"/>
                <w:szCs w:val="24"/>
              </w:rPr>
            </w:pPr>
            <w:r w:rsidRPr="006A5EFD">
              <w:rPr>
                <w:rFonts w:ascii="Times New Roman" w:eastAsia="Calibri" w:hAnsi="Times New Roman" w:cs="Times New Roman"/>
                <w:sz w:val="24"/>
                <w:szCs w:val="24"/>
              </w:rPr>
              <w:t>-</w:t>
            </w:r>
          </w:p>
        </w:tc>
        <w:tc>
          <w:tcPr>
            <w:tcW w:w="105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pacing w:after="0"/>
              <w:jc w:val="center"/>
              <w:rPr>
                <w:rFonts w:ascii="Times New Roman" w:hAnsi="Times New Roman" w:cs="Times New Roman"/>
                <w:sz w:val="24"/>
                <w:szCs w:val="24"/>
              </w:rPr>
            </w:pPr>
            <w:r w:rsidRPr="006A5EFD">
              <w:rPr>
                <w:rFonts w:ascii="Times New Roman" w:eastAsia="Calibri" w:hAnsi="Times New Roman" w:cs="Times New Roman"/>
                <w:sz w:val="24"/>
                <w:szCs w:val="24"/>
              </w:rPr>
              <w:t>-</w:t>
            </w: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tabs>
                <w:tab w:val="left" w:pos="375"/>
              </w:tabs>
              <w:spacing w:after="0"/>
              <w:jc w:val="center"/>
              <w:rPr>
                <w:rFonts w:ascii="Times New Roman" w:hAnsi="Times New Roman" w:cs="Times New Roman"/>
                <w:sz w:val="24"/>
                <w:szCs w:val="24"/>
              </w:rPr>
            </w:pPr>
            <w:r w:rsidRPr="006A5EFD">
              <w:rPr>
                <w:rFonts w:ascii="Times New Roman" w:eastAsia="Calibri" w:hAnsi="Times New Roman" w:cs="Times New Roman"/>
                <w:sz w:val="24"/>
                <w:szCs w:val="24"/>
              </w:rPr>
              <w:t>-</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tabs>
                <w:tab w:val="left" w:pos="375"/>
              </w:tabs>
              <w:spacing w:after="0"/>
              <w:jc w:val="center"/>
              <w:rPr>
                <w:rFonts w:ascii="Times New Roman" w:hAnsi="Times New Roman" w:cs="Times New Roman"/>
                <w:sz w:val="24"/>
                <w:szCs w:val="24"/>
              </w:rPr>
            </w:pPr>
            <w:r w:rsidRPr="006A5EFD">
              <w:rPr>
                <w:rFonts w:ascii="Times New Roman" w:eastAsia="Calibri" w:hAnsi="Times New Roman" w:cs="Times New Roman"/>
                <w:sz w:val="24"/>
                <w:szCs w:val="24"/>
              </w:rPr>
              <w:t>-</w:t>
            </w:r>
          </w:p>
        </w:tc>
      </w:tr>
      <w:tr w:rsidR="006A5EFD"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19"/>
              </w:numPr>
              <w:tabs>
                <w:tab w:val="left" w:pos="180"/>
                <w:tab w:val="left" w:pos="375"/>
              </w:tabs>
              <w:suppressAutoHyphens/>
              <w:spacing w:after="0" w:line="240" w:lineRule="auto"/>
              <w:ind w:left="180" w:hanging="180"/>
              <w:rPr>
                <w:rFonts w:ascii="Times New Roman" w:hAnsi="Times New Roman" w:cs="Times New Roman"/>
                <w:sz w:val="24"/>
                <w:szCs w:val="24"/>
              </w:rPr>
            </w:pPr>
            <w:r w:rsidRPr="006A5EFD">
              <w:rPr>
                <w:rFonts w:ascii="Times New Roman" w:eastAsia="Calibri" w:hAnsi="Times New Roman" w:cs="Times New Roman"/>
                <w:sz w:val="24"/>
                <w:szCs w:val="24"/>
              </w:rPr>
              <w:t>Финансовые активы</w:t>
            </w:r>
          </w:p>
        </w:tc>
        <w:tc>
          <w:tcPr>
            <w:tcW w:w="103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46560</w:t>
            </w:r>
          </w:p>
        </w:tc>
        <w:tc>
          <w:tcPr>
            <w:tcW w:w="122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55012</w:t>
            </w:r>
          </w:p>
        </w:tc>
        <w:tc>
          <w:tcPr>
            <w:tcW w:w="105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sz w:val="24"/>
                <w:szCs w:val="24"/>
              </w:rPr>
              <w:t>66368</w:t>
            </w: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19808</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42,54</w:t>
            </w:r>
          </w:p>
        </w:tc>
      </w:tr>
      <w:tr w:rsidR="006A5EFD"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B36476">
            <w:pPr>
              <w:numPr>
                <w:ilvl w:val="0"/>
                <w:numId w:val="19"/>
              </w:numPr>
              <w:tabs>
                <w:tab w:val="left" w:pos="180"/>
                <w:tab w:val="left" w:pos="375"/>
              </w:tabs>
              <w:suppressAutoHyphens/>
              <w:spacing w:after="0" w:line="240" w:lineRule="auto"/>
              <w:ind w:left="180" w:hanging="180"/>
              <w:rPr>
                <w:rFonts w:ascii="Times New Roman" w:hAnsi="Times New Roman" w:cs="Times New Roman"/>
                <w:sz w:val="24"/>
                <w:szCs w:val="24"/>
              </w:rPr>
            </w:pPr>
            <w:r w:rsidRPr="006A5EFD">
              <w:rPr>
                <w:rFonts w:ascii="Times New Roman" w:eastAsia="Calibri" w:hAnsi="Times New Roman" w:cs="Times New Roman"/>
                <w:sz w:val="24"/>
                <w:szCs w:val="24"/>
              </w:rPr>
              <w:t>ИТОГО АКТИВОВ</w:t>
            </w:r>
          </w:p>
        </w:tc>
        <w:tc>
          <w:tcPr>
            <w:tcW w:w="103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B36476">
            <w:pPr>
              <w:spacing w:after="0" w:line="240" w:lineRule="auto"/>
              <w:jc w:val="center"/>
              <w:rPr>
                <w:rFonts w:ascii="Times New Roman" w:hAnsi="Times New Roman" w:cs="Times New Roman"/>
                <w:sz w:val="24"/>
                <w:szCs w:val="24"/>
              </w:rPr>
            </w:pPr>
            <w:r w:rsidRPr="006A5EFD">
              <w:rPr>
                <w:rFonts w:ascii="Times New Roman" w:hAnsi="Times New Roman" w:cs="Times New Roman"/>
                <w:color w:val="000000"/>
                <w:sz w:val="24"/>
                <w:szCs w:val="24"/>
              </w:rPr>
              <w:t>46560</w:t>
            </w:r>
          </w:p>
        </w:tc>
        <w:tc>
          <w:tcPr>
            <w:tcW w:w="122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B36476">
            <w:pPr>
              <w:spacing w:after="0" w:line="240" w:lineRule="auto"/>
              <w:jc w:val="center"/>
              <w:rPr>
                <w:rFonts w:ascii="Times New Roman" w:hAnsi="Times New Roman" w:cs="Times New Roman"/>
                <w:sz w:val="24"/>
                <w:szCs w:val="24"/>
              </w:rPr>
            </w:pPr>
            <w:r w:rsidRPr="006A5EFD">
              <w:rPr>
                <w:rFonts w:ascii="Times New Roman" w:hAnsi="Times New Roman" w:cs="Times New Roman"/>
                <w:color w:val="000000"/>
                <w:sz w:val="24"/>
                <w:szCs w:val="24"/>
              </w:rPr>
              <w:t>55012</w:t>
            </w:r>
          </w:p>
        </w:tc>
        <w:tc>
          <w:tcPr>
            <w:tcW w:w="105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B36476">
            <w:pPr>
              <w:spacing w:after="0" w:line="240" w:lineRule="auto"/>
              <w:jc w:val="center"/>
              <w:rPr>
                <w:rFonts w:ascii="Times New Roman" w:hAnsi="Times New Roman" w:cs="Times New Roman"/>
                <w:sz w:val="24"/>
                <w:szCs w:val="24"/>
              </w:rPr>
            </w:pPr>
            <w:r w:rsidRPr="006A5EFD">
              <w:rPr>
                <w:rFonts w:ascii="Times New Roman" w:hAnsi="Times New Roman" w:cs="Times New Roman"/>
                <w:sz w:val="24"/>
                <w:szCs w:val="24"/>
              </w:rPr>
              <w:t>66368</w:t>
            </w: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B36476">
            <w:pPr>
              <w:spacing w:after="0" w:line="240" w:lineRule="auto"/>
              <w:jc w:val="center"/>
              <w:rPr>
                <w:rFonts w:ascii="Times New Roman" w:hAnsi="Times New Roman" w:cs="Times New Roman"/>
                <w:color w:val="000000"/>
                <w:sz w:val="24"/>
                <w:szCs w:val="24"/>
              </w:rPr>
            </w:pPr>
          </w:p>
          <w:p w:rsidR="006A5EFD" w:rsidRPr="006A5EFD" w:rsidRDefault="006A5EFD" w:rsidP="00B36476">
            <w:pPr>
              <w:spacing w:after="0" w:line="240" w:lineRule="auto"/>
              <w:jc w:val="center"/>
              <w:rPr>
                <w:rFonts w:ascii="Times New Roman" w:hAnsi="Times New Roman" w:cs="Times New Roman"/>
                <w:color w:val="000000"/>
                <w:sz w:val="24"/>
                <w:szCs w:val="24"/>
              </w:rPr>
            </w:pPr>
            <w:r w:rsidRPr="006A5EFD">
              <w:rPr>
                <w:rFonts w:ascii="Times New Roman" w:hAnsi="Times New Roman" w:cs="Times New Roman"/>
                <w:color w:val="000000"/>
                <w:sz w:val="24"/>
                <w:szCs w:val="24"/>
              </w:rPr>
              <w:t>19808</w:t>
            </w:r>
          </w:p>
          <w:p w:rsidR="006A5EFD" w:rsidRPr="006A5EFD" w:rsidRDefault="006A5EFD" w:rsidP="00B36476">
            <w:pPr>
              <w:spacing w:after="0" w:line="240" w:lineRule="auto"/>
              <w:jc w:val="center"/>
              <w:rPr>
                <w:rFonts w:ascii="Times New Roman" w:hAnsi="Times New Roman" w:cs="Times New Roman"/>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B36476">
            <w:pPr>
              <w:snapToGrid w:val="0"/>
              <w:spacing w:after="0" w:line="240" w:lineRule="auto"/>
              <w:jc w:val="center"/>
              <w:rPr>
                <w:rFonts w:ascii="Times New Roman" w:hAnsi="Times New Roman" w:cs="Times New Roman"/>
                <w:sz w:val="24"/>
                <w:szCs w:val="24"/>
              </w:rPr>
            </w:pPr>
            <w:r w:rsidRPr="006A5EFD">
              <w:rPr>
                <w:rFonts w:ascii="Times New Roman" w:hAnsi="Times New Roman" w:cs="Times New Roman"/>
                <w:color w:val="000000"/>
                <w:sz w:val="24"/>
                <w:szCs w:val="24"/>
              </w:rPr>
              <w:t>42,54</w:t>
            </w:r>
          </w:p>
        </w:tc>
      </w:tr>
      <w:tr w:rsidR="006A5EFD" w:rsidRPr="006A5EFD" w:rsidTr="006A5EFD">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tabs>
                <w:tab w:val="left" w:pos="180"/>
                <w:tab w:val="left" w:pos="375"/>
              </w:tabs>
              <w:spacing w:after="0"/>
              <w:ind w:hanging="180"/>
              <w:jc w:val="center"/>
              <w:rPr>
                <w:rFonts w:ascii="Times New Roman" w:hAnsi="Times New Roman" w:cs="Times New Roman"/>
                <w:sz w:val="24"/>
                <w:szCs w:val="24"/>
              </w:rPr>
            </w:pPr>
            <w:r w:rsidRPr="006A5EFD">
              <w:rPr>
                <w:rFonts w:ascii="Times New Roman" w:eastAsia="Calibri" w:hAnsi="Times New Roman" w:cs="Times New Roman"/>
                <w:sz w:val="24"/>
                <w:szCs w:val="24"/>
              </w:rPr>
              <w:t>ИТОГО</w:t>
            </w:r>
          </w:p>
        </w:tc>
      </w:tr>
      <w:tr w:rsidR="006A5EFD"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19"/>
              </w:numPr>
              <w:tabs>
                <w:tab w:val="left" w:pos="180"/>
                <w:tab w:val="left" w:pos="375"/>
              </w:tabs>
              <w:suppressAutoHyphens/>
              <w:spacing w:after="0" w:line="240" w:lineRule="auto"/>
              <w:ind w:left="180" w:hanging="180"/>
              <w:rPr>
                <w:rFonts w:ascii="Times New Roman" w:hAnsi="Times New Roman" w:cs="Times New Roman"/>
                <w:sz w:val="24"/>
                <w:szCs w:val="24"/>
              </w:rPr>
            </w:pPr>
            <w:r w:rsidRPr="006A5EFD">
              <w:rPr>
                <w:rFonts w:ascii="Times New Roman" w:eastAsia="Calibri" w:hAnsi="Times New Roman" w:cs="Times New Roman"/>
                <w:sz w:val="24"/>
                <w:szCs w:val="24"/>
              </w:rPr>
              <w:t>Нефинансовые активы</w:t>
            </w:r>
          </w:p>
        </w:tc>
        <w:tc>
          <w:tcPr>
            <w:tcW w:w="103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140763</w:t>
            </w:r>
          </w:p>
        </w:tc>
        <w:tc>
          <w:tcPr>
            <w:tcW w:w="122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168295</w:t>
            </w:r>
          </w:p>
        </w:tc>
        <w:tc>
          <w:tcPr>
            <w:tcW w:w="105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sz w:val="24"/>
                <w:szCs w:val="24"/>
              </w:rPr>
              <w:t>168613</w:t>
            </w: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27850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19,78</w:t>
            </w:r>
          </w:p>
        </w:tc>
      </w:tr>
      <w:tr w:rsidR="006A5EFD"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19"/>
              </w:numPr>
              <w:tabs>
                <w:tab w:val="left" w:pos="180"/>
                <w:tab w:val="left" w:pos="375"/>
              </w:tabs>
              <w:suppressAutoHyphens/>
              <w:spacing w:after="0" w:line="240" w:lineRule="auto"/>
              <w:ind w:left="180" w:hanging="180"/>
              <w:rPr>
                <w:rFonts w:ascii="Times New Roman" w:hAnsi="Times New Roman" w:cs="Times New Roman"/>
                <w:sz w:val="24"/>
                <w:szCs w:val="24"/>
              </w:rPr>
            </w:pPr>
            <w:r w:rsidRPr="006A5EFD">
              <w:rPr>
                <w:rFonts w:ascii="Times New Roman" w:eastAsia="Calibri" w:hAnsi="Times New Roman" w:cs="Times New Roman"/>
                <w:sz w:val="24"/>
                <w:szCs w:val="24"/>
              </w:rPr>
              <w:t>Финансовые активы</w:t>
            </w:r>
          </w:p>
        </w:tc>
        <w:tc>
          <w:tcPr>
            <w:tcW w:w="103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-78895</w:t>
            </w:r>
          </w:p>
        </w:tc>
        <w:tc>
          <w:tcPr>
            <w:tcW w:w="122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-97023</w:t>
            </w:r>
          </w:p>
        </w:tc>
        <w:tc>
          <w:tcPr>
            <w:tcW w:w="105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sz w:val="24"/>
                <w:szCs w:val="24"/>
              </w:rPr>
              <w:t>-83804</w:t>
            </w: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-4909</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3456BD">
            <w:pPr>
              <w:spacing w:after="0"/>
              <w:jc w:val="center"/>
              <w:rPr>
                <w:rFonts w:ascii="Times New Roman" w:hAnsi="Times New Roman" w:cs="Times New Roman"/>
                <w:sz w:val="24"/>
                <w:szCs w:val="24"/>
              </w:rPr>
            </w:pPr>
            <w:r w:rsidRPr="006A5EFD">
              <w:rPr>
                <w:rFonts w:ascii="Times New Roman" w:hAnsi="Times New Roman" w:cs="Times New Roman"/>
                <w:color w:val="000000"/>
                <w:sz w:val="24"/>
                <w:szCs w:val="24"/>
              </w:rPr>
              <w:t>6,22</w:t>
            </w:r>
          </w:p>
        </w:tc>
      </w:tr>
      <w:tr w:rsidR="006A5EFD" w:rsidRPr="006A5EFD" w:rsidTr="006A5EFD">
        <w:tc>
          <w:tcPr>
            <w:tcW w:w="3037"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19"/>
              </w:numPr>
              <w:tabs>
                <w:tab w:val="left" w:pos="180"/>
                <w:tab w:val="left" w:pos="375"/>
              </w:tabs>
              <w:suppressAutoHyphens/>
              <w:spacing w:after="0" w:line="240" w:lineRule="auto"/>
              <w:ind w:left="180" w:hanging="180"/>
              <w:rPr>
                <w:rFonts w:ascii="Times New Roman" w:hAnsi="Times New Roman" w:cs="Times New Roman"/>
                <w:sz w:val="24"/>
                <w:szCs w:val="24"/>
              </w:rPr>
            </w:pPr>
            <w:r w:rsidRPr="006A5EFD">
              <w:rPr>
                <w:rFonts w:ascii="Times New Roman" w:eastAsia="Calibri" w:hAnsi="Times New Roman" w:cs="Times New Roman"/>
                <w:sz w:val="24"/>
                <w:szCs w:val="24"/>
              </w:rPr>
              <w:t>ИТОГО АКТИВОВ</w:t>
            </w:r>
          </w:p>
        </w:tc>
        <w:tc>
          <w:tcPr>
            <w:tcW w:w="103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sz w:val="24"/>
                <w:szCs w:val="24"/>
              </w:rPr>
            </w:pPr>
            <w:r w:rsidRPr="006A5EFD">
              <w:rPr>
                <w:rFonts w:ascii="Times New Roman" w:hAnsi="Times New Roman" w:cs="Times New Roman"/>
                <w:color w:val="000000"/>
                <w:sz w:val="24"/>
                <w:szCs w:val="24"/>
              </w:rPr>
              <w:t>61868</w:t>
            </w:r>
          </w:p>
        </w:tc>
        <w:tc>
          <w:tcPr>
            <w:tcW w:w="1221"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sz w:val="24"/>
                <w:szCs w:val="24"/>
              </w:rPr>
            </w:pPr>
            <w:r w:rsidRPr="006A5EFD">
              <w:rPr>
                <w:rFonts w:ascii="Times New Roman" w:hAnsi="Times New Roman" w:cs="Times New Roman"/>
                <w:sz w:val="24"/>
                <w:szCs w:val="24"/>
              </w:rPr>
              <w:t>71272</w:t>
            </w:r>
          </w:p>
        </w:tc>
        <w:tc>
          <w:tcPr>
            <w:tcW w:w="105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sz w:val="24"/>
                <w:szCs w:val="24"/>
              </w:rPr>
            </w:pPr>
            <w:r w:rsidRPr="006A5EFD">
              <w:rPr>
                <w:rFonts w:ascii="Times New Roman" w:hAnsi="Times New Roman" w:cs="Times New Roman"/>
                <w:sz w:val="24"/>
                <w:szCs w:val="24"/>
              </w:rPr>
              <w:t>84809</w:t>
            </w:r>
          </w:p>
        </w:tc>
        <w:tc>
          <w:tcPr>
            <w:tcW w:w="1620"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sz w:val="24"/>
                <w:szCs w:val="24"/>
              </w:rPr>
            </w:pPr>
            <w:r w:rsidRPr="006A5EFD">
              <w:rPr>
                <w:rFonts w:ascii="Times New Roman" w:hAnsi="Times New Roman" w:cs="Times New Roman"/>
                <w:color w:val="000000"/>
                <w:sz w:val="24"/>
                <w:szCs w:val="24"/>
              </w:rPr>
              <w:t>18032</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sz w:val="24"/>
                <w:szCs w:val="24"/>
              </w:rPr>
            </w:pPr>
            <w:r w:rsidRPr="006A5EFD">
              <w:rPr>
                <w:rFonts w:ascii="Times New Roman" w:hAnsi="Times New Roman" w:cs="Times New Roman"/>
                <w:color w:val="000000"/>
                <w:sz w:val="24"/>
                <w:szCs w:val="24"/>
              </w:rPr>
              <w:t>29,1</w:t>
            </w:r>
          </w:p>
        </w:tc>
      </w:tr>
    </w:tbl>
    <w:p w:rsidR="006A5EFD" w:rsidRPr="006A5EFD" w:rsidRDefault="006A5EFD" w:rsidP="006A5EFD">
      <w:pPr>
        <w:tabs>
          <w:tab w:val="left" w:pos="1134"/>
        </w:tabs>
        <w:ind w:firstLine="851"/>
        <w:jc w:val="both"/>
        <w:rPr>
          <w:rFonts w:ascii="Times New Roman" w:eastAsia="Calibri" w:hAnsi="Times New Roman" w:cs="Times New Roman"/>
          <w:sz w:val="24"/>
          <w:szCs w:val="24"/>
        </w:rPr>
      </w:pPr>
    </w:p>
    <w:p w:rsidR="006A5EFD" w:rsidRPr="006A5EFD" w:rsidRDefault="006A5EFD" w:rsidP="003456BD">
      <w:pPr>
        <w:tabs>
          <w:tab w:val="left" w:pos="1134"/>
        </w:tabs>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Из таблицы 3 видно, что показатели актива баланса ГБУ РК «Кунибский ПНИ» значительно изменились:</w:t>
      </w:r>
    </w:p>
    <w:p w:rsidR="006A5EFD" w:rsidRPr="006A5EFD" w:rsidRDefault="006A5EFD" w:rsidP="00C26379">
      <w:pPr>
        <w:numPr>
          <w:ilvl w:val="0"/>
          <w:numId w:val="16"/>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 xml:space="preserve">Размер нефинансовых активов в целом увеличился на 27850 тыс. руб. или на 19,78 %, на что повлияло изменение как остаточной стоимости основных средств, стоимости материальных запасов, сформированных за счет внебюджетных средств, а именно средств от оказания услуг. </w:t>
      </w:r>
    </w:p>
    <w:p w:rsidR="006A5EFD" w:rsidRPr="006A5EFD" w:rsidRDefault="006A5EFD" w:rsidP="00C26379">
      <w:pPr>
        <w:numPr>
          <w:ilvl w:val="0"/>
          <w:numId w:val="16"/>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Общий размер финансовых активов отрицателен на протяжении всего анализируемого периода. Размер финансовых активов в целом сократился на 4909 тыс. руб. На данное изменение повлияло как изменение финансовых активов, сформированных за счет средств деятельности по оказанию платных услуг, так и за счет средств во временном распоряжении. При этом финансовые активы в части средств во временном распоряжении положительны, а финансовые активы в части средств деятельности по оказанию услуг – отрицательны.</w:t>
      </w:r>
    </w:p>
    <w:p w:rsidR="006A5EFD" w:rsidRPr="006A5EFD" w:rsidRDefault="006A5EFD" w:rsidP="006A5EFD">
      <w:pPr>
        <w:tabs>
          <w:tab w:val="left" w:pos="1134"/>
        </w:tabs>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В целом величина активов значительно увеличилась – на 18032 тыс. руб. или на 29,1 %.</w:t>
      </w:r>
    </w:p>
    <w:p w:rsidR="006A5EFD" w:rsidRPr="006A5EFD" w:rsidRDefault="006A5EFD" w:rsidP="006A5EFD">
      <w:pPr>
        <w:tabs>
          <w:tab w:val="left" w:pos="1134"/>
        </w:tabs>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Далее необходимо более детально проанализировать изменение активов в разрезе нефинансовых и финансовых активов.</w:t>
      </w:r>
    </w:p>
    <w:p w:rsidR="006A5EFD" w:rsidRPr="006A5EFD" w:rsidRDefault="006A5EFD" w:rsidP="006A5EFD">
      <w:pPr>
        <w:tabs>
          <w:tab w:val="left" w:pos="1134"/>
        </w:tabs>
        <w:spacing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Анализ структуры нефинансовых активов баланса ГБУ РК «Кунибский ПНИ» приведен в таблице 4.</w:t>
      </w:r>
    </w:p>
    <w:p w:rsidR="006A5EFD" w:rsidRPr="006A5EFD" w:rsidRDefault="006A5EFD" w:rsidP="006A5EFD">
      <w:pPr>
        <w:spacing w:line="360" w:lineRule="auto"/>
        <w:jc w:val="both"/>
        <w:rPr>
          <w:rFonts w:ascii="Times New Roman" w:eastAsia="Calibri" w:hAnsi="Times New Roman" w:cs="Times New Roman"/>
        </w:rPr>
      </w:pPr>
      <w:r w:rsidRPr="006A5EFD">
        <w:rPr>
          <w:rFonts w:ascii="Times New Roman" w:eastAsia="Calibri" w:hAnsi="Times New Roman" w:cs="Times New Roman"/>
          <w:sz w:val="28"/>
          <w:szCs w:val="28"/>
        </w:rPr>
        <w:lastRenderedPageBreak/>
        <w:t>Таблица 4– Анализ структуры нефинансовых активов ГБУ РК «Кунибский ПНИ» за 2013 – 2015</w:t>
      </w:r>
      <w:r w:rsidRPr="006A5EFD">
        <w:rPr>
          <w:rFonts w:ascii="Times New Roman" w:hAnsi="Times New Roman" w:cs="Times New Roman"/>
        </w:rPr>
        <w:t xml:space="preserve"> гг.</w:t>
      </w:r>
    </w:p>
    <w:tbl>
      <w:tblPr>
        <w:tblW w:w="0" w:type="auto"/>
        <w:tblInd w:w="-5" w:type="dxa"/>
        <w:tblLayout w:type="fixed"/>
        <w:tblCellMar>
          <w:left w:w="28" w:type="dxa"/>
          <w:right w:w="28" w:type="dxa"/>
        </w:tblCellMar>
        <w:tblLook w:val="0000" w:firstRow="0" w:lastRow="0" w:firstColumn="0" w:lastColumn="0" w:noHBand="0" w:noVBand="0"/>
      </w:tblPr>
      <w:tblGrid>
        <w:gridCol w:w="4209"/>
        <w:gridCol w:w="909"/>
        <w:gridCol w:w="1070"/>
        <w:gridCol w:w="992"/>
        <w:gridCol w:w="1239"/>
        <w:gridCol w:w="1253"/>
      </w:tblGrid>
      <w:tr w:rsidR="006A5EFD" w:rsidTr="006A5EFD">
        <w:trPr>
          <w:cantSplit/>
        </w:trPr>
        <w:tc>
          <w:tcPr>
            <w:tcW w:w="4209"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Наименование показателя</w:t>
            </w:r>
          </w:p>
        </w:tc>
        <w:tc>
          <w:tcPr>
            <w:tcW w:w="909"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tabs>
                <w:tab w:val="left" w:pos="375"/>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2013 г.</w:t>
            </w:r>
          </w:p>
        </w:tc>
        <w:tc>
          <w:tcPr>
            <w:tcW w:w="1070"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tabs>
                <w:tab w:val="left" w:pos="375"/>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2014 г.</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tabs>
                <w:tab w:val="left" w:pos="375"/>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2015 г.</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D32A45" w:rsidP="003456BD">
            <w:pPr>
              <w:tabs>
                <w:tab w:val="left" w:pos="375"/>
              </w:tabs>
              <w:spacing w:after="0"/>
              <w:jc w:val="center"/>
              <w:rPr>
                <w:rFonts w:ascii="Times New Roman" w:hAnsi="Times New Roman" w:cs="Times New Roman"/>
                <w:sz w:val="24"/>
                <w:szCs w:val="24"/>
              </w:rPr>
            </w:pPr>
            <w:r>
              <w:rPr>
                <w:rFonts w:ascii="Times New Roman" w:eastAsia="Calibri" w:hAnsi="Times New Roman" w:cs="Times New Roman"/>
                <w:sz w:val="24"/>
                <w:szCs w:val="24"/>
              </w:rPr>
              <w:t>и</w:t>
            </w:r>
            <w:r w:rsidR="006A5EFD" w:rsidRPr="003456BD">
              <w:rPr>
                <w:rFonts w:ascii="Times New Roman" w:eastAsia="Calibri" w:hAnsi="Times New Roman" w:cs="Times New Roman"/>
                <w:sz w:val="24"/>
                <w:szCs w:val="24"/>
              </w:rPr>
              <w:t>зменение 2015 г. к 2013 г.</w:t>
            </w:r>
          </w:p>
        </w:tc>
      </w:tr>
      <w:tr w:rsidR="006A5EFD" w:rsidTr="006A5EFD">
        <w:trPr>
          <w:cantSplit/>
        </w:trPr>
        <w:tc>
          <w:tcPr>
            <w:tcW w:w="4209"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909"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1070"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1239" w:type="dxa"/>
            <w:tcBorders>
              <w:top w:val="single" w:sz="4" w:space="0" w:color="000000"/>
              <w:left w:val="single" w:sz="4" w:space="0" w:color="000000"/>
              <w:bottom w:val="single" w:sz="4" w:space="0" w:color="000000"/>
            </w:tcBorders>
            <w:shd w:val="clear" w:color="auto" w:fill="auto"/>
            <w:vAlign w:val="center"/>
          </w:tcPr>
          <w:p w:rsidR="006A5EFD" w:rsidRPr="003456BD" w:rsidRDefault="009B52B3" w:rsidP="003456BD">
            <w:pPr>
              <w:spacing w:after="0"/>
              <w:jc w:val="center"/>
              <w:rPr>
                <w:rFonts w:ascii="Times New Roman" w:hAnsi="Times New Roman" w:cs="Times New Roman"/>
                <w:sz w:val="24"/>
                <w:szCs w:val="24"/>
              </w:rPr>
            </w:pPr>
            <w:r>
              <w:rPr>
                <w:rFonts w:ascii="Times New Roman" w:eastAsia="Calibri" w:hAnsi="Times New Roman" w:cs="Times New Roman"/>
                <w:sz w:val="24"/>
                <w:szCs w:val="24"/>
              </w:rPr>
              <w:t>а</w:t>
            </w:r>
            <w:r w:rsidR="006A5EFD" w:rsidRPr="003456BD">
              <w:rPr>
                <w:rFonts w:ascii="Times New Roman" w:eastAsia="Calibri" w:hAnsi="Times New Roman" w:cs="Times New Roman"/>
                <w:sz w:val="24"/>
                <w:szCs w:val="24"/>
              </w:rPr>
              <w:t>бсол., руб.</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9B52B3" w:rsidP="003456BD">
            <w:pPr>
              <w:spacing w:after="0"/>
              <w:jc w:val="center"/>
              <w:rPr>
                <w:rFonts w:ascii="Times New Roman" w:hAnsi="Times New Roman" w:cs="Times New Roman"/>
                <w:sz w:val="24"/>
                <w:szCs w:val="24"/>
              </w:rPr>
            </w:pPr>
            <w:r>
              <w:rPr>
                <w:rFonts w:ascii="Times New Roman" w:eastAsia="Calibri" w:hAnsi="Times New Roman" w:cs="Times New Roman"/>
                <w:sz w:val="24"/>
                <w:szCs w:val="24"/>
              </w:rPr>
              <w:t>о</w:t>
            </w:r>
            <w:r w:rsidR="006A5EFD" w:rsidRPr="003456BD">
              <w:rPr>
                <w:rFonts w:ascii="Times New Roman" w:eastAsia="Calibri" w:hAnsi="Times New Roman" w:cs="Times New Roman"/>
                <w:sz w:val="24"/>
                <w:szCs w:val="24"/>
              </w:rPr>
              <w:t>тнос., %</w:t>
            </w:r>
          </w:p>
        </w:tc>
      </w:tr>
      <w:tr w:rsid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tabs>
                <w:tab w:val="left" w:pos="426"/>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Деятельность по оказанию услуг</w:t>
            </w:r>
          </w:p>
        </w:tc>
      </w:tr>
      <w:tr w:rsidR="006A5EFD" w:rsidTr="006A5EFD">
        <w:tc>
          <w:tcPr>
            <w:tcW w:w="42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1"/>
              </w:numPr>
              <w:tabs>
                <w:tab w:val="left" w:pos="426"/>
              </w:tabs>
              <w:suppressAutoHyphens/>
              <w:spacing w:after="0" w:line="240" w:lineRule="auto"/>
              <w:ind w:left="426" w:hanging="426"/>
              <w:rPr>
                <w:rFonts w:ascii="Times New Roman" w:hAnsi="Times New Roman" w:cs="Times New Roman"/>
                <w:sz w:val="24"/>
                <w:szCs w:val="24"/>
              </w:rPr>
            </w:pPr>
            <w:r w:rsidRPr="003456BD">
              <w:rPr>
                <w:rFonts w:ascii="Times New Roman" w:eastAsia="Calibri" w:hAnsi="Times New Roman" w:cs="Times New Roman"/>
                <w:sz w:val="24"/>
                <w:szCs w:val="24"/>
              </w:rPr>
              <w:t>Основные средства</w:t>
            </w:r>
          </w:p>
        </w:tc>
        <w:tc>
          <w:tcPr>
            <w:tcW w:w="9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129117</w:t>
            </w:r>
          </w:p>
        </w:tc>
        <w:tc>
          <w:tcPr>
            <w:tcW w:w="10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126329</w:t>
            </w:r>
          </w:p>
        </w:tc>
        <w:tc>
          <w:tcPr>
            <w:tcW w:w="99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123502</w:t>
            </w:r>
          </w:p>
        </w:tc>
        <w:tc>
          <w:tcPr>
            <w:tcW w:w="123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-5615</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-4,35</w:t>
            </w:r>
          </w:p>
        </w:tc>
      </w:tr>
      <w:tr w:rsidR="006A5EFD" w:rsidTr="006A5EFD">
        <w:tc>
          <w:tcPr>
            <w:tcW w:w="42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1"/>
              </w:numPr>
              <w:tabs>
                <w:tab w:val="left" w:pos="426"/>
              </w:tabs>
              <w:suppressAutoHyphens/>
              <w:spacing w:after="0" w:line="240" w:lineRule="auto"/>
              <w:ind w:left="426" w:hanging="426"/>
              <w:rPr>
                <w:rFonts w:ascii="Times New Roman" w:hAnsi="Times New Roman" w:cs="Times New Roman"/>
                <w:sz w:val="24"/>
                <w:szCs w:val="24"/>
              </w:rPr>
            </w:pPr>
            <w:r w:rsidRPr="003456BD">
              <w:rPr>
                <w:rFonts w:ascii="Times New Roman" w:eastAsia="Calibri" w:hAnsi="Times New Roman" w:cs="Times New Roman"/>
                <w:sz w:val="24"/>
                <w:szCs w:val="24"/>
              </w:rPr>
              <w:t>Непроизведенные активы</w:t>
            </w:r>
          </w:p>
        </w:tc>
        <w:tc>
          <w:tcPr>
            <w:tcW w:w="9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29743</w:t>
            </w:r>
          </w:p>
        </w:tc>
        <w:tc>
          <w:tcPr>
            <w:tcW w:w="10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29743</w:t>
            </w:r>
          </w:p>
        </w:tc>
        <w:tc>
          <w:tcPr>
            <w:tcW w:w="99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29743</w:t>
            </w:r>
          </w:p>
        </w:tc>
        <w:tc>
          <w:tcPr>
            <w:tcW w:w="123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napToGrid w:val="0"/>
              <w:spacing w:after="0"/>
              <w:rPr>
                <w:rFonts w:ascii="Times New Roman" w:hAnsi="Times New Roman" w:cs="Times New Roman"/>
                <w:sz w:val="24"/>
                <w:szCs w:val="24"/>
              </w:rPr>
            </w:pPr>
          </w:p>
        </w:tc>
      </w:tr>
      <w:tr w:rsidR="006A5EFD" w:rsidTr="006A5EFD">
        <w:tc>
          <w:tcPr>
            <w:tcW w:w="42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1"/>
              </w:numPr>
              <w:tabs>
                <w:tab w:val="left" w:pos="426"/>
              </w:tabs>
              <w:suppressAutoHyphens/>
              <w:spacing w:after="0" w:line="240" w:lineRule="auto"/>
              <w:ind w:left="426" w:hanging="426"/>
              <w:rPr>
                <w:rFonts w:ascii="Times New Roman" w:hAnsi="Times New Roman" w:cs="Times New Roman"/>
                <w:sz w:val="24"/>
                <w:szCs w:val="24"/>
              </w:rPr>
            </w:pPr>
            <w:r w:rsidRPr="003456BD">
              <w:rPr>
                <w:rFonts w:ascii="Times New Roman" w:eastAsia="Calibri" w:hAnsi="Times New Roman" w:cs="Times New Roman"/>
                <w:sz w:val="24"/>
                <w:szCs w:val="24"/>
              </w:rPr>
              <w:t>Материальные запасы</w:t>
            </w:r>
          </w:p>
        </w:tc>
        <w:tc>
          <w:tcPr>
            <w:tcW w:w="9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11646</w:t>
            </w:r>
          </w:p>
        </w:tc>
        <w:tc>
          <w:tcPr>
            <w:tcW w:w="10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12223</w:t>
            </w:r>
          </w:p>
        </w:tc>
        <w:tc>
          <w:tcPr>
            <w:tcW w:w="99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15368</w:t>
            </w:r>
          </w:p>
        </w:tc>
        <w:tc>
          <w:tcPr>
            <w:tcW w:w="123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3722</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32</w:t>
            </w:r>
          </w:p>
        </w:tc>
      </w:tr>
      <w:tr w:rsidR="006A5EFD" w:rsidTr="006A5EFD">
        <w:tc>
          <w:tcPr>
            <w:tcW w:w="42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1"/>
              </w:numPr>
              <w:tabs>
                <w:tab w:val="left" w:pos="426"/>
              </w:tabs>
              <w:suppressAutoHyphens/>
              <w:spacing w:after="0" w:line="240" w:lineRule="auto"/>
              <w:ind w:left="426" w:hanging="426"/>
              <w:rPr>
                <w:rFonts w:ascii="Times New Roman" w:hAnsi="Times New Roman" w:cs="Times New Roman"/>
                <w:sz w:val="24"/>
                <w:szCs w:val="24"/>
              </w:rPr>
            </w:pPr>
            <w:r w:rsidRPr="003456BD">
              <w:rPr>
                <w:rFonts w:ascii="Times New Roman" w:eastAsia="Calibri" w:hAnsi="Times New Roman" w:cs="Times New Roman"/>
                <w:sz w:val="24"/>
                <w:szCs w:val="24"/>
              </w:rPr>
              <w:t>Итого нефинансовых активов</w:t>
            </w:r>
          </w:p>
        </w:tc>
        <w:tc>
          <w:tcPr>
            <w:tcW w:w="9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140763</w:t>
            </w:r>
          </w:p>
        </w:tc>
        <w:tc>
          <w:tcPr>
            <w:tcW w:w="10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168295</w:t>
            </w:r>
          </w:p>
        </w:tc>
        <w:tc>
          <w:tcPr>
            <w:tcW w:w="99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168613</w:t>
            </w:r>
          </w:p>
        </w:tc>
        <w:tc>
          <w:tcPr>
            <w:tcW w:w="123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27850</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19,79</w:t>
            </w:r>
          </w:p>
        </w:tc>
      </w:tr>
      <w:tr w:rsid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tabs>
                <w:tab w:val="left" w:pos="426"/>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ИТОГО</w:t>
            </w:r>
          </w:p>
        </w:tc>
      </w:tr>
      <w:tr w:rsidR="006A5EFD" w:rsidTr="006A5EFD">
        <w:tc>
          <w:tcPr>
            <w:tcW w:w="42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1"/>
              </w:numPr>
              <w:tabs>
                <w:tab w:val="left" w:pos="426"/>
              </w:tabs>
              <w:suppressAutoHyphens/>
              <w:spacing w:after="0" w:line="240" w:lineRule="auto"/>
              <w:ind w:left="426" w:hanging="426"/>
              <w:rPr>
                <w:rFonts w:ascii="Times New Roman" w:hAnsi="Times New Roman" w:cs="Times New Roman"/>
                <w:sz w:val="24"/>
                <w:szCs w:val="24"/>
              </w:rPr>
            </w:pPr>
            <w:r w:rsidRPr="003456BD">
              <w:rPr>
                <w:rFonts w:ascii="Times New Roman" w:eastAsia="Calibri" w:hAnsi="Times New Roman" w:cs="Times New Roman"/>
                <w:sz w:val="24"/>
                <w:szCs w:val="24"/>
              </w:rPr>
              <w:t>Основные средства</w:t>
            </w:r>
          </w:p>
        </w:tc>
        <w:tc>
          <w:tcPr>
            <w:tcW w:w="9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129117</w:t>
            </w:r>
          </w:p>
        </w:tc>
        <w:tc>
          <w:tcPr>
            <w:tcW w:w="10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126329</w:t>
            </w:r>
          </w:p>
        </w:tc>
        <w:tc>
          <w:tcPr>
            <w:tcW w:w="99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123502</w:t>
            </w:r>
          </w:p>
        </w:tc>
        <w:tc>
          <w:tcPr>
            <w:tcW w:w="123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-5615</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-4,35</w:t>
            </w:r>
          </w:p>
        </w:tc>
      </w:tr>
      <w:tr w:rsidR="006A5EFD" w:rsidTr="006A5EFD">
        <w:tc>
          <w:tcPr>
            <w:tcW w:w="42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1"/>
              </w:numPr>
              <w:tabs>
                <w:tab w:val="left" w:pos="426"/>
              </w:tabs>
              <w:suppressAutoHyphens/>
              <w:spacing w:after="0" w:line="240" w:lineRule="auto"/>
              <w:ind w:left="426" w:hanging="426"/>
              <w:rPr>
                <w:rFonts w:ascii="Times New Roman" w:hAnsi="Times New Roman" w:cs="Times New Roman"/>
                <w:sz w:val="24"/>
                <w:szCs w:val="24"/>
              </w:rPr>
            </w:pPr>
            <w:r w:rsidRPr="003456BD">
              <w:rPr>
                <w:rFonts w:ascii="Times New Roman" w:eastAsia="Calibri" w:hAnsi="Times New Roman" w:cs="Times New Roman"/>
                <w:sz w:val="24"/>
                <w:szCs w:val="24"/>
              </w:rPr>
              <w:t>Непроизведенные активы</w:t>
            </w:r>
          </w:p>
        </w:tc>
        <w:tc>
          <w:tcPr>
            <w:tcW w:w="9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 -</w:t>
            </w:r>
          </w:p>
        </w:tc>
        <w:tc>
          <w:tcPr>
            <w:tcW w:w="10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29743</w:t>
            </w:r>
          </w:p>
        </w:tc>
        <w:tc>
          <w:tcPr>
            <w:tcW w:w="99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29743</w:t>
            </w:r>
          </w:p>
        </w:tc>
        <w:tc>
          <w:tcPr>
            <w:tcW w:w="123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29743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r>
      <w:tr w:rsidR="006A5EFD" w:rsidTr="006A5EFD">
        <w:trPr>
          <w:trHeight w:val="346"/>
        </w:trPr>
        <w:tc>
          <w:tcPr>
            <w:tcW w:w="42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1"/>
              </w:numPr>
              <w:tabs>
                <w:tab w:val="left" w:pos="426"/>
              </w:tabs>
              <w:suppressAutoHyphens/>
              <w:spacing w:after="0" w:line="240" w:lineRule="auto"/>
              <w:ind w:left="426" w:hanging="426"/>
              <w:rPr>
                <w:rFonts w:ascii="Times New Roman" w:hAnsi="Times New Roman" w:cs="Times New Roman"/>
                <w:sz w:val="24"/>
                <w:szCs w:val="24"/>
              </w:rPr>
            </w:pPr>
            <w:r w:rsidRPr="003456BD">
              <w:rPr>
                <w:rFonts w:ascii="Times New Roman" w:eastAsia="Calibri" w:hAnsi="Times New Roman" w:cs="Times New Roman"/>
                <w:sz w:val="24"/>
                <w:szCs w:val="24"/>
              </w:rPr>
              <w:t>Материальные запасы</w:t>
            </w:r>
          </w:p>
        </w:tc>
        <w:tc>
          <w:tcPr>
            <w:tcW w:w="9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11646</w:t>
            </w:r>
          </w:p>
        </w:tc>
        <w:tc>
          <w:tcPr>
            <w:tcW w:w="10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12223</w:t>
            </w:r>
          </w:p>
        </w:tc>
        <w:tc>
          <w:tcPr>
            <w:tcW w:w="99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15368</w:t>
            </w:r>
          </w:p>
        </w:tc>
        <w:tc>
          <w:tcPr>
            <w:tcW w:w="123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3722</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32</w:t>
            </w:r>
          </w:p>
        </w:tc>
      </w:tr>
      <w:tr w:rsidR="006A5EFD" w:rsidTr="006A5EFD">
        <w:tc>
          <w:tcPr>
            <w:tcW w:w="42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1"/>
              </w:numPr>
              <w:tabs>
                <w:tab w:val="left" w:pos="426"/>
              </w:tabs>
              <w:suppressAutoHyphens/>
              <w:spacing w:after="0" w:line="240" w:lineRule="auto"/>
              <w:ind w:left="426" w:hanging="426"/>
              <w:rPr>
                <w:rFonts w:ascii="Times New Roman" w:hAnsi="Times New Roman" w:cs="Times New Roman"/>
                <w:sz w:val="24"/>
                <w:szCs w:val="24"/>
              </w:rPr>
            </w:pPr>
            <w:r w:rsidRPr="003456BD">
              <w:rPr>
                <w:rFonts w:ascii="Times New Roman" w:eastAsia="Calibri" w:hAnsi="Times New Roman" w:cs="Times New Roman"/>
                <w:sz w:val="24"/>
                <w:szCs w:val="24"/>
              </w:rPr>
              <w:t>Итого нефинансовых активов</w:t>
            </w:r>
          </w:p>
        </w:tc>
        <w:tc>
          <w:tcPr>
            <w:tcW w:w="90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140763</w:t>
            </w:r>
          </w:p>
        </w:tc>
        <w:tc>
          <w:tcPr>
            <w:tcW w:w="10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168295</w:t>
            </w:r>
          </w:p>
        </w:tc>
        <w:tc>
          <w:tcPr>
            <w:tcW w:w="99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168613</w:t>
            </w:r>
          </w:p>
        </w:tc>
        <w:tc>
          <w:tcPr>
            <w:tcW w:w="1239"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27850</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19,79</w:t>
            </w:r>
          </w:p>
        </w:tc>
      </w:tr>
    </w:tbl>
    <w:p w:rsidR="006A5EFD" w:rsidRDefault="006A5EFD" w:rsidP="003456BD">
      <w:pPr>
        <w:tabs>
          <w:tab w:val="left" w:pos="1134"/>
        </w:tabs>
        <w:spacing w:after="0"/>
        <w:ind w:firstLine="851"/>
        <w:jc w:val="both"/>
        <w:rPr>
          <w:rFonts w:eastAsia="Calibri"/>
          <w:sz w:val="28"/>
          <w:szCs w:val="28"/>
        </w:rPr>
      </w:pPr>
    </w:p>
    <w:p w:rsidR="006A5EFD" w:rsidRPr="006A5EFD" w:rsidRDefault="006A5EFD" w:rsidP="003456BD">
      <w:pPr>
        <w:tabs>
          <w:tab w:val="left" w:pos="1134"/>
        </w:tabs>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На основании рассчитанных показателей можно утверждать о следующем:</w:t>
      </w:r>
    </w:p>
    <w:p w:rsidR="006A5EFD" w:rsidRPr="006A5EFD" w:rsidRDefault="006A5EFD" w:rsidP="00C26379">
      <w:pPr>
        <w:numPr>
          <w:ilvl w:val="0"/>
          <w:numId w:val="10"/>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 xml:space="preserve">Основные средства ГБУ РК «Кунибский ПНИ», сформированные за счет средств деятельности по оказанию услуг, уменьшились на 5615 тыс. руб. или на 4,35 %. Данные изменение стали следствием износа основных средств, так как первоначальная стоимость основных средств за анализируемый период существенно не изменилась. Нельзя не отметить, что изношенность основных фондов составляет 20,51 % на начало анализируемого периода и 23,92 % на конец анализируемого периода, что является отличным показателем с учетом того, что большую часть основных средств составляет здание Учреждения. Недостатком является то, что основные фонды практически не обновляются. </w:t>
      </w:r>
    </w:p>
    <w:p w:rsidR="006A5EFD" w:rsidRPr="006A5EFD" w:rsidRDefault="006A5EFD" w:rsidP="00C26379">
      <w:pPr>
        <w:numPr>
          <w:ilvl w:val="0"/>
          <w:numId w:val="10"/>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Материальные запасы, сформированные за счет за счет средств деятельности по оказанию услуг, увеличились на 3722 тыс. руб. или на 32 %.</w:t>
      </w:r>
    </w:p>
    <w:p w:rsidR="006A5EFD" w:rsidRPr="006A5EFD" w:rsidRDefault="006A5EFD" w:rsidP="00C26379">
      <w:pPr>
        <w:numPr>
          <w:ilvl w:val="0"/>
          <w:numId w:val="10"/>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В 2014 г. в балансе возникла статья «Непроизведенные активы», значение по которой составило 29743 тыс. руб. К данной категории был отнесен земельный участок.</w:t>
      </w:r>
    </w:p>
    <w:p w:rsidR="006A5EFD" w:rsidRPr="006A5EFD" w:rsidRDefault="006A5EFD" w:rsidP="006A5EFD">
      <w:pPr>
        <w:tabs>
          <w:tab w:val="left" w:pos="993"/>
        </w:tabs>
        <w:spacing w:after="0" w:line="360" w:lineRule="auto"/>
        <w:ind w:firstLine="851"/>
        <w:jc w:val="both"/>
        <w:rPr>
          <w:rFonts w:ascii="Times New Roman" w:hAnsi="Times New Roman" w:cs="Times New Roman"/>
          <w:sz w:val="28"/>
          <w:szCs w:val="28"/>
        </w:rPr>
      </w:pPr>
      <w:r w:rsidRPr="006A5EFD">
        <w:rPr>
          <w:rFonts w:ascii="Times New Roman" w:eastAsia="Calibri" w:hAnsi="Times New Roman" w:cs="Times New Roman"/>
          <w:sz w:val="28"/>
          <w:szCs w:val="28"/>
        </w:rPr>
        <w:t xml:space="preserve">Таким образом, общее увеличение величины запасов материалов на 5615 тыс. руб., снижение величины основных средств на 5615 тыс. руб., а также </w:t>
      </w:r>
      <w:r w:rsidRPr="006A5EFD">
        <w:rPr>
          <w:rFonts w:ascii="Times New Roman" w:eastAsia="Calibri" w:hAnsi="Times New Roman" w:cs="Times New Roman"/>
          <w:sz w:val="28"/>
          <w:szCs w:val="28"/>
        </w:rPr>
        <w:lastRenderedPageBreak/>
        <w:t>приобретение земельного участка привело к росту величины нефинансовых активов ГБУ РК «Кунибский ПНИ» на 27850 тыс. руб. или на 19,79 %.</w:t>
      </w:r>
    </w:p>
    <w:p w:rsidR="006A5EFD" w:rsidRDefault="006A5EFD" w:rsidP="006A5EFD">
      <w:pPr>
        <w:spacing w:after="0" w:line="360" w:lineRule="auto"/>
        <w:ind w:firstLine="900"/>
        <w:jc w:val="both"/>
        <w:rPr>
          <w:rFonts w:ascii="Times New Roman" w:hAnsi="Times New Roman" w:cs="Times New Roman"/>
          <w:sz w:val="28"/>
          <w:szCs w:val="28"/>
        </w:rPr>
      </w:pPr>
      <w:r w:rsidRPr="006A5EFD">
        <w:rPr>
          <w:rFonts w:ascii="Times New Roman" w:hAnsi="Times New Roman" w:cs="Times New Roman"/>
          <w:sz w:val="28"/>
          <w:szCs w:val="28"/>
        </w:rPr>
        <w:t>Рассмотрим состав и структуру основных средств Учреждения.</w:t>
      </w:r>
    </w:p>
    <w:p w:rsidR="003456BD" w:rsidRPr="006A5EFD" w:rsidRDefault="003456BD" w:rsidP="006A5EFD">
      <w:pPr>
        <w:spacing w:after="0" w:line="360" w:lineRule="auto"/>
        <w:ind w:firstLine="900"/>
        <w:jc w:val="both"/>
        <w:rPr>
          <w:rFonts w:ascii="Times New Roman" w:hAnsi="Times New Roman" w:cs="Times New Roman"/>
          <w:sz w:val="28"/>
          <w:szCs w:val="28"/>
        </w:rPr>
      </w:pPr>
    </w:p>
    <w:p w:rsidR="006A5EFD" w:rsidRPr="006A5EFD" w:rsidRDefault="006A5EFD" w:rsidP="003456BD">
      <w:pPr>
        <w:spacing w:after="0" w:line="360" w:lineRule="auto"/>
        <w:jc w:val="both"/>
        <w:rPr>
          <w:rFonts w:ascii="Times New Roman" w:hAnsi="Times New Roman" w:cs="Times New Roman"/>
          <w:sz w:val="28"/>
          <w:szCs w:val="28"/>
        </w:rPr>
      </w:pPr>
      <w:r w:rsidRPr="006A5EFD">
        <w:rPr>
          <w:rFonts w:ascii="Times New Roman" w:hAnsi="Times New Roman" w:cs="Times New Roman"/>
          <w:sz w:val="28"/>
          <w:szCs w:val="28"/>
        </w:rPr>
        <w:t>Таблица 5 – Состав и структура основных средств ГБУ РК «Кунибский ПНИ», 2013 – 2015 гг.</w:t>
      </w:r>
    </w:p>
    <w:tbl>
      <w:tblPr>
        <w:tblW w:w="9859" w:type="dxa"/>
        <w:tblInd w:w="-5" w:type="dxa"/>
        <w:tblLayout w:type="fixed"/>
        <w:tblLook w:val="0000" w:firstRow="0" w:lastRow="0" w:firstColumn="0" w:lastColumn="0" w:noHBand="0" w:noVBand="0"/>
      </w:tblPr>
      <w:tblGrid>
        <w:gridCol w:w="3942"/>
        <w:gridCol w:w="1014"/>
        <w:gridCol w:w="924"/>
        <w:gridCol w:w="1061"/>
        <w:gridCol w:w="924"/>
        <w:gridCol w:w="1060"/>
        <w:gridCol w:w="934"/>
      </w:tblGrid>
      <w:tr w:rsidR="006A5EFD" w:rsidRPr="0011273E" w:rsidTr="003456BD">
        <w:trPr>
          <w:cantSplit/>
        </w:trPr>
        <w:tc>
          <w:tcPr>
            <w:tcW w:w="3942"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Показатели</w:t>
            </w:r>
          </w:p>
        </w:tc>
        <w:tc>
          <w:tcPr>
            <w:tcW w:w="1938" w:type="dxa"/>
            <w:gridSpan w:val="2"/>
            <w:tcBorders>
              <w:top w:val="single" w:sz="4" w:space="0" w:color="000000"/>
              <w:left w:val="single" w:sz="4" w:space="0" w:color="000000"/>
              <w:bottom w:val="single" w:sz="4" w:space="0" w:color="000000"/>
            </w:tcBorders>
            <w:shd w:val="clear" w:color="auto" w:fill="auto"/>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2013г.</w:t>
            </w:r>
          </w:p>
        </w:tc>
        <w:tc>
          <w:tcPr>
            <w:tcW w:w="1985" w:type="dxa"/>
            <w:gridSpan w:val="2"/>
            <w:tcBorders>
              <w:top w:val="single" w:sz="4" w:space="0" w:color="000000"/>
              <w:left w:val="single" w:sz="4" w:space="0" w:color="000000"/>
              <w:bottom w:val="single" w:sz="4" w:space="0" w:color="000000"/>
            </w:tcBorders>
            <w:shd w:val="clear" w:color="auto" w:fill="auto"/>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2014г.</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2015г.</w:t>
            </w:r>
          </w:p>
        </w:tc>
      </w:tr>
      <w:tr w:rsidR="006A5EFD" w:rsidRPr="0011273E" w:rsidTr="006A5EFD">
        <w:trPr>
          <w:cantSplit/>
        </w:trPr>
        <w:tc>
          <w:tcPr>
            <w:tcW w:w="3942"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rPr>
                <w:rFonts w:ascii="Times New Roman" w:hAnsi="Times New Roman" w:cs="Times New Roman"/>
                <w:sz w:val="24"/>
                <w:szCs w:val="24"/>
              </w:rPr>
            </w:pPr>
          </w:p>
        </w:tc>
        <w:tc>
          <w:tcPr>
            <w:tcW w:w="1014" w:type="dxa"/>
            <w:tcBorders>
              <w:top w:val="single" w:sz="4" w:space="0" w:color="000000"/>
              <w:left w:val="single" w:sz="4" w:space="0" w:color="000000"/>
              <w:bottom w:val="single" w:sz="4" w:space="0" w:color="000000"/>
            </w:tcBorders>
            <w:shd w:val="clear" w:color="auto" w:fill="auto"/>
          </w:tcPr>
          <w:p w:rsidR="006A5EFD" w:rsidRPr="003456BD" w:rsidRDefault="009B52B3" w:rsidP="003456BD">
            <w:pPr>
              <w:spacing w:after="0"/>
              <w:jc w:val="center"/>
              <w:rPr>
                <w:rFonts w:ascii="Times New Roman" w:hAnsi="Times New Roman" w:cs="Times New Roman"/>
                <w:sz w:val="24"/>
                <w:szCs w:val="24"/>
              </w:rPr>
            </w:pPr>
            <w:r>
              <w:rPr>
                <w:rFonts w:ascii="Times New Roman" w:hAnsi="Times New Roman" w:cs="Times New Roman"/>
                <w:sz w:val="24"/>
                <w:szCs w:val="24"/>
              </w:rPr>
              <w:t>с</w:t>
            </w:r>
            <w:r w:rsidR="006A5EFD" w:rsidRPr="003456BD">
              <w:rPr>
                <w:rFonts w:ascii="Times New Roman" w:hAnsi="Times New Roman" w:cs="Times New Roman"/>
                <w:sz w:val="24"/>
                <w:szCs w:val="24"/>
              </w:rPr>
              <w:t>умма, тыс. руб.</w:t>
            </w:r>
          </w:p>
        </w:tc>
        <w:tc>
          <w:tcPr>
            <w:tcW w:w="924" w:type="dxa"/>
            <w:tcBorders>
              <w:top w:val="single" w:sz="4" w:space="0" w:color="000000"/>
              <w:left w:val="single" w:sz="4" w:space="0" w:color="000000"/>
              <w:bottom w:val="single" w:sz="4" w:space="0" w:color="000000"/>
            </w:tcBorders>
            <w:shd w:val="clear" w:color="auto" w:fill="auto"/>
          </w:tcPr>
          <w:p w:rsidR="006A5EFD" w:rsidRPr="003456BD" w:rsidRDefault="009B52B3" w:rsidP="003456BD">
            <w:pPr>
              <w:spacing w:after="0"/>
              <w:jc w:val="center"/>
              <w:rPr>
                <w:rFonts w:ascii="Times New Roman" w:hAnsi="Times New Roman" w:cs="Times New Roman"/>
                <w:sz w:val="24"/>
                <w:szCs w:val="24"/>
              </w:rPr>
            </w:pPr>
            <w:r>
              <w:rPr>
                <w:rFonts w:ascii="Times New Roman" w:hAnsi="Times New Roman" w:cs="Times New Roman"/>
                <w:sz w:val="24"/>
                <w:szCs w:val="24"/>
              </w:rPr>
              <w:t>у</w:t>
            </w:r>
            <w:r w:rsidR="006A5EFD" w:rsidRPr="003456BD">
              <w:rPr>
                <w:rFonts w:ascii="Times New Roman" w:hAnsi="Times New Roman" w:cs="Times New Roman"/>
                <w:sz w:val="24"/>
                <w:szCs w:val="24"/>
              </w:rPr>
              <w:t>дель-ный вес, %</w:t>
            </w:r>
          </w:p>
        </w:tc>
        <w:tc>
          <w:tcPr>
            <w:tcW w:w="1061" w:type="dxa"/>
            <w:tcBorders>
              <w:top w:val="single" w:sz="4" w:space="0" w:color="000000"/>
              <w:left w:val="single" w:sz="4" w:space="0" w:color="000000"/>
              <w:bottom w:val="single" w:sz="4" w:space="0" w:color="000000"/>
            </w:tcBorders>
            <w:shd w:val="clear" w:color="auto" w:fill="auto"/>
          </w:tcPr>
          <w:p w:rsidR="006A5EFD" w:rsidRPr="003456BD" w:rsidRDefault="009B52B3" w:rsidP="003456BD">
            <w:pPr>
              <w:spacing w:after="0"/>
              <w:jc w:val="center"/>
              <w:rPr>
                <w:rFonts w:ascii="Times New Roman" w:hAnsi="Times New Roman" w:cs="Times New Roman"/>
                <w:sz w:val="24"/>
                <w:szCs w:val="24"/>
              </w:rPr>
            </w:pPr>
            <w:r>
              <w:rPr>
                <w:rFonts w:ascii="Times New Roman" w:hAnsi="Times New Roman" w:cs="Times New Roman"/>
                <w:sz w:val="24"/>
                <w:szCs w:val="24"/>
              </w:rPr>
              <w:t>с</w:t>
            </w:r>
            <w:r w:rsidR="006A5EFD" w:rsidRPr="003456BD">
              <w:rPr>
                <w:rFonts w:ascii="Times New Roman" w:hAnsi="Times New Roman" w:cs="Times New Roman"/>
                <w:sz w:val="24"/>
                <w:szCs w:val="24"/>
              </w:rPr>
              <w:t>умма, тыс. руб.</w:t>
            </w:r>
          </w:p>
        </w:tc>
        <w:tc>
          <w:tcPr>
            <w:tcW w:w="924" w:type="dxa"/>
            <w:tcBorders>
              <w:top w:val="single" w:sz="4" w:space="0" w:color="000000"/>
              <w:left w:val="single" w:sz="4" w:space="0" w:color="000000"/>
              <w:bottom w:val="single" w:sz="4" w:space="0" w:color="000000"/>
            </w:tcBorders>
            <w:shd w:val="clear" w:color="auto" w:fill="auto"/>
          </w:tcPr>
          <w:p w:rsidR="006A5EFD" w:rsidRPr="003456BD" w:rsidRDefault="009B52B3" w:rsidP="003456BD">
            <w:pPr>
              <w:spacing w:after="0"/>
              <w:jc w:val="center"/>
              <w:rPr>
                <w:rFonts w:ascii="Times New Roman" w:hAnsi="Times New Roman" w:cs="Times New Roman"/>
                <w:sz w:val="24"/>
                <w:szCs w:val="24"/>
              </w:rPr>
            </w:pPr>
            <w:r>
              <w:rPr>
                <w:rFonts w:ascii="Times New Roman" w:hAnsi="Times New Roman" w:cs="Times New Roman"/>
                <w:sz w:val="24"/>
                <w:szCs w:val="24"/>
              </w:rPr>
              <w:t>у</w:t>
            </w:r>
            <w:r w:rsidR="006A5EFD" w:rsidRPr="003456BD">
              <w:rPr>
                <w:rFonts w:ascii="Times New Roman" w:hAnsi="Times New Roman" w:cs="Times New Roman"/>
                <w:sz w:val="24"/>
                <w:szCs w:val="24"/>
              </w:rPr>
              <w:t>дель-ный вес, %</w:t>
            </w:r>
          </w:p>
        </w:tc>
        <w:tc>
          <w:tcPr>
            <w:tcW w:w="1060" w:type="dxa"/>
            <w:tcBorders>
              <w:top w:val="single" w:sz="4" w:space="0" w:color="000000"/>
              <w:left w:val="single" w:sz="4" w:space="0" w:color="000000"/>
              <w:bottom w:val="single" w:sz="4" w:space="0" w:color="000000"/>
            </w:tcBorders>
            <w:shd w:val="clear" w:color="auto" w:fill="auto"/>
          </w:tcPr>
          <w:p w:rsidR="006A5EFD" w:rsidRPr="003456BD" w:rsidRDefault="009B52B3" w:rsidP="003456BD">
            <w:pPr>
              <w:spacing w:after="0"/>
              <w:jc w:val="center"/>
              <w:rPr>
                <w:rFonts w:ascii="Times New Roman" w:hAnsi="Times New Roman" w:cs="Times New Roman"/>
                <w:sz w:val="24"/>
                <w:szCs w:val="24"/>
              </w:rPr>
            </w:pPr>
            <w:r>
              <w:rPr>
                <w:rFonts w:ascii="Times New Roman" w:hAnsi="Times New Roman" w:cs="Times New Roman"/>
                <w:sz w:val="24"/>
                <w:szCs w:val="24"/>
              </w:rPr>
              <w:t>с</w:t>
            </w:r>
            <w:r w:rsidR="006A5EFD" w:rsidRPr="003456BD">
              <w:rPr>
                <w:rFonts w:ascii="Times New Roman" w:hAnsi="Times New Roman" w:cs="Times New Roman"/>
                <w:sz w:val="24"/>
                <w:szCs w:val="24"/>
              </w:rPr>
              <w:t>умма, тыс. руб.</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6A5EFD" w:rsidRPr="003456BD" w:rsidRDefault="009B52B3" w:rsidP="003456BD">
            <w:pPr>
              <w:spacing w:after="0"/>
              <w:jc w:val="center"/>
              <w:rPr>
                <w:rFonts w:ascii="Times New Roman" w:hAnsi="Times New Roman" w:cs="Times New Roman"/>
                <w:sz w:val="24"/>
                <w:szCs w:val="24"/>
              </w:rPr>
            </w:pPr>
            <w:r>
              <w:rPr>
                <w:rFonts w:ascii="Times New Roman" w:hAnsi="Times New Roman" w:cs="Times New Roman"/>
                <w:sz w:val="24"/>
                <w:szCs w:val="24"/>
              </w:rPr>
              <w:t>у</w:t>
            </w:r>
            <w:r w:rsidR="006A5EFD" w:rsidRPr="003456BD">
              <w:rPr>
                <w:rFonts w:ascii="Times New Roman" w:hAnsi="Times New Roman" w:cs="Times New Roman"/>
                <w:sz w:val="24"/>
                <w:szCs w:val="24"/>
              </w:rPr>
              <w:t>дель-ный вес, %</w:t>
            </w:r>
          </w:p>
        </w:tc>
      </w:tr>
      <w:tr w:rsidR="006A5EFD" w:rsidRPr="0011273E" w:rsidTr="006A5EFD">
        <w:trPr>
          <w:trHeight w:val="285"/>
        </w:trPr>
        <w:tc>
          <w:tcPr>
            <w:tcW w:w="3942" w:type="dxa"/>
            <w:tcBorders>
              <w:top w:val="single" w:sz="4" w:space="0" w:color="000000"/>
              <w:left w:val="single" w:sz="4" w:space="0" w:color="000000"/>
              <w:bottom w:val="single" w:sz="4" w:space="0" w:color="000000"/>
            </w:tcBorders>
            <w:shd w:val="clear" w:color="auto" w:fill="auto"/>
          </w:tcPr>
          <w:p w:rsidR="006A5EFD" w:rsidRPr="003456BD" w:rsidRDefault="006A5EFD" w:rsidP="00C26379">
            <w:pPr>
              <w:numPr>
                <w:ilvl w:val="0"/>
                <w:numId w:val="18"/>
              </w:numPr>
              <w:tabs>
                <w:tab w:val="left" w:pos="284"/>
              </w:tabs>
              <w:suppressAutoHyphens/>
              <w:spacing w:after="0" w:line="240" w:lineRule="auto"/>
              <w:ind w:left="284" w:hanging="284"/>
              <w:jc w:val="both"/>
              <w:rPr>
                <w:rFonts w:ascii="Times New Roman" w:hAnsi="Times New Roman" w:cs="Times New Roman"/>
                <w:sz w:val="24"/>
                <w:szCs w:val="24"/>
              </w:rPr>
            </w:pPr>
            <w:r w:rsidRPr="003456BD">
              <w:rPr>
                <w:rFonts w:ascii="Times New Roman" w:hAnsi="Times New Roman" w:cs="Times New Roman"/>
                <w:sz w:val="24"/>
                <w:szCs w:val="24"/>
              </w:rPr>
              <w:t>Здания</w:t>
            </w:r>
          </w:p>
        </w:tc>
        <w:tc>
          <w:tcPr>
            <w:tcW w:w="101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139 408</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84</w:t>
            </w:r>
          </w:p>
        </w:tc>
        <w:tc>
          <w:tcPr>
            <w:tcW w:w="1061"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139 408</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83,9</w:t>
            </w:r>
          </w:p>
        </w:tc>
        <w:tc>
          <w:tcPr>
            <w:tcW w:w="1060"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139408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83,8</w:t>
            </w:r>
          </w:p>
        </w:tc>
      </w:tr>
      <w:tr w:rsidR="006A5EFD" w:rsidRPr="0011273E" w:rsidTr="006A5EFD">
        <w:tc>
          <w:tcPr>
            <w:tcW w:w="3942" w:type="dxa"/>
            <w:tcBorders>
              <w:top w:val="single" w:sz="4" w:space="0" w:color="000000"/>
              <w:left w:val="single" w:sz="4" w:space="0" w:color="000000"/>
              <w:bottom w:val="single" w:sz="4" w:space="0" w:color="000000"/>
            </w:tcBorders>
            <w:shd w:val="clear" w:color="auto" w:fill="auto"/>
          </w:tcPr>
          <w:p w:rsidR="006A5EFD" w:rsidRPr="003456BD" w:rsidRDefault="006A5EFD" w:rsidP="00C26379">
            <w:pPr>
              <w:numPr>
                <w:ilvl w:val="0"/>
                <w:numId w:val="18"/>
              </w:numPr>
              <w:tabs>
                <w:tab w:val="left" w:pos="284"/>
              </w:tabs>
              <w:suppressAutoHyphens/>
              <w:spacing w:after="0" w:line="240" w:lineRule="auto"/>
              <w:ind w:left="284" w:hanging="284"/>
              <w:jc w:val="both"/>
              <w:rPr>
                <w:rFonts w:ascii="Times New Roman" w:hAnsi="Times New Roman" w:cs="Times New Roman"/>
                <w:sz w:val="24"/>
                <w:szCs w:val="24"/>
              </w:rPr>
            </w:pPr>
            <w:r w:rsidRPr="003456BD">
              <w:rPr>
                <w:rFonts w:ascii="Times New Roman" w:hAnsi="Times New Roman" w:cs="Times New Roman"/>
                <w:sz w:val="24"/>
                <w:szCs w:val="24"/>
              </w:rPr>
              <w:t>Сооружения</w:t>
            </w:r>
          </w:p>
        </w:tc>
        <w:tc>
          <w:tcPr>
            <w:tcW w:w="101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3 419</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2,0</w:t>
            </w:r>
          </w:p>
        </w:tc>
        <w:tc>
          <w:tcPr>
            <w:tcW w:w="1061"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3 419</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2,1</w:t>
            </w:r>
          </w:p>
        </w:tc>
        <w:tc>
          <w:tcPr>
            <w:tcW w:w="1060"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3419</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2,1</w:t>
            </w:r>
          </w:p>
        </w:tc>
      </w:tr>
      <w:tr w:rsidR="006A5EFD" w:rsidRPr="0011273E" w:rsidTr="006A5EFD">
        <w:tc>
          <w:tcPr>
            <w:tcW w:w="3942" w:type="dxa"/>
            <w:tcBorders>
              <w:top w:val="single" w:sz="4" w:space="0" w:color="000000"/>
              <w:left w:val="single" w:sz="4" w:space="0" w:color="000000"/>
              <w:bottom w:val="single" w:sz="4" w:space="0" w:color="000000"/>
            </w:tcBorders>
            <w:shd w:val="clear" w:color="auto" w:fill="auto"/>
          </w:tcPr>
          <w:p w:rsidR="006A5EFD" w:rsidRPr="003456BD" w:rsidRDefault="006A5EFD" w:rsidP="00C26379">
            <w:pPr>
              <w:numPr>
                <w:ilvl w:val="0"/>
                <w:numId w:val="18"/>
              </w:numPr>
              <w:tabs>
                <w:tab w:val="left" w:pos="284"/>
              </w:tabs>
              <w:suppressAutoHyphens/>
              <w:spacing w:after="0" w:line="240" w:lineRule="auto"/>
              <w:ind w:left="284" w:hanging="284"/>
              <w:jc w:val="both"/>
              <w:rPr>
                <w:rFonts w:ascii="Times New Roman" w:hAnsi="Times New Roman" w:cs="Times New Roman"/>
                <w:sz w:val="24"/>
                <w:szCs w:val="24"/>
              </w:rPr>
            </w:pPr>
            <w:r w:rsidRPr="003456BD">
              <w:rPr>
                <w:rFonts w:ascii="Times New Roman" w:hAnsi="Times New Roman" w:cs="Times New Roman"/>
                <w:sz w:val="24"/>
                <w:szCs w:val="24"/>
              </w:rPr>
              <w:t>Машины и оборудование</w:t>
            </w:r>
          </w:p>
        </w:tc>
        <w:tc>
          <w:tcPr>
            <w:tcW w:w="101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10 770</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6,5</w:t>
            </w:r>
          </w:p>
        </w:tc>
        <w:tc>
          <w:tcPr>
            <w:tcW w:w="1061"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11 230</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6,7</w:t>
            </w:r>
          </w:p>
        </w:tc>
        <w:tc>
          <w:tcPr>
            <w:tcW w:w="1060"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lang w:val="en-US"/>
              </w:rPr>
            </w:pPr>
            <w:r w:rsidRPr="003456BD">
              <w:rPr>
                <w:rFonts w:ascii="Times New Roman" w:hAnsi="Times New Roman" w:cs="Times New Roman"/>
                <w:sz w:val="24"/>
                <w:szCs w:val="24"/>
                <w:lang w:val="en-US"/>
              </w:rPr>
              <w:t>11396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6,8</w:t>
            </w:r>
          </w:p>
        </w:tc>
      </w:tr>
      <w:tr w:rsidR="006A5EFD" w:rsidRPr="0011273E" w:rsidTr="006A5EFD">
        <w:tc>
          <w:tcPr>
            <w:tcW w:w="3942" w:type="dxa"/>
            <w:tcBorders>
              <w:top w:val="single" w:sz="4" w:space="0" w:color="000000"/>
              <w:left w:val="single" w:sz="4" w:space="0" w:color="000000"/>
              <w:bottom w:val="single" w:sz="4" w:space="0" w:color="000000"/>
            </w:tcBorders>
            <w:shd w:val="clear" w:color="auto" w:fill="auto"/>
          </w:tcPr>
          <w:p w:rsidR="006A5EFD" w:rsidRPr="003456BD" w:rsidRDefault="006A5EFD" w:rsidP="00C26379">
            <w:pPr>
              <w:numPr>
                <w:ilvl w:val="0"/>
                <w:numId w:val="18"/>
              </w:numPr>
              <w:tabs>
                <w:tab w:val="left" w:pos="284"/>
              </w:tabs>
              <w:suppressAutoHyphens/>
              <w:spacing w:after="0" w:line="240" w:lineRule="auto"/>
              <w:ind w:left="284" w:hanging="284"/>
              <w:jc w:val="both"/>
              <w:rPr>
                <w:rFonts w:ascii="Times New Roman" w:hAnsi="Times New Roman" w:cs="Times New Roman"/>
                <w:sz w:val="24"/>
                <w:szCs w:val="24"/>
              </w:rPr>
            </w:pPr>
            <w:r w:rsidRPr="003456BD">
              <w:rPr>
                <w:rFonts w:ascii="Times New Roman" w:hAnsi="Times New Roman" w:cs="Times New Roman"/>
                <w:sz w:val="24"/>
                <w:szCs w:val="24"/>
              </w:rPr>
              <w:t>Транспортные средства</w:t>
            </w:r>
          </w:p>
        </w:tc>
        <w:tc>
          <w:tcPr>
            <w:tcW w:w="101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5 385</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3,2</w:t>
            </w:r>
          </w:p>
        </w:tc>
        <w:tc>
          <w:tcPr>
            <w:tcW w:w="1061"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5 277</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3,2</w:t>
            </w:r>
          </w:p>
        </w:tc>
        <w:tc>
          <w:tcPr>
            <w:tcW w:w="1060"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5277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3.2</w:t>
            </w:r>
          </w:p>
        </w:tc>
      </w:tr>
      <w:tr w:rsidR="006A5EFD" w:rsidRPr="0011273E" w:rsidTr="006A5EFD">
        <w:tc>
          <w:tcPr>
            <w:tcW w:w="3942" w:type="dxa"/>
            <w:tcBorders>
              <w:top w:val="single" w:sz="4" w:space="0" w:color="000000"/>
              <w:left w:val="single" w:sz="4" w:space="0" w:color="000000"/>
              <w:bottom w:val="single" w:sz="4" w:space="0" w:color="000000"/>
            </w:tcBorders>
            <w:shd w:val="clear" w:color="auto" w:fill="auto"/>
          </w:tcPr>
          <w:p w:rsidR="006A5EFD" w:rsidRPr="003456BD" w:rsidRDefault="006A5EFD" w:rsidP="00C26379">
            <w:pPr>
              <w:numPr>
                <w:ilvl w:val="0"/>
                <w:numId w:val="18"/>
              </w:numPr>
              <w:tabs>
                <w:tab w:val="left" w:pos="284"/>
              </w:tabs>
              <w:suppressAutoHyphens/>
              <w:spacing w:after="0" w:line="240" w:lineRule="auto"/>
              <w:ind w:left="284" w:hanging="284"/>
              <w:jc w:val="both"/>
              <w:rPr>
                <w:rFonts w:ascii="Times New Roman" w:hAnsi="Times New Roman" w:cs="Times New Roman"/>
                <w:sz w:val="24"/>
                <w:szCs w:val="24"/>
              </w:rPr>
            </w:pPr>
            <w:r w:rsidRPr="003456BD">
              <w:rPr>
                <w:rFonts w:ascii="Times New Roman" w:hAnsi="Times New Roman" w:cs="Times New Roman"/>
                <w:sz w:val="24"/>
                <w:szCs w:val="24"/>
              </w:rPr>
              <w:t>Производственный и хозяйственный инвентарь</w:t>
            </w:r>
          </w:p>
        </w:tc>
        <w:tc>
          <w:tcPr>
            <w:tcW w:w="101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napToGrid w:val="0"/>
              <w:spacing w:after="0"/>
              <w:jc w:val="center"/>
              <w:rPr>
                <w:rFonts w:ascii="Times New Roman" w:hAnsi="Times New Roman" w:cs="Times New Roman"/>
                <w:sz w:val="24"/>
                <w:szCs w:val="24"/>
              </w:rPr>
            </w:pPr>
          </w:p>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5 405</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napToGrid w:val="0"/>
              <w:spacing w:after="0"/>
              <w:jc w:val="center"/>
              <w:rPr>
                <w:rFonts w:ascii="Times New Roman" w:hAnsi="Times New Roman" w:cs="Times New Roman"/>
                <w:sz w:val="24"/>
                <w:szCs w:val="24"/>
              </w:rPr>
            </w:pPr>
          </w:p>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3,3</w:t>
            </w:r>
          </w:p>
        </w:tc>
        <w:tc>
          <w:tcPr>
            <w:tcW w:w="1061"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napToGrid w:val="0"/>
              <w:spacing w:after="0"/>
              <w:jc w:val="center"/>
              <w:rPr>
                <w:rFonts w:ascii="Times New Roman" w:hAnsi="Times New Roman" w:cs="Times New Roman"/>
                <w:sz w:val="24"/>
                <w:szCs w:val="24"/>
              </w:rPr>
            </w:pPr>
          </w:p>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5 387</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napToGrid w:val="0"/>
              <w:spacing w:after="0"/>
              <w:jc w:val="center"/>
              <w:rPr>
                <w:rFonts w:ascii="Times New Roman" w:hAnsi="Times New Roman" w:cs="Times New Roman"/>
                <w:sz w:val="24"/>
                <w:szCs w:val="24"/>
              </w:rPr>
            </w:pPr>
          </w:p>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3,2</w:t>
            </w:r>
          </w:p>
        </w:tc>
        <w:tc>
          <w:tcPr>
            <w:tcW w:w="1060"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5522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3,3</w:t>
            </w:r>
          </w:p>
        </w:tc>
      </w:tr>
      <w:tr w:rsidR="006A5EFD" w:rsidRPr="0011273E" w:rsidTr="006A5EFD">
        <w:tc>
          <w:tcPr>
            <w:tcW w:w="3942" w:type="dxa"/>
            <w:tcBorders>
              <w:top w:val="single" w:sz="4" w:space="0" w:color="000000"/>
              <w:left w:val="single" w:sz="4" w:space="0" w:color="000000"/>
              <w:bottom w:val="single" w:sz="4" w:space="0" w:color="000000"/>
            </w:tcBorders>
            <w:shd w:val="clear" w:color="auto" w:fill="auto"/>
          </w:tcPr>
          <w:p w:rsidR="006A5EFD" w:rsidRPr="003456BD" w:rsidRDefault="006A5EFD" w:rsidP="00C26379">
            <w:pPr>
              <w:numPr>
                <w:ilvl w:val="0"/>
                <w:numId w:val="18"/>
              </w:numPr>
              <w:tabs>
                <w:tab w:val="left" w:pos="284"/>
              </w:tabs>
              <w:suppressAutoHyphens/>
              <w:spacing w:after="0" w:line="240" w:lineRule="auto"/>
              <w:ind w:left="284" w:hanging="284"/>
              <w:jc w:val="both"/>
              <w:rPr>
                <w:rFonts w:ascii="Times New Roman" w:hAnsi="Times New Roman" w:cs="Times New Roman"/>
                <w:sz w:val="24"/>
                <w:szCs w:val="24"/>
              </w:rPr>
            </w:pPr>
            <w:r w:rsidRPr="003456BD">
              <w:rPr>
                <w:rFonts w:ascii="Times New Roman" w:hAnsi="Times New Roman" w:cs="Times New Roman"/>
                <w:sz w:val="24"/>
                <w:szCs w:val="24"/>
              </w:rPr>
              <w:t>Библиотечный фонд</w:t>
            </w:r>
          </w:p>
        </w:tc>
        <w:tc>
          <w:tcPr>
            <w:tcW w:w="101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47</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0,1</w:t>
            </w:r>
          </w:p>
        </w:tc>
        <w:tc>
          <w:tcPr>
            <w:tcW w:w="1061"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47</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0,1</w:t>
            </w:r>
          </w:p>
        </w:tc>
        <w:tc>
          <w:tcPr>
            <w:tcW w:w="1060"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47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0,1</w:t>
            </w:r>
          </w:p>
        </w:tc>
      </w:tr>
      <w:tr w:rsidR="006A5EFD" w:rsidRPr="0011273E" w:rsidTr="006A5EFD">
        <w:tc>
          <w:tcPr>
            <w:tcW w:w="3942" w:type="dxa"/>
            <w:tcBorders>
              <w:top w:val="single" w:sz="4" w:space="0" w:color="000000"/>
              <w:left w:val="single" w:sz="4" w:space="0" w:color="000000"/>
              <w:bottom w:val="single" w:sz="4" w:space="0" w:color="000000"/>
            </w:tcBorders>
            <w:shd w:val="clear" w:color="auto" w:fill="auto"/>
          </w:tcPr>
          <w:p w:rsidR="006A5EFD" w:rsidRPr="003456BD" w:rsidRDefault="006A5EFD" w:rsidP="00C26379">
            <w:pPr>
              <w:numPr>
                <w:ilvl w:val="0"/>
                <w:numId w:val="18"/>
              </w:numPr>
              <w:tabs>
                <w:tab w:val="left" w:pos="284"/>
              </w:tabs>
              <w:suppressAutoHyphens/>
              <w:spacing w:after="0" w:line="240" w:lineRule="auto"/>
              <w:ind w:left="284" w:hanging="284"/>
              <w:rPr>
                <w:rFonts w:ascii="Times New Roman" w:hAnsi="Times New Roman" w:cs="Times New Roman"/>
                <w:sz w:val="24"/>
                <w:szCs w:val="24"/>
              </w:rPr>
            </w:pPr>
            <w:r w:rsidRPr="003456BD">
              <w:rPr>
                <w:rFonts w:ascii="Times New Roman" w:hAnsi="Times New Roman" w:cs="Times New Roman"/>
                <w:sz w:val="24"/>
                <w:szCs w:val="24"/>
              </w:rPr>
              <w:t>Прочие основные средства</w:t>
            </w:r>
          </w:p>
        </w:tc>
        <w:tc>
          <w:tcPr>
            <w:tcW w:w="101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1 568</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0,9</w:t>
            </w:r>
          </w:p>
        </w:tc>
        <w:tc>
          <w:tcPr>
            <w:tcW w:w="1061"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1 286</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0,8</w:t>
            </w:r>
          </w:p>
        </w:tc>
        <w:tc>
          <w:tcPr>
            <w:tcW w:w="1060"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1156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0,7</w:t>
            </w:r>
          </w:p>
        </w:tc>
      </w:tr>
      <w:tr w:rsidR="006A5EFD" w:rsidRPr="0011273E" w:rsidTr="006A5EFD">
        <w:tc>
          <w:tcPr>
            <w:tcW w:w="3942" w:type="dxa"/>
            <w:tcBorders>
              <w:top w:val="single" w:sz="4" w:space="0" w:color="000000"/>
              <w:left w:val="single" w:sz="4" w:space="0" w:color="000000"/>
              <w:bottom w:val="single" w:sz="4" w:space="0" w:color="000000"/>
            </w:tcBorders>
            <w:shd w:val="clear" w:color="auto" w:fill="auto"/>
          </w:tcPr>
          <w:p w:rsidR="006A5EFD" w:rsidRPr="003456BD" w:rsidRDefault="006A5EFD" w:rsidP="003456BD">
            <w:pPr>
              <w:spacing w:after="0"/>
              <w:jc w:val="both"/>
              <w:rPr>
                <w:rFonts w:ascii="Times New Roman" w:hAnsi="Times New Roman" w:cs="Times New Roman"/>
                <w:sz w:val="24"/>
                <w:szCs w:val="24"/>
              </w:rPr>
            </w:pPr>
            <w:r w:rsidRPr="003456BD">
              <w:rPr>
                <w:rFonts w:ascii="Times New Roman" w:hAnsi="Times New Roman" w:cs="Times New Roman"/>
                <w:sz w:val="24"/>
                <w:szCs w:val="24"/>
              </w:rPr>
              <w:t>ИТОГО</w:t>
            </w:r>
          </w:p>
        </w:tc>
        <w:tc>
          <w:tcPr>
            <w:tcW w:w="101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166 002</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100</w:t>
            </w:r>
          </w:p>
        </w:tc>
        <w:tc>
          <w:tcPr>
            <w:tcW w:w="1061"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166 054</w:t>
            </w:r>
          </w:p>
        </w:tc>
        <w:tc>
          <w:tcPr>
            <w:tcW w:w="924"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100,0</w:t>
            </w:r>
          </w:p>
        </w:tc>
        <w:tc>
          <w:tcPr>
            <w:tcW w:w="1060" w:type="dxa"/>
            <w:tcBorders>
              <w:top w:val="single" w:sz="4" w:space="0" w:color="000000"/>
              <w:left w:val="single" w:sz="4" w:space="0" w:color="000000"/>
              <w:bottom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lang w:val="en-US"/>
              </w:rPr>
            </w:pPr>
            <w:r w:rsidRPr="003456BD">
              <w:rPr>
                <w:rFonts w:ascii="Times New Roman" w:hAnsi="Times New Roman" w:cs="Times New Roman"/>
                <w:sz w:val="24"/>
                <w:szCs w:val="24"/>
                <w:lang w:val="en-US"/>
              </w:rPr>
              <w:t>166225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100</w:t>
            </w:r>
          </w:p>
        </w:tc>
      </w:tr>
    </w:tbl>
    <w:p w:rsidR="006A5EFD" w:rsidRPr="006A5EFD" w:rsidRDefault="006A5EFD" w:rsidP="003456BD">
      <w:pPr>
        <w:spacing w:after="0"/>
        <w:ind w:firstLine="900"/>
        <w:rPr>
          <w:rFonts w:ascii="Times New Roman" w:hAnsi="Times New Roman" w:cs="Times New Roman"/>
        </w:rPr>
      </w:pPr>
    </w:p>
    <w:p w:rsidR="006A5EFD" w:rsidRPr="006A5EFD" w:rsidRDefault="006A5EFD" w:rsidP="006A5EFD">
      <w:pPr>
        <w:spacing w:after="0" w:line="360" w:lineRule="auto"/>
        <w:ind w:firstLine="902"/>
        <w:jc w:val="both"/>
        <w:rPr>
          <w:rFonts w:ascii="Times New Roman" w:hAnsi="Times New Roman" w:cs="Times New Roman"/>
          <w:sz w:val="28"/>
          <w:szCs w:val="28"/>
        </w:rPr>
      </w:pPr>
      <w:r w:rsidRPr="006A5EFD">
        <w:rPr>
          <w:rFonts w:ascii="Times New Roman" w:hAnsi="Times New Roman" w:cs="Times New Roman"/>
          <w:sz w:val="28"/>
          <w:szCs w:val="28"/>
        </w:rPr>
        <w:t xml:space="preserve">Из приведенных в таблице 5 данных видно, что за 2014 год стоимость здания Учреждения не изменилась, как и стоимость сооружений, Стоимость производственного и хозяйственного инвентаря увеличилась – на 117 тыс. руб., стоимость библиотечного фонда не изменилась. Стоимость машин и оборудования увеличилась на 460 тыс. руб., транспортных средств уменьшилась на 108 тыс. руб., прочих основных средств – на 282 тыс. руб., что было связано со списанием основных средств данных амортизационных групп. В целом же за 2014 г. стоимость основных средств возросла на 187 тыс. рублей. </w:t>
      </w:r>
    </w:p>
    <w:p w:rsidR="006A5EFD" w:rsidRPr="006A5EFD" w:rsidRDefault="006A5EFD" w:rsidP="006A5EFD">
      <w:pPr>
        <w:spacing w:after="0" w:line="360" w:lineRule="auto"/>
        <w:ind w:firstLine="851"/>
        <w:jc w:val="both"/>
        <w:rPr>
          <w:rFonts w:ascii="Times New Roman" w:eastAsia="Calibri" w:hAnsi="Times New Roman" w:cs="Times New Roman"/>
          <w:sz w:val="28"/>
          <w:szCs w:val="28"/>
        </w:rPr>
      </w:pPr>
      <w:r w:rsidRPr="006A5EFD">
        <w:rPr>
          <w:rFonts w:ascii="Times New Roman" w:hAnsi="Times New Roman" w:cs="Times New Roman"/>
          <w:sz w:val="28"/>
          <w:szCs w:val="28"/>
        </w:rPr>
        <w:t xml:space="preserve">В 2015 году произошло увеличение стоимости машин и оборудования на 166 тыс. руб. Стоимость транспортных средств не изменилась., производственного и хозяйственного инвентаря увеличилась – на 135 тыс. руб., и стоимость прочих основных средств уменьшилась на 130 тыс. руб. В целом за 2015 г. стоимость основных средств увеличились на 171тыс. руб. </w:t>
      </w:r>
    </w:p>
    <w:p w:rsidR="006A5EFD" w:rsidRPr="006A5EFD" w:rsidRDefault="006A5EFD" w:rsidP="006A5EFD">
      <w:pPr>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lastRenderedPageBreak/>
        <w:t>В последующем анализе необходимо определить динамику отдельных видов финансовых активов ГБУ РК «Кунибский ПНИ» и выявить их влияние на снижение общей величины финансовых активов.</w:t>
      </w:r>
    </w:p>
    <w:p w:rsidR="006A5EFD" w:rsidRPr="006A5EFD" w:rsidRDefault="006A5EFD" w:rsidP="006A5EFD">
      <w:pPr>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Данные об оценке динамики финансовых активов ГБУ РК «Кунибский ПНИ» приведены в таблице 6.</w:t>
      </w:r>
    </w:p>
    <w:p w:rsidR="006A5EFD" w:rsidRPr="006A5EFD" w:rsidRDefault="006A5EFD" w:rsidP="006A5EFD">
      <w:pPr>
        <w:tabs>
          <w:tab w:val="left" w:pos="1134"/>
        </w:tabs>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На основании таблицы 6 можно утверждать, что общая величина финансовых активов сократилась на 6688 тыс. руб. Такому изменению способствовало изменение следующих составляющих:</w:t>
      </w:r>
    </w:p>
    <w:p w:rsidR="006A5EFD" w:rsidRDefault="006A5EFD" w:rsidP="00C26379">
      <w:pPr>
        <w:numPr>
          <w:ilvl w:val="0"/>
          <w:numId w:val="9"/>
        </w:numPr>
        <w:tabs>
          <w:tab w:val="left" w:pos="1134"/>
        </w:tabs>
        <w:suppressAutoHyphens/>
        <w:spacing w:after="0" w:line="360" w:lineRule="auto"/>
        <w:ind w:left="0" w:firstLine="851"/>
        <w:jc w:val="both"/>
        <w:rPr>
          <w:rFonts w:eastAsia="Calibri"/>
          <w:sz w:val="28"/>
          <w:szCs w:val="28"/>
        </w:rPr>
      </w:pPr>
      <w:r w:rsidRPr="006A5EFD">
        <w:rPr>
          <w:rFonts w:ascii="Times New Roman" w:eastAsia="Calibri" w:hAnsi="Times New Roman" w:cs="Times New Roman"/>
          <w:sz w:val="28"/>
          <w:szCs w:val="28"/>
        </w:rPr>
        <w:t>Денежные средства увеличились на 17883 тыс. руб. или на 47,26 %. Следует отметить, что большая часть денежных средств Учреждения на протяжении всего анализируемого периода является средствами во временном распоряжении. Также нельзя не отметить, что в 2013 г. Учреждением получены целевые средства, остаток денежных средств по которым составил 51 тыс. руб. Данные средства были не израсходованы в 2013 г. в связи с возникшей экономией бюджетных средств</w:t>
      </w:r>
      <w:r w:rsidRPr="0011273E">
        <w:rPr>
          <w:rFonts w:eastAsia="Calibri"/>
          <w:sz w:val="28"/>
          <w:szCs w:val="28"/>
        </w:rPr>
        <w:t>.</w:t>
      </w:r>
    </w:p>
    <w:p w:rsidR="003456BD" w:rsidRDefault="003456BD" w:rsidP="003456BD">
      <w:pPr>
        <w:spacing w:after="0" w:line="360" w:lineRule="auto"/>
        <w:jc w:val="both"/>
        <w:rPr>
          <w:rFonts w:ascii="Times New Roman" w:eastAsia="Calibri" w:hAnsi="Times New Roman" w:cs="Times New Roman"/>
          <w:sz w:val="28"/>
          <w:szCs w:val="28"/>
        </w:rPr>
      </w:pPr>
    </w:p>
    <w:p w:rsidR="006A5EFD" w:rsidRPr="006A5EFD" w:rsidRDefault="006A5EFD" w:rsidP="003456BD">
      <w:pPr>
        <w:spacing w:after="0" w:line="360" w:lineRule="auto"/>
        <w:jc w:val="both"/>
        <w:rPr>
          <w:rFonts w:ascii="Times New Roman" w:eastAsia="Calibri" w:hAnsi="Times New Roman" w:cs="Times New Roman"/>
        </w:rPr>
      </w:pPr>
      <w:r w:rsidRPr="006A5EFD">
        <w:rPr>
          <w:rFonts w:ascii="Times New Roman" w:eastAsia="Calibri" w:hAnsi="Times New Roman" w:cs="Times New Roman"/>
          <w:sz w:val="28"/>
          <w:szCs w:val="28"/>
        </w:rPr>
        <w:t>Таблица 6 - Анализ структуры финансовых активов ГБУ РК «Кунибский ПНИ» за 2013 – 2015</w:t>
      </w:r>
      <w:r w:rsidRPr="006A5EFD">
        <w:rPr>
          <w:rFonts w:ascii="Times New Roman" w:hAnsi="Times New Roman" w:cs="Times New Roman"/>
        </w:rPr>
        <w:t xml:space="preserve"> гг.</w:t>
      </w:r>
    </w:p>
    <w:tbl>
      <w:tblPr>
        <w:tblW w:w="9672" w:type="dxa"/>
        <w:tblInd w:w="-5" w:type="dxa"/>
        <w:tblLayout w:type="fixed"/>
        <w:tblCellMar>
          <w:left w:w="28" w:type="dxa"/>
          <w:right w:w="28" w:type="dxa"/>
        </w:tblCellMar>
        <w:tblLook w:val="0000" w:firstRow="0" w:lastRow="0" w:firstColumn="0" w:lastColumn="0" w:noHBand="0" w:noVBand="0"/>
      </w:tblPr>
      <w:tblGrid>
        <w:gridCol w:w="4328"/>
        <w:gridCol w:w="856"/>
        <w:gridCol w:w="976"/>
        <w:gridCol w:w="976"/>
        <w:gridCol w:w="1236"/>
        <w:gridCol w:w="1300"/>
      </w:tblGrid>
      <w:tr w:rsidR="006A5EFD" w:rsidRPr="003456BD" w:rsidTr="006A5EFD">
        <w:trPr>
          <w:trHeight w:val="410"/>
        </w:trPr>
        <w:tc>
          <w:tcPr>
            <w:tcW w:w="4328"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Наименование показателя</w:t>
            </w:r>
          </w:p>
        </w:tc>
        <w:tc>
          <w:tcPr>
            <w:tcW w:w="856"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tabs>
                <w:tab w:val="left" w:pos="375"/>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2013 г.</w:t>
            </w:r>
          </w:p>
        </w:tc>
        <w:tc>
          <w:tcPr>
            <w:tcW w:w="976"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tabs>
                <w:tab w:val="left" w:pos="375"/>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2014 г.</w:t>
            </w:r>
          </w:p>
        </w:tc>
        <w:tc>
          <w:tcPr>
            <w:tcW w:w="976"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tabs>
                <w:tab w:val="left" w:pos="375"/>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2015 г.</w:t>
            </w: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9B52B3" w:rsidP="003456BD">
            <w:pPr>
              <w:tabs>
                <w:tab w:val="left" w:pos="375"/>
              </w:tabs>
              <w:spacing w:after="0"/>
              <w:jc w:val="center"/>
              <w:rPr>
                <w:rFonts w:ascii="Times New Roman" w:hAnsi="Times New Roman" w:cs="Times New Roman"/>
                <w:sz w:val="24"/>
                <w:szCs w:val="24"/>
              </w:rPr>
            </w:pPr>
            <w:r>
              <w:rPr>
                <w:rFonts w:ascii="Times New Roman" w:eastAsia="Calibri" w:hAnsi="Times New Roman" w:cs="Times New Roman"/>
                <w:sz w:val="24"/>
                <w:szCs w:val="24"/>
              </w:rPr>
              <w:t>и</w:t>
            </w:r>
            <w:r w:rsidR="006A5EFD" w:rsidRPr="003456BD">
              <w:rPr>
                <w:rFonts w:ascii="Times New Roman" w:eastAsia="Calibri" w:hAnsi="Times New Roman" w:cs="Times New Roman"/>
                <w:sz w:val="24"/>
                <w:szCs w:val="24"/>
              </w:rPr>
              <w:t>зменение 2015 г. к 2013 г.</w:t>
            </w:r>
          </w:p>
        </w:tc>
      </w:tr>
      <w:tr w:rsidR="006A5EFD" w:rsidRPr="003456BD" w:rsidTr="006A5EFD">
        <w:trPr>
          <w:cantSplit/>
          <w:trHeight w:val="410"/>
          <w:tblHeader/>
        </w:trPr>
        <w:tc>
          <w:tcPr>
            <w:tcW w:w="4328"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856"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976"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976"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9B52B3" w:rsidP="003456BD">
            <w:pPr>
              <w:spacing w:after="0"/>
              <w:jc w:val="center"/>
              <w:rPr>
                <w:rFonts w:ascii="Times New Roman" w:hAnsi="Times New Roman" w:cs="Times New Roman"/>
                <w:sz w:val="24"/>
                <w:szCs w:val="24"/>
              </w:rPr>
            </w:pPr>
            <w:r>
              <w:rPr>
                <w:rFonts w:ascii="Times New Roman" w:eastAsia="Calibri" w:hAnsi="Times New Roman" w:cs="Times New Roman"/>
                <w:sz w:val="24"/>
                <w:szCs w:val="24"/>
              </w:rPr>
              <w:t>а</w:t>
            </w:r>
            <w:r w:rsidR="006A5EFD" w:rsidRPr="003456BD">
              <w:rPr>
                <w:rFonts w:ascii="Times New Roman" w:eastAsia="Calibri" w:hAnsi="Times New Roman" w:cs="Times New Roman"/>
                <w:sz w:val="24"/>
                <w:szCs w:val="24"/>
              </w:rPr>
              <w:t>бсол., руб.</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9B52B3" w:rsidP="003456BD">
            <w:pPr>
              <w:spacing w:after="0"/>
              <w:jc w:val="center"/>
              <w:rPr>
                <w:rFonts w:ascii="Times New Roman" w:hAnsi="Times New Roman" w:cs="Times New Roman"/>
                <w:sz w:val="24"/>
                <w:szCs w:val="24"/>
              </w:rPr>
            </w:pPr>
            <w:r>
              <w:rPr>
                <w:rFonts w:ascii="Times New Roman" w:eastAsia="Calibri" w:hAnsi="Times New Roman" w:cs="Times New Roman"/>
                <w:sz w:val="24"/>
                <w:szCs w:val="24"/>
              </w:rPr>
              <w:t>о</w:t>
            </w:r>
            <w:r w:rsidR="006A5EFD" w:rsidRPr="003456BD">
              <w:rPr>
                <w:rFonts w:ascii="Times New Roman" w:eastAsia="Calibri" w:hAnsi="Times New Roman" w:cs="Times New Roman"/>
                <w:sz w:val="24"/>
                <w:szCs w:val="24"/>
              </w:rPr>
              <w:t>тнос., %</w:t>
            </w:r>
          </w:p>
        </w:tc>
      </w:tr>
      <w:tr w:rsidR="00B36476" w:rsidRPr="003456BD" w:rsidTr="006A5EFD">
        <w:trPr>
          <w:cantSplit/>
          <w:trHeight w:val="410"/>
          <w:tblHeader/>
        </w:trPr>
        <w:tc>
          <w:tcPr>
            <w:tcW w:w="4328"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36" w:type="dxa"/>
            <w:tcBorders>
              <w:top w:val="single" w:sz="4" w:space="0" w:color="000000"/>
              <w:left w:val="single" w:sz="4" w:space="0" w:color="000000"/>
              <w:bottom w:val="single" w:sz="4" w:space="0" w:color="000000"/>
            </w:tcBorders>
            <w:shd w:val="clear" w:color="auto" w:fill="auto"/>
            <w:vAlign w:val="center"/>
          </w:tcPr>
          <w:p w:rsidR="00B36476" w:rsidRDefault="00B36476" w:rsidP="00B36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Default="00B36476" w:rsidP="00B36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A5EFD" w:rsidRPr="003456B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Деятельность с целевыми средствами</w:t>
            </w:r>
          </w:p>
        </w:tc>
      </w:tr>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2"/>
              </w:numPr>
              <w:tabs>
                <w:tab w:val="left" w:pos="426"/>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Денежные средства</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51</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51</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2"/>
              </w:numPr>
              <w:tabs>
                <w:tab w:val="left" w:pos="426"/>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Расчеты по доходам</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-51</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-51</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2"/>
              </w:numPr>
              <w:tabs>
                <w:tab w:val="left" w:pos="426"/>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ИТОГО ФИНАНСОВЫХ АКТИВОВ</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r w:rsidR="006A5EFD" w:rsidRPr="003456B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tabs>
                <w:tab w:val="left" w:pos="426"/>
              </w:tabs>
              <w:spacing w:after="0"/>
              <w:ind w:left="180" w:hanging="180"/>
              <w:jc w:val="center"/>
              <w:rPr>
                <w:rFonts w:ascii="Times New Roman" w:hAnsi="Times New Roman" w:cs="Times New Roman"/>
                <w:sz w:val="24"/>
                <w:szCs w:val="24"/>
              </w:rPr>
            </w:pPr>
            <w:r w:rsidRPr="003456BD">
              <w:rPr>
                <w:rFonts w:ascii="Times New Roman" w:eastAsia="Calibri" w:hAnsi="Times New Roman" w:cs="Times New Roman"/>
                <w:sz w:val="24"/>
                <w:szCs w:val="24"/>
              </w:rPr>
              <w:t>Деятельность по оказанию услуг</w:t>
            </w:r>
          </w:p>
        </w:tc>
      </w:tr>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Денежные средства</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2018</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707</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r>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по доходам</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-1540</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708</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902</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-638</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-41,4</w:t>
            </w:r>
          </w:p>
        </w:tc>
      </w:tr>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по выданным авансам</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243</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31</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-212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-87,2</w:t>
            </w:r>
          </w:p>
        </w:tc>
      </w:tr>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с подотчетными лицами</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20</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r>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с прочими дебиторами</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color w:val="000000"/>
                <w:sz w:val="24"/>
                <w:szCs w:val="24"/>
              </w:rPr>
            </w:pPr>
            <w:r w:rsidRPr="003456BD">
              <w:rPr>
                <w:rFonts w:ascii="Times New Roman" w:hAnsi="Times New Roman" w:cs="Times New Roman"/>
                <w:color w:val="000000"/>
                <w:sz w:val="24"/>
                <w:szCs w:val="24"/>
              </w:rPr>
              <w:t>-126176</w:t>
            </w:r>
          </w:p>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-153469</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-24728</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napToGrid w:val="0"/>
              <w:spacing w:after="0"/>
              <w:rPr>
                <w:rFonts w:ascii="Times New Roman" w:hAnsi="Times New Roman" w:cs="Times New Roman"/>
                <w:sz w:val="24"/>
                <w:szCs w:val="24"/>
              </w:rPr>
            </w:pPr>
          </w:p>
        </w:tc>
      </w:tr>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ИТОГО ФИНАНСОВЫХ АКТИВОВ</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-125455</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-152034</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150172</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-24717</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19,70</w:t>
            </w:r>
          </w:p>
        </w:tc>
      </w:tr>
      <w:tr w:rsidR="006A5EFD" w:rsidRPr="003456B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tabs>
                <w:tab w:val="left" w:pos="426"/>
              </w:tabs>
              <w:spacing w:after="0"/>
              <w:jc w:val="center"/>
              <w:rPr>
                <w:rFonts w:ascii="Times New Roman" w:hAnsi="Times New Roman" w:cs="Times New Roman"/>
                <w:sz w:val="24"/>
                <w:szCs w:val="24"/>
              </w:rPr>
            </w:pPr>
            <w:r w:rsidRPr="003456BD">
              <w:rPr>
                <w:rFonts w:ascii="Times New Roman" w:hAnsi="Times New Roman" w:cs="Times New Roman"/>
                <w:sz w:val="24"/>
                <w:szCs w:val="24"/>
              </w:rPr>
              <w:t>Средства во временном распоряжении</w:t>
            </w:r>
          </w:p>
        </w:tc>
      </w:tr>
    </w:tbl>
    <w:p w:rsidR="00B36476" w:rsidRPr="00B36476" w:rsidRDefault="00B36476" w:rsidP="00B36476">
      <w:pPr>
        <w:spacing w:after="0"/>
        <w:rPr>
          <w:rFonts w:ascii="Times New Roman" w:hAnsi="Times New Roman" w:cs="Times New Roman"/>
          <w:sz w:val="28"/>
          <w:szCs w:val="28"/>
        </w:rPr>
      </w:pPr>
      <w:r w:rsidRPr="00B36476">
        <w:rPr>
          <w:rFonts w:ascii="Times New Roman" w:hAnsi="Times New Roman" w:cs="Times New Roman"/>
          <w:sz w:val="28"/>
          <w:szCs w:val="28"/>
        </w:rPr>
        <w:lastRenderedPageBreak/>
        <w:t>Продолжение таблицы 6</w:t>
      </w:r>
    </w:p>
    <w:tbl>
      <w:tblPr>
        <w:tblW w:w="9672" w:type="dxa"/>
        <w:tblInd w:w="-5" w:type="dxa"/>
        <w:tblLayout w:type="fixed"/>
        <w:tblCellMar>
          <w:left w:w="28" w:type="dxa"/>
          <w:right w:w="28" w:type="dxa"/>
        </w:tblCellMar>
        <w:tblLook w:val="0000" w:firstRow="0" w:lastRow="0" w:firstColumn="0" w:lastColumn="0" w:noHBand="0" w:noVBand="0"/>
      </w:tblPr>
      <w:tblGrid>
        <w:gridCol w:w="4328"/>
        <w:gridCol w:w="856"/>
        <w:gridCol w:w="976"/>
        <w:gridCol w:w="976"/>
        <w:gridCol w:w="1236"/>
        <w:gridCol w:w="25"/>
        <w:gridCol w:w="1275"/>
      </w:tblGrid>
      <w:tr w:rsidR="006A5EFD"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6A5EFD" w:rsidRPr="003456BD" w:rsidRDefault="00B36476" w:rsidP="00B36476">
            <w:pPr>
              <w:tabs>
                <w:tab w:val="left" w:pos="426"/>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4" w:space="0" w:color="000000"/>
              <w:left w:val="single" w:sz="4" w:space="0" w:color="000000"/>
              <w:bottom w:val="single" w:sz="4" w:space="0" w:color="000000"/>
            </w:tcBorders>
            <w:shd w:val="clear" w:color="auto" w:fill="auto"/>
            <w:vAlign w:val="center"/>
          </w:tcPr>
          <w:p w:rsidR="006A5EFD" w:rsidRPr="003456BD" w:rsidRDefault="00B36476" w:rsidP="003456B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B36476" w:rsidP="003456B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76" w:type="dxa"/>
            <w:tcBorders>
              <w:top w:val="single" w:sz="4" w:space="0" w:color="000000"/>
              <w:left w:val="single" w:sz="4" w:space="0" w:color="000000"/>
              <w:bottom w:val="single" w:sz="4" w:space="0" w:color="000000"/>
            </w:tcBorders>
            <w:shd w:val="clear" w:color="auto" w:fill="auto"/>
            <w:vAlign w:val="center"/>
          </w:tcPr>
          <w:p w:rsidR="006A5EFD" w:rsidRPr="003456BD" w:rsidRDefault="00B36476" w:rsidP="003456B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236" w:type="dxa"/>
            <w:tcBorders>
              <w:top w:val="single" w:sz="4" w:space="0" w:color="000000"/>
              <w:left w:val="single" w:sz="4" w:space="0" w:color="000000"/>
              <w:bottom w:val="single" w:sz="4" w:space="0" w:color="000000"/>
            </w:tcBorders>
            <w:shd w:val="clear" w:color="auto" w:fill="auto"/>
            <w:vAlign w:val="center"/>
          </w:tcPr>
          <w:p w:rsidR="006A5EFD" w:rsidRPr="003456BD" w:rsidRDefault="00B36476" w:rsidP="003456BD">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B36476" w:rsidP="003456BD">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B36476"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444CF">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Денежные средства</w:t>
            </w:r>
          </w:p>
        </w:tc>
        <w:tc>
          <w:tcPr>
            <w:tcW w:w="85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444CF">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46560</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444CF">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55012</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444CF">
            <w:pPr>
              <w:spacing w:after="0"/>
              <w:jc w:val="center"/>
              <w:rPr>
                <w:rFonts w:ascii="Times New Roman" w:hAnsi="Times New Roman" w:cs="Times New Roman"/>
                <w:sz w:val="24"/>
                <w:szCs w:val="24"/>
              </w:rPr>
            </w:pPr>
            <w:r w:rsidRPr="003456BD">
              <w:rPr>
                <w:rFonts w:ascii="Times New Roman" w:hAnsi="Times New Roman" w:cs="Times New Roman"/>
                <w:sz w:val="24"/>
                <w:szCs w:val="24"/>
              </w:rPr>
              <w:t>66368</w:t>
            </w:r>
          </w:p>
        </w:tc>
        <w:tc>
          <w:tcPr>
            <w:tcW w:w="123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444CF">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19808</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B444CF">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42,54</w:t>
            </w:r>
          </w:p>
        </w:tc>
      </w:tr>
      <w:tr w:rsidR="00B36476"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ИТОГО ФИНАНСОВЫХ АКТИВОВ</w:t>
            </w:r>
          </w:p>
        </w:tc>
        <w:tc>
          <w:tcPr>
            <w:tcW w:w="85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46560</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55012</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66368</w:t>
            </w:r>
          </w:p>
        </w:tc>
        <w:tc>
          <w:tcPr>
            <w:tcW w:w="123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19808</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42,54</w:t>
            </w:r>
          </w:p>
        </w:tc>
      </w:tr>
      <w:tr w:rsidR="00B36476" w:rsidRPr="003456BD" w:rsidTr="006A5EFD">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3456BD">
            <w:pPr>
              <w:tabs>
                <w:tab w:val="left" w:pos="426"/>
              </w:tabs>
              <w:spacing w:after="0"/>
              <w:ind w:left="180" w:hanging="180"/>
              <w:jc w:val="center"/>
              <w:rPr>
                <w:rFonts w:ascii="Times New Roman" w:hAnsi="Times New Roman" w:cs="Times New Roman"/>
                <w:sz w:val="24"/>
                <w:szCs w:val="24"/>
              </w:rPr>
            </w:pPr>
            <w:r w:rsidRPr="003456BD">
              <w:rPr>
                <w:rFonts w:ascii="Times New Roman" w:eastAsia="Calibri" w:hAnsi="Times New Roman" w:cs="Times New Roman"/>
                <w:sz w:val="24"/>
                <w:szCs w:val="24"/>
              </w:rPr>
              <w:t>ИТОГО</w:t>
            </w:r>
          </w:p>
        </w:tc>
      </w:tr>
      <w:tr w:rsidR="00B36476"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Денежные средства</w:t>
            </w:r>
          </w:p>
        </w:tc>
        <w:tc>
          <w:tcPr>
            <w:tcW w:w="85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48628</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55719</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66368</w:t>
            </w:r>
          </w:p>
        </w:tc>
        <w:tc>
          <w:tcPr>
            <w:tcW w:w="1261" w:type="dxa"/>
            <w:gridSpan w:val="2"/>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17883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47,26</w:t>
            </w:r>
          </w:p>
        </w:tc>
      </w:tr>
      <w:tr w:rsidR="00B36476"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по доходам</w:t>
            </w:r>
          </w:p>
        </w:tc>
        <w:tc>
          <w:tcPr>
            <w:tcW w:w="85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-1591</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708</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902</w:t>
            </w:r>
          </w:p>
        </w:tc>
        <w:tc>
          <w:tcPr>
            <w:tcW w:w="1261" w:type="dxa"/>
            <w:gridSpan w:val="2"/>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color w:val="000000"/>
                <w:sz w:val="24"/>
                <w:szCs w:val="24"/>
              </w:rPr>
            </w:pPr>
          </w:p>
          <w:p w:rsidR="00B36476" w:rsidRPr="003456BD" w:rsidRDefault="00B36476" w:rsidP="003456BD">
            <w:pPr>
              <w:spacing w:after="0"/>
              <w:jc w:val="center"/>
              <w:rPr>
                <w:rFonts w:ascii="Times New Roman" w:hAnsi="Times New Roman" w:cs="Times New Roman"/>
                <w:color w:val="000000"/>
                <w:sz w:val="24"/>
                <w:szCs w:val="24"/>
              </w:rPr>
            </w:pPr>
            <w:r w:rsidRPr="003456BD">
              <w:rPr>
                <w:rFonts w:ascii="Times New Roman" w:hAnsi="Times New Roman" w:cs="Times New Roman"/>
                <w:color w:val="000000"/>
                <w:sz w:val="24"/>
                <w:szCs w:val="24"/>
              </w:rPr>
              <w:t>-689</w:t>
            </w:r>
          </w:p>
          <w:p w:rsidR="00B36476" w:rsidRPr="003456BD" w:rsidRDefault="00B36476" w:rsidP="003456BD">
            <w:pPr>
              <w:spacing w:after="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3456BD">
            <w:pPr>
              <w:snapToGrid w:val="0"/>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-43,3</w:t>
            </w:r>
          </w:p>
        </w:tc>
      </w:tr>
      <w:tr w:rsidR="00B36476"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по выданным авансам</w:t>
            </w:r>
          </w:p>
        </w:tc>
        <w:tc>
          <w:tcPr>
            <w:tcW w:w="85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243</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31</w:t>
            </w:r>
          </w:p>
        </w:tc>
        <w:tc>
          <w:tcPr>
            <w:tcW w:w="1261" w:type="dxa"/>
            <w:gridSpan w:val="2"/>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-87,2</w:t>
            </w:r>
          </w:p>
        </w:tc>
      </w:tr>
      <w:tr w:rsidR="00B36476"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с подотчетными лицами</w:t>
            </w:r>
          </w:p>
        </w:tc>
        <w:tc>
          <w:tcPr>
            <w:tcW w:w="85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20</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w:t>
            </w:r>
          </w:p>
        </w:tc>
        <w:tc>
          <w:tcPr>
            <w:tcW w:w="1261" w:type="dxa"/>
            <w:gridSpan w:val="2"/>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w:t>
            </w:r>
          </w:p>
        </w:tc>
      </w:tr>
      <w:tr w:rsidR="00B36476" w:rsidRPr="003456BD" w:rsidTr="006A5EFD">
        <w:tc>
          <w:tcPr>
            <w:tcW w:w="4328"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с прочими дебиторами</w:t>
            </w:r>
          </w:p>
        </w:tc>
        <w:tc>
          <w:tcPr>
            <w:tcW w:w="85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-126176</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-153469</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151105</w:t>
            </w:r>
          </w:p>
        </w:tc>
        <w:tc>
          <w:tcPr>
            <w:tcW w:w="1261" w:type="dxa"/>
            <w:gridSpan w:val="2"/>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-24929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19,75</w:t>
            </w:r>
          </w:p>
        </w:tc>
      </w:tr>
      <w:tr w:rsidR="00B36476" w:rsidTr="006A5EFD">
        <w:tc>
          <w:tcPr>
            <w:tcW w:w="4328"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C26379">
            <w:pPr>
              <w:numPr>
                <w:ilvl w:val="0"/>
                <w:numId w:val="12"/>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ИТОГО ФИНАНСОВЫХ АКТИВОВ</w:t>
            </w:r>
          </w:p>
        </w:tc>
        <w:tc>
          <w:tcPr>
            <w:tcW w:w="85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6A5EFD">
            <w:pPr>
              <w:jc w:val="center"/>
              <w:rPr>
                <w:rFonts w:ascii="Times New Roman" w:hAnsi="Times New Roman" w:cs="Times New Roman"/>
                <w:sz w:val="24"/>
                <w:szCs w:val="24"/>
              </w:rPr>
            </w:pPr>
            <w:r w:rsidRPr="003456BD">
              <w:rPr>
                <w:rFonts w:ascii="Times New Roman" w:hAnsi="Times New Roman" w:cs="Times New Roman"/>
                <w:color w:val="000000"/>
                <w:sz w:val="24"/>
                <w:szCs w:val="24"/>
              </w:rPr>
              <w:t>-78895</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6A5EFD">
            <w:pPr>
              <w:jc w:val="center"/>
              <w:rPr>
                <w:rFonts w:ascii="Times New Roman" w:hAnsi="Times New Roman" w:cs="Times New Roman"/>
                <w:sz w:val="24"/>
                <w:szCs w:val="24"/>
              </w:rPr>
            </w:pPr>
            <w:r w:rsidRPr="003456BD">
              <w:rPr>
                <w:rFonts w:ascii="Times New Roman" w:hAnsi="Times New Roman" w:cs="Times New Roman"/>
                <w:color w:val="000000"/>
                <w:sz w:val="24"/>
                <w:szCs w:val="24"/>
              </w:rPr>
              <w:t>-97022</w:t>
            </w:r>
          </w:p>
        </w:tc>
        <w:tc>
          <w:tcPr>
            <w:tcW w:w="976"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6A5EFD">
            <w:pPr>
              <w:jc w:val="center"/>
              <w:rPr>
                <w:rFonts w:ascii="Times New Roman" w:hAnsi="Times New Roman" w:cs="Times New Roman"/>
                <w:sz w:val="24"/>
                <w:szCs w:val="24"/>
              </w:rPr>
            </w:pPr>
            <w:r w:rsidRPr="003456BD">
              <w:rPr>
                <w:rFonts w:ascii="Times New Roman" w:hAnsi="Times New Roman" w:cs="Times New Roman"/>
                <w:sz w:val="24"/>
                <w:szCs w:val="24"/>
              </w:rPr>
              <w:t>-83804</w:t>
            </w:r>
          </w:p>
        </w:tc>
        <w:tc>
          <w:tcPr>
            <w:tcW w:w="1261" w:type="dxa"/>
            <w:gridSpan w:val="2"/>
            <w:tcBorders>
              <w:top w:val="single" w:sz="4" w:space="0" w:color="000000"/>
              <w:left w:val="single" w:sz="4" w:space="0" w:color="000000"/>
              <w:bottom w:val="single" w:sz="4" w:space="0" w:color="000000"/>
            </w:tcBorders>
            <w:shd w:val="clear" w:color="auto" w:fill="auto"/>
            <w:vAlign w:val="center"/>
          </w:tcPr>
          <w:p w:rsidR="00B36476" w:rsidRPr="003456BD" w:rsidRDefault="00B36476" w:rsidP="006A5EFD">
            <w:pPr>
              <w:jc w:val="center"/>
              <w:rPr>
                <w:rFonts w:ascii="Times New Roman" w:hAnsi="Times New Roman" w:cs="Times New Roman"/>
                <w:sz w:val="24"/>
                <w:szCs w:val="24"/>
              </w:rPr>
            </w:pPr>
            <w:r w:rsidRPr="003456BD">
              <w:rPr>
                <w:rFonts w:ascii="Times New Roman" w:hAnsi="Times New Roman" w:cs="Times New Roman"/>
                <w:color w:val="000000"/>
                <w:sz w:val="24"/>
                <w:szCs w:val="24"/>
              </w:rPr>
              <w:t>-4909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6A5EFD">
            <w:pPr>
              <w:jc w:val="center"/>
              <w:rPr>
                <w:rFonts w:ascii="Times New Roman" w:hAnsi="Times New Roman" w:cs="Times New Roman"/>
                <w:sz w:val="24"/>
                <w:szCs w:val="24"/>
              </w:rPr>
            </w:pPr>
            <w:r w:rsidRPr="003456BD">
              <w:rPr>
                <w:rFonts w:ascii="Times New Roman" w:hAnsi="Times New Roman" w:cs="Times New Roman"/>
                <w:color w:val="000000"/>
                <w:sz w:val="24"/>
                <w:szCs w:val="24"/>
              </w:rPr>
              <w:t>6,22</w:t>
            </w:r>
          </w:p>
        </w:tc>
      </w:tr>
    </w:tbl>
    <w:p w:rsidR="006A5EFD" w:rsidRDefault="006A5EFD" w:rsidP="003456BD">
      <w:pPr>
        <w:spacing w:after="0" w:line="360" w:lineRule="auto"/>
        <w:ind w:firstLine="851"/>
        <w:jc w:val="both"/>
        <w:rPr>
          <w:rFonts w:eastAsia="Calibri"/>
          <w:sz w:val="28"/>
          <w:szCs w:val="28"/>
        </w:rPr>
      </w:pPr>
    </w:p>
    <w:p w:rsidR="006A5EFD" w:rsidRPr="006A5EFD" w:rsidRDefault="006A5EFD" w:rsidP="00C26379">
      <w:pPr>
        <w:numPr>
          <w:ilvl w:val="0"/>
          <w:numId w:val="9"/>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Расчеты по доходам в 2013 г. в части целевых средств составляют отрицательную величину (-51 тыс. руб.). По расчетам по доходам в части деятельности по оказанию услуг произошло увеличение на 138 тыс. руб. или на 24,21 %. При этом в 2013 г. размер средств по данной статье составлял отрицательную величину (-1540 тыс. руб.).</w:t>
      </w:r>
    </w:p>
    <w:p w:rsidR="006A5EFD" w:rsidRPr="006A5EFD" w:rsidRDefault="006A5EFD" w:rsidP="00C26379">
      <w:pPr>
        <w:numPr>
          <w:ilvl w:val="0"/>
          <w:numId w:val="9"/>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Остаток расчетов по выданным авансам на начало и на конец анализируемого периода отсутствует, в 2013 г. его величина составила 243 тыс. руб., который был сформирован за счет расчетов по авансам выданным в части деятельности по оказанию услуг.</w:t>
      </w:r>
    </w:p>
    <w:p w:rsidR="006A5EFD" w:rsidRPr="006A5EFD" w:rsidRDefault="006A5EFD" w:rsidP="00C26379">
      <w:pPr>
        <w:numPr>
          <w:ilvl w:val="0"/>
          <w:numId w:val="9"/>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Остаток расчетов с подотчетными лицами в 2013 г. и 2015 г. отсутствовал, а в 2014 г. составил 20 тыс. руб., что явилось следствием того, что подотчетное лицо, направленное в командировку и прибывшее из нее в Учреждение в конце года не успело отчитаться по произведенным расходам.</w:t>
      </w:r>
    </w:p>
    <w:p w:rsidR="006A5EFD" w:rsidRPr="006A5EFD" w:rsidRDefault="006A5EFD" w:rsidP="00C26379">
      <w:pPr>
        <w:numPr>
          <w:ilvl w:val="0"/>
          <w:numId w:val="9"/>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Остаток расчетов по ущербу имуществу на протяжении всего анализируемого периода отсутствовал.</w:t>
      </w:r>
    </w:p>
    <w:p w:rsidR="006A5EFD" w:rsidRPr="006A5EFD" w:rsidRDefault="006A5EFD" w:rsidP="00C26379">
      <w:pPr>
        <w:numPr>
          <w:ilvl w:val="0"/>
          <w:numId w:val="9"/>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Расчеты с прочими дебиторами составляют отрицательную величину и сократились на 24728 тыс. руб.</w:t>
      </w:r>
    </w:p>
    <w:p w:rsidR="006A5EFD" w:rsidRPr="006A5EFD" w:rsidRDefault="006A5EFD" w:rsidP="003456BD">
      <w:pPr>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 xml:space="preserve">Таким образом, на основании вышесказанного можно сделать вывод, что на снижение общей величины финансовых активов отрицательное влияние оказало снижение финансовых активов, сформированных за счет расчетов с </w:t>
      </w:r>
      <w:r w:rsidRPr="006A5EFD">
        <w:rPr>
          <w:rFonts w:ascii="Times New Roman" w:eastAsia="Calibri" w:hAnsi="Times New Roman" w:cs="Times New Roman"/>
          <w:sz w:val="28"/>
          <w:szCs w:val="28"/>
        </w:rPr>
        <w:lastRenderedPageBreak/>
        <w:t>прочими дебиторами в части деятельности по оказанию услуг. Целевые средства не оказали существенного влияния на структуру баланса. Средства во временном распоряжении ГБУ РК «Кунибский ПНИ» представлены лишь денежными средствами, полученными от Пенсионного фонда в качестве пенсий находящихся на попечении Учреждения инвалидов.</w:t>
      </w:r>
    </w:p>
    <w:p w:rsidR="006A5EFD" w:rsidRPr="006A5EFD" w:rsidRDefault="006A5EFD" w:rsidP="003456BD">
      <w:pPr>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После проведении анализа динамики показателей актива баланса необходимо провести анализ изменения источников формирования имущества ГБУ РК «Кунибский ПНИ».</w:t>
      </w:r>
    </w:p>
    <w:p w:rsidR="006A5EFD" w:rsidRPr="006A5EFD" w:rsidRDefault="006A5EFD" w:rsidP="003456BD">
      <w:pPr>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В ходе анализа было выявлено следующее:</w:t>
      </w:r>
    </w:p>
    <w:p w:rsidR="006A5EFD" w:rsidRPr="006A5EFD" w:rsidRDefault="006A5EFD" w:rsidP="00C26379">
      <w:pPr>
        <w:numPr>
          <w:ilvl w:val="0"/>
          <w:numId w:val="14"/>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Общая величина пассивов увеличилась на 22941 тыс. руб. или на 37,08 %, при этом данное изменение произошло ишь за счет финансирования из внебюджетных источников.</w:t>
      </w:r>
    </w:p>
    <w:p w:rsidR="006A5EFD" w:rsidRDefault="006A5EFD" w:rsidP="00C26379">
      <w:pPr>
        <w:numPr>
          <w:ilvl w:val="0"/>
          <w:numId w:val="14"/>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На снижение пассивов оказало влияние изменение обязательств. Задолженность перед кредиторами, финансируемая за счет деятельности по оказанию услуг, увеличилась на 4683тыс. руб. Обязательства по средствам во временном распоряжении возросли на 19218 тыс. руб. или на 41,28 %. Общий размер обязательств Учреждения возрос на 23851 тыс. руб. или на 51,4 %.</w:t>
      </w:r>
    </w:p>
    <w:p w:rsidR="009B52B3" w:rsidRPr="006A5EFD" w:rsidRDefault="009B52B3" w:rsidP="009B52B3">
      <w:pPr>
        <w:tabs>
          <w:tab w:val="left" w:pos="1134"/>
        </w:tabs>
        <w:suppressAutoHyphens/>
        <w:spacing w:after="0" w:line="360" w:lineRule="auto"/>
        <w:ind w:left="851"/>
        <w:jc w:val="both"/>
        <w:rPr>
          <w:rFonts w:ascii="Times New Roman" w:eastAsia="Calibri" w:hAnsi="Times New Roman" w:cs="Times New Roman"/>
          <w:sz w:val="28"/>
          <w:szCs w:val="28"/>
        </w:rPr>
      </w:pPr>
    </w:p>
    <w:p w:rsidR="006A5EFD" w:rsidRPr="006A5EFD" w:rsidRDefault="006A5EFD" w:rsidP="003456BD">
      <w:pPr>
        <w:spacing w:after="0" w:line="360" w:lineRule="auto"/>
        <w:jc w:val="both"/>
        <w:rPr>
          <w:rFonts w:ascii="Times New Roman" w:eastAsia="Calibri" w:hAnsi="Times New Roman" w:cs="Times New Roman"/>
        </w:rPr>
      </w:pPr>
      <w:r w:rsidRPr="006A5EFD">
        <w:rPr>
          <w:rFonts w:ascii="Times New Roman" w:eastAsia="Calibri" w:hAnsi="Times New Roman" w:cs="Times New Roman"/>
          <w:sz w:val="28"/>
          <w:szCs w:val="28"/>
        </w:rPr>
        <w:t>Таблица 7 - Динамика пассивов ГБУ РК «Кунибский ПНИ» за 2013 – 2015</w:t>
      </w:r>
      <w:r w:rsidRPr="006A5EFD">
        <w:rPr>
          <w:rFonts w:ascii="Times New Roman" w:hAnsi="Times New Roman" w:cs="Times New Roman"/>
        </w:rPr>
        <w:t xml:space="preserve"> гг.</w:t>
      </w:r>
    </w:p>
    <w:tbl>
      <w:tblPr>
        <w:tblW w:w="0" w:type="auto"/>
        <w:tblInd w:w="-5" w:type="dxa"/>
        <w:tblLayout w:type="fixed"/>
        <w:tblCellMar>
          <w:left w:w="28" w:type="dxa"/>
          <w:right w:w="28" w:type="dxa"/>
        </w:tblCellMar>
        <w:tblLook w:val="0000" w:firstRow="0" w:lastRow="0" w:firstColumn="0" w:lastColumn="0" w:noHBand="0" w:noVBand="0"/>
      </w:tblPr>
      <w:tblGrid>
        <w:gridCol w:w="3572"/>
        <w:gridCol w:w="1004"/>
        <w:gridCol w:w="875"/>
        <w:gridCol w:w="875"/>
        <w:gridCol w:w="1420"/>
        <w:gridCol w:w="1926"/>
      </w:tblGrid>
      <w:tr w:rsidR="006A5EFD" w:rsidTr="006A5EFD">
        <w:trPr>
          <w:cantSplit/>
          <w:trHeight w:val="410"/>
        </w:trPr>
        <w:tc>
          <w:tcPr>
            <w:tcW w:w="3572"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Наименование показателя</w:t>
            </w:r>
          </w:p>
        </w:tc>
        <w:tc>
          <w:tcPr>
            <w:tcW w:w="1004"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tabs>
                <w:tab w:val="left" w:pos="375"/>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201</w:t>
            </w:r>
            <w:r w:rsidRPr="003456BD">
              <w:rPr>
                <w:rFonts w:ascii="Times New Roman" w:eastAsia="Calibri" w:hAnsi="Times New Roman" w:cs="Times New Roman"/>
                <w:sz w:val="24"/>
                <w:szCs w:val="24"/>
                <w:lang w:val="en-US"/>
              </w:rPr>
              <w:t>3</w:t>
            </w:r>
            <w:r w:rsidRPr="003456BD">
              <w:rPr>
                <w:rFonts w:ascii="Times New Roman" w:eastAsia="Calibri" w:hAnsi="Times New Roman" w:cs="Times New Roman"/>
                <w:sz w:val="24"/>
                <w:szCs w:val="24"/>
              </w:rPr>
              <w:t xml:space="preserve"> г.</w:t>
            </w:r>
          </w:p>
        </w:tc>
        <w:tc>
          <w:tcPr>
            <w:tcW w:w="875"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tabs>
                <w:tab w:val="left" w:pos="375"/>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201</w:t>
            </w:r>
            <w:r w:rsidRPr="003456BD">
              <w:rPr>
                <w:rFonts w:ascii="Times New Roman" w:eastAsia="Calibri" w:hAnsi="Times New Roman" w:cs="Times New Roman"/>
                <w:sz w:val="24"/>
                <w:szCs w:val="24"/>
                <w:lang w:val="en-US"/>
              </w:rPr>
              <w:t>4</w:t>
            </w:r>
            <w:r w:rsidRPr="003456BD">
              <w:rPr>
                <w:rFonts w:ascii="Times New Roman" w:eastAsia="Calibri" w:hAnsi="Times New Roman" w:cs="Times New Roman"/>
                <w:sz w:val="24"/>
                <w:szCs w:val="24"/>
              </w:rPr>
              <w:t xml:space="preserve"> г.</w:t>
            </w:r>
          </w:p>
        </w:tc>
        <w:tc>
          <w:tcPr>
            <w:tcW w:w="875"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tabs>
                <w:tab w:val="left" w:pos="375"/>
              </w:tabs>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201</w:t>
            </w:r>
            <w:r w:rsidRPr="003456BD">
              <w:rPr>
                <w:rFonts w:ascii="Times New Roman" w:eastAsia="Calibri" w:hAnsi="Times New Roman" w:cs="Times New Roman"/>
                <w:sz w:val="24"/>
                <w:szCs w:val="24"/>
                <w:lang w:val="en-US"/>
              </w:rPr>
              <w:t>5</w:t>
            </w:r>
            <w:r w:rsidRPr="003456BD">
              <w:rPr>
                <w:rFonts w:ascii="Times New Roman" w:eastAsia="Calibri" w:hAnsi="Times New Roman" w:cs="Times New Roman"/>
                <w:sz w:val="24"/>
                <w:szCs w:val="24"/>
              </w:rPr>
              <w:t xml:space="preserve"> г.</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9B52B3" w:rsidP="003456BD">
            <w:pPr>
              <w:tabs>
                <w:tab w:val="left" w:pos="375"/>
              </w:tabs>
              <w:spacing w:after="0"/>
              <w:jc w:val="center"/>
              <w:rPr>
                <w:rFonts w:ascii="Times New Roman" w:hAnsi="Times New Roman" w:cs="Times New Roman"/>
                <w:sz w:val="24"/>
                <w:szCs w:val="24"/>
              </w:rPr>
            </w:pPr>
            <w:r>
              <w:rPr>
                <w:rFonts w:ascii="Times New Roman" w:eastAsia="Calibri" w:hAnsi="Times New Roman" w:cs="Times New Roman"/>
                <w:sz w:val="24"/>
                <w:szCs w:val="24"/>
              </w:rPr>
              <w:t>и</w:t>
            </w:r>
            <w:r w:rsidR="006A5EFD" w:rsidRPr="003456BD">
              <w:rPr>
                <w:rFonts w:ascii="Times New Roman" w:eastAsia="Calibri" w:hAnsi="Times New Roman" w:cs="Times New Roman"/>
                <w:sz w:val="24"/>
                <w:szCs w:val="24"/>
              </w:rPr>
              <w:t>зменение 201</w:t>
            </w:r>
            <w:r w:rsidR="006A5EFD" w:rsidRPr="003456BD">
              <w:rPr>
                <w:rFonts w:ascii="Times New Roman" w:eastAsia="Calibri" w:hAnsi="Times New Roman" w:cs="Times New Roman"/>
                <w:sz w:val="24"/>
                <w:szCs w:val="24"/>
                <w:lang w:val="en-US"/>
              </w:rPr>
              <w:t>5</w:t>
            </w:r>
            <w:r w:rsidR="006A5EFD" w:rsidRPr="003456BD">
              <w:rPr>
                <w:rFonts w:ascii="Times New Roman" w:eastAsia="Calibri" w:hAnsi="Times New Roman" w:cs="Times New Roman"/>
                <w:sz w:val="24"/>
                <w:szCs w:val="24"/>
              </w:rPr>
              <w:t xml:space="preserve"> г. к 201</w:t>
            </w:r>
            <w:r w:rsidR="006A5EFD" w:rsidRPr="003456BD">
              <w:rPr>
                <w:rFonts w:ascii="Times New Roman" w:eastAsia="Calibri" w:hAnsi="Times New Roman" w:cs="Times New Roman"/>
                <w:sz w:val="24"/>
                <w:szCs w:val="24"/>
                <w:lang w:val="en-US"/>
              </w:rPr>
              <w:t>3</w:t>
            </w:r>
            <w:r w:rsidR="006A5EFD" w:rsidRPr="003456BD">
              <w:rPr>
                <w:rFonts w:ascii="Times New Roman" w:eastAsia="Calibri" w:hAnsi="Times New Roman" w:cs="Times New Roman"/>
                <w:sz w:val="24"/>
                <w:szCs w:val="24"/>
              </w:rPr>
              <w:t xml:space="preserve"> г.</w:t>
            </w:r>
          </w:p>
        </w:tc>
      </w:tr>
      <w:tr w:rsidR="006A5EFD" w:rsidTr="006A5EFD">
        <w:trPr>
          <w:cantSplit/>
          <w:trHeight w:val="410"/>
        </w:trPr>
        <w:tc>
          <w:tcPr>
            <w:tcW w:w="3572"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1004"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875"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875"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napToGrid w:val="0"/>
              <w:spacing w:after="0"/>
              <w:jc w:val="center"/>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9B52B3" w:rsidP="003456BD">
            <w:pPr>
              <w:spacing w:after="0"/>
              <w:jc w:val="center"/>
              <w:rPr>
                <w:rFonts w:ascii="Times New Roman" w:hAnsi="Times New Roman" w:cs="Times New Roman"/>
                <w:sz w:val="24"/>
                <w:szCs w:val="24"/>
              </w:rPr>
            </w:pPr>
            <w:r>
              <w:rPr>
                <w:rFonts w:ascii="Times New Roman" w:eastAsia="Calibri" w:hAnsi="Times New Roman" w:cs="Times New Roman"/>
                <w:sz w:val="24"/>
                <w:szCs w:val="24"/>
              </w:rPr>
              <w:t>а</w:t>
            </w:r>
            <w:r w:rsidR="006A5EFD" w:rsidRPr="003456BD">
              <w:rPr>
                <w:rFonts w:ascii="Times New Roman" w:eastAsia="Calibri" w:hAnsi="Times New Roman" w:cs="Times New Roman"/>
                <w:sz w:val="24"/>
                <w:szCs w:val="24"/>
              </w:rPr>
              <w:t>бсол.,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9B52B3" w:rsidP="003456BD">
            <w:pPr>
              <w:spacing w:after="0"/>
              <w:jc w:val="center"/>
              <w:rPr>
                <w:rFonts w:ascii="Times New Roman" w:hAnsi="Times New Roman" w:cs="Times New Roman"/>
                <w:sz w:val="24"/>
                <w:szCs w:val="24"/>
              </w:rPr>
            </w:pPr>
            <w:r>
              <w:rPr>
                <w:rFonts w:ascii="Times New Roman" w:eastAsia="Calibri" w:hAnsi="Times New Roman" w:cs="Times New Roman"/>
                <w:sz w:val="24"/>
                <w:szCs w:val="24"/>
              </w:rPr>
              <w:t>о</w:t>
            </w:r>
            <w:r w:rsidR="006A5EFD" w:rsidRPr="003456BD">
              <w:rPr>
                <w:rFonts w:ascii="Times New Roman" w:eastAsia="Calibri" w:hAnsi="Times New Roman" w:cs="Times New Roman"/>
                <w:sz w:val="24"/>
                <w:szCs w:val="24"/>
              </w:rPr>
              <w:t>тносит., %</w:t>
            </w:r>
          </w:p>
        </w:tc>
      </w:tr>
      <w:tr w:rsidR="00B36476" w:rsidTr="006A5EFD">
        <w:trPr>
          <w:cantSplit/>
          <w:trHeight w:val="410"/>
        </w:trPr>
        <w:tc>
          <w:tcPr>
            <w:tcW w:w="3572"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napToGri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75"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napToGri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75"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napToGri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20" w:type="dxa"/>
            <w:tcBorders>
              <w:top w:val="single" w:sz="4" w:space="0" w:color="000000"/>
              <w:left w:val="single" w:sz="4" w:space="0" w:color="000000"/>
              <w:bottom w:val="single" w:sz="4" w:space="0" w:color="000000"/>
            </w:tcBorders>
            <w:shd w:val="clear" w:color="auto" w:fill="auto"/>
            <w:vAlign w:val="center"/>
          </w:tcPr>
          <w:p w:rsidR="00B36476" w:rsidRDefault="00B36476" w:rsidP="003456B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Default="00B36476" w:rsidP="003456B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Деятельность с целевыми средствами</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180"/>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Обязательства</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51</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lang w:val="en-US"/>
              </w:rPr>
            </w:pPr>
            <w:r w:rsidRPr="003456BD">
              <w:rPr>
                <w:rFonts w:ascii="Times New Roman" w:hAnsi="Times New Roman" w:cs="Times New Roman"/>
                <w:sz w:val="24"/>
                <w:szCs w:val="24"/>
                <w:lang w:val="en-US"/>
              </w:rPr>
              <w:t>-</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180"/>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Финансовые результаты</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-51</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lang w:val="en-US"/>
              </w:rPr>
            </w:pPr>
            <w:r w:rsidRPr="003456BD">
              <w:rPr>
                <w:rFonts w:ascii="Times New Roman" w:hAnsi="Times New Roman" w:cs="Times New Roman"/>
                <w:sz w:val="24"/>
                <w:szCs w:val="24"/>
                <w:lang w:val="en-US"/>
              </w:rPr>
              <w:t>-</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180"/>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ИТОГО ПАССИВОВ</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lang w:val="en-US"/>
              </w:rPr>
            </w:pPr>
            <w:r w:rsidRPr="003456BD">
              <w:rPr>
                <w:rFonts w:ascii="Times New Roman" w:hAnsi="Times New Roman" w:cs="Times New Roman"/>
                <w:sz w:val="24"/>
                <w:szCs w:val="24"/>
                <w:lang w:val="en-US"/>
              </w:rPr>
              <w:t>-</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r w:rsid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tabs>
                <w:tab w:val="left" w:pos="180"/>
              </w:tabs>
              <w:spacing w:after="0"/>
              <w:ind w:left="180" w:hanging="180"/>
              <w:jc w:val="center"/>
              <w:rPr>
                <w:rFonts w:ascii="Times New Roman" w:hAnsi="Times New Roman" w:cs="Times New Roman"/>
                <w:sz w:val="24"/>
                <w:szCs w:val="24"/>
              </w:rPr>
            </w:pPr>
            <w:r w:rsidRPr="003456BD">
              <w:rPr>
                <w:rFonts w:ascii="Times New Roman" w:eastAsia="Calibri" w:hAnsi="Times New Roman" w:cs="Times New Roman"/>
                <w:sz w:val="24"/>
                <w:szCs w:val="24"/>
              </w:rPr>
              <w:t>Деятельность по оказанию услуг</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180"/>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Обязательства</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-204</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1763</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4479</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4683</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-2295,58</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180"/>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Финансовые результаты</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15512</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14497</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lang w:val="en-US"/>
              </w:rPr>
            </w:pPr>
            <w:r w:rsidRPr="003456BD">
              <w:rPr>
                <w:rFonts w:ascii="Times New Roman" w:hAnsi="Times New Roman" w:cs="Times New Roman"/>
                <w:sz w:val="24"/>
                <w:szCs w:val="24"/>
                <w:lang w:val="en-US"/>
              </w:rPr>
              <w:t>14551</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lang w:val="en-US"/>
              </w:rPr>
            </w:pPr>
            <w:r w:rsidRPr="003456BD">
              <w:rPr>
                <w:rFonts w:ascii="Times New Roman" w:hAnsi="Times New Roman" w:cs="Times New Roman"/>
                <w:color w:val="000000"/>
                <w:sz w:val="24"/>
                <w:szCs w:val="24"/>
                <w:lang w:val="en-US"/>
              </w:rPr>
              <w:t>-961</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lang w:val="en-US"/>
              </w:rPr>
              <w:t>-6</w:t>
            </w:r>
            <w:r w:rsidRPr="003456BD">
              <w:rPr>
                <w:rFonts w:ascii="Times New Roman" w:hAnsi="Times New Roman" w:cs="Times New Roman"/>
                <w:color w:val="000000"/>
                <w:sz w:val="24"/>
                <w:szCs w:val="24"/>
              </w:rPr>
              <w:t>,19</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180"/>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ИТОГО ПАССИВОВ</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15308</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16260</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19030</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3722</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24,31</w:t>
            </w:r>
          </w:p>
        </w:tc>
      </w:tr>
      <w:tr w:rsid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Средства во временном распоряжении</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180"/>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Обязательства</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46560</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55012</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65778</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19218</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41,28</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180"/>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Финансовые результаты</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180"/>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ИТОГО ПАССИВОВ</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46560</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55012</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65778</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19218</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41,28</w:t>
            </w:r>
          </w:p>
        </w:tc>
      </w:tr>
    </w:tbl>
    <w:p w:rsidR="00B36476" w:rsidRDefault="00B36476"/>
    <w:p w:rsidR="00B36476" w:rsidRPr="00B36476" w:rsidRDefault="00B36476" w:rsidP="00B36476">
      <w:pPr>
        <w:spacing w:after="0"/>
        <w:rPr>
          <w:rFonts w:ascii="Times New Roman" w:hAnsi="Times New Roman" w:cs="Times New Roman"/>
          <w:sz w:val="28"/>
          <w:szCs w:val="28"/>
        </w:rPr>
      </w:pPr>
      <w:r w:rsidRPr="00B36476">
        <w:rPr>
          <w:rFonts w:ascii="Times New Roman" w:hAnsi="Times New Roman" w:cs="Times New Roman"/>
          <w:sz w:val="28"/>
          <w:szCs w:val="28"/>
        </w:rPr>
        <w:lastRenderedPageBreak/>
        <w:t>Продолжение таблицы 7</w:t>
      </w:r>
    </w:p>
    <w:tbl>
      <w:tblPr>
        <w:tblW w:w="0" w:type="auto"/>
        <w:tblInd w:w="-5" w:type="dxa"/>
        <w:tblLayout w:type="fixed"/>
        <w:tblCellMar>
          <w:left w:w="28" w:type="dxa"/>
          <w:right w:w="28" w:type="dxa"/>
        </w:tblCellMar>
        <w:tblLook w:val="0000" w:firstRow="0" w:lastRow="0" w:firstColumn="0" w:lastColumn="0" w:noHBand="0" w:noVBand="0"/>
      </w:tblPr>
      <w:tblGrid>
        <w:gridCol w:w="3572"/>
        <w:gridCol w:w="1004"/>
        <w:gridCol w:w="875"/>
        <w:gridCol w:w="875"/>
        <w:gridCol w:w="1420"/>
        <w:gridCol w:w="1926"/>
      </w:tblGrid>
      <w:tr w:rsidR="00B36476" w:rsidTr="006A5EFD">
        <w:tc>
          <w:tcPr>
            <w:tcW w:w="3572"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B36476">
            <w:pPr>
              <w:tabs>
                <w:tab w:val="left" w:pos="180"/>
              </w:tabs>
              <w:suppressAutoHyphens/>
              <w:spacing w:after="0" w:line="240" w:lineRule="auto"/>
              <w:ind w:left="18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4"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875"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875"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20" w:type="dxa"/>
            <w:tcBorders>
              <w:top w:val="single" w:sz="4" w:space="0" w:color="000000"/>
              <w:left w:val="single" w:sz="4" w:space="0" w:color="000000"/>
              <w:bottom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476" w:rsidRPr="003456BD" w:rsidRDefault="00B36476" w:rsidP="003456B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tabs>
                <w:tab w:val="left" w:pos="180"/>
              </w:tabs>
              <w:spacing w:after="0"/>
              <w:ind w:left="180" w:hanging="180"/>
              <w:jc w:val="center"/>
              <w:rPr>
                <w:rFonts w:ascii="Times New Roman" w:hAnsi="Times New Roman" w:cs="Times New Roman"/>
                <w:sz w:val="24"/>
                <w:szCs w:val="24"/>
              </w:rPr>
            </w:pPr>
            <w:r w:rsidRPr="003456BD">
              <w:rPr>
                <w:rFonts w:ascii="Times New Roman" w:eastAsia="Calibri" w:hAnsi="Times New Roman" w:cs="Times New Roman"/>
                <w:sz w:val="24"/>
                <w:szCs w:val="24"/>
              </w:rPr>
              <w:t>ИТОГО</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426"/>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Обязательства</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46406</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56775</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70257</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23851</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51,4</w:t>
            </w: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426"/>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Финансовые результаты</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14497</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-2860</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-910</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6,27</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napToGrid w:val="0"/>
              <w:spacing w:after="0"/>
              <w:rPr>
                <w:rFonts w:ascii="Times New Roman" w:hAnsi="Times New Roman" w:cs="Times New Roman"/>
                <w:sz w:val="24"/>
                <w:szCs w:val="24"/>
              </w:rPr>
            </w:pPr>
          </w:p>
        </w:tc>
      </w:tr>
      <w:tr w:rsidR="006A5EFD" w:rsidTr="006A5EFD">
        <w:tc>
          <w:tcPr>
            <w:tcW w:w="357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C26379">
            <w:pPr>
              <w:numPr>
                <w:ilvl w:val="0"/>
                <w:numId w:val="13"/>
              </w:numPr>
              <w:tabs>
                <w:tab w:val="left" w:pos="426"/>
              </w:tabs>
              <w:suppressAutoHyphens/>
              <w:spacing w:after="0" w:line="240" w:lineRule="auto"/>
              <w:ind w:left="180" w:hanging="180"/>
              <w:rPr>
                <w:rFonts w:ascii="Times New Roman" w:hAnsi="Times New Roman" w:cs="Times New Roman"/>
                <w:sz w:val="24"/>
                <w:szCs w:val="24"/>
              </w:rPr>
            </w:pPr>
            <w:r w:rsidRPr="003456BD">
              <w:rPr>
                <w:rFonts w:ascii="Times New Roman" w:eastAsia="Calibri" w:hAnsi="Times New Roman" w:cs="Times New Roman"/>
                <w:sz w:val="24"/>
                <w:szCs w:val="24"/>
              </w:rPr>
              <w:t>ИТОГО ПАССИВОВ</w:t>
            </w:r>
          </w:p>
        </w:tc>
        <w:tc>
          <w:tcPr>
            <w:tcW w:w="1004"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61867</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71272</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sz w:val="24"/>
                <w:szCs w:val="24"/>
              </w:rPr>
              <w:t>84808</w:t>
            </w:r>
          </w:p>
        </w:tc>
        <w:tc>
          <w:tcPr>
            <w:tcW w:w="142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22941</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3456BD">
            <w:pPr>
              <w:spacing w:after="0"/>
              <w:jc w:val="center"/>
              <w:rPr>
                <w:rFonts w:ascii="Times New Roman" w:hAnsi="Times New Roman" w:cs="Times New Roman"/>
                <w:sz w:val="24"/>
                <w:szCs w:val="24"/>
              </w:rPr>
            </w:pPr>
            <w:r w:rsidRPr="003456BD">
              <w:rPr>
                <w:rFonts w:ascii="Times New Roman" w:hAnsi="Times New Roman" w:cs="Times New Roman"/>
                <w:color w:val="000000"/>
                <w:sz w:val="24"/>
                <w:szCs w:val="24"/>
              </w:rPr>
              <w:t>37,08</w:t>
            </w:r>
          </w:p>
        </w:tc>
      </w:tr>
    </w:tbl>
    <w:p w:rsidR="006A5EFD" w:rsidRPr="006A5EFD" w:rsidRDefault="006A5EFD" w:rsidP="003456BD">
      <w:pPr>
        <w:spacing w:after="0" w:line="360" w:lineRule="auto"/>
        <w:ind w:firstLine="851"/>
        <w:jc w:val="center"/>
        <w:rPr>
          <w:rFonts w:ascii="Times New Roman" w:eastAsia="Calibri" w:hAnsi="Times New Roman" w:cs="Times New Roman"/>
          <w:sz w:val="28"/>
          <w:szCs w:val="28"/>
        </w:rPr>
      </w:pPr>
    </w:p>
    <w:p w:rsidR="006A5EFD" w:rsidRPr="006A5EFD" w:rsidRDefault="006A5EFD" w:rsidP="00C26379">
      <w:pPr>
        <w:numPr>
          <w:ilvl w:val="0"/>
          <w:numId w:val="14"/>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Финансовые результаты негативно повлияли на изменение величины пассивов: общая величина финансового результата снизилась на 910 тыс. руб. или на 6,27 %. При этом финансовые результаты полностью сформированы из финансовых результатов по деятельности по оказанию услуг.</w:t>
      </w:r>
    </w:p>
    <w:p w:rsidR="006A5EFD" w:rsidRPr="006A5EFD" w:rsidRDefault="006A5EFD" w:rsidP="003456BD">
      <w:pPr>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Далее необходимо проанализировать динамику обязательств ГБУ РК «Кунибский ПНИ» более подробно.</w:t>
      </w:r>
    </w:p>
    <w:p w:rsidR="006A5EFD" w:rsidRPr="006A5EFD" w:rsidRDefault="006A5EFD" w:rsidP="003456BD">
      <w:pPr>
        <w:tabs>
          <w:tab w:val="left" w:pos="1134"/>
        </w:tabs>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Анализ динамики обязательств ГБУ РК «Кунибский ПНИ» показал, что</w:t>
      </w:r>
    </w:p>
    <w:p w:rsidR="006A5EFD" w:rsidRPr="006A5EFD" w:rsidRDefault="006A5EFD" w:rsidP="00C26379">
      <w:pPr>
        <w:numPr>
          <w:ilvl w:val="0"/>
          <w:numId w:val="15"/>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 xml:space="preserve">Остаток расчетов с поставщиками и подрядчиками, оплачиваемых за счет средств деятельности по оказанию услуг, увеличился на 919 тыс. руб. или в 9 раз. </w:t>
      </w:r>
    </w:p>
    <w:p w:rsidR="006A5EFD" w:rsidRPr="006A5EFD" w:rsidRDefault="006A5EFD" w:rsidP="00C26379">
      <w:pPr>
        <w:numPr>
          <w:ilvl w:val="0"/>
          <w:numId w:val="15"/>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Остаток задолженности ГБУ РК «Кунибский ПНИ» по налогам перед бюджетом, оплачиваемых за счет средств деятельности по оказанию услуг, составил 1801 тыс. руб.,</w:t>
      </w:r>
    </w:p>
    <w:p w:rsidR="006A5EFD" w:rsidRPr="006A5EFD" w:rsidRDefault="006A5EFD" w:rsidP="00C26379">
      <w:pPr>
        <w:numPr>
          <w:ilvl w:val="0"/>
          <w:numId w:val="15"/>
        </w:numPr>
        <w:tabs>
          <w:tab w:val="left" w:pos="1134"/>
        </w:tabs>
        <w:suppressAutoHyphens/>
        <w:spacing w:after="0" w:line="360" w:lineRule="auto"/>
        <w:ind w:left="0"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Задолженность перед прочими кредиторами образовалась по операциям со средствами во временном размещении. Ее величина увеличилась на 19218 тыс. руб. или на 41,28 %.</w:t>
      </w:r>
    </w:p>
    <w:p w:rsidR="006A5EFD" w:rsidRPr="006A5EFD" w:rsidRDefault="006A5EFD" w:rsidP="006A5EFD">
      <w:pPr>
        <w:ind w:firstLine="851"/>
        <w:rPr>
          <w:rFonts w:ascii="Times New Roman" w:eastAsia="Calibri" w:hAnsi="Times New Roman" w:cs="Times New Roman"/>
          <w:sz w:val="28"/>
          <w:szCs w:val="28"/>
        </w:rPr>
      </w:pPr>
    </w:p>
    <w:p w:rsidR="006A5EFD" w:rsidRPr="006A5EFD" w:rsidRDefault="006A5EFD" w:rsidP="003456BD">
      <w:pPr>
        <w:spacing w:after="0" w:line="360" w:lineRule="auto"/>
        <w:jc w:val="both"/>
        <w:rPr>
          <w:rFonts w:ascii="Times New Roman" w:eastAsia="Calibri" w:hAnsi="Times New Roman" w:cs="Times New Roman"/>
        </w:rPr>
      </w:pPr>
      <w:r w:rsidRPr="006A5EFD">
        <w:rPr>
          <w:rFonts w:ascii="Times New Roman" w:eastAsia="Calibri" w:hAnsi="Times New Roman" w:cs="Times New Roman"/>
          <w:sz w:val="28"/>
          <w:szCs w:val="28"/>
        </w:rPr>
        <w:t>Таблица 8 – Динамика обязательств ГБУ РК «Кунибский ПНИ» за 2013 – 2015</w:t>
      </w:r>
      <w:r w:rsidRPr="006A5EFD">
        <w:rPr>
          <w:rFonts w:ascii="Times New Roman" w:hAnsi="Times New Roman" w:cs="Times New Roman"/>
        </w:rPr>
        <w:t xml:space="preserve"> гг.</w:t>
      </w:r>
    </w:p>
    <w:tbl>
      <w:tblPr>
        <w:tblW w:w="9672" w:type="dxa"/>
        <w:tblInd w:w="-5" w:type="dxa"/>
        <w:tblLayout w:type="fixed"/>
        <w:tblCellMar>
          <w:left w:w="28" w:type="dxa"/>
          <w:right w:w="28" w:type="dxa"/>
        </w:tblCellMar>
        <w:tblLook w:val="0000" w:firstRow="0" w:lastRow="0" w:firstColumn="0" w:lastColumn="0" w:noHBand="0" w:noVBand="0"/>
      </w:tblPr>
      <w:tblGrid>
        <w:gridCol w:w="4482"/>
        <w:gridCol w:w="875"/>
        <w:gridCol w:w="875"/>
        <w:gridCol w:w="875"/>
        <w:gridCol w:w="1270"/>
        <w:gridCol w:w="1295"/>
      </w:tblGrid>
      <w:tr w:rsidR="006A5EFD" w:rsidRPr="003456BD" w:rsidTr="006A5EFD">
        <w:trPr>
          <w:cantSplit/>
        </w:trPr>
        <w:tc>
          <w:tcPr>
            <w:tcW w:w="4482"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spacing w:after="0"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Наименование показателя</w:t>
            </w:r>
          </w:p>
        </w:tc>
        <w:tc>
          <w:tcPr>
            <w:tcW w:w="875"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tabs>
                <w:tab w:val="left" w:pos="375"/>
              </w:tabs>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2013 г.</w:t>
            </w:r>
          </w:p>
        </w:tc>
        <w:tc>
          <w:tcPr>
            <w:tcW w:w="875"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tabs>
                <w:tab w:val="left" w:pos="375"/>
              </w:tabs>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2014 г.</w:t>
            </w:r>
          </w:p>
        </w:tc>
        <w:tc>
          <w:tcPr>
            <w:tcW w:w="875" w:type="dxa"/>
            <w:vMerge w:val="restart"/>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tabs>
                <w:tab w:val="left" w:pos="375"/>
              </w:tabs>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2015 г.</w:t>
            </w: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9B52B3" w:rsidP="0045145A">
            <w:pPr>
              <w:tabs>
                <w:tab w:val="left" w:pos="375"/>
              </w:tabs>
              <w:spacing w:line="240" w:lineRule="auto"/>
              <w:jc w:val="center"/>
              <w:rPr>
                <w:rFonts w:ascii="Times New Roman" w:hAnsi="Times New Roman" w:cs="Times New Roman"/>
                <w:sz w:val="24"/>
                <w:szCs w:val="24"/>
              </w:rPr>
            </w:pPr>
            <w:r>
              <w:rPr>
                <w:rFonts w:ascii="Times New Roman" w:eastAsia="Calibri" w:hAnsi="Times New Roman" w:cs="Times New Roman"/>
                <w:sz w:val="24"/>
                <w:szCs w:val="24"/>
              </w:rPr>
              <w:t>и</w:t>
            </w:r>
            <w:r w:rsidR="006A5EFD" w:rsidRPr="003456BD">
              <w:rPr>
                <w:rFonts w:ascii="Times New Roman" w:eastAsia="Calibri" w:hAnsi="Times New Roman" w:cs="Times New Roman"/>
                <w:sz w:val="24"/>
                <w:szCs w:val="24"/>
              </w:rPr>
              <w:t>зменение 2015 г. к 2013 г.</w:t>
            </w:r>
          </w:p>
        </w:tc>
      </w:tr>
      <w:tr w:rsidR="006A5EFD" w:rsidRPr="003456BD" w:rsidTr="006A5EFD">
        <w:trPr>
          <w:cantSplit/>
        </w:trPr>
        <w:tc>
          <w:tcPr>
            <w:tcW w:w="4482"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snapToGrid w:val="0"/>
              <w:spacing w:line="240" w:lineRule="auto"/>
              <w:jc w:val="center"/>
              <w:rPr>
                <w:rFonts w:ascii="Times New Roman" w:hAnsi="Times New Roman" w:cs="Times New Roman"/>
                <w:sz w:val="24"/>
                <w:szCs w:val="24"/>
              </w:rPr>
            </w:pPr>
          </w:p>
        </w:tc>
        <w:tc>
          <w:tcPr>
            <w:tcW w:w="875"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snapToGrid w:val="0"/>
              <w:spacing w:line="240" w:lineRule="auto"/>
              <w:jc w:val="center"/>
              <w:rPr>
                <w:rFonts w:ascii="Times New Roman" w:hAnsi="Times New Roman" w:cs="Times New Roman"/>
                <w:sz w:val="24"/>
                <w:szCs w:val="24"/>
              </w:rPr>
            </w:pPr>
          </w:p>
        </w:tc>
        <w:tc>
          <w:tcPr>
            <w:tcW w:w="875"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snapToGrid w:val="0"/>
              <w:spacing w:line="240" w:lineRule="auto"/>
              <w:jc w:val="center"/>
              <w:rPr>
                <w:rFonts w:ascii="Times New Roman" w:hAnsi="Times New Roman" w:cs="Times New Roman"/>
                <w:sz w:val="24"/>
                <w:szCs w:val="24"/>
              </w:rPr>
            </w:pPr>
          </w:p>
        </w:tc>
        <w:tc>
          <w:tcPr>
            <w:tcW w:w="875" w:type="dxa"/>
            <w:vMerge/>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snapToGrid w:val="0"/>
              <w:spacing w:line="240" w:lineRule="auto"/>
              <w:jc w:val="center"/>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9B52B3" w:rsidP="0045145A">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rPr>
              <w:t>а</w:t>
            </w:r>
            <w:r w:rsidR="006A5EFD" w:rsidRPr="003456BD">
              <w:rPr>
                <w:rFonts w:ascii="Times New Roman" w:eastAsia="Calibri" w:hAnsi="Times New Roman" w:cs="Times New Roman"/>
                <w:sz w:val="24"/>
                <w:szCs w:val="24"/>
              </w:rPr>
              <w:t>бсол., руб.</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D32A45" w:rsidP="0045145A">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rPr>
              <w:t>о</w:t>
            </w:r>
            <w:r w:rsidR="006A5EFD" w:rsidRPr="003456BD">
              <w:rPr>
                <w:rFonts w:ascii="Times New Roman" w:eastAsia="Calibri" w:hAnsi="Times New Roman" w:cs="Times New Roman"/>
                <w:sz w:val="24"/>
                <w:szCs w:val="24"/>
              </w:rPr>
              <w:t>тнос., %</w:t>
            </w:r>
          </w:p>
        </w:tc>
      </w:tr>
      <w:tr w:rsidR="00631BDE" w:rsidRPr="003456BD" w:rsidTr="00631BDE">
        <w:trPr>
          <w:cantSplit/>
          <w:trHeight w:val="335"/>
        </w:trPr>
        <w:tc>
          <w:tcPr>
            <w:tcW w:w="4482" w:type="dxa"/>
            <w:tcBorders>
              <w:top w:val="single" w:sz="4" w:space="0" w:color="000000"/>
              <w:left w:val="single" w:sz="4" w:space="0" w:color="000000"/>
              <w:bottom w:val="single" w:sz="4" w:space="0" w:color="000000"/>
            </w:tcBorders>
            <w:shd w:val="clear" w:color="auto" w:fill="auto"/>
          </w:tcPr>
          <w:p w:rsidR="00631BDE" w:rsidRPr="003456BD" w:rsidRDefault="00631BDE" w:rsidP="0045145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000000"/>
              <w:left w:val="single" w:sz="4" w:space="0" w:color="000000"/>
              <w:bottom w:val="single" w:sz="4" w:space="0" w:color="000000"/>
            </w:tcBorders>
            <w:shd w:val="clear" w:color="auto" w:fill="auto"/>
            <w:vAlign w:val="center"/>
          </w:tcPr>
          <w:p w:rsidR="00631BDE" w:rsidRPr="003456BD" w:rsidRDefault="00631BDE" w:rsidP="0045145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5" w:type="dxa"/>
            <w:tcBorders>
              <w:top w:val="single" w:sz="4" w:space="0" w:color="000000"/>
              <w:left w:val="single" w:sz="4" w:space="0" w:color="000000"/>
              <w:bottom w:val="single" w:sz="4" w:space="0" w:color="000000"/>
            </w:tcBorders>
            <w:shd w:val="clear" w:color="auto" w:fill="auto"/>
            <w:vAlign w:val="center"/>
          </w:tcPr>
          <w:p w:rsidR="00631BDE" w:rsidRPr="003456BD" w:rsidRDefault="00631BDE" w:rsidP="0045145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5" w:type="dxa"/>
            <w:tcBorders>
              <w:top w:val="single" w:sz="4" w:space="0" w:color="000000"/>
              <w:left w:val="single" w:sz="4" w:space="0" w:color="000000"/>
              <w:bottom w:val="single" w:sz="4" w:space="0" w:color="000000"/>
            </w:tcBorders>
            <w:shd w:val="clear" w:color="auto" w:fill="auto"/>
            <w:vAlign w:val="center"/>
          </w:tcPr>
          <w:p w:rsidR="00631BDE" w:rsidRPr="003456BD" w:rsidRDefault="00631BDE" w:rsidP="0045145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0" w:type="dxa"/>
            <w:tcBorders>
              <w:top w:val="single" w:sz="4" w:space="0" w:color="000000"/>
              <w:left w:val="single" w:sz="4" w:space="0" w:color="000000"/>
              <w:bottom w:val="single" w:sz="4" w:space="0" w:color="000000"/>
            </w:tcBorders>
            <w:shd w:val="clear" w:color="auto" w:fill="auto"/>
            <w:vAlign w:val="center"/>
          </w:tcPr>
          <w:p w:rsidR="00631BDE" w:rsidRDefault="00631BDE" w:rsidP="0045145A">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BDE" w:rsidRDefault="00631BDE" w:rsidP="0045145A">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A5EFD" w:rsidRPr="003456B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45145A">
            <w:pPr>
              <w:spacing w:after="0"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Деятельность с целевыми средствами</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по принятым обязательствам</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51</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45145A">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45145A">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bl>
    <w:p w:rsidR="00E02FB4" w:rsidRDefault="00E02FB4"/>
    <w:p w:rsidR="00E02FB4" w:rsidRPr="00E02FB4" w:rsidRDefault="00E02FB4" w:rsidP="00E02FB4">
      <w:pPr>
        <w:spacing w:after="0"/>
        <w:rPr>
          <w:rFonts w:ascii="Times New Roman" w:hAnsi="Times New Roman" w:cs="Times New Roman"/>
          <w:sz w:val="28"/>
          <w:szCs w:val="28"/>
        </w:rPr>
      </w:pPr>
      <w:r w:rsidRPr="00E02FB4">
        <w:rPr>
          <w:rFonts w:ascii="Times New Roman" w:hAnsi="Times New Roman" w:cs="Times New Roman"/>
          <w:sz w:val="28"/>
          <w:szCs w:val="28"/>
        </w:rPr>
        <w:t>Продолжение таблицы 8</w:t>
      </w:r>
    </w:p>
    <w:tbl>
      <w:tblPr>
        <w:tblW w:w="9672" w:type="dxa"/>
        <w:tblInd w:w="-5" w:type="dxa"/>
        <w:tblLayout w:type="fixed"/>
        <w:tblCellMar>
          <w:left w:w="28" w:type="dxa"/>
          <w:right w:w="28" w:type="dxa"/>
        </w:tblCellMar>
        <w:tblLook w:val="0000" w:firstRow="0" w:lastRow="0" w:firstColumn="0" w:lastColumn="0" w:noHBand="0" w:noVBand="0"/>
      </w:tblPr>
      <w:tblGrid>
        <w:gridCol w:w="4482"/>
        <w:gridCol w:w="875"/>
        <w:gridCol w:w="875"/>
        <w:gridCol w:w="875"/>
        <w:gridCol w:w="1270"/>
        <w:gridCol w:w="1295"/>
      </w:tblGrid>
      <w:tr w:rsidR="00631BDE"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31BDE" w:rsidRPr="003456BD" w:rsidRDefault="00631BDE" w:rsidP="00E02FB4">
            <w:pPr>
              <w:tabs>
                <w:tab w:val="left" w:pos="42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875" w:type="dxa"/>
            <w:tcBorders>
              <w:top w:val="single" w:sz="4" w:space="0" w:color="000000"/>
              <w:left w:val="single" w:sz="4" w:space="0" w:color="000000"/>
              <w:bottom w:val="single" w:sz="4" w:space="0" w:color="000000"/>
            </w:tcBorders>
            <w:shd w:val="clear" w:color="auto" w:fill="auto"/>
            <w:vAlign w:val="center"/>
          </w:tcPr>
          <w:p w:rsidR="00631BDE" w:rsidRPr="003456BD" w:rsidRDefault="00631BDE" w:rsidP="00E02FB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75" w:type="dxa"/>
            <w:tcBorders>
              <w:top w:val="single" w:sz="4" w:space="0" w:color="000000"/>
              <w:left w:val="single" w:sz="4" w:space="0" w:color="000000"/>
              <w:bottom w:val="single" w:sz="4" w:space="0" w:color="000000"/>
            </w:tcBorders>
            <w:shd w:val="clear" w:color="auto" w:fill="auto"/>
            <w:vAlign w:val="center"/>
          </w:tcPr>
          <w:p w:rsidR="00631BDE" w:rsidRPr="003456BD" w:rsidRDefault="00631BDE" w:rsidP="00E02FB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75" w:type="dxa"/>
            <w:tcBorders>
              <w:top w:val="single" w:sz="4" w:space="0" w:color="000000"/>
              <w:left w:val="single" w:sz="4" w:space="0" w:color="000000"/>
              <w:bottom w:val="single" w:sz="4" w:space="0" w:color="000000"/>
            </w:tcBorders>
            <w:shd w:val="clear" w:color="auto" w:fill="auto"/>
            <w:vAlign w:val="center"/>
          </w:tcPr>
          <w:p w:rsidR="00631BDE" w:rsidRPr="003456BD" w:rsidRDefault="00631BDE" w:rsidP="00E02FB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0" w:type="dxa"/>
            <w:tcBorders>
              <w:top w:val="single" w:sz="4" w:space="0" w:color="000000"/>
              <w:left w:val="single" w:sz="4" w:space="0" w:color="000000"/>
              <w:bottom w:val="single" w:sz="4" w:space="0" w:color="000000"/>
            </w:tcBorders>
            <w:shd w:val="clear" w:color="auto" w:fill="auto"/>
            <w:vAlign w:val="center"/>
          </w:tcPr>
          <w:p w:rsidR="00631BDE" w:rsidRPr="003456BD" w:rsidRDefault="00631BDE" w:rsidP="00E02FB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BDE" w:rsidRPr="003456BD" w:rsidRDefault="00631BDE" w:rsidP="00E02FB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ИТОГО ОБЯЗАТЕЛЬСТВ</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51</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r w:rsidR="006A5EFD" w:rsidRPr="003456B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9B52B3">
            <w:pPr>
              <w:tabs>
                <w:tab w:val="left" w:pos="426"/>
              </w:tabs>
              <w:spacing w:after="0"/>
              <w:ind w:left="180" w:hanging="180"/>
              <w:jc w:val="center"/>
              <w:rPr>
                <w:rFonts w:ascii="Times New Roman" w:hAnsi="Times New Roman" w:cs="Times New Roman"/>
                <w:sz w:val="24"/>
                <w:szCs w:val="24"/>
              </w:rPr>
            </w:pPr>
            <w:r w:rsidRPr="003456BD">
              <w:rPr>
                <w:rFonts w:ascii="Times New Roman" w:eastAsia="Calibri" w:hAnsi="Times New Roman" w:cs="Times New Roman"/>
                <w:sz w:val="24"/>
                <w:szCs w:val="24"/>
              </w:rPr>
              <w:t>Деятельность по оказанию услуг</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по принятым обязательствам</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-2</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1024</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2858</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2860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143,0</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по платежам в бюджеты</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-203</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739</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1621</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1824</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-898,52</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Прочие расчеты с кредиторами</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sz w:val="24"/>
                <w:szCs w:val="24"/>
              </w:rPr>
              <w:t>-</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ИТОГО ОБЯЗАТЕЛЬСТВ</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-204</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1763</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4479</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4683</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-2295,58</w:t>
            </w:r>
          </w:p>
        </w:tc>
      </w:tr>
      <w:tr w:rsidR="006A5EFD" w:rsidRPr="003456B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9B52B3">
            <w:pPr>
              <w:tabs>
                <w:tab w:val="left" w:pos="426"/>
              </w:tabs>
              <w:spacing w:after="0"/>
              <w:jc w:val="center"/>
              <w:rPr>
                <w:rFonts w:ascii="Times New Roman" w:hAnsi="Times New Roman" w:cs="Times New Roman"/>
                <w:sz w:val="24"/>
                <w:szCs w:val="24"/>
              </w:rPr>
            </w:pPr>
            <w:r w:rsidRPr="003456BD">
              <w:rPr>
                <w:rFonts w:ascii="Times New Roman" w:hAnsi="Times New Roman" w:cs="Times New Roman"/>
                <w:sz w:val="24"/>
                <w:szCs w:val="24"/>
              </w:rPr>
              <w:t>Средства во временном распоряжении</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Прочие расчеты с кредиторами</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46560</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55012</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65778</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19218</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41,28</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ИТОГО ОБЯЗАТЕЛЬСТВ</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46560</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55012</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65778</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19218</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41,28</w:t>
            </w:r>
          </w:p>
        </w:tc>
      </w:tr>
      <w:tr w:rsidR="006A5EFD" w:rsidRPr="003456B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9B52B3">
            <w:pPr>
              <w:tabs>
                <w:tab w:val="left" w:pos="426"/>
              </w:tabs>
              <w:spacing w:after="0"/>
              <w:ind w:left="180" w:hanging="180"/>
              <w:jc w:val="center"/>
              <w:rPr>
                <w:rFonts w:ascii="Times New Roman" w:hAnsi="Times New Roman" w:cs="Times New Roman"/>
                <w:sz w:val="24"/>
                <w:szCs w:val="24"/>
              </w:rPr>
            </w:pPr>
            <w:r w:rsidRPr="003456BD">
              <w:rPr>
                <w:rFonts w:ascii="Times New Roman" w:eastAsia="Calibri" w:hAnsi="Times New Roman" w:cs="Times New Roman"/>
                <w:sz w:val="24"/>
                <w:szCs w:val="24"/>
              </w:rPr>
              <w:t>ИТОГО</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по принятым обязательствам</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49</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1024</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2858</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2809</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5732,66</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Расчеты по платежам в бюджеты</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-203</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739</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1621</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1824</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-898,53</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Прочие расчеты с кредиторами</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46560</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55012</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65778</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19218</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41,28</w:t>
            </w:r>
          </w:p>
        </w:tc>
      </w:tr>
      <w:tr w:rsidR="006A5EFD" w:rsidRPr="003456BD" w:rsidTr="006A5EFD">
        <w:tc>
          <w:tcPr>
            <w:tcW w:w="4482"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numPr>
                <w:ilvl w:val="0"/>
                <w:numId w:val="8"/>
              </w:numPr>
              <w:tabs>
                <w:tab w:val="left" w:pos="426"/>
              </w:tabs>
              <w:suppressAutoHyphens/>
              <w:spacing w:after="0" w:line="240" w:lineRule="auto"/>
              <w:rPr>
                <w:rFonts w:ascii="Times New Roman" w:hAnsi="Times New Roman" w:cs="Times New Roman"/>
                <w:sz w:val="24"/>
                <w:szCs w:val="24"/>
              </w:rPr>
            </w:pPr>
            <w:r w:rsidRPr="003456BD">
              <w:rPr>
                <w:rFonts w:ascii="Times New Roman" w:eastAsia="Calibri" w:hAnsi="Times New Roman" w:cs="Times New Roman"/>
                <w:sz w:val="24"/>
                <w:szCs w:val="24"/>
              </w:rPr>
              <w:t>ИТОГО ОБЯЗАТЕЛЬСТВ</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eastAsia="Calibri" w:hAnsi="Times New Roman" w:cs="Times New Roman"/>
                <w:color w:val="000000"/>
                <w:sz w:val="24"/>
                <w:szCs w:val="24"/>
              </w:rPr>
              <w:t>56775</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20892</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sz w:val="24"/>
                <w:szCs w:val="24"/>
              </w:rPr>
              <w:t>23851</w:t>
            </w:r>
          </w:p>
        </w:tc>
        <w:tc>
          <w:tcPr>
            <w:tcW w:w="1270" w:type="dxa"/>
            <w:tcBorders>
              <w:top w:val="single" w:sz="4" w:space="0" w:color="000000"/>
              <w:left w:val="single" w:sz="4" w:space="0" w:color="000000"/>
              <w:bottom w:val="single" w:sz="4" w:space="0" w:color="000000"/>
            </w:tcBorders>
            <w:shd w:val="clear" w:color="auto" w:fill="auto"/>
            <w:vAlign w:val="center"/>
          </w:tcPr>
          <w:p w:rsidR="006A5EFD" w:rsidRPr="003456BD" w:rsidRDefault="006A5EFD" w:rsidP="00E02FB4">
            <w:pPr>
              <w:spacing w:line="240" w:lineRule="auto"/>
              <w:jc w:val="center"/>
              <w:rPr>
                <w:rFonts w:ascii="Times New Roman" w:hAnsi="Times New Roman" w:cs="Times New Roman"/>
                <w:sz w:val="24"/>
                <w:szCs w:val="24"/>
              </w:rPr>
            </w:pPr>
            <w:r w:rsidRPr="003456BD">
              <w:rPr>
                <w:rFonts w:ascii="Times New Roman" w:hAnsi="Times New Roman" w:cs="Times New Roman"/>
                <w:color w:val="000000"/>
                <w:sz w:val="24"/>
                <w:szCs w:val="24"/>
              </w:rPr>
              <w:t>42,01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3456BD" w:rsidRDefault="006A5EFD" w:rsidP="00E02FB4">
            <w:pPr>
              <w:snapToGrid w:val="0"/>
              <w:spacing w:line="240" w:lineRule="auto"/>
              <w:rPr>
                <w:rFonts w:ascii="Times New Roman" w:hAnsi="Times New Roman" w:cs="Times New Roman"/>
                <w:sz w:val="24"/>
                <w:szCs w:val="24"/>
              </w:rPr>
            </w:pPr>
          </w:p>
        </w:tc>
      </w:tr>
    </w:tbl>
    <w:p w:rsidR="006A5EFD" w:rsidRPr="003456BD" w:rsidRDefault="006A5EFD" w:rsidP="006A5EFD">
      <w:pPr>
        <w:tabs>
          <w:tab w:val="left" w:pos="1134"/>
        </w:tabs>
        <w:spacing w:line="360" w:lineRule="auto"/>
        <w:ind w:firstLine="851"/>
        <w:jc w:val="both"/>
        <w:rPr>
          <w:rFonts w:ascii="Times New Roman" w:eastAsia="Calibri" w:hAnsi="Times New Roman" w:cs="Times New Roman"/>
          <w:sz w:val="24"/>
          <w:szCs w:val="24"/>
        </w:rPr>
      </w:pPr>
    </w:p>
    <w:p w:rsidR="006A5EFD" w:rsidRPr="006A5EFD" w:rsidRDefault="006A5EFD" w:rsidP="006A5EFD">
      <w:pPr>
        <w:tabs>
          <w:tab w:val="left" w:pos="1134"/>
        </w:tabs>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В целом после проведения оценки динамики обязательств можно сделать вывод о том, что общая величина кредиторской задолженности увеличилась на 23851 тыс. руб. или на 42,01 % и составила на 01 января 2016 г. 70257 тыс. руб.</w:t>
      </w:r>
    </w:p>
    <w:p w:rsidR="006A5EFD" w:rsidRPr="006A5EFD" w:rsidRDefault="006A5EFD" w:rsidP="006A5EFD">
      <w:pPr>
        <w:tabs>
          <w:tab w:val="left" w:pos="1134"/>
        </w:tabs>
        <w:spacing w:after="0" w:line="360" w:lineRule="auto"/>
        <w:ind w:firstLine="851"/>
        <w:jc w:val="both"/>
        <w:rPr>
          <w:rFonts w:ascii="Times New Roman" w:eastAsia="Calibri" w:hAnsi="Times New Roman" w:cs="Times New Roman"/>
          <w:sz w:val="28"/>
          <w:szCs w:val="28"/>
        </w:rPr>
      </w:pPr>
      <w:r w:rsidRPr="006A5EFD">
        <w:rPr>
          <w:rFonts w:ascii="Times New Roman" w:eastAsia="Calibri" w:hAnsi="Times New Roman" w:cs="Times New Roman"/>
          <w:sz w:val="28"/>
          <w:szCs w:val="28"/>
        </w:rPr>
        <w:t>В связи с тем, что финансовый результат полностью формируется за счет финансового результата прошлых отчетных периодов, нет необходимости анализировать динамику его составляющих.</w:t>
      </w:r>
    </w:p>
    <w:p w:rsidR="006A5EFD" w:rsidRPr="006A5EFD" w:rsidRDefault="006A5EFD" w:rsidP="006A5EF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eastAsia="Calibri" w:hAnsi="Times New Roman" w:cs="Times New Roman"/>
          <w:sz w:val="28"/>
          <w:szCs w:val="28"/>
        </w:rPr>
        <w:t xml:space="preserve">Таким образом, проанализировав динамику пассивов ГБУ РК «Кунибский ПНИ» можно сделать вывод о том, что основное влияние на увеличение величины пассивов оказывает прирост задолженности по обязательствам Учреждения. </w:t>
      </w:r>
    </w:p>
    <w:p w:rsidR="006A5EFD" w:rsidRPr="006A5EFD" w:rsidRDefault="006A5EFD" w:rsidP="006A5EF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По итогам оценки структуры баланса можно сделать вывод о том, что активность деятельности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 xml:space="preserve">была повышена, о чем свидетельствуют растущие показатели имущества и источников формирования данного имущества. Данный факт можно увязать с тем, что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 xml:space="preserve">финансируется прежде всего за счет средств, получаемых от деятельности </w:t>
      </w:r>
      <w:r w:rsidRPr="006A5EFD">
        <w:rPr>
          <w:rFonts w:ascii="Times New Roman" w:hAnsi="Times New Roman" w:cs="Times New Roman"/>
          <w:sz w:val="28"/>
          <w:szCs w:val="28"/>
        </w:rPr>
        <w:lastRenderedPageBreak/>
        <w:t xml:space="preserve">от оказания услуг и средств во временном распоряжении, а также за счет бюджетных, целевых средств. Так как численность проживающих в </w:t>
      </w:r>
      <w:r w:rsidRPr="006A5EFD">
        <w:rPr>
          <w:rFonts w:ascii="Times New Roman" w:eastAsia="Calibri" w:hAnsi="Times New Roman" w:cs="Times New Roman"/>
          <w:sz w:val="28"/>
          <w:szCs w:val="28"/>
        </w:rPr>
        <w:t>ГБУ РК «Кунибский ПНИ» инвалидов на протяжении анализируемого периода возрастала, увеличивалось и финансирование их содержания и поступления средств во временном распоряжении</w:t>
      </w:r>
      <w:r w:rsidRPr="006A5EFD">
        <w:rPr>
          <w:rFonts w:ascii="Times New Roman" w:hAnsi="Times New Roman" w:cs="Times New Roman"/>
          <w:sz w:val="28"/>
          <w:szCs w:val="28"/>
        </w:rPr>
        <w:t>.</w:t>
      </w:r>
    </w:p>
    <w:p w:rsidR="006A5EFD" w:rsidRPr="006A5EFD" w:rsidRDefault="006A5EFD" w:rsidP="006A5EF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Финансирование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осуществляется как за счет целевых средств, так и внебюджетных средств.</w:t>
      </w:r>
    </w:p>
    <w:p w:rsidR="0047705D" w:rsidRDefault="006A5EFD" w:rsidP="006A5EF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Прежде всего необходимо проанализировать получаемые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доходы в разрезе источников поступления по данным отчета о финансовых результатах деятельности учреждения форме 0503721</w:t>
      </w:r>
    </w:p>
    <w:p w:rsidR="0047705D" w:rsidRPr="006A5EFD" w:rsidRDefault="0047705D" w:rsidP="006A5EFD">
      <w:pPr>
        <w:tabs>
          <w:tab w:val="left" w:pos="1134"/>
        </w:tabs>
        <w:spacing w:after="0" w:line="360" w:lineRule="auto"/>
        <w:ind w:firstLine="851"/>
        <w:jc w:val="both"/>
        <w:rPr>
          <w:rFonts w:ascii="Times New Roman" w:hAnsi="Times New Roman" w:cs="Times New Roman"/>
          <w:sz w:val="28"/>
          <w:szCs w:val="28"/>
        </w:rPr>
      </w:pPr>
    </w:p>
    <w:p w:rsidR="006A5EFD" w:rsidRPr="006A5EFD" w:rsidRDefault="006A5EFD" w:rsidP="0047705D">
      <w:pPr>
        <w:spacing w:after="0" w:line="360" w:lineRule="auto"/>
        <w:jc w:val="both"/>
        <w:rPr>
          <w:rFonts w:ascii="Times New Roman" w:hAnsi="Times New Roman" w:cs="Times New Roman"/>
        </w:rPr>
      </w:pPr>
      <w:r w:rsidRPr="006A5EFD">
        <w:rPr>
          <w:rFonts w:ascii="Times New Roman" w:hAnsi="Times New Roman" w:cs="Times New Roman"/>
          <w:sz w:val="28"/>
          <w:szCs w:val="28"/>
        </w:rPr>
        <w:t xml:space="preserve">Таблица 9 – Динамика доходов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за 2013 – 2015 гг.</w:t>
      </w:r>
    </w:p>
    <w:tbl>
      <w:tblPr>
        <w:tblW w:w="0" w:type="auto"/>
        <w:tblInd w:w="-5" w:type="dxa"/>
        <w:tblLayout w:type="fixed"/>
        <w:tblCellMar>
          <w:left w:w="28" w:type="dxa"/>
          <w:right w:w="28" w:type="dxa"/>
        </w:tblCellMar>
        <w:tblLook w:val="0000" w:firstRow="0" w:lastRow="0" w:firstColumn="0" w:lastColumn="0" w:noHBand="0" w:noVBand="0"/>
      </w:tblPr>
      <w:tblGrid>
        <w:gridCol w:w="4513"/>
        <w:gridCol w:w="796"/>
        <w:gridCol w:w="874"/>
        <w:gridCol w:w="874"/>
        <w:gridCol w:w="1275"/>
        <w:gridCol w:w="1340"/>
      </w:tblGrid>
      <w:tr w:rsidR="006A5EFD" w:rsidRPr="006A5EFD" w:rsidTr="006A5EFD">
        <w:trPr>
          <w:cantSplit/>
        </w:trPr>
        <w:tc>
          <w:tcPr>
            <w:tcW w:w="4513"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47705D">
            <w:pPr>
              <w:spacing w:after="0"/>
              <w:jc w:val="center"/>
              <w:rPr>
                <w:rFonts w:ascii="Times New Roman" w:hAnsi="Times New Roman" w:cs="Times New Roman"/>
              </w:rPr>
            </w:pPr>
            <w:r w:rsidRPr="006A5EFD">
              <w:rPr>
                <w:rFonts w:ascii="Times New Roman" w:hAnsi="Times New Roman" w:cs="Times New Roman"/>
              </w:rPr>
              <w:t>Наименование показателя</w:t>
            </w:r>
          </w:p>
        </w:tc>
        <w:tc>
          <w:tcPr>
            <w:tcW w:w="796"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375"/>
              </w:tabs>
              <w:jc w:val="center"/>
              <w:rPr>
                <w:rFonts w:ascii="Times New Roman" w:hAnsi="Times New Roman" w:cs="Times New Roman"/>
              </w:rPr>
            </w:pPr>
            <w:r w:rsidRPr="006A5EFD">
              <w:rPr>
                <w:rFonts w:ascii="Times New Roman" w:eastAsia="Calibri" w:hAnsi="Times New Roman" w:cs="Times New Roman"/>
              </w:rPr>
              <w:t>2013 г.</w:t>
            </w:r>
          </w:p>
        </w:tc>
        <w:tc>
          <w:tcPr>
            <w:tcW w:w="874"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375"/>
              </w:tabs>
              <w:jc w:val="center"/>
              <w:rPr>
                <w:rFonts w:ascii="Times New Roman" w:hAnsi="Times New Roman" w:cs="Times New Roman"/>
              </w:rPr>
            </w:pPr>
            <w:r w:rsidRPr="006A5EFD">
              <w:rPr>
                <w:rFonts w:ascii="Times New Roman" w:eastAsia="Calibri" w:hAnsi="Times New Roman" w:cs="Times New Roman"/>
              </w:rPr>
              <w:t>2014 г.</w:t>
            </w:r>
          </w:p>
        </w:tc>
        <w:tc>
          <w:tcPr>
            <w:tcW w:w="874" w:type="dxa"/>
            <w:vMerge w:val="restart"/>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tabs>
                <w:tab w:val="left" w:pos="375"/>
              </w:tabs>
              <w:jc w:val="center"/>
              <w:rPr>
                <w:rFonts w:ascii="Times New Roman" w:hAnsi="Times New Roman" w:cs="Times New Roman"/>
              </w:rPr>
            </w:pPr>
            <w:r w:rsidRPr="006A5EFD">
              <w:rPr>
                <w:rFonts w:ascii="Times New Roman" w:eastAsia="Calibri" w:hAnsi="Times New Roman" w:cs="Times New Roman"/>
              </w:rPr>
              <w:t>2015 г.</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9B52B3" w:rsidP="006A5EFD">
            <w:pPr>
              <w:tabs>
                <w:tab w:val="left" w:pos="375"/>
              </w:tabs>
              <w:jc w:val="center"/>
              <w:rPr>
                <w:rFonts w:ascii="Times New Roman" w:hAnsi="Times New Roman" w:cs="Times New Roman"/>
              </w:rPr>
            </w:pPr>
            <w:r>
              <w:rPr>
                <w:rFonts w:ascii="Times New Roman" w:eastAsia="Calibri" w:hAnsi="Times New Roman" w:cs="Times New Roman"/>
              </w:rPr>
              <w:t>и</w:t>
            </w:r>
            <w:r w:rsidR="006A5EFD" w:rsidRPr="006A5EFD">
              <w:rPr>
                <w:rFonts w:ascii="Times New Roman" w:eastAsia="Calibri" w:hAnsi="Times New Roman" w:cs="Times New Roman"/>
              </w:rPr>
              <w:t>зменение 2015 г. к 2013 г.</w:t>
            </w:r>
          </w:p>
        </w:tc>
      </w:tr>
      <w:tr w:rsidR="006A5EFD" w:rsidRPr="006A5EFD" w:rsidTr="006A5EFD">
        <w:trPr>
          <w:cantSplit/>
        </w:trPr>
        <w:tc>
          <w:tcPr>
            <w:tcW w:w="4513"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snapToGrid w:val="0"/>
              <w:rPr>
                <w:rFonts w:ascii="Times New Roman" w:hAnsi="Times New Roman" w:cs="Times New Roman"/>
              </w:rPr>
            </w:pPr>
          </w:p>
        </w:tc>
        <w:tc>
          <w:tcPr>
            <w:tcW w:w="796"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snapToGrid w:val="0"/>
              <w:rPr>
                <w:rFonts w:ascii="Times New Roman" w:hAnsi="Times New Roman" w:cs="Times New Roman"/>
              </w:rPr>
            </w:pPr>
          </w:p>
        </w:tc>
        <w:tc>
          <w:tcPr>
            <w:tcW w:w="874"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snapToGrid w:val="0"/>
              <w:rPr>
                <w:rFonts w:ascii="Times New Roman" w:hAnsi="Times New Roman" w:cs="Times New Roman"/>
              </w:rPr>
            </w:pPr>
          </w:p>
        </w:tc>
        <w:tc>
          <w:tcPr>
            <w:tcW w:w="874" w:type="dxa"/>
            <w:vMerge/>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9B52B3" w:rsidP="006A5EFD">
            <w:pPr>
              <w:jc w:val="center"/>
              <w:rPr>
                <w:rFonts w:ascii="Times New Roman" w:hAnsi="Times New Roman" w:cs="Times New Roman"/>
              </w:rPr>
            </w:pPr>
            <w:r>
              <w:rPr>
                <w:rFonts w:ascii="Times New Roman" w:hAnsi="Times New Roman" w:cs="Times New Roman"/>
              </w:rPr>
              <w:t>а</w:t>
            </w:r>
            <w:r w:rsidR="006A5EFD" w:rsidRPr="006A5EFD">
              <w:rPr>
                <w:rFonts w:ascii="Times New Roman" w:hAnsi="Times New Roman" w:cs="Times New Roman"/>
              </w:rPr>
              <w:t>бсол., руб.</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9B52B3" w:rsidP="006A5EFD">
            <w:pPr>
              <w:jc w:val="center"/>
              <w:rPr>
                <w:rFonts w:ascii="Times New Roman" w:hAnsi="Times New Roman" w:cs="Times New Roman"/>
              </w:rPr>
            </w:pPr>
            <w:r>
              <w:rPr>
                <w:rFonts w:ascii="Times New Roman" w:hAnsi="Times New Roman" w:cs="Times New Roman"/>
              </w:rPr>
              <w:t>о</w:t>
            </w:r>
            <w:r w:rsidR="006A5EFD" w:rsidRPr="006A5EFD">
              <w:rPr>
                <w:rFonts w:ascii="Times New Roman" w:hAnsi="Times New Roman" w:cs="Times New Roman"/>
              </w:rPr>
              <w:t>тнос., %</w:t>
            </w:r>
          </w:p>
        </w:tc>
      </w:tr>
      <w:tr w:rsidR="006A5EFD" w:rsidRP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9B52B3">
            <w:pPr>
              <w:spacing w:after="0"/>
              <w:jc w:val="center"/>
              <w:rPr>
                <w:rFonts w:ascii="Times New Roman" w:hAnsi="Times New Roman" w:cs="Times New Roman"/>
              </w:rPr>
            </w:pPr>
            <w:r w:rsidRPr="006A5EFD">
              <w:rPr>
                <w:rFonts w:ascii="Times New Roman" w:hAnsi="Times New Roman" w:cs="Times New Roman"/>
              </w:rPr>
              <w:t>Деятельность с целевыми средствами</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284"/>
                <w:tab w:val="left" w:pos="426"/>
              </w:tabs>
              <w:suppressAutoHyphens/>
              <w:spacing w:after="0" w:line="240" w:lineRule="auto"/>
              <w:rPr>
                <w:rFonts w:ascii="Times New Roman" w:hAnsi="Times New Roman" w:cs="Times New Roman"/>
              </w:rPr>
            </w:pPr>
            <w:r w:rsidRPr="006A5EFD">
              <w:rPr>
                <w:rFonts w:ascii="Times New Roman" w:hAnsi="Times New Roman" w:cs="Times New Roman"/>
              </w:rPr>
              <w:t>Прочие доходы</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3251</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2000</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101</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-3150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284"/>
                <w:tab w:val="left" w:pos="426"/>
              </w:tabs>
              <w:suppressAutoHyphens/>
              <w:spacing w:after="0" w:line="240" w:lineRule="auto"/>
              <w:rPr>
                <w:rFonts w:ascii="Times New Roman" w:hAnsi="Times New Roman" w:cs="Times New Roman"/>
              </w:rPr>
            </w:pPr>
            <w:r w:rsidRPr="006A5EFD">
              <w:rPr>
                <w:rFonts w:ascii="Times New Roman" w:hAnsi="Times New Roman" w:cs="Times New Roman"/>
              </w:rPr>
              <w:t xml:space="preserve">ИТОГО </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3251</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2000</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101</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-3150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r>
      <w:tr w:rsidR="006A5EFD" w:rsidRP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9B52B3">
            <w:pPr>
              <w:tabs>
                <w:tab w:val="left" w:pos="180"/>
                <w:tab w:val="left" w:pos="426"/>
              </w:tabs>
              <w:spacing w:after="0"/>
              <w:ind w:left="180" w:hanging="180"/>
              <w:jc w:val="center"/>
              <w:rPr>
                <w:rFonts w:ascii="Times New Roman" w:hAnsi="Times New Roman" w:cs="Times New Roman"/>
              </w:rPr>
            </w:pPr>
            <w:r w:rsidRPr="006A5EFD">
              <w:rPr>
                <w:rFonts w:ascii="Times New Roman" w:eastAsia="Calibri" w:hAnsi="Times New Roman" w:cs="Times New Roman"/>
              </w:rPr>
              <w:t>Деятельность по оказанию услуг</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284"/>
                <w:tab w:val="left" w:pos="426"/>
              </w:tabs>
              <w:suppressAutoHyphens/>
              <w:spacing w:after="0" w:line="240" w:lineRule="auto"/>
              <w:rPr>
                <w:rFonts w:ascii="Times New Roman" w:hAnsi="Times New Roman" w:cs="Times New Roman"/>
              </w:rPr>
            </w:pPr>
            <w:r w:rsidRPr="006A5EFD">
              <w:rPr>
                <w:rFonts w:ascii="Times New Roman" w:hAnsi="Times New Roman" w:cs="Times New Roman"/>
              </w:rPr>
              <w:t>Доходы от оказания платных услуг</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24406</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28257</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284"/>
              </w:tabs>
              <w:suppressAutoHyphens/>
              <w:spacing w:after="0" w:line="240" w:lineRule="auto"/>
              <w:rPr>
                <w:rFonts w:ascii="Times New Roman" w:hAnsi="Times New Roman" w:cs="Times New Roman"/>
              </w:rPr>
            </w:pPr>
            <w:r w:rsidRPr="006A5EFD">
              <w:rPr>
                <w:rFonts w:ascii="Times New Roman" w:hAnsi="Times New Roman" w:cs="Times New Roman"/>
              </w:rPr>
              <w:t>Доходы от штрафов, пени, иных сумм принудительного изъятия</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59</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284"/>
                <w:tab w:val="left" w:pos="426"/>
              </w:tabs>
              <w:suppressAutoHyphens/>
              <w:spacing w:after="0" w:line="240" w:lineRule="auto"/>
              <w:rPr>
                <w:rFonts w:ascii="Times New Roman" w:hAnsi="Times New Roman" w:cs="Times New Roman"/>
              </w:rPr>
            </w:pPr>
            <w:r w:rsidRPr="006A5EFD">
              <w:rPr>
                <w:rFonts w:ascii="Times New Roman" w:hAnsi="Times New Roman" w:cs="Times New Roman"/>
              </w:rPr>
              <w:t>Доходы от операций с активами</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154</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-29798</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284"/>
                <w:tab w:val="left" w:pos="426"/>
              </w:tabs>
              <w:suppressAutoHyphens/>
              <w:spacing w:after="0" w:line="240" w:lineRule="auto"/>
              <w:rPr>
                <w:rFonts w:ascii="Times New Roman" w:hAnsi="Times New Roman" w:cs="Times New Roman"/>
              </w:rPr>
            </w:pPr>
            <w:r w:rsidRPr="006A5EFD">
              <w:rPr>
                <w:rFonts w:ascii="Times New Roman" w:hAnsi="Times New Roman" w:cs="Times New Roman"/>
              </w:rPr>
              <w:t>Прочие доходы</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67648</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101322</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71013</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3365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4,98</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284"/>
                <w:tab w:val="left" w:pos="426"/>
              </w:tabs>
              <w:suppressAutoHyphens/>
              <w:spacing w:after="0" w:line="240" w:lineRule="auto"/>
              <w:rPr>
                <w:rFonts w:ascii="Times New Roman" w:hAnsi="Times New Roman" w:cs="Times New Roman"/>
              </w:rPr>
            </w:pPr>
            <w:r w:rsidRPr="006A5EFD">
              <w:rPr>
                <w:rFonts w:ascii="Times New Roman" w:hAnsi="Times New Roman" w:cs="Times New Roman"/>
              </w:rPr>
              <w:t xml:space="preserve">ИТОГО </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92208</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99840</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71013</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-21195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-22,99</w:t>
            </w:r>
          </w:p>
        </w:tc>
      </w:tr>
      <w:tr w:rsidR="006A5EFD" w:rsidRP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9B52B3">
            <w:pPr>
              <w:spacing w:after="0"/>
              <w:jc w:val="center"/>
              <w:rPr>
                <w:rFonts w:ascii="Times New Roman" w:hAnsi="Times New Roman" w:cs="Times New Roman"/>
              </w:rPr>
            </w:pPr>
            <w:r w:rsidRPr="006A5EFD">
              <w:rPr>
                <w:rFonts w:ascii="Times New Roman" w:hAnsi="Times New Roman" w:cs="Times New Roman"/>
              </w:rPr>
              <w:t>ИТОГО</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426"/>
              </w:tabs>
              <w:suppressAutoHyphens/>
              <w:spacing w:after="0" w:line="240" w:lineRule="auto"/>
              <w:rPr>
                <w:rFonts w:ascii="Times New Roman" w:hAnsi="Times New Roman" w:cs="Times New Roman"/>
              </w:rPr>
            </w:pPr>
            <w:r w:rsidRPr="006A5EFD">
              <w:rPr>
                <w:rFonts w:ascii="Times New Roman" w:hAnsi="Times New Roman" w:cs="Times New Roman"/>
              </w:rPr>
              <w:t>Доходы от оказания платных услуг</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24406</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28257</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32070</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7664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31,41</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426"/>
              </w:tabs>
              <w:suppressAutoHyphens/>
              <w:spacing w:after="0" w:line="240" w:lineRule="auto"/>
              <w:rPr>
                <w:rFonts w:ascii="Times New Roman" w:hAnsi="Times New Roman" w:cs="Times New Roman"/>
              </w:rPr>
            </w:pPr>
            <w:r w:rsidRPr="006A5EFD">
              <w:rPr>
                <w:rFonts w:ascii="Times New Roman" w:hAnsi="Times New Roman" w:cs="Times New Roman"/>
              </w:rPr>
              <w:t>Доходы от штрафов, пени, иных сумм принудительного изъятия</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59</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426"/>
              </w:tabs>
              <w:suppressAutoHyphens/>
              <w:spacing w:after="0" w:line="240" w:lineRule="auto"/>
              <w:rPr>
                <w:rFonts w:ascii="Times New Roman" w:hAnsi="Times New Roman" w:cs="Times New Roman"/>
              </w:rPr>
            </w:pPr>
            <w:r w:rsidRPr="006A5EFD">
              <w:rPr>
                <w:rFonts w:ascii="Times New Roman" w:hAnsi="Times New Roman" w:cs="Times New Roman"/>
              </w:rPr>
              <w:t>Доходы от операций с активами</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154</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-29798</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12</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-142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-92,21</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426"/>
              </w:tabs>
              <w:suppressAutoHyphens/>
              <w:spacing w:after="0" w:line="240" w:lineRule="auto"/>
              <w:rPr>
                <w:rFonts w:ascii="Times New Roman" w:hAnsi="Times New Roman" w:cs="Times New Roman"/>
              </w:rPr>
            </w:pPr>
            <w:r w:rsidRPr="006A5EFD">
              <w:rPr>
                <w:rFonts w:ascii="Times New Roman" w:hAnsi="Times New Roman" w:cs="Times New Roman"/>
              </w:rPr>
              <w:t>Прочие доходы</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70848</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103373</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71108</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260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1</w:t>
            </w:r>
          </w:p>
        </w:tc>
      </w:tr>
      <w:tr w:rsidR="006A5EFD" w:rsidRPr="006A5EFD" w:rsidTr="006A5EFD">
        <w:tc>
          <w:tcPr>
            <w:tcW w:w="4513"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C26379">
            <w:pPr>
              <w:numPr>
                <w:ilvl w:val="0"/>
                <w:numId w:val="20"/>
              </w:numPr>
              <w:tabs>
                <w:tab w:val="left" w:pos="284"/>
                <w:tab w:val="left" w:pos="426"/>
              </w:tabs>
              <w:suppressAutoHyphens/>
              <w:spacing w:after="0" w:line="240" w:lineRule="auto"/>
              <w:rPr>
                <w:rFonts w:ascii="Times New Roman" w:hAnsi="Times New Roman" w:cs="Times New Roman"/>
              </w:rPr>
            </w:pPr>
            <w:r w:rsidRPr="006A5EFD">
              <w:rPr>
                <w:rFonts w:ascii="Times New Roman" w:hAnsi="Times New Roman" w:cs="Times New Roman"/>
              </w:rPr>
              <w:t xml:space="preserve">ИТОГО </w:t>
            </w:r>
          </w:p>
        </w:tc>
        <w:tc>
          <w:tcPr>
            <w:tcW w:w="796"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95408</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101891</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rPr>
              <w:t>103190</w:t>
            </w:r>
          </w:p>
        </w:tc>
        <w:tc>
          <w:tcPr>
            <w:tcW w:w="1275" w:type="dxa"/>
            <w:tcBorders>
              <w:top w:val="single" w:sz="4" w:space="0" w:color="000000"/>
              <w:left w:val="single" w:sz="4" w:space="0" w:color="000000"/>
              <w:bottom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7782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6A5EFD" w:rsidRDefault="006A5EFD" w:rsidP="006A5EFD">
            <w:pPr>
              <w:jc w:val="center"/>
              <w:rPr>
                <w:rFonts w:ascii="Times New Roman" w:hAnsi="Times New Roman" w:cs="Times New Roman"/>
              </w:rPr>
            </w:pPr>
            <w:r w:rsidRPr="006A5EFD">
              <w:rPr>
                <w:rFonts w:ascii="Times New Roman" w:hAnsi="Times New Roman" w:cs="Times New Roman"/>
                <w:color w:val="000000"/>
              </w:rPr>
              <w:t>8,16</w:t>
            </w:r>
          </w:p>
        </w:tc>
      </w:tr>
    </w:tbl>
    <w:p w:rsidR="006A5EFD" w:rsidRPr="006A5EFD" w:rsidRDefault="006A5EFD" w:rsidP="006A5EFD">
      <w:pPr>
        <w:tabs>
          <w:tab w:val="left" w:pos="1134"/>
        </w:tabs>
        <w:spacing w:line="360" w:lineRule="auto"/>
        <w:ind w:firstLine="851"/>
        <w:jc w:val="both"/>
        <w:rPr>
          <w:rFonts w:ascii="Times New Roman" w:hAnsi="Times New Roman" w:cs="Times New Roman"/>
          <w:sz w:val="28"/>
          <w:szCs w:val="28"/>
        </w:rPr>
      </w:pPr>
    </w:p>
    <w:p w:rsidR="006A5EFD" w:rsidRPr="006A5EFD" w:rsidRDefault="006A5EFD" w:rsidP="006A5EFD">
      <w:pPr>
        <w:tabs>
          <w:tab w:val="left" w:pos="993"/>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lastRenderedPageBreak/>
        <w:t>На основании данных таблицы можно сделать следующие выводы:</w:t>
      </w:r>
    </w:p>
    <w:p w:rsidR="006A5EFD" w:rsidRPr="006A5EFD" w:rsidRDefault="006A5EFD" w:rsidP="00C26379">
      <w:pPr>
        <w:numPr>
          <w:ilvl w:val="0"/>
          <w:numId w:val="6"/>
        </w:numPr>
        <w:tabs>
          <w:tab w:val="left" w:pos="993"/>
          <w:tab w:val="left" w:pos="1134"/>
        </w:tabs>
        <w:suppressAutoHyphens/>
        <w:spacing w:after="0" w:line="360" w:lineRule="auto"/>
        <w:ind w:left="0"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Общая величина доходов увеличилась на 7782 тыс. руб. или на 8,16 %, в том числе на ее величину повлиял рост общей величины доходов от оказания платных услуг на 7664 тыс. руб. или на 31,41 %.Доход от операций с активами снизился на 142 тыс. руб.,т.к в 2014г на баланс учреждения был поставлен земельный участок,  прочие доходы увеличились лишь на 260 тыс. руб. или на 1 %, </w:t>
      </w:r>
    </w:p>
    <w:p w:rsidR="00B36476" w:rsidRDefault="006A5EFD" w:rsidP="00B36476">
      <w:pPr>
        <w:numPr>
          <w:ilvl w:val="0"/>
          <w:numId w:val="6"/>
        </w:numPr>
        <w:tabs>
          <w:tab w:val="left" w:pos="993"/>
          <w:tab w:val="left" w:pos="1134"/>
        </w:tabs>
        <w:suppressAutoHyphens/>
        <w:spacing w:after="0" w:line="360" w:lineRule="auto"/>
        <w:ind w:left="0"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Учреждением были получены субсидии на проведение текущего ремонта в сумме 3200 тыс. руб.в 2013г, 2051 тыс. руб., в 2014г и 101 тыс. руб. в 2015г. </w:t>
      </w:r>
    </w:p>
    <w:p w:rsidR="006A5EFD" w:rsidRPr="00B36476" w:rsidRDefault="006A5EFD" w:rsidP="00B36476">
      <w:pPr>
        <w:numPr>
          <w:ilvl w:val="0"/>
          <w:numId w:val="6"/>
        </w:numPr>
        <w:tabs>
          <w:tab w:val="left" w:pos="993"/>
          <w:tab w:val="left" w:pos="1134"/>
        </w:tabs>
        <w:suppressAutoHyphens/>
        <w:spacing w:after="0" w:line="360" w:lineRule="auto"/>
        <w:ind w:left="0" w:firstLine="851"/>
        <w:jc w:val="both"/>
        <w:rPr>
          <w:rFonts w:ascii="Times New Roman" w:hAnsi="Times New Roman" w:cs="Times New Roman"/>
          <w:sz w:val="28"/>
          <w:szCs w:val="28"/>
        </w:rPr>
      </w:pPr>
      <w:r w:rsidRPr="00B36476">
        <w:rPr>
          <w:rFonts w:ascii="Times New Roman" w:hAnsi="Times New Roman" w:cs="Times New Roman"/>
          <w:sz w:val="28"/>
          <w:szCs w:val="28"/>
        </w:rPr>
        <w:t xml:space="preserve">Доходы, получаемые от деятельности по оказанию услуг в целом снизилисьна 21195 тыс. руб. или на 22,09 %. На данное снижениеотрицательно повлияло отсутствие доходов от оказания платных услуг отсутствие доходов от осуществления операций с активами.Доход получаемый при осуществлении деятельности по оказанию услуг по прочим доходам увеличилсяна сумму 3365 тыс. руб. или на 4,98 %. </w:t>
      </w:r>
    </w:p>
    <w:p w:rsidR="006A5EFD" w:rsidRPr="006A5EFD" w:rsidRDefault="006A5EFD" w:rsidP="003456BD">
      <w:pPr>
        <w:tabs>
          <w:tab w:val="left" w:pos="993"/>
          <w:tab w:val="left" w:pos="1134"/>
        </w:tabs>
        <w:spacing w:after="0" w:line="360" w:lineRule="auto"/>
        <w:ind w:firstLine="851"/>
        <w:jc w:val="both"/>
        <w:rPr>
          <w:rFonts w:ascii="Times New Roman" w:eastAsia="Calibri" w:hAnsi="Times New Roman" w:cs="Times New Roman"/>
          <w:sz w:val="28"/>
          <w:szCs w:val="28"/>
        </w:rPr>
      </w:pPr>
      <w:r w:rsidRPr="006A5EFD">
        <w:rPr>
          <w:rFonts w:ascii="Times New Roman" w:hAnsi="Times New Roman" w:cs="Times New Roman"/>
          <w:sz w:val="28"/>
          <w:szCs w:val="28"/>
        </w:rPr>
        <w:t xml:space="preserve">Далее необходимо проанализировать расходы </w:t>
      </w:r>
      <w:r w:rsidRPr="006A5EFD">
        <w:rPr>
          <w:rFonts w:ascii="Times New Roman" w:eastAsia="Calibri" w:hAnsi="Times New Roman" w:cs="Times New Roman"/>
          <w:sz w:val="28"/>
          <w:szCs w:val="28"/>
        </w:rPr>
        <w:t>ГБУ РК «Кунибский ПНИ» в таблице 10.</w:t>
      </w:r>
    </w:p>
    <w:p w:rsidR="006A5EFD" w:rsidRPr="006A5EFD" w:rsidRDefault="006A5EFD" w:rsidP="003456B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Проанализировав расходы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можно сделать вывод о том, что:</w:t>
      </w:r>
    </w:p>
    <w:p w:rsidR="006A5EFD" w:rsidRPr="006A5EFD" w:rsidRDefault="006A5EFD" w:rsidP="00C26379">
      <w:pPr>
        <w:numPr>
          <w:ilvl w:val="0"/>
          <w:numId w:val="5"/>
        </w:numPr>
        <w:tabs>
          <w:tab w:val="left" w:pos="1134"/>
        </w:tabs>
        <w:suppressAutoHyphens/>
        <w:spacing w:after="0" w:line="360" w:lineRule="auto"/>
        <w:ind w:left="0" w:firstLine="851"/>
        <w:jc w:val="both"/>
        <w:rPr>
          <w:rFonts w:ascii="Times New Roman" w:hAnsi="Times New Roman" w:cs="Times New Roman"/>
          <w:sz w:val="28"/>
          <w:szCs w:val="28"/>
        </w:rPr>
      </w:pPr>
      <w:r w:rsidRPr="006A5EFD">
        <w:rPr>
          <w:rFonts w:ascii="Times New Roman" w:hAnsi="Times New Roman" w:cs="Times New Roman"/>
          <w:sz w:val="28"/>
          <w:szCs w:val="28"/>
        </w:rPr>
        <w:t>Общая величина расходов увеличилась на 5803 тыс. руб. или на 5,82 %, на что повлияло увеличение по всем направлениям расходования средств.</w:t>
      </w:r>
    </w:p>
    <w:p w:rsidR="006A5EFD" w:rsidRPr="006A5EFD" w:rsidRDefault="006A5EFD" w:rsidP="00C26379">
      <w:pPr>
        <w:numPr>
          <w:ilvl w:val="0"/>
          <w:numId w:val="5"/>
        </w:numPr>
        <w:tabs>
          <w:tab w:val="left" w:pos="1134"/>
        </w:tabs>
        <w:suppressAutoHyphens/>
        <w:spacing w:after="0" w:line="360" w:lineRule="auto"/>
        <w:ind w:left="0"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Расходы, финансируемые за счет целевых средств в 2013 г., в 2014 г. и 2015 г.в связи с выделением целевых средств из бюджета по данной статье было израсходовано 3251 тыс. руб. , 2000 тыс. руб. и 2015г направленные на текущий ремонт здания. </w:t>
      </w:r>
    </w:p>
    <w:p w:rsidR="0047705D" w:rsidRDefault="006A5EFD" w:rsidP="006A5EFD">
      <w:pPr>
        <w:numPr>
          <w:ilvl w:val="0"/>
          <w:numId w:val="5"/>
        </w:numPr>
        <w:tabs>
          <w:tab w:val="left" w:pos="1134"/>
        </w:tabs>
        <w:suppressAutoHyphens/>
        <w:spacing w:after="0" w:line="360" w:lineRule="auto"/>
        <w:ind w:left="0"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Расходы, образующиеся в ходе деятельности по оказанию услуг, снизились на 19368 тыс. руб. или на 20,09 %. На данное изменение повлиял рост расходов на оплату труда на 7222 тыс. руб. или 13,33 %; снижение расходов на приобретение услуг на 5279 тыс. руб. или на 33,14 %; безвозмездные </w:t>
      </w:r>
      <w:r w:rsidRPr="006A5EFD">
        <w:rPr>
          <w:rFonts w:ascii="Times New Roman" w:hAnsi="Times New Roman" w:cs="Times New Roman"/>
          <w:sz w:val="28"/>
          <w:szCs w:val="28"/>
        </w:rPr>
        <w:lastRenderedPageBreak/>
        <w:t>перечисления организациям отсутствовали,снижение прочих расходов на сумму 198 тыс. руб., увеличение расходов по операциям с активами на 4236 тыс. руб. или на 16,44 %.</w:t>
      </w:r>
    </w:p>
    <w:p w:rsidR="00D32A45" w:rsidRDefault="00D32A45" w:rsidP="0047705D">
      <w:pPr>
        <w:spacing w:after="0" w:line="360" w:lineRule="auto"/>
        <w:jc w:val="both"/>
        <w:rPr>
          <w:rFonts w:ascii="Times New Roman" w:hAnsi="Times New Roman" w:cs="Times New Roman"/>
          <w:sz w:val="28"/>
          <w:szCs w:val="28"/>
        </w:rPr>
      </w:pPr>
    </w:p>
    <w:p w:rsidR="006A5EFD" w:rsidRPr="006A5EFD" w:rsidRDefault="006A5EFD" w:rsidP="0047705D">
      <w:pPr>
        <w:spacing w:after="0" w:line="360" w:lineRule="auto"/>
        <w:jc w:val="both"/>
        <w:rPr>
          <w:rFonts w:ascii="Times New Roman" w:hAnsi="Times New Roman" w:cs="Times New Roman"/>
        </w:rPr>
      </w:pPr>
      <w:r w:rsidRPr="006A5EFD">
        <w:rPr>
          <w:rFonts w:ascii="Times New Roman" w:hAnsi="Times New Roman" w:cs="Times New Roman"/>
          <w:sz w:val="28"/>
          <w:szCs w:val="28"/>
        </w:rPr>
        <w:t xml:space="preserve">Таблица 10 – Динамика расходов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за 2013 - 2015 гг</w:t>
      </w:r>
      <w:r w:rsidRPr="006A5EFD">
        <w:rPr>
          <w:rFonts w:ascii="Times New Roman" w:hAnsi="Times New Roman" w:cs="Times New Roman"/>
        </w:rPr>
        <w:t>.</w:t>
      </w:r>
    </w:p>
    <w:tbl>
      <w:tblPr>
        <w:tblW w:w="9672" w:type="dxa"/>
        <w:tblInd w:w="-5" w:type="dxa"/>
        <w:tblLayout w:type="fixed"/>
        <w:tblCellMar>
          <w:left w:w="28" w:type="dxa"/>
          <w:right w:w="28" w:type="dxa"/>
        </w:tblCellMar>
        <w:tblLook w:val="0000" w:firstRow="0" w:lastRow="0" w:firstColumn="0" w:lastColumn="0" w:noHBand="0" w:noVBand="0"/>
      </w:tblPr>
      <w:tblGrid>
        <w:gridCol w:w="4728"/>
        <w:gridCol w:w="875"/>
        <w:gridCol w:w="874"/>
        <w:gridCol w:w="874"/>
        <w:gridCol w:w="1161"/>
        <w:gridCol w:w="1160"/>
      </w:tblGrid>
      <w:tr w:rsidR="006A5EFD" w:rsidRPr="006A5EFD" w:rsidTr="006A5EFD">
        <w:trPr>
          <w:cantSplit/>
          <w:trHeight w:val="410"/>
        </w:trPr>
        <w:tc>
          <w:tcPr>
            <w:tcW w:w="4728" w:type="dxa"/>
            <w:vMerge w:val="restart"/>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after="0" w:line="240" w:lineRule="auto"/>
              <w:jc w:val="center"/>
              <w:rPr>
                <w:rFonts w:ascii="Times New Roman" w:hAnsi="Times New Roman" w:cs="Times New Roman"/>
                <w:sz w:val="24"/>
                <w:szCs w:val="24"/>
              </w:rPr>
            </w:pPr>
            <w:r w:rsidRPr="0047705D">
              <w:rPr>
                <w:rFonts w:ascii="Times New Roman" w:hAnsi="Times New Roman" w:cs="Times New Roman"/>
                <w:sz w:val="24"/>
                <w:szCs w:val="24"/>
              </w:rPr>
              <w:t>Наименование показателя</w:t>
            </w:r>
          </w:p>
        </w:tc>
        <w:tc>
          <w:tcPr>
            <w:tcW w:w="875" w:type="dxa"/>
            <w:vMerge w:val="restart"/>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tabs>
                <w:tab w:val="left" w:pos="375"/>
              </w:tabs>
              <w:spacing w:line="240" w:lineRule="auto"/>
              <w:jc w:val="center"/>
              <w:rPr>
                <w:rFonts w:ascii="Times New Roman" w:hAnsi="Times New Roman" w:cs="Times New Roman"/>
                <w:sz w:val="24"/>
                <w:szCs w:val="24"/>
              </w:rPr>
            </w:pPr>
            <w:r w:rsidRPr="0047705D">
              <w:rPr>
                <w:rFonts w:ascii="Times New Roman" w:eastAsia="Calibri" w:hAnsi="Times New Roman" w:cs="Times New Roman"/>
                <w:sz w:val="24"/>
                <w:szCs w:val="24"/>
              </w:rPr>
              <w:t>2013 г.</w:t>
            </w:r>
          </w:p>
        </w:tc>
        <w:tc>
          <w:tcPr>
            <w:tcW w:w="874" w:type="dxa"/>
            <w:vMerge w:val="restart"/>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tabs>
                <w:tab w:val="left" w:pos="375"/>
              </w:tabs>
              <w:spacing w:line="240" w:lineRule="auto"/>
              <w:jc w:val="center"/>
              <w:rPr>
                <w:rFonts w:ascii="Times New Roman" w:hAnsi="Times New Roman" w:cs="Times New Roman"/>
                <w:sz w:val="24"/>
                <w:szCs w:val="24"/>
              </w:rPr>
            </w:pPr>
            <w:r w:rsidRPr="0047705D">
              <w:rPr>
                <w:rFonts w:ascii="Times New Roman" w:eastAsia="Calibri" w:hAnsi="Times New Roman" w:cs="Times New Roman"/>
                <w:sz w:val="24"/>
                <w:szCs w:val="24"/>
              </w:rPr>
              <w:t>2014 г.</w:t>
            </w:r>
          </w:p>
        </w:tc>
        <w:tc>
          <w:tcPr>
            <w:tcW w:w="874" w:type="dxa"/>
            <w:vMerge w:val="restart"/>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tabs>
                <w:tab w:val="left" w:pos="375"/>
              </w:tabs>
              <w:spacing w:line="240" w:lineRule="auto"/>
              <w:jc w:val="center"/>
              <w:rPr>
                <w:rFonts w:ascii="Times New Roman" w:hAnsi="Times New Roman" w:cs="Times New Roman"/>
                <w:sz w:val="24"/>
                <w:szCs w:val="24"/>
              </w:rPr>
            </w:pPr>
            <w:r w:rsidRPr="0047705D">
              <w:rPr>
                <w:rFonts w:ascii="Times New Roman" w:eastAsia="Calibri" w:hAnsi="Times New Roman" w:cs="Times New Roman"/>
                <w:sz w:val="24"/>
                <w:szCs w:val="24"/>
              </w:rPr>
              <w:t>2015 г.</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9B52B3" w:rsidP="0045145A">
            <w:pPr>
              <w:tabs>
                <w:tab w:val="left" w:pos="375"/>
              </w:tabs>
              <w:spacing w:line="240" w:lineRule="auto"/>
              <w:jc w:val="center"/>
              <w:rPr>
                <w:rFonts w:ascii="Times New Roman" w:hAnsi="Times New Roman" w:cs="Times New Roman"/>
                <w:sz w:val="24"/>
                <w:szCs w:val="24"/>
              </w:rPr>
            </w:pPr>
            <w:r>
              <w:rPr>
                <w:rFonts w:ascii="Times New Roman" w:eastAsia="Calibri" w:hAnsi="Times New Roman" w:cs="Times New Roman"/>
                <w:sz w:val="24"/>
                <w:szCs w:val="24"/>
              </w:rPr>
              <w:t>и</w:t>
            </w:r>
            <w:r w:rsidR="006A5EFD" w:rsidRPr="0047705D">
              <w:rPr>
                <w:rFonts w:ascii="Times New Roman" w:eastAsia="Calibri" w:hAnsi="Times New Roman" w:cs="Times New Roman"/>
                <w:sz w:val="24"/>
                <w:szCs w:val="24"/>
              </w:rPr>
              <w:t>зменение 2015 г. к 2013 г.</w:t>
            </w:r>
          </w:p>
        </w:tc>
      </w:tr>
      <w:tr w:rsidR="006A5EFD" w:rsidRPr="006A5EFD" w:rsidTr="006A5EFD">
        <w:trPr>
          <w:cantSplit/>
          <w:trHeight w:val="410"/>
        </w:trPr>
        <w:tc>
          <w:tcPr>
            <w:tcW w:w="4728" w:type="dxa"/>
            <w:vMerge/>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napToGrid w:val="0"/>
              <w:spacing w:line="240" w:lineRule="auto"/>
              <w:rPr>
                <w:rFonts w:ascii="Times New Roman" w:hAnsi="Times New Roman" w:cs="Times New Roman"/>
                <w:sz w:val="24"/>
                <w:szCs w:val="24"/>
              </w:rPr>
            </w:pPr>
          </w:p>
        </w:tc>
        <w:tc>
          <w:tcPr>
            <w:tcW w:w="875" w:type="dxa"/>
            <w:vMerge/>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napToGrid w:val="0"/>
              <w:spacing w:line="240" w:lineRule="auto"/>
              <w:rPr>
                <w:rFonts w:ascii="Times New Roman" w:hAnsi="Times New Roman" w:cs="Times New Roman"/>
                <w:sz w:val="24"/>
                <w:szCs w:val="24"/>
              </w:rPr>
            </w:pPr>
          </w:p>
        </w:tc>
        <w:tc>
          <w:tcPr>
            <w:tcW w:w="874" w:type="dxa"/>
            <w:vMerge/>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napToGrid w:val="0"/>
              <w:spacing w:line="240" w:lineRule="auto"/>
              <w:rPr>
                <w:rFonts w:ascii="Times New Roman" w:hAnsi="Times New Roman" w:cs="Times New Roman"/>
                <w:sz w:val="24"/>
                <w:szCs w:val="24"/>
              </w:rPr>
            </w:pPr>
          </w:p>
        </w:tc>
        <w:tc>
          <w:tcPr>
            <w:tcW w:w="874" w:type="dxa"/>
            <w:vMerge/>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napToGrid w:val="0"/>
              <w:spacing w:line="240"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9B52B3" w:rsidP="0045145A">
            <w:pPr>
              <w:spacing w:line="240" w:lineRule="auto"/>
              <w:jc w:val="center"/>
              <w:rPr>
                <w:rFonts w:ascii="Times New Roman" w:hAnsi="Times New Roman" w:cs="Times New Roman"/>
                <w:sz w:val="24"/>
                <w:szCs w:val="24"/>
              </w:rPr>
            </w:pPr>
            <w:r>
              <w:rPr>
                <w:rFonts w:ascii="Times New Roman" w:hAnsi="Times New Roman" w:cs="Times New Roman"/>
                <w:sz w:val="24"/>
                <w:szCs w:val="24"/>
              </w:rPr>
              <w:t>а</w:t>
            </w:r>
            <w:r w:rsidR="006A5EFD" w:rsidRPr="0047705D">
              <w:rPr>
                <w:rFonts w:ascii="Times New Roman" w:hAnsi="Times New Roman" w:cs="Times New Roman"/>
                <w:sz w:val="24"/>
                <w:szCs w:val="24"/>
              </w:rPr>
              <w:t>бсол., руб.</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9B52B3" w:rsidP="0045145A">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006A5EFD" w:rsidRPr="0047705D">
              <w:rPr>
                <w:rFonts w:ascii="Times New Roman" w:hAnsi="Times New Roman" w:cs="Times New Roman"/>
                <w:sz w:val="24"/>
                <w:szCs w:val="24"/>
              </w:rPr>
              <w:t>тнос., %</w:t>
            </w:r>
          </w:p>
        </w:tc>
      </w:tr>
      <w:tr w:rsidR="006A5EFD" w:rsidRP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7705D">
            <w:pPr>
              <w:spacing w:after="0"/>
              <w:jc w:val="center"/>
              <w:rPr>
                <w:rFonts w:ascii="Times New Roman" w:hAnsi="Times New Roman" w:cs="Times New Roman"/>
                <w:sz w:val="24"/>
                <w:szCs w:val="24"/>
              </w:rPr>
            </w:pPr>
            <w:r w:rsidRPr="0047705D">
              <w:rPr>
                <w:rFonts w:ascii="Times New Roman" w:hAnsi="Times New Roman" w:cs="Times New Roman"/>
                <w:sz w:val="24"/>
                <w:szCs w:val="24"/>
              </w:rPr>
              <w:t>Деятельность с целевыми средствами</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Приобретение услуг</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3251</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2000</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101</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-3150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 xml:space="preserve">ИТОГО </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bCs/>
                <w:color w:val="000000"/>
                <w:sz w:val="24"/>
                <w:szCs w:val="24"/>
              </w:rPr>
              <w:t>3251</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bCs/>
                <w:color w:val="000000"/>
                <w:sz w:val="24"/>
                <w:szCs w:val="24"/>
              </w:rPr>
              <w:t>2000</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101</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3150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w:t>
            </w:r>
          </w:p>
        </w:tc>
      </w:tr>
      <w:tr w:rsidR="006A5EFD" w:rsidRPr="006A5EFD" w:rsidTr="006A5EFD">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7705D">
            <w:pPr>
              <w:tabs>
                <w:tab w:val="left" w:pos="426"/>
              </w:tabs>
              <w:spacing w:after="0"/>
              <w:ind w:left="180" w:hanging="180"/>
              <w:jc w:val="center"/>
              <w:rPr>
                <w:rFonts w:ascii="Times New Roman" w:hAnsi="Times New Roman" w:cs="Times New Roman"/>
                <w:sz w:val="24"/>
                <w:szCs w:val="24"/>
              </w:rPr>
            </w:pPr>
            <w:r w:rsidRPr="0047705D">
              <w:rPr>
                <w:rFonts w:ascii="Times New Roman" w:hAnsi="Times New Roman" w:cs="Times New Roman"/>
                <w:sz w:val="24"/>
                <w:szCs w:val="24"/>
              </w:rPr>
              <w:t>Деятельность по оказанию услуг</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 xml:space="preserve"> Оплата труда и начисления на нее</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54181</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61913</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61403</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7222</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13,33</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Приобретение услуг</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15930</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11475</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10651</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-5279</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-33,14</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Безвозмездное перечисление организациям</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74</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126</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Прочие расходы</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485</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592</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287</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198</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40,83</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Расходы по операциям с активами</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25777</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29198</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30013</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4236</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16,44</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 xml:space="preserve">ИТОГО </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96447</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103304</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77079</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-19368</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-20,09</w:t>
            </w:r>
          </w:p>
        </w:tc>
      </w:tr>
      <w:tr w:rsidR="006A5EFD" w:rsidRPr="006A5EFD" w:rsidTr="0047705D">
        <w:trPr>
          <w:trHeight w:val="386"/>
        </w:trPr>
        <w:tc>
          <w:tcPr>
            <w:tcW w:w="96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7705D">
            <w:pPr>
              <w:tabs>
                <w:tab w:val="left" w:pos="426"/>
              </w:tabs>
              <w:spacing w:after="0"/>
              <w:ind w:left="180" w:hanging="180"/>
              <w:jc w:val="center"/>
              <w:rPr>
                <w:rFonts w:ascii="Times New Roman" w:hAnsi="Times New Roman" w:cs="Times New Roman"/>
                <w:sz w:val="24"/>
                <w:szCs w:val="24"/>
              </w:rPr>
            </w:pPr>
            <w:r w:rsidRPr="0047705D">
              <w:rPr>
                <w:rFonts w:ascii="Times New Roman" w:hAnsi="Times New Roman" w:cs="Times New Roman"/>
                <w:sz w:val="24"/>
                <w:szCs w:val="24"/>
              </w:rPr>
              <w:t>ИТОГО</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 xml:space="preserve"> Оплата труда и начисления на нее</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54181</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61913</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61403</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7222</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13,33</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Приобретение услуг</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19181</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13475</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13587</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-5584</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-29,12</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Безвозмездное перечисление организациям</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74</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126</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Прочие расходы</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485</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592</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495</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2,07</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Расходы по операциям с активами</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25777</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29198</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30013</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4236</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16,44</w:t>
            </w:r>
          </w:p>
        </w:tc>
      </w:tr>
      <w:tr w:rsidR="006A5EFD" w:rsidRPr="006A5EFD" w:rsidTr="006A5EFD">
        <w:tc>
          <w:tcPr>
            <w:tcW w:w="4728"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numPr>
                <w:ilvl w:val="0"/>
                <w:numId w:val="21"/>
              </w:numPr>
              <w:tabs>
                <w:tab w:val="left" w:pos="426"/>
              </w:tabs>
              <w:suppressAutoHyphens/>
              <w:spacing w:after="0" w:line="240" w:lineRule="auto"/>
              <w:rPr>
                <w:rFonts w:ascii="Times New Roman" w:hAnsi="Times New Roman" w:cs="Times New Roman"/>
                <w:sz w:val="24"/>
                <w:szCs w:val="24"/>
              </w:rPr>
            </w:pPr>
            <w:r w:rsidRPr="0047705D">
              <w:rPr>
                <w:rFonts w:ascii="Times New Roman" w:hAnsi="Times New Roman" w:cs="Times New Roman"/>
                <w:sz w:val="24"/>
                <w:szCs w:val="24"/>
              </w:rPr>
              <w:t xml:space="preserve">ИТОГО </w:t>
            </w:r>
          </w:p>
        </w:tc>
        <w:tc>
          <w:tcPr>
            <w:tcW w:w="875"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99697</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105304</w:t>
            </w:r>
          </w:p>
        </w:tc>
        <w:tc>
          <w:tcPr>
            <w:tcW w:w="874"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sz w:val="24"/>
                <w:szCs w:val="24"/>
              </w:rPr>
              <w:t>105500</w:t>
            </w:r>
          </w:p>
        </w:tc>
        <w:tc>
          <w:tcPr>
            <w:tcW w:w="1161" w:type="dxa"/>
            <w:tcBorders>
              <w:top w:val="single" w:sz="4" w:space="0" w:color="000000"/>
              <w:left w:val="single" w:sz="4" w:space="0" w:color="000000"/>
              <w:bottom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5803</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FD" w:rsidRPr="0047705D" w:rsidRDefault="006A5EFD" w:rsidP="0045145A">
            <w:pPr>
              <w:spacing w:line="240" w:lineRule="auto"/>
              <w:jc w:val="center"/>
              <w:rPr>
                <w:rFonts w:ascii="Times New Roman" w:hAnsi="Times New Roman" w:cs="Times New Roman"/>
                <w:sz w:val="24"/>
                <w:szCs w:val="24"/>
              </w:rPr>
            </w:pPr>
            <w:r w:rsidRPr="0047705D">
              <w:rPr>
                <w:rFonts w:ascii="Times New Roman" w:hAnsi="Times New Roman" w:cs="Times New Roman"/>
                <w:color w:val="000000"/>
                <w:sz w:val="24"/>
                <w:szCs w:val="24"/>
              </w:rPr>
              <w:t>5,82</w:t>
            </w:r>
          </w:p>
        </w:tc>
      </w:tr>
    </w:tbl>
    <w:p w:rsidR="006A5EFD" w:rsidRPr="006A5EFD" w:rsidRDefault="006A5EFD" w:rsidP="0047705D">
      <w:pPr>
        <w:tabs>
          <w:tab w:val="left" w:pos="1134"/>
        </w:tabs>
        <w:spacing w:after="0" w:line="360" w:lineRule="auto"/>
        <w:ind w:firstLine="851"/>
        <w:jc w:val="both"/>
        <w:rPr>
          <w:rFonts w:ascii="Times New Roman" w:hAnsi="Times New Roman" w:cs="Times New Roman"/>
          <w:sz w:val="28"/>
          <w:szCs w:val="28"/>
        </w:rPr>
      </w:pPr>
    </w:p>
    <w:p w:rsidR="006A5EFD" w:rsidRPr="006A5EFD" w:rsidRDefault="006A5EFD" w:rsidP="0047705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Чистый операционный результат от осуществления деятельности по оказанию услуг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в 2013 г. составил (-4239 тыс. руб)., в 2014 г. составил (-3464 тыс. руб.), в 2015 г. составил (-6066 тыс. руб.)</w:t>
      </w:r>
    </w:p>
    <w:p w:rsidR="006A5EFD" w:rsidRPr="006A5EFD" w:rsidRDefault="006A5EFD" w:rsidP="003456BD">
      <w:pPr>
        <w:tabs>
          <w:tab w:val="left" w:pos="1134"/>
        </w:tabs>
        <w:spacing w:after="0"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lastRenderedPageBreak/>
        <w:t xml:space="preserve">Итого чистый операционный результат от осуществления деятельности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в 2013 г. составил (-4289 тыс. руб.), в 2013 г. составил (-3413 тыс. руб.), в 2015 г. составил (-2310 тыс. руб.).</w:t>
      </w:r>
    </w:p>
    <w:p w:rsidR="006A5EFD" w:rsidRPr="00076E23" w:rsidRDefault="006A5EFD" w:rsidP="006A5EFD">
      <w:pPr>
        <w:tabs>
          <w:tab w:val="left" w:pos="1134"/>
        </w:tabs>
        <w:spacing w:line="360" w:lineRule="auto"/>
        <w:ind w:firstLine="851"/>
        <w:jc w:val="both"/>
        <w:rPr>
          <w:rFonts w:ascii="Times New Roman" w:hAnsi="Times New Roman" w:cs="Times New Roman"/>
          <w:sz w:val="28"/>
          <w:szCs w:val="28"/>
        </w:rPr>
      </w:pPr>
      <w:r w:rsidRPr="006A5EFD">
        <w:rPr>
          <w:rFonts w:ascii="Times New Roman" w:hAnsi="Times New Roman" w:cs="Times New Roman"/>
          <w:sz w:val="28"/>
          <w:szCs w:val="28"/>
        </w:rPr>
        <w:t xml:space="preserve">Снижение результатов деятельности </w:t>
      </w:r>
      <w:r w:rsidRPr="006A5EFD">
        <w:rPr>
          <w:rFonts w:ascii="Times New Roman" w:eastAsia="Calibri" w:hAnsi="Times New Roman" w:cs="Times New Roman"/>
          <w:sz w:val="28"/>
          <w:szCs w:val="28"/>
        </w:rPr>
        <w:t xml:space="preserve">ГБУ РК «Кунибский ПНИ» </w:t>
      </w:r>
      <w:r w:rsidRPr="006A5EFD">
        <w:rPr>
          <w:rFonts w:ascii="Times New Roman" w:hAnsi="Times New Roman" w:cs="Times New Roman"/>
          <w:sz w:val="28"/>
          <w:szCs w:val="28"/>
        </w:rPr>
        <w:t>связано прежде всего с повышением расходов Учреждения.</w:t>
      </w: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076E23" w:rsidRPr="007D5B8C" w:rsidRDefault="00076E23" w:rsidP="006A5EFD">
      <w:pPr>
        <w:tabs>
          <w:tab w:val="left" w:pos="1134"/>
        </w:tabs>
        <w:spacing w:line="360" w:lineRule="auto"/>
        <w:ind w:firstLine="851"/>
        <w:jc w:val="both"/>
        <w:rPr>
          <w:rFonts w:ascii="Times New Roman" w:hAnsi="Times New Roman" w:cs="Times New Roman"/>
          <w:sz w:val="28"/>
          <w:szCs w:val="28"/>
        </w:rPr>
      </w:pPr>
    </w:p>
    <w:p w:rsidR="007D5B8C" w:rsidRPr="007D5B8C" w:rsidRDefault="007D5B8C" w:rsidP="007D5B8C">
      <w:pPr>
        <w:keepNext/>
        <w:pageBreakBefore/>
        <w:numPr>
          <w:ilvl w:val="1"/>
          <w:numId w:val="25"/>
        </w:numPr>
        <w:suppressAutoHyphens/>
        <w:spacing w:after="0" w:line="360" w:lineRule="auto"/>
        <w:jc w:val="center"/>
        <w:outlineLvl w:val="1"/>
        <w:rPr>
          <w:rFonts w:ascii="Times New Roman" w:hAnsi="Times New Roman" w:cs="Times New Roman"/>
          <w:b/>
          <w:bCs/>
          <w:sz w:val="28"/>
          <w:szCs w:val="28"/>
        </w:rPr>
      </w:pPr>
      <w:r w:rsidRPr="007D5B8C">
        <w:rPr>
          <w:rFonts w:ascii="Times New Roman" w:hAnsi="Times New Roman" w:cs="Times New Roman"/>
          <w:b/>
          <w:bCs/>
          <w:kern w:val="1"/>
          <w:sz w:val="28"/>
          <w:szCs w:val="28"/>
        </w:rPr>
        <w:lastRenderedPageBreak/>
        <w:t xml:space="preserve">3. </w:t>
      </w:r>
      <w:r w:rsidRPr="007D5B8C">
        <w:rPr>
          <w:rFonts w:ascii="Times New Roman" w:hAnsi="Times New Roman" w:cs="Times New Roman"/>
          <w:b/>
          <w:bCs/>
          <w:sz w:val="28"/>
          <w:szCs w:val="28"/>
        </w:rPr>
        <w:t>Анализ финансового обеспечения деятельности ГБУ РК «Кунибский ПНИ» на основе субсидий на выполнении госуда</w:t>
      </w:r>
      <w:r w:rsidR="00D32A45">
        <w:rPr>
          <w:rFonts w:ascii="Times New Roman" w:hAnsi="Times New Roman" w:cs="Times New Roman"/>
          <w:b/>
          <w:bCs/>
          <w:sz w:val="28"/>
          <w:szCs w:val="28"/>
        </w:rPr>
        <w:t>рственного задания</w:t>
      </w:r>
    </w:p>
    <w:p w:rsidR="007D5B8C" w:rsidRPr="00D32A45" w:rsidRDefault="007D5B8C" w:rsidP="007D5B8C">
      <w:pPr>
        <w:keepNext/>
        <w:numPr>
          <w:ilvl w:val="1"/>
          <w:numId w:val="25"/>
        </w:numPr>
        <w:tabs>
          <w:tab w:val="left" w:pos="993"/>
        </w:tabs>
        <w:suppressAutoHyphens/>
        <w:spacing w:after="0" w:line="360" w:lineRule="auto"/>
        <w:jc w:val="center"/>
        <w:outlineLvl w:val="1"/>
        <w:rPr>
          <w:rFonts w:ascii="Times New Roman" w:hAnsi="Times New Roman" w:cs="Times New Roman"/>
          <w:b/>
          <w:bCs/>
          <w:i/>
          <w:iCs/>
          <w:sz w:val="28"/>
          <w:szCs w:val="28"/>
        </w:rPr>
      </w:pPr>
      <w:bookmarkStart w:id="6" w:name="_Toc429113899"/>
      <w:r w:rsidRPr="007D5B8C">
        <w:rPr>
          <w:rFonts w:ascii="Times New Roman" w:hAnsi="Times New Roman" w:cs="Times New Roman"/>
          <w:b/>
          <w:bCs/>
          <w:sz w:val="28"/>
          <w:szCs w:val="28"/>
        </w:rPr>
        <w:t>3.1 Анализ поступления денежных средств из бюджета</w:t>
      </w:r>
      <w:bookmarkEnd w:id="6"/>
    </w:p>
    <w:p w:rsidR="00D32A45" w:rsidRPr="007D5B8C" w:rsidRDefault="00D32A45" w:rsidP="007D5B8C">
      <w:pPr>
        <w:keepNext/>
        <w:numPr>
          <w:ilvl w:val="1"/>
          <w:numId w:val="25"/>
        </w:numPr>
        <w:tabs>
          <w:tab w:val="left" w:pos="993"/>
        </w:tabs>
        <w:suppressAutoHyphens/>
        <w:spacing w:after="0" w:line="360" w:lineRule="auto"/>
        <w:jc w:val="center"/>
        <w:outlineLvl w:val="1"/>
        <w:rPr>
          <w:rFonts w:ascii="Times New Roman" w:hAnsi="Times New Roman" w:cs="Times New Roman"/>
          <w:b/>
          <w:bCs/>
          <w:i/>
          <w:iCs/>
          <w:sz w:val="28"/>
          <w:szCs w:val="28"/>
        </w:rPr>
      </w:pPr>
    </w:p>
    <w:p w:rsidR="007D5B8C" w:rsidRPr="007D5B8C" w:rsidRDefault="007D5B8C" w:rsidP="007D5B8C">
      <w:pPr>
        <w:numPr>
          <w:ilvl w:val="0"/>
          <w:numId w:val="25"/>
        </w:numPr>
        <w:tabs>
          <w:tab w:val="clear" w:pos="432"/>
          <w:tab w:val="num" w:pos="-142"/>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 xml:space="preserve">На основании отчета об исполнении учреждением плана финансово-хозяйственной деятельности </w:t>
      </w:r>
      <w:r w:rsidR="00F06B82" w:rsidRPr="00F06B82">
        <w:rPr>
          <w:rFonts w:ascii="Times New Roman" w:hAnsi="Times New Roman" w:cs="Times New Roman"/>
          <w:sz w:val="28"/>
          <w:szCs w:val="28"/>
        </w:rPr>
        <w:t>(П</w:t>
      </w:r>
      <w:r w:rsidRPr="00F06B82">
        <w:rPr>
          <w:rFonts w:ascii="Times New Roman" w:hAnsi="Times New Roman" w:cs="Times New Roman"/>
          <w:sz w:val="28"/>
          <w:szCs w:val="28"/>
        </w:rPr>
        <w:t xml:space="preserve">риложение  </w:t>
      </w:r>
      <w:r w:rsidR="00F06B82" w:rsidRPr="00F06B82">
        <w:rPr>
          <w:rFonts w:ascii="Times New Roman" w:hAnsi="Times New Roman" w:cs="Times New Roman"/>
          <w:sz w:val="28"/>
          <w:szCs w:val="28"/>
        </w:rPr>
        <w:t>Ж</w:t>
      </w:r>
      <w:r w:rsidRPr="00F06B82">
        <w:rPr>
          <w:rFonts w:ascii="Times New Roman" w:hAnsi="Times New Roman" w:cs="Times New Roman"/>
          <w:sz w:val="28"/>
          <w:szCs w:val="28"/>
        </w:rPr>
        <w:t xml:space="preserve"> )</w:t>
      </w:r>
      <w:r w:rsidRPr="007D5B8C">
        <w:rPr>
          <w:rFonts w:ascii="Times New Roman" w:hAnsi="Times New Roman" w:cs="Times New Roman"/>
          <w:sz w:val="28"/>
          <w:szCs w:val="28"/>
        </w:rPr>
        <w:t xml:space="preserve"> проанализируем насколько ГБУ РК «Кунибский ПНИ» было обеспечено денежными средствами в 2013-2015 гг. для осуществления непрерывной и нормальной работы учреждения, оценим запланированные и фактически полученные и израсходованные денежные средства.</w:t>
      </w:r>
    </w:p>
    <w:p w:rsidR="007D5B8C" w:rsidRPr="007D5B8C" w:rsidRDefault="007D5B8C" w:rsidP="007D5B8C">
      <w:pPr>
        <w:numPr>
          <w:ilvl w:val="0"/>
          <w:numId w:val="25"/>
        </w:numPr>
        <w:tabs>
          <w:tab w:val="clear" w:pos="432"/>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На первом этапе проведем оценку исполнения ПФХД в части субсидий на выполнение государственного (муниципального) задания за 2013 – 2015 гг., результаты которого представлен</w:t>
      </w:r>
      <w:r w:rsidRPr="007D5B8C">
        <w:rPr>
          <w:rFonts w:ascii="Times New Roman" w:hAnsi="Times New Roman" w:cs="Times New Roman"/>
          <w:sz w:val="28"/>
          <w:szCs w:val="28"/>
        </w:rPr>
        <w:t>ы</w:t>
      </w:r>
      <w:r w:rsidRPr="007D5B8C">
        <w:rPr>
          <w:rFonts w:ascii="Times New Roman" w:hAnsi="Times New Roman" w:cs="Times New Roman"/>
          <w:color w:val="000000"/>
          <w:sz w:val="28"/>
          <w:szCs w:val="28"/>
        </w:rPr>
        <w:t xml:space="preserve"> в таблице 11.</w:t>
      </w:r>
    </w:p>
    <w:p w:rsidR="007D5B8C" w:rsidRPr="007D5B8C" w:rsidRDefault="007D5B8C" w:rsidP="007D5B8C">
      <w:pPr>
        <w:numPr>
          <w:ilvl w:val="0"/>
          <w:numId w:val="25"/>
        </w:numPr>
        <w:tabs>
          <w:tab w:val="clear" w:pos="432"/>
        </w:tabs>
        <w:suppressAutoHyphens/>
        <w:spacing w:after="0" w:line="360" w:lineRule="auto"/>
        <w:ind w:left="0" w:firstLine="709"/>
        <w:jc w:val="both"/>
        <w:rPr>
          <w:rFonts w:ascii="Times New Roman" w:hAnsi="Times New Roman" w:cs="Times New Roman"/>
          <w:color w:val="000000"/>
          <w:sz w:val="28"/>
          <w:szCs w:val="28"/>
        </w:rPr>
      </w:pPr>
    </w:p>
    <w:p w:rsidR="007D5B8C" w:rsidRPr="007D5B8C" w:rsidRDefault="007D5B8C" w:rsidP="007D5B8C">
      <w:pPr>
        <w:numPr>
          <w:ilvl w:val="0"/>
          <w:numId w:val="25"/>
        </w:numPr>
        <w:suppressAutoHyphens/>
        <w:spacing w:after="0" w:line="360" w:lineRule="auto"/>
        <w:jc w:val="both"/>
        <w:rPr>
          <w:rFonts w:ascii="Times New Roman" w:hAnsi="Times New Roman" w:cs="Times New Roman"/>
        </w:rPr>
      </w:pPr>
      <w:r w:rsidRPr="007D5B8C">
        <w:rPr>
          <w:rFonts w:ascii="Times New Roman" w:hAnsi="Times New Roman" w:cs="Times New Roman"/>
          <w:sz w:val="28"/>
          <w:szCs w:val="28"/>
        </w:rPr>
        <w:t>Таблица 11 – Оценка исполнения ПФХД в части доходов, полученных на выполнение государственного (муниципального) задания ГБУ РК «Кунибский ПНИ», 2013 – 2015 гг., тыс. руб.</w:t>
      </w:r>
    </w:p>
    <w:tbl>
      <w:tblPr>
        <w:tblW w:w="9661" w:type="dxa"/>
        <w:tblInd w:w="-15" w:type="dxa"/>
        <w:tblLayout w:type="fixed"/>
        <w:tblCellMar>
          <w:left w:w="17" w:type="dxa"/>
          <w:right w:w="17" w:type="dxa"/>
        </w:tblCellMar>
        <w:tblLook w:val="0000" w:firstRow="0" w:lastRow="0" w:firstColumn="0" w:lastColumn="0" w:noHBand="0" w:noVBand="0"/>
      </w:tblPr>
      <w:tblGrid>
        <w:gridCol w:w="2002"/>
        <w:gridCol w:w="1417"/>
        <w:gridCol w:w="1560"/>
        <w:gridCol w:w="1417"/>
        <w:gridCol w:w="1825"/>
        <w:gridCol w:w="1440"/>
      </w:tblGrid>
      <w:tr w:rsidR="007D5B8C" w:rsidRPr="007D5B8C" w:rsidTr="007D5B8C">
        <w:trPr>
          <w:cantSplit/>
          <w:tblHeader/>
        </w:trPr>
        <w:tc>
          <w:tcPr>
            <w:tcW w:w="2002" w:type="dxa"/>
            <w:vMerge w:val="restart"/>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Наименование показателя</w:t>
            </w:r>
          </w:p>
        </w:tc>
        <w:tc>
          <w:tcPr>
            <w:tcW w:w="1417" w:type="dxa"/>
            <w:vMerge w:val="restart"/>
            <w:tcBorders>
              <w:top w:val="single" w:sz="4" w:space="0" w:color="000000"/>
              <w:left w:val="single" w:sz="4" w:space="0" w:color="000000"/>
              <w:bottom w:val="single" w:sz="4" w:space="0" w:color="000000"/>
            </w:tcBorders>
            <w:vAlign w:val="center"/>
          </w:tcPr>
          <w:p w:rsidR="007D5B8C" w:rsidRPr="007D5B8C" w:rsidRDefault="007D5B8C" w:rsidP="007D5B8C">
            <w:pPr>
              <w:tabs>
                <w:tab w:val="left" w:pos="375"/>
              </w:tabs>
              <w:spacing w:after="0"/>
              <w:jc w:val="center"/>
              <w:rPr>
                <w:rFonts w:ascii="Times New Roman" w:hAnsi="Times New Roman" w:cs="Times New Roman"/>
              </w:rPr>
            </w:pPr>
            <w:r w:rsidRPr="007D5B8C">
              <w:rPr>
                <w:rFonts w:ascii="Times New Roman" w:hAnsi="Times New Roman" w:cs="Times New Roman"/>
              </w:rPr>
              <w:t>2013 г.</w:t>
            </w:r>
          </w:p>
        </w:tc>
        <w:tc>
          <w:tcPr>
            <w:tcW w:w="1560" w:type="dxa"/>
            <w:vMerge w:val="restart"/>
            <w:tcBorders>
              <w:top w:val="single" w:sz="4" w:space="0" w:color="000000"/>
              <w:left w:val="single" w:sz="4" w:space="0" w:color="000000"/>
              <w:bottom w:val="single" w:sz="4" w:space="0" w:color="000000"/>
            </w:tcBorders>
            <w:vAlign w:val="center"/>
          </w:tcPr>
          <w:p w:rsidR="007D5B8C" w:rsidRPr="007D5B8C" w:rsidRDefault="007D5B8C" w:rsidP="007D5B8C">
            <w:pPr>
              <w:tabs>
                <w:tab w:val="left" w:pos="375"/>
              </w:tabs>
              <w:spacing w:after="0"/>
              <w:jc w:val="center"/>
              <w:rPr>
                <w:rFonts w:ascii="Times New Roman" w:hAnsi="Times New Roman" w:cs="Times New Roman"/>
              </w:rPr>
            </w:pPr>
            <w:r w:rsidRPr="007D5B8C">
              <w:rPr>
                <w:rFonts w:ascii="Times New Roman" w:hAnsi="Times New Roman" w:cs="Times New Roman"/>
              </w:rPr>
              <w:t>2014 г.</w:t>
            </w:r>
          </w:p>
        </w:tc>
        <w:tc>
          <w:tcPr>
            <w:tcW w:w="1417" w:type="dxa"/>
            <w:vMerge w:val="restart"/>
            <w:tcBorders>
              <w:top w:val="single" w:sz="4" w:space="0" w:color="000000"/>
              <w:left w:val="single" w:sz="4" w:space="0" w:color="000000"/>
              <w:bottom w:val="single" w:sz="4" w:space="0" w:color="000000"/>
            </w:tcBorders>
            <w:vAlign w:val="center"/>
          </w:tcPr>
          <w:p w:rsidR="007D5B8C" w:rsidRPr="007D5B8C" w:rsidRDefault="007D5B8C" w:rsidP="007D5B8C">
            <w:pPr>
              <w:tabs>
                <w:tab w:val="left" w:pos="375"/>
              </w:tabs>
              <w:spacing w:after="0"/>
              <w:jc w:val="center"/>
              <w:rPr>
                <w:rFonts w:ascii="Times New Roman" w:hAnsi="Times New Roman" w:cs="Times New Roman"/>
              </w:rPr>
            </w:pPr>
            <w:r w:rsidRPr="007D5B8C">
              <w:rPr>
                <w:rFonts w:ascii="Times New Roman" w:hAnsi="Times New Roman" w:cs="Times New Roman"/>
              </w:rPr>
              <w:t>2015 г.</w:t>
            </w:r>
          </w:p>
        </w:tc>
        <w:tc>
          <w:tcPr>
            <w:tcW w:w="3265" w:type="dxa"/>
            <w:gridSpan w:val="2"/>
            <w:tcBorders>
              <w:top w:val="single" w:sz="4" w:space="0" w:color="000000"/>
              <w:left w:val="single" w:sz="4" w:space="0" w:color="000000"/>
              <w:bottom w:val="single" w:sz="4" w:space="0" w:color="000000"/>
              <w:right w:val="single" w:sz="4" w:space="0" w:color="000000"/>
            </w:tcBorders>
            <w:vAlign w:val="center"/>
          </w:tcPr>
          <w:p w:rsidR="007D5B8C" w:rsidRPr="007D5B8C" w:rsidRDefault="009B52B3" w:rsidP="007D5B8C">
            <w:pPr>
              <w:spacing w:after="0"/>
              <w:jc w:val="center"/>
              <w:rPr>
                <w:rFonts w:ascii="Times New Roman" w:hAnsi="Times New Roman" w:cs="Times New Roman"/>
              </w:rPr>
            </w:pPr>
            <w:r>
              <w:rPr>
                <w:rFonts w:ascii="Times New Roman" w:hAnsi="Times New Roman" w:cs="Times New Roman"/>
              </w:rPr>
              <w:t>и</w:t>
            </w:r>
            <w:r w:rsidR="007D5B8C" w:rsidRPr="007D5B8C">
              <w:rPr>
                <w:rFonts w:ascii="Times New Roman" w:hAnsi="Times New Roman" w:cs="Times New Roman"/>
              </w:rPr>
              <w:t>зменение 2015 г. к 2013 г.</w:t>
            </w:r>
          </w:p>
        </w:tc>
      </w:tr>
      <w:tr w:rsidR="007D5B8C" w:rsidRPr="007D5B8C" w:rsidTr="007D5B8C">
        <w:trPr>
          <w:cantSplit/>
          <w:tblHeader/>
        </w:trPr>
        <w:tc>
          <w:tcPr>
            <w:tcW w:w="2002" w:type="dxa"/>
            <w:vMerge/>
            <w:tcBorders>
              <w:top w:val="single" w:sz="4" w:space="0" w:color="000000"/>
              <w:left w:val="single" w:sz="4" w:space="0" w:color="000000"/>
              <w:bottom w:val="single" w:sz="4" w:space="0" w:color="000000"/>
            </w:tcBorders>
            <w:vAlign w:val="center"/>
          </w:tcPr>
          <w:p w:rsidR="007D5B8C" w:rsidRPr="007D5B8C" w:rsidRDefault="007D5B8C" w:rsidP="007D5B8C">
            <w:pPr>
              <w:snapToGrid w:val="0"/>
              <w:spacing w:after="0"/>
              <w:jc w:val="center"/>
              <w:rPr>
                <w:rFonts w:ascii="Times New Roman" w:hAnsi="Times New Roman" w:cs="Times New Roman"/>
              </w:rPr>
            </w:pPr>
          </w:p>
        </w:tc>
        <w:tc>
          <w:tcPr>
            <w:tcW w:w="1417" w:type="dxa"/>
            <w:vMerge/>
            <w:tcBorders>
              <w:top w:val="single" w:sz="4" w:space="0" w:color="000000"/>
              <w:left w:val="single" w:sz="4" w:space="0" w:color="000000"/>
              <w:bottom w:val="single" w:sz="4" w:space="0" w:color="000000"/>
            </w:tcBorders>
            <w:vAlign w:val="center"/>
          </w:tcPr>
          <w:p w:rsidR="007D5B8C" w:rsidRPr="007D5B8C" w:rsidRDefault="007D5B8C" w:rsidP="007D5B8C">
            <w:pPr>
              <w:tabs>
                <w:tab w:val="left" w:pos="375"/>
              </w:tabs>
              <w:snapToGrid w:val="0"/>
              <w:spacing w:after="0"/>
              <w:jc w:val="center"/>
              <w:rPr>
                <w:rFonts w:ascii="Times New Roman" w:hAnsi="Times New Roman" w:cs="Times New Roman"/>
              </w:rPr>
            </w:pPr>
          </w:p>
        </w:tc>
        <w:tc>
          <w:tcPr>
            <w:tcW w:w="1560" w:type="dxa"/>
            <w:vMerge/>
            <w:tcBorders>
              <w:top w:val="single" w:sz="4" w:space="0" w:color="000000"/>
              <w:left w:val="single" w:sz="4" w:space="0" w:color="000000"/>
              <w:bottom w:val="single" w:sz="4" w:space="0" w:color="000000"/>
            </w:tcBorders>
            <w:vAlign w:val="center"/>
          </w:tcPr>
          <w:p w:rsidR="007D5B8C" w:rsidRPr="007D5B8C" w:rsidRDefault="007D5B8C" w:rsidP="007D5B8C">
            <w:pPr>
              <w:tabs>
                <w:tab w:val="left" w:pos="375"/>
              </w:tabs>
              <w:snapToGrid w:val="0"/>
              <w:spacing w:after="0"/>
              <w:jc w:val="center"/>
              <w:rPr>
                <w:rFonts w:ascii="Times New Roman" w:hAnsi="Times New Roman" w:cs="Times New Roman"/>
              </w:rPr>
            </w:pPr>
          </w:p>
        </w:tc>
        <w:tc>
          <w:tcPr>
            <w:tcW w:w="1417" w:type="dxa"/>
            <w:vMerge/>
            <w:tcBorders>
              <w:top w:val="single" w:sz="4" w:space="0" w:color="000000"/>
              <w:left w:val="single" w:sz="4" w:space="0" w:color="000000"/>
              <w:bottom w:val="single" w:sz="4" w:space="0" w:color="000000"/>
            </w:tcBorders>
            <w:vAlign w:val="center"/>
          </w:tcPr>
          <w:p w:rsidR="007D5B8C" w:rsidRPr="007D5B8C" w:rsidRDefault="007D5B8C" w:rsidP="007D5B8C">
            <w:pPr>
              <w:tabs>
                <w:tab w:val="left" w:pos="375"/>
              </w:tabs>
              <w:snapToGrid w:val="0"/>
              <w:spacing w:after="0"/>
              <w:jc w:val="center"/>
              <w:rPr>
                <w:rFonts w:ascii="Times New Roman" w:hAnsi="Times New Roman" w:cs="Times New Roman"/>
              </w:rPr>
            </w:pPr>
          </w:p>
        </w:tc>
        <w:tc>
          <w:tcPr>
            <w:tcW w:w="1825" w:type="dxa"/>
            <w:tcBorders>
              <w:top w:val="single" w:sz="4" w:space="0" w:color="000000"/>
              <w:left w:val="single" w:sz="4" w:space="0" w:color="000000"/>
              <w:bottom w:val="single" w:sz="4" w:space="0" w:color="000000"/>
            </w:tcBorders>
            <w:vAlign w:val="center"/>
          </w:tcPr>
          <w:p w:rsidR="007D5B8C" w:rsidRPr="007D5B8C" w:rsidRDefault="009B52B3" w:rsidP="007D5B8C">
            <w:pPr>
              <w:spacing w:after="0"/>
              <w:jc w:val="center"/>
              <w:rPr>
                <w:rFonts w:ascii="Times New Roman" w:hAnsi="Times New Roman" w:cs="Times New Roman"/>
              </w:rPr>
            </w:pPr>
            <w:r>
              <w:rPr>
                <w:rFonts w:ascii="Times New Roman" w:hAnsi="Times New Roman" w:cs="Times New Roman"/>
              </w:rPr>
              <w:t>а</w:t>
            </w:r>
            <w:r w:rsidR="007D5B8C" w:rsidRPr="007D5B8C">
              <w:rPr>
                <w:rFonts w:ascii="Times New Roman" w:hAnsi="Times New Roman" w:cs="Times New Roman"/>
              </w:rPr>
              <w:t>бсол.,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9B52B3" w:rsidP="007D5B8C">
            <w:pPr>
              <w:spacing w:after="0"/>
              <w:jc w:val="center"/>
              <w:rPr>
                <w:rFonts w:ascii="Times New Roman" w:hAnsi="Times New Roman" w:cs="Times New Roman"/>
              </w:rPr>
            </w:pPr>
            <w:r>
              <w:rPr>
                <w:rFonts w:ascii="Times New Roman" w:hAnsi="Times New Roman" w:cs="Times New Roman"/>
              </w:rPr>
              <w:t>о</w:t>
            </w:r>
            <w:r w:rsidR="007D5B8C" w:rsidRPr="007D5B8C">
              <w:rPr>
                <w:rFonts w:ascii="Times New Roman" w:hAnsi="Times New Roman" w:cs="Times New Roman"/>
              </w:rPr>
              <w:t>тнос., %</w:t>
            </w:r>
          </w:p>
        </w:tc>
      </w:tr>
      <w:tr w:rsidR="007D5B8C" w:rsidRPr="007D5B8C" w:rsidTr="007D5B8C">
        <w:tc>
          <w:tcPr>
            <w:tcW w:w="9661" w:type="dxa"/>
            <w:gridSpan w:val="6"/>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Утверждено плановых назначений</w:t>
            </w:r>
          </w:p>
        </w:tc>
      </w:tr>
      <w:tr w:rsidR="007D5B8C" w:rsidRPr="007D5B8C" w:rsidTr="007D5B8C">
        <w:tc>
          <w:tcPr>
            <w:tcW w:w="2002" w:type="dxa"/>
            <w:tcBorders>
              <w:top w:val="single" w:sz="4" w:space="0" w:color="000000"/>
              <w:left w:val="single" w:sz="4" w:space="0" w:color="000000"/>
              <w:bottom w:val="single" w:sz="4" w:space="0" w:color="000000"/>
            </w:tcBorders>
            <w:vAlign w:val="bottom"/>
          </w:tcPr>
          <w:p w:rsidR="007D5B8C" w:rsidRPr="007D5B8C" w:rsidRDefault="007D5B8C" w:rsidP="007D5B8C">
            <w:pPr>
              <w:spacing w:after="0"/>
              <w:rPr>
                <w:rFonts w:ascii="Times New Roman" w:hAnsi="Times New Roman" w:cs="Times New Roman"/>
              </w:rPr>
            </w:pPr>
            <w:r w:rsidRPr="007D5B8C">
              <w:rPr>
                <w:rFonts w:ascii="Times New Roman" w:hAnsi="Times New Roman" w:cs="Times New Roman"/>
              </w:rPr>
              <w:t>Прочие доходы</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69292</w:t>
            </w:r>
          </w:p>
        </w:tc>
        <w:tc>
          <w:tcPr>
            <w:tcW w:w="156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76251</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71701</w:t>
            </w:r>
          </w:p>
        </w:tc>
        <w:tc>
          <w:tcPr>
            <w:tcW w:w="1825"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2409</w:t>
            </w:r>
          </w:p>
        </w:tc>
        <w:tc>
          <w:tcPr>
            <w:tcW w:w="1440"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3,47</w:t>
            </w:r>
          </w:p>
        </w:tc>
      </w:tr>
      <w:tr w:rsidR="007D5B8C" w:rsidRPr="007D5B8C" w:rsidTr="007D5B8C">
        <w:tc>
          <w:tcPr>
            <w:tcW w:w="2002" w:type="dxa"/>
            <w:tcBorders>
              <w:top w:val="single" w:sz="4" w:space="0" w:color="000000"/>
              <w:left w:val="single" w:sz="4" w:space="0" w:color="000000"/>
              <w:bottom w:val="single" w:sz="4" w:space="0" w:color="000000"/>
            </w:tcBorders>
            <w:vAlign w:val="bottom"/>
          </w:tcPr>
          <w:p w:rsidR="007D5B8C" w:rsidRPr="007D5B8C" w:rsidRDefault="007D5B8C" w:rsidP="007D5B8C">
            <w:pPr>
              <w:spacing w:after="0"/>
              <w:rPr>
                <w:rFonts w:ascii="Times New Roman" w:hAnsi="Times New Roman" w:cs="Times New Roman"/>
              </w:rPr>
            </w:pPr>
            <w:r w:rsidRPr="007D5B8C">
              <w:rPr>
                <w:rFonts w:ascii="Times New Roman" w:hAnsi="Times New Roman" w:cs="Times New Roman"/>
              </w:rPr>
              <w:t>Итого доходов</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69292</w:t>
            </w:r>
          </w:p>
        </w:tc>
        <w:tc>
          <w:tcPr>
            <w:tcW w:w="156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76251</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71701</w:t>
            </w:r>
          </w:p>
        </w:tc>
        <w:tc>
          <w:tcPr>
            <w:tcW w:w="1825"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2409</w:t>
            </w:r>
          </w:p>
        </w:tc>
        <w:tc>
          <w:tcPr>
            <w:tcW w:w="1440"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3,47</w:t>
            </w:r>
          </w:p>
        </w:tc>
      </w:tr>
      <w:tr w:rsidR="007D5B8C" w:rsidRPr="007D5B8C" w:rsidTr="007D5B8C">
        <w:tc>
          <w:tcPr>
            <w:tcW w:w="9661" w:type="dxa"/>
            <w:gridSpan w:val="6"/>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Фактически исполнено плановых назначений</w:t>
            </w:r>
          </w:p>
        </w:tc>
      </w:tr>
      <w:tr w:rsidR="007D5B8C" w:rsidRPr="007D5B8C" w:rsidTr="007D5B8C">
        <w:tc>
          <w:tcPr>
            <w:tcW w:w="2002" w:type="dxa"/>
            <w:tcBorders>
              <w:top w:val="single" w:sz="4" w:space="0" w:color="000000"/>
              <w:left w:val="single" w:sz="4" w:space="0" w:color="000000"/>
              <w:bottom w:val="single" w:sz="4" w:space="0" w:color="000000"/>
            </w:tcBorders>
            <w:vAlign w:val="bottom"/>
          </w:tcPr>
          <w:p w:rsidR="007D5B8C" w:rsidRPr="007D5B8C" w:rsidRDefault="007D5B8C" w:rsidP="007D5B8C">
            <w:pPr>
              <w:spacing w:after="0"/>
              <w:rPr>
                <w:rFonts w:ascii="Times New Roman" w:hAnsi="Times New Roman" w:cs="Times New Roman"/>
              </w:rPr>
            </w:pPr>
            <w:r w:rsidRPr="007D5B8C">
              <w:rPr>
                <w:rFonts w:ascii="Times New Roman" w:hAnsi="Times New Roman" w:cs="Times New Roman"/>
              </w:rPr>
              <w:t>Прочие доходы</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69292</w:t>
            </w:r>
          </w:p>
        </w:tc>
        <w:tc>
          <w:tcPr>
            <w:tcW w:w="156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70850</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71701</w:t>
            </w:r>
          </w:p>
        </w:tc>
        <w:tc>
          <w:tcPr>
            <w:tcW w:w="1825"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2409</w:t>
            </w:r>
          </w:p>
        </w:tc>
        <w:tc>
          <w:tcPr>
            <w:tcW w:w="1440"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3,47</w:t>
            </w:r>
          </w:p>
        </w:tc>
      </w:tr>
      <w:tr w:rsidR="007D5B8C" w:rsidRPr="007D5B8C" w:rsidTr="007D5B8C">
        <w:tc>
          <w:tcPr>
            <w:tcW w:w="2002" w:type="dxa"/>
            <w:tcBorders>
              <w:top w:val="single" w:sz="4" w:space="0" w:color="000000"/>
              <w:left w:val="single" w:sz="4" w:space="0" w:color="000000"/>
              <w:bottom w:val="single" w:sz="4" w:space="0" w:color="000000"/>
            </w:tcBorders>
            <w:vAlign w:val="bottom"/>
          </w:tcPr>
          <w:p w:rsidR="007D5B8C" w:rsidRPr="007D5B8C" w:rsidRDefault="007D5B8C" w:rsidP="007D5B8C">
            <w:pPr>
              <w:spacing w:after="0"/>
              <w:rPr>
                <w:rFonts w:ascii="Times New Roman" w:hAnsi="Times New Roman" w:cs="Times New Roman"/>
              </w:rPr>
            </w:pPr>
            <w:r w:rsidRPr="007D5B8C">
              <w:rPr>
                <w:rFonts w:ascii="Times New Roman" w:hAnsi="Times New Roman" w:cs="Times New Roman"/>
              </w:rPr>
              <w:t>Итого доходов</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69292</w:t>
            </w:r>
          </w:p>
        </w:tc>
        <w:tc>
          <w:tcPr>
            <w:tcW w:w="156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70850</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71701</w:t>
            </w:r>
          </w:p>
        </w:tc>
        <w:tc>
          <w:tcPr>
            <w:tcW w:w="1825"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2409</w:t>
            </w:r>
          </w:p>
        </w:tc>
        <w:tc>
          <w:tcPr>
            <w:tcW w:w="1440"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3,47</w:t>
            </w:r>
          </w:p>
        </w:tc>
      </w:tr>
      <w:tr w:rsidR="007D5B8C" w:rsidRPr="007D5B8C" w:rsidTr="007D5B8C">
        <w:tc>
          <w:tcPr>
            <w:tcW w:w="9661" w:type="dxa"/>
            <w:gridSpan w:val="6"/>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Процент выполнения плана, %</w:t>
            </w:r>
          </w:p>
        </w:tc>
      </w:tr>
      <w:tr w:rsidR="007D5B8C" w:rsidRPr="007D5B8C" w:rsidTr="007D5B8C">
        <w:tc>
          <w:tcPr>
            <w:tcW w:w="2002" w:type="dxa"/>
            <w:tcBorders>
              <w:top w:val="single" w:sz="4" w:space="0" w:color="000000"/>
              <w:left w:val="single" w:sz="4" w:space="0" w:color="000000"/>
              <w:bottom w:val="single" w:sz="4" w:space="0" w:color="000000"/>
            </w:tcBorders>
            <w:vAlign w:val="bottom"/>
          </w:tcPr>
          <w:p w:rsidR="007D5B8C" w:rsidRPr="007D5B8C" w:rsidRDefault="007D5B8C" w:rsidP="007D5B8C">
            <w:pPr>
              <w:spacing w:after="0"/>
              <w:rPr>
                <w:rFonts w:ascii="Times New Roman" w:hAnsi="Times New Roman" w:cs="Times New Roman"/>
              </w:rPr>
            </w:pPr>
            <w:r w:rsidRPr="007D5B8C">
              <w:rPr>
                <w:rFonts w:ascii="Times New Roman" w:hAnsi="Times New Roman" w:cs="Times New Roman"/>
              </w:rPr>
              <w:t>Прочие доходы</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156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92,9</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c>
          <w:tcPr>
            <w:tcW w:w="1825"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0</w:t>
            </w:r>
          </w:p>
        </w:tc>
        <w:tc>
          <w:tcPr>
            <w:tcW w:w="1440" w:type="dxa"/>
            <w:tcBorders>
              <w:top w:val="single" w:sz="4" w:space="0" w:color="000000"/>
              <w:left w:val="single" w:sz="4" w:space="0" w:color="000000"/>
              <w:bottom w:val="single" w:sz="4" w:space="0" w:color="000000"/>
              <w:right w:val="single" w:sz="4" w:space="0" w:color="000000"/>
            </w:tcBorders>
          </w:tcPr>
          <w:p w:rsidR="007D5B8C" w:rsidRPr="007D5B8C" w:rsidRDefault="007D5B8C" w:rsidP="007D5B8C">
            <w:pPr>
              <w:snapToGrid w:val="0"/>
              <w:spacing w:after="0"/>
              <w:jc w:val="center"/>
              <w:rPr>
                <w:rFonts w:ascii="Times New Roman" w:hAnsi="Times New Roman" w:cs="Times New Roman"/>
              </w:rPr>
            </w:pPr>
            <w:r w:rsidRPr="007D5B8C">
              <w:rPr>
                <w:rFonts w:ascii="Times New Roman" w:hAnsi="Times New Roman" w:cs="Times New Roman"/>
              </w:rPr>
              <w:t>0</w:t>
            </w:r>
          </w:p>
        </w:tc>
      </w:tr>
      <w:tr w:rsidR="007D5B8C" w:rsidRPr="007D5B8C" w:rsidTr="007D5B8C">
        <w:tc>
          <w:tcPr>
            <w:tcW w:w="2002" w:type="dxa"/>
            <w:tcBorders>
              <w:top w:val="single" w:sz="4" w:space="0" w:color="000000"/>
              <w:left w:val="single" w:sz="4" w:space="0" w:color="000000"/>
              <w:bottom w:val="single" w:sz="4" w:space="0" w:color="000000"/>
            </w:tcBorders>
            <w:vAlign w:val="bottom"/>
          </w:tcPr>
          <w:p w:rsidR="007D5B8C" w:rsidRPr="007D5B8C" w:rsidRDefault="007D5B8C" w:rsidP="007D5B8C">
            <w:pPr>
              <w:spacing w:after="0"/>
              <w:rPr>
                <w:rFonts w:ascii="Times New Roman" w:hAnsi="Times New Roman" w:cs="Times New Roman"/>
              </w:rPr>
            </w:pPr>
            <w:r w:rsidRPr="007D5B8C">
              <w:rPr>
                <w:rFonts w:ascii="Times New Roman" w:hAnsi="Times New Roman" w:cs="Times New Roman"/>
              </w:rPr>
              <w:t>Итого доходов</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156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92,9</w:t>
            </w:r>
          </w:p>
        </w:tc>
        <w:tc>
          <w:tcPr>
            <w:tcW w:w="1417"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c>
          <w:tcPr>
            <w:tcW w:w="1825"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0</w:t>
            </w:r>
          </w:p>
        </w:tc>
        <w:tc>
          <w:tcPr>
            <w:tcW w:w="1440" w:type="dxa"/>
            <w:tcBorders>
              <w:top w:val="single" w:sz="4" w:space="0" w:color="000000"/>
              <w:left w:val="single" w:sz="4" w:space="0" w:color="000000"/>
              <w:bottom w:val="single" w:sz="4" w:space="0" w:color="000000"/>
              <w:right w:val="single" w:sz="4" w:space="0" w:color="000000"/>
            </w:tcBorders>
          </w:tcPr>
          <w:p w:rsidR="007D5B8C" w:rsidRPr="007D5B8C" w:rsidRDefault="007D5B8C" w:rsidP="007D5B8C">
            <w:pPr>
              <w:snapToGrid w:val="0"/>
              <w:spacing w:after="0"/>
              <w:jc w:val="center"/>
              <w:rPr>
                <w:rFonts w:ascii="Times New Roman" w:hAnsi="Times New Roman" w:cs="Times New Roman"/>
              </w:rPr>
            </w:pPr>
            <w:r w:rsidRPr="007D5B8C">
              <w:rPr>
                <w:rFonts w:ascii="Times New Roman" w:hAnsi="Times New Roman" w:cs="Times New Roman"/>
              </w:rPr>
              <w:t>0</w:t>
            </w:r>
          </w:p>
        </w:tc>
      </w:tr>
    </w:tbl>
    <w:p w:rsidR="007D5B8C" w:rsidRPr="007D5B8C" w:rsidRDefault="007D5B8C" w:rsidP="007D5B8C">
      <w:pPr>
        <w:numPr>
          <w:ilvl w:val="0"/>
          <w:numId w:val="25"/>
        </w:numPr>
        <w:suppressAutoHyphens/>
        <w:spacing w:after="0" w:line="360" w:lineRule="auto"/>
        <w:jc w:val="both"/>
        <w:rPr>
          <w:rFonts w:ascii="Times New Roman" w:hAnsi="Times New Roman" w:cs="Times New Roman"/>
          <w:sz w:val="28"/>
          <w:szCs w:val="28"/>
        </w:rPr>
      </w:pPr>
    </w:p>
    <w:p w:rsidR="007D5B8C" w:rsidRPr="007D5B8C" w:rsidRDefault="007D5B8C" w:rsidP="007D5B8C">
      <w:pPr>
        <w:numPr>
          <w:ilvl w:val="0"/>
          <w:numId w:val="25"/>
        </w:numPr>
        <w:shd w:val="clear" w:color="auto" w:fill="FFFFFF"/>
        <w:tabs>
          <w:tab w:val="clear" w:pos="432"/>
          <w:tab w:val="num" w:pos="-142"/>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Для большей наглядности результаты оценки исполнения плана финансово-хозяйственной деятельности в части субсидий на выполнение государственного (муниципального) задания представлены в диаграмме (рисунок 1).</w:t>
      </w:r>
    </w:p>
    <w:p w:rsidR="007D5B8C" w:rsidRPr="007D5B8C" w:rsidRDefault="007D5B8C" w:rsidP="007D5B8C">
      <w:pPr>
        <w:numPr>
          <w:ilvl w:val="0"/>
          <w:numId w:val="25"/>
        </w:numPr>
        <w:shd w:val="clear" w:color="auto" w:fill="FFFFFF"/>
        <w:tabs>
          <w:tab w:val="clear" w:pos="432"/>
          <w:tab w:val="num" w:pos="-142"/>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noProof/>
          <w:color w:val="000000"/>
          <w:sz w:val="28"/>
          <w:szCs w:val="28"/>
        </w:rPr>
        <w:lastRenderedPageBreak/>
        <w:drawing>
          <wp:inline distT="0" distB="0" distL="0" distR="0">
            <wp:extent cx="4445635" cy="2752725"/>
            <wp:effectExtent l="1905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spect="1" noChangeArrowheads="1"/>
                    </pic:cNvPicPr>
                  </pic:nvPicPr>
                  <pic:blipFill>
                    <a:blip r:embed="rId13" cstate="print"/>
                    <a:srcRect/>
                    <a:stretch>
                      <a:fillRect/>
                    </a:stretch>
                  </pic:blipFill>
                  <pic:spPr bwMode="auto">
                    <a:xfrm>
                      <a:off x="0" y="0"/>
                      <a:ext cx="4445635" cy="2752725"/>
                    </a:xfrm>
                    <a:prstGeom prst="rect">
                      <a:avLst/>
                    </a:prstGeom>
                    <a:noFill/>
                    <a:ln w="9525">
                      <a:noFill/>
                      <a:miter lim="800000"/>
                      <a:headEnd/>
                      <a:tailEnd/>
                    </a:ln>
                  </pic:spPr>
                </pic:pic>
              </a:graphicData>
            </a:graphic>
          </wp:inline>
        </w:drawing>
      </w:r>
    </w:p>
    <w:p w:rsidR="007D5B8C" w:rsidRPr="007D5B8C" w:rsidRDefault="007D5B8C" w:rsidP="007D5B8C">
      <w:pPr>
        <w:numPr>
          <w:ilvl w:val="0"/>
          <w:numId w:val="25"/>
        </w:numPr>
        <w:shd w:val="clear" w:color="auto" w:fill="FFFFFF"/>
        <w:suppressAutoHyphens/>
        <w:spacing w:after="0" w:line="360" w:lineRule="auto"/>
        <w:jc w:val="both"/>
        <w:rPr>
          <w:rFonts w:ascii="Times New Roman" w:hAnsi="Times New Roman" w:cs="Times New Roman"/>
          <w:color w:val="000000"/>
          <w:sz w:val="28"/>
          <w:szCs w:val="28"/>
        </w:rPr>
      </w:pPr>
    </w:p>
    <w:p w:rsidR="007D5B8C" w:rsidRPr="00F06B82" w:rsidRDefault="007D5B8C"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ab/>
      </w:r>
      <w:r w:rsidRPr="007D5B8C">
        <w:rPr>
          <w:rFonts w:ascii="Times New Roman" w:hAnsi="Times New Roman" w:cs="Times New Roman"/>
          <w:color w:val="000000"/>
          <w:sz w:val="28"/>
          <w:szCs w:val="28"/>
        </w:rPr>
        <w:tab/>
        <w:t xml:space="preserve">Рисунок 1 – </w:t>
      </w:r>
      <w:r w:rsidRPr="007D5B8C">
        <w:rPr>
          <w:rFonts w:ascii="Times New Roman" w:hAnsi="Times New Roman" w:cs="Times New Roman"/>
          <w:sz w:val="28"/>
          <w:szCs w:val="28"/>
        </w:rPr>
        <w:t>Оценка исполнения ПФХД в части доходов, полученных на выполнение государственного (муниципального) задания ГБУ РК «Кунибский ПНИ», 2013 – 2015 гг.</w:t>
      </w:r>
    </w:p>
    <w:p w:rsidR="00F06B82" w:rsidRPr="007D5B8C" w:rsidRDefault="00F06B82"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color w:val="000000"/>
          <w:sz w:val="28"/>
          <w:szCs w:val="28"/>
        </w:rPr>
      </w:pPr>
    </w:p>
    <w:p w:rsidR="007D5B8C" w:rsidRPr="007D5B8C" w:rsidRDefault="007D5B8C"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Учреждение получает денежные средства в форме субсидий на выполнение государственного (муниципального) задания. Иных поступлений на выполнение государственного (муниципального) задания ГБУ РК «Кунибский ПНИ» не имело.</w:t>
      </w:r>
    </w:p>
    <w:p w:rsidR="007D5B8C" w:rsidRPr="007D5B8C" w:rsidRDefault="007D5B8C"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Доходы от деятельности в 2013 г. составили 69292 тыс. руб. Учреждение израсходовало в 2013 г. 69292 тыс. руб. денежных средств. Следовательно, план финансово-хозяйственной деятельности был выполнен на 100 %.</w:t>
      </w:r>
    </w:p>
    <w:p w:rsidR="007D5B8C" w:rsidRPr="007D5B8C" w:rsidRDefault="007D5B8C"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В 2014 г. в </w:t>
      </w:r>
      <w:r w:rsidRPr="007D5B8C">
        <w:rPr>
          <w:rFonts w:ascii="Times New Roman" w:hAnsi="Times New Roman" w:cs="Times New Roman"/>
          <w:sz w:val="28"/>
          <w:szCs w:val="28"/>
        </w:rPr>
        <w:t>ГБУ РК «Кунибский ПНИ»</w:t>
      </w:r>
      <w:r w:rsidRPr="007D5B8C">
        <w:rPr>
          <w:rFonts w:ascii="Times New Roman" w:hAnsi="Times New Roman" w:cs="Times New Roman"/>
          <w:color w:val="000000"/>
          <w:sz w:val="28"/>
          <w:szCs w:val="28"/>
        </w:rPr>
        <w:t xml:space="preserve"> увеличилась статья доходов – на  8732 тыс. руб. или на 12,93 % и сумма запланированных поступлений денежных средств составила 76251 тыс. руб., Прирост плановых значений поступления денежных средств следует увязать с запланированным увеличением расходов денежных средств Учреждения.</w:t>
      </w:r>
    </w:p>
    <w:p w:rsidR="007D5B8C" w:rsidRDefault="007D5B8C"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Фактическое поступление денежных средств в адрес Учреждения в 2014 г. составило 76251тыс. руб. Отклонение от запланированного объема доходов нет.</w:t>
      </w:r>
      <w:bookmarkStart w:id="7" w:name="_Toc429113900"/>
    </w:p>
    <w:p w:rsidR="007D5B8C" w:rsidRPr="007D5B8C" w:rsidRDefault="007D5B8C"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План финансово-хозяйственной деятельности в 2014 г. исполнен Учреждением лишь на 92,9 %, что связано с </w:t>
      </w:r>
      <w:r w:rsidRPr="007D5B8C">
        <w:rPr>
          <w:rFonts w:ascii="Times New Roman" w:hAnsi="Times New Roman" w:cs="Times New Roman"/>
          <w:sz w:val="28"/>
          <w:szCs w:val="28"/>
        </w:rPr>
        <w:t xml:space="preserve">отказом Министерства финансов РК </w:t>
      </w:r>
      <w:r w:rsidRPr="007D5B8C">
        <w:rPr>
          <w:rFonts w:ascii="Times New Roman" w:hAnsi="Times New Roman" w:cs="Times New Roman"/>
          <w:sz w:val="28"/>
          <w:szCs w:val="28"/>
        </w:rPr>
        <w:lastRenderedPageBreak/>
        <w:t>в конце года от обработки платежных поручений Учреждения, вызванного необходимостью оптимизации расходов бюджета Республики Коми в условиях возрастающего дефицита республиканского бюджета.</w:t>
      </w:r>
    </w:p>
    <w:p w:rsidR="007D5B8C" w:rsidRPr="007D5B8C" w:rsidRDefault="007D5B8C"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В 2015 г. плановые значения поступлений денежных средств составили 71701,5 тыс. руб., что превышает объема доходов 2013 г. лишь на 2409,3 тыс. руб. или на 3,4 %. </w:t>
      </w:r>
    </w:p>
    <w:p w:rsidR="007D5B8C" w:rsidRDefault="007D5B8C"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sz w:val="28"/>
          <w:szCs w:val="28"/>
        </w:rPr>
      </w:pPr>
      <w:r w:rsidRPr="007D5B8C">
        <w:rPr>
          <w:rFonts w:ascii="Times New Roman" w:hAnsi="Times New Roman" w:cs="Times New Roman"/>
          <w:color w:val="000000"/>
          <w:sz w:val="28"/>
          <w:szCs w:val="28"/>
        </w:rPr>
        <w:t xml:space="preserve">По результатам изучения доходов </w:t>
      </w:r>
      <w:r w:rsidRPr="007D5B8C">
        <w:rPr>
          <w:rFonts w:ascii="Times New Roman" w:hAnsi="Times New Roman" w:cs="Times New Roman"/>
          <w:sz w:val="28"/>
          <w:szCs w:val="28"/>
        </w:rPr>
        <w:t xml:space="preserve">ГБУ РК «Кунибский ПНИ» </w:t>
      </w:r>
      <w:r w:rsidRPr="007D5B8C">
        <w:rPr>
          <w:rFonts w:ascii="Times New Roman" w:hAnsi="Times New Roman" w:cs="Times New Roman"/>
          <w:color w:val="000000"/>
          <w:sz w:val="28"/>
          <w:szCs w:val="28"/>
        </w:rPr>
        <w:t xml:space="preserve">можно сделать вывод о том, что сумма доходов от осуществления бюджетной деятельности Учреждения ежегодно изменяется, что является следствием увеличения интенсивности работы </w:t>
      </w:r>
      <w:r w:rsidRPr="007D5B8C">
        <w:rPr>
          <w:rFonts w:ascii="Times New Roman" w:hAnsi="Times New Roman" w:cs="Times New Roman"/>
          <w:sz w:val="28"/>
          <w:szCs w:val="28"/>
        </w:rPr>
        <w:t>ГБУ РК «Кунибский ПНИ».</w:t>
      </w:r>
    </w:p>
    <w:p w:rsidR="00D32A45" w:rsidRPr="007D5B8C" w:rsidRDefault="00D32A45" w:rsidP="007D5B8C">
      <w:pPr>
        <w:numPr>
          <w:ilvl w:val="0"/>
          <w:numId w:val="25"/>
        </w:numPr>
        <w:shd w:val="clear" w:color="auto" w:fill="FFFFFF"/>
        <w:tabs>
          <w:tab w:val="clear" w:pos="432"/>
        </w:tabs>
        <w:suppressAutoHyphens/>
        <w:spacing w:after="0" w:line="360" w:lineRule="auto"/>
        <w:ind w:left="0" w:firstLine="567"/>
        <w:jc w:val="both"/>
        <w:rPr>
          <w:rFonts w:ascii="Times New Roman" w:hAnsi="Times New Roman" w:cs="Times New Roman"/>
          <w:sz w:val="28"/>
          <w:szCs w:val="28"/>
        </w:rPr>
      </w:pPr>
    </w:p>
    <w:p w:rsidR="007D5B8C" w:rsidRDefault="007D5B8C" w:rsidP="007D5B8C">
      <w:pPr>
        <w:numPr>
          <w:ilvl w:val="0"/>
          <w:numId w:val="25"/>
        </w:numPr>
        <w:shd w:val="clear" w:color="auto" w:fill="FFFFFF"/>
        <w:suppressAutoHyphens/>
        <w:spacing w:after="0" w:line="360" w:lineRule="auto"/>
        <w:jc w:val="both"/>
        <w:rPr>
          <w:color w:val="000000"/>
          <w:sz w:val="28"/>
          <w:szCs w:val="28"/>
        </w:rPr>
      </w:pPr>
    </w:p>
    <w:p w:rsidR="007D5B8C" w:rsidRPr="00D32A45" w:rsidRDefault="007D5B8C" w:rsidP="007D5B8C">
      <w:pPr>
        <w:keepNext/>
        <w:numPr>
          <w:ilvl w:val="1"/>
          <w:numId w:val="25"/>
        </w:numPr>
        <w:tabs>
          <w:tab w:val="left" w:pos="993"/>
        </w:tabs>
        <w:suppressAutoHyphens/>
        <w:spacing w:after="0" w:line="360" w:lineRule="auto"/>
        <w:jc w:val="center"/>
        <w:outlineLvl w:val="1"/>
        <w:rPr>
          <w:rFonts w:ascii="Times New Roman" w:hAnsi="Times New Roman" w:cs="Times New Roman"/>
          <w:b/>
          <w:bCs/>
          <w:i/>
          <w:iCs/>
          <w:color w:val="FF0000"/>
          <w:sz w:val="28"/>
          <w:szCs w:val="28"/>
        </w:rPr>
      </w:pPr>
      <w:r w:rsidRPr="007D5B8C">
        <w:rPr>
          <w:rFonts w:ascii="Times New Roman" w:hAnsi="Times New Roman" w:cs="Times New Roman"/>
          <w:b/>
          <w:bCs/>
          <w:sz w:val="28"/>
          <w:szCs w:val="28"/>
        </w:rPr>
        <w:t>3.2 Анализ состава расходов и контроль целевого использования выделенных из бюджета денежных средств</w:t>
      </w:r>
      <w:bookmarkEnd w:id="7"/>
    </w:p>
    <w:p w:rsidR="00D32A45" w:rsidRPr="007D5B8C" w:rsidRDefault="00D32A45" w:rsidP="007D5B8C">
      <w:pPr>
        <w:keepNext/>
        <w:numPr>
          <w:ilvl w:val="1"/>
          <w:numId w:val="25"/>
        </w:numPr>
        <w:tabs>
          <w:tab w:val="left" w:pos="993"/>
        </w:tabs>
        <w:suppressAutoHyphens/>
        <w:spacing w:after="0" w:line="360" w:lineRule="auto"/>
        <w:jc w:val="center"/>
        <w:outlineLvl w:val="1"/>
        <w:rPr>
          <w:rFonts w:ascii="Times New Roman" w:hAnsi="Times New Roman" w:cs="Times New Roman"/>
          <w:b/>
          <w:bCs/>
          <w:i/>
          <w:iCs/>
          <w:color w:val="FF0000"/>
          <w:sz w:val="28"/>
          <w:szCs w:val="28"/>
        </w:rPr>
      </w:pPr>
    </w:p>
    <w:p w:rsidR="007D5B8C" w:rsidRPr="00F06B82"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 xml:space="preserve">Необходимо провести анализ расходования ГБУ РК «Кунибский ПНИ» выделенных из бюджета ассигнований и оценку исполнения плана финансово-хозяйственной деятельности в части расходов денежных средств. </w:t>
      </w:r>
    </w:p>
    <w:p w:rsidR="00F06B82" w:rsidRPr="007D5B8C" w:rsidRDefault="00F06B82"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p>
    <w:p w:rsidR="007D5B8C" w:rsidRPr="007D5B8C" w:rsidRDefault="007D5B8C" w:rsidP="007D5B8C">
      <w:pPr>
        <w:numPr>
          <w:ilvl w:val="0"/>
          <w:numId w:val="25"/>
        </w:numPr>
        <w:tabs>
          <w:tab w:val="clear" w:pos="432"/>
          <w:tab w:val="num" w:pos="0"/>
        </w:tabs>
        <w:suppressAutoHyphens/>
        <w:spacing w:after="0" w:line="360" w:lineRule="auto"/>
        <w:ind w:left="0" w:firstLine="709"/>
        <w:jc w:val="both"/>
        <w:rPr>
          <w:rFonts w:ascii="Times New Roman" w:hAnsi="Times New Roman" w:cs="Times New Roman"/>
          <w:sz w:val="28"/>
          <w:szCs w:val="28"/>
        </w:rPr>
      </w:pPr>
      <w:r w:rsidRPr="007D5B8C">
        <w:rPr>
          <w:rFonts w:ascii="Times New Roman" w:hAnsi="Times New Roman" w:cs="Times New Roman"/>
          <w:sz w:val="28"/>
          <w:szCs w:val="28"/>
        </w:rPr>
        <w:t xml:space="preserve">Таблица 12 – Оценка исполнения ПФХД в части расходов, направленных на выполнение государственного (муниципального) задания ГБУ РК «Кунибский ПНИ», 2013 – 2015 гг., тыс. руб. </w:t>
      </w:r>
    </w:p>
    <w:tbl>
      <w:tblPr>
        <w:tblW w:w="10065" w:type="dxa"/>
        <w:tblInd w:w="-125" w:type="dxa"/>
        <w:tblLayout w:type="fixed"/>
        <w:tblCellMar>
          <w:left w:w="17" w:type="dxa"/>
          <w:right w:w="17" w:type="dxa"/>
        </w:tblCellMar>
        <w:tblLook w:val="0000" w:firstRow="0" w:lastRow="0" w:firstColumn="0" w:lastColumn="0" w:noHBand="0" w:noVBand="0"/>
      </w:tblPr>
      <w:tblGrid>
        <w:gridCol w:w="2378"/>
        <w:gridCol w:w="851"/>
        <w:gridCol w:w="850"/>
        <w:gridCol w:w="709"/>
        <w:gridCol w:w="850"/>
        <w:gridCol w:w="851"/>
        <w:gridCol w:w="709"/>
        <w:gridCol w:w="992"/>
        <w:gridCol w:w="992"/>
        <w:gridCol w:w="883"/>
      </w:tblGrid>
      <w:tr w:rsidR="007D5B8C" w:rsidRPr="007D5B8C" w:rsidTr="00F06B82">
        <w:tc>
          <w:tcPr>
            <w:tcW w:w="2378" w:type="dxa"/>
            <w:vMerge w:val="restart"/>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Наименование показателя</w:t>
            </w:r>
          </w:p>
        </w:tc>
        <w:tc>
          <w:tcPr>
            <w:tcW w:w="2410" w:type="dxa"/>
            <w:gridSpan w:val="3"/>
            <w:tcBorders>
              <w:top w:val="single" w:sz="4" w:space="0" w:color="000000"/>
              <w:left w:val="single" w:sz="4" w:space="0" w:color="000000"/>
              <w:bottom w:val="single" w:sz="4" w:space="0" w:color="000000"/>
            </w:tcBorders>
            <w:vAlign w:val="center"/>
          </w:tcPr>
          <w:p w:rsidR="007D5B8C" w:rsidRPr="007D5B8C" w:rsidRDefault="007D5B8C" w:rsidP="007D5B8C">
            <w:pPr>
              <w:tabs>
                <w:tab w:val="left" w:pos="375"/>
              </w:tabs>
              <w:jc w:val="center"/>
              <w:rPr>
                <w:rFonts w:ascii="Times New Roman" w:hAnsi="Times New Roman" w:cs="Times New Roman"/>
              </w:rPr>
            </w:pPr>
            <w:r w:rsidRPr="007D5B8C">
              <w:rPr>
                <w:rFonts w:ascii="Times New Roman" w:hAnsi="Times New Roman" w:cs="Times New Roman"/>
              </w:rPr>
              <w:t>2013 г.</w:t>
            </w:r>
          </w:p>
        </w:tc>
        <w:tc>
          <w:tcPr>
            <w:tcW w:w="2410" w:type="dxa"/>
            <w:gridSpan w:val="3"/>
            <w:tcBorders>
              <w:top w:val="single" w:sz="4" w:space="0" w:color="000000"/>
              <w:left w:val="single" w:sz="4" w:space="0" w:color="000000"/>
              <w:bottom w:val="single" w:sz="4" w:space="0" w:color="000000"/>
            </w:tcBorders>
            <w:vAlign w:val="center"/>
          </w:tcPr>
          <w:p w:rsidR="007D5B8C" w:rsidRPr="007D5B8C" w:rsidRDefault="007D5B8C" w:rsidP="007D5B8C">
            <w:pPr>
              <w:tabs>
                <w:tab w:val="left" w:pos="375"/>
              </w:tabs>
              <w:jc w:val="center"/>
              <w:rPr>
                <w:rFonts w:ascii="Times New Roman" w:hAnsi="Times New Roman" w:cs="Times New Roman"/>
              </w:rPr>
            </w:pPr>
            <w:r w:rsidRPr="007D5B8C">
              <w:rPr>
                <w:rFonts w:ascii="Times New Roman" w:hAnsi="Times New Roman" w:cs="Times New Roman"/>
              </w:rPr>
              <w:t>2014 г.</w:t>
            </w:r>
          </w:p>
        </w:tc>
        <w:tc>
          <w:tcPr>
            <w:tcW w:w="2867" w:type="dxa"/>
            <w:gridSpan w:val="3"/>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tabs>
                <w:tab w:val="left" w:pos="375"/>
              </w:tabs>
              <w:jc w:val="center"/>
              <w:rPr>
                <w:rFonts w:ascii="Times New Roman" w:hAnsi="Times New Roman" w:cs="Times New Roman"/>
              </w:rPr>
            </w:pPr>
            <w:r w:rsidRPr="007D5B8C">
              <w:rPr>
                <w:rFonts w:ascii="Times New Roman" w:hAnsi="Times New Roman" w:cs="Times New Roman"/>
              </w:rPr>
              <w:t>2015 г.</w:t>
            </w:r>
          </w:p>
        </w:tc>
      </w:tr>
      <w:tr w:rsidR="007D5B8C" w:rsidRPr="007D5B8C" w:rsidTr="00F06B82">
        <w:tblPrEx>
          <w:tblCellMar>
            <w:left w:w="28" w:type="dxa"/>
            <w:right w:w="28" w:type="dxa"/>
          </w:tblCellMar>
        </w:tblPrEx>
        <w:trPr>
          <w:cantSplit/>
        </w:trPr>
        <w:tc>
          <w:tcPr>
            <w:tcW w:w="2378" w:type="dxa"/>
            <w:vMerge/>
            <w:tcBorders>
              <w:top w:val="single" w:sz="4" w:space="0" w:color="000000"/>
              <w:left w:val="single" w:sz="4" w:space="0" w:color="000000"/>
              <w:bottom w:val="single" w:sz="4" w:space="0" w:color="000000"/>
            </w:tcBorders>
          </w:tcPr>
          <w:p w:rsidR="007D5B8C" w:rsidRPr="007D5B8C" w:rsidRDefault="007D5B8C" w:rsidP="007D5B8C">
            <w:pPr>
              <w:shd w:val="clear" w:color="auto" w:fill="FFFFFF"/>
              <w:snapToGrid w:val="0"/>
              <w:rPr>
                <w:rFonts w:ascii="Times New Roman" w:hAnsi="Times New Roman" w:cs="Times New Roman"/>
              </w:rPr>
            </w:pP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утверждено</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испол-нено</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 выполнения плана</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утверждено</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испол-нено</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 выполнения плана</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утверждено</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испол-нено</w:t>
            </w:r>
          </w:p>
        </w:tc>
        <w:tc>
          <w:tcPr>
            <w:tcW w:w="883"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 выпол-нения плана</w:t>
            </w:r>
          </w:p>
        </w:tc>
      </w:tr>
      <w:tr w:rsidR="007D5B8C" w:rsidRPr="007D5B8C" w:rsidTr="00F06B82">
        <w:tblPrEx>
          <w:tblCellMar>
            <w:left w:w="28" w:type="dxa"/>
            <w:right w:w="28" w:type="dxa"/>
          </w:tblCellMar>
        </w:tblPrEx>
        <w:trPr>
          <w:cantSplit/>
        </w:trPr>
        <w:tc>
          <w:tcPr>
            <w:tcW w:w="2378" w:type="dxa"/>
            <w:tcBorders>
              <w:top w:val="single" w:sz="4" w:space="0" w:color="000000"/>
              <w:left w:val="single" w:sz="4" w:space="0" w:color="000000"/>
              <w:bottom w:val="single" w:sz="4" w:space="0" w:color="000000"/>
            </w:tcBorders>
          </w:tcPr>
          <w:p w:rsidR="007D5B8C" w:rsidRPr="007D5B8C" w:rsidRDefault="007D5B8C" w:rsidP="007D5B8C">
            <w:pPr>
              <w:shd w:val="clear" w:color="auto" w:fill="FFFFFF"/>
              <w:snapToGrid w:val="0"/>
              <w:jc w:val="center"/>
              <w:rPr>
                <w:rFonts w:ascii="Times New Roman" w:hAnsi="Times New Roman" w:cs="Times New Roman"/>
              </w:rPr>
            </w:pPr>
            <w:r w:rsidRPr="007D5B8C">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2</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4</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5</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6</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7</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8</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9</w:t>
            </w:r>
          </w:p>
        </w:tc>
        <w:tc>
          <w:tcPr>
            <w:tcW w:w="883"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jc w:val="center"/>
              <w:rPr>
                <w:rFonts w:ascii="Times New Roman" w:hAnsi="Times New Roman" w:cs="Times New Roman"/>
              </w:rPr>
            </w:pPr>
            <w:r w:rsidRPr="007D5B8C">
              <w:rPr>
                <w:rFonts w:ascii="Times New Roman" w:hAnsi="Times New Roman" w:cs="Times New Roman"/>
              </w:rPr>
              <w:t>10</w:t>
            </w:r>
          </w:p>
        </w:tc>
      </w:tr>
      <w:tr w:rsidR="007D5B8C" w:rsidRPr="007D5B8C" w:rsidTr="00F06B82">
        <w:tblPrEx>
          <w:tblCellMar>
            <w:left w:w="28" w:type="dxa"/>
            <w:right w:w="28" w:type="dxa"/>
          </w:tblCellMar>
        </w:tblPrEx>
        <w:tc>
          <w:tcPr>
            <w:tcW w:w="2378" w:type="dxa"/>
            <w:tcBorders>
              <w:top w:val="single" w:sz="4" w:space="0" w:color="000000"/>
              <w:left w:val="single" w:sz="4" w:space="0" w:color="000000"/>
              <w:bottom w:val="single" w:sz="4" w:space="0" w:color="000000"/>
            </w:tcBorders>
          </w:tcPr>
          <w:p w:rsidR="007D5B8C" w:rsidRPr="007D5B8C" w:rsidRDefault="007D5B8C" w:rsidP="007D5B8C">
            <w:pPr>
              <w:shd w:val="clear" w:color="auto" w:fill="FFFFFF"/>
              <w:spacing w:after="0"/>
              <w:rPr>
                <w:rFonts w:ascii="Times New Roman" w:hAnsi="Times New Roman" w:cs="Times New Roman"/>
              </w:rPr>
            </w:pPr>
            <w:r w:rsidRPr="007D5B8C">
              <w:rPr>
                <w:rFonts w:ascii="Times New Roman" w:hAnsi="Times New Roman" w:cs="Times New Roman"/>
                <w:color w:val="000000"/>
                <w:spacing w:val="-4"/>
              </w:rPr>
              <w:t xml:space="preserve">Заработная плата </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40983,2</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40983,2</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46637,1</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46637,1</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45999,6</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45999,6</w:t>
            </w:r>
          </w:p>
        </w:tc>
        <w:tc>
          <w:tcPr>
            <w:tcW w:w="883"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r w:rsidR="007D5B8C" w:rsidRPr="007D5B8C" w:rsidTr="00F06B82">
        <w:tblPrEx>
          <w:tblCellMar>
            <w:left w:w="28" w:type="dxa"/>
            <w:right w:w="28" w:type="dxa"/>
          </w:tblCellMar>
        </w:tblPrEx>
        <w:tc>
          <w:tcPr>
            <w:tcW w:w="2378" w:type="dxa"/>
            <w:tcBorders>
              <w:top w:val="single" w:sz="4" w:space="0" w:color="000000"/>
              <w:left w:val="single" w:sz="4" w:space="0" w:color="000000"/>
              <w:bottom w:val="single" w:sz="4" w:space="0" w:color="000000"/>
            </w:tcBorders>
          </w:tcPr>
          <w:p w:rsidR="007D5B8C" w:rsidRPr="007D5B8C" w:rsidRDefault="007D5B8C" w:rsidP="007D5B8C">
            <w:pPr>
              <w:shd w:val="clear" w:color="auto" w:fill="FFFFFF"/>
              <w:spacing w:after="0"/>
              <w:rPr>
                <w:rFonts w:ascii="Times New Roman" w:hAnsi="Times New Roman" w:cs="Times New Roman"/>
              </w:rPr>
            </w:pPr>
            <w:r w:rsidRPr="007D5B8C">
              <w:rPr>
                <w:rFonts w:ascii="Times New Roman" w:hAnsi="Times New Roman" w:cs="Times New Roman"/>
                <w:color w:val="000000"/>
                <w:spacing w:val="-4"/>
              </w:rPr>
              <w:t>Прочие выплаты</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597,6</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597,6</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624,3</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604,4</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96,8</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612,3</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612,3</w:t>
            </w:r>
          </w:p>
        </w:tc>
        <w:tc>
          <w:tcPr>
            <w:tcW w:w="883"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r w:rsidR="007D5B8C" w:rsidRPr="007D5B8C" w:rsidTr="00F06B82">
        <w:tblPrEx>
          <w:tblCellMar>
            <w:left w:w="28" w:type="dxa"/>
            <w:right w:w="28" w:type="dxa"/>
          </w:tblCellMar>
        </w:tblPrEx>
        <w:tc>
          <w:tcPr>
            <w:tcW w:w="2378" w:type="dxa"/>
            <w:tcBorders>
              <w:top w:val="single" w:sz="4" w:space="0" w:color="000000"/>
              <w:left w:val="single" w:sz="4" w:space="0" w:color="000000"/>
              <w:bottom w:val="single" w:sz="4" w:space="0" w:color="000000"/>
            </w:tcBorders>
          </w:tcPr>
          <w:p w:rsidR="007D5B8C" w:rsidRPr="007D5B8C" w:rsidRDefault="007D5B8C" w:rsidP="007D5B8C">
            <w:pPr>
              <w:shd w:val="clear" w:color="auto" w:fill="FFFFFF"/>
              <w:spacing w:after="0"/>
              <w:rPr>
                <w:rFonts w:ascii="Times New Roman" w:hAnsi="Times New Roman" w:cs="Times New Roman"/>
              </w:rPr>
            </w:pPr>
            <w:r w:rsidRPr="007D5B8C">
              <w:rPr>
                <w:rFonts w:ascii="Times New Roman" w:hAnsi="Times New Roman" w:cs="Times New Roman"/>
                <w:color w:val="000000"/>
                <w:spacing w:val="-3"/>
              </w:rPr>
              <w:t xml:space="preserve">Начисления на выплаты по </w:t>
            </w:r>
            <w:r w:rsidRPr="007D5B8C">
              <w:rPr>
                <w:rFonts w:ascii="Times New Roman" w:hAnsi="Times New Roman" w:cs="Times New Roman"/>
                <w:color w:val="000000"/>
                <w:spacing w:val="-2"/>
              </w:rPr>
              <w:t>оплате труда</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12583,7</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12583,7</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14689,8</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13711,5</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93,3</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13777,5</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13777,5</w:t>
            </w:r>
          </w:p>
        </w:tc>
        <w:tc>
          <w:tcPr>
            <w:tcW w:w="883"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r w:rsidR="007D5B8C" w:rsidRPr="007D5B8C" w:rsidTr="00F06B82">
        <w:tblPrEx>
          <w:tblCellMar>
            <w:left w:w="28" w:type="dxa"/>
            <w:right w:w="28" w:type="dxa"/>
          </w:tblCellMar>
        </w:tblPrEx>
        <w:tc>
          <w:tcPr>
            <w:tcW w:w="2378" w:type="dxa"/>
            <w:tcBorders>
              <w:top w:val="single" w:sz="4" w:space="0" w:color="000000"/>
              <w:left w:val="single" w:sz="4" w:space="0" w:color="000000"/>
              <w:bottom w:val="single" w:sz="4" w:space="0" w:color="000000"/>
            </w:tcBorders>
          </w:tcPr>
          <w:p w:rsidR="007D5B8C" w:rsidRPr="007D5B8C" w:rsidRDefault="007D5B8C" w:rsidP="007D5B8C">
            <w:pPr>
              <w:shd w:val="clear" w:color="auto" w:fill="FFFFFF"/>
              <w:spacing w:after="0"/>
              <w:rPr>
                <w:rFonts w:ascii="Times New Roman" w:hAnsi="Times New Roman" w:cs="Times New Roman"/>
              </w:rPr>
            </w:pPr>
            <w:r w:rsidRPr="007D5B8C">
              <w:rPr>
                <w:rFonts w:ascii="Times New Roman" w:hAnsi="Times New Roman" w:cs="Times New Roman"/>
                <w:color w:val="000000"/>
                <w:spacing w:val="-4"/>
              </w:rPr>
              <w:t>Услуги связи</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143,0</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143,0</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150,0</w:t>
            </w:r>
          </w:p>
        </w:tc>
        <w:tc>
          <w:tcPr>
            <w:tcW w:w="851"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150,0</w:t>
            </w:r>
          </w:p>
        </w:tc>
        <w:tc>
          <w:tcPr>
            <w:tcW w:w="709"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12,0</w:t>
            </w:r>
          </w:p>
        </w:tc>
        <w:tc>
          <w:tcPr>
            <w:tcW w:w="992" w:type="dxa"/>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12,0</w:t>
            </w:r>
          </w:p>
        </w:tc>
        <w:tc>
          <w:tcPr>
            <w:tcW w:w="883"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bl>
    <w:p w:rsidR="009E3F3D" w:rsidRPr="009E3F3D" w:rsidRDefault="009E3F3D" w:rsidP="009E3F3D">
      <w:pPr>
        <w:spacing w:after="0"/>
        <w:rPr>
          <w:rFonts w:ascii="Times New Roman" w:hAnsi="Times New Roman" w:cs="Times New Roman"/>
          <w:sz w:val="28"/>
          <w:szCs w:val="28"/>
        </w:rPr>
      </w:pPr>
      <w:r w:rsidRPr="009E3F3D">
        <w:rPr>
          <w:rFonts w:ascii="Times New Roman" w:hAnsi="Times New Roman" w:cs="Times New Roman"/>
          <w:sz w:val="28"/>
          <w:szCs w:val="28"/>
        </w:rPr>
        <w:lastRenderedPageBreak/>
        <w:t>Продолжение таблицы 12</w:t>
      </w:r>
    </w:p>
    <w:tbl>
      <w:tblPr>
        <w:tblW w:w="10065" w:type="dxa"/>
        <w:tblInd w:w="-114" w:type="dxa"/>
        <w:tblLayout w:type="fixed"/>
        <w:tblCellMar>
          <w:left w:w="28" w:type="dxa"/>
          <w:right w:w="28" w:type="dxa"/>
        </w:tblCellMar>
        <w:tblLook w:val="0000" w:firstRow="0" w:lastRow="0" w:firstColumn="0" w:lastColumn="0" w:noHBand="0" w:noVBand="0"/>
      </w:tblPr>
      <w:tblGrid>
        <w:gridCol w:w="2356"/>
        <w:gridCol w:w="22"/>
        <w:gridCol w:w="829"/>
        <w:gridCol w:w="22"/>
        <w:gridCol w:w="828"/>
        <w:gridCol w:w="22"/>
        <w:gridCol w:w="687"/>
        <w:gridCol w:w="22"/>
        <w:gridCol w:w="828"/>
        <w:gridCol w:w="22"/>
        <w:gridCol w:w="829"/>
        <w:gridCol w:w="22"/>
        <w:gridCol w:w="687"/>
        <w:gridCol w:w="22"/>
        <w:gridCol w:w="970"/>
        <w:gridCol w:w="22"/>
        <w:gridCol w:w="970"/>
        <w:gridCol w:w="22"/>
        <w:gridCol w:w="883"/>
      </w:tblGrid>
      <w:tr w:rsidR="00F06B82" w:rsidRPr="007D5B8C" w:rsidTr="009E3F3D">
        <w:tc>
          <w:tcPr>
            <w:tcW w:w="2378" w:type="dxa"/>
            <w:gridSpan w:val="2"/>
            <w:tcBorders>
              <w:top w:val="single" w:sz="4" w:space="0" w:color="000000"/>
              <w:left w:val="single" w:sz="4" w:space="0" w:color="000000"/>
              <w:bottom w:val="single" w:sz="4" w:space="0" w:color="000000"/>
            </w:tcBorders>
          </w:tcPr>
          <w:p w:rsidR="00F06B82" w:rsidRPr="007D5B8C" w:rsidRDefault="00F06B82" w:rsidP="009E3F3D">
            <w:pPr>
              <w:shd w:val="clear" w:color="auto" w:fill="FFFFFF"/>
              <w:spacing w:after="0"/>
              <w:jc w:val="center"/>
              <w:rPr>
                <w:rFonts w:ascii="Times New Roman" w:hAnsi="Times New Roman" w:cs="Times New Roman"/>
                <w:color w:val="000000"/>
                <w:spacing w:val="-4"/>
              </w:rPr>
            </w:pPr>
            <w:r>
              <w:rPr>
                <w:rFonts w:ascii="Times New Roman" w:hAnsi="Times New Roman" w:cs="Times New Roman"/>
                <w:color w:val="000000"/>
                <w:spacing w:val="-4"/>
              </w:rPr>
              <w:t>1</w:t>
            </w:r>
          </w:p>
        </w:tc>
        <w:tc>
          <w:tcPr>
            <w:tcW w:w="851" w:type="dxa"/>
            <w:gridSpan w:val="2"/>
            <w:tcBorders>
              <w:top w:val="single" w:sz="4" w:space="0" w:color="000000"/>
              <w:left w:val="single" w:sz="4" w:space="0" w:color="000000"/>
              <w:bottom w:val="single" w:sz="4" w:space="0" w:color="000000"/>
            </w:tcBorders>
            <w:vAlign w:val="center"/>
          </w:tcPr>
          <w:p w:rsidR="00F06B82" w:rsidRPr="007D5B8C" w:rsidRDefault="00F06B82" w:rsidP="007D5B8C">
            <w:pPr>
              <w:spacing w:after="0"/>
              <w:jc w:val="center"/>
              <w:rPr>
                <w:rFonts w:ascii="Times New Roman" w:hAnsi="Times New Roman" w:cs="Times New Roman"/>
                <w:color w:val="000000"/>
              </w:rPr>
            </w:pPr>
            <w:r>
              <w:rPr>
                <w:rFonts w:ascii="Times New Roman" w:hAnsi="Times New Roman" w:cs="Times New Roman"/>
                <w:color w:val="000000"/>
              </w:rPr>
              <w:t>2</w:t>
            </w:r>
          </w:p>
        </w:tc>
        <w:tc>
          <w:tcPr>
            <w:tcW w:w="850" w:type="dxa"/>
            <w:gridSpan w:val="2"/>
            <w:tcBorders>
              <w:top w:val="single" w:sz="4" w:space="0" w:color="000000"/>
              <w:left w:val="single" w:sz="4" w:space="0" w:color="000000"/>
              <w:bottom w:val="single" w:sz="4" w:space="0" w:color="000000"/>
            </w:tcBorders>
            <w:vAlign w:val="center"/>
          </w:tcPr>
          <w:p w:rsidR="00F06B82" w:rsidRPr="007D5B8C" w:rsidRDefault="00F06B82" w:rsidP="007D5B8C">
            <w:pPr>
              <w:spacing w:after="0"/>
              <w:jc w:val="center"/>
              <w:rPr>
                <w:rFonts w:ascii="Times New Roman" w:hAnsi="Times New Roman" w:cs="Times New Roman"/>
                <w:color w:val="000000"/>
              </w:rPr>
            </w:pPr>
            <w:r>
              <w:rPr>
                <w:rFonts w:ascii="Times New Roman" w:hAnsi="Times New Roman" w:cs="Times New Roman"/>
                <w:color w:val="000000"/>
              </w:rPr>
              <w:t>3</w:t>
            </w:r>
          </w:p>
        </w:tc>
        <w:tc>
          <w:tcPr>
            <w:tcW w:w="709" w:type="dxa"/>
            <w:gridSpan w:val="2"/>
            <w:tcBorders>
              <w:top w:val="single" w:sz="4" w:space="0" w:color="000000"/>
              <w:left w:val="single" w:sz="4" w:space="0" w:color="000000"/>
              <w:bottom w:val="single" w:sz="4" w:space="0" w:color="000000"/>
            </w:tcBorders>
            <w:vAlign w:val="center"/>
          </w:tcPr>
          <w:p w:rsidR="00F06B82" w:rsidRPr="007D5B8C" w:rsidRDefault="00F06B82" w:rsidP="007D5B8C">
            <w:pPr>
              <w:spacing w:after="0"/>
              <w:jc w:val="center"/>
              <w:rPr>
                <w:rFonts w:ascii="Times New Roman" w:hAnsi="Times New Roman" w:cs="Times New Roman"/>
                <w:color w:val="000000"/>
              </w:rPr>
            </w:pPr>
            <w:r>
              <w:rPr>
                <w:rFonts w:ascii="Times New Roman" w:hAnsi="Times New Roman" w:cs="Times New Roman"/>
                <w:color w:val="000000"/>
              </w:rPr>
              <w:t>4</w:t>
            </w:r>
          </w:p>
        </w:tc>
        <w:tc>
          <w:tcPr>
            <w:tcW w:w="850" w:type="dxa"/>
            <w:gridSpan w:val="2"/>
            <w:tcBorders>
              <w:top w:val="single" w:sz="4" w:space="0" w:color="000000"/>
              <w:left w:val="single" w:sz="4" w:space="0" w:color="000000"/>
              <w:bottom w:val="single" w:sz="4" w:space="0" w:color="000000"/>
            </w:tcBorders>
            <w:vAlign w:val="center"/>
          </w:tcPr>
          <w:p w:rsidR="00F06B82" w:rsidRPr="007D5B8C" w:rsidRDefault="00F06B82" w:rsidP="007D5B8C">
            <w:pPr>
              <w:spacing w:after="0"/>
              <w:jc w:val="center"/>
              <w:rPr>
                <w:rFonts w:ascii="Times New Roman" w:hAnsi="Times New Roman" w:cs="Times New Roman"/>
                <w:color w:val="000000"/>
              </w:rPr>
            </w:pPr>
            <w:r>
              <w:rPr>
                <w:rFonts w:ascii="Times New Roman" w:hAnsi="Times New Roman" w:cs="Times New Roman"/>
                <w:color w:val="000000"/>
              </w:rPr>
              <w:t>5</w:t>
            </w:r>
          </w:p>
        </w:tc>
        <w:tc>
          <w:tcPr>
            <w:tcW w:w="851" w:type="dxa"/>
            <w:gridSpan w:val="2"/>
            <w:tcBorders>
              <w:top w:val="single" w:sz="4" w:space="0" w:color="000000"/>
              <w:left w:val="single" w:sz="4" w:space="0" w:color="000000"/>
              <w:bottom w:val="single" w:sz="4" w:space="0" w:color="000000"/>
            </w:tcBorders>
            <w:vAlign w:val="center"/>
          </w:tcPr>
          <w:p w:rsidR="00F06B82" w:rsidRPr="007D5B8C" w:rsidRDefault="00F06B82" w:rsidP="007D5B8C">
            <w:pPr>
              <w:spacing w:after="0"/>
              <w:jc w:val="center"/>
              <w:rPr>
                <w:rFonts w:ascii="Times New Roman" w:hAnsi="Times New Roman" w:cs="Times New Roman"/>
                <w:color w:val="000000"/>
              </w:rPr>
            </w:pPr>
            <w:r>
              <w:rPr>
                <w:rFonts w:ascii="Times New Roman" w:hAnsi="Times New Roman" w:cs="Times New Roman"/>
                <w:color w:val="000000"/>
              </w:rPr>
              <w:t>6</w:t>
            </w:r>
          </w:p>
        </w:tc>
        <w:tc>
          <w:tcPr>
            <w:tcW w:w="709" w:type="dxa"/>
            <w:gridSpan w:val="2"/>
            <w:tcBorders>
              <w:top w:val="single" w:sz="4" w:space="0" w:color="000000"/>
              <w:left w:val="single" w:sz="4" w:space="0" w:color="000000"/>
              <w:bottom w:val="single" w:sz="4" w:space="0" w:color="000000"/>
            </w:tcBorders>
            <w:vAlign w:val="center"/>
          </w:tcPr>
          <w:p w:rsidR="00F06B82" w:rsidRPr="007D5B8C" w:rsidRDefault="00F06B82" w:rsidP="007D5B8C">
            <w:pPr>
              <w:spacing w:after="0"/>
              <w:jc w:val="center"/>
              <w:rPr>
                <w:rFonts w:ascii="Times New Roman" w:hAnsi="Times New Roman" w:cs="Times New Roman"/>
                <w:color w:val="000000"/>
              </w:rPr>
            </w:pPr>
            <w:r>
              <w:rPr>
                <w:rFonts w:ascii="Times New Roman" w:hAnsi="Times New Roman" w:cs="Times New Roman"/>
                <w:color w:val="000000"/>
              </w:rPr>
              <w:t>7</w:t>
            </w:r>
          </w:p>
        </w:tc>
        <w:tc>
          <w:tcPr>
            <w:tcW w:w="992" w:type="dxa"/>
            <w:gridSpan w:val="2"/>
            <w:tcBorders>
              <w:top w:val="single" w:sz="4" w:space="0" w:color="000000"/>
              <w:left w:val="single" w:sz="4" w:space="0" w:color="000000"/>
              <w:bottom w:val="single" w:sz="4" w:space="0" w:color="000000"/>
            </w:tcBorders>
            <w:vAlign w:val="center"/>
          </w:tcPr>
          <w:p w:rsidR="00F06B82" w:rsidRPr="007D5B8C" w:rsidRDefault="00F06B82" w:rsidP="007D5B8C">
            <w:pPr>
              <w:spacing w:after="0"/>
              <w:jc w:val="center"/>
              <w:rPr>
                <w:rFonts w:ascii="Times New Roman" w:hAnsi="Times New Roman" w:cs="Times New Roman"/>
              </w:rPr>
            </w:pPr>
            <w:r>
              <w:rPr>
                <w:rFonts w:ascii="Times New Roman" w:hAnsi="Times New Roman" w:cs="Times New Roman"/>
              </w:rPr>
              <w:t>8</w:t>
            </w:r>
          </w:p>
        </w:tc>
        <w:tc>
          <w:tcPr>
            <w:tcW w:w="992" w:type="dxa"/>
            <w:gridSpan w:val="2"/>
            <w:tcBorders>
              <w:top w:val="single" w:sz="4" w:space="0" w:color="000000"/>
              <w:left w:val="single" w:sz="4" w:space="0" w:color="000000"/>
              <w:bottom w:val="single" w:sz="4" w:space="0" w:color="000000"/>
            </w:tcBorders>
            <w:vAlign w:val="center"/>
          </w:tcPr>
          <w:p w:rsidR="00F06B82" w:rsidRPr="007D5B8C" w:rsidRDefault="00F06B82" w:rsidP="007D5B8C">
            <w:pPr>
              <w:spacing w:after="0"/>
              <w:jc w:val="center"/>
              <w:rPr>
                <w:rFonts w:ascii="Times New Roman" w:hAnsi="Times New Roman" w:cs="Times New Roman"/>
              </w:rPr>
            </w:pPr>
            <w:r>
              <w:rPr>
                <w:rFonts w:ascii="Times New Roman" w:hAnsi="Times New Roman" w:cs="Times New Roman"/>
              </w:rPr>
              <w:t>9</w:t>
            </w:r>
          </w:p>
        </w:tc>
        <w:tc>
          <w:tcPr>
            <w:tcW w:w="883" w:type="dxa"/>
            <w:tcBorders>
              <w:top w:val="single" w:sz="4" w:space="0" w:color="000000"/>
              <w:left w:val="single" w:sz="4" w:space="0" w:color="000000"/>
              <w:bottom w:val="single" w:sz="4" w:space="0" w:color="000000"/>
              <w:right w:val="single" w:sz="4" w:space="0" w:color="000000"/>
            </w:tcBorders>
            <w:vAlign w:val="center"/>
          </w:tcPr>
          <w:p w:rsidR="00F06B82" w:rsidRPr="007D5B8C" w:rsidRDefault="00F06B82" w:rsidP="007D5B8C">
            <w:pPr>
              <w:spacing w:after="0"/>
              <w:jc w:val="center"/>
              <w:rPr>
                <w:rFonts w:ascii="Times New Roman" w:hAnsi="Times New Roman" w:cs="Times New Roman"/>
              </w:rPr>
            </w:pPr>
            <w:r>
              <w:rPr>
                <w:rFonts w:ascii="Times New Roman" w:hAnsi="Times New Roman" w:cs="Times New Roman"/>
              </w:rPr>
              <w:t>10</w:t>
            </w:r>
          </w:p>
        </w:tc>
      </w:tr>
      <w:tr w:rsidR="007D5B8C" w:rsidRPr="007D5B8C" w:rsidTr="009E3F3D">
        <w:tc>
          <w:tcPr>
            <w:tcW w:w="2378" w:type="dxa"/>
            <w:gridSpan w:val="2"/>
            <w:tcBorders>
              <w:top w:val="single" w:sz="4" w:space="0" w:color="000000"/>
              <w:left w:val="single" w:sz="4" w:space="0" w:color="000000"/>
              <w:bottom w:val="single" w:sz="4" w:space="0" w:color="000000"/>
            </w:tcBorders>
          </w:tcPr>
          <w:p w:rsidR="007D5B8C" w:rsidRPr="007D5B8C" w:rsidRDefault="007D5B8C" w:rsidP="007D5B8C">
            <w:pPr>
              <w:shd w:val="clear" w:color="auto" w:fill="FFFFFF"/>
              <w:spacing w:after="0"/>
              <w:rPr>
                <w:rFonts w:ascii="Times New Roman" w:hAnsi="Times New Roman" w:cs="Times New Roman"/>
              </w:rPr>
            </w:pPr>
            <w:r w:rsidRPr="007D5B8C">
              <w:rPr>
                <w:rFonts w:ascii="Times New Roman" w:hAnsi="Times New Roman" w:cs="Times New Roman"/>
                <w:color w:val="000000"/>
                <w:spacing w:val="-4"/>
              </w:rPr>
              <w:t>Коммунальные услуги</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10722,4</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10722,4</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10021,2</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6031,8</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60,2</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8923,0</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8923,0</w:t>
            </w:r>
          </w:p>
        </w:tc>
        <w:tc>
          <w:tcPr>
            <w:tcW w:w="883"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r w:rsidR="007D5B8C" w:rsidRPr="007D5B8C" w:rsidTr="009E3F3D">
        <w:tc>
          <w:tcPr>
            <w:tcW w:w="2378" w:type="dxa"/>
            <w:gridSpan w:val="2"/>
            <w:tcBorders>
              <w:top w:val="single" w:sz="4" w:space="0" w:color="000000"/>
              <w:left w:val="single" w:sz="4" w:space="0" w:color="000000"/>
              <w:bottom w:val="single" w:sz="4" w:space="0" w:color="000000"/>
            </w:tcBorders>
          </w:tcPr>
          <w:p w:rsidR="007D5B8C" w:rsidRPr="007D5B8C" w:rsidRDefault="007D5B8C" w:rsidP="007D5B8C">
            <w:pPr>
              <w:shd w:val="clear" w:color="auto" w:fill="FFFFFF"/>
              <w:spacing w:after="0"/>
              <w:rPr>
                <w:rFonts w:ascii="Times New Roman" w:hAnsi="Times New Roman" w:cs="Times New Roman"/>
              </w:rPr>
            </w:pPr>
            <w:r w:rsidRPr="007D5B8C">
              <w:rPr>
                <w:rFonts w:ascii="Times New Roman" w:hAnsi="Times New Roman" w:cs="Times New Roman"/>
                <w:color w:val="000000"/>
                <w:spacing w:val="-2"/>
              </w:rPr>
              <w:t xml:space="preserve">Работы, услуги по содержанию </w:t>
            </w:r>
            <w:r w:rsidRPr="007D5B8C">
              <w:rPr>
                <w:rFonts w:ascii="Times New Roman" w:hAnsi="Times New Roman" w:cs="Times New Roman"/>
                <w:color w:val="000000"/>
                <w:spacing w:val="-6"/>
              </w:rPr>
              <w:t>имущества</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655,4</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655,4</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339,6</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267,1</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78,1</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234,8</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234,8</w:t>
            </w:r>
          </w:p>
        </w:tc>
        <w:tc>
          <w:tcPr>
            <w:tcW w:w="883"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r w:rsidR="007D5B8C" w:rsidRPr="007D5B8C" w:rsidTr="009E3F3D">
        <w:tc>
          <w:tcPr>
            <w:tcW w:w="2378" w:type="dxa"/>
            <w:gridSpan w:val="2"/>
            <w:tcBorders>
              <w:top w:val="single" w:sz="4" w:space="0" w:color="000000"/>
              <w:left w:val="single" w:sz="4" w:space="0" w:color="000000"/>
              <w:bottom w:val="single" w:sz="4" w:space="0" w:color="000000"/>
            </w:tcBorders>
          </w:tcPr>
          <w:p w:rsidR="007D5B8C" w:rsidRPr="007D5B8C" w:rsidRDefault="007D5B8C" w:rsidP="007D5B8C">
            <w:pPr>
              <w:shd w:val="clear" w:color="auto" w:fill="FFFFFF"/>
              <w:spacing w:after="0"/>
              <w:rPr>
                <w:rFonts w:ascii="Times New Roman" w:hAnsi="Times New Roman" w:cs="Times New Roman"/>
              </w:rPr>
            </w:pPr>
            <w:r w:rsidRPr="007D5B8C">
              <w:rPr>
                <w:rFonts w:ascii="Times New Roman" w:hAnsi="Times New Roman" w:cs="Times New Roman"/>
                <w:color w:val="000000"/>
                <w:spacing w:val="-3"/>
              </w:rPr>
              <w:t>Прочие работы, услуги</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756,1</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756,1</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625,6</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371,2</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59,3</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16,3</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16,3</w:t>
            </w:r>
          </w:p>
        </w:tc>
        <w:tc>
          <w:tcPr>
            <w:tcW w:w="883" w:type="dxa"/>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r w:rsidR="007D5B8C" w:rsidRPr="007D5B8C" w:rsidTr="009E3F3D">
        <w:tc>
          <w:tcPr>
            <w:tcW w:w="2356" w:type="dxa"/>
            <w:tcBorders>
              <w:top w:val="single" w:sz="4" w:space="0" w:color="000000"/>
              <w:left w:val="single" w:sz="4" w:space="0" w:color="000000"/>
              <w:bottom w:val="single" w:sz="4" w:space="0" w:color="000000"/>
            </w:tcBorders>
          </w:tcPr>
          <w:p w:rsidR="007D5B8C" w:rsidRPr="007D5B8C" w:rsidRDefault="007D5B8C" w:rsidP="007D5B8C">
            <w:pPr>
              <w:shd w:val="clear" w:color="auto" w:fill="FFFFFF"/>
              <w:spacing w:after="0"/>
              <w:rPr>
                <w:rFonts w:ascii="Times New Roman" w:hAnsi="Times New Roman" w:cs="Times New Roman"/>
              </w:rPr>
            </w:pPr>
            <w:r w:rsidRPr="007D5B8C">
              <w:rPr>
                <w:rFonts w:ascii="Times New Roman" w:hAnsi="Times New Roman" w:cs="Times New Roman"/>
                <w:color w:val="000000"/>
                <w:spacing w:val="-4"/>
              </w:rPr>
              <w:t>Прочие расходы</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375,0</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375,0</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360,0</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323,5</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89,9</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287,5</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287,5</w:t>
            </w:r>
          </w:p>
        </w:tc>
        <w:tc>
          <w:tcPr>
            <w:tcW w:w="905" w:type="dxa"/>
            <w:gridSpan w:val="2"/>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r w:rsidR="007D5B8C" w:rsidRPr="007D5B8C" w:rsidTr="009E3F3D">
        <w:tc>
          <w:tcPr>
            <w:tcW w:w="2356" w:type="dxa"/>
            <w:tcBorders>
              <w:top w:val="single" w:sz="4" w:space="0" w:color="000000"/>
              <w:left w:val="single" w:sz="4" w:space="0" w:color="000000"/>
              <w:bottom w:val="single" w:sz="4" w:space="0" w:color="000000"/>
            </w:tcBorders>
          </w:tcPr>
          <w:p w:rsidR="007D5B8C" w:rsidRPr="007D5B8C" w:rsidRDefault="007D5B8C" w:rsidP="007D5B8C">
            <w:pPr>
              <w:shd w:val="clear" w:color="auto" w:fill="FFFFFF"/>
              <w:spacing w:after="0"/>
              <w:rPr>
                <w:rFonts w:ascii="Times New Roman" w:hAnsi="Times New Roman" w:cs="Times New Roman"/>
              </w:rPr>
            </w:pPr>
            <w:r w:rsidRPr="007D5B8C">
              <w:rPr>
                <w:rFonts w:ascii="Times New Roman" w:hAnsi="Times New Roman" w:cs="Times New Roman"/>
                <w:color w:val="000000"/>
                <w:spacing w:val="2"/>
              </w:rPr>
              <w:t>Расходы по приобретению нефинансовых активов</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2436,9</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2436,9</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2803,7</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2754,0</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98,2</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1838,5</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1838,5</w:t>
            </w:r>
          </w:p>
        </w:tc>
        <w:tc>
          <w:tcPr>
            <w:tcW w:w="905" w:type="dxa"/>
            <w:gridSpan w:val="2"/>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r w:rsidR="007D5B8C" w:rsidRPr="007D5B8C" w:rsidTr="009E3F3D">
        <w:tc>
          <w:tcPr>
            <w:tcW w:w="2356" w:type="dxa"/>
            <w:tcBorders>
              <w:top w:val="single" w:sz="4" w:space="0" w:color="000000"/>
              <w:left w:val="single" w:sz="4" w:space="0" w:color="000000"/>
              <w:bottom w:val="single" w:sz="4" w:space="0" w:color="000000"/>
            </w:tcBorders>
            <w:vAlign w:val="bottom"/>
          </w:tcPr>
          <w:p w:rsidR="007D5B8C" w:rsidRPr="007D5B8C" w:rsidRDefault="007D5B8C" w:rsidP="007D5B8C">
            <w:pPr>
              <w:spacing w:after="0"/>
              <w:rPr>
                <w:rFonts w:ascii="Times New Roman" w:hAnsi="Times New Roman" w:cs="Times New Roman"/>
              </w:rPr>
            </w:pPr>
            <w:r w:rsidRPr="007D5B8C">
              <w:rPr>
                <w:rFonts w:ascii="Times New Roman" w:hAnsi="Times New Roman" w:cs="Times New Roman"/>
              </w:rPr>
              <w:t>Итого расходов</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69292,2</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69292,2</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100</w:t>
            </w:r>
          </w:p>
        </w:tc>
        <w:tc>
          <w:tcPr>
            <w:tcW w:w="850"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76251,4</w:t>
            </w:r>
          </w:p>
        </w:tc>
        <w:tc>
          <w:tcPr>
            <w:tcW w:w="851"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70850,7</w:t>
            </w:r>
          </w:p>
        </w:tc>
        <w:tc>
          <w:tcPr>
            <w:tcW w:w="709"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color w:val="000000"/>
              </w:rPr>
              <w:t>92,9</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71701,5</w:t>
            </w:r>
          </w:p>
        </w:tc>
        <w:tc>
          <w:tcPr>
            <w:tcW w:w="992" w:type="dxa"/>
            <w:gridSpan w:val="2"/>
            <w:tcBorders>
              <w:top w:val="single" w:sz="4" w:space="0" w:color="000000"/>
              <w:left w:val="single" w:sz="4" w:space="0" w:color="000000"/>
              <w:bottom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71701,5</w:t>
            </w:r>
          </w:p>
        </w:tc>
        <w:tc>
          <w:tcPr>
            <w:tcW w:w="905" w:type="dxa"/>
            <w:gridSpan w:val="2"/>
            <w:tcBorders>
              <w:top w:val="single" w:sz="4" w:space="0" w:color="000000"/>
              <w:left w:val="single" w:sz="4" w:space="0" w:color="000000"/>
              <w:bottom w:val="single" w:sz="4" w:space="0" w:color="000000"/>
              <w:right w:val="single" w:sz="4" w:space="0" w:color="000000"/>
            </w:tcBorders>
            <w:vAlign w:val="center"/>
          </w:tcPr>
          <w:p w:rsidR="007D5B8C" w:rsidRPr="007D5B8C" w:rsidRDefault="007D5B8C" w:rsidP="007D5B8C">
            <w:pPr>
              <w:spacing w:after="0"/>
              <w:jc w:val="center"/>
              <w:rPr>
                <w:rFonts w:ascii="Times New Roman" w:hAnsi="Times New Roman" w:cs="Times New Roman"/>
              </w:rPr>
            </w:pPr>
            <w:r w:rsidRPr="007D5B8C">
              <w:rPr>
                <w:rFonts w:ascii="Times New Roman" w:hAnsi="Times New Roman" w:cs="Times New Roman"/>
              </w:rPr>
              <w:t>100</w:t>
            </w:r>
          </w:p>
        </w:tc>
      </w:tr>
    </w:tbl>
    <w:p w:rsidR="007D5B8C" w:rsidRPr="007D5B8C" w:rsidRDefault="007D5B8C" w:rsidP="007D5B8C">
      <w:pPr>
        <w:numPr>
          <w:ilvl w:val="0"/>
          <w:numId w:val="25"/>
        </w:numPr>
        <w:suppressAutoHyphens/>
        <w:spacing w:after="0" w:line="360" w:lineRule="auto"/>
        <w:rPr>
          <w:rFonts w:ascii="Times New Roman" w:hAnsi="Times New Roman" w:cs="Times New Roman"/>
          <w:sz w:val="28"/>
          <w:szCs w:val="28"/>
        </w:rPr>
      </w:pPr>
    </w:p>
    <w:p w:rsidR="007D5B8C" w:rsidRPr="007D5B8C" w:rsidRDefault="007D5B8C" w:rsidP="007D5B8C">
      <w:pPr>
        <w:numPr>
          <w:ilvl w:val="0"/>
          <w:numId w:val="25"/>
        </w:numPr>
        <w:suppressAutoHyphens/>
        <w:spacing w:after="0" w:line="360" w:lineRule="auto"/>
        <w:jc w:val="both"/>
        <w:rPr>
          <w:rFonts w:ascii="Times New Roman" w:hAnsi="Times New Roman" w:cs="Times New Roman"/>
        </w:rPr>
      </w:pPr>
      <w:r w:rsidRPr="007D5B8C">
        <w:rPr>
          <w:rFonts w:ascii="Times New Roman" w:hAnsi="Times New Roman" w:cs="Times New Roman"/>
          <w:sz w:val="28"/>
          <w:szCs w:val="28"/>
        </w:rPr>
        <w:t>Динамика расходования денежных средств ГБУ РК «Кунибский ПНИ» представлена в диаграммах (рисунки 2 и 3).</w:t>
      </w:r>
    </w:p>
    <w:p w:rsidR="007D5B8C" w:rsidRPr="007D5B8C" w:rsidRDefault="007D5B8C" w:rsidP="007D5B8C">
      <w:pPr>
        <w:numPr>
          <w:ilvl w:val="0"/>
          <w:numId w:val="25"/>
        </w:numPr>
        <w:suppressAutoHyphens/>
        <w:spacing w:after="0" w:line="360" w:lineRule="auto"/>
        <w:jc w:val="center"/>
        <w:rPr>
          <w:rFonts w:ascii="Times New Roman" w:hAnsi="Times New Roman" w:cs="Times New Roman"/>
          <w:sz w:val="28"/>
          <w:szCs w:val="28"/>
        </w:rPr>
      </w:pPr>
      <w:r w:rsidRPr="007D5B8C">
        <w:rPr>
          <w:rFonts w:ascii="Times New Roman" w:hAnsi="Times New Roman" w:cs="Times New Roman"/>
          <w:noProof/>
          <w:sz w:val="28"/>
          <w:szCs w:val="28"/>
        </w:rPr>
        <w:drawing>
          <wp:inline distT="0" distB="0" distL="0" distR="0">
            <wp:extent cx="5622290" cy="4523105"/>
            <wp:effectExtent l="19050" t="0" r="0" b="0"/>
            <wp:docPr id="3" name="Диаграмм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spect="1" noChangeArrowheads="1"/>
                    </pic:cNvPicPr>
                  </pic:nvPicPr>
                  <pic:blipFill>
                    <a:blip r:embed="rId14" cstate="print"/>
                    <a:srcRect/>
                    <a:stretch>
                      <a:fillRect/>
                    </a:stretch>
                  </pic:blipFill>
                  <pic:spPr bwMode="auto">
                    <a:xfrm>
                      <a:off x="0" y="0"/>
                      <a:ext cx="5622290" cy="4523105"/>
                    </a:xfrm>
                    <a:prstGeom prst="rect">
                      <a:avLst/>
                    </a:prstGeom>
                    <a:noFill/>
                    <a:ln w="9525">
                      <a:noFill/>
                      <a:miter lim="800000"/>
                      <a:headEnd/>
                      <a:tailEnd/>
                    </a:ln>
                  </pic:spPr>
                </pic:pic>
              </a:graphicData>
            </a:graphic>
          </wp:inline>
        </w:drawing>
      </w:r>
    </w:p>
    <w:p w:rsidR="007D5B8C" w:rsidRPr="007D5B8C" w:rsidRDefault="007D5B8C" w:rsidP="007D5B8C">
      <w:pPr>
        <w:numPr>
          <w:ilvl w:val="0"/>
          <w:numId w:val="25"/>
        </w:numPr>
        <w:suppressAutoHyphens/>
        <w:spacing w:after="0" w:line="360" w:lineRule="auto"/>
        <w:jc w:val="center"/>
        <w:rPr>
          <w:rFonts w:ascii="Times New Roman" w:hAnsi="Times New Roman" w:cs="Times New Roman"/>
          <w:sz w:val="28"/>
          <w:szCs w:val="28"/>
          <w:highlight w:val="yellow"/>
        </w:rPr>
      </w:pPr>
    </w:p>
    <w:p w:rsidR="007D5B8C" w:rsidRPr="007D5B8C" w:rsidRDefault="007D5B8C" w:rsidP="007D5B8C">
      <w:pPr>
        <w:numPr>
          <w:ilvl w:val="0"/>
          <w:numId w:val="25"/>
        </w:numPr>
        <w:suppressAutoHyphens/>
        <w:spacing w:after="0" w:line="360" w:lineRule="auto"/>
        <w:jc w:val="both"/>
        <w:rPr>
          <w:rFonts w:ascii="Times New Roman" w:hAnsi="Times New Roman" w:cs="Times New Roman"/>
          <w:sz w:val="28"/>
          <w:szCs w:val="28"/>
        </w:rPr>
      </w:pPr>
      <w:r w:rsidRPr="007D5B8C">
        <w:rPr>
          <w:rFonts w:ascii="Times New Roman" w:hAnsi="Times New Roman" w:cs="Times New Roman"/>
          <w:sz w:val="28"/>
          <w:szCs w:val="28"/>
        </w:rPr>
        <w:t>Рисунок 2 – Динамика утвержденных к расходованию денежных средств ГБУ РК «Кунибский ПНИ», 2013 – 2015 гг.</w:t>
      </w:r>
    </w:p>
    <w:p w:rsidR="007D5B8C" w:rsidRPr="007D5B8C" w:rsidRDefault="007D5B8C" w:rsidP="007D5B8C">
      <w:pPr>
        <w:numPr>
          <w:ilvl w:val="0"/>
          <w:numId w:val="25"/>
        </w:numPr>
        <w:suppressAutoHyphens/>
        <w:spacing w:after="0" w:line="360" w:lineRule="auto"/>
        <w:jc w:val="center"/>
        <w:rPr>
          <w:rFonts w:ascii="Times New Roman" w:hAnsi="Times New Roman" w:cs="Times New Roman"/>
          <w:sz w:val="28"/>
          <w:szCs w:val="28"/>
        </w:rPr>
      </w:pPr>
    </w:p>
    <w:p w:rsidR="007D5B8C" w:rsidRPr="002A0E2E" w:rsidRDefault="007D5B8C" w:rsidP="007D5B8C">
      <w:pPr>
        <w:numPr>
          <w:ilvl w:val="0"/>
          <w:numId w:val="25"/>
        </w:numPr>
        <w:suppressAutoHyphens/>
        <w:spacing w:after="0" w:line="360" w:lineRule="auto"/>
        <w:jc w:val="center"/>
        <w:rPr>
          <w:sz w:val="28"/>
          <w:szCs w:val="28"/>
        </w:rPr>
      </w:pPr>
      <w:r>
        <w:rPr>
          <w:noProof/>
          <w:sz w:val="28"/>
          <w:szCs w:val="28"/>
        </w:rPr>
        <w:lastRenderedPageBreak/>
        <w:drawing>
          <wp:inline distT="0" distB="0" distL="0" distR="0">
            <wp:extent cx="6167120" cy="4610735"/>
            <wp:effectExtent l="19050" t="0" r="5080" b="0"/>
            <wp:docPr id="4" name="Диаграмм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spect="1" noChangeArrowheads="1"/>
                    </pic:cNvPicPr>
                  </pic:nvPicPr>
                  <pic:blipFill>
                    <a:blip r:embed="rId15" cstate="print"/>
                    <a:srcRect/>
                    <a:stretch>
                      <a:fillRect/>
                    </a:stretch>
                  </pic:blipFill>
                  <pic:spPr bwMode="auto">
                    <a:xfrm>
                      <a:off x="0" y="0"/>
                      <a:ext cx="6167120" cy="4610735"/>
                    </a:xfrm>
                    <a:prstGeom prst="rect">
                      <a:avLst/>
                    </a:prstGeom>
                    <a:noFill/>
                    <a:ln w="9525">
                      <a:noFill/>
                      <a:miter lim="800000"/>
                      <a:headEnd/>
                      <a:tailEnd/>
                    </a:ln>
                  </pic:spPr>
                </pic:pic>
              </a:graphicData>
            </a:graphic>
          </wp:inline>
        </w:drawing>
      </w:r>
    </w:p>
    <w:p w:rsidR="007D5B8C" w:rsidRPr="00C005C8" w:rsidRDefault="007D5B8C" w:rsidP="007D5B8C">
      <w:pPr>
        <w:numPr>
          <w:ilvl w:val="0"/>
          <w:numId w:val="25"/>
        </w:numPr>
        <w:tabs>
          <w:tab w:val="clear" w:pos="432"/>
          <w:tab w:val="num" w:pos="0"/>
        </w:tabs>
        <w:suppressAutoHyphens/>
        <w:spacing w:after="0" w:line="360" w:lineRule="auto"/>
        <w:ind w:left="0" w:firstLine="426"/>
        <w:jc w:val="both"/>
        <w:rPr>
          <w:rFonts w:ascii="Times New Roman" w:hAnsi="Times New Roman" w:cs="Times New Roman"/>
          <w:color w:val="FF0000"/>
          <w:sz w:val="28"/>
          <w:szCs w:val="28"/>
        </w:rPr>
      </w:pPr>
      <w:r w:rsidRPr="007D5B8C">
        <w:rPr>
          <w:rFonts w:ascii="Times New Roman" w:hAnsi="Times New Roman" w:cs="Times New Roman"/>
          <w:sz w:val="28"/>
          <w:szCs w:val="28"/>
        </w:rPr>
        <w:t>Рисунок 3 – Динамика израсходованных денежных средств ГБУ РК «Кунибский ПНИ», 2013 – 2015 гг.</w:t>
      </w:r>
    </w:p>
    <w:p w:rsidR="00C005C8" w:rsidRPr="007D5B8C" w:rsidRDefault="00C005C8" w:rsidP="007D5B8C">
      <w:pPr>
        <w:numPr>
          <w:ilvl w:val="0"/>
          <w:numId w:val="25"/>
        </w:numPr>
        <w:tabs>
          <w:tab w:val="clear" w:pos="432"/>
          <w:tab w:val="num" w:pos="0"/>
        </w:tabs>
        <w:suppressAutoHyphens/>
        <w:spacing w:after="0" w:line="360" w:lineRule="auto"/>
        <w:ind w:left="0" w:firstLine="426"/>
        <w:jc w:val="both"/>
        <w:rPr>
          <w:rFonts w:ascii="Times New Roman" w:hAnsi="Times New Roman" w:cs="Times New Roman"/>
          <w:color w:val="FF0000"/>
          <w:sz w:val="28"/>
          <w:szCs w:val="28"/>
        </w:rPr>
      </w:pP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На 2013 год по плану финансово-хозяйственной деятельности </w:t>
      </w:r>
      <w:r w:rsidRPr="007D5B8C">
        <w:rPr>
          <w:rFonts w:ascii="Times New Roman" w:hAnsi="Times New Roman" w:cs="Times New Roman"/>
          <w:sz w:val="28"/>
          <w:szCs w:val="28"/>
        </w:rPr>
        <w:t xml:space="preserve">ГБУ РК «Кунибский ПНИ» </w:t>
      </w:r>
      <w:r w:rsidRPr="007D5B8C">
        <w:rPr>
          <w:rFonts w:ascii="Times New Roman" w:hAnsi="Times New Roman" w:cs="Times New Roman"/>
          <w:color w:val="000000"/>
          <w:sz w:val="28"/>
          <w:szCs w:val="28"/>
        </w:rPr>
        <w:t>было утверждено расходов в размере 69292,2 тыс. руб. На 2014 г. утвержденная сумма расходов была увеличена на 10,04% или на 6959,2 тыс. руб. и составила тыс. руб.76251,4. В 2015 г. запланированные расходы были снижены до 71701,5 тыс. руб.</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По статье «Заработная плата» утверждено по учреждению в целом на 2013 г. – 40983,2</w:t>
      </w:r>
      <w:r w:rsidRPr="007D5B8C">
        <w:rPr>
          <w:rFonts w:ascii="Times New Roman" w:hAnsi="Times New Roman" w:cs="Times New Roman"/>
          <w:sz w:val="28"/>
          <w:szCs w:val="28"/>
        </w:rPr>
        <w:t>тыс. руб. Всего</w:t>
      </w:r>
      <w:r w:rsidRPr="007D5B8C">
        <w:rPr>
          <w:rFonts w:ascii="Times New Roman" w:hAnsi="Times New Roman" w:cs="Times New Roman"/>
          <w:color w:val="000000"/>
          <w:sz w:val="28"/>
          <w:szCs w:val="28"/>
        </w:rPr>
        <w:t xml:space="preserve"> фактически было использовано – 40983 тыс. руб., что составило 100 % от запланированных расходов. за 2013 год средняя заработная плата работников составила 17,6 тыс.руб.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План финансово-хозяйственной деятельности в 2014 г. был выполнен по заработной плате персонала на 100 %.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lastRenderedPageBreak/>
        <w:t>В 2014 г. сумма к утверждению составила 46637,1 тыс. руб., что превысило показатель 2013 г. на 13,7 % или на 5653,9 тыс. руб. Рост поданной статье был связан с увеличением среднемесячной заработной платы работников на 2,6 тыс. руб. или на 14,98 % по сравнению с суммами 2013 г. Средний размер заработной платы работников Учреждения в 2014 г. составил 20,2 тыс. руб. Прирост среднего размера заработной платы также был вызван индексацией окладов работников на 15 %. Следует отметить, что среднесписочная численность в 2014 г. была сокращена на 2 штатные единицы.</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План финансово-хозяйственной деятельности в 2014 г. был выполнен по заработной плате персонала на 100 %.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В 2015 г. сумма к утверждению составила 45999.5 тыс. руб., что превысило показатель 2013 г. на 12.24 % или на 5016,4  тыс. руб. Рост по данной статье был связан с оптимизацией штатного расписания. Средний размер заработной платы работников Учреждения в 2015 г. составил 20,1 тыс. руб. План финансово-хозяйственной деятельности в 2015 г. был выполнен по заработной плате персонала на 100 %.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Среднемесячный фонд оплаты труда Учреждения составил в 2013 г.  – 3415.3 тыс. руб., в 2014 г. – 3886,4 тыс. руб., в 2015 г. 3833,3 тыс. руб., в том числе выплаты стимулирующего характера: в 2013 г. – 884,6 тыс. руб., в 2014 г. 1033,8 тыс. руб. , в 2015 г.11682,5 (свод).</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sz w:val="28"/>
          <w:szCs w:val="28"/>
        </w:rPr>
      </w:pPr>
      <w:r w:rsidRPr="007D5B8C">
        <w:rPr>
          <w:rFonts w:ascii="Times New Roman" w:hAnsi="Times New Roman" w:cs="Times New Roman"/>
          <w:color w:val="000000"/>
          <w:sz w:val="28"/>
          <w:szCs w:val="28"/>
        </w:rPr>
        <w:t>Распределение стимулирующей части фонда оплаты труда производится на основании «Положения о премировании работников учреждения», являющегося приложением к «Положению об оплате труда в учреждении», утвержденного директором и профсоюзом учреждения. Размеры премии зависят от конкретного вклада каждого работника в обеспечение высокой результативности рабочего процесса; за успехи в работе или за выполнение дополнительной работы работнику устанавливаются стимулирующие выплаты (доплаты, надбавки).</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 xml:space="preserve">Таким образом, увеличение выплат по статье «Заработная плата» в 2015 г. по сравнению с 2013 г. как при утверждении, так и при выполнении плана </w:t>
      </w:r>
      <w:r w:rsidRPr="007D5B8C">
        <w:rPr>
          <w:rFonts w:ascii="Times New Roman" w:hAnsi="Times New Roman" w:cs="Times New Roman"/>
          <w:sz w:val="28"/>
          <w:szCs w:val="28"/>
        </w:rPr>
        <w:lastRenderedPageBreak/>
        <w:t>финансово-хозяйственной деятельности Учреждения связано, прежде всего, с индексацией заработной платы в бюджете</w:t>
      </w:r>
      <w:r w:rsidRPr="007D5B8C">
        <w:rPr>
          <w:rFonts w:ascii="Times New Roman" w:hAnsi="Times New Roman" w:cs="Times New Roman"/>
          <w:color w:val="000000"/>
          <w:sz w:val="28"/>
          <w:szCs w:val="28"/>
        </w:rPr>
        <w:t xml:space="preserve"> и оптимизацией штата.</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В связи с увеличением расходования денежных средств на выплату заработной платы работникам ГБУ РК «Кунибский ПНИ» возросла по </w:t>
      </w:r>
      <w:r w:rsidRPr="007D5B8C">
        <w:rPr>
          <w:rFonts w:ascii="Times New Roman" w:hAnsi="Times New Roman" w:cs="Times New Roman"/>
          <w:vanish/>
          <w:sz w:val="28"/>
          <w:szCs w:val="28"/>
        </w:rPr>
        <w:t>исполнению пла</w:t>
      </w:r>
      <w:r w:rsidRPr="007D5B8C">
        <w:rPr>
          <w:rFonts w:ascii="Times New Roman" w:hAnsi="Times New Roman" w:cs="Times New Roman"/>
          <w:vanish/>
          <w:color w:val="000000"/>
          <w:sz w:val="28"/>
          <w:szCs w:val="28"/>
        </w:rPr>
        <w:t xml:space="preserve">на 0,06 %.на 1,1 тыс. ра с сокращением численности персонала, которое было запланировано и произошли изменения </w:t>
      </w:r>
      <w:r w:rsidRPr="007D5B8C">
        <w:rPr>
          <w:rFonts w:ascii="Times New Roman" w:hAnsi="Times New Roman" w:cs="Times New Roman"/>
          <w:color w:val="000000"/>
          <w:sz w:val="28"/>
          <w:szCs w:val="28"/>
        </w:rPr>
        <w:t xml:space="preserve">и сумма затрат по статье «Начисления на выплаты по оплате труда»: в 2013 г. они утверждены на сумму 12957,6 тыс. руб., в 2014 г. – насумму 14689,7 тыс. руб., то есть сумма затрат по данной статье расходов увеличилась на 13,36 %, а в 2015 г. – 13777,4 тыс. руб. составила  109,48% по сравнению с показателем 2013 г.) В связи с этим по данной статье план финансово-хозяйственной деятельности не был исполнен: исполнение плана составило 100 % - в 2013 г. 93,3 % в 2014 г., и 100 % - в 2015 г.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Суммы расходов по статье «Прочие выплаты» по плану финансово-хозяйственной деятельности в 2013 г.  597,6 тыс. руб.  Прирост сумм по данной статье расхода в 2014 г. составил 86,86 %, а общая величина выплат – 624,3 тыс. руб. В 2015 г.«Прочие выплаты»  составили 612,3 тыс. руб. По прочим выплатам план финансово-хозяйственной деятельности был исполнен как в 2013 г., так и в 2015 г. В 2014 г. исполнение по данной статье расхода составило 96,8 %. Прирост затрат по данной статье связан с увеличением затрат на компенсацию работникам Учреждения стоимости проезда к месту отдыха и обратно. Невыполнение плана финансово-хозяйственной деятельности в 2014 г. по статье «Прочие выплаты» связано с не предоставлением работником соответствующих документов (билетов и документа об их оплате).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Расходы на приобретение услуг связи в 2013 г. утверждены в сумме 150,0 тыс. руб., в 2014 г. сумма к утверждению не изменилась и составила 150,0 тыс. руб., что было связано с выявлением случаев междугородних переговоров по личным вопросам и усилением контроля расхода денежных средств по данной статье в форме заказа детализации междугородних и международных переговоров.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Расходы на приобретение услуг связи в 2013 г. утверждены в сумме 143,0 тыс. руб., в 2014 г. сумма к утверждению увеличена на </w:t>
      </w:r>
      <w:r w:rsidRPr="007D5B8C">
        <w:rPr>
          <w:rFonts w:ascii="Times New Roman" w:hAnsi="Times New Roman" w:cs="Times New Roman"/>
          <w:sz w:val="28"/>
          <w:szCs w:val="28"/>
        </w:rPr>
        <w:t>17,0</w:t>
      </w:r>
      <w:r w:rsidRPr="007D5B8C">
        <w:rPr>
          <w:rFonts w:ascii="Times New Roman" w:hAnsi="Times New Roman" w:cs="Times New Roman"/>
          <w:color w:val="000000"/>
          <w:sz w:val="28"/>
          <w:szCs w:val="28"/>
        </w:rPr>
        <w:t xml:space="preserve"> тыс. руб. и составила </w:t>
      </w:r>
      <w:r w:rsidRPr="007D5B8C">
        <w:rPr>
          <w:rFonts w:ascii="Times New Roman" w:hAnsi="Times New Roman" w:cs="Times New Roman"/>
          <w:color w:val="000000"/>
          <w:sz w:val="28"/>
          <w:szCs w:val="28"/>
        </w:rPr>
        <w:lastRenderedPageBreak/>
        <w:t xml:space="preserve">150,0 тыс. руб., в 2015г 12 тыс.руб. что было связано с осуществлением расходов на междугородних и международных переговоров за счет учредителя. План финансово-хозяйственной деятельности был исполнен на 100 % как в 2013 г., так и в 2014 г. и в 2015 г.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sz w:val="28"/>
          <w:szCs w:val="28"/>
        </w:rPr>
      </w:pPr>
      <w:r w:rsidRPr="007D5B8C">
        <w:rPr>
          <w:rFonts w:ascii="Times New Roman" w:hAnsi="Times New Roman" w:cs="Times New Roman"/>
          <w:color w:val="000000"/>
          <w:sz w:val="28"/>
          <w:szCs w:val="28"/>
        </w:rPr>
        <w:t>На оплату коммунальных услуг учреждением было израсходовано в 2013 г. 10722,4 тыс. руб. при утвержденной сумме в 10722,4 тыс. руб., а в 2014 г. 6031,8 тыс. руб. при утвержденной сумме 10021,2  тыс. руб. В 2015 г. 8923,0 тыс. руб.План финансово-хозяйственной деятельности по данной статье расхода был исполнен в 2013г. и  в 2015 г. (исполнение по данным расходам в в2014 г. – 60,2 %). Неполное исполнение плана финансово-хозяйственной деятельности по платежам за коммунальные услуги был связан с проведением перерасчета ОАО «Коми тепловая компания» стоимости оказанных услуг по теплоснабжению, водоснабжению и водоотведению на основании Постановления суда.</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Неполное исполнение плана финансово-хозяйственной деятельности по показателю «Коммунальные услуги» в 2014 г. (как было уже отмечено ранее) связано с отказом Министерства финансов РК в конце года обработки платежных поручений</w:t>
      </w:r>
      <w:r w:rsidRPr="007D5B8C">
        <w:rPr>
          <w:rFonts w:ascii="Times New Roman" w:hAnsi="Times New Roman" w:cs="Times New Roman"/>
          <w:color w:val="000000"/>
          <w:sz w:val="28"/>
          <w:szCs w:val="28"/>
        </w:rPr>
        <w:t>.</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Затраты на коммунальные услуги в 2013 г.выше, это связано как с повышением тарифов на коммунальные услуги со стороны ОАО «Коми тепловая компания», а также в связи с существенным увеличением объема потребленной воды в ноябре 2013 г., что стало следствием сброса воды из системы водоснабжения в связи с произошедшей аварией.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Снижение затрат на коммунальные услуги в 2014 г. было связано с проведением ремонта системы теплоснабжения и водоснабжения. До проведения ремонтных работ </w:t>
      </w:r>
      <w:r w:rsidRPr="007D5B8C">
        <w:rPr>
          <w:rFonts w:ascii="Times New Roman" w:hAnsi="Times New Roman" w:cs="Times New Roman"/>
          <w:color w:val="000000"/>
          <w:sz w:val="29"/>
          <w:szCs w:val="29"/>
        </w:rPr>
        <w:t>горячая вода, используемая в душевых, проходила учет через тепловой счетчик, после проведения ремонтных работ расчет потребления производится по показаниям водосчетчика.</w:t>
      </w:r>
    </w:p>
    <w:p w:rsidR="007D5B8C" w:rsidRPr="00E37A50" w:rsidRDefault="007D5B8C" w:rsidP="00E37A50">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Сумма затрат по статье «Работы и услуги по содержанию имущества» в соответствии с планом финансово-хозяйственной деятельности ГБУ РК «Кунибский ПНИ» снизилась с 655,4 тыс. руб. в 2014 г. до339,6 тыс. руб. в 2015 </w:t>
      </w:r>
      <w:r w:rsidRPr="007D5B8C">
        <w:rPr>
          <w:rFonts w:ascii="Times New Roman" w:hAnsi="Times New Roman" w:cs="Times New Roman"/>
          <w:color w:val="000000"/>
          <w:sz w:val="28"/>
          <w:szCs w:val="28"/>
        </w:rPr>
        <w:lastRenderedPageBreak/>
        <w:t xml:space="preserve">г. до 234,8 тыс. руб. </w:t>
      </w:r>
      <w:r w:rsidRPr="00E37A50">
        <w:rPr>
          <w:rFonts w:ascii="Times New Roman" w:hAnsi="Times New Roman" w:cs="Times New Roman"/>
          <w:color w:val="000000"/>
          <w:sz w:val="28"/>
          <w:szCs w:val="28"/>
        </w:rPr>
        <w:t xml:space="preserve">Исполнение плана финансово-хозяйственной деятельности по данной статье расходов составило 100 % в 2013 г. и 2015 г. В 2014г. ассигнования по данной статье освоены на 78,7 %, что также связано с </w:t>
      </w:r>
      <w:r w:rsidRPr="00E37A50">
        <w:rPr>
          <w:rFonts w:ascii="Times New Roman" w:hAnsi="Times New Roman" w:cs="Times New Roman"/>
          <w:sz w:val="28"/>
          <w:szCs w:val="28"/>
        </w:rPr>
        <w:t>отказом Министерства финансов РК в конце года обработки платежных поручений</w:t>
      </w:r>
      <w:r w:rsidRPr="00E37A50">
        <w:rPr>
          <w:rFonts w:ascii="Times New Roman" w:hAnsi="Times New Roman" w:cs="Times New Roman"/>
          <w:color w:val="000000"/>
          <w:sz w:val="28"/>
          <w:szCs w:val="28"/>
        </w:rPr>
        <w:t xml:space="preserve">. Снижение затрат по данной статье было связано с тем, что в 2013 г.  2014 г. и 2015г из бюджета Республики Коми были выделены субсидии по данной статье плана финансово-хозяйственной деятельности на проведение ремонтных работ в размере 3251,0 тыс. руб.,  2000,0 тыс. руб.,  и 101 тыс.руб.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Расходы на прочие услуги утверждены в сумме 756 тыс. руб. в 2013 г., 625,6 тыс. руб. в 2014 г. и 16,3 тыс. руб. в 2015 г. Исполнение плана финансово-хозяйственной деятельности было осуществлено в размере 100 % от выделенных ассигнований в 2013 г. и в 2015 г. и 59,3 % в 2014 г., что связано </w:t>
      </w:r>
      <w:r w:rsidRPr="007D5B8C">
        <w:rPr>
          <w:rFonts w:ascii="Times New Roman" w:hAnsi="Times New Roman" w:cs="Times New Roman"/>
          <w:sz w:val="28"/>
          <w:szCs w:val="28"/>
        </w:rPr>
        <w:t>с отказом Министерства финансов РК в конце года обработки платежных поручений.</w:t>
      </w:r>
      <w:r w:rsidRPr="007D5B8C">
        <w:rPr>
          <w:rFonts w:ascii="Times New Roman" w:hAnsi="Times New Roman" w:cs="Times New Roman"/>
          <w:color w:val="000000"/>
          <w:sz w:val="28"/>
          <w:szCs w:val="28"/>
        </w:rPr>
        <w:t xml:space="preserve"> По данной статье наблюдается ежегодное снижение. Сокращение затрат в 2014 г. был связан с сокращением количества командировок (в состав затрат на прочие услуги входит оплата найма жилых помещений при направлении сотрудников в командировку).</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Прочие расходы составили в 2013 г. 375,0 тыс. руб., в 2014 г. 360,0 тыс. руб.. в 2015 г. 287, 5 тыс. руб. Исполнение плана финансово-хозяйственной деятельности по данным статьям расходов составило 100 % от утвержденных ассигнований в 2013 г. и 2015 г. В 2014 г. план финансово-хозяйственной деятельности исполнен на 89,9 % </w:t>
      </w:r>
      <w:r w:rsidRPr="007D5B8C">
        <w:rPr>
          <w:rFonts w:ascii="Times New Roman" w:hAnsi="Times New Roman" w:cs="Times New Roman"/>
          <w:sz w:val="28"/>
          <w:szCs w:val="28"/>
        </w:rPr>
        <w:t>с отказом Министерства финансов РК в конце года обработки платежных поручений</w:t>
      </w:r>
      <w:r w:rsidRPr="007D5B8C">
        <w:rPr>
          <w:rFonts w:ascii="Times New Roman" w:hAnsi="Times New Roman" w:cs="Times New Roman"/>
          <w:color w:val="000000"/>
          <w:sz w:val="28"/>
          <w:szCs w:val="28"/>
        </w:rPr>
        <w:t xml:space="preserve">.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По </w:t>
      </w:r>
      <w:r w:rsidRPr="007D5B8C">
        <w:rPr>
          <w:rFonts w:ascii="Times New Roman" w:hAnsi="Times New Roman" w:cs="Times New Roman"/>
          <w:sz w:val="28"/>
          <w:szCs w:val="28"/>
        </w:rPr>
        <w:t>статье «Расходы по приобретению нефинансовых</w:t>
      </w:r>
      <w:r w:rsidRPr="007D5B8C">
        <w:rPr>
          <w:rFonts w:ascii="Times New Roman" w:hAnsi="Times New Roman" w:cs="Times New Roman"/>
          <w:color w:val="000000"/>
          <w:sz w:val="28"/>
          <w:szCs w:val="28"/>
        </w:rPr>
        <w:t xml:space="preserve"> активов</w:t>
      </w:r>
      <w:r w:rsidRPr="007D5B8C">
        <w:rPr>
          <w:rFonts w:ascii="Times New Roman" w:hAnsi="Times New Roman" w:cs="Times New Roman"/>
          <w:sz w:val="28"/>
          <w:szCs w:val="28"/>
        </w:rPr>
        <w:t>» Учреждением б</w:t>
      </w:r>
      <w:r w:rsidRPr="007D5B8C">
        <w:rPr>
          <w:rFonts w:ascii="Times New Roman" w:hAnsi="Times New Roman" w:cs="Times New Roman"/>
          <w:color w:val="000000"/>
          <w:sz w:val="28"/>
          <w:szCs w:val="28"/>
        </w:rPr>
        <w:t xml:space="preserve">ыло утверждено в 2013 г. 2436,9 тыс. руб. В 2014 г. расходы утверждены в размере 2803,7 тыс. руб., а в 2015 г. – 1838,5 тыс. руб. В </w:t>
      </w:r>
      <w:r w:rsidRPr="007D5B8C">
        <w:rPr>
          <w:rFonts w:ascii="Times New Roman" w:hAnsi="Times New Roman" w:cs="Times New Roman"/>
          <w:sz w:val="28"/>
          <w:szCs w:val="28"/>
        </w:rPr>
        <w:t xml:space="preserve">ГБУ РК «Кунибский ПНИ» </w:t>
      </w:r>
      <w:r w:rsidRPr="007D5B8C">
        <w:rPr>
          <w:rFonts w:ascii="Times New Roman" w:hAnsi="Times New Roman" w:cs="Times New Roman"/>
          <w:color w:val="000000"/>
          <w:sz w:val="28"/>
          <w:szCs w:val="28"/>
        </w:rPr>
        <w:t xml:space="preserve">по данной статье наблюдается стопроцентное исполнение плана финансово-хозяйственной деятельности в 2013 г. и 2015 г. В 2014 г. освоение средств составило 98,2 %, что связано </w:t>
      </w:r>
      <w:r w:rsidRPr="007D5B8C">
        <w:rPr>
          <w:rFonts w:ascii="Times New Roman" w:hAnsi="Times New Roman" w:cs="Times New Roman"/>
          <w:sz w:val="28"/>
          <w:szCs w:val="28"/>
        </w:rPr>
        <w:t>с отказом Министерства финансов РК в конце года обработки платежных поручений</w:t>
      </w:r>
      <w:r w:rsidRPr="007D5B8C">
        <w:rPr>
          <w:rFonts w:ascii="Times New Roman" w:hAnsi="Times New Roman" w:cs="Times New Roman"/>
          <w:color w:val="000000"/>
          <w:sz w:val="28"/>
          <w:szCs w:val="28"/>
        </w:rPr>
        <w:t>.</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lastRenderedPageBreak/>
        <w:t>В 2013 г. план финансово-хозяйственной деятельности ГБУ РК «Кунибский ПНИ» был утвержден в сумме 69292 тыс. руб., в 2014г. – 76251,4 тыс. руб., в 2015г. – 71701,5 тыс. руб. План финансово-хозяйственной деятельности был выполнен на сумму 69292,3 тыс. руб. в 2013 г. (100 %), на сумму 70850,7 тыс. руб. в 2014 г. (92,9%) и на сумму 71705 тыс. руб. в 2015 г. (100 %).</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В целом по исполнению сметы можно сделать вывод, что ни по одной статье не было израсходовано более 100 % по выделенным ассигнованиям, при этом достигнута экономия по некоторым статьям расходов.</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sz w:val="28"/>
          <w:szCs w:val="28"/>
        </w:rPr>
      </w:pPr>
      <w:r w:rsidRPr="007D5B8C">
        <w:rPr>
          <w:rFonts w:ascii="Times New Roman" w:hAnsi="Times New Roman" w:cs="Times New Roman"/>
          <w:color w:val="000000"/>
          <w:sz w:val="28"/>
          <w:szCs w:val="28"/>
        </w:rPr>
        <w:t>Следовательно, можно утверждать, что поставленная перед бюджетным учреждением цель по экономии выделенных из бюджета денежных средств была достигнута.</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rPr>
      </w:pPr>
      <w:r w:rsidRPr="007D5B8C">
        <w:rPr>
          <w:rFonts w:ascii="Times New Roman" w:hAnsi="Times New Roman" w:cs="Times New Roman"/>
          <w:sz w:val="28"/>
          <w:szCs w:val="28"/>
        </w:rPr>
        <w:t>Фактов нецелевого использования бюджетных средств ГБУ РК «Кунибский ПНИ» не наблюдается, что говорит о добросовестности и высоком профессионализме финансовых работников Учреждения.</w:t>
      </w:r>
    </w:p>
    <w:p w:rsidR="007D5B8C" w:rsidRP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rPr>
      </w:pPr>
      <w:r w:rsidRPr="007D5B8C">
        <w:rPr>
          <w:rFonts w:ascii="Times New Roman" w:hAnsi="Times New Roman" w:cs="Times New Roman"/>
          <w:sz w:val="28"/>
          <w:szCs w:val="28"/>
        </w:rPr>
        <w:t xml:space="preserve">   В</w:t>
      </w:r>
      <w:r w:rsidRPr="007D5B8C">
        <w:rPr>
          <w:rFonts w:ascii="Times New Roman" w:hAnsi="Times New Roman" w:cs="Times New Roman"/>
          <w:sz w:val="28"/>
          <w:szCs w:val="28"/>
          <w:lang w:eastAsia="en-US"/>
        </w:rPr>
        <w:t xml:space="preserve"> целях обеспечения контроля за использованием средств выделенных из  бюджета, а также пресечения возможных злоупотреблений и нецелевого использования этих средств в учреждении проводятся проверки. Внутренние проводит Министерство труда, занятости и социальной защиты Республики Коми (ранее –Агентство Республики Коми по социальной защите населения далее-Агентство) и внешнее, которое проводит в нашем случае Министерство </w:t>
      </w:r>
      <w:r w:rsidRPr="007D5B8C">
        <w:rPr>
          <w:rFonts w:ascii="Times New Roman" w:hAnsi="Times New Roman" w:cs="Times New Roman"/>
          <w:sz w:val="28"/>
          <w:szCs w:val="28"/>
        </w:rPr>
        <w:t>финансов Республики Коми.</w:t>
      </w:r>
    </w:p>
    <w:p w:rsidR="007D5B8C" w:rsidRPr="007D5B8C" w:rsidRDefault="007D5B8C" w:rsidP="00E37A50">
      <w:pPr>
        <w:autoSpaceDE w:val="0"/>
        <w:autoSpaceDN w:val="0"/>
        <w:adjustRightInd w:val="0"/>
        <w:spacing w:after="0" w:line="360" w:lineRule="auto"/>
        <w:ind w:firstLine="540"/>
        <w:jc w:val="both"/>
        <w:rPr>
          <w:rFonts w:ascii="Times New Roman" w:hAnsi="Times New Roman" w:cs="Times New Roman"/>
          <w:sz w:val="28"/>
          <w:szCs w:val="28"/>
        </w:rPr>
      </w:pPr>
      <w:r w:rsidRPr="007D5B8C">
        <w:rPr>
          <w:rFonts w:ascii="Times New Roman" w:hAnsi="Times New Roman" w:cs="Times New Roman"/>
          <w:sz w:val="28"/>
          <w:szCs w:val="28"/>
        </w:rPr>
        <w:t xml:space="preserve"> За исследуемый период 2013г-2015 г проводилось две внешние проверки Министерства финансов Республики Коми:  в 2014 году за период с 01.01.2012г по 31.12.2013г. и в 2015 году за 01.01.2014-31.12.2014г.</w:t>
      </w:r>
    </w:p>
    <w:p w:rsidR="007D5B8C" w:rsidRPr="007D5B8C" w:rsidRDefault="007D5B8C" w:rsidP="00E37A50">
      <w:pPr>
        <w:autoSpaceDE w:val="0"/>
        <w:autoSpaceDN w:val="0"/>
        <w:adjustRightInd w:val="0"/>
        <w:spacing w:after="0" w:line="360" w:lineRule="auto"/>
        <w:ind w:firstLine="540"/>
        <w:jc w:val="both"/>
        <w:rPr>
          <w:rFonts w:ascii="Times New Roman" w:hAnsi="Times New Roman" w:cs="Times New Roman"/>
          <w:sz w:val="28"/>
          <w:szCs w:val="28"/>
        </w:rPr>
      </w:pPr>
      <w:r w:rsidRPr="007D5B8C">
        <w:rPr>
          <w:rFonts w:ascii="Times New Roman" w:hAnsi="Times New Roman" w:cs="Times New Roman"/>
          <w:sz w:val="28"/>
          <w:szCs w:val="28"/>
        </w:rPr>
        <w:t xml:space="preserve">Мы решили рассмотреть проверяемый период за 2013 год. </w:t>
      </w:r>
    </w:p>
    <w:p w:rsidR="007D5B8C" w:rsidRPr="007D5B8C" w:rsidRDefault="007D5B8C" w:rsidP="00E37A50">
      <w:pPr>
        <w:autoSpaceDE w:val="0"/>
        <w:autoSpaceDN w:val="0"/>
        <w:adjustRightInd w:val="0"/>
        <w:spacing w:after="0" w:line="360" w:lineRule="auto"/>
        <w:ind w:firstLine="540"/>
        <w:jc w:val="both"/>
        <w:rPr>
          <w:rFonts w:ascii="Times New Roman" w:hAnsi="Times New Roman" w:cs="Times New Roman"/>
          <w:color w:val="000000"/>
          <w:sz w:val="28"/>
          <w:szCs w:val="28"/>
        </w:rPr>
      </w:pPr>
      <w:r w:rsidRPr="007D5B8C">
        <w:rPr>
          <w:rFonts w:ascii="Times New Roman" w:hAnsi="Times New Roman" w:cs="Times New Roman"/>
          <w:sz w:val="28"/>
          <w:szCs w:val="28"/>
        </w:rPr>
        <w:t>Проверкой рассматривались вопросы о деятельности Учреждения:</w:t>
      </w:r>
    </w:p>
    <w:p w:rsidR="007D5B8C" w:rsidRPr="007D5B8C" w:rsidRDefault="007D5B8C" w:rsidP="00E37A50">
      <w:pPr>
        <w:numPr>
          <w:ilvl w:val="3"/>
          <w:numId w:val="25"/>
        </w:numPr>
        <w:shd w:val="clear" w:color="auto" w:fill="FFFFFF"/>
        <w:tabs>
          <w:tab w:val="clear" w:pos="864"/>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 xml:space="preserve">1. Наличие соглашения о порядке и условиях предоставления субсидии на финансовое обеспечение выполнения государственного задания. Правильность определения размера субсидии. Полнота и своевременность перечисления </w:t>
      </w:r>
      <w:r w:rsidRPr="007D5B8C">
        <w:rPr>
          <w:rFonts w:ascii="Times New Roman" w:hAnsi="Times New Roman" w:cs="Times New Roman"/>
          <w:sz w:val="28"/>
          <w:szCs w:val="28"/>
        </w:rPr>
        <w:lastRenderedPageBreak/>
        <w:t>субсидии. Проверкой установлено, что начало 2013 года размер субсидии на финансовое обеспечение выполнения государственного задания на оказание государственной услуги, исчисленный Агентством составил 59 081313,16.</w:t>
      </w:r>
    </w:p>
    <w:p w:rsidR="007D5B8C" w:rsidRPr="007D5B8C" w:rsidRDefault="007D5B8C" w:rsidP="007D5B8C">
      <w:pPr>
        <w:numPr>
          <w:ilvl w:val="3"/>
          <w:numId w:val="25"/>
        </w:numPr>
        <w:shd w:val="clear" w:color="auto" w:fill="FFFFFF"/>
        <w:tabs>
          <w:tab w:val="clear" w:pos="864"/>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В течении 2013 года размер субсидии на выполнение государственного задания пересматривался в сторону увеличения и на конец 2013 года составил 67519814,46 рублей.</w:t>
      </w:r>
    </w:p>
    <w:p w:rsidR="007D5B8C" w:rsidRPr="007D5B8C" w:rsidRDefault="007D5B8C" w:rsidP="007D5B8C">
      <w:pPr>
        <w:numPr>
          <w:ilvl w:val="3"/>
          <w:numId w:val="25"/>
        </w:numPr>
        <w:shd w:val="clear" w:color="auto" w:fill="FFFFFF"/>
        <w:tabs>
          <w:tab w:val="clear" w:pos="864"/>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Размер субсидии в 2013 году был увеличен на сумму 8438501,30 рублей в том числе:</w:t>
      </w:r>
    </w:p>
    <w:p w:rsidR="007D5B8C" w:rsidRPr="007D5B8C" w:rsidRDefault="007D5B8C" w:rsidP="007D5B8C">
      <w:pPr>
        <w:numPr>
          <w:ilvl w:val="3"/>
          <w:numId w:val="25"/>
        </w:numPr>
        <w:shd w:val="clear" w:color="auto" w:fill="FFFFFF"/>
        <w:tabs>
          <w:tab w:val="clear" w:pos="864"/>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- 3 000 243,30 рублей -  в связи с увеличением с 01.04.2013 года заработной платы отдельным категориям работников бюджетных учреждений, финансируемых из республиканского бюджета Республики Коми (КОСГУ 211 – 2304334,65 руб., КОСГУ 213 – 695908,65 руб.)</w:t>
      </w:r>
    </w:p>
    <w:p w:rsidR="007D5B8C" w:rsidRPr="007D5B8C" w:rsidRDefault="007D5B8C" w:rsidP="007D5B8C">
      <w:pPr>
        <w:numPr>
          <w:ilvl w:val="3"/>
          <w:numId w:val="25"/>
        </w:numPr>
        <w:shd w:val="clear" w:color="auto" w:fill="FFFFFF"/>
        <w:tabs>
          <w:tab w:val="clear" w:pos="864"/>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Соглашениями о порядке и условиях предоставления субсидии на финансовое обеспечение выполнения государственного задания и субсидии на иные цели определены периодичность и размер перечисления субсидий в течении финансового года. Из представленных к проверке первичных документов установлено, что в 2013 году перечисления на счет Учреждения не всегда произведены Учредителем в установленные сроки, предусмотренные графиком перечислений.</w:t>
      </w:r>
    </w:p>
    <w:p w:rsidR="007D5B8C" w:rsidRPr="007D5B8C" w:rsidRDefault="007D5B8C" w:rsidP="007D5B8C">
      <w:pPr>
        <w:numPr>
          <w:ilvl w:val="3"/>
          <w:numId w:val="25"/>
        </w:numPr>
        <w:shd w:val="clear" w:color="auto" w:fill="FFFFFF"/>
        <w:tabs>
          <w:tab w:val="clear" w:pos="864"/>
          <w:tab w:val="num" w:pos="0"/>
        </w:tabs>
        <w:suppressAutoHyphens/>
        <w:spacing w:after="0" w:line="360" w:lineRule="auto"/>
        <w:ind w:left="0" w:firstLine="709"/>
        <w:jc w:val="both"/>
        <w:rPr>
          <w:rFonts w:ascii="Times New Roman" w:hAnsi="Times New Roman" w:cs="Times New Roman"/>
          <w:color w:val="000000"/>
          <w:sz w:val="28"/>
          <w:szCs w:val="28"/>
        </w:rPr>
      </w:pPr>
      <w:r w:rsidRPr="007D5B8C">
        <w:rPr>
          <w:rFonts w:ascii="Times New Roman" w:hAnsi="Times New Roman" w:cs="Times New Roman"/>
          <w:sz w:val="28"/>
          <w:szCs w:val="28"/>
        </w:rPr>
        <w:t xml:space="preserve">2. Правильность формирования бюджетным учреждением плана финансового-хозяйственной деятельности. Проверка выполнения показателей, установленных планом финансового-хозяйственной деятельности. </w:t>
      </w:r>
      <w:r w:rsidRPr="007D5B8C">
        <w:rPr>
          <w:rFonts w:ascii="Times New Roman" w:hAnsi="Times New Roman" w:cs="Times New Roman"/>
          <w:color w:val="000000"/>
          <w:sz w:val="28"/>
          <w:szCs w:val="28"/>
        </w:rPr>
        <w:t>При формировании и утверждении плана финансово-хозяйственной деятельности Учреждение руководствовалось Порядком составления и утверждения плана финансово-хозяйственной деятельности государственных бюджетных учреждений, находящихся в ведении Агентства Республики Коми по социальному развитию, утвержденным приказами Агентства от от 30.11.2012 г. № 2617 - на 2013 год (с учетом изменений и дополнений). Далее - Порядок составления и утверждения плана финансово-хозяйственной деятельности, Порядок.</w:t>
      </w:r>
    </w:p>
    <w:p w:rsidR="007D5B8C" w:rsidRPr="007D5B8C" w:rsidRDefault="007D5B8C" w:rsidP="00D32A45">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lastRenderedPageBreak/>
        <w:t>В соответствии с Порядком составления и утверждения плана финансово-хозяйственной деятельности в планах финансово-хозяйственной деятельности Учреждения отражены:</w:t>
      </w:r>
    </w:p>
    <w:p w:rsidR="007D5B8C" w:rsidRPr="007D5B8C" w:rsidRDefault="007D5B8C" w:rsidP="00D32A45">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 - цели и виды деятельности учреждения в соответствии законодательством Российской Федерации и Республики Коми и уставом учреждения;</w:t>
      </w:r>
    </w:p>
    <w:p w:rsidR="007D5B8C" w:rsidRPr="007D5B8C" w:rsidRDefault="007D5B8C" w:rsidP="00E37A50">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 - показатели финансового состояния учреждения (данные о нефинансовых и финансовых активах, обязательств на последнюю отчетную дату, предшествующей дате составления плана);</w:t>
      </w:r>
    </w:p>
    <w:p w:rsidR="007D5B8C" w:rsidRPr="007D5B8C" w:rsidRDefault="00D32A45" w:rsidP="00E37A50">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D5B8C" w:rsidRPr="007D5B8C">
        <w:rPr>
          <w:rFonts w:ascii="Times New Roman" w:hAnsi="Times New Roman" w:cs="Times New Roman"/>
          <w:color w:val="000000"/>
          <w:sz w:val="28"/>
          <w:szCs w:val="28"/>
        </w:rPr>
        <w:t>показатели по поступлениям и выплатам Учреждения.</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Показатели по поступлениям и выплатам (за счет средств республиканского бюджета Республики Коми) сформированы Учреждением исходя из представленной Агентством информации о планируемых объемах расходных обязательств.</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Показатели поступления средств сформированы в разрезе субсидий на выполнение государственного задания, субсидий на иные цели, бюджетных </w:t>
      </w:r>
    </w:p>
    <w:p w:rsidR="007D5B8C" w:rsidRPr="007D5B8C" w:rsidRDefault="007D5B8C" w:rsidP="00E37A50">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инвестиций, поступлений от оказания Учреждением платных услуг предусмотренных Уставом исходя из вида деятельности Учреждения и иной приносящей доход деятельности.</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Показатели по выплатам сформированы по источникам поступления в разрезе кодов операций сектора государственного управления. Показатели по выплатам, связанным с выполнением государственного задания, сформированы с учетом нормативных затрат, определенных Агентством.</w:t>
      </w:r>
    </w:p>
    <w:p w:rsidR="007D5B8C" w:rsidRPr="007D5B8C" w:rsidRDefault="007D5B8C" w:rsidP="00E37A50">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ab/>
        <w:t>Планы финансово-хозяйственной деятельности Учреждения утверждены Агентством: на 2013 год от 14.12.2012 г. (последний от 10.12.2013 г.).</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В проверяемый период в планы финансово-хозяйственной деятельности Учреждения вносились уточнения показателей, связанных с дополнительным выделением средств субсидий на выполнение государственных заданий и средств субсидий на иные цели в рамках заключенных Соглашений.</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К уточненным планам финансово-хозяйственной деятельности прикладывались обоснования и расчеты на величину измененных показателей по </w:t>
      </w:r>
      <w:r w:rsidRPr="007D5B8C">
        <w:rPr>
          <w:rFonts w:ascii="Times New Roman" w:hAnsi="Times New Roman" w:cs="Times New Roman"/>
          <w:color w:val="000000"/>
          <w:sz w:val="28"/>
          <w:szCs w:val="28"/>
        </w:rPr>
        <w:lastRenderedPageBreak/>
        <w:t>утвержденным к Порядку формам (форма «Изменение плана ФХД учреждения...» и «Пояснительная записка к уточненному плану ФХД учреждения...»).</w:t>
      </w:r>
    </w:p>
    <w:p w:rsidR="007D5B8C" w:rsidRPr="007D5B8C" w:rsidRDefault="007D5B8C" w:rsidP="00E37A50">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ab/>
        <w:t>Отчеты об исполнении учреждением плана его финансово-хозяйственной деятельности ф.0503737 сформированы отдельно по каждому источнику финансирования, а именно: за счет субсидии на выполнение государственного задания, за счет субсидий на иные цели, за счет собственных доходов Учреждения.</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Проверкой выполнения показателей, установленных Планами финансово-хозяйственной деятельности, установлено следующее:</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2013</w:t>
      </w:r>
      <w:r w:rsidRPr="007D5B8C">
        <w:rPr>
          <w:rFonts w:ascii="Times New Roman" w:hAnsi="Times New Roman" w:cs="Times New Roman"/>
          <w:color w:val="000000"/>
          <w:sz w:val="28"/>
          <w:szCs w:val="28"/>
        </w:rPr>
        <w:tab/>
        <w:t>год</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По данным Отчета об исполнении учреждением плана его финансово-хозяйственной деятельности за 2013 год (форма № 0503737) сумма полученного финансирования на выполнение государственного задания составила 67 519 814,46 руб., плановые назначения по расходам исполнены в сумме 69 292 243,71 руб. или 102,6% от суммы утвержденных плановых назначений, с учетом остатка средств субсидии, на выполнение государственного задания выделенных в 2011 и 2012 году по состоянию на 01.01.2013г. в сумме 1 772 429,25 руб., в том числе остаток субсидии за 2011 год - 1 701 573,80 руб. и остаток субсидии за 2012год - 70 855,45 руб. . (Объяснительные по остатку средств субсидии на 01.01.2012г. и 01.01.2013г. в Приложении № 2,3).</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Остаток средств субсидии на выполнение государственного задания на 01.01.2014г. отсутствует.</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3.</w:t>
      </w:r>
      <w:r w:rsidRPr="007D5B8C">
        <w:rPr>
          <w:rFonts w:ascii="Times New Roman" w:hAnsi="Times New Roman" w:cs="Times New Roman"/>
          <w:color w:val="000000"/>
          <w:sz w:val="28"/>
          <w:szCs w:val="28"/>
        </w:rPr>
        <w:tab/>
        <w:t xml:space="preserve">Проверка фактически исполненного бюджетным учреждением объема услуг, его соответствие объему, установленному государственным заданием, соответствие представленных услуг параметрам (качество и т.п.), определенным в государственном задании. Проверка обоснованности и правильности, производимых бюджетным учреждением расходов на выполнение государственного задания. </w:t>
      </w:r>
    </w:p>
    <w:p w:rsidR="00C005C8" w:rsidRDefault="007D5B8C" w:rsidP="007A78F1">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lastRenderedPageBreak/>
        <w:t>Государственные задания на оказание государственных услуг (выполнение работ) Учреждению утверждены Агентством:</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на 2013 год приказом Агентства от 20.09.2012 г.</w:t>
      </w:r>
    </w:p>
    <w:p w:rsidR="00C005C8"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Государственные задания на соответствующий год сформированы в соответствии с основными видами деятельности Учреждения, предусмотренными Уставом, и содержат следующие показатели:</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наименование государственных услуг;</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потребители государственной услуги;</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 xml:space="preserve"> показатели, характеризующие качество и объем оказываемой государственной услуги;</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порядок оказания государственной услуги;</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предельные цены (тарифы) на оплату государственной услуги в случаях, если федеральным законом предусмотрено их оказание на платной основе;</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основания для досрочного прекращения государственного задания;</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порядок контроля за исполнением государственного задания;</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требования к отчетности об исполнении государственного задания (форма отчета, сроки предоставления отчетов и иные требования к отчетности).</w:t>
      </w:r>
    </w:p>
    <w:p w:rsidR="007D5B8C" w:rsidRPr="007D5B8C" w:rsidRDefault="007D5B8C" w:rsidP="00E37A50">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ab/>
        <w:t>В государственных заданиях утверждена государственная услуга «Предоставление стационарного социального обслуживания» (далее по тексту - Государственная услуга) в количестве планового показателя 113515 койко-дней на 2013 годы.</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Потребители государственной услуги: Граждане пожилого возраста (женщины старше 55 лет, мужчины старше 60 лет), инвалиды первой и второй группы.</w:t>
      </w:r>
    </w:p>
    <w:p w:rsidR="00C005C8" w:rsidRDefault="007D5B8C" w:rsidP="00C005C8">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Вид оказываемой государственной услуги указанной в государственных заданиях на 2013 год соответствует Перечню государственных услуг (работ), оказываемых (выполняемых) государственными бюджетными учреждениями Республики Коми, в отношении которых Агентство Республики Коми по социальному развитию осуществляет функции и полномочия учредителя, утвержденному приказами Агентства от 06.12.2011 г. № 3411 (в редакции </w:t>
      </w:r>
      <w:r w:rsidRPr="007D5B8C">
        <w:rPr>
          <w:rFonts w:ascii="Times New Roman" w:hAnsi="Times New Roman" w:cs="Times New Roman"/>
          <w:color w:val="000000"/>
          <w:sz w:val="28"/>
          <w:szCs w:val="28"/>
        </w:rPr>
        <w:lastRenderedPageBreak/>
        <w:t>приказов Агентства от 13.04.2012 г. № 700, от 06.09.2012 г. № 2014, от 13.12.2012 г. № 2797).</w:t>
      </w:r>
    </w:p>
    <w:p w:rsidR="007D5B8C" w:rsidRPr="007D5B8C" w:rsidRDefault="00C005C8" w:rsidP="00C005C8">
      <w:pPr>
        <w:shd w:val="clear" w:color="auto" w:fill="FFFFFF"/>
        <w:tabs>
          <w:tab w:val="left" w:pos="142"/>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7D5B8C" w:rsidRPr="007D5B8C">
        <w:rPr>
          <w:rFonts w:ascii="Times New Roman" w:hAnsi="Times New Roman" w:cs="Times New Roman"/>
          <w:color w:val="000000"/>
          <w:sz w:val="28"/>
          <w:szCs w:val="28"/>
        </w:rPr>
        <w:t>Объем финансирования на реализацию государственной услуги составил</w:t>
      </w:r>
      <w:r w:rsidR="007D5B8C" w:rsidRPr="007D5B8C">
        <w:rPr>
          <w:rFonts w:ascii="Times New Roman" w:hAnsi="Times New Roman" w:cs="Times New Roman"/>
          <w:color w:val="000000"/>
          <w:sz w:val="28"/>
          <w:szCs w:val="28"/>
        </w:rPr>
        <w:tab/>
        <w:t>в 2013 году - 69 292 243,71 руб. в том числе остатки субсидии</w:t>
      </w:r>
      <w:r w:rsidR="007D5B8C" w:rsidRPr="007D5B8C">
        <w:rPr>
          <w:rFonts w:ascii="Times New Roman" w:hAnsi="Times New Roman" w:cs="Times New Roman"/>
          <w:color w:val="000000"/>
          <w:sz w:val="28"/>
          <w:szCs w:val="28"/>
        </w:rPr>
        <w:tab/>
        <w:t>за 2011</w:t>
      </w:r>
      <w:r w:rsidR="007D5B8C" w:rsidRPr="007D5B8C">
        <w:rPr>
          <w:rFonts w:ascii="Times New Roman" w:hAnsi="Times New Roman" w:cs="Times New Roman"/>
          <w:color w:val="000000"/>
          <w:sz w:val="28"/>
          <w:szCs w:val="28"/>
        </w:rPr>
        <w:tab/>
        <w:t>год</w:t>
      </w:r>
      <w:r w:rsidR="007D5B8C" w:rsidRPr="007D5B8C">
        <w:rPr>
          <w:rFonts w:ascii="Times New Roman" w:hAnsi="Times New Roman" w:cs="Times New Roman"/>
          <w:color w:val="000000"/>
          <w:sz w:val="28"/>
          <w:szCs w:val="28"/>
        </w:rPr>
        <w:tab/>
        <w:t>в сумму - 1 701 573,80 руб. и за 2012 год в сумме -70 855,45 руб.</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По состоянию на 01.01.2013 г. остаток не использованных средств субсидии на выполнение государственного задания составил 1 772 429,25 руб. (с учетом остатка за 2011 год).</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Проверкой фактического выполнения количественных и качественных показателей по оказанной государственной услуге установлено следующее.</w:t>
      </w:r>
    </w:p>
    <w:p w:rsidR="007D5B8C" w:rsidRPr="007D5B8C" w:rsidRDefault="007D5B8C" w:rsidP="00E37A50">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ab/>
        <w:t>В части исполнения государственного задания в 2013 году к проверке представлены:</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план финансово- хозяйственной деятельности Учреждения на 2013 год (с учетом внесенных изменений);</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приказы, первичные документы, договоры (контракты) и регистры бухгалтерского учета, локальная аналитическая отчетность Учреждения за 2013 год;</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отчет о деятельности Учреждения и об использовании закрепленного за ним государственного имущества за 2013 год;</w:t>
      </w:r>
    </w:p>
    <w:p w:rsidR="007D5B8C" w:rsidRPr="007D5B8C" w:rsidRDefault="007D5B8C" w:rsidP="00C005C8">
      <w:pPr>
        <w:shd w:val="clear" w:color="auto" w:fill="FFFFFF"/>
        <w:spacing w:after="0" w:line="360" w:lineRule="auto"/>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w:t>
      </w:r>
      <w:r w:rsidRPr="007D5B8C">
        <w:rPr>
          <w:rFonts w:ascii="Times New Roman" w:hAnsi="Times New Roman" w:cs="Times New Roman"/>
          <w:color w:val="000000"/>
          <w:sz w:val="28"/>
          <w:szCs w:val="28"/>
        </w:rPr>
        <w:tab/>
        <w:t>годовой бухгалтерский отчет Учреждения за 2013год;</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Сумма полученной за 2013 год субсидии на выполнение государственного задания отражена на счете 201.11 «Денежные средства учреждения на лицевых счетах в органе казначейства» в сумме 67 519 814,46 руб.</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По данным представленных отчетов, средства республиканского бюджета Республики Коми, выделенные в виде субсидии на выполнение государственного задания на 2013 год, были направлены на расходы, связанные с оказанием государственной услуги в сумме 69 292 243,71 руб. (с учетом остатка субсидии на 01.01.2013г. в сумме 1 772 429,25 руб.)</w:t>
      </w:r>
    </w:p>
    <w:p w:rsidR="007D5B8C" w:rsidRP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t xml:space="preserve">По состоянию на 01.01.2014 г. остаток не использованных средств субсидии на выполнение государственного задания отсутствует. </w:t>
      </w:r>
    </w:p>
    <w:p w:rsid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7D5B8C">
        <w:rPr>
          <w:rFonts w:ascii="Times New Roman" w:hAnsi="Times New Roman" w:cs="Times New Roman"/>
          <w:color w:val="000000"/>
          <w:sz w:val="28"/>
          <w:szCs w:val="28"/>
        </w:rPr>
        <w:lastRenderedPageBreak/>
        <w:t>Проверкой фактического выполнения количественных и качественных показателей по оказанной государственной услуге установлено следующее.</w:t>
      </w:r>
    </w:p>
    <w:p w:rsidR="009B52B3" w:rsidRPr="007D5B8C" w:rsidRDefault="009B52B3" w:rsidP="00E37A50">
      <w:pPr>
        <w:shd w:val="clear" w:color="auto" w:fill="FFFFFF"/>
        <w:spacing w:after="0" w:line="360" w:lineRule="auto"/>
        <w:ind w:firstLine="708"/>
        <w:jc w:val="both"/>
        <w:rPr>
          <w:rFonts w:ascii="Times New Roman" w:hAnsi="Times New Roman" w:cs="Times New Roman"/>
          <w:color w:val="000000"/>
          <w:sz w:val="28"/>
          <w:szCs w:val="28"/>
        </w:rPr>
      </w:pPr>
    </w:p>
    <w:p w:rsidR="007D5B8C" w:rsidRPr="00E37A50" w:rsidRDefault="007D5B8C" w:rsidP="007D5B8C">
      <w:pPr>
        <w:numPr>
          <w:ilvl w:val="0"/>
          <w:numId w:val="25"/>
        </w:numPr>
        <w:tabs>
          <w:tab w:val="clear" w:pos="432"/>
          <w:tab w:val="num" w:pos="0"/>
        </w:tabs>
        <w:suppressAutoHyphens/>
        <w:spacing w:after="0" w:line="360" w:lineRule="auto"/>
        <w:ind w:left="0" w:firstLine="709"/>
        <w:jc w:val="both"/>
        <w:rPr>
          <w:rFonts w:ascii="Times New Roman" w:hAnsi="Times New Roman" w:cs="Times New Roman"/>
        </w:rPr>
      </w:pPr>
      <w:r w:rsidRPr="00E37A50">
        <w:rPr>
          <w:rFonts w:ascii="Times New Roman" w:hAnsi="Times New Roman" w:cs="Times New Roman"/>
          <w:sz w:val="28"/>
          <w:szCs w:val="28"/>
        </w:rPr>
        <w:t>Таблица 13 – объемы оказываемой государственной услуги ГБУ РК «Кунибский ПНИ», 2013 – 2015 гг., койко-дни</w:t>
      </w:r>
    </w:p>
    <w:tbl>
      <w:tblPr>
        <w:tblW w:w="0" w:type="auto"/>
        <w:tblInd w:w="2" w:type="dxa"/>
        <w:tblLayout w:type="fixed"/>
        <w:tblCellMar>
          <w:left w:w="17" w:type="dxa"/>
          <w:right w:w="17" w:type="dxa"/>
        </w:tblCellMar>
        <w:tblLook w:val="0000" w:firstRow="0" w:lastRow="0" w:firstColumn="0" w:lastColumn="0" w:noHBand="0" w:noVBand="0"/>
      </w:tblPr>
      <w:tblGrid>
        <w:gridCol w:w="1985"/>
        <w:gridCol w:w="851"/>
        <w:gridCol w:w="850"/>
        <w:gridCol w:w="850"/>
        <w:gridCol w:w="850"/>
        <w:gridCol w:w="851"/>
        <w:gridCol w:w="851"/>
        <w:gridCol w:w="850"/>
        <w:gridCol w:w="851"/>
        <w:gridCol w:w="860"/>
      </w:tblGrid>
      <w:tr w:rsidR="007D5B8C" w:rsidRPr="00E37A50" w:rsidTr="007D5B8C">
        <w:trPr>
          <w:cantSplit/>
          <w:tblHeader/>
        </w:trPr>
        <w:tc>
          <w:tcPr>
            <w:tcW w:w="1985" w:type="dxa"/>
            <w:vMerge w:val="restart"/>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Наименование показателя</w:t>
            </w:r>
          </w:p>
        </w:tc>
        <w:tc>
          <w:tcPr>
            <w:tcW w:w="2551" w:type="dxa"/>
            <w:gridSpan w:val="3"/>
            <w:tcBorders>
              <w:top w:val="single" w:sz="4" w:space="0" w:color="000000"/>
              <w:left w:val="single" w:sz="4" w:space="0" w:color="000000"/>
              <w:bottom w:val="single" w:sz="4" w:space="0" w:color="000000"/>
            </w:tcBorders>
            <w:vAlign w:val="center"/>
          </w:tcPr>
          <w:p w:rsidR="007D5B8C" w:rsidRPr="00E37A50" w:rsidRDefault="007D5B8C" w:rsidP="00E37A50">
            <w:pPr>
              <w:tabs>
                <w:tab w:val="left" w:pos="375"/>
              </w:tabs>
              <w:spacing w:after="0"/>
              <w:jc w:val="center"/>
              <w:rPr>
                <w:rFonts w:ascii="Times New Roman" w:hAnsi="Times New Roman" w:cs="Times New Roman"/>
                <w:sz w:val="24"/>
                <w:szCs w:val="24"/>
              </w:rPr>
            </w:pPr>
            <w:r w:rsidRPr="00E37A50">
              <w:rPr>
                <w:rFonts w:ascii="Times New Roman" w:hAnsi="Times New Roman" w:cs="Times New Roman"/>
                <w:sz w:val="24"/>
                <w:szCs w:val="24"/>
              </w:rPr>
              <w:t>2013 г.</w:t>
            </w:r>
          </w:p>
        </w:tc>
        <w:tc>
          <w:tcPr>
            <w:tcW w:w="2552" w:type="dxa"/>
            <w:gridSpan w:val="3"/>
            <w:tcBorders>
              <w:top w:val="single" w:sz="4" w:space="0" w:color="000000"/>
              <w:left w:val="single" w:sz="4" w:space="0" w:color="000000"/>
              <w:bottom w:val="single" w:sz="4" w:space="0" w:color="000000"/>
            </w:tcBorders>
            <w:vAlign w:val="center"/>
          </w:tcPr>
          <w:p w:rsidR="007D5B8C" w:rsidRPr="00E37A50" w:rsidRDefault="007D5B8C" w:rsidP="00E37A50">
            <w:pPr>
              <w:tabs>
                <w:tab w:val="left" w:pos="375"/>
              </w:tabs>
              <w:spacing w:after="0"/>
              <w:jc w:val="center"/>
              <w:rPr>
                <w:rFonts w:ascii="Times New Roman" w:hAnsi="Times New Roman" w:cs="Times New Roman"/>
                <w:sz w:val="24"/>
                <w:szCs w:val="24"/>
              </w:rPr>
            </w:pPr>
            <w:r w:rsidRPr="00E37A50">
              <w:rPr>
                <w:rFonts w:ascii="Times New Roman" w:hAnsi="Times New Roman" w:cs="Times New Roman"/>
                <w:sz w:val="24"/>
                <w:szCs w:val="24"/>
              </w:rPr>
              <w:t>2014 г.</w:t>
            </w:r>
          </w:p>
        </w:tc>
        <w:tc>
          <w:tcPr>
            <w:tcW w:w="2561" w:type="dxa"/>
            <w:gridSpan w:val="3"/>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E37A50">
            <w:pPr>
              <w:tabs>
                <w:tab w:val="left" w:pos="375"/>
              </w:tabs>
              <w:spacing w:after="0"/>
              <w:jc w:val="center"/>
              <w:rPr>
                <w:rFonts w:ascii="Times New Roman" w:hAnsi="Times New Roman" w:cs="Times New Roman"/>
                <w:sz w:val="24"/>
                <w:szCs w:val="24"/>
              </w:rPr>
            </w:pPr>
            <w:r w:rsidRPr="00E37A50">
              <w:rPr>
                <w:rFonts w:ascii="Times New Roman" w:hAnsi="Times New Roman" w:cs="Times New Roman"/>
                <w:sz w:val="24"/>
                <w:szCs w:val="24"/>
              </w:rPr>
              <w:t>2015 г.</w:t>
            </w:r>
          </w:p>
        </w:tc>
      </w:tr>
      <w:tr w:rsidR="007D5B8C" w:rsidRPr="00E37A50" w:rsidTr="007D5B8C">
        <w:tblPrEx>
          <w:tblCellMar>
            <w:left w:w="28" w:type="dxa"/>
            <w:right w:w="28" w:type="dxa"/>
          </w:tblCellMar>
        </w:tblPrEx>
        <w:trPr>
          <w:cantSplit/>
        </w:trPr>
        <w:tc>
          <w:tcPr>
            <w:tcW w:w="1985" w:type="dxa"/>
            <w:vMerge/>
            <w:tcBorders>
              <w:top w:val="single" w:sz="4" w:space="0" w:color="000000"/>
              <w:left w:val="single" w:sz="4" w:space="0" w:color="000000"/>
              <w:bottom w:val="single" w:sz="4" w:space="0" w:color="000000"/>
            </w:tcBorders>
          </w:tcPr>
          <w:p w:rsidR="007D5B8C" w:rsidRPr="00E37A50" w:rsidRDefault="007D5B8C" w:rsidP="00E37A50">
            <w:pPr>
              <w:shd w:val="clear" w:color="auto" w:fill="FFFFFF"/>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vAlign w:val="center"/>
          </w:tcPr>
          <w:p w:rsidR="007D5B8C" w:rsidRPr="00E37A50" w:rsidRDefault="00980EDC" w:rsidP="00980EDC">
            <w:pPr>
              <w:spacing w:after="0"/>
              <w:jc w:val="center"/>
              <w:rPr>
                <w:rFonts w:ascii="Times New Roman" w:hAnsi="Times New Roman" w:cs="Times New Roman"/>
                <w:sz w:val="24"/>
                <w:szCs w:val="24"/>
              </w:rPr>
            </w:pPr>
            <w:r>
              <w:rPr>
                <w:rFonts w:ascii="Times New Roman" w:hAnsi="Times New Roman" w:cs="Times New Roman"/>
                <w:sz w:val="24"/>
                <w:szCs w:val="24"/>
              </w:rPr>
              <w:t>ут</w:t>
            </w:r>
            <w:r w:rsidR="007D5B8C" w:rsidRPr="00E37A50">
              <w:rPr>
                <w:rFonts w:ascii="Times New Roman" w:hAnsi="Times New Roman" w:cs="Times New Roman"/>
                <w:sz w:val="24"/>
                <w:szCs w:val="24"/>
              </w:rPr>
              <w:t>верждено</w:t>
            </w:r>
          </w:p>
        </w:tc>
        <w:tc>
          <w:tcPr>
            <w:tcW w:w="850" w:type="dxa"/>
            <w:tcBorders>
              <w:top w:val="single" w:sz="4" w:space="0" w:color="000000"/>
              <w:left w:val="single" w:sz="4" w:space="0" w:color="000000"/>
              <w:bottom w:val="single" w:sz="4" w:space="0" w:color="000000"/>
            </w:tcBorders>
            <w:vAlign w:val="center"/>
          </w:tcPr>
          <w:p w:rsidR="007D5B8C" w:rsidRPr="00E37A50" w:rsidRDefault="009B52B3" w:rsidP="00E37A50">
            <w:pPr>
              <w:spacing w:after="0"/>
              <w:jc w:val="center"/>
              <w:rPr>
                <w:rFonts w:ascii="Times New Roman" w:hAnsi="Times New Roman" w:cs="Times New Roman"/>
                <w:sz w:val="24"/>
                <w:szCs w:val="24"/>
              </w:rPr>
            </w:pPr>
            <w:r>
              <w:rPr>
                <w:rFonts w:ascii="Times New Roman" w:hAnsi="Times New Roman" w:cs="Times New Roman"/>
                <w:sz w:val="24"/>
                <w:szCs w:val="24"/>
              </w:rPr>
              <w:t>ф</w:t>
            </w:r>
            <w:r w:rsidR="007D5B8C" w:rsidRPr="00E37A50">
              <w:rPr>
                <w:rFonts w:ascii="Times New Roman" w:hAnsi="Times New Roman" w:cs="Times New Roman"/>
                <w:sz w:val="24"/>
                <w:szCs w:val="24"/>
              </w:rPr>
              <w:t>актическое значение</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 выполнение</w:t>
            </w:r>
          </w:p>
        </w:tc>
        <w:tc>
          <w:tcPr>
            <w:tcW w:w="850" w:type="dxa"/>
            <w:tcBorders>
              <w:top w:val="single" w:sz="4" w:space="0" w:color="000000"/>
              <w:left w:val="single" w:sz="4" w:space="0" w:color="000000"/>
              <w:bottom w:val="single" w:sz="4" w:space="0" w:color="000000"/>
            </w:tcBorders>
            <w:vAlign w:val="center"/>
          </w:tcPr>
          <w:p w:rsidR="007D5B8C" w:rsidRPr="00E37A50" w:rsidRDefault="009B52B3" w:rsidP="00E37A50">
            <w:pPr>
              <w:spacing w:after="0"/>
              <w:jc w:val="center"/>
              <w:rPr>
                <w:rFonts w:ascii="Times New Roman" w:hAnsi="Times New Roman" w:cs="Times New Roman"/>
                <w:sz w:val="24"/>
                <w:szCs w:val="24"/>
              </w:rPr>
            </w:pPr>
            <w:r>
              <w:rPr>
                <w:rFonts w:ascii="Times New Roman" w:hAnsi="Times New Roman" w:cs="Times New Roman"/>
                <w:sz w:val="24"/>
                <w:szCs w:val="24"/>
              </w:rPr>
              <w:t>у</w:t>
            </w:r>
            <w:r w:rsidR="007D5B8C" w:rsidRPr="00E37A50">
              <w:rPr>
                <w:rFonts w:ascii="Times New Roman" w:hAnsi="Times New Roman" w:cs="Times New Roman"/>
                <w:sz w:val="24"/>
                <w:szCs w:val="24"/>
              </w:rPr>
              <w:t>тверждено</w:t>
            </w:r>
          </w:p>
        </w:tc>
        <w:tc>
          <w:tcPr>
            <w:tcW w:w="851" w:type="dxa"/>
            <w:tcBorders>
              <w:top w:val="single" w:sz="4" w:space="0" w:color="000000"/>
              <w:left w:val="single" w:sz="4" w:space="0" w:color="000000"/>
              <w:bottom w:val="single" w:sz="4" w:space="0" w:color="000000"/>
            </w:tcBorders>
            <w:vAlign w:val="center"/>
          </w:tcPr>
          <w:p w:rsidR="007D5B8C" w:rsidRPr="00E37A50" w:rsidRDefault="009B52B3" w:rsidP="00E37A50">
            <w:pPr>
              <w:spacing w:after="0"/>
              <w:jc w:val="center"/>
              <w:rPr>
                <w:rFonts w:ascii="Times New Roman" w:hAnsi="Times New Roman" w:cs="Times New Roman"/>
                <w:sz w:val="24"/>
                <w:szCs w:val="24"/>
              </w:rPr>
            </w:pPr>
            <w:r>
              <w:rPr>
                <w:rFonts w:ascii="Times New Roman" w:hAnsi="Times New Roman" w:cs="Times New Roman"/>
                <w:sz w:val="24"/>
                <w:szCs w:val="24"/>
              </w:rPr>
              <w:t>ф</w:t>
            </w:r>
            <w:r w:rsidR="007D5B8C" w:rsidRPr="00E37A50">
              <w:rPr>
                <w:rFonts w:ascii="Times New Roman" w:hAnsi="Times New Roman" w:cs="Times New Roman"/>
                <w:sz w:val="24"/>
                <w:szCs w:val="24"/>
              </w:rPr>
              <w:t>актическое значение</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 выполнение</w:t>
            </w:r>
          </w:p>
        </w:tc>
        <w:tc>
          <w:tcPr>
            <w:tcW w:w="850" w:type="dxa"/>
            <w:tcBorders>
              <w:top w:val="single" w:sz="4" w:space="0" w:color="000000"/>
              <w:left w:val="single" w:sz="4" w:space="0" w:color="000000"/>
              <w:bottom w:val="single" w:sz="4" w:space="0" w:color="000000"/>
            </w:tcBorders>
            <w:vAlign w:val="center"/>
          </w:tcPr>
          <w:p w:rsidR="007D5B8C" w:rsidRPr="00E37A50" w:rsidRDefault="009B52B3" w:rsidP="00E37A50">
            <w:pPr>
              <w:spacing w:after="0"/>
              <w:jc w:val="center"/>
              <w:rPr>
                <w:rFonts w:ascii="Times New Roman" w:hAnsi="Times New Roman" w:cs="Times New Roman"/>
                <w:sz w:val="24"/>
                <w:szCs w:val="24"/>
              </w:rPr>
            </w:pPr>
            <w:r>
              <w:rPr>
                <w:rFonts w:ascii="Times New Roman" w:hAnsi="Times New Roman" w:cs="Times New Roman"/>
                <w:sz w:val="24"/>
                <w:szCs w:val="24"/>
              </w:rPr>
              <w:t>у</w:t>
            </w:r>
            <w:r w:rsidR="007D5B8C" w:rsidRPr="00E37A50">
              <w:rPr>
                <w:rFonts w:ascii="Times New Roman" w:hAnsi="Times New Roman" w:cs="Times New Roman"/>
                <w:sz w:val="24"/>
                <w:szCs w:val="24"/>
              </w:rPr>
              <w:t>тверждено</w:t>
            </w:r>
          </w:p>
        </w:tc>
        <w:tc>
          <w:tcPr>
            <w:tcW w:w="851" w:type="dxa"/>
            <w:tcBorders>
              <w:top w:val="single" w:sz="4" w:space="0" w:color="000000"/>
              <w:left w:val="single" w:sz="4" w:space="0" w:color="000000"/>
              <w:bottom w:val="single" w:sz="4" w:space="0" w:color="000000"/>
            </w:tcBorders>
            <w:vAlign w:val="center"/>
          </w:tcPr>
          <w:p w:rsidR="007D5B8C" w:rsidRPr="00E37A50" w:rsidRDefault="009B52B3" w:rsidP="00E37A50">
            <w:pPr>
              <w:spacing w:after="0"/>
              <w:jc w:val="center"/>
              <w:rPr>
                <w:rFonts w:ascii="Times New Roman" w:hAnsi="Times New Roman" w:cs="Times New Roman"/>
                <w:sz w:val="24"/>
                <w:szCs w:val="24"/>
              </w:rPr>
            </w:pPr>
            <w:r>
              <w:rPr>
                <w:rFonts w:ascii="Times New Roman" w:hAnsi="Times New Roman" w:cs="Times New Roman"/>
                <w:sz w:val="24"/>
                <w:szCs w:val="24"/>
              </w:rPr>
              <w:t>ф</w:t>
            </w:r>
            <w:r w:rsidR="007D5B8C" w:rsidRPr="00E37A50">
              <w:rPr>
                <w:rFonts w:ascii="Times New Roman" w:hAnsi="Times New Roman" w:cs="Times New Roman"/>
                <w:sz w:val="24"/>
                <w:szCs w:val="24"/>
              </w:rPr>
              <w:t>актическое значение</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 выполнение</w:t>
            </w:r>
          </w:p>
        </w:tc>
      </w:tr>
      <w:tr w:rsidR="007D5B8C" w:rsidRPr="00E37A50"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rPr>
                <w:rFonts w:ascii="Times New Roman" w:hAnsi="Times New Roman" w:cs="Times New Roman"/>
                <w:sz w:val="24"/>
                <w:szCs w:val="24"/>
              </w:rPr>
            </w:pPr>
            <w:r w:rsidRPr="00E37A50">
              <w:rPr>
                <w:rFonts w:ascii="Times New Roman" w:hAnsi="Times New Roman" w:cs="Times New Roman"/>
                <w:color w:val="000000"/>
                <w:sz w:val="24"/>
                <w:szCs w:val="24"/>
              </w:rPr>
              <w:t>Выполнение планового показателя койко-дней</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color w:val="000000"/>
                <w:sz w:val="24"/>
                <w:szCs w:val="24"/>
              </w:rPr>
              <w:t>113515</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114171</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color w:val="000000"/>
                <w:sz w:val="24"/>
                <w:szCs w:val="24"/>
              </w:rPr>
              <w:t>100,6</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113515</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113832</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100,3</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113515</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115485</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101,7</w:t>
            </w:r>
          </w:p>
        </w:tc>
      </w:tr>
    </w:tbl>
    <w:p w:rsidR="007D5B8C" w:rsidRPr="00E37A50" w:rsidRDefault="007D5B8C" w:rsidP="00E37A50">
      <w:pPr>
        <w:shd w:val="clear" w:color="auto" w:fill="FFFFFF"/>
        <w:spacing w:after="0" w:line="360" w:lineRule="auto"/>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ab/>
      </w:r>
    </w:p>
    <w:p w:rsidR="007D5B8C" w:rsidRPr="00E37A50"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Выполнение количественного показателя (койко-дни), проверено путем суммирования за 2013 год данных Журнала учета койко-дней (списки проживающих за каждый месяц).</w:t>
      </w:r>
    </w:p>
    <w:p w:rsidR="007D5B8C" w:rsidRPr="00E37A50"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В ходе проверки установлено, что согласно данным Журнала учета койко-дней оказано услуг в количестве 114171 койко-дней, из них фактически оказанных государственных услуг - 108224 койко-дней (или 95,3%) при утвержденном в государственном задании показателе 113515 койко-дней.</w:t>
      </w:r>
    </w:p>
    <w:p w:rsidR="007D5B8C" w:rsidRPr="00E37A50"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Объемный показатель на 2013 год по государственной услуге не выполнено в количестве 5291 койко-день.</w:t>
      </w:r>
    </w:p>
    <w:p w:rsidR="007D5B8C" w:rsidRDefault="007D5B8C" w:rsidP="00E37A50">
      <w:pPr>
        <w:shd w:val="clear" w:color="auto" w:fill="FFFFFF"/>
        <w:spacing w:after="0" w:line="360" w:lineRule="auto"/>
        <w:ind w:firstLine="708"/>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 xml:space="preserve">В соответствии с п.2.6.1 Порядка проведения мониторинга выполнения государственного задания государственными бюджетными учреждениями Республики Коми, в отношении которых Агентство Республики Коми по социальному развитию осуществляет функции и полномочия учредителя, и утверждения нового государственного задания государственным бюджетным учреждениям Республики Коми, в отношении которых Агентство Республики Коми по социальному развитию осуществляет функции и полномочия учредителя, утвержденного приказом Агентства Республики Коми по социальному развитию от 22.08.2013 № 1847 (далее по тексту - Порядок </w:t>
      </w:r>
      <w:r w:rsidRPr="00E37A50">
        <w:rPr>
          <w:rFonts w:ascii="Times New Roman" w:hAnsi="Times New Roman" w:cs="Times New Roman"/>
          <w:color w:val="000000"/>
          <w:sz w:val="28"/>
          <w:szCs w:val="28"/>
        </w:rPr>
        <w:lastRenderedPageBreak/>
        <w:t>проведения мониторинга выполнения государственного задания № 1847) при отклонении объемного показателя установленного государственным заданием по государственной услуге предоставления стационарно - социального обслуживания в размере не белее 5% государственное задание считается выполненным. Таким образом, государственное задание на 2013 год в части объемных показателей считается выполненным.</w:t>
      </w:r>
    </w:p>
    <w:p w:rsidR="007A78F1" w:rsidRPr="00E37A50" w:rsidRDefault="007A78F1" w:rsidP="00E37A50">
      <w:pPr>
        <w:shd w:val="clear" w:color="auto" w:fill="FFFFFF"/>
        <w:spacing w:after="0" w:line="360" w:lineRule="auto"/>
        <w:ind w:firstLine="708"/>
        <w:jc w:val="both"/>
        <w:rPr>
          <w:rFonts w:ascii="Times New Roman" w:hAnsi="Times New Roman" w:cs="Times New Roman"/>
          <w:color w:val="000000"/>
          <w:sz w:val="28"/>
          <w:szCs w:val="28"/>
        </w:rPr>
      </w:pPr>
    </w:p>
    <w:p w:rsidR="007D5B8C" w:rsidRPr="00E37A50" w:rsidRDefault="009B52B3" w:rsidP="007D5B8C">
      <w:pPr>
        <w:numPr>
          <w:ilvl w:val="0"/>
          <w:numId w:val="25"/>
        </w:numPr>
        <w:tabs>
          <w:tab w:val="clear" w:pos="432"/>
          <w:tab w:val="num" w:pos="0"/>
        </w:tabs>
        <w:suppressAutoHyphens/>
        <w:spacing w:after="0" w:line="360" w:lineRule="auto"/>
        <w:ind w:left="0" w:firstLine="709"/>
        <w:jc w:val="both"/>
        <w:rPr>
          <w:rFonts w:ascii="Times New Roman" w:hAnsi="Times New Roman" w:cs="Times New Roman"/>
        </w:rPr>
      </w:pPr>
      <w:r>
        <w:rPr>
          <w:rFonts w:ascii="Times New Roman" w:hAnsi="Times New Roman" w:cs="Times New Roman"/>
          <w:sz w:val="28"/>
          <w:szCs w:val="28"/>
        </w:rPr>
        <w:t>Таблица 14 – К</w:t>
      </w:r>
      <w:r w:rsidR="007D5B8C" w:rsidRPr="00E37A50">
        <w:rPr>
          <w:rFonts w:ascii="Times New Roman" w:hAnsi="Times New Roman" w:cs="Times New Roman"/>
          <w:sz w:val="28"/>
          <w:szCs w:val="28"/>
        </w:rPr>
        <w:t>ачество оказываемой государственной услуги ГБУ РК «Кунибский ПНИ», 2013 – 2015 гг., %</w:t>
      </w:r>
    </w:p>
    <w:tbl>
      <w:tblPr>
        <w:tblW w:w="9649" w:type="dxa"/>
        <w:tblInd w:w="2" w:type="dxa"/>
        <w:tblLayout w:type="fixed"/>
        <w:tblCellMar>
          <w:left w:w="17" w:type="dxa"/>
          <w:right w:w="17" w:type="dxa"/>
        </w:tblCellMar>
        <w:tblLook w:val="0000" w:firstRow="0" w:lastRow="0" w:firstColumn="0" w:lastColumn="0" w:noHBand="0" w:noVBand="0"/>
      </w:tblPr>
      <w:tblGrid>
        <w:gridCol w:w="1985"/>
        <w:gridCol w:w="851"/>
        <w:gridCol w:w="850"/>
        <w:gridCol w:w="850"/>
        <w:gridCol w:w="850"/>
        <w:gridCol w:w="851"/>
        <w:gridCol w:w="851"/>
        <w:gridCol w:w="850"/>
        <w:gridCol w:w="851"/>
        <w:gridCol w:w="860"/>
      </w:tblGrid>
      <w:tr w:rsidR="007D5B8C" w:rsidRPr="00E37A50" w:rsidTr="00C005C8">
        <w:trPr>
          <w:cantSplit/>
        </w:trPr>
        <w:tc>
          <w:tcPr>
            <w:tcW w:w="1985" w:type="dxa"/>
            <w:vMerge w:val="restart"/>
            <w:tcBorders>
              <w:top w:val="single" w:sz="4" w:space="0" w:color="000000"/>
              <w:left w:val="single" w:sz="4" w:space="0" w:color="000000"/>
              <w:bottom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Наименование показателя</w:t>
            </w:r>
          </w:p>
        </w:tc>
        <w:tc>
          <w:tcPr>
            <w:tcW w:w="2551" w:type="dxa"/>
            <w:gridSpan w:val="3"/>
            <w:tcBorders>
              <w:top w:val="single" w:sz="4" w:space="0" w:color="000000"/>
              <w:left w:val="single" w:sz="4" w:space="0" w:color="000000"/>
              <w:bottom w:val="single" w:sz="4" w:space="0" w:color="000000"/>
            </w:tcBorders>
            <w:vAlign w:val="center"/>
          </w:tcPr>
          <w:p w:rsidR="007D5B8C" w:rsidRPr="00E37A50" w:rsidRDefault="007D5B8C" w:rsidP="007D5B8C">
            <w:pPr>
              <w:tabs>
                <w:tab w:val="left" w:pos="375"/>
              </w:tabs>
              <w:jc w:val="center"/>
              <w:rPr>
                <w:rFonts w:ascii="Times New Roman" w:hAnsi="Times New Roman" w:cs="Times New Roman"/>
                <w:sz w:val="24"/>
                <w:szCs w:val="24"/>
              </w:rPr>
            </w:pPr>
            <w:r w:rsidRPr="00E37A50">
              <w:rPr>
                <w:rFonts w:ascii="Times New Roman" w:hAnsi="Times New Roman" w:cs="Times New Roman"/>
                <w:sz w:val="24"/>
                <w:szCs w:val="24"/>
              </w:rPr>
              <w:t>2013 г.</w:t>
            </w:r>
          </w:p>
        </w:tc>
        <w:tc>
          <w:tcPr>
            <w:tcW w:w="2552" w:type="dxa"/>
            <w:gridSpan w:val="3"/>
            <w:tcBorders>
              <w:top w:val="single" w:sz="4" w:space="0" w:color="000000"/>
              <w:left w:val="single" w:sz="4" w:space="0" w:color="000000"/>
              <w:bottom w:val="single" w:sz="4" w:space="0" w:color="000000"/>
            </w:tcBorders>
            <w:vAlign w:val="center"/>
          </w:tcPr>
          <w:p w:rsidR="007D5B8C" w:rsidRPr="00E37A50" w:rsidRDefault="007D5B8C" w:rsidP="007D5B8C">
            <w:pPr>
              <w:tabs>
                <w:tab w:val="left" w:pos="375"/>
              </w:tabs>
              <w:jc w:val="center"/>
              <w:rPr>
                <w:rFonts w:ascii="Times New Roman" w:hAnsi="Times New Roman" w:cs="Times New Roman"/>
                <w:sz w:val="24"/>
                <w:szCs w:val="24"/>
              </w:rPr>
            </w:pPr>
            <w:r w:rsidRPr="00E37A50">
              <w:rPr>
                <w:rFonts w:ascii="Times New Roman" w:hAnsi="Times New Roman" w:cs="Times New Roman"/>
                <w:sz w:val="24"/>
                <w:szCs w:val="24"/>
              </w:rPr>
              <w:t>2014 г.</w:t>
            </w:r>
          </w:p>
        </w:tc>
        <w:tc>
          <w:tcPr>
            <w:tcW w:w="2561" w:type="dxa"/>
            <w:gridSpan w:val="3"/>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7D5B8C">
            <w:pPr>
              <w:tabs>
                <w:tab w:val="left" w:pos="375"/>
              </w:tabs>
              <w:jc w:val="center"/>
              <w:rPr>
                <w:rFonts w:ascii="Times New Roman" w:hAnsi="Times New Roman" w:cs="Times New Roman"/>
                <w:sz w:val="24"/>
                <w:szCs w:val="24"/>
              </w:rPr>
            </w:pPr>
            <w:r w:rsidRPr="00E37A50">
              <w:rPr>
                <w:rFonts w:ascii="Times New Roman" w:hAnsi="Times New Roman" w:cs="Times New Roman"/>
                <w:sz w:val="24"/>
                <w:szCs w:val="24"/>
              </w:rPr>
              <w:t>2015 г.</w:t>
            </w:r>
          </w:p>
        </w:tc>
      </w:tr>
      <w:tr w:rsidR="007D5B8C" w:rsidRPr="00E37A50" w:rsidTr="00C005C8">
        <w:tblPrEx>
          <w:tblCellMar>
            <w:left w:w="28" w:type="dxa"/>
            <w:right w:w="28" w:type="dxa"/>
          </w:tblCellMar>
        </w:tblPrEx>
        <w:trPr>
          <w:cantSplit/>
        </w:trPr>
        <w:tc>
          <w:tcPr>
            <w:tcW w:w="1985" w:type="dxa"/>
            <w:vMerge/>
            <w:tcBorders>
              <w:top w:val="single" w:sz="4" w:space="0" w:color="000000"/>
              <w:left w:val="single" w:sz="4" w:space="0" w:color="000000"/>
              <w:bottom w:val="single" w:sz="4" w:space="0" w:color="000000"/>
            </w:tcBorders>
          </w:tcPr>
          <w:p w:rsidR="007D5B8C" w:rsidRPr="00E37A50" w:rsidRDefault="007D5B8C" w:rsidP="007D5B8C">
            <w:pPr>
              <w:shd w:val="clear" w:color="auto" w:fill="FFFFFF"/>
              <w:snapToGrid w:val="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Утверждено</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Фактическое значение</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 отклонения</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Утверждено</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Фактическое значение</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 отклонения</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Утверждено</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Фактическое значение</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7D5B8C">
            <w:pPr>
              <w:jc w:val="center"/>
              <w:rPr>
                <w:rFonts w:ascii="Times New Roman" w:hAnsi="Times New Roman" w:cs="Times New Roman"/>
                <w:sz w:val="24"/>
                <w:szCs w:val="24"/>
              </w:rPr>
            </w:pPr>
            <w:r w:rsidRPr="00E37A50">
              <w:rPr>
                <w:rFonts w:ascii="Times New Roman" w:hAnsi="Times New Roman" w:cs="Times New Roman"/>
                <w:sz w:val="24"/>
                <w:szCs w:val="24"/>
              </w:rPr>
              <w:t>% отклонения</w:t>
            </w:r>
          </w:p>
        </w:tc>
      </w:tr>
      <w:tr w:rsidR="007D5B8C" w:rsidRPr="00E37A50" w:rsidTr="00C005C8">
        <w:tblPrEx>
          <w:tblCellMar>
            <w:left w:w="28" w:type="dxa"/>
            <w:right w:w="28" w:type="dxa"/>
          </w:tblCellMar>
        </w:tblPrEx>
        <w:tc>
          <w:tcPr>
            <w:tcW w:w="1985" w:type="dxa"/>
            <w:tcBorders>
              <w:top w:val="single" w:sz="4" w:space="0" w:color="000000"/>
              <w:left w:val="single" w:sz="4" w:space="0" w:color="000000"/>
              <w:bottom w:val="single" w:sz="4" w:space="0" w:color="000000"/>
            </w:tcBorders>
          </w:tcPr>
          <w:p w:rsidR="007D5B8C" w:rsidRPr="00E37A50" w:rsidRDefault="007D5B8C" w:rsidP="00E37A50">
            <w:pPr>
              <w:shd w:val="clear" w:color="auto" w:fill="FFFFFF"/>
              <w:snapToGrid w:val="0"/>
              <w:spacing w:after="0"/>
              <w:jc w:val="center"/>
              <w:rPr>
                <w:rFonts w:ascii="Times New Roman" w:hAnsi="Times New Roman" w:cs="Times New Roman"/>
                <w:sz w:val="24"/>
                <w:szCs w:val="24"/>
              </w:rPr>
            </w:pPr>
            <w:r w:rsidRPr="00E37A5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9</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w:t>
            </w:r>
          </w:p>
        </w:tc>
      </w:tr>
      <w:tr w:rsidR="007D5B8C" w:rsidRPr="00E37A50" w:rsidTr="00C005C8">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rPr>
                <w:rFonts w:ascii="Times New Roman" w:hAnsi="Times New Roman" w:cs="Times New Roman"/>
                <w:sz w:val="24"/>
                <w:szCs w:val="24"/>
              </w:rPr>
            </w:pPr>
            <w:r w:rsidRPr="00E37A50">
              <w:rPr>
                <w:rFonts w:ascii="Times New Roman" w:hAnsi="Times New Roman" w:cs="Times New Roman"/>
                <w:color w:val="000000"/>
                <w:sz w:val="24"/>
                <w:szCs w:val="24"/>
              </w:rPr>
              <w:t>Степень удовлетворения качеством социального обслуживания</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r>
      <w:tr w:rsidR="007D5B8C" w:rsidRPr="00E37A50" w:rsidTr="00C005C8">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rPr>
                <w:rFonts w:ascii="Times New Roman" w:hAnsi="Times New Roman" w:cs="Times New Roman"/>
                <w:color w:val="000000"/>
                <w:sz w:val="24"/>
                <w:szCs w:val="24"/>
              </w:rPr>
            </w:pPr>
            <w:r w:rsidRPr="00E37A50">
              <w:rPr>
                <w:rFonts w:ascii="Times New Roman" w:hAnsi="Times New Roman" w:cs="Times New Roman"/>
                <w:color w:val="000000"/>
                <w:sz w:val="24"/>
                <w:szCs w:val="24"/>
              </w:rPr>
              <w:t>Выполнение требований по обеспечению безопасного функционирования учреждения (отсутствие предписаний со стороны проверяющих и контролирующих органов)</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r>
    </w:tbl>
    <w:p w:rsidR="00C005C8" w:rsidRPr="00C005C8" w:rsidRDefault="00C005C8" w:rsidP="00C005C8">
      <w:pPr>
        <w:spacing w:after="0"/>
        <w:rPr>
          <w:rFonts w:ascii="Times New Roman" w:hAnsi="Times New Roman" w:cs="Times New Roman"/>
          <w:sz w:val="28"/>
          <w:szCs w:val="28"/>
        </w:rPr>
      </w:pPr>
      <w:r w:rsidRPr="00C005C8">
        <w:rPr>
          <w:rFonts w:ascii="Times New Roman" w:hAnsi="Times New Roman" w:cs="Times New Roman"/>
          <w:sz w:val="28"/>
          <w:szCs w:val="28"/>
        </w:rPr>
        <w:t>Продолжение таблицы 14</w:t>
      </w:r>
    </w:p>
    <w:tbl>
      <w:tblPr>
        <w:tblW w:w="9660" w:type="dxa"/>
        <w:tblInd w:w="2" w:type="dxa"/>
        <w:tblLayout w:type="fixed"/>
        <w:tblCellMar>
          <w:left w:w="28" w:type="dxa"/>
          <w:right w:w="28" w:type="dxa"/>
        </w:tblCellMar>
        <w:tblLook w:val="0000" w:firstRow="0" w:lastRow="0" w:firstColumn="0" w:lastColumn="0" w:noHBand="0" w:noVBand="0"/>
      </w:tblPr>
      <w:tblGrid>
        <w:gridCol w:w="11"/>
        <w:gridCol w:w="1974"/>
        <w:gridCol w:w="11"/>
        <w:gridCol w:w="840"/>
        <w:gridCol w:w="11"/>
        <w:gridCol w:w="839"/>
        <w:gridCol w:w="11"/>
        <w:gridCol w:w="839"/>
        <w:gridCol w:w="11"/>
        <w:gridCol w:w="839"/>
        <w:gridCol w:w="11"/>
        <w:gridCol w:w="840"/>
        <w:gridCol w:w="11"/>
        <w:gridCol w:w="840"/>
        <w:gridCol w:w="11"/>
        <w:gridCol w:w="839"/>
        <w:gridCol w:w="11"/>
        <w:gridCol w:w="840"/>
        <w:gridCol w:w="11"/>
        <w:gridCol w:w="849"/>
        <w:gridCol w:w="11"/>
      </w:tblGrid>
      <w:tr w:rsidR="00C005C8" w:rsidRPr="00E37A50" w:rsidTr="00C005C8">
        <w:trPr>
          <w:gridBefore w:val="1"/>
          <w:wBefore w:w="11" w:type="dxa"/>
        </w:trPr>
        <w:tc>
          <w:tcPr>
            <w:tcW w:w="1985" w:type="dxa"/>
            <w:gridSpan w:val="2"/>
            <w:tcBorders>
              <w:top w:val="single" w:sz="4" w:space="0" w:color="000000"/>
              <w:left w:val="single" w:sz="4" w:space="0" w:color="000000"/>
              <w:bottom w:val="single" w:sz="4" w:space="0" w:color="000000"/>
            </w:tcBorders>
            <w:vAlign w:val="center"/>
          </w:tcPr>
          <w:p w:rsidR="00C005C8" w:rsidRPr="00E37A50" w:rsidRDefault="00C005C8" w:rsidP="00C005C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1" w:type="dxa"/>
            <w:gridSpan w:val="2"/>
            <w:tcBorders>
              <w:top w:val="single" w:sz="4" w:space="0" w:color="000000"/>
              <w:left w:val="single" w:sz="4" w:space="0" w:color="000000"/>
              <w:bottom w:val="single" w:sz="4" w:space="0" w:color="000000"/>
            </w:tcBorders>
            <w:vAlign w:val="center"/>
          </w:tcPr>
          <w:p w:rsidR="00C005C8" w:rsidRPr="00E37A50" w:rsidRDefault="00C005C8" w:rsidP="00E37A5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Borders>
              <w:top w:val="single" w:sz="4" w:space="0" w:color="000000"/>
              <w:left w:val="single" w:sz="4" w:space="0" w:color="000000"/>
              <w:bottom w:val="single" w:sz="4" w:space="0" w:color="000000"/>
            </w:tcBorders>
            <w:vAlign w:val="center"/>
          </w:tcPr>
          <w:p w:rsidR="00C005C8" w:rsidRPr="00E37A50" w:rsidRDefault="00C005C8" w:rsidP="00E37A5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gridSpan w:val="2"/>
            <w:tcBorders>
              <w:top w:val="single" w:sz="4" w:space="0" w:color="000000"/>
              <w:left w:val="single" w:sz="4" w:space="0" w:color="000000"/>
              <w:bottom w:val="single" w:sz="4" w:space="0" w:color="000000"/>
            </w:tcBorders>
            <w:vAlign w:val="center"/>
          </w:tcPr>
          <w:p w:rsidR="00C005C8" w:rsidRPr="00E37A50" w:rsidRDefault="00C005C8" w:rsidP="00E37A5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tcBorders>
              <w:top w:val="single" w:sz="4" w:space="0" w:color="000000"/>
              <w:left w:val="single" w:sz="4" w:space="0" w:color="000000"/>
              <w:bottom w:val="single" w:sz="4" w:space="0" w:color="000000"/>
            </w:tcBorders>
            <w:vAlign w:val="center"/>
          </w:tcPr>
          <w:p w:rsidR="00C005C8" w:rsidRPr="00E37A50" w:rsidRDefault="00C005C8" w:rsidP="00E37A5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gridSpan w:val="2"/>
            <w:tcBorders>
              <w:top w:val="single" w:sz="4" w:space="0" w:color="000000"/>
              <w:left w:val="single" w:sz="4" w:space="0" w:color="000000"/>
              <w:bottom w:val="single" w:sz="4" w:space="0" w:color="000000"/>
            </w:tcBorders>
            <w:vAlign w:val="center"/>
          </w:tcPr>
          <w:p w:rsidR="00C005C8" w:rsidRPr="00E37A50" w:rsidRDefault="00C005C8" w:rsidP="00E37A5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gridSpan w:val="2"/>
            <w:tcBorders>
              <w:top w:val="single" w:sz="4" w:space="0" w:color="000000"/>
              <w:left w:val="single" w:sz="4" w:space="0" w:color="000000"/>
              <w:bottom w:val="single" w:sz="4" w:space="0" w:color="000000"/>
            </w:tcBorders>
            <w:vAlign w:val="center"/>
          </w:tcPr>
          <w:p w:rsidR="00C005C8" w:rsidRPr="00E37A50" w:rsidRDefault="00C005C8" w:rsidP="00E37A5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gridSpan w:val="2"/>
            <w:tcBorders>
              <w:top w:val="single" w:sz="4" w:space="0" w:color="000000"/>
              <w:left w:val="single" w:sz="4" w:space="0" w:color="000000"/>
              <w:bottom w:val="single" w:sz="4" w:space="0" w:color="000000"/>
            </w:tcBorders>
            <w:vAlign w:val="center"/>
          </w:tcPr>
          <w:p w:rsidR="00C005C8" w:rsidRPr="00E37A50" w:rsidRDefault="00C005C8" w:rsidP="00E37A5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gridSpan w:val="2"/>
            <w:tcBorders>
              <w:top w:val="single" w:sz="4" w:space="0" w:color="000000"/>
              <w:left w:val="single" w:sz="4" w:space="0" w:color="000000"/>
              <w:bottom w:val="single" w:sz="4" w:space="0" w:color="000000"/>
            </w:tcBorders>
            <w:vAlign w:val="center"/>
          </w:tcPr>
          <w:p w:rsidR="00C005C8" w:rsidRPr="00E37A50" w:rsidRDefault="00C005C8" w:rsidP="00E37A5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rsidR="00C005C8" w:rsidRPr="00E37A50" w:rsidRDefault="00C005C8" w:rsidP="00E37A50">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7D5B8C" w:rsidRPr="00E37A50" w:rsidTr="00C005C8">
        <w:trPr>
          <w:gridBefore w:val="1"/>
          <w:wBefore w:w="11" w:type="dxa"/>
        </w:trPr>
        <w:tc>
          <w:tcPr>
            <w:tcW w:w="1985"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rPr>
                <w:rFonts w:ascii="Times New Roman" w:hAnsi="Times New Roman" w:cs="Times New Roman"/>
                <w:color w:val="000000"/>
                <w:sz w:val="24"/>
                <w:szCs w:val="24"/>
              </w:rPr>
            </w:pPr>
            <w:r w:rsidRPr="00E37A50">
              <w:rPr>
                <w:rFonts w:ascii="Times New Roman" w:hAnsi="Times New Roman" w:cs="Times New Roman"/>
                <w:color w:val="000000"/>
                <w:sz w:val="24"/>
                <w:szCs w:val="24"/>
              </w:rPr>
              <w:t xml:space="preserve">Укомплектованность основным персоналом, оказывающим </w:t>
            </w:r>
            <w:r w:rsidRPr="00E37A50">
              <w:rPr>
                <w:rFonts w:ascii="Times New Roman" w:hAnsi="Times New Roman" w:cs="Times New Roman"/>
                <w:color w:val="000000"/>
                <w:sz w:val="24"/>
                <w:szCs w:val="24"/>
              </w:rPr>
              <w:lastRenderedPageBreak/>
              <w:t>государственную услугу</w:t>
            </w:r>
          </w:p>
          <w:p w:rsidR="007D5B8C" w:rsidRPr="00E37A50" w:rsidRDefault="007D5B8C" w:rsidP="00E37A50">
            <w:pPr>
              <w:spacing w:after="0"/>
              <w:rPr>
                <w:rFonts w:ascii="Times New Roman" w:hAnsi="Times New Roman" w:cs="Times New Roman"/>
                <w:color w:val="000000"/>
                <w:sz w:val="24"/>
                <w:szCs w:val="24"/>
              </w:rPr>
            </w:pP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lastRenderedPageBreak/>
              <w:t>100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95,0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5</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95,6</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4,0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96,4</w:t>
            </w: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3,6</w:t>
            </w:r>
          </w:p>
        </w:tc>
      </w:tr>
      <w:tr w:rsidR="007D5B8C" w:rsidRPr="00E37A50" w:rsidTr="00C005C8">
        <w:trPr>
          <w:gridAfter w:val="1"/>
          <w:wAfter w:w="11" w:type="dxa"/>
        </w:trPr>
        <w:tc>
          <w:tcPr>
            <w:tcW w:w="1985"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rPr>
                <w:rFonts w:ascii="Times New Roman" w:hAnsi="Times New Roman" w:cs="Times New Roman"/>
                <w:color w:val="000000"/>
                <w:sz w:val="24"/>
                <w:szCs w:val="24"/>
              </w:rPr>
            </w:pPr>
            <w:r w:rsidRPr="00E37A50">
              <w:rPr>
                <w:rFonts w:ascii="Times New Roman" w:hAnsi="Times New Roman" w:cs="Times New Roman"/>
                <w:color w:val="000000"/>
                <w:sz w:val="24"/>
                <w:szCs w:val="24"/>
              </w:rPr>
              <w:lastRenderedPageBreak/>
              <w:t>Количество работников основного персонала. Соответствующих квалификационным требованиям, к общему количеству работников основного персонала</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r>
      <w:tr w:rsidR="007D5B8C" w:rsidRPr="00E37A50" w:rsidTr="00C005C8">
        <w:trPr>
          <w:gridAfter w:val="1"/>
          <w:wAfter w:w="11" w:type="dxa"/>
        </w:trPr>
        <w:tc>
          <w:tcPr>
            <w:tcW w:w="1985"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rPr>
                <w:rFonts w:ascii="Times New Roman" w:hAnsi="Times New Roman" w:cs="Times New Roman"/>
                <w:color w:val="000000"/>
                <w:sz w:val="24"/>
                <w:szCs w:val="24"/>
              </w:rPr>
            </w:pPr>
            <w:r w:rsidRPr="00E37A50">
              <w:rPr>
                <w:rFonts w:ascii="Times New Roman" w:hAnsi="Times New Roman" w:cs="Times New Roman"/>
                <w:color w:val="000000"/>
                <w:sz w:val="24"/>
                <w:szCs w:val="24"/>
              </w:rPr>
              <w:t>Наличие и постоянное обновление на информационных стендах учреждения</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51" w:type="dxa"/>
            <w:gridSpan w:val="2"/>
            <w:tcBorders>
              <w:top w:val="single" w:sz="4" w:space="0" w:color="000000"/>
              <w:left w:val="single" w:sz="4" w:space="0" w:color="000000"/>
              <w:bottom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100</w:t>
            </w: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rsidR="007D5B8C" w:rsidRPr="00E37A50" w:rsidRDefault="007D5B8C" w:rsidP="00E37A50">
            <w:pPr>
              <w:spacing w:after="0"/>
              <w:jc w:val="center"/>
              <w:rPr>
                <w:rFonts w:ascii="Times New Roman" w:hAnsi="Times New Roman" w:cs="Times New Roman"/>
                <w:sz w:val="24"/>
                <w:szCs w:val="24"/>
              </w:rPr>
            </w:pPr>
            <w:r w:rsidRPr="00E37A50">
              <w:rPr>
                <w:rFonts w:ascii="Times New Roman" w:hAnsi="Times New Roman" w:cs="Times New Roman"/>
                <w:sz w:val="24"/>
                <w:szCs w:val="24"/>
              </w:rPr>
              <w:t>0</w:t>
            </w:r>
          </w:p>
        </w:tc>
      </w:tr>
    </w:tbl>
    <w:p w:rsidR="007D5B8C" w:rsidRPr="001B414A" w:rsidRDefault="007D5B8C" w:rsidP="00E37A50">
      <w:pPr>
        <w:shd w:val="clear" w:color="auto" w:fill="FFFFFF"/>
        <w:spacing w:after="0" w:line="360" w:lineRule="auto"/>
        <w:ind w:firstLine="708"/>
        <w:jc w:val="both"/>
        <w:rPr>
          <w:color w:val="000000"/>
          <w:sz w:val="28"/>
          <w:szCs w:val="28"/>
        </w:rPr>
      </w:pPr>
    </w:p>
    <w:p w:rsidR="007D5B8C" w:rsidRPr="00E37A50" w:rsidRDefault="007D5B8C" w:rsidP="00776CDA">
      <w:pPr>
        <w:shd w:val="clear" w:color="auto" w:fill="FFFFFF"/>
        <w:spacing w:after="0" w:line="360" w:lineRule="auto"/>
        <w:ind w:firstLine="708"/>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Выполнение качественных показателей проверено:</w:t>
      </w:r>
    </w:p>
    <w:p w:rsidR="007D5B8C" w:rsidRPr="00E37A50" w:rsidRDefault="007D5B8C" w:rsidP="002B7F01">
      <w:pPr>
        <w:shd w:val="clear" w:color="auto" w:fill="FFFFFF"/>
        <w:spacing w:after="0" w:line="360" w:lineRule="auto"/>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w:t>
      </w:r>
      <w:r w:rsidRPr="00E37A50">
        <w:rPr>
          <w:rFonts w:ascii="Times New Roman" w:hAnsi="Times New Roman" w:cs="Times New Roman"/>
          <w:color w:val="000000"/>
          <w:sz w:val="28"/>
          <w:szCs w:val="28"/>
        </w:rPr>
        <w:tab/>
        <w:t>путем проверки Журнала учета жалоб и предложений на отсутствие обоснованных жалоб по оказанной государственной услуге. Жалобы отсутствуют.</w:t>
      </w:r>
    </w:p>
    <w:p w:rsidR="007D5B8C" w:rsidRPr="00E37A50" w:rsidRDefault="007D5B8C" w:rsidP="002B7F01">
      <w:pPr>
        <w:shd w:val="clear" w:color="auto" w:fill="FFFFFF"/>
        <w:spacing w:after="0" w:line="360" w:lineRule="auto"/>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w:t>
      </w:r>
      <w:r w:rsidRPr="00E37A50">
        <w:rPr>
          <w:rFonts w:ascii="Times New Roman" w:hAnsi="Times New Roman" w:cs="Times New Roman"/>
          <w:color w:val="000000"/>
          <w:sz w:val="28"/>
          <w:szCs w:val="28"/>
        </w:rPr>
        <w:tab/>
        <w:t>путем проверки Журнала учета проверок органами государственного контроля (надзора) на наличие предписаний выписанными надзорными органами и их своевременное устранение. Согласно данным Журнала учета проверок предписания, выписанные надзорными органами, отсутствуют. Фактически за 2013 г. было выписано одно предписание об устранении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33 от 12.06.2013 г.). Срок устранения нарушений не установлен.</w:t>
      </w:r>
    </w:p>
    <w:p w:rsidR="007D5B8C" w:rsidRPr="00E37A50" w:rsidRDefault="007D5B8C" w:rsidP="002B7F01">
      <w:pPr>
        <w:shd w:val="clear" w:color="auto" w:fill="FFFFFF"/>
        <w:spacing w:after="0" w:line="360" w:lineRule="auto"/>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w:t>
      </w:r>
      <w:r w:rsidRPr="00E37A50">
        <w:rPr>
          <w:rFonts w:ascii="Times New Roman" w:hAnsi="Times New Roman" w:cs="Times New Roman"/>
          <w:color w:val="000000"/>
          <w:sz w:val="28"/>
          <w:szCs w:val="28"/>
        </w:rPr>
        <w:tab/>
        <w:t>путем проверки личных дел медицинских работников на отсутствие необходимости пройти (подтвердить) квалификацию. Нарушений нет.</w:t>
      </w:r>
    </w:p>
    <w:p w:rsidR="007D5B8C" w:rsidRPr="00E37A50" w:rsidRDefault="007D5B8C" w:rsidP="002B7F01">
      <w:pPr>
        <w:shd w:val="clear" w:color="auto" w:fill="FFFFFF"/>
        <w:spacing w:after="0" w:line="360" w:lineRule="auto"/>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lastRenderedPageBreak/>
        <w:t>-</w:t>
      </w:r>
      <w:r w:rsidRPr="00E37A50">
        <w:rPr>
          <w:rFonts w:ascii="Times New Roman" w:hAnsi="Times New Roman" w:cs="Times New Roman"/>
          <w:color w:val="000000"/>
          <w:sz w:val="28"/>
          <w:szCs w:val="28"/>
        </w:rPr>
        <w:tab/>
        <w:t>путем проверки штатного расписания (замещения), утвержденного директором Учреждения и согласованного Агентством, на отсутствие вакансий в Учреждении на 31.12.2013 г. Из 201ед. числилось вакантными 9,75 ед. или 5 %. Укомплектованность штата составляла 95 % при утвержденной в государственном задании укомплектованности 100%. Соответственно, государственное задание на 2013 год в части качественных показателей является невыполненным.</w:t>
      </w:r>
    </w:p>
    <w:p w:rsidR="007D5B8C" w:rsidRPr="00E37A50" w:rsidRDefault="007D5B8C" w:rsidP="00776CDA">
      <w:pPr>
        <w:shd w:val="clear" w:color="auto" w:fill="FFFFFF"/>
        <w:spacing w:after="0" w:line="360" w:lineRule="auto"/>
        <w:ind w:firstLine="708"/>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В целом по учреждения можно сделать вывод о том, что объемы и качество предоставляемых государственных услуг выполнены на 100%.</w:t>
      </w:r>
    </w:p>
    <w:p w:rsidR="007D5B8C" w:rsidRPr="00E37A50" w:rsidRDefault="007D5B8C" w:rsidP="007D5B8C">
      <w:pPr>
        <w:pStyle w:val="a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sz w:val="28"/>
          <w:szCs w:val="28"/>
        </w:rPr>
      </w:pPr>
      <w:r w:rsidRPr="00E37A50">
        <w:rPr>
          <w:sz w:val="28"/>
          <w:szCs w:val="28"/>
        </w:rPr>
        <w:tab/>
        <w:t>Внутренний постоянный текущий финансовый контроль в учреждении осуществляет в ходе своей деятельности в рамках своих полномочий:</w:t>
      </w:r>
    </w:p>
    <w:p w:rsidR="007D5B8C" w:rsidRPr="00E37A50" w:rsidRDefault="007D5B8C" w:rsidP="007D5B8C">
      <w:pPr>
        <w:pStyle w:val="HTML"/>
        <w:numPr>
          <w:ilvl w:val="0"/>
          <w:numId w:val="26"/>
        </w:numPr>
        <w:tabs>
          <w:tab w:val="clear" w:pos="720"/>
        </w:tabs>
        <w:spacing w:line="360" w:lineRule="auto"/>
        <w:ind w:left="0" w:firstLine="0"/>
        <w:rPr>
          <w:sz w:val="28"/>
          <w:szCs w:val="28"/>
        </w:rPr>
      </w:pPr>
      <w:bookmarkStart w:id="8" w:name="dfasrgezh6"/>
      <w:bookmarkEnd w:id="8"/>
      <w:r w:rsidRPr="00E37A50">
        <w:rPr>
          <w:sz w:val="28"/>
          <w:szCs w:val="28"/>
        </w:rPr>
        <w:t>руководитель учреждения, его заместители;</w:t>
      </w:r>
    </w:p>
    <w:p w:rsidR="007D5B8C" w:rsidRPr="00E37A50" w:rsidRDefault="007D5B8C" w:rsidP="007D5B8C">
      <w:pPr>
        <w:pStyle w:val="HTML"/>
        <w:numPr>
          <w:ilvl w:val="0"/>
          <w:numId w:val="26"/>
        </w:numPr>
        <w:tabs>
          <w:tab w:val="clear" w:pos="720"/>
        </w:tabs>
        <w:spacing w:line="360" w:lineRule="auto"/>
        <w:ind w:left="0" w:firstLine="0"/>
        <w:rPr>
          <w:sz w:val="28"/>
          <w:szCs w:val="28"/>
        </w:rPr>
      </w:pPr>
      <w:r w:rsidRPr="00E37A50">
        <w:rPr>
          <w:sz w:val="28"/>
          <w:szCs w:val="28"/>
        </w:rPr>
        <w:t>главный бухгалтер, сотрудники бухгалтерии;</w:t>
      </w:r>
    </w:p>
    <w:p w:rsidR="007D5B8C" w:rsidRPr="00E37A50" w:rsidRDefault="007D5B8C" w:rsidP="007D5B8C">
      <w:pPr>
        <w:pStyle w:val="HTML"/>
        <w:numPr>
          <w:ilvl w:val="0"/>
          <w:numId w:val="26"/>
        </w:numPr>
        <w:tabs>
          <w:tab w:val="clear" w:pos="720"/>
        </w:tabs>
        <w:spacing w:line="360" w:lineRule="auto"/>
        <w:ind w:left="0" w:firstLine="0"/>
        <w:rPr>
          <w:sz w:val="28"/>
          <w:szCs w:val="28"/>
        </w:rPr>
      </w:pPr>
      <w:r w:rsidRPr="00E37A50">
        <w:rPr>
          <w:sz w:val="28"/>
          <w:szCs w:val="28"/>
        </w:rPr>
        <w:t>начальник хозяйственного отдела;</w:t>
      </w:r>
    </w:p>
    <w:p w:rsidR="007D5B8C" w:rsidRPr="00E37A50" w:rsidRDefault="007D5B8C" w:rsidP="007D5B8C">
      <w:pPr>
        <w:pStyle w:val="HTML"/>
        <w:numPr>
          <w:ilvl w:val="0"/>
          <w:numId w:val="26"/>
        </w:numPr>
        <w:tabs>
          <w:tab w:val="clear" w:pos="720"/>
        </w:tabs>
        <w:spacing w:line="360" w:lineRule="auto"/>
        <w:ind w:left="0" w:firstLine="0"/>
        <w:rPr>
          <w:sz w:val="28"/>
          <w:szCs w:val="28"/>
        </w:rPr>
      </w:pPr>
      <w:r w:rsidRPr="00E37A50">
        <w:rPr>
          <w:sz w:val="28"/>
          <w:szCs w:val="28"/>
        </w:rPr>
        <w:t>иные должностные лица учреждения в соответствии со своими обязанностями.</w:t>
      </w:r>
    </w:p>
    <w:p w:rsidR="007D5B8C" w:rsidRPr="00E37A50" w:rsidRDefault="007D5B8C" w:rsidP="007D5B8C">
      <w:pPr>
        <w:pStyle w:val="HTML"/>
        <w:spacing w:line="360" w:lineRule="auto"/>
        <w:jc w:val="both"/>
        <w:rPr>
          <w:sz w:val="28"/>
          <w:szCs w:val="28"/>
        </w:rPr>
      </w:pPr>
      <w:r w:rsidRPr="00E37A50">
        <w:rPr>
          <w:sz w:val="28"/>
          <w:szCs w:val="28"/>
        </w:rPr>
        <w:tab/>
        <w:t>Ответственность за соответствие совершенных финансово-хозяйственных операций действующему законодательству несут руководитель главный бухгалтер учреждения.</w:t>
      </w:r>
    </w:p>
    <w:p w:rsidR="007D5B8C" w:rsidRPr="00E37A50" w:rsidRDefault="007D5B8C" w:rsidP="007D5B8C">
      <w:pPr>
        <w:pStyle w:val="HTML"/>
        <w:spacing w:line="360" w:lineRule="auto"/>
        <w:jc w:val="both"/>
        <w:rPr>
          <w:sz w:val="28"/>
          <w:szCs w:val="28"/>
        </w:rPr>
      </w:pPr>
      <w:r w:rsidRPr="00E37A50">
        <w:rPr>
          <w:sz w:val="28"/>
          <w:szCs w:val="28"/>
        </w:rPr>
        <w:tab/>
        <w:t>Главный бухгалтер осуществляет следующие процедуры внутреннего контроля за соответствием совершаемых операций действующему законодательству:</w:t>
      </w:r>
    </w:p>
    <w:p w:rsidR="007D5B8C" w:rsidRPr="00E37A50" w:rsidRDefault="007D5B8C" w:rsidP="002B7F01">
      <w:pPr>
        <w:pStyle w:val="HTML"/>
        <w:tabs>
          <w:tab w:val="clear" w:pos="916"/>
          <w:tab w:val="clear" w:pos="1832"/>
          <w:tab w:val="left" w:pos="142"/>
        </w:tabs>
        <w:spacing w:line="360" w:lineRule="auto"/>
        <w:jc w:val="both"/>
        <w:rPr>
          <w:sz w:val="28"/>
          <w:szCs w:val="28"/>
        </w:rPr>
      </w:pPr>
      <w:r w:rsidRPr="00E37A50">
        <w:rPr>
          <w:sz w:val="28"/>
          <w:szCs w:val="28"/>
        </w:rPr>
        <w:tab/>
        <w:t xml:space="preserve">- согласование заключаемых договоров и проверка их соответствия действующему законодательству, полученным лимитам бюджетных обязательств, плановым назначениям   </w:t>
      </w:r>
      <w:r w:rsidRPr="002B7F01">
        <w:rPr>
          <w:sz w:val="28"/>
          <w:szCs w:val="28"/>
        </w:rPr>
        <w:t xml:space="preserve">(Приложение </w:t>
      </w:r>
      <w:r w:rsidR="002B7F01" w:rsidRPr="002B7F01">
        <w:rPr>
          <w:sz w:val="28"/>
          <w:szCs w:val="28"/>
        </w:rPr>
        <w:t>К</w:t>
      </w:r>
      <w:r w:rsidRPr="002B7F01">
        <w:rPr>
          <w:sz w:val="28"/>
          <w:szCs w:val="28"/>
        </w:rPr>
        <w:t xml:space="preserve"> );</w:t>
      </w:r>
    </w:p>
    <w:p w:rsidR="007D5B8C" w:rsidRPr="004B66B8" w:rsidRDefault="007D5B8C" w:rsidP="007D5B8C">
      <w:pPr>
        <w:pStyle w:val="HTML"/>
        <w:spacing w:line="360" w:lineRule="auto"/>
        <w:jc w:val="both"/>
        <w:rPr>
          <w:sz w:val="28"/>
          <w:szCs w:val="28"/>
        </w:rPr>
      </w:pPr>
      <w:r w:rsidRPr="004B66B8">
        <w:rPr>
          <w:sz w:val="28"/>
          <w:szCs w:val="28"/>
        </w:rPr>
        <w:t>-</w:t>
      </w:r>
      <w:r w:rsidRPr="00DA7C80">
        <w:rPr>
          <w:sz w:val="28"/>
          <w:szCs w:val="28"/>
        </w:rPr>
        <w:t xml:space="preserve"> проверка принимаемых к учету документов на предмет соответствия действующему законодательству, полученным лимитам бюджетных обяза</w:t>
      </w:r>
      <w:r>
        <w:rPr>
          <w:sz w:val="28"/>
          <w:szCs w:val="28"/>
        </w:rPr>
        <w:t>тельств, плановым</w:t>
      </w:r>
      <w:r w:rsidRPr="00DA7C80">
        <w:rPr>
          <w:sz w:val="28"/>
          <w:szCs w:val="28"/>
        </w:rPr>
        <w:t xml:space="preserve"> назначениям, наличия необходимых реквизитов, подписей должностных лиц и согласований</w:t>
      </w:r>
      <w:r>
        <w:rPr>
          <w:sz w:val="28"/>
          <w:szCs w:val="28"/>
        </w:rPr>
        <w:t xml:space="preserve"> (например в счет-фактурах по коммунальным услугам обязательно должна стоять подпись заместителя </w:t>
      </w:r>
      <w:r>
        <w:rPr>
          <w:sz w:val="28"/>
          <w:szCs w:val="28"/>
        </w:rPr>
        <w:lastRenderedPageBreak/>
        <w:t xml:space="preserve">директора по хозяйственной части и подпись главного специалиста) </w:t>
      </w:r>
      <w:r w:rsidRPr="002B7F01">
        <w:rPr>
          <w:sz w:val="28"/>
          <w:szCs w:val="28"/>
        </w:rPr>
        <w:t xml:space="preserve">(Приложение  </w:t>
      </w:r>
      <w:r w:rsidR="002B7F01" w:rsidRPr="002B7F01">
        <w:rPr>
          <w:sz w:val="28"/>
          <w:szCs w:val="28"/>
        </w:rPr>
        <w:t>Л</w:t>
      </w:r>
      <w:r w:rsidRPr="002B7F01">
        <w:rPr>
          <w:sz w:val="28"/>
          <w:szCs w:val="28"/>
        </w:rPr>
        <w:t xml:space="preserve"> );</w:t>
      </w:r>
    </w:p>
    <w:p w:rsidR="007D5B8C" w:rsidRPr="004B66B8" w:rsidRDefault="007D5B8C" w:rsidP="007D5B8C">
      <w:pPr>
        <w:pStyle w:val="HTML"/>
        <w:spacing w:line="360" w:lineRule="auto"/>
        <w:jc w:val="both"/>
        <w:rPr>
          <w:sz w:val="28"/>
          <w:szCs w:val="28"/>
        </w:rPr>
      </w:pPr>
      <w:r w:rsidRPr="004B66B8">
        <w:rPr>
          <w:sz w:val="28"/>
          <w:szCs w:val="28"/>
        </w:rPr>
        <w:t>-</w:t>
      </w:r>
      <w:r w:rsidRPr="00DA7C80">
        <w:rPr>
          <w:sz w:val="28"/>
          <w:szCs w:val="28"/>
        </w:rPr>
        <w:t>мониторинг изменений законодательной базы и доведение соответствующей информации до руководителей и сотрудников организации.</w:t>
      </w:r>
    </w:p>
    <w:p w:rsidR="002B7F01" w:rsidRDefault="007D5B8C" w:rsidP="002B7F01">
      <w:pPr>
        <w:pStyle w:val="HTML"/>
        <w:spacing w:line="360" w:lineRule="auto"/>
        <w:jc w:val="both"/>
        <w:rPr>
          <w:sz w:val="28"/>
          <w:szCs w:val="28"/>
        </w:rPr>
      </w:pPr>
      <w:r w:rsidRPr="0083067C">
        <w:rPr>
          <w:sz w:val="28"/>
          <w:szCs w:val="28"/>
        </w:rPr>
        <w:tab/>
      </w:r>
      <w:r w:rsidRPr="00DA7C80">
        <w:rPr>
          <w:sz w:val="28"/>
          <w:szCs w:val="28"/>
        </w:rPr>
        <w:t xml:space="preserve">По результатам внутреннего контроля в учреждении в соответствии с Инструкцией о порядке составления, представления и утверждения годовой, квартальной и месячной бухгалтерской отчетности государственных (муниципальных) бюджетных и автономных учреждений, утвержденной приказом Минфина России от 25 марта 2011 г. № 33н, 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Pr="007536F8">
        <w:rPr>
          <w:color w:val="000000"/>
          <w:sz w:val="28"/>
          <w:szCs w:val="28"/>
          <w:shd w:val="clear" w:color="auto" w:fill="F5F5F5"/>
        </w:rPr>
        <w:t>Приказом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Style w:val="apple-converted-space"/>
          <w:rFonts w:ascii="Tahoma" w:hAnsi="Tahoma" w:cs="Tahoma"/>
          <w:color w:val="000000"/>
          <w:sz w:val="26"/>
          <w:szCs w:val="26"/>
          <w:shd w:val="clear" w:color="auto" w:fill="F5F5F5"/>
        </w:rPr>
        <w:t> </w:t>
      </w:r>
      <w:r w:rsidRPr="00DA7C80">
        <w:rPr>
          <w:sz w:val="28"/>
          <w:szCs w:val="28"/>
        </w:rPr>
        <w:t>, в составе пояснительной записки к отчетности формируются следующие отчетные формы:</w:t>
      </w:r>
    </w:p>
    <w:p w:rsidR="002B7F01" w:rsidRDefault="007D5B8C" w:rsidP="002B7F01">
      <w:pPr>
        <w:pStyle w:val="HTML"/>
        <w:spacing w:line="360" w:lineRule="auto"/>
        <w:jc w:val="both"/>
        <w:rPr>
          <w:sz w:val="28"/>
          <w:szCs w:val="28"/>
        </w:rPr>
      </w:pPr>
      <w:r w:rsidRPr="00DA7C80">
        <w:rPr>
          <w:sz w:val="28"/>
          <w:szCs w:val="28"/>
        </w:rPr>
        <w:t>- Сведения о результатах мероприятий внутреннего контроля;</w:t>
      </w:r>
    </w:p>
    <w:p w:rsidR="007D5B8C" w:rsidRPr="00341C37" w:rsidRDefault="007D5B8C" w:rsidP="002B7F01">
      <w:pPr>
        <w:pStyle w:val="HTML"/>
        <w:spacing w:line="360" w:lineRule="auto"/>
        <w:jc w:val="both"/>
        <w:rPr>
          <w:sz w:val="28"/>
          <w:szCs w:val="28"/>
        </w:rPr>
      </w:pPr>
      <w:r w:rsidRPr="00DA7C80">
        <w:rPr>
          <w:sz w:val="28"/>
          <w:szCs w:val="28"/>
        </w:rPr>
        <w:t>- Сведения о проведении инвентаризаций.</w:t>
      </w:r>
    </w:p>
    <w:p w:rsidR="007D5B8C" w:rsidRPr="0007029A" w:rsidRDefault="007D5B8C" w:rsidP="007D5B8C">
      <w:pPr>
        <w:pStyle w:val="aff3"/>
        <w:widowControl w:val="0"/>
        <w:rPr>
          <w:sz w:val="28"/>
          <w:szCs w:val="28"/>
        </w:rPr>
      </w:pPr>
      <w:r w:rsidRPr="0007029A">
        <w:rPr>
          <w:sz w:val="28"/>
          <w:szCs w:val="28"/>
        </w:rPr>
        <w:t>Направлениями контроля, организованного внутри учреждения, будут:</w:t>
      </w:r>
    </w:p>
    <w:p w:rsidR="007D5B8C" w:rsidRPr="0007029A" w:rsidRDefault="007D5B8C" w:rsidP="002B7F01">
      <w:pPr>
        <w:pStyle w:val="aff3"/>
        <w:widowControl w:val="0"/>
        <w:numPr>
          <w:ilvl w:val="0"/>
          <w:numId w:val="27"/>
        </w:numPr>
        <w:tabs>
          <w:tab w:val="left" w:pos="0"/>
          <w:tab w:val="left" w:pos="284"/>
        </w:tabs>
        <w:ind w:left="0" w:firstLine="0"/>
        <w:rPr>
          <w:sz w:val="28"/>
          <w:szCs w:val="28"/>
        </w:rPr>
      </w:pPr>
      <w:r w:rsidRPr="0007029A">
        <w:rPr>
          <w:sz w:val="28"/>
          <w:szCs w:val="28"/>
        </w:rPr>
        <w:t>целевое использование средств субсидии, выделенной на выполнение государственного задания (использование средств в соответствии с планом финансово-хозяйственной деятельности);</w:t>
      </w:r>
    </w:p>
    <w:p w:rsidR="007D5B8C" w:rsidRPr="0007029A" w:rsidRDefault="007D5B8C" w:rsidP="002B7F01">
      <w:pPr>
        <w:pStyle w:val="aff3"/>
        <w:widowControl w:val="0"/>
        <w:numPr>
          <w:ilvl w:val="0"/>
          <w:numId w:val="27"/>
        </w:numPr>
        <w:tabs>
          <w:tab w:val="left" w:pos="284"/>
        </w:tabs>
        <w:ind w:left="0" w:firstLine="0"/>
        <w:rPr>
          <w:sz w:val="28"/>
          <w:szCs w:val="28"/>
        </w:rPr>
      </w:pPr>
      <w:r w:rsidRPr="0007029A">
        <w:rPr>
          <w:sz w:val="28"/>
          <w:szCs w:val="28"/>
        </w:rPr>
        <w:t>эффективность использования средств субсидии (достижение наилучших результатов с использованием выделенного размера субсидии);</w:t>
      </w:r>
    </w:p>
    <w:p w:rsidR="007D5B8C" w:rsidRPr="0007029A" w:rsidRDefault="007D5B8C" w:rsidP="002B7F01">
      <w:pPr>
        <w:pStyle w:val="aff3"/>
        <w:widowControl w:val="0"/>
        <w:numPr>
          <w:ilvl w:val="0"/>
          <w:numId w:val="27"/>
        </w:numPr>
        <w:tabs>
          <w:tab w:val="left" w:pos="284"/>
        </w:tabs>
        <w:ind w:left="0" w:firstLine="0"/>
        <w:rPr>
          <w:sz w:val="28"/>
          <w:szCs w:val="28"/>
        </w:rPr>
      </w:pPr>
      <w:r w:rsidRPr="0007029A">
        <w:rPr>
          <w:sz w:val="28"/>
          <w:szCs w:val="28"/>
        </w:rPr>
        <w:t>исполнение плана финансово-хозяйственной деятельности;</w:t>
      </w:r>
    </w:p>
    <w:p w:rsidR="007D5B8C" w:rsidRPr="0007029A" w:rsidRDefault="007D5B8C" w:rsidP="002B7F01">
      <w:pPr>
        <w:pStyle w:val="aff3"/>
        <w:widowControl w:val="0"/>
        <w:numPr>
          <w:ilvl w:val="0"/>
          <w:numId w:val="27"/>
        </w:numPr>
        <w:tabs>
          <w:tab w:val="left" w:pos="284"/>
        </w:tabs>
        <w:ind w:left="0" w:firstLine="0"/>
        <w:rPr>
          <w:sz w:val="28"/>
          <w:szCs w:val="28"/>
        </w:rPr>
      </w:pPr>
      <w:r w:rsidRPr="0007029A">
        <w:rPr>
          <w:sz w:val="28"/>
          <w:szCs w:val="28"/>
        </w:rPr>
        <w:t>соблюдение законодательства, регулирующего хозяйственную деятельность бюджетных учреждений;</w:t>
      </w:r>
    </w:p>
    <w:p w:rsidR="007D5B8C" w:rsidRPr="0007029A" w:rsidRDefault="007D5B8C" w:rsidP="002B7F01">
      <w:pPr>
        <w:pStyle w:val="aff3"/>
        <w:widowControl w:val="0"/>
        <w:numPr>
          <w:ilvl w:val="0"/>
          <w:numId w:val="27"/>
        </w:numPr>
        <w:tabs>
          <w:tab w:val="left" w:pos="284"/>
        </w:tabs>
        <w:ind w:left="0" w:firstLine="0"/>
        <w:rPr>
          <w:sz w:val="28"/>
          <w:szCs w:val="28"/>
        </w:rPr>
      </w:pPr>
      <w:r w:rsidRPr="0007029A">
        <w:rPr>
          <w:sz w:val="28"/>
          <w:szCs w:val="28"/>
        </w:rPr>
        <w:t>эффективное использование государственного имущества;</w:t>
      </w:r>
    </w:p>
    <w:p w:rsidR="007D5B8C" w:rsidRPr="0007029A" w:rsidRDefault="007D5B8C" w:rsidP="002B7F01">
      <w:pPr>
        <w:pStyle w:val="aff3"/>
        <w:widowControl w:val="0"/>
        <w:numPr>
          <w:ilvl w:val="0"/>
          <w:numId w:val="27"/>
        </w:numPr>
        <w:tabs>
          <w:tab w:val="left" w:pos="284"/>
        </w:tabs>
        <w:ind w:left="0" w:firstLine="0"/>
        <w:rPr>
          <w:sz w:val="28"/>
          <w:szCs w:val="28"/>
        </w:rPr>
      </w:pPr>
      <w:r w:rsidRPr="0007029A">
        <w:rPr>
          <w:sz w:val="28"/>
          <w:szCs w:val="28"/>
        </w:rPr>
        <w:t>своевременное и достоверное отражение фактов хозяйственной деятельности в бухгалтерском учете и бухгалтерской отчетности;</w:t>
      </w:r>
    </w:p>
    <w:p w:rsidR="007D5B8C" w:rsidRPr="0007029A" w:rsidRDefault="007D5B8C" w:rsidP="002B7F01">
      <w:pPr>
        <w:pStyle w:val="aff3"/>
        <w:widowControl w:val="0"/>
        <w:numPr>
          <w:ilvl w:val="0"/>
          <w:numId w:val="27"/>
        </w:numPr>
        <w:tabs>
          <w:tab w:val="left" w:pos="426"/>
        </w:tabs>
        <w:ind w:left="0" w:firstLine="0"/>
        <w:rPr>
          <w:sz w:val="28"/>
          <w:szCs w:val="28"/>
        </w:rPr>
      </w:pPr>
      <w:r w:rsidRPr="0007029A">
        <w:rPr>
          <w:sz w:val="28"/>
          <w:szCs w:val="28"/>
        </w:rPr>
        <w:lastRenderedPageBreak/>
        <w:t>достижение поставленных целей развития учреждения;</w:t>
      </w:r>
    </w:p>
    <w:p w:rsidR="007D5B8C" w:rsidRPr="0007029A" w:rsidRDefault="007D5B8C" w:rsidP="002B7F01">
      <w:pPr>
        <w:pStyle w:val="aff3"/>
        <w:widowControl w:val="0"/>
        <w:numPr>
          <w:ilvl w:val="0"/>
          <w:numId w:val="27"/>
        </w:numPr>
        <w:tabs>
          <w:tab w:val="left" w:pos="426"/>
        </w:tabs>
        <w:ind w:left="0" w:firstLine="0"/>
        <w:rPr>
          <w:sz w:val="28"/>
          <w:szCs w:val="28"/>
        </w:rPr>
      </w:pPr>
      <w:r w:rsidRPr="0007029A">
        <w:rPr>
          <w:sz w:val="28"/>
          <w:szCs w:val="28"/>
        </w:rPr>
        <w:t>поиск дополнительных источников финансирования деятельности (увеличение внебюджетных поступлений);</w:t>
      </w:r>
    </w:p>
    <w:p w:rsidR="007D5B8C" w:rsidRPr="0007029A" w:rsidRDefault="007D5B8C" w:rsidP="002B7F01">
      <w:pPr>
        <w:pStyle w:val="aff3"/>
        <w:widowControl w:val="0"/>
        <w:numPr>
          <w:ilvl w:val="0"/>
          <w:numId w:val="27"/>
        </w:numPr>
        <w:tabs>
          <w:tab w:val="left" w:pos="426"/>
        </w:tabs>
        <w:ind w:left="0" w:firstLine="0"/>
        <w:rPr>
          <w:sz w:val="28"/>
          <w:szCs w:val="28"/>
        </w:rPr>
      </w:pPr>
      <w:r w:rsidRPr="0007029A">
        <w:rPr>
          <w:sz w:val="28"/>
          <w:szCs w:val="28"/>
        </w:rPr>
        <w:t>контроль за полнотой формирования внебюджетных доходов и рациональном их расходовании.</w:t>
      </w:r>
    </w:p>
    <w:p w:rsidR="007D5B8C" w:rsidRPr="00776CDA" w:rsidRDefault="007D5B8C" w:rsidP="007D5B8C">
      <w:pPr>
        <w:pStyle w:val="aff3"/>
        <w:widowControl w:val="0"/>
        <w:tabs>
          <w:tab w:val="left" w:pos="1134"/>
        </w:tabs>
        <w:rPr>
          <w:sz w:val="28"/>
          <w:szCs w:val="28"/>
        </w:rPr>
      </w:pPr>
      <w:r w:rsidRPr="0007029A">
        <w:rPr>
          <w:sz w:val="28"/>
          <w:szCs w:val="28"/>
        </w:rPr>
        <w:t xml:space="preserve">Учетная политика является основным документом, регламентирующим способы и формы учетного процесса в экономическом субъекте, способным реально гарантировать контроль над порядком ведения бухгалтерского и налогового учета с учетом договорных обязательств и свидетельствовать о функционировании системы внутреннего контроля ведения учета </w:t>
      </w:r>
      <w:r w:rsidRPr="004B653F">
        <w:rPr>
          <w:sz w:val="28"/>
          <w:szCs w:val="28"/>
        </w:rPr>
        <w:t>(Приложение</w:t>
      </w:r>
      <w:r w:rsidR="004B653F" w:rsidRPr="004B653F">
        <w:rPr>
          <w:sz w:val="28"/>
          <w:szCs w:val="28"/>
        </w:rPr>
        <w:t xml:space="preserve"> М</w:t>
      </w:r>
      <w:r w:rsidR="004B653F">
        <w:rPr>
          <w:sz w:val="28"/>
          <w:szCs w:val="28"/>
        </w:rPr>
        <w:t xml:space="preserve"> </w:t>
      </w:r>
      <w:r w:rsidRPr="004B653F">
        <w:rPr>
          <w:sz w:val="28"/>
          <w:szCs w:val="28"/>
        </w:rPr>
        <w:t>).</w:t>
      </w:r>
    </w:p>
    <w:p w:rsidR="007D5B8C" w:rsidRPr="00776CDA" w:rsidRDefault="007D5B8C" w:rsidP="00776CDA">
      <w:pPr>
        <w:widowControl w:val="0"/>
        <w:spacing w:after="0" w:line="360" w:lineRule="auto"/>
        <w:ind w:firstLine="709"/>
        <w:jc w:val="both"/>
        <w:rPr>
          <w:rFonts w:ascii="Times New Roman" w:hAnsi="Times New Roman" w:cs="Times New Roman"/>
          <w:sz w:val="28"/>
          <w:szCs w:val="28"/>
        </w:rPr>
      </w:pPr>
      <w:r w:rsidRPr="00776CDA">
        <w:rPr>
          <w:rFonts w:ascii="Times New Roman" w:hAnsi="Times New Roman" w:cs="Times New Roman"/>
          <w:sz w:val="28"/>
          <w:szCs w:val="28"/>
        </w:rPr>
        <w:t xml:space="preserve">Вопросы проведения инвентаризации активов и обязательств организации (которая также относится к мероприятиям внутреннего контроля) регулируются отдельным разделом учетной политики организации. </w:t>
      </w:r>
    </w:p>
    <w:p w:rsidR="007D5B8C" w:rsidRPr="00776CDA" w:rsidRDefault="007D5B8C" w:rsidP="00776CDA">
      <w:pPr>
        <w:widowControl w:val="0"/>
        <w:spacing w:after="0" w:line="360" w:lineRule="auto"/>
        <w:ind w:firstLine="709"/>
        <w:jc w:val="both"/>
        <w:rPr>
          <w:rFonts w:ascii="Times New Roman" w:hAnsi="Times New Roman" w:cs="Times New Roman"/>
          <w:sz w:val="28"/>
          <w:szCs w:val="28"/>
        </w:rPr>
      </w:pPr>
      <w:r w:rsidRPr="00776CDA">
        <w:rPr>
          <w:rFonts w:ascii="Times New Roman" w:hAnsi="Times New Roman" w:cs="Times New Roman"/>
          <w:sz w:val="28"/>
          <w:szCs w:val="28"/>
        </w:rPr>
        <w:t>В учетной политике также отражено учет первичных документов, сроки предоставления отчетности материально-ответственных лиц, утвержденные неунифицированные формы документов.</w:t>
      </w:r>
    </w:p>
    <w:p w:rsidR="007D5B8C" w:rsidRPr="00776CDA" w:rsidRDefault="007D5B8C" w:rsidP="00776CDA">
      <w:pPr>
        <w:widowControl w:val="0"/>
        <w:spacing w:after="0" w:line="360" w:lineRule="auto"/>
        <w:ind w:firstLine="709"/>
        <w:jc w:val="both"/>
        <w:rPr>
          <w:rFonts w:ascii="Times New Roman" w:hAnsi="Times New Roman" w:cs="Times New Roman"/>
          <w:sz w:val="28"/>
          <w:szCs w:val="28"/>
        </w:rPr>
      </w:pPr>
      <w:r w:rsidRPr="00776CDA">
        <w:rPr>
          <w:rFonts w:ascii="Times New Roman" w:hAnsi="Times New Roman" w:cs="Times New Roman"/>
          <w:sz w:val="28"/>
          <w:szCs w:val="28"/>
        </w:rPr>
        <w:t>Таким образом, организация системы внутреннего контроля учреждение учитывает требования следующих нормативно-правовых актов:</w:t>
      </w:r>
    </w:p>
    <w:p w:rsidR="007D5B8C" w:rsidRDefault="007D5B8C" w:rsidP="00776CDA">
      <w:pPr>
        <w:pStyle w:val="a4"/>
        <w:numPr>
          <w:ilvl w:val="0"/>
          <w:numId w:val="28"/>
        </w:numPr>
        <w:spacing w:before="0" w:after="0" w:line="360" w:lineRule="auto"/>
        <w:ind w:left="0" w:firstLine="360"/>
        <w:jc w:val="both"/>
        <w:rPr>
          <w:sz w:val="28"/>
          <w:szCs w:val="28"/>
        </w:rPr>
      </w:pPr>
      <w:r w:rsidRPr="0078276C">
        <w:rPr>
          <w:sz w:val="28"/>
          <w:szCs w:val="28"/>
        </w:rPr>
        <w:t>"Бюджетный кодекс Российской Федерации" от 31.07.1998 N 145-ФЗ (ред. от 28.12.2016)</w:t>
      </w:r>
      <w:r w:rsidRPr="005B1C85">
        <w:rPr>
          <w:sz w:val="28"/>
          <w:szCs w:val="28"/>
        </w:rPr>
        <w:t>.</w:t>
      </w:r>
      <w:r>
        <w:rPr>
          <w:sz w:val="28"/>
          <w:szCs w:val="28"/>
        </w:rPr>
        <w:t>.</w:t>
      </w:r>
      <w:r w:rsidRPr="00BD2887">
        <w:rPr>
          <w:sz w:val="28"/>
          <w:szCs w:val="28"/>
        </w:rPr>
        <w:t>;</w:t>
      </w:r>
    </w:p>
    <w:p w:rsidR="007D5B8C" w:rsidRPr="007536F8" w:rsidRDefault="007D5B8C" w:rsidP="007D5B8C">
      <w:pPr>
        <w:pStyle w:val="a4"/>
        <w:numPr>
          <w:ilvl w:val="0"/>
          <w:numId w:val="28"/>
        </w:numPr>
        <w:spacing w:before="0" w:after="0" w:line="360" w:lineRule="auto"/>
        <w:ind w:left="0" w:firstLine="360"/>
        <w:jc w:val="both"/>
        <w:rPr>
          <w:sz w:val="28"/>
          <w:szCs w:val="28"/>
        </w:rPr>
      </w:pPr>
      <w:r w:rsidRPr="007536F8">
        <w:rPr>
          <w:sz w:val="28"/>
          <w:szCs w:val="28"/>
        </w:rPr>
        <w:t>Приказ Минфина России от 16.12.2010 N 174н (ред. от 16.11.2016) "Об утверждении Плана счетов бухгалтерского учета бюджетных учреждений и Инструкции по его применению" (Зарегистрировано в Минюсте России 02.02.2011 N 19669)</w:t>
      </w:r>
    </w:p>
    <w:p w:rsidR="007D5B8C" w:rsidRDefault="007D5B8C" w:rsidP="007D5B8C">
      <w:pPr>
        <w:widowControl w:val="0"/>
        <w:numPr>
          <w:ilvl w:val="0"/>
          <w:numId w:val="28"/>
        </w:numPr>
        <w:tabs>
          <w:tab w:val="left" w:pos="993"/>
        </w:tabs>
        <w:spacing w:after="0" w:line="360" w:lineRule="auto"/>
        <w:ind w:left="0" w:firstLine="709"/>
        <w:jc w:val="both"/>
        <w:rPr>
          <w:rFonts w:ascii="Times New Roman" w:hAnsi="Times New Roman" w:cs="Times New Roman"/>
          <w:sz w:val="28"/>
          <w:szCs w:val="28"/>
        </w:rPr>
      </w:pPr>
      <w:r w:rsidRPr="00776CDA">
        <w:rPr>
          <w:rFonts w:ascii="Times New Roman" w:hAnsi="Times New Roman" w:cs="Times New Roman"/>
          <w:sz w:val="28"/>
          <w:szCs w:val="28"/>
        </w:rPr>
        <w:t>Инструкции о порядке составления и представления бухгалтерской отчетности бюджетных и автономных учреждений, утвержденной приказом Минфина России от 25 марта 2011 г. № 33н;</w:t>
      </w:r>
    </w:p>
    <w:p w:rsidR="007A78F1" w:rsidRPr="00776CDA" w:rsidRDefault="007A78F1" w:rsidP="007A78F1">
      <w:pPr>
        <w:widowControl w:val="0"/>
        <w:tabs>
          <w:tab w:val="left" w:pos="993"/>
        </w:tabs>
        <w:spacing w:after="0"/>
        <w:ind w:left="709"/>
        <w:jc w:val="both"/>
        <w:rPr>
          <w:rFonts w:ascii="Times New Roman" w:hAnsi="Times New Roman" w:cs="Times New Roman"/>
          <w:sz w:val="28"/>
          <w:szCs w:val="28"/>
        </w:rPr>
      </w:pPr>
    </w:p>
    <w:p w:rsidR="007D5B8C" w:rsidRPr="00776CDA" w:rsidRDefault="007D5B8C" w:rsidP="007A78F1">
      <w:pPr>
        <w:widowControl w:val="0"/>
        <w:tabs>
          <w:tab w:val="left" w:pos="993"/>
        </w:tabs>
        <w:ind w:left="709"/>
        <w:jc w:val="both"/>
        <w:rPr>
          <w:rFonts w:ascii="Times New Roman" w:hAnsi="Times New Roman" w:cs="Times New Roman"/>
          <w:sz w:val="28"/>
          <w:szCs w:val="28"/>
        </w:rPr>
      </w:pPr>
    </w:p>
    <w:p w:rsidR="007D5B8C" w:rsidRPr="007A78F1" w:rsidRDefault="007D5B8C" w:rsidP="007D5B8C">
      <w:pPr>
        <w:keepNext/>
        <w:numPr>
          <w:ilvl w:val="1"/>
          <w:numId w:val="25"/>
        </w:numPr>
        <w:tabs>
          <w:tab w:val="left" w:pos="993"/>
        </w:tabs>
        <w:suppressAutoHyphens/>
        <w:spacing w:after="0" w:line="360" w:lineRule="auto"/>
        <w:jc w:val="center"/>
        <w:outlineLvl w:val="1"/>
        <w:rPr>
          <w:rFonts w:ascii="Times New Roman" w:hAnsi="Times New Roman" w:cs="Times New Roman"/>
          <w:b/>
          <w:bCs/>
          <w:i/>
          <w:iCs/>
          <w:sz w:val="28"/>
          <w:szCs w:val="28"/>
        </w:rPr>
      </w:pPr>
      <w:bookmarkStart w:id="9" w:name="_Toc429113902"/>
      <w:r w:rsidRPr="00776CDA">
        <w:rPr>
          <w:rFonts w:ascii="Times New Roman" w:hAnsi="Times New Roman" w:cs="Times New Roman"/>
          <w:b/>
          <w:bCs/>
          <w:sz w:val="28"/>
          <w:szCs w:val="28"/>
        </w:rPr>
        <w:lastRenderedPageBreak/>
        <w:t>3.3 Анализ денежных средств от осуществления приносящей доход деятельности</w:t>
      </w:r>
      <w:bookmarkEnd w:id="9"/>
    </w:p>
    <w:p w:rsidR="007A78F1" w:rsidRPr="00776CDA" w:rsidRDefault="007A78F1" w:rsidP="007D5B8C">
      <w:pPr>
        <w:keepNext/>
        <w:numPr>
          <w:ilvl w:val="1"/>
          <w:numId w:val="25"/>
        </w:numPr>
        <w:tabs>
          <w:tab w:val="left" w:pos="993"/>
        </w:tabs>
        <w:suppressAutoHyphens/>
        <w:spacing w:after="0" w:line="360" w:lineRule="auto"/>
        <w:jc w:val="center"/>
        <w:outlineLvl w:val="1"/>
        <w:rPr>
          <w:rFonts w:ascii="Times New Roman" w:hAnsi="Times New Roman" w:cs="Times New Roman"/>
          <w:b/>
          <w:bCs/>
          <w:i/>
          <w:iCs/>
          <w:sz w:val="28"/>
          <w:szCs w:val="28"/>
        </w:rPr>
      </w:pPr>
    </w:p>
    <w:p w:rsidR="007D5B8C" w:rsidRPr="00776CDA" w:rsidRDefault="007D5B8C" w:rsidP="007D5B8C">
      <w:pPr>
        <w:numPr>
          <w:ilvl w:val="0"/>
          <w:numId w:val="25"/>
        </w:numPr>
        <w:tabs>
          <w:tab w:val="clear" w:pos="432"/>
          <w:tab w:val="num" w:pos="-142"/>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 xml:space="preserve">Помимо основного вида деятельности Учреждение также осуществляет приносящую доход деятельность. Учреждение имеет подсобное хозяйство: содержит свиней, телят и коров. Также Учреждение выращивает картофель, морковь, свеклу и прочие овощные культуры. Работы по содержанию животных, посадке овощей, уборке урожая выполняют как сотрудники  Учреждения, так и инвалиды, находящиеся на попечении. </w:t>
      </w:r>
    </w:p>
    <w:p w:rsidR="007D5B8C" w:rsidRPr="00776CDA" w:rsidRDefault="007D5B8C" w:rsidP="007D5B8C">
      <w:pPr>
        <w:numPr>
          <w:ilvl w:val="0"/>
          <w:numId w:val="25"/>
        </w:numPr>
        <w:tabs>
          <w:tab w:val="clear" w:pos="432"/>
          <w:tab w:val="num" w:pos="-142"/>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 xml:space="preserve">Также к доходам от предпринимательской деятельности относятся отчисления в размере 75 % от пенсий находящихся на попечении инвалидов.   </w:t>
      </w:r>
    </w:p>
    <w:p w:rsidR="007D5B8C" w:rsidRPr="00776CDA" w:rsidRDefault="007D5B8C" w:rsidP="007D5B8C">
      <w:pPr>
        <w:numPr>
          <w:ilvl w:val="0"/>
          <w:numId w:val="25"/>
        </w:numPr>
        <w:tabs>
          <w:tab w:val="clear" w:pos="432"/>
          <w:tab w:val="num" w:pos="-142"/>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 xml:space="preserve">Проведем анализ поступления и расходования денежных средств по приносящей доход деятельности. </w:t>
      </w:r>
    </w:p>
    <w:p w:rsidR="00776CDA" w:rsidRDefault="007D5B8C" w:rsidP="00AA31D8">
      <w:pPr>
        <w:numPr>
          <w:ilvl w:val="0"/>
          <w:numId w:val="25"/>
        </w:numPr>
        <w:tabs>
          <w:tab w:val="clear" w:pos="432"/>
          <w:tab w:val="num" w:pos="-142"/>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Анализ следует начать с оценки исполнения ПФХД в части доходов от приносящей доход деятельности за 2013 – 2015 гг., результаты которого представлен в таблице 1</w:t>
      </w:r>
      <w:r w:rsidR="009B52B3">
        <w:rPr>
          <w:rFonts w:ascii="Times New Roman" w:hAnsi="Times New Roman" w:cs="Times New Roman"/>
          <w:color w:val="000000"/>
          <w:sz w:val="28"/>
          <w:szCs w:val="28"/>
        </w:rPr>
        <w:t>5</w:t>
      </w:r>
      <w:r w:rsidRPr="00776CDA">
        <w:rPr>
          <w:rFonts w:ascii="Times New Roman" w:hAnsi="Times New Roman" w:cs="Times New Roman"/>
          <w:color w:val="000000"/>
          <w:sz w:val="28"/>
          <w:szCs w:val="28"/>
        </w:rPr>
        <w:t xml:space="preserve">. </w:t>
      </w:r>
    </w:p>
    <w:p w:rsidR="00AA31D8" w:rsidRPr="00AA31D8" w:rsidRDefault="00AA31D8" w:rsidP="00AA31D8">
      <w:pPr>
        <w:numPr>
          <w:ilvl w:val="0"/>
          <w:numId w:val="25"/>
        </w:numPr>
        <w:tabs>
          <w:tab w:val="clear" w:pos="432"/>
          <w:tab w:val="num" w:pos="-142"/>
        </w:tabs>
        <w:suppressAutoHyphens/>
        <w:spacing w:after="0" w:line="360" w:lineRule="auto"/>
        <w:ind w:left="0" w:firstLine="709"/>
        <w:jc w:val="both"/>
        <w:rPr>
          <w:rFonts w:ascii="Times New Roman" w:hAnsi="Times New Roman" w:cs="Times New Roman"/>
          <w:color w:val="000000"/>
          <w:sz w:val="28"/>
          <w:szCs w:val="28"/>
        </w:rPr>
      </w:pPr>
    </w:p>
    <w:p w:rsidR="007D5B8C" w:rsidRPr="00776CDA" w:rsidRDefault="007D5B8C" w:rsidP="007D5B8C">
      <w:pPr>
        <w:numPr>
          <w:ilvl w:val="0"/>
          <w:numId w:val="25"/>
        </w:numPr>
        <w:tabs>
          <w:tab w:val="clear" w:pos="432"/>
          <w:tab w:val="num" w:pos="-142"/>
        </w:tabs>
        <w:suppressAutoHyphens/>
        <w:spacing w:after="0" w:line="360" w:lineRule="auto"/>
        <w:ind w:left="0" w:firstLine="709"/>
        <w:jc w:val="both"/>
        <w:rPr>
          <w:rFonts w:ascii="Times New Roman" w:hAnsi="Times New Roman" w:cs="Times New Roman"/>
        </w:rPr>
      </w:pPr>
      <w:r w:rsidRPr="00776CDA">
        <w:rPr>
          <w:rFonts w:ascii="Times New Roman" w:hAnsi="Times New Roman" w:cs="Times New Roman"/>
          <w:sz w:val="28"/>
          <w:szCs w:val="28"/>
        </w:rPr>
        <w:t>Таблица 15 – Оценка исполнения ПФХД в части доходов от приносящей доход деятельности ГБУ РК «Кунибский ПНИ», 2013 – 2015 гг., тыс. руб</w:t>
      </w:r>
      <w:r w:rsidR="007A78F1">
        <w:rPr>
          <w:rFonts w:ascii="Times New Roman" w:hAnsi="Times New Roman" w:cs="Times New Roman"/>
          <w:sz w:val="28"/>
          <w:szCs w:val="28"/>
        </w:rPr>
        <w:t>.</w:t>
      </w:r>
    </w:p>
    <w:tbl>
      <w:tblPr>
        <w:tblW w:w="0" w:type="auto"/>
        <w:tblInd w:w="2" w:type="dxa"/>
        <w:tblLayout w:type="fixed"/>
        <w:tblCellMar>
          <w:left w:w="17" w:type="dxa"/>
          <w:right w:w="17" w:type="dxa"/>
        </w:tblCellMar>
        <w:tblLook w:val="0000" w:firstRow="0" w:lastRow="0" w:firstColumn="0" w:lastColumn="0" w:noHBand="0" w:noVBand="0"/>
      </w:tblPr>
      <w:tblGrid>
        <w:gridCol w:w="1985"/>
        <w:gridCol w:w="851"/>
        <w:gridCol w:w="850"/>
        <w:gridCol w:w="850"/>
        <w:gridCol w:w="850"/>
        <w:gridCol w:w="851"/>
        <w:gridCol w:w="851"/>
        <w:gridCol w:w="850"/>
        <w:gridCol w:w="851"/>
        <w:gridCol w:w="860"/>
      </w:tblGrid>
      <w:tr w:rsidR="007D5B8C" w:rsidRPr="00776CDA" w:rsidTr="00F57072">
        <w:tc>
          <w:tcPr>
            <w:tcW w:w="1985" w:type="dxa"/>
            <w:vMerge w:val="restart"/>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Наименование показателя</w:t>
            </w:r>
          </w:p>
        </w:tc>
        <w:tc>
          <w:tcPr>
            <w:tcW w:w="2551" w:type="dxa"/>
            <w:gridSpan w:val="3"/>
            <w:tcBorders>
              <w:top w:val="single" w:sz="4" w:space="0" w:color="000000"/>
              <w:left w:val="single" w:sz="4" w:space="0" w:color="000000"/>
              <w:bottom w:val="single" w:sz="4" w:space="0" w:color="000000"/>
            </w:tcBorders>
            <w:vAlign w:val="center"/>
          </w:tcPr>
          <w:p w:rsidR="007D5B8C" w:rsidRPr="00776CDA" w:rsidRDefault="007D5B8C" w:rsidP="00776CDA">
            <w:pPr>
              <w:tabs>
                <w:tab w:val="left" w:pos="375"/>
              </w:tabs>
              <w:spacing w:after="0"/>
              <w:jc w:val="center"/>
              <w:rPr>
                <w:rFonts w:ascii="Times New Roman" w:hAnsi="Times New Roman" w:cs="Times New Roman"/>
                <w:sz w:val="24"/>
                <w:szCs w:val="24"/>
              </w:rPr>
            </w:pPr>
            <w:r w:rsidRPr="00776CDA">
              <w:rPr>
                <w:rFonts w:ascii="Times New Roman" w:hAnsi="Times New Roman" w:cs="Times New Roman"/>
                <w:sz w:val="24"/>
                <w:szCs w:val="24"/>
              </w:rPr>
              <w:t>2013 г.</w:t>
            </w:r>
          </w:p>
        </w:tc>
        <w:tc>
          <w:tcPr>
            <w:tcW w:w="2552" w:type="dxa"/>
            <w:gridSpan w:val="3"/>
            <w:tcBorders>
              <w:top w:val="single" w:sz="4" w:space="0" w:color="000000"/>
              <w:left w:val="single" w:sz="4" w:space="0" w:color="000000"/>
              <w:bottom w:val="single" w:sz="4" w:space="0" w:color="000000"/>
            </w:tcBorders>
            <w:vAlign w:val="center"/>
          </w:tcPr>
          <w:p w:rsidR="007D5B8C" w:rsidRPr="00776CDA" w:rsidRDefault="007D5B8C" w:rsidP="00776CDA">
            <w:pPr>
              <w:tabs>
                <w:tab w:val="left" w:pos="375"/>
              </w:tabs>
              <w:spacing w:after="0"/>
              <w:jc w:val="center"/>
              <w:rPr>
                <w:rFonts w:ascii="Times New Roman" w:hAnsi="Times New Roman" w:cs="Times New Roman"/>
                <w:sz w:val="24"/>
                <w:szCs w:val="24"/>
              </w:rPr>
            </w:pPr>
            <w:r w:rsidRPr="00776CDA">
              <w:rPr>
                <w:rFonts w:ascii="Times New Roman" w:hAnsi="Times New Roman" w:cs="Times New Roman"/>
                <w:sz w:val="24"/>
                <w:szCs w:val="24"/>
              </w:rPr>
              <w:t>2014 г.</w:t>
            </w:r>
          </w:p>
        </w:tc>
        <w:tc>
          <w:tcPr>
            <w:tcW w:w="2561" w:type="dxa"/>
            <w:gridSpan w:val="3"/>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tabs>
                <w:tab w:val="left" w:pos="375"/>
              </w:tabs>
              <w:spacing w:after="0"/>
              <w:jc w:val="center"/>
              <w:rPr>
                <w:rFonts w:ascii="Times New Roman" w:hAnsi="Times New Roman" w:cs="Times New Roman"/>
                <w:sz w:val="24"/>
                <w:szCs w:val="24"/>
              </w:rPr>
            </w:pPr>
            <w:r w:rsidRPr="00776CDA">
              <w:rPr>
                <w:rFonts w:ascii="Times New Roman" w:hAnsi="Times New Roman" w:cs="Times New Roman"/>
                <w:sz w:val="24"/>
                <w:szCs w:val="24"/>
              </w:rPr>
              <w:t>2015 г.</w:t>
            </w:r>
          </w:p>
        </w:tc>
      </w:tr>
      <w:tr w:rsidR="007D5B8C" w:rsidRPr="00776CDA" w:rsidTr="007D5B8C">
        <w:tblPrEx>
          <w:tblCellMar>
            <w:left w:w="28" w:type="dxa"/>
            <w:right w:w="28" w:type="dxa"/>
          </w:tblCellMar>
        </w:tblPrEx>
        <w:trPr>
          <w:cantSplit/>
        </w:trPr>
        <w:tc>
          <w:tcPr>
            <w:tcW w:w="1985" w:type="dxa"/>
            <w:vMerge/>
            <w:tcBorders>
              <w:top w:val="single" w:sz="4" w:space="0" w:color="000000"/>
              <w:left w:val="single" w:sz="4" w:space="0" w:color="000000"/>
              <w:bottom w:val="single" w:sz="4" w:space="0" w:color="000000"/>
            </w:tcBorders>
          </w:tcPr>
          <w:p w:rsidR="007D5B8C" w:rsidRPr="00776CDA" w:rsidRDefault="007D5B8C" w:rsidP="00776CDA">
            <w:pPr>
              <w:shd w:val="clear" w:color="auto" w:fill="FFFFFF"/>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vAlign w:val="center"/>
          </w:tcPr>
          <w:p w:rsidR="007D5B8C" w:rsidRPr="00776CDA" w:rsidRDefault="009B52B3" w:rsidP="00776CDA">
            <w:pPr>
              <w:spacing w:after="0"/>
              <w:jc w:val="center"/>
              <w:rPr>
                <w:rFonts w:ascii="Times New Roman" w:hAnsi="Times New Roman" w:cs="Times New Roman"/>
                <w:sz w:val="24"/>
                <w:szCs w:val="24"/>
              </w:rPr>
            </w:pPr>
            <w:r>
              <w:rPr>
                <w:rFonts w:ascii="Times New Roman" w:hAnsi="Times New Roman" w:cs="Times New Roman"/>
                <w:sz w:val="24"/>
                <w:szCs w:val="24"/>
              </w:rPr>
              <w:t>у</w:t>
            </w:r>
            <w:r w:rsidR="007D5B8C" w:rsidRPr="00776CDA">
              <w:rPr>
                <w:rFonts w:ascii="Times New Roman" w:hAnsi="Times New Roman" w:cs="Times New Roman"/>
                <w:sz w:val="24"/>
                <w:szCs w:val="24"/>
              </w:rPr>
              <w:t>твер-ждено</w:t>
            </w:r>
          </w:p>
        </w:tc>
        <w:tc>
          <w:tcPr>
            <w:tcW w:w="850" w:type="dxa"/>
            <w:tcBorders>
              <w:top w:val="single" w:sz="4" w:space="0" w:color="000000"/>
              <w:left w:val="single" w:sz="4" w:space="0" w:color="000000"/>
              <w:bottom w:val="single" w:sz="4" w:space="0" w:color="000000"/>
            </w:tcBorders>
            <w:vAlign w:val="center"/>
          </w:tcPr>
          <w:p w:rsidR="007D5B8C" w:rsidRPr="00776CDA" w:rsidRDefault="009B52B3" w:rsidP="00776CDA">
            <w:pPr>
              <w:spacing w:after="0"/>
              <w:jc w:val="center"/>
              <w:rPr>
                <w:rFonts w:ascii="Times New Roman" w:hAnsi="Times New Roman" w:cs="Times New Roman"/>
                <w:sz w:val="24"/>
                <w:szCs w:val="24"/>
              </w:rPr>
            </w:pPr>
            <w:r>
              <w:rPr>
                <w:rFonts w:ascii="Times New Roman" w:hAnsi="Times New Roman" w:cs="Times New Roman"/>
                <w:sz w:val="24"/>
                <w:szCs w:val="24"/>
              </w:rPr>
              <w:t>и</w:t>
            </w:r>
            <w:r w:rsidR="007D5B8C" w:rsidRPr="00776CDA">
              <w:rPr>
                <w:rFonts w:ascii="Times New Roman" w:hAnsi="Times New Roman" w:cs="Times New Roman"/>
                <w:sz w:val="24"/>
                <w:szCs w:val="24"/>
              </w:rPr>
              <w:t>спол-нено</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 выпол-нения плана</w:t>
            </w:r>
          </w:p>
        </w:tc>
        <w:tc>
          <w:tcPr>
            <w:tcW w:w="850" w:type="dxa"/>
            <w:tcBorders>
              <w:top w:val="single" w:sz="4" w:space="0" w:color="000000"/>
              <w:left w:val="single" w:sz="4" w:space="0" w:color="000000"/>
              <w:bottom w:val="single" w:sz="4" w:space="0" w:color="000000"/>
            </w:tcBorders>
            <w:vAlign w:val="center"/>
          </w:tcPr>
          <w:p w:rsidR="007D5B8C" w:rsidRPr="00776CDA" w:rsidRDefault="009B52B3" w:rsidP="00776CDA">
            <w:pPr>
              <w:spacing w:after="0"/>
              <w:jc w:val="center"/>
              <w:rPr>
                <w:rFonts w:ascii="Times New Roman" w:hAnsi="Times New Roman" w:cs="Times New Roman"/>
                <w:sz w:val="24"/>
                <w:szCs w:val="24"/>
              </w:rPr>
            </w:pPr>
            <w:r>
              <w:rPr>
                <w:rFonts w:ascii="Times New Roman" w:hAnsi="Times New Roman" w:cs="Times New Roman"/>
                <w:sz w:val="24"/>
                <w:szCs w:val="24"/>
              </w:rPr>
              <w:t>у</w:t>
            </w:r>
            <w:r w:rsidR="007D5B8C" w:rsidRPr="00776CDA">
              <w:rPr>
                <w:rFonts w:ascii="Times New Roman" w:hAnsi="Times New Roman" w:cs="Times New Roman"/>
                <w:sz w:val="24"/>
                <w:szCs w:val="24"/>
              </w:rPr>
              <w:t>твер-ждено</w:t>
            </w:r>
          </w:p>
        </w:tc>
        <w:tc>
          <w:tcPr>
            <w:tcW w:w="851" w:type="dxa"/>
            <w:tcBorders>
              <w:top w:val="single" w:sz="4" w:space="0" w:color="000000"/>
              <w:left w:val="single" w:sz="4" w:space="0" w:color="000000"/>
              <w:bottom w:val="single" w:sz="4" w:space="0" w:color="000000"/>
            </w:tcBorders>
            <w:vAlign w:val="center"/>
          </w:tcPr>
          <w:p w:rsidR="007D5B8C" w:rsidRPr="00776CDA" w:rsidRDefault="009B52B3" w:rsidP="00776CDA">
            <w:pPr>
              <w:spacing w:after="0"/>
              <w:jc w:val="center"/>
              <w:rPr>
                <w:rFonts w:ascii="Times New Roman" w:hAnsi="Times New Roman" w:cs="Times New Roman"/>
                <w:sz w:val="24"/>
                <w:szCs w:val="24"/>
              </w:rPr>
            </w:pPr>
            <w:r>
              <w:rPr>
                <w:rFonts w:ascii="Times New Roman" w:hAnsi="Times New Roman" w:cs="Times New Roman"/>
                <w:sz w:val="24"/>
                <w:szCs w:val="24"/>
              </w:rPr>
              <w:t>и</w:t>
            </w:r>
            <w:r w:rsidR="007D5B8C" w:rsidRPr="00776CDA">
              <w:rPr>
                <w:rFonts w:ascii="Times New Roman" w:hAnsi="Times New Roman" w:cs="Times New Roman"/>
                <w:sz w:val="24"/>
                <w:szCs w:val="24"/>
              </w:rPr>
              <w:t>спол-нено</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 выпол-нения плана</w:t>
            </w:r>
          </w:p>
        </w:tc>
        <w:tc>
          <w:tcPr>
            <w:tcW w:w="850" w:type="dxa"/>
            <w:tcBorders>
              <w:top w:val="single" w:sz="4" w:space="0" w:color="000000"/>
              <w:left w:val="single" w:sz="4" w:space="0" w:color="000000"/>
              <w:bottom w:val="single" w:sz="4" w:space="0" w:color="000000"/>
            </w:tcBorders>
            <w:vAlign w:val="center"/>
          </w:tcPr>
          <w:p w:rsidR="007D5B8C" w:rsidRPr="00776CDA" w:rsidRDefault="009B52B3" w:rsidP="00776CDA">
            <w:pPr>
              <w:spacing w:after="0"/>
              <w:jc w:val="center"/>
              <w:rPr>
                <w:rFonts w:ascii="Times New Roman" w:hAnsi="Times New Roman" w:cs="Times New Roman"/>
                <w:sz w:val="24"/>
                <w:szCs w:val="24"/>
              </w:rPr>
            </w:pPr>
            <w:r>
              <w:rPr>
                <w:rFonts w:ascii="Times New Roman" w:hAnsi="Times New Roman" w:cs="Times New Roman"/>
                <w:sz w:val="24"/>
                <w:szCs w:val="24"/>
              </w:rPr>
              <w:t>у</w:t>
            </w:r>
            <w:r w:rsidR="007D5B8C" w:rsidRPr="00776CDA">
              <w:rPr>
                <w:rFonts w:ascii="Times New Roman" w:hAnsi="Times New Roman" w:cs="Times New Roman"/>
                <w:sz w:val="24"/>
                <w:szCs w:val="24"/>
              </w:rPr>
              <w:t>твер-ждено</w:t>
            </w:r>
          </w:p>
        </w:tc>
        <w:tc>
          <w:tcPr>
            <w:tcW w:w="851" w:type="dxa"/>
            <w:tcBorders>
              <w:top w:val="single" w:sz="4" w:space="0" w:color="000000"/>
              <w:left w:val="single" w:sz="4" w:space="0" w:color="000000"/>
              <w:bottom w:val="single" w:sz="4" w:space="0" w:color="000000"/>
            </w:tcBorders>
            <w:vAlign w:val="center"/>
          </w:tcPr>
          <w:p w:rsidR="007D5B8C" w:rsidRPr="00776CDA" w:rsidRDefault="009B52B3" w:rsidP="00776CDA">
            <w:pPr>
              <w:spacing w:after="0"/>
              <w:jc w:val="center"/>
              <w:rPr>
                <w:rFonts w:ascii="Times New Roman" w:hAnsi="Times New Roman" w:cs="Times New Roman"/>
                <w:sz w:val="24"/>
                <w:szCs w:val="24"/>
              </w:rPr>
            </w:pPr>
            <w:r>
              <w:rPr>
                <w:rFonts w:ascii="Times New Roman" w:hAnsi="Times New Roman" w:cs="Times New Roman"/>
                <w:sz w:val="24"/>
                <w:szCs w:val="24"/>
              </w:rPr>
              <w:t>и</w:t>
            </w:r>
            <w:r w:rsidR="007D5B8C" w:rsidRPr="00776CDA">
              <w:rPr>
                <w:rFonts w:ascii="Times New Roman" w:hAnsi="Times New Roman" w:cs="Times New Roman"/>
                <w:sz w:val="24"/>
                <w:szCs w:val="24"/>
              </w:rPr>
              <w:t>спол-нено</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 выпол-нения плана</w:t>
            </w:r>
          </w:p>
        </w:tc>
      </w:tr>
      <w:tr w:rsidR="00F57072" w:rsidRPr="00776CDA" w:rsidTr="007D5B8C">
        <w:tblPrEx>
          <w:tblCellMar>
            <w:left w:w="28" w:type="dxa"/>
            <w:right w:w="28" w:type="dxa"/>
          </w:tblCellMar>
        </w:tblPrEx>
        <w:trPr>
          <w:cantSplit/>
        </w:trPr>
        <w:tc>
          <w:tcPr>
            <w:tcW w:w="1985" w:type="dxa"/>
            <w:tcBorders>
              <w:top w:val="single" w:sz="4" w:space="0" w:color="000000"/>
              <w:left w:val="single" w:sz="4" w:space="0" w:color="000000"/>
              <w:bottom w:val="single" w:sz="4" w:space="0" w:color="000000"/>
            </w:tcBorders>
          </w:tcPr>
          <w:p w:rsidR="00F57072" w:rsidRPr="00776CDA" w:rsidRDefault="00F57072" w:rsidP="00F57072">
            <w:pPr>
              <w:shd w:val="clear" w:color="auto" w:fill="FFFFFF"/>
              <w:snapToGri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vAlign w:val="center"/>
          </w:tcPr>
          <w:p w:rsidR="00F57072" w:rsidRPr="00776CDA"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tcBorders>
            <w:vAlign w:val="center"/>
          </w:tcPr>
          <w:p w:rsidR="00F57072" w:rsidRPr="00776CDA"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60" w:type="dxa"/>
            <w:tcBorders>
              <w:top w:val="single" w:sz="4" w:space="0" w:color="000000"/>
              <w:left w:val="single" w:sz="4" w:space="0" w:color="000000"/>
              <w:bottom w:val="single" w:sz="4" w:space="0" w:color="000000"/>
              <w:right w:val="single" w:sz="4" w:space="0" w:color="000000"/>
            </w:tcBorders>
            <w:vAlign w:val="center"/>
          </w:tcPr>
          <w:p w:rsidR="00F57072" w:rsidRPr="00776CDA"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10</w:t>
            </w:r>
          </w:p>
        </w:tc>
      </w:tr>
    </w:tbl>
    <w:p w:rsidR="00F57072" w:rsidRPr="00F57072" w:rsidRDefault="00F57072" w:rsidP="00F57072">
      <w:pPr>
        <w:spacing w:after="0"/>
        <w:rPr>
          <w:rFonts w:ascii="Times New Roman" w:hAnsi="Times New Roman" w:cs="Times New Roman"/>
          <w:sz w:val="28"/>
          <w:szCs w:val="28"/>
        </w:rPr>
      </w:pPr>
      <w:r w:rsidRPr="00F57072">
        <w:rPr>
          <w:rFonts w:ascii="Times New Roman" w:hAnsi="Times New Roman" w:cs="Times New Roman"/>
          <w:sz w:val="28"/>
          <w:szCs w:val="28"/>
        </w:rPr>
        <w:t>Продолжение таблицы 15</w:t>
      </w:r>
    </w:p>
    <w:tbl>
      <w:tblPr>
        <w:tblW w:w="0" w:type="auto"/>
        <w:tblInd w:w="13" w:type="dxa"/>
        <w:tblLayout w:type="fixed"/>
        <w:tblCellMar>
          <w:left w:w="28" w:type="dxa"/>
          <w:right w:w="28" w:type="dxa"/>
        </w:tblCellMar>
        <w:tblLook w:val="0000" w:firstRow="0" w:lastRow="0" w:firstColumn="0" w:lastColumn="0" w:noHBand="0" w:noVBand="0"/>
      </w:tblPr>
      <w:tblGrid>
        <w:gridCol w:w="1985"/>
        <w:gridCol w:w="851"/>
        <w:gridCol w:w="850"/>
        <w:gridCol w:w="850"/>
        <w:gridCol w:w="850"/>
        <w:gridCol w:w="851"/>
        <w:gridCol w:w="851"/>
        <w:gridCol w:w="850"/>
        <w:gridCol w:w="851"/>
        <w:gridCol w:w="860"/>
      </w:tblGrid>
      <w:tr w:rsidR="00F57072" w:rsidRPr="00776CDA" w:rsidTr="00F57072">
        <w:trPr>
          <w:cantSplit/>
        </w:trPr>
        <w:tc>
          <w:tcPr>
            <w:tcW w:w="1985" w:type="dxa"/>
            <w:tcBorders>
              <w:top w:val="single" w:sz="4" w:space="0" w:color="000000"/>
              <w:left w:val="single" w:sz="4" w:space="0" w:color="000000"/>
              <w:bottom w:val="single" w:sz="4" w:space="0" w:color="000000"/>
            </w:tcBorders>
          </w:tcPr>
          <w:p w:rsidR="00F57072" w:rsidRDefault="00F57072" w:rsidP="00F57072">
            <w:pPr>
              <w:shd w:val="clear" w:color="auto" w:fill="FFFFFF"/>
              <w:snapToGri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60" w:type="dxa"/>
            <w:tcBorders>
              <w:top w:val="single" w:sz="4" w:space="0" w:color="000000"/>
              <w:left w:val="single" w:sz="4" w:space="0" w:color="000000"/>
              <w:bottom w:val="single" w:sz="4" w:space="0" w:color="000000"/>
              <w:right w:val="single" w:sz="4" w:space="0" w:color="000000"/>
            </w:tcBorders>
            <w:vAlign w:val="center"/>
          </w:tcPr>
          <w:p w:rsidR="00F57072" w:rsidRDefault="00F57072" w:rsidP="00776CDA">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7D5B8C" w:rsidRPr="00776CDA" w:rsidTr="00F57072">
        <w:tc>
          <w:tcPr>
            <w:tcW w:w="1985" w:type="dxa"/>
            <w:tcBorders>
              <w:top w:val="single" w:sz="4" w:space="0" w:color="000000"/>
              <w:left w:val="single" w:sz="4" w:space="0" w:color="000000"/>
              <w:bottom w:val="single" w:sz="4" w:space="0" w:color="000000"/>
            </w:tcBorders>
          </w:tcPr>
          <w:p w:rsidR="007D5B8C" w:rsidRPr="00776CDA" w:rsidRDefault="007D5B8C" w:rsidP="00776CDA">
            <w:pPr>
              <w:shd w:val="clear" w:color="auto" w:fill="FFFFFF"/>
              <w:spacing w:after="0"/>
              <w:rPr>
                <w:rFonts w:ascii="Times New Roman" w:hAnsi="Times New Roman" w:cs="Times New Roman"/>
                <w:sz w:val="24"/>
                <w:szCs w:val="24"/>
              </w:rPr>
            </w:pPr>
            <w:r w:rsidRPr="00776CDA">
              <w:rPr>
                <w:rFonts w:ascii="Times New Roman" w:hAnsi="Times New Roman" w:cs="Times New Roman"/>
                <w:sz w:val="24"/>
                <w:szCs w:val="24"/>
              </w:rPr>
              <w:t>Доходы от оказания платных услуг (работ)</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25285,2</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25285,2</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24652,1</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24652,1</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30570,9</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30570,9</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F57072">
        <w:tc>
          <w:tcPr>
            <w:tcW w:w="1985" w:type="dxa"/>
            <w:tcBorders>
              <w:top w:val="single" w:sz="4" w:space="0" w:color="000000"/>
              <w:left w:val="single" w:sz="4" w:space="0" w:color="000000"/>
              <w:bottom w:val="single" w:sz="4" w:space="0" w:color="000000"/>
            </w:tcBorders>
          </w:tcPr>
          <w:p w:rsidR="007D5B8C" w:rsidRPr="00776CDA" w:rsidRDefault="007D5B8C" w:rsidP="00776CDA">
            <w:pPr>
              <w:shd w:val="clear" w:color="auto" w:fill="FFFFFF"/>
              <w:spacing w:after="0"/>
              <w:rPr>
                <w:rFonts w:ascii="Times New Roman" w:hAnsi="Times New Roman" w:cs="Times New Roman"/>
                <w:sz w:val="24"/>
                <w:szCs w:val="24"/>
              </w:rPr>
            </w:pPr>
            <w:r w:rsidRPr="00776CDA">
              <w:rPr>
                <w:rFonts w:ascii="Times New Roman" w:hAnsi="Times New Roman" w:cs="Times New Roman"/>
                <w:sz w:val="24"/>
                <w:szCs w:val="24"/>
              </w:rPr>
              <w:t>Доходы от штрафов, пеней, иных сумм принудительного изъятия</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 </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 -</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 </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58,9</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58,9</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w:t>
            </w:r>
          </w:p>
        </w:tc>
      </w:tr>
      <w:tr w:rsidR="007D5B8C" w:rsidRPr="00776CDA" w:rsidTr="00F57072">
        <w:tc>
          <w:tcPr>
            <w:tcW w:w="1985" w:type="dxa"/>
            <w:tcBorders>
              <w:top w:val="single" w:sz="4" w:space="0" w:color="000000"/>
              <w:left w:val="single" w:sz="4" w:space="0" w:color="000000"/>
              <w:bottom w:val="single" w:sz="4" w:space="0" w:color="000000"/>
            </w:tcBorders>
          </w:tcPr>
          <w:p w:rsidR="007D5B8C" w:rsidRPr="00776CDA" w:rsidRDefault="007D5B8C" w:rsidP="00776CDA">
            <w:pPr>
              <w:shd w:val="clear" w:color="auto" w:fill="FFFFFF"/>
              <w:spacing w:after="0"/>
              <w:rPr>
                <w:rFonts w:ascii="Times New Roman" w:hAnsi="Times New Roman" w:cs="Times New Roman"/>
                <w:sz w:val="24"/>
                <w:szCs w:val="24"/>
              </w:rPr>
            </w:pPr>
            <w:r w:rsidRPr="00776CDA">
              <w:rPr>
                <w:rFonts w:ascii="Times New Roman" w:hAnsi="Times New Roman" w:cs="Times New Roman"/>
                <w:sz w:val="24"/>
                <w:szCs w:val="24"/>
              </w:rPr>
              <w:lastRenderedPageBreak/>
              <w:t>Доходы от операций с активами</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1234,0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1234,0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1357,6</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1357,6</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1318</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1318</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F57072">
        <w:tc>
          <w:tcPr>
            <w:tcW w:w="1985" w:type="dxa"/>
            <w:tcBorders>
              <w:top w:val="single" w:sz="4" w:space="0" w:color="000000"/>
              <w:left w:val="single" w:sz="4" w:space="0" w:color="000000"/>
              <w:bottom w:val="single" w:sz="4" w:space="0" w:color="000000"/>
            </w:tcBorders>
          </w:tcPr>
          <w:p w:rsidR="007D5B8C" w:rsidRPr="00776CDA" w:rsidRDefault="007D5B8C" w:rsidP="00776CDA">
            <w:pPr>
              <w:shd w:val="clear" w:color="auto" w:fill="FFFFFF"/>
              <w:spacing w:after="0"/>
              <w:rPr>
                <w:rFonts w:ascii="Times New Roman" w:hAnsi="Times New Roman" w:cs="Times New Roman"/>
                <w:sz w:val="24"/>
                <w:szCs w:val="24"/>
              </w:rPr>
            </w:pPr>
            <w:r w:rsidRPr="00776CDA">
              <w:rPr>
                <w:rFonts w:ascii="Times New Roman" w:hAnsi="Times New Roman" w:cs="Times New Roman"/>
                <w:sz w:val="24"/>
                <w:szCs w:val="24"/>
              </w:rPr>
              <w:t>Прочие доходы</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25,0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25,0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 -</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 </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 -</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w:t>
            </w:r>
          </w:p>
        </w:tc>
      </w:tr>
      <w:tr w:rsidR="007D5B8C" w:rsidRPr="00776CDA" w:rsidTr="00F57072">
        <w:tc>
          <w:tcPr>
            <w:tcW w:w="1985" w:type="dxa"/>
            <w:tcBorders>
              <w:top w:val="single" w:sz="4" w:space="0" w:color="000000"/>
              <w:left w:val="single" w:sz="4" w:space="0" w:color="000000"/>
              <w:bottom w:val="single" w:sz="4" w:space="0" w:color="000000"/>
            </w:tcBorders>
          </w:tcPr>
          <w:p w:rsidR="007D5B8C" w:rsidRPr="00776CDA" w:rsidRDefault="007D5B8C" w:rsidP="00776CDA">
            <w:pPr>
              <w:shd w:val="clear" w:color="auto" w:fill="FFFFFF"/>
              <w:spacing w:after="0"/>
              <w:rPr>
                <w:rFonts w:ascii="Times New Roman" w:hAnsi="Times New Roman" w:cs="Times New Roman"/>
                <w:sz w:val="24"/>
                <w:szCs w:val="24"/>
              </w:rPr>
            </w:pPr>
            <w:r w:rsidRPr="00776CDA">
              <w:rPr>
                <w:rFonts w:ascii="Times New Roman" w:hAnsi="Times New Roman" w:cs="Times New Roman"/>
                <w:sz w:val="24"/>
                <w:szCs w:val="24"/>
              </w:rPr>
              <w:t>Итого доходов</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26544,2</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26544,2</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26068,6</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26068,6</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31888,6</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31888,6</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bl>
    <w:p w:rsidR="007D5B8C" w:rsidRPr="00776CDA" w:rsidRDefault="007D5B8C" w:rsidP="00776CDA">
      <w:pPr>
        <w:numPr>
          <w:ilvl w:val="0"/>
          <w:numId w:val="25"/>
        </w:numPr>
        <w:shd w:val="clear" w:color="auto" w:fill="FFFFFF"/>
        <w:suppressAutoHyphens/>
        <w:spacing w:after="0" w:line="360" w:lineRule="auto"/>
        <w:jc w:val="both"/>
        <w:rPr>
          <w:rFonts w:ascii="Times New Roman" w:hAnsi="Times New Roman" w:cs="Times New Roman"/>
          <w:color w:val="000000"/>
          <w:sz w:val="28"/>
          <w:szCs w:val="28"/>
        </w:rPr>
      </w:pPr>
    </w:p>
    <w:p w:rsidR="007D5B8C" w:rsidRPr="00776CDA" w:rsidRDefault="007D5B8C" w:rsidP="007D5B8C">
      <w:pPr>
        <w:numPr>
          <w:ilvl w:val="0"/>
          <w:numId w:val="25"/>
        </w:numPr>
        <w:shd w:val="clear" w:color="auto" w:fill="FFFFFF"/>
        <w:tabs>
          <w:tab w:val="clear" w:pos="432"/>
          <w:tab w:val="num" w:pos="-284"/>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Для большей наглядности результаты оценки исполнения плана финансово-хозяйственной деятельности в части доходов от приносящей доход деятельности представлены в диаграмме (рисунок 5).</w:t>
      </w:r>
    </w:p>
    <w:p w:rsidR="007D5B8C" w:rsidRPr="00776CDA" w:rsidRDefault="007D5B8C" w:rsidP="007D5B8C">
      <w:pPr>
        <w:numPr>
          <w:ilvl w:val="0"/>
          <w:numId w:val="25"/>
        </w:numPr>
        <w:shd w:val="clear" w:color="auto" w:fill="FFFFFF"/>
        <w:suppressAutoHyphens/>
        <w:spacing w:after="0" w:line="360" w:lineRule="auto"/>
        <w:jc w:val="both"/>
        <w:rPr>
          <w:rFonts w:ascii="Times New Roman" w:hAnsi="Times New Roman" w:cs="Times New Roman"/>
          <w:color w:val="000000"/>
          <w:sz w:val="28"/>
          <w:szCs w:val="28"/>
        </w:rPr>
      </w:pPr>
      <w:r w:rsidRPr="00776CDA">
        <w:rPr>
          <w:rFonts w:ascii="Times New Roman" w:hAnsi="Times New Roman" w:cs="Times New Roman"/>
          <w:noProof/>
          <w:color w:val="000000"/>
          <w:sz w:val="28"/>
          <w:szCs w:val="28"/>
        </w:rPr>
        <w:drawing>
          <wp:inline distT="0" distB="0" distL="0" distR="0">
            <wp:extent cx="4445635" cy="3521710"/>
            <wp:effectExtent l="19050" t="0" r="0" b="0"/>
            <wp:docPr id="5" name="Диаграмм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spect="1" noChangeArrowheads="1"/>
                    </pic:cNvPicPr>
                  </pic:nvPicPr>
                  <pic:blipFill>
                    <a:blip r:embed="rId16" cstate="print"/>
                    <a:srcRect/>
                    <a:stretch>
                      <a:fillRect/>
                    </a:stretch>
                  </pic:blipFill>
                  <pic:spPr bwMode="auto">
                    <a:xfrm>
                      <a:off x="0" y="0"/>
                      <a:ext cx="4445635" cy="3521710"/>
                    </a:xfrm>
                    <a:prstGeom prst="rect">
                      <a:avLst/>
                    </a:prstGeom>
                    <a:noFill/>
                    <a:ln w="9525">
                      <a:noFill/>
                      <a:miter lim="800000"/>
                      <a:headEnd/>
                      <a:tailEnd/>
                    </a:ln>
                  </pic:spPr>
                </pic:pic>
              </a:graphicData>
            </a:graphic>
          </wp:inline>
        </w:drawing>
      </w:r>
    </w:p>
    <w:p w:rsidR="007D5B8C" w:rsidRPr="001E0B0B" w:rsidRDefault="007D5B8C" w:rsidP="007D5B8C">
      <w:pPr>
        <w:numPr>
          <w:ilvl w:val="0"/>
          <w:numId w:val="25"/>
        </w:numPr>
        <w:shd w:val="clear" w:color="auto" w:fill="FFFFFF"/>
        <w:tabs>
          <w:tab w:val="clear" w:pos="432"/>
          <w:tab w:val="num" w:pos="0"/>
        </w:tabs>
        <w:suppressAutoHyphens/>
        <w:spacing w:after="0" w:line="360" w:lineRule="auto"/>
        <w:ind w:left="0" w:firstLine="709"/>
        <w:rPr>
          <w:rFonts w:ascii="Times New Roman" w:hAnsi="Times New Roman" w:cs="Times New Roman"/>
          <w:color w:val="000000"/>
          <w:sz w:val="28"/>
          <w:szCs w:val="28"/>
        </w:rPr>
      </w:pPr>
      <w:r w:rsidRPr="00776CDA">
        <w:rPr>
          <w:rFonts w:ascii="Times New Roman" w:hAnsi="Times New Roman" w:cs="Times New Roman"/>
          <w:color w:val="000000"/>
          <w:sz w:val="28"/>
          <w:szCs w:val="28"/>
        </w:rPr>
        <w:t xml:space="preserve">Рисунок 5 – </w:t>
      </w:r>
      <w:r w:rsidRPr="00776CDA">
        <w:rPr>
          <w:rFonts w:ascii="Times New Roman" w:hAnsi="Times New Roman" w:cs="Times New Roman"/>
          <w:sz w:val="28"/>
          <w:szCs w:val="28"/>
        </w:rPr>
        <w:t>Оценка исполнения ПФХД в части доходов от приносящей доход деятельности ГБУ РК «Кунибский ПНИ», 2013 – 2015 гг.</w:t>
      </w:r>
    </w:p>
    <w:p w:rsidR="001E0B0B" w:rsidRPr="00776CDA" w:rsidRDefault="001E0B0B" w:rsidP="007D5B8C">
      <w:pPr>
        <w:numPr>
          <w:ilvl w:val="0"/>
          <w:numId w:val="25"/>
        </w:numPr>
        <w:shd w:val="clear" w:color="auto" w:fill="FFFFFF"/>
        <w:tabs>
          <w:tab w:val="clear" w:pos="432"/>
          <w:tab w:val="num" w:pos="0"/>
        </w:tabs>
        <w:suppressAutoHyphens/>
        <w:spacing w:after="0" w:line="360" w:lineRule="auto"/>
        <w:ind w:left="0" w:firstLine="709"/>
        <w:rPr>
          <w:rFonts w:ascii="Times New Roman" w:hAnsi="Times New Roman" w:cs="Times New Roman"/>
          <w:color w:val="000000"/>
          <w:sz w:val="28"/>
          <w:szCs w:val="28"/>
        </w:rPr>
      </w:pPr>
    </w:p>
    <w:p w:rsidR="007D5B8C" w:rsidRPr="00776CDA"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 xml:space="preserve">Как видно из таблицы 4 и рисунка 5 основным источником поступления денежных средств от приносящей доход деятельности Учреждения является оказание платных услуг (работ). Помимо платных услуг Учреждение регулярно получает дополнительный доход от операций с активами, которые сводятся к реализации материальных запасов. </w:t>
      </w:r>
    </w:p>
    <w:p w:rsidR="007D5B8C" w:rsidRPr="00776CDA"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В 2013 г. в составе доходов Учреждения возникли прочие доходы в размере 25,0 тыс. руб., поступившие в качестве пожертвований.</w:t>
      </w:r>
    </w:p>
    <w:p w:rsidR="007D5B8C" w:rsidRPr="00776CDA"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lastRenderedPageBreak/>
        <w:t>В 2014 г. в составе доходов ГБУ РК «Кунибский ПНИ» возникли доходы от штрафов, пеней, иных сумм принудительного изъятия, что является следствием наложения штрафов и пеней на поставщиков и подрядчиков, заключивших государственные контракты с Учреждением и не выполнивших их условия.</w:t>
      </w:r>
    </w:p>
    <w:p w:rsidR="007D5B8C" w:rsidRPr="00776CDA"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Общая сумма поступления денежных средств от приносящей доход деятельности ГБУ РК «Кунибский ПНИ» составила в 2013 г. 26544,2 тыс. руб., в 2014 г. 26068,6 тыс. руб., в 2015 г. 31888,6 тыс. руб., то есть доходы Учреждения возросли в 2014 г. на 5820,0 тыс. руб.</w:t>
      </w:r>
    </w:p>
    <w:p w:rsidR="007D5B8C" w:rsidRPr="00776CDA"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Положительным моментом управления приносящей доход  деятельности является то, что все утвержденные планом финансово-хозяйственной деятельности Учреждения суммы были исполнены на 100 %.</w:t>
      </w:r>
    </w:p>
    <w:p w:rsidR="007D5B8C"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 xml:space="preserve">Далее проведем оценку расходования </w:t>
      </w:r>
      <w:r w:rsidRPr="00776CDA">
        <w:rPr>
          <w:rFonts w:ascii="Times New Roman" w:hAnsi="Times New Roman" w:cs="Times New Roman"/>
          <w:sz w:val="28"/>
          <w:szCs w:val="28"/>
        </w:rPr>
        <w:t xml:space="preserve">ГБУ РК «Кунибский ПНИ» </w:t>
      </w:r>
      <w:r w:rsidRPr="00776CDA">
        <w:rPr>
          <w:rFonts w:ascii="Times New Roman" w:hAnsi="Times New Roman" w:cs="Times New Roman"/>
          <w:color w:val="000000"/>
          <w:sz w:val="28"/>
          <w:szCs w:val="28"/>
        </w:rPr>
        <w:t>средств в рамках приносящей доход деятельности.</w:t>
      </w:r>
    </w:p>
    <w:p w:rsidR="009B52B3" w:rsidRPr="00776CDA" w:rsidRDefault="009B52B3"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p>
    <w:p w:rsidR="007D5B8C" w:rsidRPr="00776CDA" w:rsidRDefault="007D5B8C" w:rsidP="007D5B8C">
      <w:pPr>
        <w:numPr>
          <w:ilvl w:val="0"/>
          <w:numId w:val="25"/>
        </w:numPr>
        <w:tabs>
          <w:tab w:val="clear" w:pos="432"/>
          <w:tab w:val="num" w:pos="0"/>
        </w:tabs>
        <w:suppressAutoHyphens/>
        <w:spacing w:after="0" w:line="360" w:lineRule="auto"/>
        <w:ind w:left="0" w:firstLine="709"/>
        <w:jc w:val="both"/>
        <w:rPr>
          <w:rFonts w:ascii="Times New Roman" w:hAnsi="Times New Roman" w:cs="Times New Roman"/>
        </w:rPr>
      </w:pPr>
      <w:r w:rsidRPr="00776CDA">
        <w:rPr>
          <w:rFonts w:ascii="Times New Roman" w:hAnsi="Times New Roman" w:cs="Times New Roman"/>
          <w:sz w:val="28"/>
          <w:szCs w:val="28"/>
        </w:rPr>
        <w:t>Таблица 16 – Оценка исполнения ПФХД в части расходов от приносящей доход деятельности ГБУ РК «Кунибский ПНИ», 2013 – 2015 гг., тыс. руб</w:t>
      </w:r>
      <w:r w:rsidR="009B52B3">
        <w:rPr>
          <w:rFonts w:ascii="Times New Roman" w:hAnsi="Times New Roman" w:cs="Times New Roman"/>
          <w:sz w:val="28"/>
          <w:szCs w:val="28"/>
        </w:rPr>
        <w:t>.</w:t>
      </w:r>
    </w:p>
    <w:tbl>
      <w:tblPr>
        <w:tblW w:w="0" w:type="auto"/>
        <w:tblInd w:w="2" w:type="dxa"/>
        <w:tblLayout w:type="fixed"/>
        <w:tblCellMar>
          <w:left w:w="17" w:type="dxa"/>
          <w:right w:w="17" w:type="dxa"/>
        </w:tblCellMar>
        <w:tblLook w:val="0000" w:firstRow="0" w:lastRow="0" w:firstColumn="0" w:lastColumn="0" w:noHBand="0" w:noVBand="0"/>
      </w:tblPr>
      <w:tblGrid>
        <w:gridCol w:w="1985"/>
        <w:gridCol w:w="851"/>
        <w:gridCol w:w="850"/>
        <w:gridCol w:w="850"/>
        <w:gridCol w:w="850"/>
        <w:gridCol w:w="851"/>
        <w:gridCol w:w="851"/>
        <w:gridCol w:w="850"/>
        <w:gridCol w:w="851"/>
        <w:gridCol w:w="860"/>
      </w:tblGrid>
      <w:tr w:rsidR="007D5B8C" w:rsidRPr="00776CDA" w:rsidTr="004E1956">
        <w:tc>
          <w:tcPr>
            <w:tcW w:w="1985" w:type="dxa"/>
            <w:vMerge w:val="restart"/>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Наименование показателя</w:t>
            </w:r>
          </w:p>
        </w:tc>
        <w:tc>
          <w:tcPr>
            <w:tcW w:w="2551" w:type="dxa"/>
            <w:gridSpan w:val="3"/>
            <w:tcBorders>
              <w:top w:val="single" w:sz="4" w:space="0" w:color="000000"/>
              <w:left w:val="single" w:sz="4" w:space="0" w:color="000000"/>
              <w:bottom w:val="single" w:sz="4" w:space="0" w:color="000000"/>
            </w:tcBorders>
            <w:vAlign w:val="center"/>
          </w:tcPr>
          <w:p w:rsidR="007D5B8C" w:rsidRPr="00776CDA" w:rsidRDefault="007D5B8C" w:rsidP="00776CDA">
            <w:pPr>
              <w:tabs>
                <w:tab w:val="left" w:pos="375"/>
              </w:tabs>
              <w:spacing w:after="0"/>
              <w:jc w:val="center"/>
              <w:rPr>
                <w:rFonts w:ascii="Times New Roman" w:hAnsi="Times New Roman" w:cs="Times New Roman"/>
                <w:sz w:val="24"/>
                <w:szCs w:val="24"/>
              </w:rPr>
            </w:pPr>
            <w:r w:rsidRPr="00776CDA">
              <w:rPr>
                <w:rFonts w:ascii="Times New Roman" w:hAnsi="Times New Roman" w:cs="Times New Roman"/>
                <w:sz w:val="24"/>
                <w:szCs w:val="24"/>
              </w:rPr>
              <w:t>2013 г.</w:t>
            </w:r>
          </w:p>
        </w:tc>
        <w:tc>
          <w:tcPr>
            <w:tcW w:w="2552" w:type="dxa"/>
            <w:gridSpan w:val="3"/>
            <w:tcBorders>
              <w:top w:val="single" w:sz="4" w:space="0" w:color="000000"/>
              <w:left w:val="single" w:sz="4" w:space="0" w:color="000000"/>
              <w:bottom w:val="single" w:sz="4" w:space="0" w:color="000000"/>
            </w:tcBorders>
            <w:vAlign w:val="center"/>
          </w:tcPr>
          <w:p w:rsidR="007D5B8C" w:rsidRPr="00776CDA" w:rsidRDefault="007D5B8C" w:rsidP="00776CDA">
            <w:pPr>
              <w:tabs>
                <w:tab w:val="left" w:pos="375"/>
              </w:tabs>
              <w:spacing w:after="0"/>
              <w:jc w:val="center"/>
              <w:rPr>
                <w:rFonts w:ascii="Times New Roman" w:hAnsi="Times New Roman" w:cs="Times New Roman"/>
                <w:sz w:val="24"/>
                <w:szCs w:val="24"/>
              </w:rPr>
            </w:pPr>
            <w:r w:rsidRPr="00776CDA">
              <w:rPr>
                <w:rFonts w:ascii="Times New Roman" w:hAnsi="Times New Roman" w:cs="Times New Roman"/>
                <w:sz w:val="24"/>
                <w:szCs w:val="24"/>
              </w:rPr>
              <w:t>2014 г.</w:t>
            </w:r>
          </w:p>
        </w:tc>
        <w:tc>
          <w:tcPr>
            <w:tcW w:w="2561" w:type="dxa"/>
            <w:gridSpan w:val="3"/>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tabs>
                <w:tab w:val="left" w:pos="375"/>
              </w:tabs>
              <w:spacing w:after="0"/>
              <w:jc w:val="center"/>
              <w:rPr>
                <w:rFonts w:ascii="Times New Roman" w:hAnsi="Times New Roman" w:cs="Times New Roman"/>
                <w:sz w:val="24"/>
                <w:szCs w:val="24"/>
              </w:rPr>
            </w:pPr>
            <w:r w:rsidRPr="00776CDA">
              <w:rPr>
                <w:rFonts w:ascii="Times New Roman" w:hAnsi="Times New Roman" w:cs="Times New Roman"/>
                <w:sz w:val="24"/>
                <w:szCs w:val="24"/>
              </w:rPr>
              <w:t>2015 г.</w:t>
            </w:r>
          </w:p>
        </w:tc>
      </w:tr>
      <w:tr w:rsidR="007D5B8C" w:rsidRPr="00776CDA" w:rsidTr="007D5B8C">
        <w:tblPrEx>
          <w:tblCellMar>
            <w:left w:w="28" w:type="dxa"/>
            <w:right w:w="28" w:type="dxa"/>
          </w:tblCellMar>
        </w:tblPrEx>
        <w:trPr>
          <w:cantSplit/>
        </w:trPr>
        <w:tc>
          <w:tcPr>
            <w:tcW w:w="1985" w:type="dxa"/>
            <w:vMerge/>
            <w:tcBorders>
              <w:top w:val="single" w:sz="4" w:space="0" w:color="000000"/>
              <w:left w:val="single" w:sz="4" w:space="0" w:color="000000"/>
              <w:bottom w:val="single" w:sz="4" w:space="0" w:color="000000"/>
            </w:tcBorders>
          </w:tcPr>
          <w:p w:rsidR="007D5B8C" w:rsidRPr="00776CDA" w:rsidRDefault="007D5B8C" w:rsidP="00776CDA">
            <w:pPr>
              <w:shd w:val="clear" w:color="auto" w:fill="FFFFFF"/>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Утвер-ждено</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Испол-нено</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 выпол-нения плана</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Утвер-ждено</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Испол-нено</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 выпол-нения плана</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Утвер-ждено</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Испол-нено</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 выпол-нения плана</w:t>
            </w:r>
          </w:p>
        </w:tc>
      </w:tr>
      <w:tr w:rsidR="004E1956" w:rsidRPr="00776CDA" w:rsidTr="007D5B8C">
        <w:tblPrEx>
          <w:tblCellMar>
            <w:left w:w="28" w:type="dxa"/>
            <w:right w:w="28" w:type="dxa"/>
          </w:tblCellMar>
        </w:tblPrEx>
        <w:trPr>
          <w:cantSplit/>
        </w:trPr>
        <w:tc>
          <w:tcPr>
            <w:tcW w:w="1985" w:type="dxa"/>
            <w:tcBorders>
              <w:top w:val="single" w:sz="4" w:space="0" w:color="000000"/>
              <w:left w:val="single" w:sz="4" w:space="0" w:color="000000"/>
              <w:bottom w:val="single" w:sz="4" w:space="0" w:color="000000"/>
            </w:tcBorders>
          </w:tcPr>
          <w:p w:rsidR="004E1956" w:rsidRPr="00776CDA" w:rsidRDefault="004E1956" w:rsidP="004E1956">
            <w:pPr>
              <w:shd w:val="clear" w:color="auto" w:fill="FFFFFF"/>
              <w:snapToGri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vAlign w:val="center"/>
          </w:tcPr>
          <w:p w:rsidR="004E1956" w:rsidRPr="00776CDA" w:rsidRDefault="004E1956" w:rsidP="00776CD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vAlign w:val="center"/>
          </w:tcPr>
          <w:p w:rsidR="004E1956" w:rsidRPr="00776CDA" w:rsidRDefault="004E1956" w:rsidP="00776CDA">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vAlign w:val="center"/>
          </w:tcPr>
          <w:p w:rsidR="004E1956" w:rsidRPr="00776CDA" w:rsidRDefault="004E1956" w:rsidP="00776CDA">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tcBorders>
            <w:vAlign w:val="center"/>
          </w:tcPr>
          <w:p w:rsidR="004E1956" w:rsidRPr="00776CDA" w:rsidRDefault="004E1956" w:rsidP="00776CD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tcBorders>
            <w:vAlign w:val="center"/>
          </w:tcPr>
          <w:p w:rsidR="004E1956" w:rsidRPr="00776CDA" w:rsidRDefault="004E1956" w:rsidP="00776C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tcBorders>
            <w:vAlign w:val="center"/>
          </w:tcPr>
          <w:p w:rsidR="004E1956" w:rsidRPr="00776CDA" w:rsidRDefault="004E1956" w:rsidP="00776CDA">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vAlign w:val="center"/>
          </w:tcPr>
          <w:p w:rsidR="004E1956" w:rsidRPr="00776CDA" w:rsidRDefault="004E1956" w:rsidP="00776C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vAlign w:val="center"/>
          </w:tcPr>
          <w:p w:rsidR="004E1956" w:rsidRPr="00776CDA" w:rsidRDefault="004E1956" w:rsidP="00776CDA">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60" w:type="dxa"/>
            <w:tcBorders>
              <w:top w:val="single" w:sz="4" w:space="0" w:color="000000"/>
              <w:left w:val="single" w:sz="4" w:space="0" w:color="000000"/>
              <w:bottom w:val="single" w:sz="4" w:space="0" w:color="000000"/>
              <w:right w:val="single" w:sz="4" w:space="0" w:color="000000"/>
            </w:tcBorders>
            <w:vAlign w:val="center"/>
          </w:tcPr>
          <w:p w:rsidR="004E1956" w:rsidRPr="00776CDA" w:rsidRDefault="004E1956" w:rsidP="00776CDA">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7D5B8C" w:rsidRPr="00776CDA"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rPr>
                <w:rFonts w:ascii="Times New Roman" w:hAnsi="Times New Roman" w:cs="Times New Roman"/>
                <w:sz w:val="24"/>
                <w:szCs w:val="24"/>
              </w:rPr>
            </w:pPr>
            <w:r w:rsidRPr="00776CDA">
              <w:rPr>
                <w:rFonts w:ascii="Times New Roman" w:hAnsi="Times New Roman" w:cs="Times New Roman"/>
                <w:color w:val="000000"/>
                <w:sz w:val="24"/>
                <w:szCs w:val="24"/>
              </w:rPr>
              <w:t>Прочие выплаты</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16,6</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16,6</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22,1</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22,1</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sz w:val="24"/>
                <w:szCs w:val="24"/>
              </w:rPr>
              <w:t>27,9</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sz w:val="24"/>
                <w:szCs w:val="24"/>
              </w:rPr>
              <w:t>27,9</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rPr>
                <w:rFonts w:ascii="Times New Roman" w:hAnsi="Times New Roman" w:cs="Times New Roman"/>
                <w:sz w:val="24"/>
                <w:szCs w:val="24"/>
              </w:rPr>
            </w:pPr>
            <w:r w:rsidRPr="00776CDA">
              <w:rPr>
                <w:rFonts w:ascii="Times New Roman" w:hAnsi="Times New Roman" w:cs="Times New Roman"/>
                <w:color w:val="000000"/>
                <w:sz w:val="24"/>
                <w:szCs w:val="24"/>
              </w:rPr>
              <w:t>Услуги связи</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5,1</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5,1</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19,0</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19,0</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sz w:val="24"/>
                <w:szCs w:val="24"/>
              </w:rPr>
              <w:t>20,0</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sz w:val="24"/>
                <w:szCs w:val="24"/>
              </w:rPr>
              <w:t>20,0</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4E1956">
            <w:pPr>
              <w:spacing w:after="0" w:line="360" w:lineRule="auto"/>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4E1956" w:rsidRPr="00776CDA" w:rsidTr="004E1956">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4E1956" w:rsidRDefault="004E1956" w:rsidP="004E1956">
            <w:pPr>
              <w:spacing w:after="0" w:line="360" w:lineRule="auto"/>
              <w:jc w:val="center"/>
              <w:rPr>
                <w:rFonts w:ascii="Times New Roman" w:hAnsi="Times New Roman" w:cs="Times New Roman"/>
                <w:color w:val="000000"/>
                <w:sz w:val="24"/>
                <w:szCs w:val="24"/>
              </w:rPr>
            </w:pPr>
          </w:p>
          <w:p w:rsidR="004E1956" w:rsidRDefault="004E1956" w:rsidP="004E1956">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4E1956" w:rsidRPr="00776CDA" w:rsidRDefault="004E1956" w:rsidP="004E1956">
            <w:pPr>
              <w:spacing w:after="0" w:line="360" w:lineRule="auto"/>
              <w:jc w:val="center"/>
              <w:rPr>
                <w:rFonts w:ascii="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tcBorders>
            <w:vAlign w:val="center"/>
          </w:tcPr>
          <w:p w:rsidR="004E1956" w:rsidRPr="00776CDA" w:rsidRDefault="004E1956" w:rsidP="004E1956">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tcBorders>
            <w:vAlign w:val="center"/>
          </w:tcPr>
          <w:p w:rsidR="004E1956" w:rsidRPr="00776CDA" w:rsidRDefault="004E1956" w:rsidP="004E1956">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0" w:type="dxa"/>
            <w:tcBorders>
              <w:top w:val="single" w:sz="4" w:space="0" w:color="000000"/>
              <w:left w:val="single" w:sz="4" w:space="0" w:color="000000"/>
              <w:bottom w:val="single" w:sz="4" w:space="0" w:color="000000"/>
            </w:tcBorders>
            <w:vAlign w:val="center"/>
          </w:tcPr>
          <w:p w:rsidR="004E1956" w:rsidRPr="00776CDA" w:rsidRDefault="004E1956" w:rsidP="004E1956">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 w:type="dxa"/>
            <w:tcBorders>
              <w:top w:val="single" w:sz="4" w:space="0" w:color="000000"/>
              <w:left w:val="single" w:sz="4" w:space="0" w:color="000000"/>
              <w:bottom w:val="single" w:sz="4" w:space="0" w:color="000000"/>
            </w:tcBorders>
            <w:vAlign w:val="center"/>
          </w:tcPr>
          <w:p w:rsidR="004E1956" w:rsidRPr="00776CDA" w:rsidRDefault="004E1956" w:rsidP="004E1956">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1" w:type="dxa"/>
            <w:tcBorders>
              <w:top w:val="single" w:sz="4" w:space="0" w:color="000000"/>
              <w:left w:val="single" w:sz="4" w:space="0" w:color="000000"/>
              <w:bottom w:val="single" w:sz="4" w:space="0" w:color="000000"/>
            </w:tcBorders>
            <w:vAlign w:val="center"/>
          </w:tcPr>
          <w:p w:rsidR="004E1956" w:rsidRPr="00776CDA" w:rsidRDefault="004E1956" w:rsidP="004E1956">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1" w:type="dxa"/>
            <w:tcBorders>
              <w:top w:val="single" w:sz="4" w:space="0" w:color="000000"/>
              <w:left w:val="single" w:sz="4" w:space="0" w:color="000000"/>
              <w:bottom w:val="single" w:sz="4" w:space="0" w:color="000000"/>
            </w:tcBorders>
            <w:vAlign w:val="center"/>
          </w:tcPr>
          <w:p w:rsidR="004E1956" w:rsidRPr="00776CDA" w:rsidRDefault="004E1956" w:rsidP="004E1956">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0" w:type="dxa"/>
            <w:tcBorders>
              <w:top w:val="single" w:sz="4" w:space="0" w:color="000000"/>
              <w:left w:val="single" w:sz="4" w:space="0" w:color="000000"/>
              <w:bottom w:val="single" w:sz="4" w:space="0" w:color="000000"/>
            </w:tcBorders>
            <w:vAlign w:val="center"/>
          </w:tcPr>
          <w:p w:rsidR="004E1956" w:rsidRPr="00776CDA" w:rsidRDefault="004E1956" w:rsidP="004E19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vAlign w:val="center"/>
          </w:tcPr>
          <w:p w:rsidR="004E1956" w:rsidRPr="00776CDA" w:rsidRDefault="004E1956" w:rsidP="004E19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60" w:type="dxa"/>
            <w:tcBorders>
              <w:top w:val="single" w:sz="4" w:space="0" w:color="000000"/>
              <w:left w:val="single" w:sz="4" w:space="0" w:color="000000"/>
              <w:bottom w:val="single" w:sz="4" w:space="0" w:color="000000"/>
              <w:right w:val="single" w:sz="4" w:space="0" w:color="000000"/>
            </w:tcBorders>
            <w:vAlign w:val="center"/>
          </w:tcPr>
          <w:p w:rsidR="004E1956" w:rsidRPr="00776CDA" w:rsidRDefault="004E1956" w:rsidP="004E19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D5B8C" w:rsidRPr="00776CDA" w:rsidTr="004E1956">
        <w:tblPrEx>
          <w:tblCellMar>
            <w:left w:w="28" w:type="dxa"/>
            <w:right w:w="28" w:type="dxa"/>
          </w:tblCellMar>
        </w:tblPrEx>
        <w:trPr>
          <w:cantSplit/>
        </w:trPr>
        <w:tc>
          <w:tcPr>
            <w:tcW w:w="1985"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rPr>
                <w:rFonts w:ascii="Times New Roman" w:hAnsi="Times New Roman" w:cs="Times New Roman"/>
                <w:sz w:val="24"/>
                <w:szCs w:val="24"/>
              </w:rPr>
            </w:pPr>
            <w:r w:rsidRPr="00776CDA">
              <w:rPr>
                <w:rFonts w:ascii="Times New Roman" w:hAnsi="Times New Roman" w:cs="Times New Roman"/>
                <w:color w:val="000000"/>
                <w:sz w:val="24"/>
                <w:szCs w:val="24"/>
              </w:rPr>
              <w:t>Транспортные услуги</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80,0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80,0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100,4</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100,4</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21,8</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21,8</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rPr>
                <w:rFonts w:ascii="Times New Roman" w:hAnsi="Times New Roman" w:cs="Times New Roman"/>
                <w:sz w:val="24"/>
                <w:szCs w:val="24"/>
              </w:rPr>
            </w:pPr>
            <w:r w:rsidRPr="00776CDA">
              <w:rPr>
                <w:rFonts w:ascii="Times New Roman" w:hAnsi="Times New Roman" w:cs="Times New Roman"/>
                <w:color w:val="000000"/>
                <w:sz w:val="24"/>
                <w:szCs w:val="24"/>
              </w:rPr>
              <w:t>Коммунальные услуги</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237,4</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237,4</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392,5</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392,5</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261,6</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261,6</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rPr>
                <w:rFonts w:ascii="Times New Roman" w:hAnsi="Times New Roman" w:cs="Times New Roman"/>
                <w:sz w:val="24"/>
                <w:szCs w:val="24"/>
              </w:rPr>
            </w:pPr>
            <w:r w:rsidRPr="00776CDA">
              <w:rPr>
                <w:rFonts w:ascii="Times New Roman" w:hAnsi="Times New Roman" w:cs="Times New Roman"/>
                <w:color w:val="000000"/>
                <w:sz w:val="24"/>
                <w:szCs w:val="24"/>
              </w:rPr>
              <w:t>Арендная плата</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21,3</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21,3</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21,3</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21,3</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28,8</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28,8</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rPr>
                <w:rFonts w:ascii="Times New Roman" w:hAnsi="Times New Roman" w:cs="Times New Roman"/>
                <w:sz w:val="24"/>
                <w:szCs w:val="24"/>
              </w:rPr>
            </w:pPr>
            <w:r w:rsidRPr="00776CDA">
              <w:rPr>
                <w:rFonts w:ascii="Times New Roman" w:hAnsi="Times New Roman" w:cs="Times New Roman"/>
                <w:color w:val="000000"/>
                <w:sz w:val="24"/>
                <w:szCs w:val="24"/>
              </w:rPr>
              <w:lastRenderedPageBreak/>
              <w:t>Работы, услуги по содержанию имущества</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2792,6</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2792,6</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2079,9</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2079,9</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1089,8</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1089.8</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rPr>
                <w:rFonts w:ascii="Times New Roman" w:hAnsi="Times New Roman" w:cs="Times New Roman"/>
                <w:sz w:val="24"/>
                <w:szCs w:val="24"/>
              </w:rPr>
            </w:pPr>
            <w:r w:rsidRPr="00776CDA">
              <w:rPr>
                <w:rFonts w:ascii="Times New Roman" w:hAnsi="Times New Roman" w:cs="Times New Roman"/>
                <w:color w:val="000000"/>
                <w:sz w:val="24"/>
                <w:szCs w:val="24"/>
              </w:rPr>
              <w:t>Прочие работы, услуги</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681,3</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681,3</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888,3</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888,3</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1318,7</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1318,7</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rPr>
                <w:rFonts w:ascii="Times New Roman" w:hAnsi="Times New Roman" w:cs="Times New Roman"/>
                <w:sz w:val="24"/>
                <w:szCs w:val="24"/>
              </w:rPr>
            </w:pPr>
            <w:r w:rsidRPr="00776CDA">
              <w:rPr>
                <w:rFonts w:ascii="Times New Roman" w:hAnsi="Times New Roman" w:cs="Times New Roman"/>
                <w:color w:val="000000"/>
                <w:sz w:val="24"/>
                <w:szCs w:val="24"/>
              </w:rPr>
              <w:t>Прочие расходы</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110,0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268,7</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268,7</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207,8</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207,8</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rPr>
                <w:rFonts w:ascii="Times New Roman" w:hAnsi="Times New Roman" w:cs="Times New Roman"/>
                <w:sz w:val="24"/>
                <w:szCs w:val="24"/>
              </w:rPr>
            </w:pPr>
            <w:r w:rsidRPr="00776CDA">
              <w:rPr>
                <w:rFonts w:ascii="Times New Roman" w:hAnsi="Times New Roman" w:cs="Times New Roman"/>
                <w:color w:val="000000"/>
                <w:sz w:val="24"/>
                <w:szCs w:val="24"/>
              </w:rPr>
              <w:t>Расходы по приобретению нефинансовых активов</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22683,5</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20665,6</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91,1</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24294,4</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24294,4</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28912,2</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28912.2</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r w:rsidR="007D5B8C" w:rsidRPr="00776CDA" w:rsidTr="007D5B8C">
        <w:tblPrEx>
          <w:tblCellMar>
            <w:left w:w="28" w:type="dxa"/>
            <w:right w:w="28" w:type="dxa"/>
          </w:tblCellMar>
        </w:tblPrEx>
        <w:tc>
          <w:tcPr>
            <w:tcW w:w="1985"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rPr>
                <w:rFonts w:ascii="Times New Roman" w:hAnsi="Times New Roman" w:cs="Times New Roman"/>
                <w:sz w:val="24"/>
                <w:szCs w:val="24"/>
              </w:rPr>
            </w:pPr>
            <w:r w:rsidRPr="00776CDA">
              <w:rPr>
                <w:rFonts w:ascii="Times New Roman" w:hAnsi="Times New Roman" w:cs="Times New Roman"/>
                <w:color w:val="000000"/>
                <w:sz w:val="24"/>
                <w:szCs w:val="24"/>
              </w:rPr>
              <w:t>Итого расходов</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26627,8</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24609,9</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92,4</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28086,5</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28086,5</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color w:val="000000"/>
                <w:sz w:val="24"/>
                <w:szCs w:val="24"/>
              </w:rPr>
              <w:t>100,0</w:t>
            </w:r>
          </w:p>
        </w:tc>
        <w:tc>
          <w:tcPr>
            <w:tcW w:w="850"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31888,6</w:t>
            </w:r>
          </w:p>
        </w:tc>
        <w:tc>
          <w:tcPr>
            <w:tcW w:w="851" w:type="dxa"/>
            <w:tcBorders>
              <w:top w:val="single" w:sz="4" w:space="0" w:color="000000"/>
              <w:left w:val="single" w:sz="4" w:space="0" w:color="000000"/>
              <w:bottom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31888,6</w:t>
            </w:r>
          </w:p>
        </w:tc>
        <w:tc>
          <w:tcPr>
            <w:tcW w:w="860" w:type="dxa"/>
            <w:tcBorders>
              <w:top w:val="single" w:sz="4" w:space="0" w:color="000000"/>
              <w:left w:val="single" w:sz="4" w:space="0" w:color="000000"/>
              <w:bottom w:val="single" w:sz="4" w:space="0" w:color="000000"/>
              <w:right w:val="single" w:sz="4" w:space="0" w:color="000000"/>
            </w:tcBorders>
            <w:vAlign w:val="center"/>
          </w:tcPr>
          <w:p w:rsidR="007D5B8C" w:rsidRPr="00776CDA" w:rsidRDefault="007D5B8C" w:rsidP="00776CDA">
            <w:pPr>
              <w:spacing w:after="0"/>
              <w:jc w:val="center"/>
              <w:rPr>
                <w:rFonts w:ascii="Times New Roman" w:hAnsi="Times New Roman" w:cs="Times New Roman"/>
                <w:sz w:val="24"/>
                <w:szCs w:val="24"/>
              </w:rPr>
            </w:pPr>
            <w:r w:rsidRPr="00776CDA">
              <w:rPr>
                <w:rFonts w:ascii="Times New Roman" w:hAnsi="Times New Roman" w:cs="Times New Roman"/>
                <w:sz w:val="24"/>
                <w:szCs w:val="24"/>
              </w:rPr>
              <w:t>100</w:t>
            </w:r>
          </w:p>
        </w:tc>
      </w:tr>
    </w:tbl>
    <w:p w:rsidR="007D5B8C" w:rsidRPr="00776CDA" w:rsidRDefault="007D5B8C" w:rsidP="00776CDA">
      <w:pPr>
        <w:numPr>
          <w:ilvl w:val="0"/>
          <w:numId w:val="25"/>
        </w:numPr>
        <w:suppressAutoHyphens/>
        <w:spacing w:after="0" w:line="360" w:lineRule="auto"/>
        <w:jc w:val="both"/>
        <w:rPr>
          <w:rFonts w:ascii="Times New Roman" w:hAnsi="Times New Roman" w:cs="Times New Roman"/>
          <w:sz w:val="24"/>
          <w:szCs w:val="24"/>
        </w:rPr>
      </w:pPr>
    </w:p>
    <w:p w:rsidR="007D5B8C" w:rsidRPr="00776CDA" w:rsidRDefault="007D5B8C" w:rsidP="00776CDA">
      <w:pPr>
        <w:numPr>
          <w:ilvl w:val="0"/>
          <w:numId w:val="25"/>
        </w:numPr>
        <w:tabs>
          <w:tab w:val="clear" w:pos="432"/>
          <w:tab w:val="num" w:pos="0"/>
        </w:tabs>
        <w:suppressAutoHyphens/>
        <w:spacing w:after="0" w:line="360" w:lineRule="auto"/>
        <w:ind w:left="0" w:firstLine="709"/>
        <w:jc w:val="both"/>
        <w:rPr>
          <w:rFonts w:ascii="Times New Roman" w:hAnsi="Times New Roman" w:cs="Times New Roman"/>
          <w:sz w:val="28"/>
          <w:szCs w:val="28"/>
        </w:rPr>
      </w:pPr>
      <w:r w:rsidRPr="00776CDA">
        <w:rPr>
          <w:rFonts w:ascii="Times New Roman" w:hAnsi="Times New Roman" w:cs="Times New Roman"/>
          <w:sz w:val="28"/>
          <w:szCs w:val="28"/>
        </w:rPr>
        <w:t>Динамика расходования денежных средств в части приносящей доход деятельности ГБУ РК «Кунибский ПНИ» представлена в диаграммах (рисунки 6 и 7).</w:t>
      </w:r>
    </w:p>
    <w:p w:rsidR="007D5B8C" w:rsidRPr="002A0E2E" w:rsidRDefault="007D5B8C" w:rsidP="00776CDA">
      <w:pPr>
        <w:numPr>
          <w:ilvl w:val="0"/>
          <w:numId w:val="25"/>
        </w:numPr>
        <w:suppressAutoHyphens/>
        <w:spacing w:after="0" w:line="360" w:lineRule="auto"/>
        <w:jc w:val="center"/>
        <w:rPr>
          <w:sz w:val="28"/>
          <w:szCs w:val="28"/>
        </w:rPr>
      </w:pPr>
      <w:r>
        <w:rPr>
          <w:noProof/>
          <w:sz w:val="28"/>
          <w:szCs w:val="28"/>
        </w:rPr>
        <w:drawing>
          <wp:inline distT="0" distB="0" distL="0" distR="0">
            <wp:extent cx="6158014" cy="3775899"/>
            <wp:effectExtent l="19050" t="0" r="0" b="0"/>
            <wp:docPr id="6" name="Диаграмм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spect="1" noChangeArrowheads="1"/>
                    </pic:cNvPicPr>
                  </pic:nvPicPr>
                  <pic:blipFill>
                    <a:blip r:embed="rId17" cstate="print"/>
                    <a:srcRect/>
                    <a:stretch>
                      <a:fillRect/>
                    </a:stretch>
                  </pic:blipFill>
                  <pic:spPr bwMode="auto">
                    <a:xfrm>
                      <a:off x="0" y="0"/>
                      <a:ext cx="6167120" cy="3781483"/>
                    </a:xfrm>
                    <a:prstGeom prst="rect">
                      <a:avLst/>
                    </a:prstGeom>
                    <a:noFill/>
                    <a:ln w="9525">
                      <a:noFill/>
                      <a:miter lim="800000"/>
                      <a:headEnd/>
                      <a:tailEnd/>
                    </a:ln>
                  </pic:spPr>
                </pic:pic>
              </a:graphicData>
            </a:graphic>
          </wp:inline>
        </w:drawing>
      </w:r>
    </w:p>
    <w:p w:rsidR="007D5B8C" w:rsidRDefault="007D5B8C" w:rsidP="009B52B3">
      <w:pPr>
        <w:numPr>
          <w:ilvl w:val="0"/>
          <w:numId w:val="25"/>
        </w:numPr>
        <w:tabs>
          <w:tab w:val="clear" w:pos="432"/>
          <w:tab w:val="num" w:pos="0"/>
        </w:tabs>
        <w:suppressAutoHyphens/>
        <w:spacing w:after="0" w:line="360" w:lineRule="auto"/>
        <w:ind w:left="0" w:firstLine="709"/>
        <w:jc w:val="both"/>
        <w:rPr>
          <w:rFonts w:ascii="Times New Roman" w:hAnsi="Times New Roman" w:cs="Times New Roman"/>
          <w:sz w:val="28"/>
          <w:szCs w:val="28"/>
        </w:rPr>
      </w:pPr>
      <w:r w:rsidRPr="00776CDA">
        <w:rPr>
          <w:rFonts w:ascii="Times New Roman" w:hAnsi="Times New Roman" w:cs="Times New Roman"/>
          <w:sz w:val="28"/>
          <w:szCs w:val="28"/>
        </w:rPr>
        <w:t>Рисунок 6 – Динамика утвержденных к расходованию денежных средств в части приносящей доход  деятельности ГБУ РК «Кунибский ПНИ», 2013 – 2015 гг.</w:t>
      </w:r>
    </w:p>
    <w:p w:rsidR="00B3767E" w:rsidRPr="00776CDA" w:rsidRDefault="00B3767E" w:rsidP="009B52B3">
      <w:pPr>
        <w:numPr>
          <w:ilvl w:val="0"/>
          <w:numId w:val="25"/>
        </w:numPr>
        <w:tabs>
          <w:tab w:val="clear" w:pos="432"/>
          <w:tab w:val="num" w:pos="0"/>
        </w:tabs>
        <w:suppressAutoHyphens/>
        <w:spacing w:after="0" w:line="360" w:lineRule="auto"/>
        <w:ind w:left="0" w:firstLine="709"/>
        <w:jc w:val="both"/>
        <w:rPr>
          <w:rFonts w:ascii="Times New Roman" w:hAnsi="Times New Roman" w:cs="Times New Roman"/>
          <w:sz w:val="28"/>
          <w:szCs w:val="28"/>
        </w:rPr>
      </w:pPr>
    </w:p>
    <w:p w:rsidR="007D5B8C" w:rsidRPr="00776CDA" w:rsidRDefault="007D5B8C" w:rsidP="007D5B8C">
      <w:pPr>
        <w:numPr>
          <w:ilvl w:val="0"/>
          <w:numId w:val="25"/>
        </w:numPr>
        <w:shd w:val="clear" w:color="auto" w:fill="FFFFFF"/>
        <w:tabs>
          <w:tab w:val="clear" w:pos="432"/>
          <w:tab w:val="num" w:pos="284"/>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Как показывают результаты анализа расходования полученных от приносящей доход деятельности денежных средств план финансово-</w:t>
      </w:r>
      <w:r w:rsidRPr="00776CDA">
        <w:rPr>
          <w:rFonts w:ascii="Times New Roman" w:hAnsi="Times New Roman" w:cs="Times New Roman"/>
          <w:color w:val="000000"/>
          <w:sz w:val="28"/>
          <w:szCs w:val="28"/>
        </w:rPr>
        <w:lastRenderedPageBreak/>
        <w:t>хозяйственной деятельности Учреждения был выполнен в 2014 г., в 2015 г. и в 2013 г. выполнение плана составило 92,4 %, соответственно.</w:t>
      </w:r>
    </w:p>
    <w:p w:rsidR="007D5B8C" w:rsidRPr="002A0E2E" w:rsidRDefault="007D5B8C" w:rsidP="007D5B8C">
      <w:pPr>
        <w:numPr>
          <w:ilvl w:val="0"/>
          <w:numId w:val="25"/>
        </w:numPr>
        <w:suppressAutoHyphens/>
        <w:spacing w:after="0" w:line="360" w:lineRule="auto"/>
        <w:jc w:val="center"/>
        <w:rPr>
          <w:sz w:val="28"/>
          <w:szCs w:val="28"/>
        </w:rPr>
      </w:pPr>
      <w:r>
        <w:rPr>
          <w:noProof/>
          <w:sz w:val="28"/>
          <w:szCs w:val="28"/>
        </w:rPr>
        <w:drawing>
          <wp:inline distT="0" distB="0" distL="0" distR="0">
            <wp:extent cx="6002020" cy="4844415"/>
            <wp:effectExtent l="19050" t="0" r="0" b="0"/>
            <wp:docPr id="7" name="Диаграмм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spect="1" noChangeArrowheads="1"/>
                    </pic:cNvPicPr>
                  </pic:nvPicPr>
                  <pic:blipFill>
                    <a:blip r:embed="rId18" cstate="print"/>
                    <a:srcRect/>
                    <a:stretch>
                      <a:fillRect/>
                    </a:stretch>
                  </pic:blipFill>
                  <pic:spPr bwMode="auto">
                    <a:xfrm>
                      <a:off x="0" y="0"/>
                      <a:ext cx="6002020" cy="4844415"/>
                    </a:xfrm>
                    <a:prstGeom prst="rect">
                      <a:avLst/>
                    </a:prstGeom>
                    <a:noFill/>
                    <a:ln w="9525">
                      <a:noFill/>
                      <a:miter lim="800000"/>
                      <a:headEnd/>
                      <a:tailEnd/>
                    </a:ln>
                  </pic:spPr>
                </pic:pic>
              </a:graphicData>
            </a:graphic>
          </wp:inline>
        </w:drawing>
      </w:r>
    </w:p>
    <w:p w:rsidR="007D5B8C" w:rsidRPr="00776CDA" w:rsidRDefault="007D5B8C" w:rsidP="007D5B8C">
      <w:pPr>
        <w:numPr>
          <w:ilvl w:val="0"/>
          <w:numId w:val="25"/>
        </w:numPr>
        <w:tabs>
          <w:tab w:val="clear" w:pos="432"/>
          <w:tab w:val="num" w:pos="0"/>
        </w:tabs>
        <w:suppressAutoHyphens/>
        <w:spacing w:after="0" w:line="360" w:lineRule="auto"/>
        <w:ind w:left="0" w:firstLine="709"/>
        <w:jc w:val="center"/>
        <w:rPr>
          <w:rFonts w:ascii="Times New Roman" w:hAnsi="Times New Roman" w:cs="Times New Roman"/>
          <w:color w:val="000000"/>
          <w:sz w:val="28"/>
          <w:szCs w:val="28"/>
        </w:rPr>
      </w:pPr>
      <w:r w:rsidRPr="00776CDA">
        <w:rPr>
          <w:rFonts w:ascii="Times New Roman" w:hAnsi="Times New Roman" w:cs="Times New Roman"/>
          <w:sz w:val="28"/>
          <w:szCs w:val="28"/>
        </w:rPr>
        <w:t>Рисунок 7 – Динамика израсходованных денежных средств в части приносящей доход деятельности ГБУ РК «Кунибский ПНИ», 2013 – 2015 гг.</w:t>
      </w:r>
    </w:p>
    <w:p w:rsidR="00B3767E" w:rsidRDefault="00B3767E"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p>
    <w:p w:rsidR="007D5B8C" w:rsidRPr="00776CDA" w:rsidRDefault="007D5B8C" w:rsidP="007D5B8C">
      <w:pPr>
        <w:numPr>
          <w:ilvl w:val="0"/>
          <w:numId w:val="25"/>
        </w:numPr>
        <w:shd w:val="clear" w:color="auto" w:fill="FFFFFF"/>
        <w:tabs>
          <w:tab w:val="clear" w:pos="432"/>
          <w:tab w:val="num" w:pos="0"/>
        </w:tabs>
        <w:suppressAutoHyphens/>
        <w:spacing w:after="0" w:line="360" w:lineRule="auto"/>
        <w:ind w:left="0" w:firstLine="709"/>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План финансово-хозяйственной деятельности Учреждения в 2013 г. был не выполнен по причине снижения расходов по приобретению нефинансовых активов по сравнению с утвержденными значениями на 2013,0 тыс. руб. или на 8,9 %.</w:t>
      </w:r>
    </w:p>
    <w:p w:rsidR="007D5B8C" w:rsidRPr="00776CDA" w:rsidRDefault="007D5B8C" w:rsidP="00B3767E">
      <w:pPr>
        <w:numPr>
          <w:ilvl w:val="0"/>
          <w:numId w:val="25"/>
        </w:numPr>
        <w:shd w:val="clear" w:color="auto" w:fill="FFFFFF"/>
        <w:tabs>
          <w:tab w:val="clear" w:pos="432"/>
          <w:tab w:val="num" w:pos="0"/>
        </w:tabs>
        <w:suppressAutoHyphens/>
        <w:spacing w:after="0" w:line="360" w:lineRule="auto"/>
        <w:ind w:left="0" w:firstLine="426"/>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 xml:space="preserve">Неисполнение плановых значений расходов на приобретение нефинансовых активов в 2013 г. было связано с экономией денежных средств. </w:t>
      </w:r>
    </w:p>
    <w:p w:rsidR="007D5B8C" w:rsidRPr="00776CDA" w:rsidRDefault="007D5B8C" w:rsidP="00B3767E">
      <w:pPr>
        <w:numPr>
          <w:ilvl w:val="0"/>
          <w:numId w:val="25"/>
        </w:numPr>
        <w:shd w:val="clear" w:color="auto" w:fill="FFFFFF"/>
        <w:tabs>
          <w:tab w:val="clear" w:pos="432"/>
          <w:tab w:val="num" w:pos="0"/>
        </w:tabs>
        <w:suppressAutoHyphens/>
        <w:spacing w:after="0" w:line="360" w:lineRule="auto"/>
        <w:ind w:left="0" w:firstLine="426"/>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 xml:space="preserve">Невыполнение плановых значений по прочим выплатам работникам Учреждения было связано с экономией расходов на выплату командировочных расходов. </w:t>
      </w:r>
    </w:p>
    <w:p w:rsidR="00B3767E" w:rsidRDefault="007D5B8C" w:rsidP="00B3767E">
      <w:pPr>
        <w:autoSpaceDE w:val="0"/>
        <w:autoSpaceDN w:val="0"/>
        <w:adjustRightInd w:val="0"/>
        <w:spacing w:line="360" w:lineRule="auto"/>
        <w:ind w:firstLine="567"/>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lastRenderedPageBreak/>
        <w:t>Также следует отметить, что большая часть расходов внебюджетных средств (более 80 %) направляется на приобретение нефинансовых активов, что существенно экономит бюджетные средства Учреждения.</w:t>
      </w:r>
    </w:p>
    <w:p w:rsidR="007D5B8C" w:rsidRPr="00776CDA" w:rsidRDefault="007D5B8C" w:rsidP="00B3767E">
      <w:pPr>
        <w:autoSpaceDE w:val="0"/>
        <w:autoSpaceDN w:val="0"/>
        <w:adjustRightInd w:val="0"/>
        <w:spacing w:line="360" w:lineRule="auto"/>
        <w:ind w:firstLine="567"/>
        <w:jc w:val="both"/>
        <w:rPr>
          <w:rFonts w:ascii="Times New Roman" w:hAnsi="Times New Roman" w:cs="Times New Roman"/>
          <w:color w:val="000000"/>
          <w:sz w:val="28"/>
          <w:szCs w:val="28"/>
        </w:rPr>
      </w:pPr>
      <w:r w:rsidRPr="00776CDA">
        <w:rPr>
          <w:rFonts w:ascii="Times New Roman" w:hAnsi="Times New Roman" w:cs="Times New Roman"/>
          <w:color w:val="000000"/>
          <w:sz w:val="28"/>
          <w:szCs w:val="28"/>
        </w:rPr>
        <w:t xml:space="preserve"> </w:t>
      </w:r>
    </w:p>
    <w:p w:rsidR="007D5B8C" w:rsidRDefault="007D5B8C" w:rsidP="00B3767E">
      <w:pPr>
        <w:autoSpaceDE w:val="0"/>
        <w:autoSpaceDN w:val="0"/>
        <w:adjustRightInd w:val="0"/>
        <w:spacing w:after="0"/>
        <w:ind w:firstLine="540"/>
        <w:jc w:val="center"/>
        <w:rPr>
          <w:b/>
          <w:bCs/>
          <w:color w:val="000000"/>
          <w:sz w:val="28"/>
          <w:szCs w:val="28"/>
        </w:rPr>
      </w:pPr>
    </w:p>
    <w:p w:rsidR="007D5B8C" w:rsidRDefault="007D5B8C" w:rsidP="007D5B8C">
      <w:pPr>
        <w:autoSpaceDE w:val="0"/>
        <w:autoSpaceDN w:val="0"/>
        <w:adjustRightInd w:val="0"/>
        <w:ind w:firstLine="540"/>
        <w:jc w:val="center"/>
        <w:rPr>
          <w:rFonts w:ascii="Times New Roman" w:hAnsi="Times New Roman" w:cs="Times New Roman"/>
          <w:b/>
          <w:bCs/>
          <w:sz w:val="28"/>
          <w:szCs w:val="28"/>
        </w:rPr>
      </w:pPr>
      <w:r w:rsidRPr="00776CDA">
        <w:rPr>
          <w:rFonts w:ascii="Times New Roman" w:hAnsi="Times New Roman" w:cs="Times New Roman"/>
          <w:b/>
          <w:bCs/>
          <w:sz w:val="28"/>
          <w:szCs w:val="28"/>
        </w:rPr>
        <w:t>3.4. Недостатки системы финансирования деятельности бюджетных учрежде</w:t>
      </w:r>
      <w:r w:rsidR="009B52B3">
        <w:rPr>
          <w:rFonts w:ascii="Times New Roman" w:hAnsi="Times New Roman" w:cs="Times New Roman"/>
          <w:b/>
          <w:bCs/>
          <w:sz w:val="28"/>
          <w:szCs w:val="28"/>
        </w:rPr>
        <w:t>ний и пути ее совершенствования</w:t>
      </w:r>
    </w:p>
    <w:p w:rsidR="009B52B3" w:rsidRPr="00776CDA" w:rsidRDefault="009B52B3" w:rsidP="00B3767E">
      <w:pPr>
        <w:autoSpaceDE w:val="0"/>
        <w:autoSpaceDN w:val="0"/>
        <w:adjustRightInd w:val="0"/>
        <w:spacing w:after="0"/>
        <w:ind w:firstLine="540"/>
        <w:jc w:val="center"/>
        <w:rPr>
          <w:rFonts w:ascii="Times New Roman" w:hAnsi="Times New Roman" w:cs="Times New Roman"/>
          <w:b/>
          <w:bCs/>
          <w:sz w:val="28"/>
          <w:szCs w:val="28"/>
        </w:rPr>
      </w:pP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В настоящее время механизм финансирования государственных (муниципальных) услуг определен </w:t>
      </w:r>
      <w:hyperlink r:id="rId19" w:history="1">
        <w:r w:rsidRPr="00776CDA">
          <w:rPr>
            <w:rFonts w:ascii="Times New Roman" w:hAnsi="Times New Roman" w:cs="Times New Roman"/>
            <w:sz w:val="28"/>
            <w:szCs w:val="28"/>
          </w:rPr>
          <w:t>ст. 69.2</w:t>
        </w:r>
      </w:hyperlink>
      <w:r w:rsidRPr="00776CDA">
        <w:rPr>
          <w:rFonts w:ascii="Times New Roman" w:hAnsi="Times New Roman" w:cs="Times New Roman"/>
          <w:sz w:val="28"/>
          <w:szCs w:val="28"/>
        </w:rPr>
        <w:t xml:space="preserve"> БК РФ и </w:t>
      </w:r>
      <w:hyperlink r:id="rId20" w:history="1">
        <w:r w:rsidRPr="00776CDA">
          <w:rPr>
            <w:rFonts w:ascii="Times New Roman" w:hAnsi="Times New Roman" w:cs="Times New Roman"/>
            <w:sz w:val="28"/>
            <w:szCs w:val="28"/>
          </w:rPr>
          <w:t>Постановлением</w:t>
        </w:r>
      </w:hyperlink>
      <w:r w:rsidRPr="00776CDA">
        <w:rPr>
          <w:rFonts w:ascii="Times New Roman" w:hAnsi="Times New Roman" w:cs="Times New Roman"/>
          <w:sz w:val="28"/>
          <w:szCs w:val="28"/>
        </w:rPr>
        <w:t xml:space="preserve"> Правительства РФ от 26.06.2015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 ред. от 25.05.2016 (далее по тексту - Постановление N 640). Здесь необходимо отметить, что указанное </w:t>
      </w:r>
      <w:hyperlink r:id="rId21" w:history="1">
        <w:r w:rsidRPr="00776CDA">
          <w:rPr>
            <w:rFonts w:ascii="Times New Roman" w:hAnsi="Times New Roman" w:cs="Times New Roman"/>
            <w:sz w:val="28"/>
            <w:szCs w:val="28"/>
          </w:rPr>
          <w:t>Постановление</w:t>
        </w:r>
      </w:hyperlink>
      <w:r w:rsidRPr="00776CDA">
        <w:rPr>
          <w:rFonts w:ascii="Times New Roman" w:hAnsi="Times New Roman" w:cs="Times New Roman"/>
          <w:sz w:val="28"/>
          <w:szCs w:val="28"/>
        </w:rPr>
        <w:t xml:space="preserve"> N 640 регулирует порядок формирования государственного задания и финансового обеспечения государственных услуг исключительно в отношении федеральных государственных учреждений.</w:t>
      </w:r>
      <w:r w:rsidR="00C47AB5">
        <w:rPr>
          <w:rFonts w:ascii="Times New Roman" w:hAnsi="Times New Roman" w:cs="Times New Roman"/>
          <w:sz w:val="28"/>
          <w:szCs w:val="28"/>
        </w:rPr>
        <w:t xml:space="preserve"> [30]</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В соответствии со </w:t>
      </w:r>
      <w:hyperlink r:id="rId22" w:history="1">
        <w:r w:rsidRPr="00776CDA">
          <w:rPr>
            <w:rFonts w:ascii="Times New Roman" w:hAnsi="Times New Roman" w:cs="Times New Roman"/>
            <w:sz w:val="28"/>
            <w:szCs w:val="28"/>
          </w:rPr>
          <w:t>ст. 69.2</w:t>
        </w:r>
      </w:hyperlink>
      <w:r w:rsidRPr="00776CDA">
        <w:rPr>
          <w:rFonts w:ascii="Times New Roman" w:hAnsi="Times New Roman" w:cs="Times New Roman"/>
          <w:sz w:val="28"/>
          <w:szCs w:val="28"/>
        </w:rPr>
        <w:t xml:space="preserve"> БК РФ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При этом сам порядок финансового обеспечения, определенный </w:t>
      </w:r>
      <w:hyperlink r:id="rId23" w:history="1">
        <w:r w:rsidRPr="00776CDA">
          <w:rPr>
            <w:rFonts w:ascii="Times New Roman" w:hAnsi="Times New Roman" w:cs="Times New Roman"/>
            <w:sz w:val="28"/>
            <w:szCs w:val="28"/>
          </w:rPr>
          <w:t>Постановлением</w:t>
        </w:r>
      </w:hyperlink>
      <w:r w:rsidRPr="00776CDA">
        <w:rPr>
          <w:rFonts w:ascii="Times New Roman" w:hAnsi="Times New Roman" w:cs="Times New Roman"/>
          <w:sz w:val="28"/>
          <w:szCs w:val="28"/>
        </w:rPr>
        <w:t xml:space="preserve"> N 640, связан с ведомственным перечнем государственных услуг, который формируется на основании базовых (отраслевых) перечней государственных и муниципальных услуг и работ.</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lastRenderedPageBreak/>
        <w:t xml:space="preserve">Исходя из правовой основы финансового обеспечения государственных (муниципальных) услуг, закрепленных в </w:t>
      </w:r>
      <w:hyperlink r:id="rId24" w:history="1">
        <w:r w:rsidRPr="00776CDA">
          <w:rPr>
            <w:rFonts w:ascii="Times New Roman" w:hAnsi="Times New Roman" w:cs="Times New Roman"/>
            <w:sz w:val="28"/>
            <w:szCs w:val="28"/>
          </w:rPr>
          <w:t>БК</w:t>
        </w:r>
      </w:hyperlink>
      <w:r w:rsidRPr="00776CDA">
        <w:rPr>
          <w:rFonts w:ascii="Times New Roman" w:hAnsi="Times New Roman" w:cs="Times New Roman"/>
          <w:sz w:val="28"/>
          <w:szCs w:val="28"/>
        </w:rPr>
        <w:t xml:space="preserve"> РФ, следует, что механизм финансирования есть поэтапный процесс, включающий процедуру формирования государственного задания на оказание государственных (муниципальных) услуг и процесса непосредственного финансового обеспечения выполнения услуг.</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В соответствии с </w:t>
      </w:r>
      <w:hyperlink r:id="rId25" w:history="1">
        <w:r w:rsidRPr="00776CDA">
          <w:rPr>
            <w:rFonts w:ascii="Times New Roman" w:hAnsi="Times New Roman" w:cs="Times New Roman"/>
            <w:sz w:val="28"/>
            <w:szCs w:val="28"/>
          </w:rPr>
          <w:t>Постановлением</w:t>
        </w:r>
      </w:hyperlink>
      <w:r w:rsidRPr="00776CDA">
        <w:rPr>
          <w:rFonts w:ascii="Times New Roman" w:hAnsi="Times New Roman" w:cs="Times New Roman"/>
          <w:sz w:val="28"/>
          <w:szCs w:val="28"/>
        </w:rPr>
        <w:t xml:space="preserve"> N 640 этап формирования государственного задания на оказание государственных услуг характеризуется тем, что государственное задание формируется в соответствии с основными видами деятельности федерального государственного учреждения с учетом потребностей в соответствующих услугах, динамики количества потребителей услуг, уровня удовлетворенности существующими объемами и качеством услуг. При этом учитываются показатели выполнения федеральным государственным учреждением государственного задания по итогам отчетного финансового года.</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Важнейшим элементом механизма финансирования государственных услуг является то, что законодатель в </w:t>
      </w:r>
      <w:hyperlink r:id="rId26" w:history="1">
        <w:r w:rsidRPr="00776CDA">
          <w:rPr>
            <w:rFonts w:ascii="Times New Roman" w:hAnsi="Times New Roman" w:cs="Times New Roman"/>
            <w:sz w:val="28"/>
            <w:szCs w:val="28"/>
          </w:rPr>
          <w:t>п. 3</w:t>
        </w:r>
      </w:hyperlink>
      <w:r w:rsidRPr="00776CDA">
        <w:rPr>
          <w:rFonts w:ascii="Times New Roman" w:hAnsi="Times New Roman" w:cs="Times New Roman"/>
          <w:sz w:val="28"/>
          <w:szCs w:val="28"/>
        </w:rPr>
        <w:t xml:space="preserve"> Постановления N 640 закрепил показатели формирования государственного задания, включающие следующее: качество и объем государственной услуги; категории получателей соответствующих услуг; предельные цены и порядок их установления. Данные показатели являются обоснованием расчетов затрат на выполнение государственных услуг, поскольку их финансирование предполагает необходимость определения нормативов затрат на оказание единицы конкретной услуги. Очевидно, что любое финансирование предполагает определение конкретных единиц и расчетов, являющихся основанием выделения конкретных денежных сумм. Так называемая единица расчета должна быть обоснованной и иметь правовую основу. Кроме того, указанные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w:t>
      </w:r>
      <w:r w:rsidRPr="00776CDA">
        <w:rPr>
          <w:rFonts w:ascii="Times New Roman" w:hAnsi="Times New Roman" w:cs="Times New Roman"/>
          <w:sz w:val="28"/>
          <w:szCs w:val="28"/>
        </w:rPr>
        <w:lastRenderedPageBreak/>
        <w:t>(муниципального) задания бюджетным или автономным учреждением (</w:t>
      </w:r>
      <w:hyperlink r:id="rId27" w:history="1">
        <w:r w:rsidRPr="00776CDA">
          <w:rPr>
            <w:rFonts w:ascii="Times New Roman" w:hAnsi="Times New Roman" w:cs="Times New Roman"/>
            <w:sz w:val="28"/>
            <w:szCs w:val="28"/>
          </w:rPr>
          <w:t>ст. 69.2</w:t>
        </w:r>
      </w:hyperlink>
      <w:r w:rsidRPr="00776CDA">
        <w:rPr>
          <w:rFonts w:ascii="Times New Roman" w:hAnsi="Times New Roman" w:cs="Times New Roman"/>
          <w:sz w:val="28"/>
          <w:szCs w:val="28"/>
        </w:rPr>
        <w:t xml:space="preserve"> БК РФ). Необходимо заметить, что отдельные показатели, закрепленные в БК РФ, не нашли отражения в </w:t>
      </w:r>
      <w:hyperlink r:id="rId28" w:history="1">
        <w:r w:rsidRPr="00776CDA">
          <w:rPr>
            <w:rFonts w:ascii="Times New Roman" w:hAnsi="Times New Roman" w:cs="Times New Roman"/>
            <w:sz w:val="28"/>
            <w:szCs w:val="28"/>
          </w:rPr>
          <w:t>Постановлении</w:t>
        </w:r>
      </w:hyperlink>
      <w:r w:rsidRPr="00776CDA">
        <w:rPr>
          <w:rFonts w:ascii="Times New Roman" w:hAnsi="Times New Roman" w:cs="Times New Roman"/>
          <w:sz w:val="28"/>
          <w:szCs w:val="28"/>
        </w:rPr>
        <w:t xml:space="preserve"> N 640. Так, </w:t>
      </w:r>
      <w:hyperlink r:id="rId29" w:history="1">
        <w:r w:rsidRPr="00776CDA">
          <w:rPr>
            <w:rFonts w:ascii="Times New Roman" w:hAnsi="Times New Roman" w:cs="Times New Roman"/>
            <w:sz w:val="28"/>
            <w:szCs w:val="28"/>
          </w:rPr>
          <w:t>ст. 69.2</w:t>
        </w:r>
      </w:hyperlink>
      <w:r w:rsidRPr="00776CDA">
        <w:rPr>
          <w:rFonts w:ascii="Times New Roman" w:hAnsi="Times New Roman" w:cs="Times New Roman"/>
          <w:sz w:val="28"/>
          <w:szCs w:val="28"/>
        </w:rPr>
        <w:t xml:space="preserve"> закрепляет, что государственное (муниципальное) задание должно содержать порядок контроля за исполнением государственного (муниципального) задания и условия, порядок его досрочного прекращения. Данное положение так же, как нормы о требовании к отчетности об исполнении государственного (муниципального) задания и о необходимости включения в задание порядка оказания соответствующих услуг, не закреплено в </w:t>
      </w:r>
      <w:hyperlink r:id="rId30" w:history="1">
        <w:r w:rsidRPr="00776CDA">
          <w:rPr>
            <w:rFonts w:ascii="Times New Roman" w:hAnsi="Times New Roman" w:cs="Times New Roman"/>
            <w:sz w:val="28"/>
            <w:szCs w:val="28"/>
          </w:rPr>
          <w:t>Постановлении</w:t>
        </w:r>
      </w:hyperlink>
      <w:r w:rsidRPr="00776CDA">
        <w:rPr>
          <w:rFonts w:ascii="Times New Roman" w:hAnsi="Times New Roman" w:cs="Times New Roman"/>
          <w:sz w:val="28"/>
          <w:szCs w:val="28"/>
        </w:rPr>
        <w:t xml:space="preserve"> N 640.</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Кроме того, представляется неверным и неэффективным использовать при составлении проектов бюджетов прошлогодние показатели и цены для определения стоимости конкретной услуги в новом году, цены, не учитывающие инфляцию или реальный рост цен. Данное положение необходимо учитывать и при расчетах затрат на общехозяйственные нужды на оказание государственной услуги, когда цены на коммунальные услуги, транспортные расходы, услуги связи, используемые государственными учреждениями, не могут быть "замороженными" специально для указанных учреждений и должны соответствовать реальным рыночным ценам.</w:t>
      </w:r>
    </w:p>
    <w:p w:rsidR="00B3767E"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Следующим этапом финансирования государственных услуг является финансовое обеспечение выполнения государственного задания. Данный этап включает процедуру расчета объема финансового обеспечения выполнения государственного задания, который состоит из следующего:</w:t>
      </w:r>
    </w:p>
    <w:p w:rsidR="007D5B8C" w:rsidRPr="00776CDA" w:rsidRDefault="00B3767E" w:rsidP="00776C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5B8C" w:rsidRPr="00776CDA">
        <w:rPr>
          <w:rFonts w:ascii="Times New Roman" w:hAnsi="Times New Roman" w:cs="Times New Roman"/>
          <w:sz w:val="28"/>
          <w:szCs w:val="28"/>
        </w:rPr>
        <w:t xml:space="preserve"> нормативных затрат на оказание государственных услуг;</w:t>
      </w:r>
    </w:p>
    <w:p w:rsidR="007D5B8C" w:rsidRPr="00776CDA" w:rsidRDefault="00B3767E" w:rsidP="00776C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D5B8C" w:rsidRPr="00776CDA">
        <w:rPr>
          <w:rFonts w:ascii="Times New Roman" w:hAnsi="Times New Roman" w:cs="Times New Roman"/>
          <w:sz w:val="28"/>
          <w:szCs w:val="28"/>
        </w:rPr>
        <w:t xml:space="preserve">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федеральным государственным учреждением или приобретенного им за счет средств, выделенных федеральному государственному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p>
    <w:p w:rsidR="007D5B8C" w:rsidRPr="00776CDA" w:rsidRDefault="00B3767E" w:rsidP="00776C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7D5B8C" w:rsidRPr="00776CDA">
        <w:rPr>
          <w:rFonts w:ascii="Times New Roman" w:hAnsi="Times New Roman" w:cs="Times New Roman"/>
          <w:sz w:val="28"/>
          <w:szCs w:val="28"/>
        </w:rPr>
        <w:t xml:space="preserve"> затрат на уплату налогов, в качестве объекта налогообложения по которым признается имущество учреждения (</w:t>
      </w:r>
      <w:hyperlink r:id="rId31" w:history="1">
        <w:r w:rsidR="007D5B8C" w:rsidRPr="00776CDA">
          <w:rPr>
            <w:rFonts w:ascii="Times New Roman" w:hAnsi="Times New Roman" w:cs="Times New Roman"/>
            <w:sz w:val="28"/>
            <w:szCs w:val="28"/>
          </w:rPr>
          <w:t>п. 11</w:t>
        </w:r>
      </w:hyperlink>
      <w:r w:rsidR="007D5B8C" w:rsidRPr="00776CDA">
        <w:rPr>
          <w:rFonts w:ascii="Times New Roman" w:hAnsi="Times New Roman" w:cs="Times New Roman"/>
          <w:sz w:val="28"/>
          <w:szCs w:val="28"/>
        </w:rPr>
        <w:t xml:space="preserve"> Постановления N 640).</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В свою очередь, в затратах на оказание услуги законодатель также закрепил две категории затрат по степени участия государственных учреждений в процессе предоставления услуг: затраты на оказание собственно услуги и затраты на общехозяйственные расходы государственных учреждений.</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Следует заметить, что "в отличие от норматива на услугу перечисленные элементы не определены Бюджетным </w:t>
      </w:r>
      <w:hyperlink r:id="rId32" w:history="1">
        <w:r w:rsidRPr="00776CDA">
          <w:rPr>
            <w:rFonts w:ascii="Times New Roman" w:hAnsi="Times New Roman" w:cs="Times New Roman"/>
            <w:sz w:val="28"/>
            <w:szCs w:val="28"/>
          </w:rPr>
          <w:t>кодексом</w:t>
        </w:r>
      </w:hyperlink>
      <w:r w:rsidRPr="00776CDA">
        <w:rPr>
          <w:rFonts w:ascii="Times New Roman" w:hAnsi="Times New Roman" w:cs="Times New Roman"/>
          <w:sz w:val="28"/>
          <w:szCs w:val="28"/>
        </w:rPr>
        <w:t xml:space="preserve"> как обязательные для применения всеми публично-правовыми образованиями. Поэтому данные положения, установленные </w:t>
      </w:r>
      <w:hyperlink r:id="rId33" w:history="1">
        <w:r w:rsidRPr="00776CDA">
          <w:rPr>
            <w:rFonts w:ascii="Times New Roman" w:hAnsi="Times New Roman" w:cs="Times New Roman"/>
            <w:sz w:val="28"/>
            <w:szCs w:val="28"/>
          </w:rPr>
          <w:t>Постановлением</w:t>
        </w:r>
      </w:hyperlink>
      <w:r w:rsidRPr="00776CDA">
        <w:rPr>
          <w:rFonts w:ascii="Times New Roman" w:hAnsi="Times New Roman" w:cs="Times New Roman"/>
          <w:sz w:val="28"/>
          <w:szCs w:val="28"/>
        </w:rPr>
        <w:t xml:space="preserve"> N 640, действуют только на федеральном уровне".</w:t>
      </w:r>
      <w:r w:rsidR="00BE3B3B">
        <w:rPr>
          <w:rFonts w:ascii="Times New Roman" w:hAnsi="Times New Roman" w:cs="Times New Roman"/>
          <w:sz w:val="28"/>
          <w:szCs w:val="28"/>
        </w:rPr>
        <w:t xml:space="preserve"> </w:t>
      </w:r>
      <w:r w:rsidR="00C47AB5" w:rsidRPr="00C47AB5">
        <w:rPr>
          <w:rFonts w:ascii="Times New Roman" w:hAnsi="Times New Roman" w:cs="Times New Roman"/>
          <w:sz w:val="28"/>
          <w:szCs w:val="28"/>
        </w:rPr>
        <w:t>[18]</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При тщательном анализе положений, закрепленных в </w:t>
      </w:r>
      <w:hyperlink r:id="rId34" w:history="1">
        <w:r w:rsidRPr="00776CDA">
          <w:rPr>
            <w:rFonts w:ascii="Times New Roman" w:hAnsi="Times New Roman" w:cs="Times New Roman"/>
            <w:sz w:val="28"/>
            <w:szCs w:val="28"/>
          </w:rPr>
          <w:t>ст. 69.2</w:t>
        </w:r>
      </w:hyperlink>
      <w:r w:rsidRPr="00776CDA">
        <w:rPr>
          <w:rFonts w:ascii="Times New Roman" w:hAnsi="Times New Roman" w:cs="Times New Roman"/>
          <w:sz w:val="28"/>
          <w:szCs w:val="28"/>
        </w:rPr>
        <w:t xml:space="preserve"> БК РФ, выясняется, что установление нормативов на выполнение работ носит добровольный характер, на что обращает внимание Министерство финансов России в своем письме от 24.04.2015 N 02-01-11/23826 "...стоимость работ, как правило, рассчитывается индивидуально. В связи с этим определение нормативных затрат для работ до 2017 года не является обязательным: в соответствии с </w:t>
      </w:r>
      <w:hyperlink r:id="rId35" w:history="1">
        <w:r w:rsidRPr="00776CDA">
          <w:rPr>
            <w:rFonts w:ascii="Times New Roman" w:hAnsi="Times New Roman" w:cs="Times New Roman"/>
            <w:sz w:val="28"/>
            <w:szCs w:val="28"/>
          </w:rPr>
          <w:t>абзацем третьим пункта 4 статьи 69.2</w:t>
        </w:r>
      </w:hyperlink>
      <w:r w:rsidRPr="00776CDA">
        <w:rPr>
          <w:rFonts w:ascii="Times New Roman" w:hAnsi="Times New Roman" w:cs="Times New Roman"/>
          <w:sz w:val="28"/>
          <w:szCs w:val="28"/>
        </w:rPr>
        <w:t xml:space="preserve"> Бюджетного кодекса Российской Федерации при определении объема финансового обеспечения выполнения государственного (муниципального) задания нормативные затраты на выполнение работ применяются по решению органа государственной власти (органа местного самоуправления), осуществляющего в соответствии с законодательством Российской Федерации функции и полномочия учредителя государственных (муниципальных) учреждений".</w:t>
      </w:r>
      <w:r w:rsidR="00C47AB5">
        <w:rPr>
          <w:rFonts w:ascii="Times New Roman" w:hAnsi="Times New Roman" w:cs="Times New Roman"/>
          <w:sz w:val="28"/>
          <w:szCs w:val="28"/>
        </w:rPr>
        <w:t xml:space="preserve"> [37]</w:t>
      </w:r>
      <w:r w:rsidRPr="00776CDA">
        <w:rPr>
          <w:rFonts w:ascii="Times New Roman" w:hAnsi="Times New Roman" w:cs="Times New Roman"/>
          <w:sz w:val="28"/>
          <w:szCs w:val="28"/>
        </w:rPr>
        <w:t xml:space="preserve"> Субъекты РФ и муниципальные образования должны самостоятельно сделать выбор и отразить это решение в собственных порядках финансового обеспечения выполнения задания</w:t>
      </w:r>
      <w:r w:rsidRPr="000C60A3">
        <w:rPr>
          <w:rFonts w:ascii="Times New Roman" w:hAnsi="Times New Roman" w:cs="Times New Roman"/>
          <w:sz w:val="28"/>
          <w:szCs w:val="28"/>
        </w:rPr>
        <w:t>.</w:t>
      </w:r>
      <w:r w:rsidR="00C47AB5" w:rsidRPr="000C60A3">
        <w:rPr>
          <w:rFonts w:ascii="Times New Roman" w:hAnsi="Times New Roman" w:cs="Times New Roman"/>
          <w:sz w:val="28"/>
          <w:szCs w:val="28"/>
        </w:rPr>
        <w:t xml:space="preserve"> [</w:t>
      </w:r>
      <w:r w:rsidR="000C60A3" w:rsidRPr="000C60A3">
        <w:rPr>
          <w:rFonts w:ascii="Times New Roman" w:hAnsi="Times New Roman" w:cs="Times New Roman"/>
          <w:sz w:val="28"/>
          <w:szCs w:val="28"/>
        </w:rPr>
        <w:t>18]</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Полагаем, что добровольный характер установления нормативов на выполнение работ субъектами РФ и муниципальными образованиями не самый лучший вариант, единые правила должны быть закреплены в Бюджетном </w:t>
      </w:r>
      <w:hyperlink r:id="rId36" w:history="1">
        <w:r w:rsidRPr="00776CDA">
          <w:rPr>
            <w:rFonts w:ascii="Times New Roman" w:hAnsi="Times New Roman" w:cs="Times New Roman"/>
            <w:sz w:val="28"/>
            <w:szCs w:val="28"/>
          </w:rPr>
          <w:t>кодексе</w:t>
        </w:r>
      </w:hyperlink>
      <w:r w:rsidRPr="00776CDA">
        <w:rPr>
          <w:rFonts w:ascii="Times New Roman" w:hAnsi="Times New Roman" w:cs="Times New Roman"/>
          <w:sz w:val="28"/>
          <w:szCs w:val="28"/>
        </w:rPr>
        <w:t xml:space="preserve"> РФ, поскольку именно Бюджетный кодекс РФ служит целям финансового регулирования </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Вместе с тем следует обратить внимание, что финансовое обеспечение государственных (муниципальных) услуг осуществляется использованием перечней услуг и работ и корректирующих коэффициентов.</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В </w:t>
      </w:r>
      <w:hyperlink r:id="rId37" w:history="1">
        <w:r w:rsidRPr="00776CDA">
          <w:rPr>
            <w:rFonts w:ascii="Times New Roman" w:hAnsi="Times New Roman" w:cs="Times New Roman"/>
            <w:sz w:val="28"/>
            <w:szCs w:val="28"/>
          </w:rPr>
          <w:t>п. 8</w:t>
        </w:r>
      </w:hyperlink>
      <w:r w:rsidRPr="00776CDA">
        <w:rPr>
          <w:rFonts w:ascii="Times New Roman" w:hAnsi="Times New Roman" w:cs="Times New Roman"/>
          <w:sz w:val="28"/>
          <w:szCs w:val="28"/>
        </w:rPr>
        <w:t xml:space="preserve"> Постановления N 640 закреплено положение, согласно которому государственное задание формируется в соответствии с утвержденным органом-учредителем ведомственным перечнем,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Следует указать, что базовые перечни включают в себя полный список услуг и работ, составляющих основную (профильную) деятельность учреждений. Новые услуги, не вошедшие в базовый перечень, включаются в последний в особом порядке, после чего закрепляются в ведомственном перечне. Таким образом, базовый перечень, являясь основой ведомственных перечней, обеспечивает единообразие в наименовании, содержании услуг и, как следствие, способствует производству эффективного расчета затрат на их выполнение.</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В </w:t>
      </w:r>
      <w:hyperlink r:id="rId38" w:history="1">
        <w:r w:rsidRPr="00776CDA">
          <w:rPr>
            <w:rFonts w:ascii="Times New Roman" w:hAnsi="Times New Roman" w:cs="Times New Roman"/>
            <w:sz w:val="28"/>
            <w:szCs w:val="28"/>
          </w:rPr>
          <w:t>Постановлении</w:t>
        </w:r>
      </w:hyperlink>
      <w:r w:rsidRPr="00776CDA">
        <w:rPr>
          <w:rFonts w:ascii="Times New Roman" w:hAnsi="Times New Roman" w:cs="Times New Roman"/>
          <w:sz w:val="28"/>
          <w:szCs w:val="28"/>
        </w:rPr>
        <w:t xml:space="preserve"> N 640 не дается определения корректирующим коэффициентам, несмотря на то что данное понятие используется в законодательстве. Например, в соответствии с </w:t>
      </w:r>
      <w:hyperlink r:id="rId39" w:history="1">
        <w:r w:rsidRPr="00776CDA">
          <w:rPr>
            <w:rFonts w:ascii="Times New Roman" w:hAnsi="Times New Roman" w:cs="Times New Roman"/>
            <w:sz w:val="28"/>
            <w:szCs w:val="28"/>
          </w:rPr>
          <w:t>НК</w:t>
        </w:r>
      </w:hyperlink>
      <w:r w:rsidRPr="00776CDA">
        <w:rPr>
          <w:rFonts w:ascii="Times New Roman" w:hAnsi="Times New Roman" w:cs="Times New Roman"/>
          <w:sz w:val="28"/>
          <w:szCs w:val="28"/>
        </w:rPr>
        <w:t xml:space="preserve"> РФ 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Как уже было отмечено, объем финансового обеспечения выполнения государственного задания рассчитывается на основании нормативных затрат, а стоимость услуги исчисляется по соответствующей формуле и представляет собой базовый норматив, единый для однотипных учреждений. В соответствии с </w:t>
      </w:r>
      <w:hyperlink r:id="rId40" w:history="1">
        <w:r w:rsidRPr="00776CDA">
          <w:rPr>
            <w:rFonts w:ascii="Times New Roman" w:hAnsi="Times New Roman" w:cs="Times New Roman"/>
            <w:sz w:val="28"/>
            <w:szCs w:val="28"/>
          </w:rPr>
          <w:t>Постановлением</w:t>
        </w:r>
      </w:hyperlink>
      <w:r w:rsidRPr="00776CDA">
        <w:rPr>
          <w:rFonts w:ascii="Times New Roman" w:hAnsi="Times New Roman" w:cs="Times New Roman"/>
          <w:sz w:val="28"/>
          <w:szCs w:val="28"/>
        </w:rPr>
        <w:t xml:space="preserve"> N 640 при расчете итоговой нормативной стоимости применяется корректирующий коэффициент, отражающий специфические условия предоставления услуги.</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lastRenderedPageBreak/>
        <w:t xml:space="preserve">В </w:t>
      </w:r>
      <w:hyperlink r:id="rId41" w:history="1">
        <w:r w:rsidRPr="00776CDA">
          <w:rPr>
            <w:rFonts w:ascii="Times New Roman" w:hAnsi="Times New Roman" w:cs="Times New Roman"/>
            <w:sz w:val="28"/>
            <w:szCs w:val="28"/>
          </w:rPr>
          <w:t>Постановлении</w:t>
        </w:r>
      </w:hyperlink>
      <w:r w:rsidRPr="00776CDA">
        <w:rPr>
          <w:rFonts w:ascii="Times New Roman" w:hAnsi="Times New Roman" w:cs="Times New Roman"/>
          <w:sz w:val="28"/>
          <w:szCs w:val="28"/>
        </w:rPr>
        <w:t xml:space="preserve"> N 640 закреплены два вида корректирующих коэффициентов: отраслевой и территориальный. В настоящее время значение отраслевых и территориальных коэффициентов устанавливает орган, осуществляющий функции и полномочия учредителя. Заметим, что значение базового норматива затрат на оказание государственной услуги на плановый период 2017 и 2018 гг.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Ранее уже было отмечено, что положения </w:t>
      </w:r>
      <w:hyperlink r:id="rId42" w:history="1">
        <w:r w:rsidRPr="00776CDA">
          <w:rPr>
            <w:rFonts w:ascii="Times New Roman" w:hAnsi="Times New Roman" w:cs="Times New Roman"/>
            <w:sz w:val="28"/>
            <w:szCs w:val="28"/>
          </w:rPr>
          <w:t>Постановления</w:t>
        </w:r>
      </w:hyperlink>
      <w:r w:rsidRPr="00776CDA">
        <w:rPr>
          <w:rFonts w:ascii="Times New Roman" w:hAnsi="Times New Roman" w:cs="Times New Roman"/>
          <w:sz w:val="28"/>
          <w:szCs w:val="28"/>
        </w:rPr>
        <w:t xml:space="preserve"> N 640 действуют только на федеральном уровне, в связи с чем возникает вопрос об анализе порядка формирования задания, расчете нормативных затрат на оказание услуги и финансового обеспечения предоставления государственных услуг субъектами РФ и муниципальных услуг.</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Несмотря на то что основная часть положений </w:t>
      </w:r>
      <w:hyperlink r:id="rId43" w:history="1">
        <w:r w:rsidRPr="00776CDA">
          <w:rPr>
            <w:rFonts w:ascii="Times New Roman" w:hAnsi="Times New Roman" w:cs="Times New Roman"/>
            <w:sz w:val="28"/>
            <w:szCs w:val="28"/>
          </w:rPr>
          <w:t>Постановления</w:t>
        </w:r>
      </w:hyperlink>
      <w:r w:rsidRPr="00776CDA">
        <w:rPr>
          <w:rFonts w:ascii="Times New Roman" w:hAnsi="Times New Roman" w:cs="Times New Roman"/>
          <w:sz w:val="28"/>
          <w:szCs w:val="28"/>
        </w:rPr>
        <w:t xml:space="preserve"> N 640 не нашла отражения в БК РФ, следует указать, что в </w:t>
      </w:r>
      <w:hyperlink r:id="rId44" w:history="1">
        <w:r w:rsidRPr="00776CDA">
          <w:rPr>
            <w:rFonts w:ascii="Times New Roman" w:hAnsi="Times New Roman" w:cs="Times New Roman"/>
            <w:sz w:val="28"/>
            <w:szCs w:val="28"/>
          </w:rPr>
          <w:t>ст. 69.2</w:t>
        </w:r>
      </w:hyperlink>
      <w:r w:rsidRPr="00776CDA">
        <w:rPr>
          <w:rFonts w:ascii="Times New Roman" w:hAnsi="Times New Roman" w:cs="Times New Roman"/>
          <w:sz w:val="28"/>
          <w:szCs w:val="28"/>
        </w:rPr>
        <w:t xml:space="preserve"> БК РФ закреплены обязательные для всех публично-правовых образований требования относительно применения базовых перечней услуг, расчета и применения нормативных затрат. Следовательно, положения </w:t>
      </w:r>
      <w:hyperlink r:id="rId45" w:history="1">
        <w:r w:rsidRPr="00776CDA">
          <w:rPr>
            <w:rFonts w:ascii="Times New Roman" w:hAnsi="Times New Roman" w:cs="Times New Roman"/>
            <w:sz w:val="28"/>
            <w:szCs w:val="28"/>
          </w:rPr>
          <w:t>БК</w:t>
        </w:r>
      </w:hyperlink>
      <w:r w:rsidRPr="00776CDA">
        <w:rPr>
          <w:rFonts w:ascii="Times New Roman" w:hAnsi="Times New Roman" w:cs="Times New Roman"/>
          <w:sz w:val="28"/>
          <w:szCs w:val="28"/>
        </w:rPr>
        <w:t xml:space="preserve"> РФ относительно порядка формирования государственного и муниципального задания и финансового обеспечения его выполнения должны быть отражены в правовых актах субъектов РФ и муниципальных образований. Кроме того, на региональном и муниципальном уровнях должны применяться единые правила расчета норматива услуг, используемые на федеральном уровне. Не случайно Минфин России в своем </w:t>
      </w:r>
      <w:hyperlink r:id="rId46" w:history="1">
        <w:r w:rsidRPr="00776CDA">
          <w:rPr>
            <w:rFonts w:ascii="Times New Roman" w:hAnsi="Times New Roman" w:cs="Times New Roman"/>
            <w:sz w:val="28"/>
            <w:szCs w:val="28"/>
          </w:rPr>
          <w:t>письме</w:t>
        </w:r>
      </w:hyperlink>
      <w:r w:rsidRPr="00776CDA">
        <w:rPr>
          <w:rFonts w:ascii="Times New Roman" w:hAnsi="Times New Roman" w:cs="Times New Roman"/>
          <w:sz w:val="28"/>
          <w:szCs w:val="28"/>
        </w:rPr>
        <w:t xml:space="preserve"> от 13.07.2015 N 02-01-09/40241 "Об установлении порядка определения объема финансового обеспечения выполнения государственного задания" рекомендует финансовым органам субъектов Российской Федерации (муниципальных образований) следующее:</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 подготовить проекты нормативных правовых (правовых) актов высших исполнительных органов государственной власти субъекта Российской Федерации (местных администраций), уточняющих действующие порядки </w:t>
      </w:r>
      <w:r w:rsidRPr="00776CDA">
        <w:rPr>
          <w:rFonts w:ascii="Times New Roman" w:hAnsi="Times New Roman" w:cs="Times New Roman"/>
          <w:sz w:val="28"/>
          <w:szCs w:val="28"/>
        </w:rPr>
        <w:lastRenderedPageBreak/>
        <w:t xml:space="preserve">финансового обеспечения выполнения государственных (муниципальных) заданий в соответствии с положениями </w:t>
      </w:r>
      <w:hyperlink r:id="rId47" w:history="1">
        <w:r w:rsidRPr="00776CDA">
          <w:rPr>
            <w:rFonts w:ascii="Times New Roman" w:hAnsi="Times New Roman" w:cs="Times New Roman"/>
            <w:sz w:val="28"/>
            <w:szCs w:val="28"/>
          </w:rPr>
          <w:t>ст. 69.2</w:t>
        </w:r>
      </w:hyperlink>
      <w:r w:rsidRPr="00776CDA">
        <w:rPr>
          <w:rFonts w:ascii="Times New Roman" w:hAnsi="Times New Roman" w:cs="Times New Roman"/>
          <w:sz w:val="28"/>
          <w:szCs w:val="28"/>
        </w:rPr>
        <w:t xml:space="preserve"> БК РФ;</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определить порядок расчета и утверждения значений базовых нормативов затрат и корректирующих коэффициентов к ним и утвердить их значения;</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осуществить планирование бюджетных ассигнований на финансовое обеспечение выполнения государственного (муниципального) задания на оказание государственных (муниципальных) услуг на основании базовых нормативов затрат и корректирующих коэффициентов к ним;</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организовать методологическую помощь финансовым органам муниципальных образований в части планирования бюджетных ассигнований на финансовое обеспечение выполнения муниципального задания на оказание муниципальных услуг (выполнение работ).</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Изложенное позволяет с достаточной определенностью утверждать, что правовое регулирование финансового обеспечения государственных (муниципальных) услуг далеко не безупречно.</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Следует признать, что в настоящее время отсутствуют единые методологические подходы к формированию государственного (муниципального) задания для учреждений, оказывающих государственные (муниципальные) услуги. По своему назначению задание является инструментом, связывающим деятельность бюджетных, автономных и казенных учреждений в части оказания государственных (муниципальных) услуг "с реализацией приоритетов и целей государственной (муниципальной) политики в социальной сфере в соответствии с </w:t>
      </w:r>
      <w:hyperlink r:id="rId48" w:history="1">
        <w:r w:rsidRPr="00776CDA">
          <w:rPr>
            <w:rFonts w:ascii="Times New Roman" w:hAnsi="Times New Roman" w:cs="Times New Roman"/>
            <w:sz w:val="28"/>
            <w:szCs w:val="28"/>
          </w:rPr>
          <w:t>Концепцией</w:t>
        </w:r>
      </w:hyperlink>
      <w:r w:rsidRPr="00776CDA">
        <w:rPr>
          <w:rFonts w:ascii="Times New Roman" w:hAnsi="Times New Roman" w:cs="Times New Roman"/>
          <w:sz w:val="28"/>
          <w:szCs w:val="28"/>
        </w:rPr>
        <w:t xml:space="preserve"> долгосрочного развития Российской Федерации до 2020 г." Полагаем, что процесс формирования государственного задания, объем его финансового обеспечения, расчет нормативных затрат должны строго придерживаться унифицированной системы, ориентированной на федеральное законодательство.</w:t>
      </w:r>
      <w:r w:rsidR="00C47AB5">
        <w:rPr>
          <w:rFonts w:ascii="Times New Roman" w:hAnsi="Times New Roman" w:cs="Times New Roman"/>
          <w:sz w:val="28"/>
          <w:szCs w:val="28"/>
        </w:rPr>
        <w:t xml:space="preserve"> </w:t>
      </w:r>
      <w:r w:rsidR="000C60A3" w:rsidRPr="000C60A3">
        <w:rPr>
          <w:rFonts w:ascii="Times New Roman" w:hAnsi="Times New Roman" w:cs="Times New Roman"/>
          <w:sz w:val="28"/>
          <w:szCs w:val="28"/>
        </w:rPr>
        <w:t>[26]</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Совершенствование механизма финансового обеспечения государственных (муниципальных) услуг предусматривает также оптимизацию учреждений, ориентированную на профильную ориентацию их деятельности, поскольку </w:t>
      </w:r>
      <w:r w:rsidRPr="00776CDA">
        <w:rPr>
          <w:rFonts w:ascii="Times New Roman" w:hAnsi="Times New Roman" w:cs="Times New Roman"/>
          <w:sz w:val="28"/>
          <w:szCs w:val="28"/>
        </w:rPr>
        <w:lastRenderedPageBreak/>
        <w:t>финансирование государственных (муниципальных) услуг в настоящее время фактически осуществляется в условиях рыночных отношений, что обусловливает необходимость решения двуединой задачи: способствовать росту конкурентоспособности учреждений, предоставляющих услуги в соответствующей сфере в увязке с реалистичностью и обоснованностью показателей государственного (муниципального) задания.</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Особое положение в правовом регулировании финансового обеспечения государственных (муниципальных) услуг принадлежит расчету нормативных затрат на общехозяйственные нужды на оказание услуг, поскольку финансироваться должны услуги, предоставляемые учреждениями, а не сами организации. Бесспорно, что каждый рубль, включенный в стоимость услуги (работы) для получателя, должен быть обоснован необходимостью компенсировать расходы учреждения, которое оно несет при оказании этой услуги (работы).</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В ряду проблемных вопросов в указанной сфере, на наш взгляд, следует обозначить проблему налогообложения имущества учреждений и платных услуг, оказываемых ими. Здесь видится необходимость изменения правил содержания имущества учреждений посредством сокращения нерентабельных филиалов и мелких учреждений, затраты на содержание которых значительно превышают расходы на оказание услуг. К тому же облагать налогом имущество, которое используется в процессе предоставления государственной (муниципальной) услуги, затраты на содержание которого финансируются в основном за счет бюджетных средств, представляется неэффективным, поскольку получается, что государство облагает налогами свои же функции.</w:t>
      </w:r>
    </w:p>
    <w:p w:rsidR="007D5B8C" w:rsidRPr="00776CDA"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Вместе с тем следует согласиться с мнением специалистов, которые указывают, что реализовать все социальные задачи исключительно за счет средств бюджета на современном этапе невозможно. Государство должно осуществлять необходимые меры по обеспечению предоставления гражданам услуг социального характера не только через государственные органы, бюджетные организации, но и стимулируя интерес негосударственных </w:t>
      </w:r>
      <w:r w:rsidRPr="00776CDA">
        <w:rPr>
          <w:rFonts w:ascii="Times New Roman" w:hAnsi="Times New Roman" w:cs="Times New Roman"/>
          <w:sz w:val="28"/>
          <w:szCs w:val="28"/>
        </w:rPr>
        <w:lastRenderedPageBreak/>
        <w:t>некоммерческих организаций к осуществлению той или иной социально полезной деятельности, в качестве одного из видов предпринимательской деятельности.</w:t>
      </w:r>
      <w:r w:rsidR="00C47AB5">
        <w:rPr>
          <w:rFonts w:ascii="Times New Roman" w:hAnsi="Times New Roman" w:cs="Times New Roman"/>
          <w:sz w:val="28"/>
          <w:szCs w:val="28"/>
        </w:rPr>
        <w:t xml:space="preserve"> </w:t>
      </w:r>
      <w:r w:rsidR="000C60A3" w:rsidRPr="000C60A3">
        <w:rPr>
          <w:rFonts w:ascii="Times New Roman" w:hAnsi="Times New Roman" w:cs="Times New Roman"/>
          <w:sz w:val="28"/>
          <w:szCs w:val="28"/>
        </w:rPr>
        <w:t>[5]</w:t>
      </w:r>
      <w:r w:rsidR="000C60A3">
        <w:rPr>
          <w:rFonts w:ascii="Times New Roman" w:hAnsi="Times New Roman" w:cs="Times New Roman"/>
          <w:sz w:val="28"/>
          <w:szCs w:val="28"/>
        </w:rPr>
        <w:t xml:space="preserve"> </w:t>
      </w:r>
      <w:r w:rsidRPr="00776CDA">
        <w:rPr>
          <w:rFonts w:ascii="Times New Roman" w:hAnsi="Times New Roman" w:cs="Times New Roman"/>
          <w:sz w:val="28"/>
          <w:szCs w:val="28"/>
        </w:rPr>
        <w:t>В данном контексте представляется необходимым предусмотреть в действующем законодательстве также возможность выделения бюджетных ассигнований коммерческим организациям для целей оказания отдельных государственных (муниципальных) услуг.</w:t>
      </w:r>
      <w:r w:rsidR="00C47AB5">
        <w:rPr>
          <w:rFonts w:ascii="Times New Roman" w:hAnsi="Times New Roman" w:cs="Times New Roman"/>
          <w:sz w:val="28"/>
          <w:szCs w:val="28"/>
        </w:rPr>
        <w:t xml:space="preserve"> </w:t>
      </w:r>
      <w:r w:rsidR="000C60A3">
        <w:rPr>
          <w:rFonts w:ascii="Times New Roman" w:hAnsi="Times New Roman" w:cs="Times New Roman"/>
          <w:sz w:val="28"/>
          <w:szCs w:val="28"/>
        </w:rPr>
        <w:t xml:space="preserve"> [30]</w:t>
      </w:r>
    </w:p>
    <w:p w:rsidR="00BE3B3B" w:rsidRDefault="007D5B8C" w:rsidP="00776CDA">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Для достижения максимальной эффективности использования финансовых ресурсов для государственных (муниципальных) услуг целесообразно на законодательном уровне решить следующие вопросы:</w:t>
      </w:r>
    </w:p>
    <w:p w:rsidR="007D5B8C" w:rsidRPr="00776CDA" w:rsidRDefault="00BE3B3B" w:rsidP="00776C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D5B8C" w:rsidRPr="00776CDA">
        <w:rPr>
          <w:rFonts w:ascii="Times New Roman" w:hAnsi="Times New Roman" w:cs="Times New Roman"/>
          <w:sz w:val="28"/>
          <w:szCs w:val="28"/>
        </w:rPr>
        <w:t xml:space="preserve"> на уровне субъектов РФ и муниципальных образований позаимствовать нормативные положения, закрепленные в </w:t>
      </w:r>
      <w:hyperlink r:id="rId49" w:history="1">
        <w:r w:rsidR="007D5B8C" w:rsidRPr="00776CDA">
          <w:rPr>
            <w:rFonts w:ascii="Times New Roman" w:hAnsi="Times New Roman" w:cs="Times New Roman"/>
            <w:sz w:val="28"/>
            <w:szCs w:val="28"/>
          </w:rPr>
          <w:t>Постановлении</w:t>
        </w:r>
      </w:hyperlink>
      <w:r w:rsidR="007D5B8C" w:rsidRPr="00776CDA">
        <w:rPr>
          <w:rFonts w:ascii="Times New Roman" w:hAnsi="Times New Roman" w:cs="Times New Roman"/>
          <w:sz w:val="28"/>
          <w:szCs w:val="28"/>
        </w:rPr>
        <w:t xml:space="preserve"> N 640, регламентирующие механизм формирования государственного задания на оказание государственных (муниципальных) услуг, и закрепить их в собственных порядках формирования заданий;</w:t>
      </w:r>
    </w:p>
    <w:p w:rsidR="007D5B8C" w:rsidRPr="00776CDA" w:rsidRDefault="00BE3B3B" w:rsidP="00776C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D5B8C" w:rsidRPr="00776CDA">
        <w:rPr>
          <w:rFonts w:ascii="Times New Roman" w:hAnsi="Times New Roman" w:cs="Times New Roman"/>
          <w:sz w:val="28"/>
          <w:szCs w:val="28"/>
        </w:rPr>
        <w:t xml:space="preserve"> необходимо привести в соответствие положения </w:t>
      </w:r>
      <w:hyperlink r:id="rId50" w:history="1">
        <w:r w:rsidR="007D5B8C" w:rsidRPr="00776CDA">
          <w:rPr>
            <w:rFonts w:ascii="Times New Roman" w:hAnsi="Times New Roman" w:cs="Times New Roman"/>
            <w:sz w:val="28"/>
            <w:szCs w:val="28"/>
          </w:rPr>
          <w:t>Постановления</w:t>
        </w:r>
      </w:hyperlink>
      <w:r w:rsidR="007D5B8C" w:rsidRPr="00776CDA">
        <w:rPr>
          <w:rFonts w:ascii="Times New Roman" w:hAnsi="Times New Roman" w:cs="Times New Roman"/>
          <w:sz w:val="28"/>
          <w:szCs w:val="28"/>
        </w:rPr>
        <w:t xml:space="preserve"> N 640 и </w:t>
      </w:r>
      <w:hyperlink r:id="rId51" w:history="1">
        <w:r w:rsidR="007D5B8C" w:rsidRPr="00776CDA">
          <w:rPr>
            <w:rFonts w:ascii="Times New Roman" w:hAnsi="Times New Roman" w:cs="Times New Roman"/>
            <w:sz w:val="28"/>
            <w:szCs w:val="28"/>
          </w:rPr>
          <w:t>БК</w:t>
        </w:r>
      </w:hyperlink>
      <w:r w:rsidR="007D5B8C" w:rsidRPr="00776CDA">
        <w:rPr>
          <w:rFonts w:ascii="Times New Roman" w:hAnsi="Times New Roman" w:cs="Times New Roman"/>
          <w:sz w:val="28"/>
          <w:szCs w:val="28"/>
        </w:rPr>
        <w:t xml:space="preserve"> РФ, закрепив в Постановлении N 640 четкий перечень показателей, порядок и условия выполнения государственных заданий;</w:t>
      </w:r>
    </w:p>
    <w:p w:rsidR="007D5B8C" w:rsidRPr="00776CDA" w:rsidRDefault="00BE3B3B" w:rsidP="00BE3B3B">
      <w:pPr>
        <w:tabs>
          <w:tab w:val="left" w:pos="709"/>
        </w:tabs>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5B8C" w:rsidRPr="00776CDA">
        <w:rPr>
          <w:rFonts w:ascii="Times New Roman" w:hAnsi="Times New Roman" w:cs="Times New Roman"/>
          <w:sz w:val="28"/>
          <w:szCs w:val="28"/>
        </w:rPr>
        <w:t>исключить нечеткость формулировок и недостатки понятийного аппарата, определений и категорий, используемых в действующем законодательстве, поскольку отсутствуют определения ряда важных терминов, присутствуют положения, допускающие неоднозначное толкование, а также не соответствующие предметам содержащих их статей;</w:t>
      </w:r>
    </w:p>
    <w:p w:rsidR="007D5B8C" w:rsidRPr="00776CDA" w:rsidRDefault="00BE3B3B" w:rsidP="00776C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5B8C" w:rsidRPr="00776CDA">
        <w:rPr>
          <w:rFonts w:ascii="Times New Roman" w:hAnsi="Times New Roman" w:cs="Times New Roman"/>
          <w:sz w:val="28"/>
          <w:szCs w:val="28"/>
        </w:rPr>
        <w:t>предусмотреть в действующем законодательстве возможность выделения бюджетных ассигнований коммерческим организациям для целей оказания отдельных государственных (муниципальных) услуг.</w:t>
      </w:r>
    </w:p>
    <w:p w:rsidR="007D5B8C" w:rsidRPr="00776CDA" w:rsidRDefault="007D5B8C" w:rsidP="007D5B8C">
      <w:pPr>
        <w:autoSpaceDE w:val="0"/>
        <w:autoSpaceDN w:val="0"/>
        <w:adjustRightInd w:val="0"/>
        <w:spacing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 xml:space="preserve">Совокупность последовательных юридически значимых действий в рамках финансового обеспечения государственных (муниципальных) услуг отражает особое выражение юридических режимов применения норм финансового права - финансовой деятельности государства и муниципальных образований. Финансирование государственных (муниципальных) услуг необходимо </w:t>
      </w:r>
      <w:r w:rsidRPr="00776CDA">
        <w:rPr>
          <w:rFonts w:ascii="Times New Roman" w:hAnsi="Times New Roman" w:cs="Times New Roman"/>
          <w:sz w:val="28"/>
          <w:szCs w:val="28"/>
        </w:rPr>
        <w:lastRenderedPageBreak/>
        <w:t>рассматривать как одно из направлений финансовой деятельности государства и муниципальных образований.</w:t>
      </w:r>
      <w:r w:rsidR="00C47AB5">
        <w:rPr>
          <w:rFonts w:ascii="Times New Roman" w:hAnsi="Times New Roman" w:cs="Times New Roman"/>
          <w:sz w:val="28"/>
          <w:szCs w:val="28"/>
        </w:rPr>
        <w:t xml:space="preserve"> </w:t>
      </w:r>
      <w:r w:rsidR="000C60A3" w:rsidRPr="000C60A3">
        <w:rPr>
          <w:rFonts w:ascii="Times New Roman" w:hAnsi="Times New Roman" w:cs="Times New Roman"/>
          <w:sz w:val="28"/>
          <w:szCs w:val="28"/>
        </w:rPr>
        <w:t>[30]</w:t>
      </w:r>
    </w:p>
    <w:p w:rsidR="007D5B8C" w:rsidRPr="00C40B60" w:rsidRDefault="007D5B8C" w:rsidP="007D5B8C">
      <w:pPr>
        <w:rPr>
          <w:sz w:val="28"/>
          <w:szCs w:val="28"/>
        </w:rPr>
      </w:pPr>
    </w:p>
    <w:p w:rsidR="007D5B8C" w:rsidRDefault="007D5B8C" w:rsidP="007D5B8C">
      <w:pPr>
        <w:rPr>
          <w:sz w:val="28"/>
          <w:szCs w:val="28"/>
        </w:rPr>
      </w:pPr>
    </w:p>
    <w:p w:rsidR="001434C1" w:rsidRDefault="001434C1" w:rsidP="001434C1">
      <w:pPr>
        <w:tabs>
          <w:tab w:val="left" w:pos="1289"/>
        </w:tabs>
        <w:spacing w:line="360" w:lineRule="auto"/>
        <w:ind w:firstLine="900"/>
        <w:jc w:val="both"/>
        <w:rPr>
          <w:sz w:val="28"/>
          <w:szCs w:val="28"/>
        </w:rPr>
      </w:pPr>
      <w:bookmarkStart w:id="10" w:name="_Toc429113904"/>
    </w:p>
    <w:p w:rsidR="001434C1" w:rsidRDefault="001434C1" w:rsidP="001434C1">
      <w:pPr>
        <w:tabs>
          <w:tab w:val="left" w:pos="1289"/>
        </w:tabs>
        <w:spacing w:line="360" w:lineRule="auto"/>
        <w:ind w:firstLine="900"/>
        <w:jc w:val="both"/>
        <w:rPr>
          <w:sz w:val="28"/>
          <w:szCs w:val="28"/>
        </w:rPr>
      </w:pPr>
    </w:p>
    <w:p w:rsidR="001434C1" w:rsidRDefault="001434C1" w:rsidP="001434C1">
      <w:pPr>
        <w:tabs>
          <w:tab w:val="left" w:pos="1289"/>
        </w:tabs>
        <w:spacing w:line="360" w:lineRule="auto"/>
        <w:ind w:firstLine="900"/>
        <w:jc w:val="both"/>
        <w:rPr>
          <w:sz w:val="28"/>
          <w:szCs w:val="28"/>
        </w:rPr>
      </w:pPr>
    </w:p>
    <w:p w:rsidR="001434C1" w:rsidRDefault="001434C1" w:rsidP="001434C1">
      <w:pPr>
        <w:tabs>
          <w:tab w:val="left" w:pos="1289"/>
        </w:tabs>
        <w:spacing w:line="360" w:lineRule="auto"/>
        <w:ind w:firstLine="900"/>
        <w:jc w:val="both"/>
        <w:rPr>
          <w:sz w:val="28"/>
          <w:szCs w:val="28"/>
        </w:rPr>
      </w:pPr>
    </w:p>
    <w:p w:rsidR="001434C1" w:rsidRDefault="001434C1" w:rsidP="001434C1">
      <w:pPr>
        <w:tabs>
          <w:tab w:val="left" w:pos="1289"/>
        </w:tabs>
        <w:spacing w:line="360" w:lineRule="auto"/>
        <w:ind w:firstLine="900"/>
        <w:jc w:val="both"/>
        <w:rPr>
          <w:sz w:val="28"/>
          <w:szCs w:val="28"/>
        </w:rPr>
      </w:pPr>
    </w:p>
    <w:p w:rsidR="001434C1" w:rsidRDefault="001434C1" w:rsidP="001434C1">
      <w:pPr>
        <w:tabs>
          <w:tab w:val="left" w:pos="1289"/>
        </w:tabs>
        <w:spacing w:line="360" w:lineRule="auto"/>
        <w:ind w:firstLine="900"/>
        <w:jc w:val="both"/>
        <w:rPr>
          <w:sz w:val="28"/>
          <w:szCs w:val="28"/>
        </w:rPr>
      </w:pPr>
    </w:p>
    <w:p w:rsidR="008C39FD" w:rsidRDefault="008C39FD" w:rsidP="001434C1">
      <w:pPr>
        <w:tabs>
          <w:tab w:val="left" w:pos="1289"/>
        </w:tabs>
        <w:spacing w:line="360" w:lineRule="auto"/>
        <w:ind w:firstLine="900"/>
        <w:jc w:val="both"/>
        <w:rPr>
          <w:sz w:val="28"/>
          <w:szCs w:val="28"/>
        </w:rPr>
      </w:pPr>
    </w:p>
    <w:p w:rsidR="008C39FD" w:rsidRDefault="008C39FD" w:rsidP="001434C1">
      <w:pPr>
        <w:tabs>
          <w:tab w:val="left" w:pos="1289"/>
        </w:tabs>
        <w:spacing w:line="360" w:lineRule="auto"/>
        <w:ind w:firstLine="900"/>
        <w:jc w:val="both"/>
        <w:rPr>
          <w:sz w:val="28"/>
          <w:szCs w:val="28"/>
        </w:rPr>
      </w:pPr>
    </w:p>
    <w:p w:rsidR="008C39FD" w:rsidRDefault="008C39FD" w:rsidP="001434C1">
      <w:pPr>
        <w:tabs>
          <w:tab w:val="left" w:pos="1289"/>
        </w:tabs>
        <w:spacing w:line="360" w:lineRule="auto"/>
        <w:ind w:firstLine="900"/>
        <w:jc w:val="both"/>
        <w:rPr>
          <w:sz w:val="28"/>
          <w:szCs w:val="28"/>
        </w:rPr>
      </w:pPr>
    </w:p>
    <w:p w:rsidR="001434C1" w:rsidRPr="00E00398" w:rsidRDefault="001434C1" w:rsidP="001434C1">
      <w:pPr>
        <w:tabs>
          <w:tab w:val="left" w:pos="1289"/>
        </w:tabs>
        <w:spacing w:line="360" w:lineRule="auto"/>
        <w:ind w:firstLine="900"/>
        <w:jc w:val="both"/>
        <w:rPr>
          <w:sz w:val="28"/>
          <w:szCs w:val="28"/>
        </w:rPr>
      </w:pPr>
    </w:p>
    <w:p w:rsidR="001434C1" w:rsidRPr="00E00398" w:rsidRDefault="001B117C" w:rsidP="008C39FD">
      <w:pPr>
        <w:tabs>
          <w:tab w:val="left" w:pos="1289"/>
        </w:tabs>
        <w:spacing w:line="360" w:lineRule="auto"/>
        <w:ind w:firstLine="900"/>
        <w:jc w:val="center"/>
        <w:rPr>
          <w:rFonts w:ascii="Times New Roman" w:hAnsi="Times New Roman" w:cs="Times New Roman"/>
          <w:b/>
          <w:sz w:val="28"/>
          <w:szCs w:val="28"/>
        </w:rPr>
      </w:pPr>
      <w:r>
        <w:rPr>
          <w:rFonts w:ascii="Times New Roman" w:hAnsi="Times New Roman" w:cs="Times New Roman"/>
          <w:b/>
          <w:sz w:val="28"/>
          <w:szCs w:val="28"/>
        </w:rPr>
        <w:t>Выводы и предложения</w:t>
      </w:r>
    </w:p>
    <w:p w:rsidR="00905382" w:rsidRDefault="00905382" w:rsidP="00905382">
      <w:pPr>
        <w:spacing w:after="0" w:line="360" w:lineRule="auto"/>
        <w:ind w:firstLine="540"/>
        <w:jc w:val="both"/>
        <w:outlineLvl w:val="1"/>
        <w:rPr>
          <w:rFonts w:ascii="Times New Roman" w:hAnsi="Times New Roman" w:cs="Times New Roman"/>
          <w:bCs/>
          <w:sz w:val="28"/>
          <w:szCs w:val="28"/>
        </w:rPr>
      </w:pPr>
      <w:r w:rsidRPr="001F5B85">
        <w:rPr>
          <w:rFonts w:ascii="Times New Roman" w:hAnsi="Times New Roman" w:cs="Times New Roman"/>
          <w:bCs/>
          <w:sz w:val="28"/>
          <w:szCs w:val="28"/>
        </w:rPr>
        <w:t>Проведенное исследование дает основания сделать следующие выводы и внести предложения:</w:t>
      </w:r>
    </w:p>
    <w:p w:rsidR="00905382" w:rsidRPr="001F5B85" w:rsidRDefault="00905382" w:rsidP="00905382">
      <w:pPr>
        <w:tabs>
          <w:tab w:val="left" w:pos="709"/>
          <w:tab w:val="left" w:pos="851"/>
        </w:tabs>
        <w:spacing w:after="0" w:line="360" w:lineRule="auto"/>
        <w:ind w:firstLine="540"/>
        <w:jc w:val="both"/>
        <w:outlineLvl w:val="1"/>
        <w:rPr>
          <w:rFonts w:ascii="Times New Roman" w:hAnsi="Times New Roman" w:cs="Times New Roman"/>
          <w:bCs/>
          <w:sz w:val="28"/>
          <w:szCs w:val="28"/>
        </w:rPr>
      </w:pPr>
      <w:r w:rsidRPr="005405F9">
        <w:rPr>
          <w:rFonts w:ascii="Times New Roman" w:hAnsi="Times New Roman" w:cs="Times New Roman"/>
          <w:b/>
          <w:sz w:val="28"/>
          <w:szCs w:val="28"/>
        </w:rPr>
        <w:t>1.</w:t>
      </w:r>
      <w:r w:rsidRPr="001434C1">
        <w:rPr>
          <w:rFonts w:ascii="Times New Roman" w:hAnsi="Times New Roman" w:cs="Times New Roman"/>
          <w:sz w:val="28"/>
          <w:szCs w:val="28"/>
        </w:rPr>
        <w:t>Учреждение ГБУ РК «Республиканский Кунибский психоневрологический интернат» является некоммерческой организацией, не преследует извлечение прибыли в качестве основной своей деятельности. Является юридическим лицом, имеет самостоятельный баланс, расчетные счета, круглую печать, штампы и другие реквизиты, необходимые для ее деятельности.</w:t>
      </w:r>
    </w:p>
    <w:p w:rsidR="00905382" w:rsidRDefault="00905382" w:rsidP="00905382">
      <w:pPr>
        <w:spacing w:after="0" w:line="360" w:lineRule="auto"/>
        <w:ind w:firstLine="709"/>
        <w:jc w:val="both"/>
        <w:rPr>
          <w:rFonts w:ascii="Times New Roman" w:hAnsi="Times New Roman" w:cs="Times New Roman"/>
          <w:sz w:val="28"/>
          <w:szCs w:val="28"/>
        </w:rPr>
      </w:pPr>
      <w:r w:rsidRPr="001434C1">
        <w:rPr>
          <w:rFonts w:ascii="Times New Roman" w:hAnsi="Times New Roman" w:cs="Times New Roman"/>
          <w:sz w:val="28"/>
          <w:szCs w:val="28"/>
        </w:rPr>
        <w:t xml:space="preserve">Учет в учреждении ведется согласно принятой учетной политики с выполнением всех нормативных актов и законов РФ. </w:t>
      </w:r>
    </w:p>
    <w:p w:rsidR="00905382" w:rsidRPr="001434C1" w:rsidRDefault="00905382" w:rsidP="00905382">
      <w:pPr>
        <w:shd w:val="clear" w:color="auto" w:fill="FFFFFF"/>
        <w:suppressAutoHyphens/>
        <w:spacing w:after="0" w:line="360" w:lineRule="auto"/>
        <w:ind w:firstLine="708"/>
        <w:jc w:val="both"/>
        <w:rPr>
          <w:rFonts w:ascii="Times New Roman" w:hAnsi="Times New Roman" w:cs="Times New Roman"/>
          <w:color w:val="000000"/>
          <w:sz w:val="28"/>
          <w:szCs w:val="28"/>
          <w:lang w:eastAsia="zh-CN"/>
        </w:rPr>
      </w:pPr>
      <w:r w:rsidRPr="001434C1">
        <w:rPr>
          <w:rFonts w:ascii="Times New Roman" w:hAnsi="Times New Roman" w:cs="Times New Roman"/>
          <w:color w:val="000000"/>
          <w:sz w:val="28"/>
          <w:szCs w:val="28"/>
          <w:lang w:eastAsia="zh-CN"/>
        </w:rPr>
        <w:lastRenderedPageBreak/>
        <w:t>Учреждение получает денежные средства в форме субсидий на выполнение государственного (муниципального) задания. Иных поступлений на выполнение государственного (муниципального) задания за период исследования 2013г-2015 ГБУ РК «Кунибский ПНИ» не имело.</w:t>
      </w:r>
    </w:p>
    <w:p w:rsidR="00905382" w:rsidRPr="001434C1" w:rsidRDefault="00905382" w:rsidP="00905382">
      <w:pPr>
        <w:shd w:val="clear" w:color="auto" w:fill="FFFFFF"/>
        <w:spacing w:after="0" w:line="360" w:lineRule="auto"/>
        <w:ind w:firstLine="720"/>
        <w:jc w:val="both"/>
        <w:rPr>
          <w:rFonts w:ascii="Times New Roman" w:hAnsi="Times New Roman" w:cs="Times New Roman"/>
          <w:color w:val="000000"/>
          <w:sz w:val="28"/>
          <w:szCs w:val="28"/>
        </w:rPr>
      </w:pPr>
      <w:r w:rsidRPr="00FA5550">
        <w:rPr>
          <w:rFonts w:ascii="Times New Roman" w:hAnsi="Times New Roman" w:cs="Times New Roman"/>
          <w:b/>
          <w:color w:val="000000"/>
          <w:sz w:val="28"/>
          <w:szCs w:val="28"/>
          <w:lang w:eastAsia="zh-CN"/>
        </w:rPr>
        <w:t>2.</w:t>
      </w:r>
      <w:r>
        <w:rPr>
          <w:rFonts w:ascii="Times New Roman" w:hAnsi="Times New Roman" w:cs="Times New Roman"/>
          <w:color w:val="000000"/>
          <w:sz w:val="28"/>
          <w:szCs w:val="28"/>
          <w:lang w:eastAsia="zh-CN"/>
        </w:rPr>
        <w:t xml:space="preserve"> </w:t>
      </w:r>
      <w:r w:rsidRPr="001434C1">
        <w:rPr>
          <w:rFonts w:ascii="Times New Roman" w:hAnsi="Times New Roman" w:cs="Times New Roman"/>
          <w:color w:val="000000"/>
          <w:sz w:val="28"/>
          <w:szCs w:val="28"/>
          <w:lang w:eastAsia="zh-CN"/>
        </w:rPr>
        <w:t xml:space="preserve">Анализ поступления денежных средств из бюджета показал </w:t>
      </w:r>
      <w:r>
        <w:rPr>
          <w:rFonts w:ascii="Times New Roman" w:hAnsi="Times New Roman" w:cs="Times New Roman"/>
          <w:color w:val="000000"/>
          <w:sz w:val="28"/>
          <w:szCs w:val="28"/>
          <w:lang w:eastAsia="zh-CN"/>
        </w:rPr>
        <w:t>д</w:t>
      </w:r>
      <w:r w:rsidRPr="001434C1">
        <w:rPr>
          <w:rFonts w:ascii="Times New Roman" w:hAnsi="Times New Roman" w:cs="Times New Roman"/>
          <w:color w:val="000000"/>
          <w:sz w:val="28"/>
          <w:szCs w:val="28"/>
          <w:lang w:eastAsia="zh-CN"/>
        </w:rPr>
        <w:t xml:space="preserve">оходы от деятельности в 2013 г. составили 69292 тыс. руб. Учреждение израсходовало в 2013 г. 69292 тыс. руб. денежных средств. Следовательно, план финансово-хозяйственной деятельности был выполнен на 100 %. В 2014 г. в </w:t>
      </w:r>
      <w:r w:rsidRPr="001434C1">
        <w:rPr>
          <w:rFonts w:ascii="Times New Roman" w:hAnsi="Times New Roman" w:cs="Times New Roman"/>
          <w:sz w:val="28"/>
          <w:szCs w:val="28"/>
          <w:lang w:eastAsia="zh-CN"/>
        </w:rPr>
        <w:t>ГБУ РК «Кунибский ПНИ»</w:t>
      </w:r>
      <w:r w:rsidRPr="001434C1">
        <w:rPr>
          <w:rFonts w:ascii="Times New Roman" w:hAnsi="Times New Roman" w:cs="Times New Roman"/>
          <w:color w:val="000000"/>
          <w:sz w:val="28"/>
          <w:szCs w:val="28"/>
          <w:lang w:eastAsia="zh-CN"/>
        </w:rPr>
        <w:t xml:space="preserve"> увеличилась статья доходов – на  8732 тыс. руб. </w:t>
      </w:r>
      <w:r w:rsidRPr="001434C1">
        <w:rPr>
          <w:rFonts w:ascii="Times New Roman" w:hAnsi="Times New Roman" w:cs="Times New Roman"/>
          <w:color w:val="000000"/>
          <w:sz w:val="28"/>
          <w:szCs w:val="28"/>
        </w:rPr>
        <w:t>Прирост плановых значений поступления денежных средств следует увязать с запланированным увеличением расходов денежных средств Учреждения.</w:t>
      </w:r>
    </w:p>
    <w:p w:rsidR="00905382" w:rsidRPr="001434C1"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sidRPr="001434C1">
        <w:rPr>
          <w:rFonts w:ascii="Times New Roman" w:hAnsi="Times New Roman" w:cs="Times New Roman"/>
          <w:color w:val="000000"/>
          <w:sz w:val="28"/>
          <w:szCs w:val="28"/>
          <w:lang w:eastAsia="zh-CN"/>
        </w:rPr>
        <w:t xml:space="preserve">Фактическое поступление денежных средств в адрес Учреждения в 2014 г. составило 76251тыс. руб. Отклонение от запланированного объема доходов нет. </w:t>
      </w:r>
      <w:r w:rsidRPr="001434C1">
        <w:rPr>
          <w:rFonts w:ascii="Times New Roman" w:hAnsi="Times New Roman" w:cs="Times New Roman"/>
          <w:color w:val="000000"/>
          <w:sz w:val="28"/>
          <w:szCs w:val="28"/>
        </w:rPr>
        <w:t xml:space="preserve">План финансово-хозяйственной деятельности в 2014 г. исполнен Учреждением лишь на 92,9 %, что связано с </w:t>
      </w:r>
      <w:r w:rsidRPr="001434C1">
        <w:rPr>
          <w:rFonts w:ascii="Times New Roman" w:hAnsi="Times New Roman" w:cs="Times New Roman"/>
          <w:sz w:val="28"/>
          <w:szCs w:val="28"/>
        </w:rPr>
        <w:t>отказом Министерства финансов РК в конце года от обработки платежных поручений Учреждения, вызванного необходимостью оптимизации расходов бюджета Республики Коми в условиях возрастающего дефицита республиканского бюджета.</w:t>
      </w:r>
    </w:p>
    <w:p w:rsidR="00905382" w:rsidRPr="001434C1"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sidRPr="001434C1">
        <w:rPr>
          <w:rFonts w:ascii="Times New Roman" w:hAnsi="Times New Roman" w:cs="Times New Roman"/>
          <w:color w:val="000000"/>
          <w:sz w:val="28"/>
          <w:szCs w:val="28"/>
          <w:lang w:eastAsia="zh-CN"/>
        </w:rPr>
        <w:t xml:space="preserve">В 2015 г. плановые значения поступлений денежных средств составили 71701,5 тыс. руб., что  превышает объема доходов 2013 г. лишь на 2409,3 тыс. руб. или на 3,4 %. </w:t>
      </w:r>
    </w:p>
    <w:p w:rsidR="00905382" w:rsidRPr="001434C1" w:rsidRDefault="00905382" w:rsidP="00905382">
      <w:pPr>
        <w:shd w:val="clear" w:color="auto" w:fill="FFFFFF"/>
        <w:spacing w:after="0" w:line="360" w:lineRule="auto"/>
        <w:ind w:firstLine="720"/>
        <w:jc w:val="both"/>
        <w:rPr>
          <w:rFonts w:ascii="Times New Roman" w:hAnsi="Times New Roman" w:cs="Times New Roman"/>
          <w:sz w:val="28"/>
          <w:szCs w:val="28"/>
        </w:rPr>
      </w:pPr>
      <w:r w:rsidRPr="001434C1">
        <w:rPr>
          <w:rFonts w:ascii="Times New Roman" w:hAnsi="Times New Roman" w:cs="Times New Roman"/>
          <w:color w:val="000000"/>
          <w:sz w:val="28"/>
          <w:szCs w:val="28"/>
        </w:rPr>
        <w:t xml:space="preserve">По результатам изучения доходов </w:t>
      </w:r>
      <w:r w:rsidRPr="001434C1">
        <w:rPr>
          <w:rFonts w:ascii="Times New Roman" w:hAnsi="Times New Roman" w:cs="Times New Roman"/>
          <w:sz w:val="28"/>
          <w:szCs w:val="28"/>
        </w:rPr>
        <w:t xml:space="preserve">ГБУ РК «Кунибский ПНИ» </w:t>
      </w:r>
      <w:r w:rsidRPr="001434C1">
        <w:rPr>
          <w:rFonts w:ascii="Times New Roman" w:hAnsi="Times New Roman" w:cs="Times New Roman"/>
          <w:color w:val="000000"/>
          <w:sz w:val="28"/>
          <w:szCs w:val="28"/>
        </w:rPr>
        <w:t xml:space="preserve">можно сделать вывод о том, что сумма доходов от осуществления бюджетной деятельности Учреждения ежегодно изменяется, что является следствием увеличения интенсивности работы </w:t>
      </w:r>
      <w:r w:rsidRPr="001434C1">
        <w:rPr>
          <w:rFonts w:ascii="Times New Roman" w:hAnsi="Times New Roman" w:cs="Times New Roman"/>
          <w:sz w:val="28"/>
          <w:szCs w:val="28"/>
        </w:rPr>
        <w:t>ГБУ РК «Кунибский ПНИ».</w:t>
      </w:r>
    </w:p>
    <w:p w:rsidR="00905382" w:rsidRPr="001434C1"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sidRPr="00FA5550">
        <w:rPr>
          <w:rFonts w:ascii="Times New Roman" w:hAnsi="Times New Roman" w:cs="Times New Roman"/>
          <w:b/>
          <w:color w:val="000000"/>
          <w:sz w:val="28"/>
          <w:szCs w:val="28"/>
          <w:lang w:eastAsia="zh-CN"/>
        </w:rPr>
        <w:t>3.</w:t>
      </w:r>
      <w:r>
        <w:rPr>
          <w:rFonts w:ascii="Times New Roman" w:hAnsi="Times New Roman" w:cs="Times New Roman"/>
          <w:color w:val="000000"/>
          <w:sz w:val="28"/>
          <w:szCs w:val="28"/>
          <w:lang w:eastAsia="zh-CN"/>
        </w:rPr>
        <w:t xml:space="preserve"> </w:t>
      </w:r>
      <w:r w:rsidRPr="001434C1">
        <w:rPr>
          <w:rFonts w:ascii="Times New Roman" w:hAnsi="Times New Roman" w:cs="Times New Roman"/>
          <w:color w:val="000000"/>
          <w:sz w:val="28"/>
          <w:szCs w:val="28"/>
          <w:lang w:eastAsia="zh-CN"/>
        </w:rPr>
        <w:t>Анализ</w:t>
      </w:r>
      <w:r w:rsidRPr="001F5B85">
        <w:rPr>
          <w:rFonts w:ascii="Times New Roman" w:hAnsi="Times New Roman" w:cs="Times New Roman"/>
          <w:color w:val="000000"/>
          <w:sz w:val="28"/>
          <w:szCs w:val="28"/>
          <w:lang w:eastAsia="zh-CN"/>
        </w:rPr>
        <w:t xml:space="preserve"> </w:t>
      </w:r>
      <w:r w:rsidRPr="001434C1">
        <w:rPr>
          <w:rFonts w:ascii="Times New Roman" w:hAnsi="Times New Roman" w:cs="Times New Roman"/>
          <w:bCs/>
          <w:iCs/>
          <w:sz w:val="28"/>
          <w:szCs w:val="28"/>
          <w:lang w:eastAsia="zh-CN"/>
        </w:rPr>
        <w:t xml:space="preserve">состава расходов </w:t>
      </w:r>
      <w:r w:rsidRPr="001434C1">
        <w:rPr>
          <w:rFonts w:ascii="Times New Roman" w:hAnsi="Times New Roman" w:cs="Times New Roman"/>
          <w:sz w:val="28"/>
          <w:szCs w:val="28"/>
          <w:lang w:eastAsia="zh-CN"/>
        </w:rPr>
        <w:t>направленных на выполнение государственного (муниципального) задания</w:t>
      </w:r>
      <w:r w:rsidRPr="001434C1">
        <w:rPr>
          <w:rFonts w:ascii="Times New Roman" w:hAnsi="Times New Roman" w:cs="Times New Roman"/>
          <w:bCs/>
          <w:iCs/>
          <w:sz w:val="28"/>
          <w:szCs w:val="28"/>
          <w:lang w:eastAsia="zh-CN"/>
        </w:rPr>
        <w:t xml:space="preserve"> и целевого использования выделенных из бюджета денежных средств  показал, что</w:t>
      </w:r>
      <w:r w:rsidRPr="001434C1">
        <w:rPr>
          <w:rFonts w:ascii="Times New Roman" w:hAnsi="Times New Roman" w:cs="Times New Roman"/>
          <w:color w:val="000000"/>
          <w:sz w:val="28"/>
          <w:szCs w:val="28"/>
          <w:lang w:eastAsia="zh-CN"/>
        </w:rPr>
        <w:t xml:space="preserve"> в 2013 г. план финансово-хозяйственной деятельности ГБУ РК «Кунибский ПНИ» был утвержден в сумме 69292 тыс. руб., в 2014г. – 76251,4 тыс. руб., в 2015 г. – </w:t>
      </w:r>
      <w:r w:rsidRPr="001434C1">
        <w:rPr>
          <w:rFonts w:ascii="Times New Roman" w:hAnsi="Times New Roman" w:cs="Times New Roman"/>
          <w:color w:val="000000"/>
          <w:sz w:val="28"/>
          <w:szCs w:val="28"/>
          <w:lang w:eastAsia="zh-CN"/>
        </w:rPr>
        <w:lastRenderedPageBreak/>
        <w:t>71701,5 тыс. руб. План финансово-хозяйственной деятельности был выполнен на сумму 69292,3 тыс. руб. в 2013 г. (100 %), на сумму 70850,7 тыс. руб. в 2014 г. (92,9%) и на сумму 71705 тыс. руб. в 2015 г. (100 %).</w:t>
      </w:r>
    </w:p>
    <w:p w:rsidR="00905382" w:rsidRPr="001434C1"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sidRPr="001434C1">
        <w:rPr>
          <w:rFonts w:ascii="Times New Roman" w:hAnsi="Times New Roman" w:cs="Times New Roman"/>
          <w:color w:val="000000"/>
          <w:sz w:val="28"/>
          <w:szCs w:val="28"/>
          <w:lang w:eastAsia="zh-CN"/>
        </w:rPr>
        <w:t>В целом по исполнению сметы можно сделать вывод, что ни по одной статье не было израсходовано более 100 % по выделенным ассигнованиям, при этом достигнута экономия по некоторым статьям расходов.</w:t>
      </w:r>
    </w:p>
    <w:p w:rsidR="00905382" w:rsidRPr="001434C1" w:rsidRDefault="00905382" w:rsidP="00905382">
      <w:pPr>
        <w:shd w:val="clear" w:color="auto" w:fill="FFFFFF"/>
        <w:suppressAutoHyphens/>
        <w:spacing w:after="0" w:line="360" w:lineRule="auto"/>
        <w:ind w:firstLine="720"/>
        <w:jc w:val="both"/>
        <w:rPr>
          <w:rFonts w:ascii="Times New Roman" w:hAnsi="Times New Roman" w:cs="Times New Roman"/>
          <w:bCs/>
          <w:sz w:val="28"/>
          <w:szCs w:val="28"/>
          <w:lang w:eastAsia="zh-CN"/>
        </w:rPr>
      </w:pPr>
      <w:r w:rsidRPr="001434C1">
        <w:rPr>
          <w:rFonts w:ascii="Times New Roman" w:hAnsi="Times New Roman" w:cs="Times New Roman"/>
          <w:color w:val="000000"/>
          <w:sz w:val="28"/>
          <w:szCs w:val="28"/>
          <w:lang w:eastAsia="zh-CN"/>
        </w:rPr>
        <w:t>Следовательно, можно утверждать, что поставленная перед бюджетным учреждением цель по экономии выделенных из бюджета денежных средств была достигнута.</w:t>
      </w:r>
    </w:p>
    <w:p w:rsidR="00905382"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sidRPr="001434C1">
        <w:rPr>
          <w:rFonts w:ascii="Times New Roman" w:hAnsi="Times New Roman" w:cs="Times New Roman"/>
          <w:bCs/>
          <w:sz w:val="28"/>
          <w:szCs w:val="28"/>
          <w:lang w:eastAsia="zh-CN"/>
        </w:rPr>
        <w:t>Фактов нецелевого использования бюджетных средств ГБУ РК «Кунибский ПНИ»</w:t>
      </w:r>
      <w:r w:rsidRPr="001434C1">
        <w:rPr>
          <w:rFonts w:ascii="Times New Roman" w:hAnsi="Times New Roman" w:cs="Times New Roman"/>
          <w:sz w:val="28"/>
          <w:szCs w:val="28"/>
          <w:lang w:eastAsia="zh-CN"/>
        </w:rPr>
        <w:t xml:space="preserve"> не наблюдается, что говорит о добросовестности и высоком профессионализме финансовых работников Учреждения.</w:t>
      </w:r>
      <w:r>
        <w:rPr>
          <w:rFonts w:ascii="Times New Roman" w:hAnsi="Times New Roman" w:cs="Times New Roman"/>
          <w:sz w:val="28"/>
          <w:szCs w:val="28"/>
          <w:lang w:eastAsia="zh-CN"/>
        </w:rPr>
        <w:t xml:space="preserve"> </w:t>
      </w:r>
      <w:r w:rsidRPr="001434C1">
        <w:rPr>
          <w:rFonts w:ascii="Times New Roman" w:hAnsi="Times New Roman" w:cs="Times New Roman"/>
          <w:color w:val="000000"/>
          <w:sz w:val="28"/>
          <w:szCs w:val="28"/>
          <w:lang w:eastAsia="zh-CN"/>
        </w:rPr>
        <w:t>Следует отметить, что сбалансированность доходов и расходов Учреждения достигается посредством изменения остатков средств по расчетам с органами, организующими исполнение бюджета.</w:t>
      </w:r>
    </w:p>
    <w:p w:rsidR="00905382" w:rsidRPr="001F5B85"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sidRPr="00FA5550">
        <w:rPr>
          <w:rFonts w:ascii="Times New Roman" w:hAnsi="Times New Roman" w:cs="Times New Roman"/>
          <w:b/>
          <w:sz w:val="28"/>
          <w:szCs w:val="28"/>
        </w:rPr>
        <w:t>4.</w:t>
      </w:r>
      <w:r>
        <w:rPr>
          <w:rFonts w:ascii="Times New Roman" w:hAnsi="Times New Roman" w:cs="Times New Roman"/>
          <w:sz w:val="28"/>
          <w:szCs w:val="28"/>
        </w:rPr>
        <w:t xml:space="preserve"> Для</w:t>
      </w:r>
      <w:r w:rsidRPr="007D5B8C">
        <w:rPr>
          <w:rFonts w:ascii="Times New Roman" w:hAnsi="Times New Roman" w:cs="Times New Roman"/>
          <w:sz w:val="28"/>
          <w:szCs w:val="28"/>
          <w:lang w:eastAsia="en-US"/>
        </w:rPr>
        <w:t xml:space="preserve"> обеспечения контроля за использованием средств выделенных из  бюджета, а также пресечения возможных злоупотреблений и нецелевого использования этих средств в учреждении </w:t>
      </w:r>
      <w:r>
        <w:rPr>
          <w:rFonts w:ascii="Times New Roman" w:hAnsi="Times New Roman" w:cs="Times New Roman"/>
          <w:sz w:val="28"/>
          <w:szCs w:val="28"/>
          <w:lang w:eastAsia="en-US"/>
        </w:rPr>
        <w:t>необходимо проводит проверки как внутренние так и внешние.</w:t>
      </w:r>
    </w:p>
    <w:p w:rsidR="00905382" w:rsidRPr="007D5B8C" w:rsidRDefault="00905382" w:rsidP="00905382">
      <w:pPr>
        <w:autoSpaceDE w:val="0"/>
        <w:autoSpaceDN w:val="0"/>
        <w:adjustRightInd w:val="0"/>
        <w:spacing w:after="0" w:line="360" w:lineRule="auto"/>
        <w:ind w:firstLine="540"/>
        <w:jc w:val="both"/>
        <w:rPr>
          <w:rFonts w:ascii="Times New Roman" w:hAnsi="Times New Roman" w:cs="Times New Roman"/>
          <w:sz w:val="28"/>
          <w:szCs w:val="28"/>
        </w:rPr>
      </w:pPr>
      <w:r w:rsidRPr="007D5B8C">
        <w:rPr>
          <w:rFonts w:ascii="Times New Roman" w:hAnsi="Times New Roman" w:cs="Times New Roman"/>
          <w:sz w:val="28"/>
          <w:szCs w:val="28"/>
        </w:rPr>
        <w:t>За исследуем</w:t>
      </w:r>
      <w:r>
        <w:rPr>
          <w:rFonts w:ascii="Times New Roman" w:hAnsi="Times New Roman" w:cs="Times New Roman"/>
          <w:sz w:val="28"/>
          <w:szCs w:val="28"/>
        </w:rPr>
        <w:t>ый период 2013г-2015 г проводила</w:t>
      </w:r>
      <w:r w:rsidRPr="007D5B8C">
        <w:rPr>
          <w:rFonts w:ascii="Times New Roman" w:hAnsi="Times New Roman" w:cs="Times New Roman"/>
          <w:sz w:val="28"/>
          <w:szCs w:val="28"/>
        </w:rPr>
        <w:t xml:space="preserve">сь </w:t>
      </w:r>
      <w:r>
        <w:rPr>
          <w:rFonts w:ascii="Times New Roman" w:hAnsi="Times New Roman" w:cs="Times New Roman"/>
          <w:sz w:val="28"/>
          <w:szCs w:val="28"/>
        </w:rPr>
        <w:t>внешняя проверка</w:t>
      </w:r>
      <w:r w:rsidRPr="007D5B8C">
        <w:rPr>
          <w:rFonts w:ascii="Times New Roman" w:hAnsi="Times New Roman" w:cs="Times New Roman"/>
          <w:sz w:val="28"/>
          <w:szCs w:val="28"/>
        </w:rPr>
        <w:t xml:space="preserve"> Министерства финансов Республики Коми:  </w:t>
      </w:r>
    </w:p>
    <w:p w:rsidR="00905382" w:rsidRPr="007D5B8C" w:rsidRDefault="00905382" w:rsidP="00905382">
      <w:pPr>
        <w:autoSpaceDE w:val="0"/>
        <w:autoSpaceDN w:val="0"/>
        <w:adjustRightInd w:val="0"/>
        <w:spacing w:after="0" w:line="360" w:lineRule="auto"/>
        <w:ind w:firstLine="540"/>
        <w:jc w:val="both"/>
        <w:rPr>
          <w:rFonts w:ascii="Times New Roman" w:hAnsi="Times New Roman" w:cs="Times New Roman"/>
          <w:color w:val="000000"/>
          <w:sz w:val="28"/>
          <w:szCs w:val="28"/>
        </w:rPr>
      </w:pPr>
      <w:r w:rsidRPr="007D5B8C">
        <w:rPr>
          <w:rFonts w:ascii="Times New Roman" w:hAnsi="Times New Roman" w:cs="Times New Roman"/>
          <w:sz w:val="28"/>
          <w:szCs w:val="28"/>
        </w:rPr>
        <w:t xml:space="preserve">Проверкой рассматривались </w:t>
      </w:r>
      <w:r>
        <w:rPr>
          <w:rFonts w:ascii="Times New Roman" w:hAnsi="Times New Roman" w:cs="Times New Roman"/>
          <w:sz w:val="28"/>
          <w:szCs w:val="28"/>
        </w:rPr>
        <w:t xml:space="preserve">следующие </w:t>
      </w:r>
      <w:r w:rsidRPr="007D5B8C">
        <w:rPr>
          <w:rFonts w:ascii="Times New Roman" w:hAnsi="Times New Roman" w:cs="Times New Roman"/>
          <w:sz w:val="28"/>
          <w:szCs w:val="28"/>
        </w:rPr>
        <w:t>вопросы о деятельности Учреждения:</w:t>
      </w:r>
    </w:p>
    <w:p w:rsidR="00905382" w:rsidRPr="007D5B8C" w:rsidRDefault="00905382" w:rsidP="00905382">
      <w:pPr>
        <w:numPr>
          <w:ilvl w:val="3"/>
          <w:numId w:val="25"/>
        </w:numPr>
        <w:shd w:val="clear" w:color="auto" w:fill="FFFFFF"/>
        <w:tabs>
          <w:tab w:val="clear" w:pos="864"/>
          <w:tab w:val="num" w:pos="0"/>
          <w:tab w:val="left" w:pos="1134"/>
        </w:tabs>
        <w:suppressAutoHyphen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7D5B8C">
        <w:rPr>
          <w:rFonts w:ascii="Times New Roman" w:hAnsi="Times New Roman" w:cs="Times New Roman"/>
          <w:sz w:val="28"/>
          <w:szCs w:val="28"/>
        </w:rPr>
        <w:t>Наличие соглашения о порядке и условиях предоставления субсидии на финансовое обеспечение выполнения государственного задания. Правильность определения размера субсидии. Полнота и своевременность перечисления субсидии.</w:t>
      </w:r>
    </w:p>
    <w:p w:rsidR="00905382" w:rsidRDefault="00905382" w:rsidP="00905382">
      <w:pPr>
        <w:numPr>
          <w:ilvl w:val="3"/>
          <w:numId w:val="25"/>
        </w:numPr>
        <w:shd w:val="clear" w:color="auto" w:fill="FFFFFF"/>
        <w:tabs>
          <w:tab w:val="clear" w:pos="864"/>
          <w:tab w:val="num" w:pos="0"/>
          <w:tab w:val="left" w:pos="851"/>
          <w:tab w:val="left" w:pos="993"/>
        </w:tabs>
        <w:suppressAutoHyphen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7D5B8C">
        <w:rPr>
          <w:rFonts w:ascii="Times New Roman" w:hAnsi="Times New Roman" w:cs="Times New Roman"/>
          <w:sz w:val="28"/>
          <w:szCs w:val="28"/>
        </w:rPr>
        <w:t xml:space="preserve">Правильность формирования бюджетным учреждением плана финансового-хозяйственной деятельности. Проверка выполнения показателей, установленных планом финансового-хозяйственной деятельности. </w:t>
      </w:r>
      <w:r w:rsidRPr="007D5B8C">
        <w:rPr>
          <w:rFonts w:ascii="Times New Roman" w:hAnsi="Times New Roman" w:cs="Times New Roman"/>
          <w:color w:val="000000"/>
          <w:sz w:val="28"/>
          <w:szCs w:val="28"/>
        </w:rPr>
        <w:t xml:space="preserve">При </w:t>
      </w:r>
      <w:r w:rsidRPr="007D5B8C">
        <w:rPr>
          <w:rFonts w:ascii="Times New Roman" w:hAnsi="Times New Roman" w:cs="Times New Roman"/>
          <w:color w:val="000000"/>
          <w:sz w:val="28"/>
          <w:szCs w:val="28"/>
        </w:rPr>
        <w:lastRenderedPageBreak/>
        <w:t>формировании и утверждении плана финансово-хозяйственной деятельности Учреждение руководствовалось Порядком составления и утверждения плана финансово-хозяйственной деятельности государственных бюджетных учреждений, находящихся в ведении Агентства Республики Коми по социальному развитию, утвержденным приказами Агентства от от 30.11.2012 г. № 2617 - на 2013 год (с учетом изменений и дополнений). Далее - Порядок составления и утверждения плана финансово-хозяйственной деятельности, Порядок.</w:t>
      </w:r>
    </w:p>
    <w:p w:rsidR="00905382" w:rsidRDefault="00905382" w:rsidP="00905382">
      <w:pPr>
        <w:numPr>
          <w:ilvl w:val="3"/>
          <w:numId w:val="25"/>
        </w:numPr>
        <w:shd w:val="clear" w:color="auto" w:fill="FFFFFF"/>
        <w:tabs>
          <w:tab w:val="clear" w:pos="864"/>
          <w:tab w:val="num" w:pos="0"/>
        </w:tabs>
        <w:suppressAutoHyphen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841BA">
        <w:rPr>
          <w:rFonts w:ascii="Times New Roman" w:hAnsi="Times New Roman" w:cs="Times New Roman"/>
          <w:color w:val="000000"/>
          <w:sz w:val="28"/>
          <w:szCs w:val="28"/>
        </w:rPr>
        <w:t xml:space="preserve">Проверка фактически исполненного бюджетным учреждением объема услуг, его соответствие объему, установленному государственным заданием, соответствие представленных услуг параметрам (качество и т.п.), определенным в государственном задании. Проверка обоснованности и правильности, производимых бюджетным учреждением расходов на выполнение государственного задания. </w:t>
      </w:r>
    </w:p>
    <w:p w:rsidR="00905382" w:rsidRPr="000E2F06" w:rsidRDefault="00905382" w:rsidP="00905382">
      <w:pPr>
        <w:pStyle w:val="a5"/>
        <w:numPr>
          <w:ilvl w:val="0"/>
          <w:numId w:val="25"/>
        </w:numPr>
        <w:shd w:val="clear" w:color="auto" w:fill="FFFFFF"/>
        <w:tabs>
          <w:tab w:val="clear" w:pos="432"/>
          <w:tab w:val="num" w:pos="142"/>
        </w:tabs>
        <w:spacing w:line="360" w:lineRule="auto"/>
        <w:ind w:left="0" w:firstLine="567"/>
        <w:jc w:val="both"/>
        <w:rPr>
          <w:color w:val="000000"/>
          <w:sz w:val="28"/>
          <w:szCs w:val="28"/>
        </w:rPr>
      </w:pPr>
      <w:r w:rsidRPr="000E2F06">
        <w:rPr>
          <w:color w:val="000000"/>
          <w:sz w:val="28"/>
          <w:szCs w:val="28"/>
        </w:rPr>
        <w:t xml:space="preserve">По данным проверки нецелевого использования средств не выявлено, остаток не использованных средств субсидии на выполнение государственного задания отсутствует. </w:t>
      </w:r>
    </w:p>
    <w:p w:rsidR="00905382" w:rsidRPr="00E37A50" w:rsidRDefault="00905382" w:rsidP="00905382">
      <w:pPr>
        <w:shd w:val="clear" w:color="auto" w:fill="FFFFFF"/>
        <w:spacing w:after="0" w:line="360" w:lineRule="auto"/>
        <w:ind w:firstLine="567"/>
        <w:jc w:val="both"/>
        <w:rPr>
          <w:rFonts w:ascii="Times New Roman" w:hAnsi="Times New Roman" w:cs="Times New Roman"/>
          <w:color w:val="000000"/>
          <w:sz w:val="28"/>
          <w:szCs w:val="28"/>
        </w:rPr>
      </w:pPr>
      <w:r w:rsidRPr="00E37A50">
        <w:rPr>
          <w:rFonts w:ascii="Times New Roman" w:hAnsi="Times New Roman" w:cs="Times New Roman"/>
          <w:color w:val="000000"/>
          <w:sz w:val="28"/>
          <w:szCs w:val="28"/>
        </w:rPr>
        <w:t>В целом по учреждения можно сделать вывод о том, что объемы и качество предоставляемых государственных услуг выполнены на 100%.</w:t>
      </w:r>
    </w:p>
    <w:p w:rsidR="00905382" w:rsidRPr="000E2F06" w:rsidRDefault="00905382" w:rsidP="00905382">
      <w:pPr>
        <w:pStyle w:val="a4"/>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E37A50">
        <w:rPr>
          <w:sz w:val="28"/>
          <w:szCs w:val="28"/>
        </w:rPr>
        <w:tab/>
      </w:r>
      <w:r w:rsidRPr="00566AAE">
        <w:rPr>
          <w:b/>
          <w:sz w:val="28"/>
          <w:szCs w:val="28"/>
        </w:rPr>
        <w:t>5.</w:t>
      </w:r>
      <w:r>
        <w:rPr>
          <w:sz w:val="28"/>
          <w:szCs w:val="28"/>
        </w:rPr>
        <w:t xml:space="preserve"> </w:t>
      </w:r>
      <w:r w:rsidRPr="000E2F06">
        <w:rPr>
          <w:sz w:val="28"/>
          <w:szCs w:val="28"/>
        </w:rPr>
        <w:t>Внутренний постоянный текущий финансовый контроль в учреждении осуществляет в ходе своей деятельности в рамках своих полномочий:</w:t>
      </w:r>
    </w:p>
    <w:p w:rsidR="00905382" w:rsidRPr="000E2F06" w:rsidRDefault="00905382" w:rsidP="00905382">
      <w:pPr>
        <w:pStyle w:val="HTML"/>
        <w:numPr>
          <w:ilvl w:val="0"/>
          <w:numId w:val="26"/>
        </w:numPr>
        <w:tabs>
          <w:tab w:val="clear" w:pos="720"/>
        </w:tabs>
        <w:spacing w:line="360" w:lineRule="auto"/>
        <w:ind w:left="0" w:firstLine="0"/>
        <w:rPr>
          <w:sz w:val="28"/>
          <w:szCs w:val="28"/>
        </w:rPr>
      </w:pPr>
      <w:r w:rsidRPr="000E2F06">
        <w:rPr>
          <w:sz w:val="28"/>
          <w:szCs w:val="28"/>
        </w:rPr>
        <w:t>руководитель учреждения, его заместители;</w:t>
      </w:r>
    </w:p>
    <w:p w:rsidR="00905382" w:rsidRPr="000E2F06" w:rsidRDefault="00905382" w:rsidP="00905382">
      <w:pPr>
        <w:pStyle w:val="HTML"/>
        <w:numPr>
          <w:ilvl w:val="0"/>
          <w:numId w:val="26"/>
        </w:numPr>
        <w:tabs>
          <w:tab w:val="clear" w:pos="720"/>
        </w:tabs>
        <w:spacing w:line="360" w:lineRule="auto"/>
        <w:ind w:left="0" w:firstLine="0"/>
        <w:rPr>
          <w:sz w:val="28"/>
          <w:szCs w:val="28"/>
        </w:rPr>
      </w:pPr>
      <w:r w:rsidRPr="000E2F06">
        <w:rPr>
          <w:sz w:val="28"/>
          <w:szCs w:val="28"/>
        </w:rPr>
        <w:t>главный бухгалтер, сотрудники бухгалтерии;</w:t>
      </w:r>
    </w:p>
    <w:p w:rsidR="00905382" w:rsidRPr="000E2F06" w:rsidRDefault="00905382" w:rsidP="00905382">
      <w:pPr>
        <w:pStyle w:val="HTML"/>
        <w:numPr>
          <w:ilvl w:val="0"/>
          <w:numId w:val="26"/>
        </w:numPr>
        <w:tabs>
          <w:tab w:val="clear" w:pos="720"/>
        </w:tabs>
        <w:spacing w:line="360" w:lineRule="auto"/>
        <w:ind w:left="0" w:firstLine="0"/>
        <w:rPr>
          <w:sz w:val="28"/>
          <w:szCs w:val="28"/>
        </w:rPr>
      </w:pPr>
      <w:r w:rsidRPr="000E2F06">
        <w:rPr>
          <w:sz w:val="28"/>
          <w:szCs w:val="28"/>
        </w:rPr>
        <w:t>начальник хозяйственного отдела;</w:t>
      </w:r>
    </w:p>
    <w:p w:rsidR="00905382" w:rsidRPr="000E2F06" w:rsidRDefault="00905382" w:rsidP="00905382">
      <w:pPr>
        <w:pStyle w:val="HTML"/>
        <w:numPr>
          <w:ilvl w:val="0"/>
          <w:numId w:val="26"/>
        </w:numPr>
        <w:tabs>
          <w:tab w:val="clear" w:pos="720"/>
        </w:tabs>
        <w:spacing w:line="360" w:lineRule="auto"/>
        <w:ind w:left="0" w:firstLine="0"/>
        <w:rPr>
          <w:sz w:val="28"/>
          <w:szCs w:val="28"/>
        </w:rPr>
      </w:pPr>
      <w:r w:rsidRPr="000E2F06">
        <w:rPr>
          <w:sz w:val="28"/>
          <w:szCs w:val="28"/>
        </w:rPr>
        <w:t>иные должностные лица учреждения в соответствии со своими обязанностями.</w:t>
      </w:r>
    </w:p>
    <w:p w:rsidR="00905382" w:rsidRPr="000E2F06" w:rsidRDefault="00905382" w:rsidP="00905382">
      <w:pPr>
        <w:pStyle w:val="HTML"/>
        <w:tabs>
          <w:tab w:val="clear" w:pos="916"/>
          <w:tab w:val="left" w:pos="709"/>
        </w:tabs>
        <w:spacing w:line="360" w:lineRule="auto"/>
        <w:jc w:val="both"/>
        <w:rPr>
          <w:sz w:val="28"/>
          <w:szCs w:val="28"/>
        </w:rPr>
      </w:pPr>
      <w:r w:rsidRPr="000E2F06">
        <w:rPr>
          <w:sz w:val="28"/>
          <w:szCs w:val="28"/>
        </w:rPr>
        <w:tab/>
        <w:t>Ответственность за соответствие совершенных финансово-хозяйственных операций действующему законодательству несут руководитель главный бухгалтер учреждения.</w:t>
      </w:r>
    </w:p>
    <w:p w:rsidR="00905382" w:rsidRPr="000E2F06" w:rsidRDefault="00905382" w:rsidP="00905382">
      <w:pPr>
        <w:pStyle w:val="HTML"/>
        <w:spacing w:line="360" w:lineRule="auto"/>
        <w:jc w:val="both"/>
        <w:rPr>
          <w:sz w:val="28"/>
          <w:szCs w:val="28"/>
        </w:rPr>
      </w:pPr>
      <w:r w:rsidRPr="000E2F06">
        <w:rPr>
          <w:sz w:val="28"/>
          <w:szCs w:val="28"/>
        </w:rPr>
        <w:lastRenderedPageBreak/>
        <w:tab/>
        <w:t>В учреждении осуществляют следующие процедуры внутреннего контроля за соответствием совершаемых операций действующему законодательству:</w:t>
      </w:r>
    </w:p>
    <w:p w:rsidR="00905382" w:rsidRPr="000E2F06" w:rsidRDefault="00905382" w:rsidP="00905382">
      <w:pPr>
        <w:pStyle w:val="aff3"/>
        <w:widowControl w:val="0"/>
        <w:ind w:firstLine="0"/>
        <w:rPr>
          <w:sz w:val="28"/>
          <w:szCs w:val="28"/>
        </w:rPr>
      </w:pPr>
      <w:r w:rsidRPr="000E2F06">
        <w:rPr>
          <w:sz w:val="28"/>
          <w:szCs w:val="28"/>
        </w:rPr>
        <w:t>- целевое использование средств субсидии, выделенной на выполнение государственного задания (использование средств в соответствии с планом финансово-хозяйственной деятельности);</w:t>
      </w:r>
    </w:p>
    <w:p w:rsidR="00905382" w:rsidRPr="000E2F06" w:rsidRDefault="00905382" w:rsidP="00905382">
      <w:pPr>
        <w:pStyle w:val="aff3"/>
        <w:widowControl w:val="0"/>
        <w:ind w:firstLine="0"/>
        <w:rPr>
          <w:sz w:val="28"/>
          <w:szCs w:val="28"/>
        </w:rPr>
      </w:pPr>
      <w:r w:rsidRPr="000E2F06">
        <w:rPr>
          <w:sz w:val="28"/>
          <w:szCs w:val="28"/>
        </w:rPr>
        <w:t>- эффективность использования средств субсидии (достижение наилучших результатов с использованием выделенного размера субсидии);</w:t>
      </w:r>
    </w:p>
    <w:p w:rsidR="00905382" w:rsidRPr="000E2F06" w:rsidRDefault="00905382" w:rsidP="00905382">
      <w:pPr>
        <w:pStyle w:val="aff3"/>
        <w:widowControl w:val="0"/>
        <w:ind w:firstLine="0"/>
        <w:rPr>
          <w:sz w:val="28"/>
          <w:szCs w:val="28"/>
        </w:rPr>
      </w:pPr>
      <w:r w:rsidRPr="000E2F06">
        <w:rPr>
          <w:sz w:val="28"/>
          <w:szCs w:val="28"/>
        </w:rPr>
        <w:t>- исполнение плана финансово-хозяйственной деятельности;</w:t>
      </w:r>
    </w:p>
    <w:p w:rsidR="00905382" w:rsidRPr="000E2F06" w:rsidRDefault="00905382" w:rsidP="00905382">
      <w:pPr>
        <w:pStyle w:val="aff3"/>
        <w:widowControl w:val="0"/>
        <w:ind w:firstLine="0"/>
        <w:rPr>
          <w:sz w:val="28"/>
          <w:szCs w:val="28"/>
        </w:rPr>
      </w:pPr>
      <w:r w:rsidRPr="000E2F06">
        <w:rPr>
          <w:sz w:val="28"/>
          <w:szCs w:val="28"/>
        </w:rPr>
        <w:t>- соблюдение законодательства, регулирующего хозяйственную деятельность бюджетных учреждений;</w:t>
      </w:r>
    </w:p>
    <w:p w:rsidR="00905382" w:rsidRPr="000E2F06" w:rsidRDefault="00905382" w:rsidP="00905382">
      <w:pPr>
        <w:pStyle w:val="aff3"/>
        <w:widowControl w:val="0"/>
        <w:ind w:firstLine="0"/>
        <w:rPr>
          <w:sz w:val="28"/>
          <w:szCs w:val="28"/>
        </w:rPr>
      </w:pPr>
      <w:r w:rsidRPr="000E2F06">
        <w:rPr>
          <w:sz w:val="28"/>
          <w:szCs w:val="28"/>
        </w:rPr>
        <w:t>- эффективное использование государственного имущества;</w:t>
      </w:r>
    </w:p>
    <w:p w:rsidR="00905382" w:rsidRPr="000E2F06" w:rsidRDefault="00905382" w:rsidP="00905382">
      <w:pPr>
        <w:pStyle w:val="aff3"/>
        <w:widowControl w:val="0"/>
        <w:ind w:firstLine="0"/>
        <w:rPr>
          <w:sz w:val="28"/>
          <w:szCs w:val="28"/>
        </w:rPr>
      </w:pPr>
      <w:r w:rsidRPr="000E2F06">
        <w:rPr>
          <w:sz w:val="28"/>
          <w:szCs w:val="28"/>
        </w:rPr>
        <w:t>- своевременное и достоверное отражение фактов хозяйственной деятельности в бухгалтерском учете и бухгалтерской отчетности;</w:t>
      </w:r>
    </w:p>
    <w:p w:rsidR="00905382" w:rsidRPr="000E2F06" w:rsidRDefault="00905382" w:rsidP="00905382">
      <w:pPr>
        <w:pStyle w:val="aff3"/>
        <w:widowControl w:val="0"/>
        <w:ind w:firstLine="0"/>
        <w:rPr>
          <w:sz w:val="28"/>
          <w:szCs w:val="28"/>
        </w:rPr>
      </w:pPr>
      <w:r w:rsidRPr="000E2F06">
        <w:rPr>
          <w:sz w:val="28"/>
          <w:szCs w:val="28"/>
        </w:rPr>
        <w:t>- достижение поставленных целей развития учреждения;</w:t>
      </w:r>
    </w:p>
    <w:p w:rsidR="00905382" w:rsidRPr="000E2F06" w:rsidRDefault="00905382" w:rsidP="00905382">
      <w:pPr>
        <w:pStyle w:val="aff3"/>
        <w:widowControl w:val="0"/>
        <w:ind w:firstLine="0"/>
        <w:rPr>
          <w:sz w:val="28"/>
          <w:szCs w:val="28"/>
        </w:rPr>
      </w:pPr>
      <w:r w:rsidRPr="000E2F06">
        <w:rPr>
          <w:sz w:val="28"/>
          <w:szCs w:val="28"/>
        </w:rPr>
        <w:t>-поиск дополнительных источников финансирования деятельности (увеличение внебюджетных поступлений);</w:t>
      </w:r>
    </w:p>
    <w:p w:rsidR="00905382" w:rsidRPr="002B2AEB" w:rsidRDefault="00905382" w:rsidP="00905382">
      <w:pPr>
        <w:pStyle w:val="aff3"/>
        <w:widowControl w:val="0"/>
        <w:ind w:firstLine="0"/>
        <w:rPr>
          <w:sz w:val="28"/>
          <w:szCs w:val="28"/>
        </w:rPr>
      </w:pPr>
      <w:r w:rsidRPr="000E2F06">
        <w:rPr>
          <w:sz w:val="28"/>
          <w:szCs w:val="28"/>
        </w:rPr>
        <w:t>- контроль за полнотой формирования внебюджетных доходов и рациональном их расходовании.</w:t>
      </w:r>
    </w:p>
    <w:p w:rsidR="00905382" w:rsidRPr="001434C1" w:rsidRDefault="00905382" w:rsidP="00905382">
      <w:pPr>
        <w:suppressAutoHyphens/>
        <w:spacing w:after="0" w:line="360" w:lineRule="auto"/>
        <w:ind w:firstLine="851"/>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6</w:t>
      </w:r>
      <w:r w:rsidRPr="005405F9">
        <w:rPr>
          <w:rFonts w:ascii="Times New Roman" w:hAnsi="Times New Roman" w:cs="Times New Roman"/>
          <w:b/>
          <w:color w:val="000000"/>
          <w:sz w:val="28"/>
          <w:szCs w:val="28"/>
          <w:lang w:eastAsia="zh-CN"/>
        </w:rPr>
        <w:t>.</w:t>
      </w:r>
      <w:r>
        <w:rPr>
          <w:rFonts w:ascii="Times New Roman" w:hAnsi="Times New Roman" w:cs="Times New Roman"/>
          <w:color w:val="000000"/>
          <w:sz w:val="28"/>
          <w:szCs w:val="28"/>
          <w:lang w:eastAsia="zh-CN"/>
        </w:rPr>
        <w:t xml:space="preserve"> </w:t>
      </w:r>
      <w:r w:rsidRPr="001434C1">
        <w:rPr>
          <w:rFonts w:ascii="Times New Roman" w:hAnsi="Times New Roman" w:cs="Times New Roman"/>
          <w:color w:val="000000"/>
          <w:sz w:val="28"/>
          <w:szCs w:val="28"/>
          <w:lang w:eastAsia="zh-CN"/>
        </w:rPr>
        <w:t>Помимо основного вида деятельности Учреждение также осуществляет приносящую доход деятельность. Учреждение имеет подсобное хозяйство: содержит свиней, телят и коров. Также Учреждение выращивает картофель, морковь, свеклу и прочие овощные культуры</w:t>
      </w:r>
      <w:r>
        <w:rPr>
          <w:rFonts w:ascii="Times New Roman" w:hAnsi="Times New Roman" w:cs="Times New Roman"/>
          <w:color w:val="000000"/>
          <w:sz w:val="28"/>
          <w:szCs w:val="28"/>
          <w:lang w:eastAsia="zh-CN"/>
        </w:rPr>
        <w:t>.</w:t>
      </w:r>
      <w:r w:rsidRPr="001434C1">
        <w:rPr>
          <w:rFonts w:ascii="Times New Roman" w:hAnsi="Times New Roman" w:cs="Times New Roman"/>
          <w:color w:val="000000"/>
          <w:sz w:val="28"/>
          <w:szCs w:val="28"/>
          <w:lang w:eastAsia="zh-CN"/>
        </w:rPr>
        <w:t xml:space="preserve"> </w:t>
      </w:r>
    </w:p>
    <w:p w:rsidR="00905382" w:rsidRPr="001434C1" w:rsidRDefault="00905382" w:rsidP="00905382">
      <w:pPr>
        <w:suppressAutoHyphens/>
        <w:spacing w:after="0" w:line="360" w:lineRule="auto"/>
        <w:ind w:firstLine="851"/>
        <w:jc w:val="both"/>
        <w:rPr>
          <w:rFonts w:ascii="Times New Roman" w:hAnsi="Times New Roman" w:cs="Times New Roman"/>
          <w:color w:val="000000"/>
          <w:sz w:val="28"/>
          <w:szCs w:val="28"/>
          <w:lang w:eastAsia="zh-CN"/>
        </w:rPr>
      </w:pPr>
      <w:r w:rsidRPr="001434C1">
        <w:rPr>
          <w:rFonts w:ascii="Times New Roman" w:hAnsi="Times New Roman" w:cs="Times New Roman"/>
          <w:color w:val="000000"/>
          <w:sz w:val="28"/>
          <w:szCs w:val="28"/>
          <w:lang w:eastAsia="zh-CN"/>
        </w:rPr>
        <w:t xml:space="preserve">Также к доходам от предпринимательской деятельности относятся отчисления в размере 75 % от пенсий находящихся на попечении инвалидов.   </w:t>
      </w:r>
    </w:p>
    <w:p w:rsidR="00905382" w:rsidRPr="001434C1"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sidRPr="001434C1">
        <w:rPr>
          <w:rFonts w:ascii="Times New Roman" w:hAnsi="Times New Roman" w:cs="Times New Roman"/>
          <w:color w:val="000000"/>
          <w:sz w:val="28"/>
          <w:szCs w:val="28"/>
          <w:lang w:eastAsia="zh-CN"/>
        </w:rPr>
        <w:t>Положительным моментом управления приносящей доход  деятельности является то, что все утвержденные планом финансово-хозяйственной деятельности Учреждения суммы были исполнены на 100 %.</w:t>
      </w:r>
    </w:p>
    <w:p w:rsidR="00905382" w:rsidRPr="001434C1"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sidRPr="001434C1">
        <w:rPr>
          <w:rFonts w:ascii="Times New Roman" w:hAnsi="Times New Roman" w:cs="Times New Roman"/>
          <w:color w:val="000000"/>
          <w:sz w:val="28"/>
          <w:szCs w:val="28"/>
          <w:lang w:eastAsia="zh-CN"/>
        </w:rPr>
        <w:t>Как показывают результаты анализа расходования полученных от приносящей доход деятельности денежных средств план финансово-</w:t>
      </w:r>
      <w:r w:rsidRPr="001434C1">
        <w:rPr>
          <w:rFonts w:ascii="Times New Roman" w:hAnsi="Times New Roman" w:cs="Times New Roman"/>
          <w:color w:val="000000"/>
          <w:sz w:val="28"/>
          <w:szCs w:val="28"/>
          <w:lang w:eastAsia="zh-CN"/>
        </w:rPr>
        <w:lastRenderedPageBreak/>
        <w:t>хозяйственной деятельности Учреждения был выполнен в 2014 г., в 2015 г. и в 2013 г. выполнение плана составило 92,4 %, соответственно.</w:t>
      </w:r>
    </w:p>
    <w:p w:rsidR="00905382"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sidRPr="001434C1">
        <w:rPr>
          <w:rFonts w:ascii="Times New Roman" w:hAnsi="Times New Roman" w:cs="Times New Roman"/>
          <w:color w:val="000000"/>
          <w:sz w:val="28"/>
          <w:szCs w:val="28"/>
          <w:lang w:eastAsia="zh-CN"/>
        </w:rPr>
        <w:t xml:space="preserve">Также следует отметить, что большая часть расходов внебюджетных средств (более 80 %) направляется на приобретение нефинансовых активов, что существенно экономит бюджетные средства Учреждения. </w:t>
      </w:r>
    </w:p>
    <w:p w:rsidR="00905382" w:rsidRPr="001434C1" w:rsidRDefault="00905382" w:rsidP="00905382">
      <w:pPr>
        <w:shd w:val="clear" w:color="auto" w:fill="FFFFFF"/>
        <w:suppressAutoHyphens/>
        <w:spacing w:after="0" w:line="360" w:lineRule="auto"/>
        <w:ind w:firstLine="72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Хочется отметить, что с 2016 года в Учреждении появились платные койко-места, что является дополнительным доходом. В настоящее время их всего четыре, мы считаем, что при увеличении количества мест и клиентов, которые хотят воспользоваться услугой, доходы Учреждения могут увеличиться. </w:t>
      </w:r>
    </w:p>
    <w:p w:rsidR="00905382" w:rsidRPr="00776CDA" w:rsidRDefault="00905382" w:rsidP="0090538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b/>
          <w:sz w:val="28"/>
          <w:szCs w:val="28"/>
        </w:rPr>
        <w:t>7</w:t>
      </w:r>
      <w:r w:rsidRPr="005405F9">
        <w:rPr>
          <w:rFonts w:ascii="Times New Roman" w:hAnsi="Times New Roman" w:cs="Times New Roman"/>
          <w:b/>
          <w:sz w:val="28"/>
          <w:szCs w:val="28"/>
        </w:rPr>
        <w:t>.</w:t>
      </w:r>
      <w:r>
        <w:rPr>
          <w:rFonts w:ascii="Times New Roman" w:hAnsi="Times New Roman" w:cs="Times New Roman"/>
          <w:sz w:val="28"/>
          <w:szCs w:val="28"/>
        </w:rPr>
        <w:t xml:space="preserve">  Исследования </w:t>
      </w:r>
      <w:r>
        <w:rPr>
          <w:rFonts w:ascii="Times New Roman" w:hAnsi="Times New Roman" w:cs="Times New Roman"/>
          <w:bCs/>
          <w:sz w:val="28"/>
          <w:szCs w:val="28"/>
        </w:rPr>
        <w:t>недостатков</w:t>
      </w:r>
      <w:r w:rsidRPr="009D6D6F">
        <w:rPr>
          <w:rFonts w:ascii="Times New Roman" w:hAnsi="Times New Roman" w:cs="Times New Roman"/>
          <w:bCs/>
          <w:sz w:val="28"/>
          <w:szCs w:val="28"/>
        </w:rPr>
        <w:t xml:space="preserve"> системы финансирования деятельности бюджетных учреждений</w:t>
      </w:r>
      <w:r>
        <w:rPr>
          <w:rFonts w:ascii="Times New Roman" w:hAnsi="Times New Roman" w:cs="Times New Roman"/>
          <w:bCs/>
          <w:sz w:val="28"/>
          <w:szCs w:val="28"/>
        </w:rPr>
        <w:t xml:space="preserve"> </w:t>
      </w:r>
      <w:r w:rsidRPr="00776CDA">
        <w:rPr>
          <w:rFonts w:ascii="Times New Roman" w:hAnsi="Times New Roman" w:cs="Times New Roman"/>
          <w:sz w:val="28"/>
          <w:szCs w:val="28"/>
        </w:rPr>
        <w:t>позволяет с достаточной определенностью утверждать, что правовое регулирование финансового обеспечения государственных (муниципальных) услуг далеко не безупречно.</w:t>
      </w:r>
    </w:p>
    <w:p w:rsidR="00905382" w:rsidRPr="00776CDA" w:rsidRDefault="00905382" w:rsidP="0090538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776CDA">
        <w:rPr>
          <w:rFonts w:ascii="Times New Roman" w:hAnsi="Times New Roman" w:cs="Times New Roman"/>
          <w:sz w:val="28"/>
          <w:szCs w:val="28"/>
        </w:rPr>
        <w:t xml:space="preserve"> настоящее время отсутствуют единые методологические подходы к формированию государственного (муниципального) задания для учреждений, оказывающих государственные (муниципальные) услуги. </w:t>
      </w:r>
    </w:p>
    <w:p w:rsidR="00905382" w:rsidRPr="00776CDA" w:rsidRDefault="00905382" w:rsidP="00905382">
      <w:pPr>
        <w:autoSpaceDE w:val="0"/>
        <w:autoSpaceDN w:val="0"/>
        <w:adjustRightInd w:val="0"/>
        <w:spacing w:after="0" w:line="360" w:lineRule="auto"/>
        <w:ind w:firstLine="540"/>
        <w:jc w:val="both"/>
        <w:rPr>
          <w:rFonts w:ascii="Times New Roman" w:hAnsi="Times New Roman" w:cs="Times New Roman"/>
          <w:sz w:val="28"/>
          <w:szCs w:val="28"/>
        </w:rPr>
      </w:pPr>
      <w:r w:rsidRPr="00776CDA">
        <w:rPr>
          <w:rFonts w:ascii="Times New Roman" w:hAnsi="Times New Roman" w:cs="Times New Roman"/>
          <w:sz w:val="28"/>
          <w:szCs w:val="28"/>
        </w:rPr>
        <w:t>Для достижения максимальной эффективности использования финансовых ресурсов для государственных (муниципальных) услуг целесообразно на законодательном уровне решить следующие вопросы:</w:t>
      </w:r>
    </w:p>
    <w:p w:rsidR="00905382" w:rsidRPr="00776CDA" w:rsidRDefault="00905382" w:rsidP="0090538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76CDA">
        <w:rPr>
          <w:rFonts w:ascii="Times New Roman" w:hAnsi="Times New Roman" w:cs="Times New Roman"/>
          <w:sz w:val="28"/>
          <w:szCs w:val="28"/>
        </w:rPr>
        <w:t xml:space="preserve">на уровне субъектов РФ и муниципальных образований позаимствовать нормативные положения, закрепленные в </w:t>
      </w:r>
      <w:hyperlink r:id="rId52" w:history="1">
        <w:r w:rsidRPr="00776CDA">
          <w:rPr>
            <w:rFonts w:ascii="Times New Roman" w:hAnsi="Times New Roman" w:cs="Times New Roman"/>
            <w:sz w:val="28"/>
            <w:szCs w:val="28"/>
          </w:rPr>
          <w:t>Постановлении</w:t>
        </w:r>
      </w:hyperlink>
      <w:r w:rsidRPr="00776CDA">
        <w:rPr>
          <w:rFonts w:ascii="Times New Roman" w:hAnsi="Times New Roman" w:cs="Times New Roman"/>
          <w:sz w:val="28"/>
          <w:szCs w:val="28"/>
        </w:rPr>
        <w:t xml:space="preserve"> N 640, регламентирующие механизм формирования государственного задания на оказание государственных (муниципальных) услуг, и закрепить их в собственных порядках формирования заданий;</w:t>
      </w:r>
    </w:p>
    <w:p w:rsidR="00905382" w:rsidRPr="00776CDA" w:rsidRDefault="00905382" w:rsidP="0090538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76CDA">
        <w:rPr>
          <w:rFonts w:ascii="Times New Roman" w:hAnsi="Times New Roman" w:cs="Times New Roman"/>
          <w:sz w:val="28"/>
          <w:szCs w:val="28"/>
        </w:rPr>
        <w:t xml:space="preserve"> необходимо привести в соответствие положения </w:t>
      </w:r>
      <w:hyperlink r:id="rId53" w:history="1">
        <w:r w:rsidRPr="00776CDA">
          <w:rPr>
            <w:rFonts w:ascii="Times New Roman" w:hAnsi="Times New Roman" w:cs="Times New Roman"/>
            <w:sz w:val="28"/>
            <w:szCs w:val="28"/>
          </w:rPr>
          <w:t>Постановления</w:t>
        </w:r>
      </w:hyperlink>
      <w:r w:rsidRPr="00776CDA">
        <w:rPr>
          <w:rFonts w:ascii="Times New Roman" w:hAnsi="Times New Roman" w:cs="Times New Roman"/>
          <w:sz w:val="28"/>
          <w:szCs w:val="28"/>
        </w:rPr>
        <w:t xml:space="preserve"> N 640 и </w:t>
      </w:r>
      <w:hyperlink r:id="rId54" w:history="1">
        <w:r w:rsidRPr="00776CDA">
          <w:rPr>
            <w:rFonts w:ascii="Times New Roman" w:hAnsi="Times New Roman" w:cs="Times New Roman"/>
            <w:sz w:val="28"/>
            <w:szCs w:val="28"/>
          </w:rPr>
          <w:t>БК</w:t>
        </w:r>
      </w:hyperlink>
      <w:r w:rsidRPr="00776CDA">
        <w:rPr>
          <w:rFonts w:ascii="Times New Roman" w:hAnsi="Times New Roman" w:cs="Times New Roman"/>
          <w:sz w:val="28"/>
          <w:szCs w:val="28"/>
        </w:rPr>
        <w:t xml:space="preserve"> РФ, закрепив в Постановлении N 640 четкий перечень показателей, порядок и условия выполнения государственных заданий;</w:t>
      </w:r>
    </w:p>
    <w:p w:rsidR="00905382" w:rsidRPr="00776CDA" w:rsidRDefault="00905382" w:rsidP="0090538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76CDA">
        <w:rPr>
          <w:rFonts w:ascii="Times New Roman" w:hAnsi="Times New Roman" w:cs="Times New Roman"/>
          <w:sz w:val="28"/>
          <w:szCs w:val="28"/>
        </w:rPr>
        <w:t xml:space="preserve"> исключить нечеткость формулировок и недостатки понятийного аппарата, определений и категорий, используемых в действующем законодательстве, поскольку отсутствуют определения ряда важных терминов, присутствуют </w:t>
      </w:r>
      <w:r w:rsidRPr="00776CDA">
        <w:rPr>
          <w:rFonts w:ascii="Times New Roman" w:hAnsi="Times New Roman" w:cs="Times New Roman"/>
          <w:sz w:val="28"/>
          <w:szCs w:val="28"/>
        </w:rPr>
        <w:lastRenderedPageBreak/>
        <w:t>положения, допускающие неоднозначное толкование, а также не соответствующие предметам содержащих их статей;</w:t>
      </w:r>
    </w:p>
    <w:p w:rsidR="00905382" w:rsidRPr="00776CDA" w:rsidRDefault="00905382" w:rsidP="0090538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76CDA">
        <w:rPr>
          <w:rFonts w:ascii="Times New Roman" w:hAnsi="Times New Roman" w:cs="Times New Roman"/>
          <w:sz w:val="28"/>
          <w:szCs w:val="28"/>
        </w:rPr>
        <w:t xml:space="preserve"> предусмотреть в действующем законодательстве возможность выделения бюджетных ассигнований коммерческим организациям для целей оказания отдельных государственных (муниципальных) услуг.</w:t>
      </w:r>
    </w:p>
    <w:p w:rsidR="00905382" w:rsidRDefault="00905382" w:rsidP="00905382">
      <w:pPr>
        <w:tabs>
          <w:tab w:val="left" w:pos="1289"/>
        </w:tabs>
        <w:spacing w:after="0" w:line="360" w:lineRule="auto"/>
        <w:ind w:firstLine="900"/>
        <w:jc w:val="both"/>
      </w:pPr>
    </w:p>
    <w:p w:rsidR="00076E23" w:rsidRPr="00076E23" w:rsidRDefault="00076E23" w:rsidP="00076E23">
      <w:pPr>
        <w:pStyle w:val="1"/>
        <w:keepLines w:val="0"/>
        <w:pageBreakBefore/>
        <w:tabs>
          <w:tab w:val="num" w:pos="432"/>
        </w:tabs>
        <w:suppressAutoHyphens/>
        <w:spacing w:before="0" w:line="360" w:lineRule="auto"/>
        <w:ind w:firstLine="709"/>
        <w:jc w:val="center"/>
        <w:rPr>
          <w:rFonts w:cs="Times New Roman"/>
          <w:color w:val="auto"/>
          <w:lang w:val="en-US"/>
        </w:rPr>
      </w:pPr>
      <w:r w:rsidRPr="00076E23">
        <w:rPr>
          <w:rFonts w:ascii="Times New Roman" w:hAnsi="Times New Roman" w:cs="Times New Roman"/>
          <w:color w:val="auto"/>
        </w:rPr>
        <w:lastRenderedPageBreak/>
        <w:t>Список использованн</w:t>
      </w:r>
      <w:bookmarkEnd w:id="10"/>
      <w:r w:rsidR="0093595A">
        <w:rPr>
          <w:rFonts w:ascii="Times New Roman" w:hAnsi="Times New Roman" w:cs="Times New Roman"/>
          <w:color w:val="auto"/>
        </w:rPr>
        <w:t>ой литературы</w:t>
      </w:r>
    </w:p>
    <w:p w:rsidR="004D6C3F" w:rsidRDefault="00435F15" w:rsidP="00DA2092">
      <w:pPr>
        <w:numPr>
          <w:ilvl w:val="0"/>
          <w:numId w:val="7"/>
        </w:numPr>
        <w:tabs>
          <w:tab w:val="left" w:pos="851"/>
          <w:tab w:val="left" w:pos="1353"/>
        </w:tabs>
        <w:suppressAutoHyphens/>
        <w:spacing w:after="0" w:line="360" w:lineRule="auto"/>
        <w:ind w:left="0" w:firstLine="851"/>
        <w:jc w:val="both"/>
        <w:rPr>
          <w:rFonts w:ascii="Times New Roman" w:hAnsi="Times New Roman" w:cs="Times New Roman"/>
          <w:color w:val="000000"/>
          <w:sz w:val="28"/>
          <w:szCs w:val="28"/>
        </w:rPr>
      </w:pPr>
      <w:r w:rsidRPr="00113AC4">
        <w:rPr>
          <w:rFonts w:ascii="Times New Roman" w:hAnsi="Times New Roman" w:cs="Times New Roman"/>
          <w:color w:val="000000"/>
          <w:sz w:val="28"/>
          <w:szCs w:val="28"/>
        </w:rPr>
        <w:t>Александров И.М. Бюджетная система</w:t>
      </w:r>
      <w:r w:rsidR="00DA2092">
        <w:rPr>
          <w:rFonts w:ascii="Times New Roman" w:hAnsi="Times New Roman" w:cs="Times New Roman"/>
          <w:color w:val="000000"/>
          <w:sz w:val="28"/>
          <w:szCs w:val="28"/>
        </w:rPr>
        <w:t xml:space="preserve"> РФ. М.: Дашков и Ко, 2013. 483</w:t>
      </w:r>
      <w:r w:rsidRPr="00113AC4">
        <w:rPr>
          <w:rFonts w:ascii="Times New Roman" w:hAnsi="Times New Roman" w:cs="Times New Roman"/>
          <w:color w:val="000000"/>
          <w:sz w:val="28"/>
          <w:szCs w:val="28"/>
        </w:rPr>
        <w:t>с.</w:t>
      </w:r>
    </w:p>
    <w:p w:rsidR="00DA2092" w:rsidRDefault="004D6C3F" w:rsidP="00DA2092">
      <w:pPr>
        <w:numPr>
          <w:ilvl w:val="0"/>
          <w:numId w:val="7"/>
        </w:numPr>
        <w:tabs>
          <w:tab w:val="left" w:pos="1353"/>
        </w:tabs>
        <w:suppressAutoHyphens/>
        <w:spacing w:after="0" w:line="360" w:lineRule="auto"/>
        <w:ind w:left="0" w:firstLine="709"/>
        <w:jc w:val="both"/>
        <w:rPr>
          <w:rFonts w:ascii="Times New Roman" w:hAnsi="Times New Roman" w:cs="Times New Roman"/>
          <w:color w:val="000000"/>
          <w:sz w:val="28"/>
          <w:szCs w:val="28"/>
        </w:rPr>
      </w:pPr>
      <w:r w:rsidRPr="004D6C3F">
        <w:rPr>
          <w:rFonts w:ascii="Times New Roman" w:hAnsi="Times New Roman" w:cs="Times New Roman"/>
          <w:color w:val="000000"/>
          <w:sz w:val="28"/>
          <w:szCs w:val="28"/>
        </w:rPr>
        <w:t xml:space="preserve">"Актуальные проблемы финансового права: Монография" </w:t>
      </w:r>
      <w:r w:rsidRPr="004D6C3F">
        <w:rPr>
          <w:rFonts w:ascii="Times New Roman" w:hAnsi="Times New Roman" w:cs="Times New Roman"/>
          <w:sz w:val="28"/>
          <w:szCs w:val="28"/>
        </w:rPr>
        <w:t>Л.Л. Арзуманова, Н.М. Артемов, О.В. Болтинова и др.; отв. ред. Е.Ю. Грачева. М.: НОРМА, ИНФРА-М, 2016. 208 с.</w:t>
      </w:r>
    </w:p>
    <w:p w:rsidR="00DA2092" w:rsidRPr="00DA2092" w:rsidRDefault="00DA2092" w:rsidP="00DA2092">
      <w:pPr>
        <w:numPr>
          <w:ilvl w:val="0"/>
          <w:numId w:val="7"/>
        </w:numPr>
        <w:tabs>
          <w:tab w:val="left" w:pos="1353"/>
        </w:tabs>
        <w:suppressAutoHyphens/>
        <w:spacing w:after="0" w:line="360" w:lineRule="auto"/>
        <w:ind w:left="0" w:firstLine="709"/>
        <w:jc w:val="both"/>
        <w:rPr>
          <w:rFonts w:ascii="Times New Roman" w:hAnsi="Times New Roman" w:cs="Times New Roman"/>
          <w:color w:val="000000"/>
          <w:sz w:val="28"/>
          <w:szCs w:val="28"/>
        </w:rPr>
      </w:pPr>
      <w:r w:rsidRPr="00DA2092">
        <w:rPr>
          <w:rFonts w:ascii="Times New Roman" w:hAnsi="Times New Roman" w:cs="Times New Roman"/>
          <w:sz w:val="28"/>
          <w:szCs w:val="28"/>
        </w:rPr>
        <w:t>Антропова Т.Ю. Порядок формирования госзадания изменился</w:t>
      </w:r>
      <w:r>
        <w:rPr>
          <w:rFonts w:ascii="Times New Roman" w:hAnsi="Times New Roman" w:cs="Times New Roman"/>
          <w:sz w:val="28"/>
          <w:szCs w:val="28"/>
        </w:rPr>
        <w:t>.:</w:t>
      </w:r>
      <w:r w:rsidRPr="00DA2092">
        <w:rPr>
          <w:rFonts w:ascii="Times New Roman" w:hAnsi="Times New Roman" w:cs="Times New Roman"/>
          <w:sz w:val="28"/>
          <w:szCs w:val="28"/>
        </w:rPr>
        <w:t>Руководитель бюджетной организации. 2016. N 11. С. 51 - 57.</w:t>
      </w:r>
    </w:p>
    <w:p w:rsidR="004D6C3F" w:rsidRDefault="00435F15" w:rsidP="004D6C3F">
      <w:pPr>
        <w:numPr>
          <w:ilvl w:val="0"/>
          <w:numId w:val="7"/>
        </w:numPr>
        <w:tabs>
          <w:tab w:val="left" w:pos="1353"/>
        </w:tabs>
        <w:suppressAutoHyphens/>
        <w:spacing w:after="0" w:line="360" w:lineRule="auto"/>
        <w:ind w:left="0" w:firstLine="709"/>
        <w:jc w:val="both"/>
        <w:rPr>
          <w:rFonts w:ascii="Times New Roman" w:hAnsi="Times New Roman" w:cs="Times New Roman"/>
          <w:color w:val="000000"/>
          <w:sz w:val="28"/>
          <w:szCs w:val="28"/>
        </w:rPr>
      </w:pPr>
      <w:r w:rsidRPr="004D6C3F">
        <w:rPr>
          <w:rFonts w:ascii="Times New Roman" w:hAnsi="Times New Roman" w:cs="Times New Roman"/>
          <w:color w:val="000000"/>
          <w:sz w:val="28"/>
          <w:szCs w:val="28"/>
        </w:rPr>
        <w:t>Балдина С.В. Бюджетный учет в Российской Федерации. М.: МЦФЭР, 2014. 761 с.</w:t>
      </w:r>
    </w:p>
    <w:p w:rsidR="00D37E00" w:rsidRPr="004D6C3F" w:rsidRDefault="00C47AB5" w:rsidP="004D6C3F">
      <w:pPr>
        <w:numPr>
          <w:ilvl w:val="0"/>
          <w:numId w:val="7"/>
        </w:numPr>
        <w:tabs>
          <w:tab w:val="left" w:pos="1353"/>
        </w:tabs>
        <w:suppressAutoHyphen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Ба</w:t>
      </w:r>
      <w:r w:rsidR="00D37E00" w:rsidRPr="004D6C3F">
        <w:rPr>
          <w:rFonts w:ascii="Times New Roman" w:hAnsi="Times New Roman" w:cs="Times New Roman"/>
          <w:sz w:val="28"/>
          <w:szCs w:val="28"/>
        </w:rPr>
        <w:t>женок С.Я. Особенности финансово-правового обеспечения социальной функции государства // Вестник Университета им. О.Е. Кутафина. 2015. N 3. С. 80.</w:t>
      </w:r>
    </w:p>
    <w:p w:rsidR="00076E23" w:rsidRPr="00076E23" w:rsidRDefault="00076E23" w:rsidP="004D6C3F">
      <w:pPr>
        <w:pStyle w:val="310"/>
        <w:numPr>
          <w:ilvl w:val="0"/>
          <w:numId w:val="7"/>
        </w:numPr>
        <w:tabs>
          <w:tab w:val="left" w:pos="1353"/>
        </w:tabs>
        <w:spacing w:after="0" w:line="360" w:lineRule="auto"/>
        <w:ind w:left="0" w:firstLine="851"/>
        <w:jc w:val="both"/>
        <w:rPr>
          <w:sz w:val="28"/>
          <w:szCs w:val="28"/>
        </w:rPr>
      </w:pPr>
      <w:r w:rsidRPr="0078276C">
        <w:rPr>
          <w:sz w:val="28"/>
          <w:szCs w:val="28"/>
        </w:rPr>
        <w:t>Бюджет</w:t>
      </w:r>
      <w:r w:rsidR="00871D74">
        <w:rPr>
          <w:sz w:val="28"/>
          <w:szCs w:val="28"/>
        </w:rPr>
        <w:t>ный кодекс Российской Федерации</w:t>
      </w:r>
      <w:r w:rsidR="00486724">
        <w:rPr>
          <w:sz w:val="28"/>
          <w:szCs w:val="28"/>
        </w:rPr>
        <w:t>[Электронный ресурс]</w:t>
      </w:r>
      <w:r w:rsidR="00871D74">
        <w:rPr>
          <w:sz w:val="28"/>
          <w:szCs w:val="28"/>
        </w:rPr>
        <w:t>:</w:t>
      </w:r>
      <w:r w:rsidR="00486724">
        <w:rPr>
          <w:sz w:val="28"/>
          <w:szCs w:val="28"/>
        </w:rPr>
        <w:t xml:space="preserve">[Федеральный закон РФ </w:t>
      </w:r>
      <w:r w:rsidRPr="0078276C">
        <w:rPr>
          <w:sz w:val="28"/>
          <w:szCs w:val="28"/>
        </w:rPr>
        <w:t>от 31.07.1998 N 145-ФЗ</w:t>
      </w:r>
      <w:r w:rsidR="00486724">
        <w:rPr>
          <w:sz w:val="28"/>
          <w:szCs w:val="28"/>
        </w:rPr>
        <w:t>:</w:t>
      </w:r>
      <w:r w:rsidRPr="0078276C">
        <w:rPr>
          <w:sz w:val="28"/>
          <w:szCs w:val="28"/>
        </w:rPr>
        <w:t>ред. от 28.12.2016</w:t>
      </w:r>
      <w:r w:rsidR="00486724">
        <w:rPr>
          <w:sz w:val="28"/>
          <w:szCs w:val="28"/>
        </w:rPr>
        <w:t>]</w:t>
      </w:r>
      <w:r w:rsidRPr="005B1C85">
        <w:rPr>
          <w:sz w:val="28"/>
          <w:szCs w:val="28"/>
        </w:rPr>
        <w:t xml:space="preserve">. </w:t>
      </w:r>
      <w:r w:rsidR="00486724">
        <w:rPr>
          <w:sz w:val="28"/>
          <w:szCs w:val="28"/>
        </w:rPr>
        <w:t>Режим доступа (Консультант Плюс)</w:t>
      </w:r>
      <w:r w:rsidR="0093595A">
        <w:rPr>
          <w:sz w:val="28"/>
          <w:szCs w:val="28"/>
        </w:rPr>
        <w:t>.</w:t>
      </w:r>
    </w:p>
    <w:p w:rsidR="00435F15" w:rsidRPr="00113AC4" w:rsidRDefault="00435F15" w:rsidP="004D6C3F">
      <w:pPr>
        <w:pStyle w:val="310"/>
        <w:numPr>
          <w:ilvl w:val="0"/>
          <w:numId w:val="7"/>
        </w:numPr>
        <w:tabs>
          <w:tab w:val="left" w:pos="1353"/>
        </w:tabs>
        <w:spacing w:after="0" w:line="360" w:lineRule="auto"/>
        <w:ind w:left="0" w:firstLine="851"/>
        <w:jc w:val="both"/>
        <w:rPr>
          <w:rFonts w:eastAsia="Times-Italic"/>
          <w:iCs/>
          <w:color w:val="000000"/>
          <w:sz w:val="28"/>
          <w:szCs w:val="28"/>
        </w:rPr>
      </w:pPr>
      <w:r w:rsidRPr="00113AC4">
        <w:rPr>
          <w:color w:val="000000"/>
          <w:sz w:val="28"/>
          <w:szCs w:val="28"/>
        </w:rPr>
        <w:t xml:space="preserve">Вакуленко Т.Г., Фомина Л.Ф., </w:t>
      </w:r>
      <w:r w:rsidRPr="00113AC4">
        <w:rPr>
          <w:sz w:val="28"/>
          <w:szCs w:val="28"/>
        </w:rPr>
        <w:t>Анализ бухгалтерской (финансовой) отчетности для принятия управленческих решений. СПб.: Издательский дом Герда, 2012. 288с.</w:t>
      </w:r>
    </w:p>
    <w:p w:rsidR="00435F15" w:rsidRPr="00113AC4" w:rsidRDefault="00435F15" w:rsidP="004D6C3F">
      <w:pPr>
        <w:numPr>
          <w:ilvl w:val="0"/>
          <w:numId w:val="7"/>
        </w:numPr>
        <w:tabs>
          <w:tab w:val="left" w:pos="0"/>
          <w:tab w:val="left" w:pos="1134"/>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bCs/>
          <w:color w:val="000000"/>
          <w:kern w:val="1"/>
          <w:sz w:val="28"/>
          <w:szCs w:val="28"/>
        </w:rPr>
        <w:t>Васильев Ю. Отчетность бюджетного учреждения // Бюджетные организации: Бухучет и налогообложение. 2013. № 1. С.24-28.</w:t>
      </w:r>
    </w:p>
    <w:p w:rsidR="00435F15" w:rsidRPr="00113AC4" w:rsidRDefault="00435F15" w:rsidP="004D6C3F">
      <w:pPr>
        <w:numPr>
          <w:ilvl w:val="0"/>
          <w:numId w:val="7"/>
        </w:numPr>
        <w:tabs>
          <w:tab w:val="left" w:pos="0"/>
          <w:tab w:val="left" w:pos="1134"/>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Величенко Р.Д. Отчетность бюджетных учреждений за 2014 год // Бухгалтерский учёт в бюджетных и некоммерческих организациях. 2015. № 2. С.12-21.</w:t>
      </w:r>
    </w:p>
    <w:p w:rsidR="00435F15" w:rsidRPr="00113AC4" w:rsidRDefault="00435F15" w:rsidP="004D6C3F">
      <w:pPr>
        <w:numPr>
          <w:ilvl w:val="0"/>
          <w:numId w:val="7"/>
        </w:numPr>
        <w:tabs>
          <w:tab w:val="left" w:pos="0"/>
          <w:tab w:val="left" w:pos="1134"/>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 xml:space="preserve">Воробьева Л.П. Методика бюджетного учета субсидий на иные цели / Л.П. Воробьева // Советник бухгалтера бюджетной сферы. 2015. № 12, С. 15-21.    </w:t>
      </w:r>
    </w:p>
    <w:p w:rsidR="00435F15" w:rsidRPr="00113AC4" w:rsidRDefault="00435F15" w:rsidP="004D6C3F">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eastAsia="Times-Italic" w:hAnsi="Times New Roman" w:cs="Times New Roman"/>
          <w:iCs/>
          <w:color w:val="000000"/>
          <w:sz w:val="28"/>
          <w:szCs w:val="28"/>
        </w:rPr>
        <w:t xml:space="preserve">Вышегородцев М. М. </w:t>
      </w:r>
      <w:r w:rsidRPr="00113AC4">
        <w:rPr>
          <w:rFonts w:ascii="Times New Roman" w:eastAsia="Times-Roman" w:hAnsi="Times New Roman" w:cs="Times New Roman"/>
          <w:color w:val="000000"/>
          <w:sz w:val="28"/>
          <w:szCs w:val="28"/>
        </w:rPr>
        <w:t>Управление бюджетом. М.: Дис, 2012. 380 с.</w:t>
      </w:r>
    </w:p>
    <w:p w:rsidR="00435F15" w:rsidRPr="00113AC4" w:rsidRDefault="00435F15" w:rsidP="004D6C3F">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 xml:space="preserve">Годин А.М. Бюджетная система Российской Федерации. М.: Дашков и Ко, 2013. 628 с. </w:t>
      </w:r>
    </w:p>
    <w:p w:rsidR="00E0791F" w:rsidRPr="00E0791F" w:rsidRDefault="00076E23" w:rsidP="004D6C3F">
      <w:pPr>
        <w:pStyle w:val="310"/>
        <w:numPr>
          <w:ilvl w:val="0"/>
          <w:numId w:val="7"/>
        </w:numPr>
        <w:tabs>
          <w:tab w:val="left" w:pos="1353"/>
        </w:tabs>
        <w:spacing w:after="0" w:line="360" w:lineRule="auto"/>
        <w:ind w:left="0" w:firstLine="851"/>
        <w:jc w:val="both"/>
        <w:rPr>
          <w:sz w:val="28"/>
          <w:szCs w:val="28"/>
        </w:rPr>
      </w:pPr>
      <w:r w:rsidRPr="00F46BE2">
        <w:rPr>
          <w:sz w:val="28"/>
          <w:szCs w:val="28"/>
        </w:rPr>
        <w:lastRenderedPageBreak/>
        <w:t>Гражданский кодекс Российской Федерации (часть первая)</w:t>
      </w:r>
      <w:r w:rsidR="00871D74">
        <w:rPr>
          <w:sz w:val="28"/>
          <w:szCs w:val="28"/>
        </w:rPr>
        <w:t>[Электронный ресурс] : [Федеральный закон РФ</w:t>
      </w:r>
      <w:r w:rsidRPr="00F46BE2">
        <w:rPr>
          <w:sz w:val="28"/>
          <w:szCs w:val="28"/>
        </w:rPr>
        <w:t xml:space="preserve"> от 30.11.1994 N 51-ФЗ</w:t>
      </w:r>
      <w:r w:rsidR="00871D74">
        <w:rPr>
          <w:sz w:val="28"/>
          <w:szCs w:val="28"/>
        </w:rPr>
        <w:t>:</w:t>
      </w:r>
      <w:r w:rsidRPr="00F46BE2">
        <w:rPr>
          <w:sz w:val="28"/>
          <w:szCs w:val="28"/>
        </w:rPr>
        <w:t>ред. от 28.12.2016</w:t>
      </w:r>
      <w:r w:rsidR="00871D74">
        <w:rPr>
          <w:sz w:val="28"/>
          <w:szCs w:val="28"/>
        </w:rPr>
        <w:t>]</w:t>
      </w:r>
      <w:r w:rsidR="00486724">
        <w:rPr>
          <w:sz w:val="28"/>
          <w:szCs w:val="28"/>
        </w:rPr>
        <w:t>Режим доступа (Консультант Плюс)</w:t>
      </w:r>
      <w:r w:rsidR="0093595A">
        <w:rPr>
          <w:sz w:val="28"/>
          <w:szCs w:val="28"/>
        </w:rPr>
        <w:t>.</w:t>
      </w:r>
    </w:p>
    <w:p w:rsidR="00E0791F" w:rsidRPr="00E0791F" w:rsidRDefault="00076E23" w:rsidP="004D6C3F">
      <w:pPr>
        <w:pStyle w:val="310"/>
        <w:numPr>
          <w:ilvl w:val="0"/>
          <w:numId w:val="7"/>
        </w:numPr>
        <w:tabs>
          <w:tab w:val="left" w:pos="1353"/>
        </w:tabs>
        <w:spacing w:after="0" w:line="360" w:lineRule="auto"/>
        <w:ind w:left="0" w:firstLine="851"/>
        <w:jc w:val="both"/>
        <w:rPr>
          <w:sz w:val="28"/>
          <w:szCs w:val="28"/>
        </w:rPr>
      </w:pPr>
      <w:r w:rsidRPr="00E0791F">
        <w:rPr>
          <w:sz w:val="28"/>
          <w:szCs w:val="28"/>
        </w:rPr>
        <w:t>Гражданский кодекс Росс</w:t>
      </w:r>
      <w:r w:rsidR="00871D74">
        <w:rPr>
          <w:sz w:val="28"/>
          <w:szCs w:val="28"/>
        </w:rPr>
        <w:t>ийской Федерации (часть вторая) [Электронный ресурс] : [Федеральный закон РФ</w:t>
      </w:r>
      <w:r w:rsidRPr="00E0791F">
        <w:rPr>
          <w:sz w:val="28"/>
          <w:szCs w:val="28"/>
        </w:rPr>
        <w:t xml:space="preserve"> от 26.01.1996 N 14-ФЗ</w:t>
      </w:r>
      <w:r w:rsidR="00871D74">
        <w:rPr>
          <w:sz w:val="28"/>
          <w:szCs w:val="28"/>
        </w:rPr>
        <w:t>:</w:t>
      </w:r>
      <w:r w:rsidRPr="00E0791F">
        <w:rPr>
          <w:sz w:val="28"/>
          <w:szCs w:val="28"/>
        </w:rPr>
        <w:t>ред. от 23.05.2016</w:t>
      </w:r>
      <w:r w:rsidR="00871D74">
        <w:rPr>
          <w:sz w:val="28"/>
          <w:szCs w:val="28"/>
        </w:rPr>
        <w:t>]</w:t>
      </w:r>
      <w:r w:rsidRPr="00E0791F">
        <w:rPr>
          <w:sz w:val="28"/>
          <w:szCs w:val="28"/>
        </w:rPr>
        <w:t>.</w:t>
      </w:r>
      <w:r w:rsidR="00486724">
        <w:rPr>
          <w:sz w:val="28"/>
          <w:szCs w:val="28"/>
        </w:rPr>
        <w:t>Режим доступа (Консультант Плюс)</w:t>
      </w:r>
      <w:r w:rsidR="0093595A">
        <w:rPr>
          <w:sz w:val="28"/>
          <w:szCs w:val="28"/>
        </w:rPr>
        <w:t>.</w:t>
      </w:r>
    </w:p>
    <w:p w:rsidR="00774981" w:rsidRPr="00113AC4" w:rsidRDefault="00774981" w:rsidP="004D6C3F">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Данилов Е.Н. Анализ хозяйственной деятельности в бюджетных и научных учреждениях. М.: ФиС, 2013. 336 с.</w:t>
      </w:r>
    </w:p>
    <w:p w:rsidR="00774981" w:rsidRPr="00113AC4" w:rsidRDefault="00774981" w:rsidP="004D6C3F">
      <w:pPr>
        <w:pStyle w:val="310"/>
        <w:numPr>
          <w:ilvl w:val="0"/>
          <w:numId w:val="7"/>
        </w:numPr>
        <w:tabs>
          <w:tab w:val="left" w:pos="0"/>
          <w:tab w:val="left" w:pos="1080"/>
          <w:tab w:val="left" w:pos="1353"/>
        </w:tabs>
        <w:spacing w:after="0" w:line="360" w:lineRule="auto"/>
        <w:ind w:left="0" w:firstLine="851"/>
        <w:jc w:val="both"/>
        <w:rPr>
          <w:sz w:val="28"/>
          <w:szCs w:val="28"/>
        </w:rPr>
      </w:pPr>
      <w:r w:rsidRPr="00113AC4">
        <w:rPr>
          <w:sz w:val="28"/>
          <w:szCs w:val="28"/>
        </w:rPr>
        <w:t xml:space="preserve">Донцова Л.В., Никифорова Н.А. Комплексный анализ бухгалтерской отчетности. 4-е изд.,перераб и доп. М.: Дело и сервис, 2011. 460 с. </w:t>
      </w:r>
    </w:p>
    <w:p w:rsidR="00774981" w:rsidRDefault="00774981" w:rsidP="004D6C3F">
      <w:pPr>
        <w:pStyle w:val="ConsNormal"/>
        <w:widowControl/>
        <w:numPr>
          <w:ilvl w:val="0"/>
          <w:numId w:val="7"/>
        </w:numPr>
        <w:tabs>
          <w:tab w:val="left" w:pos="0"/>
          <w:tab w:val="left" w:pos="1080"/>
          <w:tab w:val="left" w:pos="1353"/>
        </w:tabs>
        <w:spacing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Жоромская  М.М.,  Долгая В.М.  Бухгалтерский учет и налогообложение в бюджетных организациях. М.: Книжный мир, 2012.125с.</w:t>
      </w:r>
    </w:p>
    <w:p w:rsidR="00DA2092" w:rsidRDefault="00BA7614" w:rsidP="00DA2092">
      <w:pPr>
        <w:pStyle w:val="ConsPlusNormal"/>
        <w:numPr>
          <w:ilvl w:val="0"/>
          <w:numId w:val="7"/>
        </w:numPr>
        <w:spacing w:line="360" w:lineRule="auto"/>
        <w:ind w:left="0" w:firstLine="851"/>
        <w:jc w:val="both"/>
        <w:rPr>
          <w:rFonts w:ascii="Times New Roman" w:hAnsi="Times New Roman" w:cs="Times New Roman"/>
          <w:sz w:val="28"/>
          <w:szCs w:val="28"/>
        </w:rPr>
      </w:pPr>
      <w:r w:rsidRPr="00BA7614">
        <w:rPr>
          <w:rFonts w:ascii="Times New Roman" w:hAnsi="Times New Roman" w:cs="Times New Roman"/>
          <w:sz w:val="28"/>
          <w:szCs w:val="28"/>
        </w:rPr>
        <w:t xml:space="preserve">Зайцева Г. </w:t>
      </w:r>
      <w:hyperlink r:id="rId55" w:history="1">
        <w:r w:rsidRPr="00BA7614">
          <w:rPr>
            <w:rFonts w:ascii="Times New Roman" w:hAnsi="Times New Roman" w:cs="Times New Roman"/>
            <w:sz w:val="28"/>
            <w:szCs w:val="28"/>
          </w:rPr>
          <w:t>Комментарий</w:t>
        </w:r>
      </w:hyperlink>
      <w:r w:rsidRPr="00BA7614">
        <w:rPr>
          <w:rFonts w:ascii="Times New Roman" w:hAnsi="Times New Roman" w:cs="Times New Roman"/>
          <w:sz w:val="28"/>
          <w:szCs w:val="28"/>
        </w:rPr>
        <w:t xml:space="preserve"> к Постановлению Правительства РФ от 26.06.2015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r>
        <w:rPr>
          <w:rFonts w:ascii="Times New Roman" w:hAnsi="Times New Roman" w:cs="Times New Roman"/>
          <w:sz w:val="28"/>
          <w:szCs w:val="28"/>
        </w:rPr>
        <w:t>.:</w:t>
      </w:r>
      <w:r w:rsidRPr="00BA7614">
        <w:rPr>
          <w:rFonts w:ascii="Times New Roman" w:hAnsi="Times New Roman" w:cs="Times New Roman"/>
          <w:sz w:val="28"/>
          <w:szCs w:val="28"/>
        </w:rPr>
        <w:t>Казенные учреждения: акты и комментарии для бухгалтера. 2015. N 5. С. 60 - 67.</w:t>
      </w:r>
    </w:p>
    <w:p w:rsidR="00DA2092" w:rsidRPr="00322A6C" w:rsidRDefault="00DA2092" w:rsidP="00DA2092">
      <w:pPr>
        <w:pStyle w:val="ConsPlusNormal"/>
        <w:numPr>
          <w:ilvl w:val="0"/>
          <w:numId w:val="7"/>
        </w:numPr>
        <w:spacing w:line="360" w:lineRule="auto"/>
        <w:ind w:left="0" w:firstLine="851"/>
        <w:jc w:val="both"/>
        <w:rPr>
          <w:rFonts w:ascii="Times New Roman" w:hAnsi="Times New Roman" w:cs="Times New Roman"/>
          <w:sz w:val="28"/>
          <w:szCs w:val="28"/>
        </w:rPr>
      </w:pPr>
      <w:r w:rsidRPr="00DA2092">
        <w:rPr>
          <w:rFonts w:ascii="Times New Roman" w:hAnsi="Times New Roman" w:cs="Times New Roman"/>
          <w:sz w:val="28"/>
          <w:szCs w:val="28"/>
        </w:rPr>
        <w:t>Зарипова М. Новый порядок формирования госзадания</w:t>
      </w:r>
      <w:r w:rsidR="00802E4F">
        <w:rPr>
          <w:rFonts w:ascii="Times New Roman" w:hAnsi="Times New Roman" w:cs="Times New Roman"/>
          <w:sz w:val="28"/>
          <w:szCs w:val="28"/>
        </w:rPr>
        <w:t>.:</w:t>
      </w:r>
      <w:r w:rsidRPr="00DA2092">
        <w:rPr>
          <w:rFonts w:ascii="Times New Roman" w:hAnsi="Times New Roman" w:cs="Times New Roman"/>
          <w:sz w:val="28"/>
          <w:szCs w:val="28"/>
        </w:rPr>
        <w:t xml:space="preserve"> Бюджетные организации: бухгалтерский учет и налогообложение. 2015. N 9. С. 41 - 45.</w:t>
      </w:r>
    </w:p>
    <w:p w:rsidR="00774981" w:rsidRPr="00113AC4" w:rsidRDefault="00774981" w:rsidP="004D6C3F">
      <w:pPr>
        <w:pStyle w:val="ConsNormal"/>
        <w:widowControl/>
        <w:numPr>
          <w:ilvl w:val="0"/>
          <w:numId w:val="7"/>
        </w:numPr>
        <w:tabs>
          <w:tab w:val="left" w:pos="0"/>
          <w:tab w:val="left" w:pos="1080"/>
          <w:tab w:val="left" w:pos="1353"/>
        </w:tabs>
        <w:spacing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Ковалев А.И., Привалов В.П., Анализ финансового состояния предприятия. М.: Центр экономики и маркетинга, 2010. 340 с.</w:t>
      </w:r>
    </w:p>
    <w:p w:rsidR="00774981" w:rsidRPr="00113AC4" w:rsidRDefault="00774981" w:rsidP="004D6C3F">
      <w:pPr>
        <w:pStyle w:val="310"/>
        <w:numPr>
          <w:ilvl w:val="0"/>
          <w:numId w:val="7"/>
        </w:numPr>
        <w:tabs>
          <w:tab w:val="left" w:pos="0"/>
          <w:tab w:val="left" w:pos="1080"/>
          <w:tab w:val="left" w:pos="1353"/>
        </w:tabs>
        <w:spacing w:after="0" w:line="360" w:lineRule="auto"/>
        <w:ind w:left="0" w:firstLine="851"/>
        <w:jc w:val="both"/>
        <w:rPr>
          <w:color w:val="000000"/>
          <w:sz w:val="28"/>
          <w:szCs w:val="28"/>
        </w:rPr>
      </w:pPr>
      <w:r w:rsidRPr="00113AC4">
        <w:rPr>
          <w:sz w:val="28"/>
          <w:szCs w:val="28"/>
        </w:rPr>
        <w:t>Кондраков Н. П., Кондраков И. Н. Бухгалтерский учет в бюджетных организациях. М.: ТК Велби, Издательство  Проспект, 2011. 224 с.</w:t>
      </w:r>
    </w:p>
    <w:p w:rsidR="002342A9" w:rsidRDefault="00774981" w:rsidP="002342A9">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color w:val="000000"/>
          <w:sz w:val="28"/>
          <w:szCs w:val="28"/>
        </w:rPr>
        <w:t>Кочкаров Р.А.  Целевые программы: инструментальная поддержка. М.: КНОРУС, 2014. 223 с.</w:t>
      </w:r>
    </w:p>
    <w:p w:rsidR="002342A9" w:rsidRPr="002342A9" w:rsidRDefault="002342A9" w:rsidP="002342A9">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2342A9">
        <w:rPr>
          <w:rFonts w:ascii="Times New Roman" w:hAnsi="Times New Roman" w:cs="Times New Roman"/>
          <w:sz w:val="28"/>
          <w:szCs w:val="28"/>
        </w:rPr>
        <w:t>Куницына В. Формирование госзадания по-новому // Учреждения образования: бухгалтерский учет и налогообложение. 2015. N 9. С. 57 - 65.</w:t>
      </w:r>
    </w:p>
    <w:p w:rsidR="00802E4F" w:rsidRPr="002342A9" w:rsidRDefault="00802E4F" w:rsidP="002342A9">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802E4F">
        <w:rPr>
          <w:rFonts w:ascii="Times New Roman" w:hAnsi="Times New Roman" w:cs="Times New Roman"/>
          <w:sz w:val="28"/>
          <w:szCs w:val="28"/>
        </w:rPr>
        <w:lastRenderedPageBreak/>
        <w:t>Куницына В. Новшества в порядке формирования государственного задания</w:t>
      </w:r>
      <w:r>
        <w:rPr>
          <w:rFonts w:ascii="Times New Roman" w:hAnsi="Times New Roman" w:cs="Times New Roman"/>
          <w:sz w:val="28"/>
          <w:szCs w:val="28"/>
        </w:rPr>
        <w:t>.:</w:t>
      </w:r>
      <w:r w:rsidRPr="00802E4F">
        <w:rPr>
          <w:rFonts w:ascii="Times New Roman" w:hAnsi="Times New Roman" w:cs="Times New Roman"/>
          <w:sz w:val="28"/>
          <w:szCs w:val="28"/>
        </w:rPr>
        <w:t>Учреждения образования: бухгалтерский учет и налогообложение. 2016. N 11. С. 26 - 35.</w:t>
      </w:r>
    </w:p>
    <w:p w:rsidR="00D37E00" w:rsidRPr="00D37E00" w:rsidRDefault="00774981" w:rsidP="004D6C3F">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D37E00">
        <w:rPr>
          <w:rFonts w:ascii="Times New Roman" w:hAnsi="Times New Roman" w:cs="Times New Roman"/>
          <w:sz w:val="28"/>
          <w:szCs w:val="28"/>
        </w:rPr>
        <w:t>Маккальская М. Л. Некоммерческие организации в России: Создание, права, налоги, учет, отчетность. М.: Дело и Сервис, 2012. 389 с</w:t>
      </w:r>
      <w:r w:rsidRPr="00D37E00">
        <w:rPr>
          <w:rFonts w:ascii="Times New Roman" w:eastAsia="Times-Italic" w:hAnsi="Times New Roman" w:cs="Times New Roman"/>
          <w:iCs/>
          <w:color w:val="000000"/>
          <w:sz w:val="28"/>
          <w:szCs w:val="28"/>
        </w:rPr>
        <w:t>.</w:t>
      </w:r>
    </w:p>
    <w:p w:rsidR="00774981" w:rsidRPr="00D37E00" w:rsidRDefault="00D37E00" w:rsidP="004D6C3F">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D37E00">
        <w:rPr>
          <w:rFonts w:ascii="Times New Roman" w:hAnsi="Times New Roman" w:cs="Times New Roman"/>
          <w:sz w:val="28"/>
          <w:szCs w:val="28"/>
        </w:rPr>
        <w:t>Маркина Е.В. Развитие финансового механизма функциони</w:t>
      </w:r>
      <w:r w:rsidR="001B117C">
        <w:rPr>
          <w:rFonts w:ascii="Times New Roman" w:hAnsi="Times New Roman" w:cs="Times New Roman"/>
          <w:sz w:val="28"/>
          <w:szCs w:val="28"/>
        </w:rPr>
        <w:t>рования бюджетных учреждений.:</w:t>
      </w:r>
      <w:r w:rsidRPr="00D37E00">
        <w:rPr>
          <w:rFonts w:ascii="Times New Roman" w:hAnsi="Times New Roman" w:cs="Times New Roman"/>
          <w:sz w:val="28"/>
          <w:szCs w:val="28"/>
        </w:rPr>
        <w:t>Вестник Финансового университета. 2014. N 4. С. 26.</w:t>
      </w:r>
    </w:p>
    <w:p w:rsidR="00774981" w:rsidRPr="00113AC4" w:rsidRDefault="00774981" w:rsidP="004D6C3F">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eastAsia="Times-Italic" w:hAnsi="Times New Roman" w:cs="Times New Roman"/>
          <w:iCs/>
          <w:color w:val="000000"/>
          <w:sz w:val="28"/>
          <w:szCs w:val="28"/>
        </w:rPr>
        <w:t xml:space="preserve">Мысляева И. Н. </w:t>
      </w:r>
      <w:r w:rsidRPr="00113AC4">
        <w:rPr>
          <w:rFonts w:ascii="Times New Roman" w:eastAsia="Times-Roman" w:hAnsi="Times New Roman" w:cs="Times New Roman"/>
          <w:color w:val="000000"/>
          <w:sz w:val="28"/>
          <w:szCs w:val="28"/>
        </w:rPr>
        <w:t>Государственные и муниципальные финансы. М.: Инфра, 2013. 534 с.</w:t>
      </w:r>
    </w:p>
    <w:p w:rsidR="00076E23" w:rsidRPr="00076E23" w:rsidRDefault="00076E23" w:rsidP="004D6C3F">
      <w:pPr>
        <w:pStyle w:val="310"/>
        <w:numPr>
          <w:ilvl w:val="0"/>
          <w:numId w:val="7"/>
        </w:numPr>
        <w:tabs>
          <w:tab w:val="left" w:pos="1353"/>
        </w:tabs>
        <w:spacing w:after="0" w:line="360" w:lineRule="auto"/>
        <w:ind w:left="0" w:firstLine="851"/>
        <w:jc w:val="both"/>
        <w:rPr>
          <w:sz w:val="28"/>
          <w:szCs w:val="28"/>
        </w:rPr>
      </w:pPr>
      <w:r w:rsidRPr="00F46BE2">
        <w:rPr>
          <w:sz w:val="28"/>
          <w:szCs w:val="28"/>
        </w:rPr>
        <w:t>Налоговый кодекс Росс</w:t>
      </w:r>
      <w:r w:rsidR="00871D74">
        <w:rPr>
          <w:sz w:val="28"/>
          <w:szCs w:val="28"/>
        </w:rPr>
        <w:t>ийской Федерации (часть первая) [Электронный ресурс] : [Федерал.закон РФ</w:t>
      </w:r>
      <w:r w:rsidRPr="00F46BE2">
        <w:rPr>
          <w:sz w:val="28"/>
          <w:szCs w:val="28"/>
        </w:rPr>
        <w:t xml:space="preserve"> от 31.07.1998 N 146-ФЗ</w:t>
      </w:r>
      <w:r w:rsidR="00871D74">
        <w:rPr>
          <w:sz w:val="28"/>
          <w:szCs w:val="28"/>
        </w:rPr>
        <w:t xml:space="preserve"> :</w:t>
      </w:r>
      <w:r w:rsidRPr="00F46BE2">
        <w:rPr>
          <w:sz w:val="28"/>
          <w:szCs w:val="28"/>
        </w:rPr>
        <w:t xml:space="preserve"> ред. от 28.12.2016</w:t>
      </w:r>
      <w:r w:rsidR="00871D74">
        <w:rPr>
          <w:sz w:val="28"/>
          <w:szCs w:val="28"/>
        </w:rPr>
        <w:t>]</w:t>
      </w:r>
      <w:r w:rsidR="00486724">
        <w:rPr>
          <w:sz w:val="28"/>
          <w:szCs w:val="28"/>
        </w:rPr>
        <w:t xml:space="preserve"> Режим доступа (Консультант Плюс)</w:t>
      </w:r>
      <w:r w:rsidR="0093595A">
        <w:rPr>
          <w:sz w:val="28"/>
          <w:szCs w:val="28"/>
        </w:rPr>
        <w:t>.</w:t>
      </w:r>
    </w:p>
    <w:p w:rsidR="00076E23" w:rsidRDefault="00076E23" w:rsidP="004D6C3F">
      <w:pPr>
        <w:pStyle w:val="310"/>
        <w:numPr>
          <w:ilvl w:val="0"/>
          <w:numId w:val="7"/>
        </w:numPr>
        <w:tabs>
          <w:tab w:val="left" w:pos="1353"/>
        </w:tabs>
        <w:spacing w:after="0" w:line="360" w:lineRule="auto"/>
        <w:ind w:left="0" w:firstLine="851"/>
        <w:jc w:val="both"/>
        <w:rPr>
          <w:sz w:val="28"/>
          <w:szCs w:val="28"/>
        </w:rPr>
      </w:pPr>
      <w:r w:rsidRPr="00076E23">
        <w:rPr>
          <w:sz w:val="28"/>
          <w:szCs w:val="28"/>
        </w:rPr>
        <w:t>Налоговый кодекс Росс</w:t>
      </w:r>
      <w:r w:rsidR="00871D74">
        <w:rPr>
          <w:sz w:val="28"/>
          <w:szCs w:val="28"/>
        </w:rPr>
        <w:t>ийской Федерации (часть вторая) [Электронный ресурс] : [Федерал.закон РФ</w:t>
      </w:r>
      <w:r w:rsidRPr="00076E23">
        <w:rPr>
          <w:sz w:val="28"/>
          <w:szCs w:val="28"/>
        </w:rPr>
        <w:t xml:space="preserve"> от 05.08.2000 N 117-ФЗ </w:t>
      </w:r>
      <w:r w:rsidR="00871D74">
        <w:rPr>
          <w:sz w:val="28"/>
          <w:szCs w:val="28"/>
        </w:rPr>
        <w:t xml:space="preserve">: </w:t>
      </w:r>
      <w:r w:rsidRPr="00076E23">
        <w:rPr>
          <w:sz w:val="28"/>
          <w:szCs w:val="28"/>
        </w:rPr>
        <w:t>ред. от 28.12.2016</w:t>
      </w:r>
      <w:r w:rsidR="00871D74">
        <w:rPr>
          <w:sz w:val="28"/>
          <w:szCs w:val="28"/>
        </w:rPr>
        <w:t>]</w:t>
      </w:r>
      <w:r w:rsidRPr="00076E23">
        <w:rPr>
          <w:sz w:val="28"/>
          <w:szCs w:val="28"/>
        </w:rPr>
        <w:t>.</w:t>
      </w:r>
      <w:r w:rsidR="00486724">
        <w:rPr>
          <w:sz w:val="28"/>
          <w:szCs w:val="28"/>
        </w:rPr>
        <w:t>Режим доступа (Консультант Плюс)</w:t>
      </w:r>
      <w:r w:rsidR="0093595A">
        <w:rPr>
          <w:sz w:val="28"/>
          <w:szCs w:val="28"/>
        </w:rPr>
        <w:t>.</w:t>
      </w:r>
    </w:p>
    <w:p w:rsidR="00D37E00" w:rsidRPr="00D37E00" w:rsidRDefault="00D37E00" w:rsidP="004D6C3F">
      <w:pPr>
        <w:pStyle w:val="a5"/>
        <w:numPr>
          <w:ilvl w:val="0"/>
          <w:numId w:val="7"/>
        </w:numPr>
        <w:autoSpaceDE w:val="0"/>
        <w:autoSpaceDN w:val="0"/>
        <w:adjustRightInd w:val="0"/>
        <w:spacing w:line="360" w:lineRule="auto"/>
        <w:ind w:left="0" w:firstLine="851"/>
        <w:jc w:val="both"/>
      </w:pPr>
      <w:r w:rsidRPr="00D37E00">
        <w:rPr>
          <w:sz w:val="28"/>
          <w:szCs w:val="28"/>
        </w:rPr>
        <w:t>Нуриахметов Н.М. Правовой механизм финансового обеспечения государс</w:t>
      </w:r>
      <w:r w:rsidR="002E00C7">
        <w:rPr>
          <w:sz w:val="28"/>
          <w:szCs w:val="28"/>
        </w:rPr>
        <w:t>твенных (муниципальных) услуг.:</w:t>
      </w:r>
      <w:r w:rsidRPr="00D37E00">
        <w:rPr>
          <w:sz w:val="28"/>
          <w:szCs w:val="28"/>
        </w:rPr>
        <w:t xml:space="preserve"> Финансовое право. 2016. N 9. С. 7 - 12</w:t>
      </w:r>
      <w:r w:rsidRPr="00D37E00">
        <w:t>.</w:t>
      </w:r>
      <w:r>
        <w:rPr>
          <w:sz w:val="28"/>
          <w:szCs w:val="28"/>
        </w:rPr>
        <w:t>Режим доступа (Консультант Плюс).</w:t>
      </w:r>
    </w:p>
    <w:p w:rsidR="00DA44AA" w:rsidRDefault="00871D74" w:rsidP="00DA44AA">
      <w:pPr>
        <w:pStyle w:val="310"/>
        <w:numPr>
          <w:ilvl w:val="0"/>
          <w:numId w:val="7"/>
        </w:numPr>
        <w:tabs>
          <w:tab w:val="left" w:pos="1353"/>
        </w:tabs>
        <w:spacing w:after="0" w:line="360" w:lineRule="auto"/>
        <w:ind w:left="0" w:firstLine="851"/>
        <w:jc w:val="both"/>
        <w:rPr>
          <w:sz w:val="28"/>
          <w:szCs w:val="28"/>
        </w:rPr>
      </w:pPr>
      <w:r>
        <w:rPr>
          <w:sz w:val="28"/>
          <w:szCs w:val="28"/>
        </w:rPr>
        <w:t>О бухгалтерском учете</w:t>
      </w:r>
      <w:r w:rsidR="00774981" w:rsidRPr="00076E23">
        <w:rPr>
          <w:sz w:val="28"/>
          <w:szCs w:val="28"/>
        </w:rPr>
        <w:t xml:space="preserve">. </w:t>
      </w:r>
      <w:r>
        <w:rPr>
          <w:sz w:val="28"/>
          <w:szCs w:val="28"/>
        </w:rPr>
        <w:t>[Электронный ресурс] : [Федерал.закон РФ</w:t>
      </w:r>
      <w:r w:rsidR="00076E23" w:rsidRPr="00076E23">
        <w:rPr>
          <w:sz w:val="28"/>
          <w:szCs w:val="28"/>
        </w:rPr>
        <w:t xml:space="preserve">от 06.12.2011 N 402-ФЗ </w:t>
      </w:r>
      <w:r>
        <w:rPr>
          <w:sz w:val="28"/>
          <w:szCs w:val="28"/>
        </w:rPr>
        <w:t xml:space="preserve">: </w:t>
      </w:r>
      <w:r w:rsidR="00076E23" w:rsidRPr="00076E23">
        <w:rPr>
          <w:sz w:val="28"/>
          <w:szCs w:val="28"/>
        </w:rPr>
        <w:t>ред. от 23.05.2016</w:t>
      </w:r>
      <w:r>
        <w:rPr>
          <w:sz w:val="28"/>
          <w:szCs w:val="28"/>
        </w:rPr>
        <w:t>]</w:t>
      </w:r>
      <w:r w:rsidR="00486724">
        <w:rPr>
          <w:sz w:val="28"/>
          <w:szCs w:val="28"/>
        </w:rPr>
        <w:t>Режим доступа (Консультант Плюс)</w:t>
      </w:r>
      <w:r w:rsidR="0093595A">
        <w:rPr>
          <w:sz w:val="28"/>
          <w:szCs w:val="28"/>
        </w:rPr>
        <w:t>.</w:t>
      </w:r>
    </w:p>
    <w:p w:rsidR="00DA44AA" w:rsidRPr="00DA44AA" w:rsidRDefault="00DA44AA" w:rsidP="00DA44AA">
      <w:pPr>
        <w:pStyle w:val="310"/>
        <w:numPr>
          <w:ilvl w:val="0"/>
          <w:numId w:val="7"/>
        </w:numPr>
        <w:tabs>
          <w:tab w:val="left" w:pos="1353"/>
        </w:tabs>
        <w:spacing w:after="0" w:line="360" w:lineRule="auto"/>
        <w:ind w:left="0" w:firstLine="851"/>
        <w:jc w:val="both"/>
        <w:rPr>
          <w:sz w:val="28"/>
          <w:szCs w:val="28"/>
        </w:rPr>
      </w:pPr>
      <w:r w:rsidRPr="00DA44AA">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учреждений[Электронный ресурс] : [Федерал.закон РФ 08.05.2010 N 83-ФЗ</w:t>
      </w:r>
      <w:r w:rsidR="00B46023">
        <w:rPr>
          <w:sz w:val="28"/>
          <w:szCs w:val="28"/>
        </w:rPr>
        <w:t>:</w:t>
      </w:r>
      <w:r w:rsidRPr="00DA44AA">
        <w:rPr>
          <w:sz w:val="28"/>
          <w:szCs w:val="28"/>
        </w:rPr>
        <w:t>ред. от 30.11.2016</w:t>
      </w:r>
      <w:r>
        <w:rPr>
          <w:sz w:val="28"/>
          <w:szCs w:val="28"/>
        </w:rPr>
        <w:t xml:space="preserve">] </w:t>
      </w:r>
      <w:r w:rsidR="00B46023" w:rsidRPr="008C39FD">
        <w:rPr>
          <w:sz w:val="28"/>
          <w:szCs w:val="28"/>
        </w:rPr>
        <w:t>(Консультант Плюс).</w:t>
      </w:r>
    </w:p>
    <w:p w:rsidR="001704DC" w:rsidRPr="008C39FD" w:rsidRDefault="001704DC" w:rsidP="004D6C3F">
      <w:pPr>
        <w:pStyle w:val="310"/>
        <w:numPr>
          <w:ilvl w:val="0"/>
          <w:numId w:val="7"/>
        </w:numPr>
        <w:tabs>
          <w:tab w:val="left" w:pos="1353"/>
        </w:tabs>
        <w:spacing w:after="0" w:line="360" w:lineRule="auto"/>
        <w:ind w:left="0" w:firstLine="851"/>
        <w:jc w:val="both"/>
        <w:rPr>
          <w:sz w:val="28"/>
          <w:szCs w:val="28"/>
        </w:rPr>
      </w:pPr>
      <w:r w:rsidRPr="008C39FD">
        <w:rPr>
          <w:sz w:val="28"/>
          <w:szCs w:val="28"/>
        </w:rPr>
        <w:t xml:space="preserve">О некоммерческих организациях. [Электронный ресурс] : [Федерал.закон РФ от 12.01.1996 N 7-ФЗ </w:t>
      </w:r>
      <w:r w:rsidR="008C39FD" w:rsidRPr="008C39FD">
        <w:rPr>
          <w:sz w:val="28"/>
          <w:szCs w:val="28"/>
        </w:rPr>
        <w:t>ред. от 19.12.2016</w:t>
      </w:r>
      <w:r w:rsidRPr="008C39FD">
        <w:rPr>
          <w:sz w:val="28"/>
          <w:szCs w:val="28"/>
        </w:rPr>
        <w:t>] Режим доступа (Консультант Плюс).</w:t>
      </w:r>
    </w:p>
    <w:p w:rsidR="001704DC" w:rsidRPr="00D37E00" w:rsidRDefault="001704DC" w:rsidP="004D6C3F">
      <w:pPr>
        <w:pStyle w:val="310"/>
        <w:numPr>
          <w:ilvl w:val="0"/>
          <w:numId w:val="7"/>
        </w:numPr>
        <w:tabs>
          <w:tab w:val="left" w:pos="1353"/>
        </w:tabs>
        <w:spacing w:after="0" w:line="360" w:lineRule="auto"/>
        <w:ind w:left="0" w:firstLine="851"/>
        <w:jc w:val="both"/>
        <w:rPr>
          <w:sz w:val="28"/>
          <w:szCs w:val="28"/>
        </w:rPr>
      </w:pPr>
      <w:r w:rsidRPr="001704DC">
        <w:rPr>
          <w:sz w:val="28"/>
          <w:szCs w:val="28"/>
        </w:rPr>
        <w:t xml:space="preserve">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w:t>
      </w:r>
      <w:r w:rsidRPr="001704DC">
        <w:rPr>
          <w:sz w:val="28"/>
          <w:szCs w:val="28"/>
        </w:rPr>
        <w:lastRenderedPageBreak/>
        <w:t>государственного задания</w:t>
      </w:r>
      <w:r>
        <w:rPr>
          <w:sz w:val="28"/>
          <w:szCs w:val="28"/>
        </w:rPr>
        <w:t xml:space="preserve"> [Электронный ресурс] : [</w:t>
      </w:r>
      <w:hyperlink r:id="rId56" w:history="1">
        <w:r w:rsidRPr="001704DC">
          <w:rPr>
            <w:sz w:val="28"/>
            <w:szCs w:val="28"/>
          </w:rPr>
          <w:t>Постановление</w:t>
        </w:r>
      </w:hyperlink>
      <w:r w:rsidRPr="001704DC">
        <w:rPr>
          <w:sz w:val="28"/>
          <w:szCs w:val="28"/>
        </w:rPr>
        <w:t xml:space="preserve"> Правительства РФ от 26.06.2015 N 640</w:t>
      </w:r>
      <w:r w:rsidR="00D37E00">
        <w:rPr>
          <w:sz w:val="28"/>
          <w:szCs w:val="28"/>
        </w:rPr>
        <w:t>:</w:t>
      </w:r>
      <w:r w:rsidRPr="001704DC">
        <w:rPr>
          <w:sz w:val="28"/>
          <w:szCs w:val="28"/>
        </w:rPr>
        <w:t>в ред. от 25.05.2016</w:t>
      </w:r>
      <w:r w:rsidR="00D37E00">
        <w:rPr>
          <w:sz w:val="28"/>
          <w:szCs w:val="28"/>
        </w:rPr>
        <w:t>]Режим доступа (Консультант Плюс).</w:t>
      </w:r>
    </w:p>
    <w:p w:rsidR="008C39FD" w:rsidRDefault="00113AC4" w:rsidP="004D6C3F">
      <w:pPr>
        <w:pStyle w:val="310"/>
        <w:numPr>
          <w:ilvl w:val="0"/>
          <w:numId w:val="7"/>
        </w:numPr>
        <w:tabs>
          <w:tab w:val="left" w:pos="1353"/>
        </w:tabs>
        <w:spacing w:after="0" w:line="360" w:lineRule="auto"/>
        <w:ind w:left="0" w:firstLine="851"/>
        <w:jc w:val="both"/>
        <w:rPr>
          <w:sz w:val="28"/>
          <w:szCs w:val="28"/>
        </w:rPr>
      </w:pPr>
      <w:r w:rsidRPr="00076E23">
        <w:rPr>
          <w:sz w:val="28"/>
          <w:szCs w:val="28"/>
        </w:rPr>
        <w:t xml:space="preserve">Об утверждении Плана счетов бухгалтерского учета бюджетных учреждений и Инструкции по его применению </w:t>
      </w:r>
      <w:r w:rsidR="00871D74">
        <w:rPr>
          <w:sz w:val="28"/>
          <w:szCs w:val="28"/>
        </w:rPr>
        <w:t>[Электронный ресурс] : [</w:t>
      </w:r>
      <w:r w:rsidR="00076E23" w:rsidRPr="00076E23">
        <w:rPr>
          <w:sz w:val="28"/>
          <w:szCs w:val="28"/>
        </w:rPr>
        <w:t>Приказ Минфина России от 16.12.2010 N 174н</w:t>
      </w:r>
      <w:r w:rsidR="00871D74">
        <w:rPr>
          <w:sz w:val="28"/>
          <w:szCs w:val="28"/>
        </w:rPr>
        <w:t>:</w:t>
      </w:r>
      <w:r w:rsidR="00076E23" w:rsidRPr="00076E23">
        <w:rPr>
          <w:sz w:val="28"/>
          <w:szCs w:val="28"/>
        </w:rPr>
        <w:t>ред. от 16.11.2016</w:t>
      </w:r>
      <w:r w:rsidR="00871D74">
        <w:rPr>
          <w:sz w:val="28"/>
          <w:szCs w:val="28"/>
        </w:rPr>
        <w:t xml:space="preserve">]: </w:t>
      </w:r>
      <w:r w:rsidR="00076E23" w:rsidRPr="00076E23">
        <w:rPr>
          <w:sz w:val="28"/>
          <w:szCs w:val="28"/>
        </w:rPr>
        <w:t>(Зарегистрировано в Минюсте России 02.02.2011 N 19669)</w:t>
      </w:r>
      <w:r w:rsidR="00486724">
        <w:rPr>
          <w:sz w:val="28"/>
          <w:szCs w:val="28"/>
        </w:rPr>
        <w:t>Режим доступа (Консультант Плюс)</w:t>
      </w:r>
      <w:r w:rsidR="0093595A">
        <w:rPr>
          <w:sz w:val="28"/>
          <w:szCs w:val="28"/>
        </w:rPr>
        <w:t>.</w:t>
      </w:r>
    </w:p>
    <w:p w:rsidR="00076E23" w:rsidRDefault="00871D74" w:rsidP="004D6C3F">
      <w:pPr>
        <w:pStyle w:val="310"/>
        <w:numPr>
          <w:ilvl w:val="0"/>
          <w:numId w:val="7"/>
        </w:numPr>
        <w:tabs>
          <w:tab w:val="left" w:pos="1353"/>
        </w:tabs>
        <w:spacing w:after="0" w:line="360" w:lineRule="auto"/>
        <w:ind w:left="0" w:firstLine="851"/>
        <w:jc w:val="both"/>
        <w:rPr>
          <w:sz w:val="28"/>
          <w:szCs w:val="28"/>
        </w:rPr>
      </w:pPr>
      <w:r w:rsidRPr="008C39FD">
        <w:rPr>
          <w:sz w:val="28"/>
          <w:szCs w:val="28"/>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[Электронный ресурс]  [</w:t>
      </w:r>
      <w:r w:rsidR="00076E23" w:rsidRPr="008C39FD">
        <w:rPr>
          <w:sz w:val="28"/>
          <w:szCs w:val="28"/>
        </w:rPr>
        <w:t>Приказ Минф</w:t>
      </w:r>
      <w:r w:rsidR="008C39FD">
        <w:rPr>
          <w:sz w:val="28"/>
          <w:szCs w:val="28"/>
        </w:rPr>
        <w:t xml:space="preserve">ина России от 25.03.2011 № 33н : ред. от </w:t>
      </w:r>
      <w:r w:rsidR="008C39FD" w:rsidRPr="008C39FD">
        <w:rPr>
          <w:sz w:val="28"/>
          <w:szCs w:val="28"/>
        </w:rPr>
        <w:t>16.11.2016</w:t>
      </w:r>
      <w:r w:rsidRPr="008C39FD">
        <w:rPr>
          <w:sz w:val="28"/>
          <w:szCs w:val="28"/>
        </w:rPr>
        <w:t>]</w:t>
      </w:r>
      <w:r w:rsidR="00486724" w:rsidRPr="008C39FD">
        <w:rPr>
          <w:sz w:val="28"/>
          <w:szCs w:val="28"/>
        </w:rPr>
        <w:t>Режим доступа (Консультант Плюс)</w:t>
      </w:r>
      <w:r w:rsidR="0093595A" w:rsidRPr="008C39FD">
        <w:rPr>
          <w:sz w:val="28"/>
          <w:szCs w:val="28"/>
        </w:rPr>
        <w:t>.</w:t>
      </w:r>
    </w:p>
    <w:p w:rsidR="00BE3B3B" w:rsidRPr="008C39FD" w:rsidRDefault="00BE3B3B" w:rsidP="004D6C3F">
      <w:pPr>
        <w:pStyle w:val="310"/>
        <w:numPr>
          <w:ilvl w:val="0"/>
          <w:numId w:val="7"/>
        </w:numPr>
        <w:tabs>
          <w:tab w:val="left" w:pos="1353"/>
        </w:tabs>
        <w:spacing w:after="0" w:line="360" w:lineRule="auto"/>
        <w:ind w:left="0" w:firstLine="851"/>
        <w:jc w:val="both"/>
        <w:rPr>
          <w:sz w:val="28"/>
          <w:szCs w:val="28"/>
        </w:rPr>
      </w:pPr>
      <w:r w:rsidRPr="00BE3B3B">
        <w:rPr>
          <w:color w:val="000000"/>
          <w:sz w:val="28"/>
          <w:szCs w:val="28"/>
          <w:shd w:val="clear" w:color="auto" w:fill="FFFFFF"/>
        </w:rPr>
        <w:t>О формировании государственного (муниципального) задания на оказание государственных (муниципальных) услуг</w:t>
      </w:r>
      <w:r>
        <w:rPr>
          <w:color w:val="000000"/>
          <w:sz w:val="28"/>
          <w:szCs w:val="28"/>
          <w:shd w:val="clear" w:color="auto" w:fill="FFFFFF"/>
        </w:rPr>
        <w:t xml:space="preserve"> </w:t>
      </w:r>
      <w:r w:rsidR="00C47AB5">
        <w:rPr>
          <w:sz w:val="28"/>
          <w:szCs w:val="28"/>
        </w:rPr>
        <w:t>[Электронный ресурс] : [</w:t>
      </w:r>
      <w:r w:rsidRPr="00BE3B3B">
        <w:rPr>
          <w:color w:val="000000"/>
          <w:sz w:val="28"/>
          <w:szCs w:val="28"/>
          <w:shd w:val="clear" w:color="auto" w:fill="FFFFFF"/>
        </w:rPr>
        <w:t>Письмо Минфина России от 24 апреля 2015 г. N 02-01-11/23826</w:t>
      </w:r>
      <w:r w:rsidR="00C47AB5">
        <w:rPr>
          <w:color w:val="000000"/>
          <w:sz w:val="28"/>
          <w:szCs w:val="28"/>
          <w:shd w:val="clear" w:color="auto" w:fill="FFFFFF"/>
        </w:rPr>
        <w:t>]</w:t>
      </w:r>
      <w:r w:rsidR="00C47AB5" w:rsidRPr="00C47AB5">
        <w:rPr>
          <w:sz w:val="28"/>
          <w:szCs w:val="28"/>
        </w:rPr>
        <w:t xml:space="preserve"> </w:t>
      </w:r>
      <w:r w:rsidR="00C47AB5" w:rsidRPr="008C39FD">
        <w:rPr>
          <w:sz w:val="28"/>
          <w:szCs w:val="28"/>
        </w:rPr>
        <w:t>Режим доступа (</w:t>
      </w:r>
      <w:r w:rsidR="00C47AB5">
        <w:rPr>
          <w:sz w:val="28"/>
          <w:szCs w:val="28"/>
        </w:rPr>
        <w:t>Гарант</w:t>
      </w:r>
      <w:r w:rsidR="00C47AB5" w:rsidRPr="008C39FD">
        <w:rPr>
          <w:sz w:val="28"/>
          <w:szCs w:val="28"/>
        </w:rPr>
        <w:t>)</w:t>
      </w:r>
      <w:r w:rsidR="00C47AB5">
        <w:rPr>
          <w:sz w:val="28"/>
          <w:szCs w:val="28"/>
        </w:rPr>
        <w:t>.</w:t>
      </w:r>
    </w:p>
    <w:p w:rsidR="00076E23" w:rsidRPr="00113AC4" w:rsidRDefault="00076E23" w:rsidP="004D6C3F">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 xml:space="preserve">Панков В.В. </w:t>
      </w:r>
      <w:r w:rsidRPr="00113AC4">
        <w:rPr>
          <w:rFonts w:ascii="Times New Roman" w:hAnsi="Times New Roman" w:cs="Times New Roman"/>
          <w:color w:val="000000"/>
          <w:sz w:val="28"/>
          <w:szCs w:val="28"/>
        </w:rPr>
        <w:t>Институциональная теория контроля</w:t>
      </w:r>
      <w:r w:rsidRPr="00113AC4">
        <w:rPr>
          <w:rFonts w:ascii="Times New Roman" w:hAnsi="Times New Roman" w:cs="Times New Roman"/>
          <w:sz w:val="28"/>
          <w:szCs w:val="28"/>
        </w:rPr>
        <w:t xml:space="preserve">. М.: </w:t>
      </w:r>
      <w:r w:rsidRPr="00113AC4">
        <w:rPr>
          <w:rFonts w:ascii="Times New Roman" w:hAnsi="Times New Roman" w:cs="Times New Roman"/>
          <w:color w:val="000000"/>
          <w:sz w:val="28"/>
          <w:szCs w:val="28"/>
        </w:rPr>
        <w:t>ИнформБюро, 2014</w:t>
      </w:r>
      <w:r w:rsidRPr="00113AC4">
        <w:rPr>
          <w:rFonts w:ascii="Times New Roman" w:hAnsi="Times New Roman" w:cs="Times New Roman"/>
          <w:sz w:val="28"/>
          <w:szCs w:val="28"/>
        </w:rPr>
        <w:t>. 409 с.</w:t>
      </w:r>
    </w:p>
    <w:p w:rsidR="00076E23" w:rsidRPr="00113AC4" w:rsidRDefault="00076E23" w:rsidP="004D6C3F">
      <w:pPr>
        <w:numPr>
          <w:ilvl w:val="0"/>
          <w:numId w:val="7"/>
        </w:numPr>
        <w:tabs>
          <w:tab w:val="left" w:pos="0"/>
          <w:tab w:val="left" w:pos="1080"/>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Панкова С.Д., Головкова Е. Анализ хозяйственной деятельности бюджетных организаций. М.: Новое знание, 2010. 632 с.</w:t>
      </w:r>
    </w:p>
    <w:p w:rsidR="00076E23" w:rsidRPr="00113AC4" w:rsidRDefault="00076E23" w:rsidP="004D6C3F">
      <w:pPr>
        <w:numPr>
          <w:ilvl w:val="0"/>
          <w:numId w:val="7"/>
        </w:numPr>
        <w:tabs>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Поляк Г.Б Бюджетная система Российской Федерации. М.: Юнити, 2014. 156 с.</w:t>
      </w:r>
    </w:p>
    <w:p w:rsidR="00076E23" w:rsidRPr="00113AC4" w:rsidRDefault="00076E23" w:rsidP="004D6C3F">
      <w:pPr>
        <w:numPr>
          <w:ilvl w:val="0"/>
          <w:numId w:val="7"/>
        </w:numPr>
        <w:shd w:val="clear" w:color="auto" w:fill="FFFFFF"/>
        <w:tabs>
          <w:tab w:val="left" w:pos="1353"/>
        </w:tabs>
        <w:suppressAutoHyphens/>
        <w:spacing w:after="0" w:line="360" w:lineRule="auto"/>
        <w:ind w:left="0" w:firstLine="851"/>
        <w:jc w:val="both"/>
        <w:rPr>
          <w:rFonts w:ascii="Times New Roman" w:hAnsi="Times New Roman" w:cs="Times New Roman"/>
          <w:color w:val="000000"/>
          <w:sz w:val="28"/>
          <w:szCs w:val="28"/>
        </w:rPr>
      </w:pPr>
      <w:r w:rsidRPr="00113AC4">
        <w:rPr>
          <w:rFonts w:ascii="Times New Roman" w:hAnsi="Times New Roman" w:cs="Times New Roman"/>
          <w:sz w:val="28"/>
          <w:szCs w:val="28"/>
        </w:rPr>
        <w:t xml:space="preserve">Поляк Г.Б. Финансы в бюджетных организациях. М: Вузовский учебник, 2013. 362 с. </w:t>
      </w:r>
    </w:p>
    <w:p w:rsidR="00076E23" w:rsidRPr="00113AC4" w:rsidRDefault="00076E23" w:rsidP="004D6C3F">
      <w:pPr>
        <w:numPr>
          <w:ilvl w:val="0"/>
          <w:numId w:val="7"/>
        </w:numPr>
        <w:tabs>
          <w:tab w:val="left" w:pos="0"/>
          <w:tab w:val="left" w:pos="1080"/>
          <w:tab w:val="left" w:pos="1353"/>
        </w:tabs>
        <w:suppressAutoHyphens/>
        <w:autoSpaceDE w:val="0"/>
        <w:spacing w:after="0" w:line="360" w:lineRule="auto"/>
        <w:ind w:left="0" w:firstLine="851"/>
        <w:jc w:val="both"/>
        <w:rPr>
          <w:rFonts w:ascii="Times New Roman" w:hAnsi="Times New Roman" w:cs="Times New Roman"/>
          <w:color w:val="000000"/>
          <w:sz w:val="28"/>
          <w:szCs w:val="28"/>
        </w:rPr>
      </w:pPr>
      <w:r w:rsidRPr="00113AC4">
        <w:rPr>
          <w:rFonts w:ascii="Times New Roman" w:hAnsi="Times New Roman" w:cs="Times New Roman"/>
          <w:sz w:val="28"/>
          <w:szCs w:val="28"/>
        </w:rPr>
        <w:t xml:space="preserve">Савицкая Г.В. Анализ хозяйственной деятельности предприятия. - Минск: ООО «Новое знание», 2010, 363 371с. </w:t>
      </w:r>
    </w:p>
    <w:p w:rsidR="000C60A3" w:rsidRDefault="00774981" w:rsidP="000C60A3">
      <w:pPr>
        <w:numPr>
          <w:ilvl w:val="0"/>
          <w:numId w:val="7"/>
        </w:numPr>
        <w:tabs>
          <w:tab w:val="left" w:pos="0"/>
          <w:tab w:val="left" w:pos="1134"/>
          <w:tab w:val="left" w:pos="1353"/>
        </w:tabs>
        <w:suppressAutoHyphens/>
        <w:spacing w:after="0" w:line="360" w:lineRule="auto"/>
        <w:ind w:left="0" w:firstLine="851"/>
        <w:jc w:val="both"/>
        <w:rPr>
          <w:rFonts w:ascii="Times New Roman" w:hAnsi="Times New Roman" w:cs="Times New Roman"/>
          <w:sz w:val="28"/>
          <w:szCs w:val="28"/>
        </w:rPr>
      </w:pPr>
      <w:r w:rsidRPr="000C60A3">
        <w:rPr>
          <w:rFonts w:ascii="Times New Roman" w:hAnsi="Times New Roman" w:cs="Times New Roman"/>
          <w:sz w:val="28"/>
          <w:szCs w:val="28"/>
        </w:rPr>
        <w:t>Трудо</w:t>
      </w:r>
      <w:r w:rsidR="00871D74" w:rsidRPr="000C60A3">
        <w:rPr>
          <w:rFonts w:ascii="Times New Roman" w:hAnsi="Times New Roman" w:cs="Times New Roman"/>
          <w:sz w:val="28"/>
          <w:szCs w:val="28"/>
        </w:rPr>
        <w:t>вой кодекс Российской Федерации</w:t>
      </w:r>
      <w:r w:rsidR="00486724" w:rsidRPr="000C60A3">
        <w:rPr>
          <w:rFonts w:ascii="Times New Roman" w:hAnsi="Times New Roman" w:cs="Times New Roman"/>
          <w:sz w:val="28"/>
          <w:szCs w:val="28"/>
        </w:rPr>
        <w:t xml:space="preserve"> [Электронный ресурс] :[Федерал.закон РФ от </w:t>
      </w:r>
      <w:r w:rsidRPr="000C60A3">
        <w:rPr>
          <w:rFonts w:ascii="Times New Roman" w:hAnsi="Times New Roman" w:cs="Times New Roman"/>
          <w:sz w:val="28"/>
          <w:szCs w:val="28"/>
        </w:rPr>
        <w:t>30.12.2001 N 197-ФЗ</w:t>
      </w:r>
      <w:r w:rsidR="00486724" w:rsidRPr="000C60A3">
        <w:rPr>
          <w:rFonts w:ascii="Times New Roman" w:hAnsi="Times New Roman" w:cs="Times New Roman"/>
          <w:sz w:val="28"/>
          <w:szCs w:val="28"/>
        </w:rPr>
        <w:t xml:space="preserve"> : </w:t>
      </w:r>
      <w:r w:rsidRPr="000C60A3">
        <w:rPr>
          <w:rFonts w:ascii="Times New Roman" w:hAnsi="Times New Roman" w:cs="Times New Roman"/>
          <w:sz w:val="28"/>
          <w:szCs w:val="28"/>
        </w:rPr>
        <w:t>ред. от 03.07.2016</w:t>
      </w:r>
      <w:r w:rsidR="00486724" w:rsidRPr="000C60A3">
        <w:rPr>
          <w:rFonts w:ascii="Times New Roman" w:hAnsi="Times New Roman" w:cs="Times New Roman"/>
          <w:sz w:val="28"/>
          <w:szCs w:val="28"/>
        </w:rPr>
        <w:t>]</w:t>
      </w:r>
      <w:r w:rsidRPr="000C60A3">
        <w:rPr>
          <w:rFonts w:ascii="Times New Roman" w:hAnsi="Times New Roman" w:cs="Times New Roman"/>
          <w:sz w:val="28"/>
          <w:szCs w:val="28"/>
        </w:rPr>
        <w:t xml:space="preserve"> (с изм. и доп., вступ. в силу с 01.01.2017)</w:t>
      </w:r>
      <w:r w:rsidR="00486724" w:rsidRPr="000C60A3">
        <w:rPr>
          <w:rFonts w:ascii="Times New Roman" w:hAnsi="Times New Roman" w:cs="Times New Roman"/>
          <w:sz w:val="28"/>
          <w:szCs w:val="28"/>
        </w:rPr>
        <w:t>Режим доступа (Консультант Плюс)</w:t>
      </w:r>
      <w:r w:rsidR="0093595A" w:rsidRPr="000C60A3">
        <w:rPr>
          <w:rFonts w:ascii="Times New Roman" w:hAnsi="Times New Roman" w:cs="Times New Roman"/>
          <w:sz w:val="28"/>
          <w:szCs w:val="28"/>
        </w:rPr>
        <w:t>.</w:t>
      </w:r>
      <w:r w:rsidR="000C60A3" w:rsidRPr="000C60A3">
        <w:rPr>
          <w:rFonts w:ascii="Times New Roman" w:hAnsi="Times New Roman" w:cs="Times New Roman"/>
          <w:sz w:val="28"/>
          <w:szCs w:val="28"/>
        </w:rPr>
        <w:t xml:space="preserve"> Устав ГБУ РК "Кунибский ПНИ"</w:t>
      </w:r>
    </w:p>
    <w:p w:rsidR="000C60A3" w:rsidRPr="000C60A3" w:rsidRDefault="000C60A3" w:rsidP="000C60A3">
      <w:pPr>
        <w:numPr>
          <w:ilvl w:val="0"/>
          <w:numId w:val="7"/>
        </w:numPr>
        <w:tabs>
          <w:tab w:val="left" w:pos="0"/>
          <w:tab w:val="left" w:pos="1134"/>
          <w:tab w:val="left" w:pos="1353"/>
        </w:tabs>
        <w:suppressAutoHyphen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Устав ГБУ РК "Кунибский ПНИ"</w:t>
      </w:r>
    </w:p>
    <w:p w:rsidR="00774981" w:rsidRPr="000C60A3" w:rsidRDefault="000C60A3" w:rsidP="000C60A3">
      <w:pPr>
        <w:numPr>
          <w:ilvl w:val="0"/>
          <w:numId w:val="7"/>
        </w:numPr>
        <w:tabs>
          <w:tab w:val="left" w:pos="0"/>
          <w:tab w:val="left" w:pos="1134"/>
          <w:tab w:val="left" w:pos="1353"/>
        </w:tabs>
        <w:suppressAutoHyphens/>
        <w:spacing w:after="0" w:line="360" w:lineRule="auto"/>
        <w:ind w:left="0" w:firstLine="851"/>
        <w:jc w:val="both"/>
        <w:rPr>
          <w:rFonts w:ascii="Times New Roman" w:hAnsi="Times New Roman" w:cs="Times New Roman"/>
          <w:sz w:val="28"/>
          <w:szCs w:val="28"/>
        </w:rPr>
      </w:pPr>
      <w:r w:rsidRPr="00113AC4">
        <w:rPr>
          <w:rFonts w:ascii="Times New Roman" w:hAnsi="Times New Roman" w:cs="Times New Roman"/>
          <w:sz w:val="28"/>
          <w:szCs w:val="28"/>
        </w:rPr>
        <w:t>Учетная политика "ГБУ РК "Кунибский ПНИ"</w:t>
      </w: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center"/>
        <w:rPr>
          <w:rFonts w:ascii="Times New Roman" w:hAnsi="Times New Roman" w:cs="Times New Roman"/>
          <w:sz w:val="144"/>
          <w:szCs w:val="144"/>
        </w:rPr>
      </w:pPr>
    </w:p>
    <w:p w:rsidR="00B3767E" w:rsidRDefault="00B3767E" w:rsidP="00B3767E">
      <w:pPr>
        <w:tabs>
          <w:tab w:val="left" w:pos="0"/>
          <w:tab w:val="left" w:pos="1134"/>
          <w:tab w:val="left" w:pos="1353"/>
        </w:tabs>
        <w:suppressAutoHyphens/>
        <w:spacing w:after="0" w:line="360" w:lineRule="auto"/>
        <w:ind w:left="851"/>
        <w:jc w:val="center"/>
        <w:rPr>
          <w:rFonts w:ascii="Times New Roman" w:hAnsi="Times New Roman" w:cs="Times New Roman"/>
          <w:sz w:val="144"/>
          <w:szCs w:val="144"/>
        </w:rPr>
      </w:pPr>
    </w:p>
    <w:p w:rsidR="00B3767E" w:rsidRPr="00B3767E" w:rsidRDefault="00B3767E" w:rsidP="00B3767E">
      <w:pPr>
        <w:tabs>
          <w:tab w:val="left" w:pos="0"/>
          <w:tab w:val="left" w:pos="1134"/>
          <w:tab w:val="left" w:pos="1353"/>
        </w:tabs>
        <w:suppressAutoHyphens/>
        <w:spacing w:after="0" w:line="360" w:lineRule="auto"/>
        <w:jc w:val="center"/>
        <w:rPr>
          <w:rFonts w:ascii="Times New Roman" w:hAnsi="Times New Roman" w:cs="Times New Roman"/>
          <w:sz w:val="144"/>
          <w:szCs w:val="144"/>
        </w:rPr>
      </w:pPr>
      <w:r w:rsidRPr="00B3767E">
        <w:rPr>
          <w:rFonts w:ascii="Times New Roman" w:hAnsi="Times New Roman" w:cs="Times New Roman"/>
          <w:sz w:val="144"/>
          <w:szCs w:val="144"/>
        </w:rPr>
        <w:t>Приложения</w:t>
      </w: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B3767E" w:rsidRPr="00113AC4" w:rsidRDefault="00B3767E" w:rsidP="00B3767E">
      <w:pPr>
        <w:tabs>
          <w:tab w:val="left" w:pos="0"/>
          <w:tab w:val="left" w:pos="1134"/>
          <w:tab w:val="left" w:pos="1353"/>
        </w:tabs>
        <w:suppressAutoHyphens/>
        <w:spacing w:after="0" w:line="360" w:lineRule="auto"/>
        <w:ind w:left="851"/>
        <w:jc w:val="both"/>
        <w:rPr>
          <w:rFonts w:ascii="Times New Roman" w:hAnsi="Times New Roman" w:cs="Times New Roman"/>
          <w:sz w:val="28"/>
          <w:szCs w:val="28"/>
        </w:rPr>
      </w:pPr>
    </w:p>
    <w:p w:rsidR="00076E23" w:rsidRPr="00E0791F" w:rsidRDefault="00076E23" w:rsidP="006A5EFD">
      <w:pPr>
        <w:tabs>
          <w:tab w:val="left" w:pos="1134"/>
        </w:tabs>
        <w:spacing w:line="360" w:lineRule="auto"/>
        <w:ind w:firstLine="851"/>
        <w:jc w:val="both"/>
        <w:rPr>
          <w:rFonts w:ascii="Times New Roman" w:hAnsi="Times New Roman" w:cs="Times New Roman"/>
          <w:sz w:val="28"/>
          <w:szCs w:val="28"/>
        </w:rPr>
      </w:pPr>
    </w:p>
    <w:p w:rsidR="006A5EFD" w:rsidRPr="006A5EFD" w:rsidRDefault="006A5EFD" w:rsidP="006A5EFD">
      <w:pPr>
        <w:spacing w:line="360" w:lineRule="auto"/>
        <w:ind w:firstLine="709"/>
        <w:jc w:val="both"/>
        <w:rPr>
          <w:rFonts w:ascii="Times New Roman" w:hAnsi="Times New Roman" w:cs="Times New Roman"/>
          <w:sz w:val="28"/>
          <w:szCs w:val="28"/>
        </w:rPr>
      </w:pPr>
    </w:p>
    <w:p w:rsidR="006A5EFD" w:rsidRPr="006A5EFD" w:rsidRDefault="006A5EFD" w:rsidP="006A5EFD">
      <w:pPr>
        <w:rPr>
          <w:rFonts w:ascii="Times New Roman" w:hAnsi="Times New Roman" w:cs="Times New Roman"/>
        </w:rPr>
      </w:pPr>
    </w:p>
    <w:p w:rsidR="006A5EFD" w:rsidRPr="006A5EFD" w:rsidRDefault="006A5EFD" w:rsidP="009713DA">
      <w:pPr>
        <w:rPr>
          <w:rFonts w:ascii="Times New Roman" w:hAnsi="Times New Roman" w:cs="Times New Roman"/>
          <w:sz w:val="28"/>
          <w:szCs w:val="28"/>
        </w:rPr>
      </w:pPr>
    </w:p>
    <w:p w:rsidR="009713DA" w:rsidRPr="006A5EFD" w:rsidRDefault="009713DA" w:rsidP="009713DA">
      <w:pPr>
        <w:rPr>
          <w:rFonts w:ascii="Times New Roman" w:hAnsi="Times New Roman" w:cs="Times New Roman"/>
          <w:sz w:val="28"/>
          <w:szCs w:val="28"/>
          <w:lang w:eastAsia="zh-CN"/>
        </w:rPr>
      </w:pPr>
    </w:p>
    <w:sectPr w:rsidR="009713DA" w:rsidRPr="006A5EFD" w:rsidSect="0060293B">
      <w:pgSz w:w="11906" w:h="16838"/>
      <w:pgMar w:top="851" w:right="566" w:bottom="851" w:left="1701"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21" w:rsidRDefault="00290E21" w:rsidP="0047705D">
      <w:pPr>
        <w:spacing w:after="0" w:line="240" w:lineRule="auto"/>
      </w:pPr>
      <w:r>
        <w:separator/>
      </w:r>
    </w:p>
  </w:endnote>
  <w:endnote w:type="continuationSeparator" w:id="0">
    <w:p w:rsidR="00290E21" w:rsidRDefault="00290E21" w:rsidP="0047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MS PMincho"/>
    <w:charset w:val="8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Italic">
    <w:altName w:val="Arial Unicode MS"/>
    <w:charset w:val="8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82856"/>
      <w:docPartObj>
        <w:docPartGallery w:val="Page Numbers (Bottom of Page)"/>
        <w:docPartUnique/>
      </w:docPartObj>
    </w:sdtPr>
    <w:sdtEndPr/>
    <w:sdtContent>
      <w:p w:rsidR="00BE3B3B" w:rsidRDefault="00BE3B3B">
        <w:pPr>
          <w:pStyle w:val="af3"/>
          <w:jc w:val="center"/>
        </w:pPr>
        <w:r>
          <w:t>3</w:t>
        </w:r>
      </w:p>
    </w:sdtContent>
  </w:sdt>
  <w:p w:rsidR="00BE3B3B" w:rsidRDefault="00BE3B3B">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82855"/>
      <w:docPartObj>
        <w:docPartGallery w:val="Page Numbers (Bottom of Page)"/>
        <w:docPartUnique/>
      </w:docPartObj>
    </w:sdtPr>
    <w:sdtEndPr/>
    <w:sdtContent>
      <w:p w:rsidR="00BE3B3B" w:rsidRDefault="00A8420F">
        <w:pPr>
          <w:pStyle w:val="af3"/>
          <w:jc w:val="center"/>
        </w:pPr>
        <w:r>
          <w:fldChar w:fldCharType="begin"/>
        </w:r>
        <w:r>
          <w:instrText xml:space="preserve"> PAGE   \* MERGEFORMAT </w:instrText>
        </w:r>
        <w:r>
          <w:fldChar w:fldCharType="separate"/>
        </w:r>
        <w:r w:rsidR="00E053A8">
          <w:rPr>
            <w:noProof/>
          </w:rPr>
          <w:t>4</w:t>
        </w:r>
        <w:r>
          <w:rPr>
            <w:noProof/>
          </w:rPr>
          <w:fldChar w:fldCharType="end"/>
        </w:r>
      </w:p>
    </w:sdtContent>
  </w:sdt>
  <w:p w:rsidR="00BE3B3B" w:rsidRDefault="00BE3B3B" w:rsidP="00924BCC">
    <w:pPr>
      <w:pStyle w:val="af3"/>
      <w:tabs>
        <w:tab w:val="clear" w:pos="4677"/>
        <w:tab w:val="clear" w:pos="9355"/>
        <w:tab w:val="left" w:pos="401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21" w:rsidRDefault="00290E21" w:rsidP="0047705D">
      <w:pPr>
        <w:spacing w:after="0" w:line="240" w:lineRule="auto"/>
      </w:pPr>
      <w:r>
        <w:separator/>
      </w:r>
    </w:p>
  </w:footnote>
  <w:footnote w:type="continuationSeparator" w:id="0">
    <w:p w:rsidR="00290E21" w:rsidRDefault="00290E21" w:rsidP="00477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571" w:hanging="360"/>
      </w:pPr>
      <w:rPr>
        <w:rFonts w:hint="default"/>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1429"/>
        </w:tabs>
        <w:ind w:left="1429"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1429"/>
        </w:tabs>
        <w:ind w:left="1429"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57"/>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571" w:hanging="360"/>
      </w:pPr>
      <w:rPr>
        <w:rFonts w:hint="default"/>
        <w:sz w:val="28"/>
        <w:szCs w:val="28"/>
      </w:rPr>
    </w:lvl>
  </w:abstractNum>
  <w:abstractNum w:abstractNumId="7" w15:restartNumberingAfterBreak="0">
    <w:nsid w:val="00000008"/>
    <w:multiLevelType w:val="singleLevel"/>
    <w:tmpl w:val="87B21D2A"/>
    <w:name w:val="WW8Num8"/>
    <w:lvl w:ilvl="0">
      <w:start w:val="1"/>
      <w:numFmt w:val="decimal"/>
      <w:lvlText w:val="%1."/>
      <w:lvlJc w:val="left"/>
      <w:pPr>
        <w:tabs>
          <w:tab w:val="num" w:pos="-501"/>
        </w:tabs>
        <w:ind w:left="928" w:hanging="360"/>
      </w:pPr>
      <w:rPr>
        <w:rFonts w:eastAsia="Times-Roman" w:hint="default"/>
        <w:iCs/>
        <w:sz w:val="28"/>
        <w:szCs w:val="28"/>
      </w:rPr>
    </w:lvl>
  </w:abstractNum>
  <w:abstractNum w:abstractNumId="8" w15:restartNumberingAfterBreak="0">
    <w:nsid w:val="00000009"/>
    <w:multiLevelType w:val="singleLevel"/>
    <w:tmpl w:val="00000009"/>
    <w:name w:val="WW8Num9"/>
    <w:lvl w:ilvl="0">
      <w:start w:val="1"/>
      <w:numFmt w:val="decimal"/>
      <w:lvlText w:val="%1."/>
      <w:lvlJc w:val="left"/>
      <w:pPr>
        <w:tabs>
          <w:tab w:val="num" w:pos="57"/>
        </w:tabs>
        <w:ind w:left="0" w:firstLine="0"/>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211" w:hanging="360"/>
      </w:pPr>
      <w:rPr>
        <w:rFonts w:hint="default"/>
        <w:sz w:val="28"/>
        <w:szCs w:val="28"/>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1" w15:restartNumberingAfterBreak="0">
    <w:nsid w:val="0000000C"/>
    <w:multiLevelType w:val="singleLevel"/>
    <w:tmpl w:val="0000000C"/>
    <w:name w:val="WW8Num12"/>
    <w:lvl w:ilvl="0">
      <w:start w:val="1"/>
      <w:numFmt w:val="bullet"/>
      <w:lvlText w:val=""/>
      <w:lvlJc w:val="left"/>
      <w:pPr>
        <w:tabs>
          <w:tab w:val="num" w:pos="1070"/>
        </w:tabs>
        <w:ind w:left="1070" w:hanging="360"/>
      </w:pPr>
      <w:rPr>
        <w:rFonts w:ascii="Symbol" w:hAnsi="Symbol" w:cs="Symbol" w:hint="default"/>
        <w:sz w:val="28"/>
        <w:szCs w:val="28"/>
      </w:rPr>
    </w:lvl>
  </w:abstractNum>
  <w:abstractNum w:abstractNumId="12" w15:restartNumberingAfterBreak="0">
    <w:nsid w:val="0000000D"/>
    <w:multiLevelType w:val="singleLevel"/>
    <w:tmpl w:val="0000000D"/>
    <w:name w:val="WW8Num13"/>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13" w15:restartNumberingAfterBreak="0">
    <w:nsid w:val="0000000E"/>
    <w:multiLevelType w:val="multilevel"/>
    <w:tmpl w:val="0000000E"/>
    <w:name w:val="WW8Num14"/>
    <w:lvl w:ilvl="0">
      <w:start w:val="1"/>
      <w:numFmt w:val="decimal"/>
      <w:lvlText w:val="%1."/>
      <w:lvlJc w:val="left"/>
      <w:pPr>
        <w:tabs>
          <w:tab w:val="num" w:pos="2160"/>
        </w:tabs>
        <w:ind w:left="2160" w:hanging="360"/>
      </w:pPr>
      <w:rPr>
        <w:rFonts w:cs="Times New Roman"/>
        <w:b w:val="0"/>
        <w:sz w:val="28"/>
        <w:szCs w:val="28"/>
      </w:rPr>
    </w:lvl>
    <w:lvl w:ilvl="1">
      <w:start w:val="1"/>
      <w:numFmt w:val="decimal"/>
      <w:lvlText w:val="%2)"/>
      <w:lvlJc w:val="left"/>
      <w:pPr>
        <w:tabs>
          <w:tab w:val="num" w:pos="2160"/>
        </w:tabs>
        <w:ind w:left="2160" w:hanging="360"/>
      </w:pPr>
      <w:rPr>
        <w:rFonts w:cs="Times New Roman"/>
        <w:b w:val="0"/>
        <w:sz w:val="28"/>
        <w:szCs w:val="28"/>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4" w15:restartNumberingAfterBreak="0">
    <w:nsid w:val="0000000F"/>
    <w:multiLevelType w:val="singleLevel"/>
    <w:tmpl w:val="0000000F"/>
    <w:name w:val="WW8Num15"/>
    <w:lvl w:ilvl="0">
      <w:start w:val="1"/>
      <w:numFmt w:val="decimal"/>
      <w:lvlText w:val="%1."/>
      <w:lvlJc w:val="left"/>
      <w:pPr>
        <w:tabs>
          <w:tab w:val="num" w:pos="57"/>
        </w:tabs>
        <w:ind w:left="0" w:firstLine="0"/>
      </w:pPr>
    </w:lvl>
  </w:abstractNum>
  <w:abstractNum w:abstractNumId="15" w15:restartNumberingAfterBreak="0">
    <w:nsid w:val="00000010"/>
    <w:multiLevelType w:val="singleLevel"/>
    <w:tmpl w:val="00000010"/>
    <w:name w:val="WW8Num16"/>
    <w:lvl w:ilvl="0">
      <w:start w:val="1"/>
      <w:numFmt w:val="decimal"/>
      <w:lvlText w:val="%1."/>
      <w:lvlJc w:val="left"/>
      <w:pPr>
        <w:tabs>
          <w:tab w:val="num" w:pos="1069"/>
        </w:tabs>
        <w:ind w:left="1069" w:hanging="360"/>
      </w:pPr>
      <w:rPr>
        <w:rFonts w:hint="default"/>
      </w:rPr>
    </w:lvl>
  </w:abstractNum>
  <w:abstractNum w:abstractNumId="16" w15:restartNumberingAfterBreak="0">
    <w:nsid w:val="00000011"/>
    <w:multiLevelType w:val="singleLevel"/>
    <w:tmpl w:val="00000011"/>
    <w:name w:val="WW8Num17"/>
    <w:lvl w:ilvl="0">
      <w:start w:val="1"/>
      <w:numFmt w:val="decimal"/>
      <w:lvlText w:val="%1."/>
      <w:lvlJc w:val="left"/>
      <w:pPr>
        <w:tabs>
          <w:tab w:val="num" w:pos="57"/>
        </w:tabs>
        <w:ind w:left="0" w:firstLine="0"/>
      </w:pPr>
      <w:rPr>
        <w:rFonts w:hint="default"/>
      </w:rPr>
    </w:lvl>
  </w:abstractNum>
  <w:abstractNum w:abstractNumId="17" w15:restartNumberingAfterBreak="0">
    <w:nsid w:val="00000012"/>
    <w:multiLevelType w:val="singleLevel"/>
    <w:tmpl w:val="00000012"/>
    <w:name w:val="WW8Num19"/>
    <w:lvl w:ilvl="0">
      <w:start w:val="1"/>
      <w:numFmt w:val="decimal"/>
      <w:lvlText w:val="%1."/>
      <w:lvlJc w:val="left"/>
      <w:pPr>
        <w:tabs>
          <w:tab w:val="num" w:pos="1069"/>
        </w:tabs>
        <w:ind w:left="1069" w:hanging="360"/>
      </w:pPr>
      <w:rPr>
        <w:rFonts w:hint="default"/>
      </w:rPr>
    </w:lvl>
  </w:abstractNum>
  <w:abstractNum w:abstractNumId="18" w15:restartNumberingAfterBreak="0">
    <w:nsid w:val="00000013"/>
    <w:multiLevelType w:val="singleLevel"/>
    <w:tmpl w:val="00000013"/>
    <w:name w:val="WW8Num20"/>
    <w:lvl w:ilvl="0">
      <w:start w:val="1"/>
      <w:numFmt w:val="bullet"/>
      <w:lvlText w:val=""/>
      <w:lvlJc w:val="left"/>
      <w:pPr>
        <w:tabs>
          <w:tab w:val="num" w:pos="0"/>
        </w:tabs>
        <w:ind w:left="1620" w:hanging="360"/>
      </w:pPr>
      <w:rPr>
        <w:rFonts w:ascii="Symbol" w:hAnsi="Symbol" w:cs="Symbol" w:hint="default"/>
        <w:sz w:val="28"/>
      </w:rPr>
    </w:lvl>
  </w:abstractNum>
  <w:abstractNum w:abstractNumId="19" w15:restartNumberingAfterBreak="0">
    <w:nsid w:val="00000014"/>
    <w:multiLevelType w:val="singleLevel"/>
    <w:tmpl w:val="00000014"/>
    <w:name w:val="WW8Num21"/>
    <w:lvl w:ilvl="0">
      <w:start w:val="1"/>
      <w:numFmt w:val="bullet"/>
      <w:lvlText w:val=""/>
      <w:lvlJc w:val="left"/>
      <w:pPr>
        <w:tabs>
          <w:tab w:val="num" w:pos="0"/>
        </w:tabs>
        <w:ind w:left="1571" w:hanging="360"/>
      </w:pPr>
      <w:rPr>
        <w:rFonts w:ascii="Symbol" w:hAnsi="Symbol" w:cs="Symbol" w:hint="default"/>
        <w:sz w:val="28"/>
        <w:szCs w:val="28"/>
      </w:rPr>
    </w:lvl>
  </w:abstractNum>
  <w:abstractNum w:abstractNumId="20" w15:restartNumberingAfterBreak="0">
    <w:nsid w:val="00000015"/>
    <w:multiLevelType w:val="singleLevel"/>
    <w:tmpl w:val="00000015"/>
    <w:name w:val="WW8Num22"/>
    <w:lvl w:ilvl="0">
      <w:start w:val="1"/>
      <w:numFmt w:val="bullet"/>
      <w:lvlText w:val=""/>
      <w:lvlJc w:val="left"/>
      <w:pPr>
        <w:tabs>
          <w:tab w:val="num" w:pos="0"/>
        </w:tabs>
        <w:ind w:left="1571" w:hanging="360"/>
      </w:pPr>
      <w:rPr>
        <w:rFonts w:ascii="Symbol" w:hAnsi="Symbol" w:cs="Symbol" w:hint="default"/>
        <w:sz w:val="28"/>
        <w:szCs w:val="28"/>
      </w:rPr>
    </w:lvl>
  </w:abstractNum>
  <w:abstractNum w:abstractNumId="21" w15:restartNumberingAfterBreak="0">
    <w:nsid w:val="00000016"/>
    <w:multiLevelType w:val="singleLevel"/>
    <w:tmpl w:val="00000016"/>
    <w:name w:val="WW8Num23"/>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2" w15:restartNumberingAfterBreak="0">
    <w:nsid w:val="00000017"/>
    <w:multiLevelType w:val="singleLevel"/>
    <w:tmpl w:val="00000017"/>
    <w:name w:val="WW8Num25"/>
    <w:lvl w:ilvl="0">
      <w:start w:val="1"/>
      <w:numFmt w:val="decimal"/>
      <w:lvlText w:val="%1."/>
      <w:lvlJc w:val="left"/>
      <w:pPr>
        <w:tabs>
          <w:tab w:val="num" w:pos="2393"/>
        </w:tabs>
        <w:ind w:left="2393" w:hanging="975"/>
      </w:pPr>
      <w:rPr>
        <w:rFonts w:hint="default"/>
        <w:sz w:val="28"/>
        <w:szCs w:val="28"/>
      </w:rPr>
    </w:lvl>
  </w:abstractNum>
  <w:abstractNum w:abstractNumId="23" w15:restartNumberingAfterBreak="0">
    <w:nsid w:val="00000018"/>
    <w:multiLevelType w:val="singleLevel"/>
    <w:tmpl w:val="00000018"/>
    <w:name w:val="WW8Num26"/>
    <w:lvl w:ilvl="0">
      <w:start w:val="1"/>
      <w:numFmt w:val="decimal"/>
      <w:lvlText w:val="%1)"/>
      <w:lvlJc w:val="left"/>
      <w:pPr>
        <w:tabs>
          <w:tab w:val="num" w:pos="0"/>
        </w:tabs>
        <w:ind w:left="1571" w:hanging="360"/>
      </w:pPr>
      <w:rPr>
        <w:rFonts w:hint="default"/>
        <w:sz w:val="28"/>
        <w:szCs w:val="28"/>
      </w:rPr>
    </w:lvl>
  </w:abstractNum>
  <w:abstractNum w:abstractNumId="24" w15:restartNumberingAfterBreak="0">
    <w:nsid w:val="00000019"/>
    <w:multiLevelType w:val="singleLevel"/>
    <w:tmpl w:val="00000019"/>
    <w:name w:val="WW8Num27"/>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5" w15:restartNumberingAfterBreak="0">
    <w:nsid w:val="0000001A"/>
    <w:multiLevelType w:val="singleLevel"/>
    <w:tmpl w:val="0000001A"/>
    <w:name w:val="WW8Num28"/>
    <w:lvl w:ilvl="0">
      <w:start w:val="1"/>
      <w:numFmt w:val="decimal"/>
      <w:lvlText w:val="%1."/>
      <w:lvlJc w:val="left"/>
      <w:pPr>
        <w:tabs>
          <w:tab w:val="num" w:pos="2393"/>
        </w:tabs>
        <w:ind w:left="2393" w:hanging="975"/>
      </w:pPr>
      <w:rPr>
        <w:rFonts w:ascii="Times New Roman" w:hAnsi="Times New Roman" w:cs="Times New Roman" w:hint="default"/>
        <w:sz w:val="28"/>
        <w:szCs w:val="28"/>
      </w:rPr>
    </w:lvl>
  </w:abstractNum>
  <w:abstractNum w:abstractNumId="26" w15:restartNumberingAfterBreak="0">
    <w:nsid w:val="0000001B"/>
    <w:multiLevelType w:val="singleLevel"/>
    <w:tmpl w:val="0000001B"/>
    <w:name w:val="WW8Num29"/>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7"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D"/>
    <w:multiLevelType w:val="singleLevel"/>
    <w:tmpl w:val="0000001D"/>
    <w:name w:val="WW8Num31"/>
    <w:lvl w:ilvl="0">
      <w:start w:val="1"/>
      <w:numFmt w:val="bullet"/>
      <w:lvlText w:val=""/>
      <w:lvlJc w:val="left"/>
      <w:pPr>
        <w:tabs>
          <w:tab w:val="num" w:pos="0"/>
        </w:tabs>
        <w:ind w:left="1620" w:hanging="360"/>
      </w:pPr>
      <w:rPr>
        <w:rFonts w:ascii="Symbol" w:hAnsi="Symbol" w:cs="Symbol" w:hint="default"/>
      </w:rPr>
    </w:lvl>
  </w:abstractNum>
  <w:abstractNum w:abstractNumId="29" w15:restartNumberingAfterBreak="0">
    <w:nsid w:val="0000001E"/>
    <w:multiLevelType w:val="multilevel"/>
    <w:tmpl w:val="0000001E"/>
    <w:name w:val="WW8Num32"/>
    <w:lvl w:ilvl="0">
      <w:start w:val="1"/>
      <w:numFmt w:val="decimal"/>
      <w:lvlText w:val="%1)"/>
      <w:lvlJc w:val="left"/>
      <w:pPr>
        <w:tabs>
          <w:tab w:val="num" w:pos="0"/>
        </w:tabs>
        <w:ind w:left="2422" w:hanging="360"/>
      </w:pPr>
      <w:rPr>
        <w:rFonts w:hint="default"/>
      </w:rPr>
    </w:lvl>
    <w:lvl w:ilvl="1">
      <w:start w:val="1"/>
      <w:numFmt w:val="decimal"/>
      <w:lvlText w:val="%2."/>
      <w:lvlJc w:val="left"/>
      <w:pPr>
        <w:tabs>
          <w:tab w:val="num" w:pos="0"/>
        </w:tabs>
        <w:ind w:left="2291" w:hanging="360"/>
      </w:pPr>
      <w:rPr>
        <w:sz w:val="28"/>
        <w:szCs w:val="28"/>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0" w15:restartNumberingAfterBreak="0">
    <w:nsid w:val="0000001F"/>
    <w:multiLevelType w:val="singleLevel"/>
    <w:tmpl w:val="0000001F"/>
    <w:name w:val="WW8Num34"/>
    <w:lvl w:ilvl="0">
      <w:start w:val="1"/>
      <w:numFmt w:val="bullet"/>
      <w:lvlText w:val=""/>
      <w:lvlJc w:val="left"/>
      <w:pPr>
        <w:tabs>
          <w:tab w:val="num" w:pos="0"/>
        </w:tabs>
        <w:ind w:left="1429" w:hanging="360"/>
      </w:pPr>
      <w:rPr>
        <w:rFonts w:ascii="Symbol" w:hAnsi="Symbol" w:cs="Symbol" w:hint="default"/>
      </w:rPr>
    </w:lvl>
  </w:abstractNum>
  <w:abstractNum w:abstractNumId="31" w15:restartNumberingAfterBreak="0">
    <w:nsid w:val="00000020"/>
    <w:multiLevelType w:val="singleLevel"/>
    <w:tmpl w:val="00000020"/>
    <w:name w:val="WW8Num35"/>
    <w:lvl w:ilvl="0">
      <w:start w:val="1"/>
      <w:numFmt w:val="decimal"/>
      <w:lvlText w:val="%1."/>
      <w:lvlJc w:val="left"/>
      <w:pPr>
        <w:tabs>
          <w:tab w:val="num" w:pos="0"/>
        </w:tabs>
        <w:ind w:left="720" w:hanging="360"/>
      </w:pPr>
    </w:lvl>
  </w:abstractNum>
  <w:abstractNum w:abstractNumId="32" w15:restartNumberingAfterBreak="0">
    <w:nsid w:val="00000021"/>
    <w:multiLevelType w:val="singleLevel"/>
    <w:tmpl w:val="00000021"/>
    <w:name w:val="WW8Num36"/>
    <w:lvl w:ilvl="0">
      <w:start w:val="1"/>
      <w:numFmt w:val="decimal"/>
      <w:lvlText w:val="%1)"/>
      <w:lvlJc w:val="left"/>
      <w:pPr>
        <w:tabs>
          <w:tab w:val="num" w:pos="0"/>
        </w:tabs>
        <w:ind w:left="1571" w:hanging="360"/>
      </w:pPr>
    </w:lvl>
  </w:abstractNum>
  <w:abstractNum w:abstractNumId="33" w15:restartNumberingAfterBreak="0">
    <w:nsid w:val="00000022"/>
    <w:multiLevelType w:val="singleLevel"/>
    <w:tmpl w:val="00000022"/>
    <w:name w:val="WW8Num38"/>
    <w:lvl w:ilvl="0">
      <w:start w:val="1"/>
      <w:numFmt w:val="decimal"/>
      <w:lvlText w:val="%1."/>
      <w:lvlJc w:val="left"/>
      <w:pPr>
        <w:tabs>
          <w:tab w:val="num" w:pos="1069"/>
        </w:tabs>
        <w:ind w:left="1069" w:hanging="360"/>
      </w:pPr>
      <w:rPr>
        <w:rFonts w:hint="default"/>
      </w:rPr>
    </w:lvl>
  </w:abstractNum>
  <w:abstractNum w:abstractNumId="34" w15:restartNumberingAfterBreak="0">
    <w:nsid w:val="00000023"/>
    <w:multiLevelType w:val="singleLevel"/>
    <w:tmpl w:val="00000023"/>
    <w:name w:val="WW8Num39"/>
    <w:lvl w:ilvl="0">
      <w:start w:val="1"/>
      <w:numFmt w:val="decimal"/>
      <w:lvlText w:val="%1."/>
      <w:lvlJc w:val="left"/>
      <w:pPr>
        <w:tabs>
          <w:tab w:val="num" w:pos="2393"/>
        </w:tabs>
        <w:ind w:left="2393" w:hanging="975"/>
      </w:pPr>
      <w:rPr>
        <w:rFonts w:ascii="Times New Roman" w:hAnsi="Times New Roman" w:cs="Times New Roman" w:hint="default"/>
        <w:sz w:val="28"/>
        <w:szCs w:val="28"/>
      </w:rPr>
    </w:lvl>
  </w:abstractNum>
  <w:abstractNum w:abstractNumId="35" w15:restartNumberingAfterBreak="0">
    <w:nsid w:val="00000024"/>
    <w:multiLevelType w:val="singleLevel"/>
    <w:tmpl w:val="00000024"/>
    <w:name w:val="WW8Num40"/>
    <w:lvl w:ilvl="0">
      <w:start w:val="1"/>
      <w:numFmt w:val="decimal"/>
      <w:lvlText w:val="%1."/>
      <w:lvlJc w:val="left"/>
      <w:pPr>
        <w:tabs>
          <w:tab w:val="num" w:pos="2393"/>
        </w:tabs>
        <w:ind w:left="2393" w:hanging="975"/>
      </w:pPr>
      <w:rPr>
        <w:rFonts w:hint="default"/>
      </w:rPr>
    </w:lvl>
  </w:abstractNum>
  <w:abstractNum w:abstractNumId="36" w15:restartNumberingAfterBreak="0">
    <w:nsid w:val="00000025"/>
    <w:multiLevelType w:val="multilevel"/>
    <w:tmpl w:val="00000025"/>
    <w:lvl w:ilvl="0">
      <w:start w:val="1"/>
      <w:numFmt w:val="decimal"/>
      <w:lvlText w:val="%1."/>
      <w:lvlJc w:val="left"/>
      <w:pPr>
        <w:tabs>
          <w:tab w:val="num" w:pos="5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1"/>
      <w:numFmt w:val="decimal"/>
      <w:lvlText w:val="%1."/>
      <w:lvlJc w:val="left"/>
      <w:pPr>
        <w:tabs>
          <w:tab w:val="num" w:pos="5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6756702"/>
    <w:multiLevelType w:val="multilevel"/>
    <w:tmpl w:val="0C2C34AE"/>
    <w:lvl w:ilvl="0">
      <w:start w:val="1"/>
      <w:numFmt w:val="decimal"/>
      <w:lvlText w:val="%1"/>
      <w:lvlJc w:val="left"/>
      <w:pPr>
        <w:ind w:left="480" w:hanging="48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0542132"/>
    <w:multiLevelType w:val="hybridMultilevel"/>
    <w:tmpl w:val="1EE0B6CE"/>
    <w:lvl w:ilvl="0" w:tplc="AAA4E9F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42F5740"/>
    <w:multiLevelType w:val="hybridMultilevel"/>
    <w:tmpl w:val="DA2E9C54"/>
    <w:lvl w:ilvl="0" w:tplc="F63E3B7E">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27440CBA"/>
    <w:multiLevelType w:val="singleLevel"/>
    <w:tmpl w:val="00000008"/>
    <w:lvl w:ilvl="0">
      <w:start w:val="1"/>
      <w:numFmt w:val="decimal"/>
      <w:lvlText w:val="%1."/>
      <w:lvlJc w:val="left"/>
      <w:pPr>
        <w:tabs>
          <w:tab w:val="num" w:pos="-501"/>
        </w:tabs>
        <w:ind w:left="928" w:hanging="360"/>
      </w:pPr>
      <w:rPr>
        <w:rFonts w:eastAsia="Times-Roman"/>
        <w:iCs/>
        <w:sz w:val="28"/>
        <w:szCs w:val="28"/>
      </w:rPr>
    </w:lvl>
  </w:abstractNum>
  <w:abstractNum w:abstractNumId="42" w15:restartNumberingAfterBreak="0">
    <w:nsid w:val="2B55177E"/>
    <w:multiLevelType w:val="hybridMultilevel"/>
    <w:tmpl w:val="029EB38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64AC54D6"/>
    <w:multiLevelType w:val="hybridMultilevel"/>
    <w:tmpl w:val="985A3F98"/>
    <w:lvl w:ilvl="0" w:tplc="F63E3B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65B103BA"/>
    <w:multiLevelType w:val="hybridMultilevel"/>
    <w:tmpl w:val="9EB2AD32"/>
    <w:lvl w:ilvl="0" w:tplc="C52EFD24">
      <w:start w:val="1"/>
      <w:numFmt w:val="decimal"/>
      <w:lvlText w:val="%1."/>
      <w:lvlJc w:val="left"/>
      <w:pPr>
        <w:tabs>
          <w:tab w:val="num" w:pos="360"/>
        </w:tabs>
        <w:ind w:left="360" w:hanging="360"/>
      </w:pPr>
      <w:rPr>
        <w:rFonts w:hint="default"/>
        <w:b w:val="0"/>
        <w:bCs w:val="0"/>
        <w:color w:val="auto"/>
      </w:r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abstractNum w:abstractNumId="45" w15:restartNumberingAfterBreak="0">
    <w:nsid w:val="709C58CD"/>
    <w:multiLevelType w:val="multilevel"/>
    <w:tmpl w:val="F3D261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15:restartNumberingAfterBreak="0">
    <w:nsid w:val="716E5757"/>
    <w:multiLevelType w:val="hybridMultilevel"/>
    <w:tmpl w:val="0EB8165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15:restartNumberingAfterBreak="0">
    <w:nsid w:val="76C52E77"/>
    <w:multiLevelType w:val="multilevel"/>
    <w:tmpl w:val="3E883DE8"/>
    <w:lvl w:ilvl="0">
      <w:start w:val="1"/>
      <w:numFmt w:val="decimal"/>
      <w:lvlText w:val="%1."/>
      <w:lvlJc w:val="left"/>
      <w:pPr>
        <w:ind w:left="360" w:hanging="360"/>
      </w:pPr>
      <w:rPr>
        <w:rFonts w:hint="default"/>
      </w:rPr>
    </w:lvl>
    <w:lvl w:ilvl="1">
      <w:start w:val="3"/>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num w:numId="1">
    <w:abstractNumId w:val="44"/>
  </w:num>
  <w:num w:numId="2">
    <w:abstractNumId w:val="47"/>
  </w:num>
  <w:num w:numId="3">
    <w:abstractNumId w:val="38"/>
  </w:num>
  <w:num w:numId="4">
    <w:abstractNumId w:val="5"/>
  </w:num>
  <w:num w:numId="5">
    <w:abstractNumId w:val="2"/>
  </w:num>
  <w:num w:numId="6">
    <w:abstractNumId w:val="3"/>
  </w:num>
  <w:num w:numId="7">
    <w:abstractNumId w:val="7"/>
  </w:num>
  <w:num w:numId="8">
    <w:abstractNumId w:val="8"/>
  </w:num>
  <w:num w:numId="9">
    <w:abstractNumId w:val="11"/>
  </w:num>
  <w:num w:numId="10">
    <w:abstractNumId w:val="12"/>
  </w:num>
  <w:num w:numId="11">
    <w:abstractNumId w:val="15"/>
  </w:num>
  <w:num w:numId="12">
    <w:abstractNumId w:val="16"/>
  </w:num>
  <w:num w:numId="13">
    <w:abstractNumId w:val="17"/>
  </w:num>
  <w:num w:numId="14">
    <w:abstractNumId w:val="21"/>
  </w:num>
  <w:num w:numId="15">
    <w:abstractNumId w:val="24"/>
  </w:num>
  <w:num w:numId="16">
    <w:abstractNumId w:val="26"/>
  </w:num>
  <w:num w:numId="17">
    <w:abstractNumId w:val="28"/>
  </w:num>
  <w:num w:numId="18">
    <w:abstractNumId w:val="31"/>
  </w:num>
  <w:num w:numId="19">
    <w:abstractNumId w:val="33"/>
  </w:num>
  <w:num w:numId="20">
    <w:abstractNumId w:val="36"/>
  </w:num>
  <w:num w:numId="21">
    <w:abstractNumId w:val="37"/>
  </w:num>
  <w:num w:numId="22">
    <w:abstractNumId w:val="42"/>
  </w:num>
  <w:num w:numId="23">
    <w:abstractNumId w:val="39"/>
  </w:num>
  <w:num w:numId="24">
    <w:abstractNumId w:val="46"/>
  </w:num>
  <w:num w:numId="25">
    <w:abstractNumId w:val="0"/>
  </w:num>
  <w:num w:numId="26">
    <w:abstractNumId w:val="45"/>
  </w:num>
  <w:num w:numId="27">
    <w:abstractNumId w:val="43"/>
  </w:num>
  <w:num w:numId="28">
    <w:abstractNumId w:val="40"/>
  </w:num>
  <w:num w:numId="29">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51"/>
    <w:rsid w:val="000724AD"/>
    <w:rsid w:val="00076E23"/>
    <w:rsid w:val="000C60A3"/>
    <w:rsid w:val="000D639A"/>
    <w:rsid w:val="000F0DC5"/>
    <w:rsid w:val="000F34F0"/>
    <w:rsid w:val="00113AC4"/>
    <w:rsid w:val="00136325"/>
    <w:rsid w:val="001434C1"/>
    <w:rsid w:val="001704DC"/>
    <w:rsid w:val="001A22DA"/>
    <w:rsid w:val="001B117C"/>
    <w:rsid w:val="001B3446"/>
    <w:rsid w:val="001C049D"/>
    <w:rsid w:val="001D5C61"/>
    <w:rsid w:val="001E0B0B"/>
    <w:rsid w:val="001E5EC2"/>
    <w:rsid w:val="001F5B85"/>
    <w:rsid w:val="00226286"/>
    <w:rsid w:val="002342A9"/>
    <w:rsid w:val="00235D3B"/>
    <w:rsid w:val="00275CD1"/>
    <w:rsid w:val="00290E21"/>
    <w:rsid w:val="002B150C"/>
    <w:rsid w:val="002B75AC"/>
    <w:rsid w:val="002B7F01"/>
    <w:rsid w:val="002D0984"/>
    <w:rsid w:val="002E00C7"/>
    <w:rsid w:val="00303D1B"/>
    <w:rsid w:val="0031569E"/>
    <w:rsid w:val="00322A6C"/>
    <w:rsid w:val="00337B66"/>
    <w:rsid w:val="003456BD"/>
    <w:rsid w:val="00363D1C"/>
    <w:rsid w:val="00366DE1"/>
    <w:rsid w:val="00381233"/>
    <w:rsid w:val="003874EA"/>
    <w:rsid w:val="00390351"/>
    <w:rsid w:val="004138C1"/>
    <w:rsid w:val="00435F15"/>
    <w:rsid w:val="0045145A"/>
    <w:rsid w:val="0047705D"/>
    <w:rsid w:val="00486724"/>
    <w:rsid w:val="004B653F"/>
    <w:rsid w:val="004C4134"/>
    <w:rsid w:val="004D6C3F"/>
    <w:rsid w:val="004E1956"/>
    <w:rsid w:val="00505273"/>
    <w:rsid w:val="00507FE4"/>
    <w:rsid w:val="005405F9"/>
    <w:rsid w:val="005E4693"/>
    <w:rsid w:val="0060293B"/>
    <w:rsid w:val="00606090"/>
    <w:rsid w:val="00631BDE"/>
    <w:rsid w:val="0064365E"/>
    <w:rsid w:val="00653703"/>
    <w:rsid w:val="00663215"/>
    <w:rsid w:val="00664026"/>
    <w:rsid w:val="006841BA"/>
    <w:rsid w:val="006A5EFD"/>
    <w:rsid w:val="006C5583"/>
    <w:rsid w:val="006E2AE2"/>
    <w:rsid w:val="00762389"/>
    <w:rsid w:val="00774981"/>
    <w:rsid w:val="00776CDA"/>
    <w:rsid w:val="007A78F1"/>
    <w:rsid w:val="007D1847"/>
    <w:rsid w:val="007D5B8C"/>
    <w:rsid w:val="007D76A6"/>
    <w:rsid w:val="007D7EB2"/>
    <w:rsid w:val="007E4277"/>
    <w:rsid w:val="00802E4F"/>
    <w:rsid w:val="00830E32"/>
    <w:rsid w:val="0084206E"/>
    <w:rsid w:val="00854DA1"/>
    <w:rsid w:val="00871D74"/>
    <w:rsid w:val="008C0128"/>
    <w:rsid w:val="008C39FD"/>
    <w:rsid w:val="008D2B47"/>
    <w:rsid w:val="00905382"/>
    <w:rsid w:val="00924BCC"/>
    <w:rsid w:val="0093595A"/>
    <w:rsid w:val="00957B5B"/>
    <w:rsid w:val="009713DA"/>
    <w:rsid w:val="00980EDC"/>
    <w:rsid w:val="009946AC"/>
    <w:rsid w:val="009B52B3"/>
    <w:rsid w:val="009D6D6F"/>
    <w:rsid w:val="009E3F3D"/>
    <w:rsid w:val="00A11C58"/>
    <w:rsid w:val="00A304C3"/>
    <w:rsid w:val="00A57CE3"/>
    <w:rsid w:val="00A8420F"/>
    <w:rsid w:val="00AA31D8"/>
    <w:rsid w:val="00AB0895"/>
    <w:rsid w:val="00AC0CCC"/>
    <w:rsid w:val="00AC7D1E"/>
    <w:rsid w:val="00B36476"/>
    <w:rsid w:val="00B3767E"/>
    <w:rsid w:val="00B444CF"/>
    <w:rsid w:val="00B46023"/>
    <w:rsid w:val="00B47845"/>
    <w:rsid w:val="00B8725E"/>
    <w:rsid w:val="00BA7614"/>
    <w:rsid w:val="00BB4092"/>
    <w:rsid w:val="00BB7609"/>
    <w:rsid w:val="00BE3B3B"/>
    <w:rsid w:val="00BE7E5F"/>
    <w:rsid w:val="00C005C8"/>
    <w:rsid w:val="00C26379"/>
    <w:rsid w:val="00C47AB5"/>
    <w:rsid w:val="00C56C76"/>
    <w:rsid w:val="00CA51E7"/>
    <w:rsid w:val="00CB1AB5"/>
    <w:rsid w:val="00CC1FDC"/>
    <w:rsid w:val="00CE040E"/>
    <w:rsid w:val="00D0144E"/>
    <w:rsid w:val="00D32A45"/>
    <w:rsid w:val="00D37E00"/>
    <w:rsid w:val="00D76FA3"/>
    <w:rsid w:val="00D80BFC"/>
    <w:rsid w:val="00D86C32"/>
    <w:rsid w:val="00DA2092"/>
    <w:rsid w:val="00DA3ADE"/>
    <w:rsid w:val="00DA44AA"/>
    <w:rsid w:val="00DB1E32"/>
    <w:rsid w:val="00DC2151"/>
    <w:rsid w:val="00DC2519"/>
    <w:rsid w:val="00E00398"/>
    <w:rsid w:val="00E02FB4"/>
    <w:rsid w:val="00E053A8"/>
    <w:rsid w:val="00E0791F"/>
    <w:rsid w:val="00E37A50"/>
    <w:rsid w:val="00EB37E5"/>
    <w:rsid w:val="00EB6CDD"/>
    <w:rsid w:val="00EE1F2D"/>
    <w:rsid w:val="00F06B82"/>
    <w:rsid w:val="00F11A4C"/>
    <w:rsid w:val="00F329EF"/>
    <w:rsid w:val="00F57072"/>
    <w:rsid w:val="00F86AD1"/>
    <w:rsid w:val="00FB3ECC"/>
    <w:rsid w:val="00FC3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27E71"/>
  <w15:docId w15:val="{CA3F5F31-8382-4505-9785-3EF615E2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71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724AD"/>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6A5EFD"/>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zh-CN"/>
    </w:rPr>
  </w:style>
  <w:style w:type="paragraph" w:styleId="7">
    <w:name w:val="heading 7"/>
    <w:basedOn w:val="a"/>
    <w:next w:val="a"/>
    <w:link w:val="70"/>
    <w:uiPriority w:val="9"/>
    <w:semiHidden/>
    <w:unhideWhenUsed/>
    <w:qFormat/>
    <w:rsid w:val="003874E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874E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874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13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724AD"/>
    <w:rPr>
      <w:rFonts w:ascii="Arial" w:eastAsia="Times New Roman" w:hAnsi="Arial" w:cs="Arial"/>
      <w:b/>
      <w:bCs/>
      <w:i/>
      <w:iCs/>
      <w:sz w:val="28"/>
      <w:szCs w:val="28"/>
      <w:lang w:eastAsia="zh-CN"/>
    </w:rPr>
  </w:style>
  <w:style w:type="character" w:customStyle="1" w:styleId="30">
    <w:name w:val="Заголовок 3 Знак"/>
    <w:basedOn w:val="a0"/>
    <w:link w:val="3"/>
    <w:rsid w:val="006A5EFD"/>
    <w:rPr>
      <w:rFonts w:ascii="Arial" w:eastAsia="Times New Roman" w:hAnsi="Arial" w:cs="Arial"/>
      <w:b/>
      <w:bCs/>
      <w:sz w:val="26"/>
      <w:szCs w:val="26"/>
      <w:lang w:eastAsia="zh-CN"/>
    </w:rPr>
  </w:style>
  <w:style w:type="character" w:styleId="a3">
    <w:name w:val="Hyperlink"/>
    <w:basedOn w:val="a0"/>
    <w:uiPriority w:val="99"/>
    <w:rsid w:val="00390351"/>
    <w:rPr>
      <w:color w:val="0000FF"/>
      <w:u w:val="single"/>
    </w:rPr>
  </w:style>
  <w:style w:type="paragraph" w:styleId="11">
    <w:name w:val="toc 1"/>
    <w:basedOn w:val="a"/>
    <w:next w:val="a"/>
    <w:autoRedefine/>
    <w:uiPriority w:val="39"/>
    <w:rsid w:val="00390351"/>
    <w:pPr>
      <w:tabs>
        <w:tab w:val="right" w:leader="dot" w:pos="9345"/>
      </w:tabs>
      <w:suppressAutoHyphens/>
      <w:spacing w:before="120" w:after="120" w:line="360" w:lineRule="auto"/>
    </w:pPr>
    <w:rPr>
      <w:rFonts w:ascii="Times New Roman" w:eastAsia="Times New Roman" w:hAnsi="Times New Roman" w:cs="Times New Roman"/>
      <w:b/>
      <w:bCs/>
      <w:caps/>
      <w:sz w:val="24"/>
      <w:szCs w:val="24"/>
      <w:lang w:eastAsia="zh-CN"/>
    </w:rPr>
  </w:style>
  <w:style w:type="paragraph" w:styleId="21">
    <w:name w:val="toc 2"/>
    <w:basedOn w:val="a"/>
    <w:next w:val="a"/>
    <w:autoRedefine/>
    <w:uiPriority w:val="39"/>
    <w:rsid w:val="00390351"/>
    <w:pPr>
      <w:suppressAutoHyphens/>
      <w:spacing w:after="0" w:line="240" w:lineRule="auto"/>
      <w:ind w:left="240"/>
    </w:pPr>
    <w:rPr>
      <w:rFonts w:ascii="Times New Roman" w:eastAsia="Times New Roman" w:hAnsi="Times New Roman" w:cs="Times New Roman"/>
      <w:smallCaps/>
      <w:sz w:val="24"/>
      <w:szCs w:val="24"/>
      <w:lang w:eastAsia="zh-CN"/>
    </w:rPr>
  </w:style>
  <w:style w:type="paragraph" w:styleId="a4">
    <w:name w:val="Normal (Web)"/>
    <w:basedOn w:val="a"/>
    <w:uiPriority w:val="99"/>
    <w:rsid w:val="00390351"/>
    <w:pPr>
      <w:suppressAutoHyphens/>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uiPriority w:val="99"/>
    <w:qFormat/>
    <w:rsid w:val="009713DA"/>
    <w:pPr>
      <w:suppressAutoHyphens/>
      <w:spacing w:after="0" w:line="240" w:lineRule="auto"/>
      <w:ind w:left="720"/>
    </w:pPr>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9713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13DA"/>
    <w:rPr>
      <w:rFonts w:ascii="Tahoma" w:hAnsi="Tahoma" w:cs="Tahoma"/>
      <w:sz w:val="16"/>
      <w:szCs w:val="16"/>
    </w:rPr>
  </w:style>
  <w:style w:type="paragraph" w:styleId="a8">
    <w:name w:val="Body Text"/>
    <w:basedOn w:val="a"/>
    <w:link w:val="a9"/>
    <w:rsid w:val="009713DA"/>
    <w:pPr>
      <w:suppressAutoHyphens/>
      <w:spacing w:after="120" w:line="240"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0"/>
    <w:link w:val="a8"/>
    <w:rsid w:val="009713DA"/>
    <w:rPr>
      <w:rFonts w:ascii="Times New Roman" w:eastAsia="Times New Roman" w:hAnsi="Times New Roman" w:cs="Times New Roman"/>
      <w:sz w:val="24"/>
      <w:szCs w:val="24"/>
      <w:lang w:eastAsia="zh-CN"/>
    </w:rPr>
  </w:style>
  <w:style w:type="character" w:customStyle="1" w:styleId="WW8Num1z0">
    <w:name w:val="WW8Num1z0"/>
    <w:rsid w:val="006A5EFD"/>
    <w:rPr>
      <w:rFonts w:ascii="Symbol" w:hAnsi="Symbol" w:cs="Symbol"/>
    </w:rPr>
  </w:style>
  <w:style w:type="character" w:customStyle="1" w:styleId="WW8Num2z0">
    <w:name w:val="WW8Num2z0"/>
    <w:rsid w:val="006A5EFD"/>
    <w:rPr>
      <w:rFonts w:hint="default"/>
      <w:sz w:val="28"/>
      <w:szCs w:val="28"/>
    </w:rPr>
  </w:style>
  <w:style w:type="character" w:customStyle="1" w:styleId="WW8Num2z1">
    <w:name w:val="WW8Num2z1"/>
    <w:rsid w:val="006A5EFD"/>
  </w:style>
  <w:style w:type="character" w:customStyle="1" w:styleId="WW8Num2z2">
    <w:name w:val="WW8Num2z2"/>
    <w:rsid w:val="006A5EFD"/>
  </w:style>
  <w:style w:type="character" w:customStyle="1" w:styleId="WW8Num2z3">
    <w:name w:val="WW8Num2z3"/>
    <w:rsid w:val="006A5EFD"/>
  </w:style>
  <w:style w:type="character" w:customStyle="1" w:styleId="WW8Num2z4">
    <w:name w:val="WW8Num2z4"/>
    <w:rsid w:val="006A5EFD"/>
  </w:style>
  <w:style w:type="character" w:customStyle="1" w:styleId="WW8Num2z5">
    <w:name w:val="WW8Num2z5"/>
    <w:rsid w:val="006A5EFD"/>
  </w:style>
  <w:style w:type="character" w:customStyle="1" w:styleId="WW8Num2z6">
    <w:name w:val="WW8Num2z6"/>
    <w:rsid w:val="006A5EFD"/>
  </w:style>
  <w:style w:type="character" w:customStyle="1" w:styleId="WW8Num2z7">
    <w:name w:val="WW8Num2z7"/>
    <w:rsid w:val="006A5EFD"/>
  </w:style>
  <w:style w:type="character" w:customStyle="1" w:styleId="WW8Num2z8">
    <w:name w:val="WW8Num2z8"/>
    <w:rsid w:val="006A5EFD"/>
  </w:style>
  <w:style w:type="character" w:customStyle="1" w:styleId="WW8Num3z0">
    <w:name w:val="WW8Num3z0"/>
    <w:rsid w:val="006A5EFD"/>
    <w:rPr>
      <w:rFonts w:ascii="Symbol" w:hAnsi="Symbol" w:cs="Symbol" w:hint="default"/>
    </w:rPr>
  </w:style>
  <w:style w:type="character" w:customStyle="1" w:styleId="WW8Num3z1">
    <w:name w:val="WW8Num3z1"/>
    <w:rsid w:val="006A5EFD"/>
    <w:rPr>
      <w:rFonts w:ascii="Courier New" w:hAnsi="Courier New" w:cs="Courier New" w:hint="default"/>
    </w:rPr>
  </w:style>
  <w:style w:type="character" w:customStyle="1" w:styleId="WW8Num3z2">
    <w:name w:val="WW8Num3z2"/>
    <w:rsid w:val="006A5EFD"/>
    <w:rPr>
      <w:rFonts w:ascii="Wingdings" w:hAnsi="Wingdings" w:cs="Wingdings" w:hint="default"/>
    </w:rPr>
  </w:style>
  <w:style w:type="character" w:customStyle="1" w:styleId="WW8Num4z0">
    <w:name w:val="WW8Num4z0"/>
    <w:rsid w:val="006A5EFD"/>
    <w:rPr>
      <w:rFonts w:ascii="Symbol" w:hAnsi="Symbol" w:cs="Symbol" w:hint="default"/>
    </w:rPr>
  </w:style>
  <w:style w:type="character" w:customStyle="1" w:styleId="WW8Num4z1">
    <w:name w:val="WW8Num4z1"/>
    <w:rsid w:val="006A5EFD"/>
    <w:rPr>
      <w:rFonts w:ascii="Courier New" w:hAnsi="Courier New" w:cs="Courier New" w:hint="default"/>
    </w:rPr>
  </w:style>
  <w:style w:type="character" w:customStyle="1" w:styleId="WW8Num4z2">
    <w:name w:val="WW8Num4z2"/>
    <w:rsid w:val="006A5EFD"/>
    <w:rPr>
      <w:rFonts w:ascii="Wingdings" w:hAnsi="Wingdings" w:cs="Wingdings" w:hint="default"/>
    </w:rPr>
  </w:style>
  <w:style w:type="character" w:customStyle="1" w:styleId="WW8Num5z0">
    <w:name w:val="WW8Num5z0"/>
    <w:rsid w:val="006A5EFD"/>
  </w:style>
  <w:style w:type="character" w:customStyle="1" w:styleId="WW8Num5z1">
    <w:name w:val="WW8Num5z1"/>
    <w:rsid w:val="006A5EFD"/>
  </w:style>
  <w:style w:type="character" w:customStyle="1" w:styleId="WW8Num5z2">
    <w:name w:val="WW8Num5z2"/>
    <w:rsid w:val="006A5EFD"/>
  </w:style>
  <w:style w:type="character" w:customStyle="1" w:styleId="WW8Num5z3">
    <w:name w:val="WW8Num5z3"/>
    <w:rsid w:val="006A5EFD"/>
  </w:style>
  <w:style w:type="character" w:customStyle="1" w:styleId="WW8Num5z4">
    <w:name w:val="WW8Num5z4"/>
    <w:rsid w:val="006A5EFD"/>
  </w:style>
  <w:style w:type="character" w:customStyle="1" w:styleId="WW8Num5z5">
    <w:name w:val="WW8Num5z5"/>
    <w:rsid w:val="006A5EFD"/>
  </w:style>
  <w:style w:type="character" w:customStyle="1" w:styleId="WW8Num5z6">
    <w:name w:val="WW8Num5z6"/>
    <w:rsid w:val="006A5EFD"/>
  </w:style>
  <w:style w:type="character" w:customStyle="1" w:styleId="WW8Num5z7">
    <w:name w:val="WW8Num5z7"/>
    <w:rsid w:val="006A5EFD"/>
  </w:style>
  <w:style w:type="character" w:customStyle="1" w:styleId="WW8Num5z8">
    <w:name w:val="WW8Num5z8"/>
    <w:rsid w:val="006A5EFD"/>
  </w:style>
  <w:style w:type="character" w:customStyle="1" w:styleId="WW8Num6z0">
    <w:name w:val="WW8Num6z0"/>
    <w:rsid w:val="006A5EFD"/>
    <w:rPr>
      <w:rFonts w:ascii="Symbol" w:hAnsi="Symbol" w:cs="Symbol" w:hint="default"/>
      <w:sz w:val="28"/>
      <w:szCs w:val="28"/>
    </w:rPr>
  </w:style>
  <w:style w:type="character" w:customStyle="1" w:styleId="WW8Num6z1">
    <w:name w:val="WW8Num6z1"/>
    <w:rsid w:val="006A5EFD"/>
    <w:rPr>
      <w:rFonts w:ascii="Courier New" w:hAnsi="Courier New" w:cs="Courier New" w:hint="default"/>
    </w:rPr>
  </w:style>
  <w:style w:type="character" w:customStyle="1" w:styleId="WW8Num6z2">
    <w:name w:val="WW8Num6z2"/>
    <w:rsid w:val="006A5EFD"/>
    <w:rPr>
      <w:rFonts w:ascii="Wingdings" w:hAnsi="Wingdings" w:cs="Wingdings" w:hint="default"/>
    </w:rPr>
  </w:style>
  <w:style w:type="character" w:customStyle="1" w:styleId="WW8Num7z0">
    <w:name w:val="WW8Num7z0"/>
    <w:rsid w:val="006A5EFD"/>
    <w:rPr>
      <w:rFonts w:hint="default"/>
      <w:sz w:val="28"/>
      <w:szCs w:val="28"/>
    </w:rPr>
  </w:style>
  <w:style w:type="character" w:customStyle="1" w:styleId="WW8Num7z1">
    <w:name w:val="WW8Num7z1"/>
    <w:rsid w:val="006A5EFD"/>
  </w:style>
  <w:style w:type="character" w:customStyle="1" w:styleId="WW8Num7z2">
    <w:name w:val="WW8Num7z2"/>
    <w:rsid w:val="006A5EFD"/>
  </w:style>
  <w:style w:type="character" w:customStyle="1" w:styleId="WW8Num7z3">
    <w:name w:val="WW8Num7z3"/>
    <w:rsid w:val="006A5EFD"/>
  </w:style>
  <w:style w:type="character" w:customStyle="1" w:styleId="WW8Num7z4">
    <w:name w:val="WW8Num7z4"/>
    <w:rsid w:val="006A5EFD"/>
  </w:style>
  <w:style w:type="character" w:customStyle="1" w:styleId="WW8Num7z5">
    <w:name w:val="WW8Num7z5"/>
    <w:rsid w:val="006A5EFD"/>
  </w:style>
  <w:style w:type="character" w:customStyle="1" w:styleId="WW8Num7z6">
    <w:name w:val="WW8Num7z6"/>
    <w:rsid w:val="006A5EFD"/>
  </w:style>
  <w:style w:type="character" w:customStyle="1" w:styleId="WW8Num7z7">
    <w:name w:val="WW8Num7z7"/>
    <w:rsid w:val="006A5EFD"/>
  </w:style>
  <w:style w:type="character" w:customStyle="1" w:styleId="WW8Num7z8">
    <w:name w:val="WW8Num7z8"/>
    <w:rsid w:val="006A5EFD"/>
  </w:style>
  <w:style w:type="character" w:customStyle="1" w:styleId="WW8Num8z0">
    <w:name w:val="WW8Num8z0"/>
    <w:rsid w:val="006A5EFD"/>
    <w:rPr>
      <w:rFonts w:eastAsia="Times-Roman"/>
      <w:iCs/>
      <w:sz w:val="28"/>
      <w:szCs w:val="28"/>
    </w:rPr>
  </w:style>
  <w:style w:type="character" w:customStyle="1" w:styleId="WW8Num8z1">
    <w:name w:val="WW8Num8z1"/>
    <w:rsid w:val="006A5EFD"/>
  </w:style>
  <w:style w:type="character" w:customStyle="1" w:styleId="WW8Num8z2">
    <w:name w:val="WW8Num8z2"/>
    <w:rsid w:val="006A5EFD"/>
  </w:style>
  <w:style w:type="character" w:customStyle="1" w:styleId="WW8Num8z3">
    <w:name w:val="WW8Num8z3"/>
    <w:rsid w:val="006A5EFD"/>
  </w:style>
  <w:style w:type="character" w:customStyle="1" w:styleId="WW8Num8z4">
    <w:name w:val="WW8Num8z4"/>
    <w:rsid w:val="006A5EFD"/>
  </w:style>
  <w:style w:type="character" w:customStyle="1" w:styleId="WW8Num8z5">
    <w:name w:val="WW8Num8z5"/>
    <w:rsid w:val="006A5EFD"/>
  </w:style>
  <w:style w:type="character" w:customStyle="1" w:styleId="WW8Num8z6">
    <w:name w:val="WW8Num8z6"/>
    <w:rsid w:val="006A5EFD"/>
  </w:style>
  <w:style w:type="character" w:customStyle="1" w:styleId="WW8Num8z7">
    <w:name w:val="WW8Num8z7"/>
    <w:rsid w:val="006A5EFD"/>
  </w:style>
  <w:style w:type="character" w:customStyle="1" w:styleId="WW8Num8z8">
    <w:name w:val="WW8Num8z8"/>
    <w:rsid w:val="006A5EFD"/>
  </w:style>
  <w:style w:type="character" w:customStyle="1" w:styleId="WW8Num9z0">
    <w:name w:val="WW8Num9z0"/>
    <w:rsid w:val="006A5EFD"/>
    <w:rPr>
      <w:rFonts w:hint="default"/>
    </w:rPr>
  </w:style>
  <w:style w:type="character" w:customStyle="1" w:styleId="WW8Num9z1">
    <w:name w:val="WW8Num9z1"/>
    <w:rsid w:val="006A5EFD"/>
  </w:style>
  <w:style w:type="character" w:customStyle="1" w:styleId="WW8Num9z2">
    <w:name w:val="WW8Num9z2"/>
    <w:rsid w:val="006A5EFD"/>
  </w:style>
  <w:style w:type="character" w:customStyle="1" w:styleId="WW8Num9z3">
    <w:name w:val="WW8Num9z3"/>
    <w:rsid w:val="006A5EFD"/>
  </w:style>
  <w:style w:type="character" w:customStyle="1" w:styleId="WW8Num9z4">
    <w:name w:val="WW8Num9z4"/>
    <w:rsid w:val="006A5EFD"/>
  </w:style>
  <w:style w:type="character" w:customStyle="1" w:styleId="WW8Num9z5">
    <w:name w:val="WW8Num9z5"/>
    <w:rsid w:val="006A5EFD"/>
  </w:style>
  <w:style w:type="character" w:customStyle="1" w:styleId="WW8Num9z6">
    <w:name w:val="WW8Num9z6"/>
    <w:rsid w:val="006A5EFD"/>
  </w:style>
  <w:style w:type="character" w:customStyle="1" w:styleId="WW8Num9z7">
    <w:name w:val="WW8Num9z7"/>
    <w:rsid w:val="006A5EFD"/>
  </w:style>
  <w:style w:type="character" w:customStyle="1" w:styleId="WW8Num9z8">
    <w:name w:val="WW8Num9z8"/>
    <w:rsid w:val="006A5EFD"/>
  </w:style>
  <w:style w:type="character" w:customStyle="1" w:styleId="WW8Num10z0">
    <w:name w:val="WW8Num10z0"/>
    <w:rsid w:val="006A5EFD"/>
    <w:rPr>
      <w:rFonts w:hint="default"/>
      <w:sz w:val="28"/>
      <w:szCs w:val="28"/>
    </w:rPr>
  </w:style>
  <w:style w:type="character" w:customStyle="1" w:styleId="WW8Num10z1">
    <w:name w:val="WW8Num10z1"/>
    <w:rsid w:val="006A5EFD"/>
  </w:style>
  <w:style w:type="character" w:customStyle="1" w:styleId="WW8Num10z2">
    <w:name w:val="WW8Num10z2"/>
    <w:rsid w:val="006A5EFD"/>
  </w:style>
  <w:style w:type="character" w:customStyle="1" w:styleId="WW8Num10z3">
    <w:name w:val="WW8Num10z3"/>
    <w:rsid w:val="006A5EFD"/>
  </w:style>
  <w:style w:type="character" w:customStyle="1" w:styleId="WW8Num10z4">
    <w:name w:val="WW8Num10z4"/>
    <w:rsid w:val="006A5EFD"/>
  </w:style>
  <w:style w:type="character" w:customStyle="1" w:styleId="WW8Num10z5">
    <w:name w:val="WW8Num10z5"/>
    <w:rsid w:val="006A5EFD"/>
  </w:style>
  <w:style w:type="character" w:customStyle="1" w:styleId="WW8Num10z6">
    <w:name w:val="WW8Num10z6"/>
    <w:rsid w:val="006A5EFD"/>
  </w:style>
  <w:style w:type="character" w:customStyle="1" w:styleId="WW8Num10z7">
    <w:name w:val="WW8Num10z7"/>
    <w:rsid w:val="006A5EFD"/>
  </w:style>
  <w:style w:type="character" w:customStyle="1" w:styleId="WW8Num10z8">
    <w:name w:val="WW8Num10z8"/>
    <w:rsid w:val="006A5EFD"/>
  </w:style>
  <w:style w:type="character" w:customStyle="1" w:styleId="WW8Num11z0">
    <w:name w:val="WW8Num11z0"/>
    <w:rsid w:val="006A5EFD"/>
    <w:rPr>
      <w:rFonts w:ascii="Symbol" w:hAnsi="Symbol" w:cs="Symbol" w:hint="default"/>
      <w:sz w:val="28"/>
      <w:szCs w:val="28"/>
    </w:rPr>
  </w:style>
  <w:style w:type="character" w:customStyle="1" w:styleId="WW8Num11z1">
    <w:name w:val="WW8Num11z1"/>
    <w:rsid w:val="006A5EFD"/>
    <w:rPr>
      <w:rFonts w:ascii="Courier New" w:hAnsi="Courier New" w:cs="Courier New" w:hint="default"/>
    </w:rPr>
  </w:style>
  <w:style w:type="character" w:customStyle="1" w:styleId="WW8Num11z2">
    <w:name w:val="WW8Num11z2"/>
    <w:rsid w:val="006A5EFD"/>
    <w:rPr>
      <w:rFonts w:ascii="Wingdings" w:hAnsi="Wingdings" w:cs="Wingdings" w:hint="default"/>
    </w:rPr>
  </w:style>
  <w:style w:type="character" w:customStyle="1" w:styleId="WW8Num12z0">
    <w:name w:val="WW8Num12z0"/>
    <w:rsid w:val="006A5EFD"/>
    <w:rPr>
      <w:rFonts w:ascii="Symbol" w:eastAsia="Calibri" w:hAnsi="Symbol" w:cs="Symbol" w:hint="default"/>
      <w:sz w:val="28"/>
      <w:szCs w:val="28"/>
    </w:rPr>
  </w:style>
  <w:style w:type="character" w:customStyle="1" w:styleId="WW8Num12z1">
    <w:name w:val="WW8Num12z1"/>
    <w:rsid w:val="006A5EFD"/>
    <w:rPr>
      <w:rFonts w:ascii="Courier New" w:hAnsi="Courier New" w:cs="Courier New" w:hint="default"/>
    </w:rPr>
  </w:style>
  <w:style w:type="character" w:customStyle="1" w:styleId="WW8Num12z2">
    <w:name w:val="WW8Num12z2"/>
    <w:rsid w:val="006A5EFD"/>
    <w:rPr>
      <w:rFonts w:ascii="Wingdings" w:hAnsi="Wingdings" w:cs="Wingdings" w:hint="default"/>
    </w:rPr>
  </w:style>
  <w:style w:type="character" w:customStyle="1" w:styleId="WW8Num13z0">
    <w:name w:val="WW8Num13z0"/>
    <w:rsid w:val="006A5EFD"/>
    <w:rPr>
      <w:rFonts w:ascii="Symbol" w:eastAsia="Calibri" w:hAnsi="Symbol" w:cs="Symbol" w:hint="default"/>
      <w:sz w:val="28"/>
      <w:szCs w:val="28"/>
    </w:rPr>
  </w:style>
  <w:style w:type="character" w:customStyle="1" w:styleId="WW8Num13z1">
    <w:name w:val="WW8Num13z1"/>
    <w:rsid w:val="006A5EFD"/>
    <w:rPr>
      <w:rFonts w:ascii="Courier New" w:hAnsi="Courier New" w:cs="Courier New" w:hint="default"/>
    </w:rPr>
  </w:style>
  <w:style w:type="character" w:customStyle="1" w:styleId="WW8Num13z2">
    <w:name w:val="WW8Num13z2"/>
    <w:rsid w:val="006A5EFD"/>
    <w:rPr>
      <w:rFonts w:ascii="Wingdings" w:hAnsi="Wingdings" w:cs="Wingdings" w:hint="default"/>
    </w:rPr>
  </w:style>
  <w:style w:type="character" w:customStyle="1" w:styleId="WW8Num14z0">
    <w:name w:val="WW8Num14z0"/>
    <w:rsid w:val="006A5EFD"/>
    <w:rPr>
      <w:rFonts w:cs="Times New Roman"/>
      <w:b w:val="0"/>
      <w:sz w:val="28"/>
      <w:szCs w:val="28"/>
    </w:rPr>
  </w:style>
  <w:style w:type="character" w:customStyle="1" w:styleId="WW8Num14z2">
    <w:name w:val="WW8Num14z2"/>
    <w:rsid w:val="006A5EFD"/>
    <w:rPr>
      <w:rFonts w:cs="Times New Roman"/>
    </w:rPr>
  </w:style>
  <w:style w:type="character" w:customStyle="1" w:styleId="WW8Num15z0">
    <w:name w:val="WW8Num15z0"/>
    <w:rsid w:val="006A5EFD"/>
  </w:style>
  <w:style w:type="character" w:customStyle="1" w:styleId="WW8Num15z1">
    <w:name w:val="WW8Num15z1"/>
    <w:rsid w:val="006A5EFD"/>
  </w:style>
  <w:style w:type="character" w:customStyle="1" w:styleId="WW8Num15z2">
    <w:name w:val="WW8Num15z2"/>
    <w:rsid w:val="006A5EFD"/>
  </w:style>
  <w:style w:type="character" w:customStyle="1" w:styleId="WW8Num15z3">
    <w:name w:val="WW8Num15z3"/>
    <w:rsid w:val="006A5EFD"/>
  </w:style>
  <w:style w:type="character" w:customStyle="1" w:styleId="WW8Num15z4">
    <w:name w:val="WW8Num15z4"/>
    <w:rsid w:val="006A5EFD"/>
  </w:style>
  <w:style w:type="character" w:customStyle="1" w:styleId="WW8Num15z5">
    <w:name w:val="WW8Num15z5"/>
    <w:rsid w:val="006A5EFD"/>
  </w:style>
  <w:style w:type="character" w:customStyle="1" w:styleId="WW8Num15z6">
    <w:name w:val="WW8Num15z6"/>
    <w:rsid w:val="006A5EFD"/>
  </w:style>
  <w:style w:type="character" w:customStyle="1" w:styleId="WW8Num15z7">
    <w:name w:val="WW8Num15z7"/>
    <w:rsid w:val="006A5EFD"/>
  </w:style>
  <w:style w:type="character" w:customStyle="1" w:styleId="WW8Num15z8">
    <w:name w:val="WW8Num15z8"/>
    <w:rsid w:val="006A5EFD"/>
  </w:style>
  <w:style w:type="character" w:customStyle="1" w:styleId="WW8Num16z0">
    <w:name w:val="WW8Num16z0"/>
    <w:rsid w:val="006A5EFD"/>
    <w:rPr>
      <w:rFonts w:hint="default"/>
    </w:rPr>
  </w:style>
  <w:style w:type="character" w:customStyle="1" w:styleId="WW8Num16z1">
    <w:name w:val="WW8Num16z1"/>
    <w:rsid w:val="006A5EFD"/>
  </w:style>
  <w:style w:type="character" w:customStyle="1" w:styleId="WW8Num16z2">
    <w:name w:val="WW8Num16z2"/>
    <w:rsid w:val="006A5EFD"/>
  </w:style>
  <w:style w:type="character" w:customStyle="1" w:styleId="WW8Num16z3">
    <w:name w:val="WW8Num16z3"/>
    <w:rsid w:val="006A5EFD"/>
  </w:style>
  <w:style w:type="character" w:customStyle="1" w:styleId="WW8Num16z4">
    <w:name w:val="WW8Num16z4"/>
    <w:rsid w:val="006A5EFD"/>
  </w:style>
  <w:style w:type="character" w:customStyle="1" w:styleId="WW8Num16z5">
    <w:name w:val="WW8Num16z5"/>
    <w:rsid w:val="006A5EFD"/>
  </w:style>
  <w:style w:type="character" w:customStyle="1" w:styleId="WW8Num16z6">
    <w:name w:val="WW8Num16z6"/>
    <w:rsid w:val="006A5EFD"/>
  </w:style>
  <w:style w:type="character" w:customStyle="1" w:styleId="WW8Num16z7">
    <w:name w:val="WW8Num16z7"/>
    <w:rsid w:val="006A5EFD"/>
  </w:style>
  <w:style w:type="character" w:customStyle="1" w:styleId="WW8Num16z8">
    <w:name w:val="WW8Num16z8"/>
    <w:rsid w:val="006A5EFD"/>
  </w:style>
  <w:style w:type="character" w:customStyle="1" w:styleId="WW8Num17z0">
    <w:name w:val="WW8Num17z0"/>
    <w:rsid w:val="006A5EFD"/>
    <w:rPr>
      <w:rFonts w:hint="default"/>
    </w:rPr>
  </w:style>
  <w:style w:type="character" w:customStyle="1" w:styleId="WW8Num17z1">
    <w:name w:val="WW8Num17z1"/>
    <w:rsid w:val="006A5EFD"/>
  </w:style>
  <w:style w:type="character" w:customStyle="1" w:styleId="WW8Num17z2">
    <w:name w:val="WW8Num17z2"/>
    <w:rsid w:val="006A5EFD"/>
  </w:style>
  <w:style w:type="character" w:customStyle="1" w:styleId="WW8Num17z3">
    <w:name w:val="WW8Num17z3"/>
    <w:rsid w:val="006A5EFD"/>
  </w:style>
  <w:style w:type="character" w:customStyle="1" w:styleId="WW8Num17z4">
    <w:name w:val="WW8Num17z4"/>
    <w:rsid w:val="006A5EFD"/>
  </w:style>
  <w:style w:type="character" w:customStyle="1" w:styleId="WW8Num17z5">
    <w:name w:val="WW8Num17z5"/>
    <w:rsid w:val="006A5EFD"/>
  </w:style>
  <w:style w:type="character" w:customStyle="1" w:styleId="WW8Num17z6">
    <w:name w:val="WW8Num17z6"/>
    <w:rsid w:val="006A5EFD"/>
  </w:style>
  <w:style w:type="character" w:customStyle="1" w:styleId="WW8Num17z7">
    <w:name w:val="WW8Num17z7"/>
    <w:rsid w:val="006A5EFD"/>
  </w:style>
  <w:style w:type="character" w:customStyle="1" w:styleId="WW8Num17z8">
    <w:name w:val="WW8Num17z8"/>
    <w:rsid w:val="006A5EFD"/>
  </w:style>
  <w:style w:type="character" w:customStyle="1" w:styleId="WW8Num18z0">
    <w:name w:val="WW8Num18z0"/>
    <w:rsid w:val="006A5EFD"/>
    <w:rPr>
      <w:rFonts w:ascii="Symbol" w:hAnsi="Symbol" w:cs="Symbol" w:hint="default"/>
    </w:rPr>
  </w:style>
  <w:style w:type="character" w:customStyle="1" w:styleId="WW8Num18z1">
    <w:name w:val="WW8Num18z1"/>
    <w:rsid w:val="006A5EFD"/>
    <w:rPr>
      <w:rFonts w:ascii="Courier New" w:hAnsi="Courier New" w:cs="Courier New" w:hint="default"/>
    </w:rPr>
  </w:style>
  <w:style w:type="character" w:customStyle="1" w:styleId="WW8Num18z2">
    <w:name w:val="WW8Num18z2"/>
    <w:rsid w:val="006A5EFD"/>
    <w:rPr>
      <w:rFonts w:ascii="Wingdings" w:hAnsi="Wingdings" w:cs="Wingdings" w:hint="default"/>
    </w:rPr>
  </w:style>
  <w:style w:type="character" w:customStyle="1" w:styleId="WW8Num19z0">
    <w:name w:val="WW8Num19z0"/>
    <w:rsid w:val="006A5EFD"/>
    <w:rPr>
      <w:rFonts w:hint="default"/>
    </w:rPr>
  </w:style>
  <w:style w:type="character" w:customStyle="1" w:styleId="WW8Num19z1">
    <w:name w:val="WW8Num19z1"/>
    <w:rsid w:val="006A5EFD"/>
  </w:style>
  <w:style w:type="character" w:customStyle="1" w:styleId="WW8Num19z2">
    <w:name w:val="WW8Num19z2"/>
    <w:rsid w:val="006A5EFD"/>
  </w:style>
  <w:style w:type="character" w:customStyle="1" w:styleId="WW8Num19z3">
    <w:name w:val="WW8Num19z3"/>
    <w:rsid w:val="006A5EFD"/>
  </w:style>
  <w:style w:type="character" w:customStyle="1" w:styleId="WW8Num19z4">
    <w:name w:val="WW8Num19z4"/>
    <w:rsid w:val="006A5EFD"/>
  </w:style>
  <w:style w:type="character" w:customStyle="1" w:styleId="WW8Num19z5">
    <w:name w:val="WW8Num19z5"/>
    <w:rsid w:val="006A5EFD"/>
  </w:style>
  <w:style w:type="character" w:customStyle="1" w:styleId="WW8Num19z6">
    <w:name w:val="WW8Num19z6"/>
    <w:rsid w:val="006A5EFD"/>
  </w:style>
  <w:style w:type="character" w:customStyle="1" w:styleId="WW8Num19z7">
    <w:name w:val="WW8Num19z7"/>
    <w:rsid w:val="006A5EFD"/>
  </w:style>
  <w:style w:type="character" w:customStyle="1" w:styleId="WW8Num19z8">
    <w:name w:val="WW8Num19z8"/>
    <w:rsid w:val="006A5EFD"/>
  </w:style>
  <w:style w:type="character" w:customStyle="1" w:styleId="WW8Num20z0">
    <w:name w:val="WW8Num20z0"/>
    <w:rsid w:val="006A5EFD"/>
    <w:rPr>
      <w:rFonts w:ascii="Symbol" w:hAnsi="Symbol" w:cs="Symbol" w:hint="default"/>
      <w:sz w:val="28"/>
    </w:rPr>
  </w:style>
  <w:style w:type="character" w:customStyle="1" w:styleId="WW8Num20z1">
    <w:name w:val="WW8Num20z1"/>
    <w:rsid w:val="006A5EFD"/>
    <w:rPr>
      <w:rFonts w:ascii="Courier New" w:hAnsi="Courier New" w:cs="Courier New" w:hint="default"/>
    </w:rPr>
  </w:style>
  <w:style w:type="character" w:customStyle="1" w:styleId="WW8Num20z2">
    <w:name w:val="WW8Num20z2"/>
    <w:rsid w:val="006A5EFD"/>
    <w:rPr>
      <w:rFonts w:ascii="Wingdings" w:hAnsi="Wingdings" w:cs="Wingdings" w:hint="default"/>
    </w:rPr>
  </w:style>
  <w:style w:type="character" w:customStyle="1" w:styleId="WW8Num21z0">
    <w:name w:val="WW8Num21z0"/>
    <w:rsid w:val="006A5EFD"/>
    <w:rPr>
      <w:rFonts w:ascii="Symbol" w:hAnsi="Symbol" w:cs="Symbol" w:hint="default"/>
      <w:sz w:val="28"/>
      <w:szCs w:val="28"/>
    </w:rPr>
  </w:style>
  <w:style w:type="character" w:customStyle="1" w:styleId="WW8Num21z1">
    <w:name w:val="WW8Num21z1"/>
    <w:rsid w:val="006A5EFD"/>
    <w:rPr>
      <w:rFonts w:ascii="Courier New" w:hAnsi="Courier New" w:cs="Courier New" w:hint="default"/>
    </w:rPr>
  </w:style>
  <w:style w:type="character" w:customStyle="1" w:styleId="WW8Num21z2">
    <w:name w:val="WW8Num21z2"/>
    <w:rsid w:val="006A5EFD"/>
    <w:rPr>
      <w:rFonts w:ascii="Wingdings" w:hAnsi="Wingdings" w:cs="Wingdings" w:hint="default"/>
    </w:rPr>
  </w:style>
  <w:style w:type="character" w:customStyle="1" w:styleId="WW8Num22z0">
    <w:name w:val="WW8Num22z0"/>
    <w:rsid w:val="006A5EFD"/>
    <w:rPr>
      <w:rFonts w:ascii="Symbol" w:hAnsi="Symbol" w:cs="Symbol" w:hint="default"/>
      <w:sz w:val="28"/>
      <w:szCs w:val="28"/>
    </w:rPr>
  </w:style>
  <w:style w:type="character" w:customStyle="1" w:styleId="WW8Num22z1">
    <w:name w:val="WW8Num22z1"/>
    <w:rsid w:val="006A5EFD"/>
    <w:rPr>
      <w:rFonts w:ascii="Courier New" w:hAnsi="Courier New" w:cs="Courier New" w:hint="default"/>
    </w:rPr>
  </w:style>
  <w:style w:type="character" w:customStyle="1" w:styleId="WW8Num22z2">
    <w:name w:val="WW8Num22z2"/>
    <w:rsid w:val="006A5EFD"/>
    <w:rPr>
      <w:rFonts w:ascii="Wingdings" w:hAnsi="Wingdings" w:cs="Wingdings" w:hint="default"/>
    </w:rPr>
  </w:style>
  <w:style w:type="character" w:customStyle="1" w:styleId="WW8Num23z0">
    <w:name w:val="WW8Num23z0"/>
    <w:rsid w:val="006A5EFD"/>
    <w:rPr>
      <w:rFonts w:ascii="Symbol" w:eastAsia="Calibri" w:hAnsi="Symbol" w:cs="Symbol" w:hint="default"/>
      <w:sz w:val="28"/>
      <w:szCs w:val="28"/>
    </w:rPr>
  </w:style>
  <w:style w:type="character" w:customStyle="1" w:styleId="WW8Num23z1">
    <w:name w:val="WW8Num23z1"/>
    <w:rsid w:val="006A5EFD"/>
    <w:rPr>
      <w:rFonts w:ascii="Courier New" w:hAnsi="Courier New" w:cs="Courier New" w:hint="default"/>
    </w:rPr>
  </w:style>
  <w:style w:type="character" w:customStyle="1" w:styleId="WW8Num23z2">
    <w:name w:val="WW8Num23z2"/>
    <w:rsid w:val="006A5EFD"/>
    <w:rPr>
      <w:rFonts w:ascii="Wingdings" w:hAnsi="Wingdings" w:cs="Wingdings" w:hint="default"/>
    </w:rPr>
  </w:style>
  <w:style w:type="character" w:customStyle="1" w:styleId="WW8Num24z0">
    <w:name w:val="WW8Num24z0"/>
    <w:rsid w:val="006A5EFD"/>
    <w:rPr>
      <w:rFonts w:ascii="Symbol" w:hAnsi="Symbol" w:cs="Symbol" w:hint="default"/>
    </w:rPr>
  </w:style>
  <w:style w:type="character" w:customStyle="1" w:styleId="WW8Num24z1">
    <w:name w:val="WW8Num24z1"/>
    <w:rsid w:val="006A5EFD"/>
    <w:rPr>
      <w:rFonts w:ascii="Courier New" w:hAnsi="Courier New" w:cs="Courier New" w:hint="default"/>
    </w:rPr>
  </w:style>
  <w:style w:type="character" w:customStyle="1" w:styleId="WW8Num24z2">
    <w:name w:val="WW8Num24z2"/>
    <w:rsid w:val="006A5EFD"/>
    <w:rPr>
      <w:rFonts w:ascii="Wingdings" w:hAnsi="Wingdings" w:cs="Wingdings" w:hint="default"/>
    </w:rPr>
  </w:style>
  <w:style w:type="character" w:customStyle="1" w:styleId="WW8Num25z0">
    <w:name w:val="WW8Num25z0"/>
    <w:rsid w:val="006A5EFD"/>
    <w:rPr>
      <w:rFonts w:hint="default"/>
      <w:sz w:val="28"/>
      <w:szCs w:val="28"/>
    </w:rPr>
  </w:style>
  <w:style w:type="character" w:customStyle="1" w:styleId="WW8Num25z1">
    <w:name w:val="WW8Num25z1"/>
    <w:rsid w:val="006A5EFD"/>
  </w:style>
  <w:style w:type="character" w:customStyle="1" w:styleId="WW8Num25z2">
    <w:name w:val="WW8Num25z2"/>
    <w:rsid w:val="006A5EFD"/>
  </w:style>
  <w:style w:type="character" w:customStyle="1" w:styleId="WW8Num25z3">
    <w:name w:val="WW8Num25z3"/>
    <w:rsid w:val="006A5EFD"/>
  </w:style>
  <w:style w:type="character" w:customStyle="1" w:styleId="WW8Num25z4">
    <w:name w:val="WW8Num25z4"/>
    <w:rsid w:val="006A5EFD"/>
  </w:style>
  <w:style w:type="character" w:customStyle="1" w:styleId="WW8Num25z5">
    <w:name w:val="WW8Num25z5"/>
    <w:rsid w:val="006A5EFD"/>
  </w:style>
  <w:style w:type="character" w:customStyle="1" w:styleId="WW8Num25z6">
    <w:name w:val="WW8Num25z6"/>
    <w:rsid w:val="006A5EFD"/>
  </w:style>
  <w:style w:type="character" w:customStyle="1" w:styleId="WW8Num25z7">
    <w:name w:val="WW8Num25z7"/>
    <w:rsid w:val="006A5EFD"/>
  </w:style>
  <w:style w:type="character" w:customStyle="1" w:styleId="WW8Num25z8">
    <w:name w:val="WW8Num25z8"/>
    <w:rsid w:val="006A5EFD"/>
  </w:style>
  <w:style w:type="character" w:customStyle="1" w:styleId="WW8Num26z0">
    <w:name w:val="WW8Num26z0"/>
    <w:rsid w:val="006A5EFD"/>
    <w:rPr>
      <w:rFonts w:hint="default"/>
      <w:sz w:val="28"/>
      <w:szCs w:val="28"/>
    </w:rPr>
  </w:style>
  <w:style w:type="character" w:customStyle="1" w:styleId="WW8Num26z1">
    <w:name w:val="WW8Num26z1"/>
    <w:rsid w:val="006A5EFD"/>
  </w:style>
  <w:style w:type="character" w:customStyle="1" w:styleId="WW8Num26z2">
    <w:name w:val="WW8Num26z2"/>
    <w:rsid w:val="006A5EFD"/>
  </w:style>
  <w:style w:type="character" w:customStyle="1" w:styleId="WW8Num26z3">
    <w:name w:val="WW8Num26z3"/>
    <w:rsid w:val="006A5EFD"/>
  </w:style>
  <w:style w:type="character" w:customStyle="1" w:styleId="WW8Num26z4">
    <w:name w:val="WW8Num26z4"/>
    <w:rsid w:val="006A5EFD"/>
  </w:style>
  <w:style w:type="character" w:customStyle="1" w:styleId="WW8Num26z5">
    <w:name w:val="WW8Num26z5"/>
    <w:rsid w:val="006A5EFD"/>
  </w:style>
  <w:style w:type="character" w:customStyle="1" w:styleId="WW8Num26z6">
    <w:name w:val="WW8Num26z6"/>
    <w:rsid w:val="006A5EFD"/>
  </w:style>
  <w:style w:type="character" w:customStyle="1" w:styleId="WW8Num26z7">
    <w:name w:val="WW8Num26z7"/>
    <w:rsid w:val="006A5EFD"/>
  </w:style>
  <w:style w:type="character" w:customStyle="1" w:styleId="WW8Num26z8">
    <w:name w:val="WW8Num26z8"/>
    <w:rsid w:val="006A5EFD"/>
  </w:style>
  <w:style w:type="character" w:customStyle="1" w:styleId="WW8Num27z0">
    <w:name w:val="WW8Num27z0"/>
    <w:rsid w:val="006A5EFD"/>
    <w:rPr>
      <w:rFonts w:ascii="Symbol" w:eastAsia="Calibri" w:hAnsi="Symbol" w:cs="Symbol" w:hint="default"/>
      <w:sz w:val="28"/>
      <w:szCs w:val="28"/>
    </w:rPr>
  </w:style>
  <w:style w:type="character" w:customStyle="1" w:styleId="WW8Num27z1">
    <w:name w:val="WW8Num27z1"/>
    <w:rsid w:val="006A5EFD"/>
    <w:rPr>
      <w:rFonts w:ascii="Courier New" w:hAnsi="Courier New" w:cs="Courier New" w:hint="default"/>
    </w:rPr>
  </w:style>
  <w:style w:type="character" w:customStyle="1" w:styleId="WW8Num27z2">
    <w:name w:val="WW8Num27z2"/>
    <w:rsid w:val="006A5EFD"/>
    <w:rPr>
      <w:rFonts w:ascii="Wingdings" w:hAnsi="Wingdings" w:cs="Wingdings" w:hint="default"/>
    </w:rPr>
  </w:style>
  <w:style w:type="character" w:customStyle="1" w:styleId="WW8Num28z0">
    <w:name w:val="WW8Num28z0"/>
    <w:rsid w:val="006A5EFD"/>
    <w:rPr>
      <w:rFonts w:ascii="Times New Roman" w:hAnsi="Times New Roman" w:cs="Times New Roman" w:hint="default"/>
      <w:sz w:val="28"/>
      <w:szCs w:val="28"/>
    </w:rPr>
  </w:style>
  <w:style w:type="character" w:customStyle="1" w:styleId="WW8Num28z1">
    <w:name w:val="WW8Num28z1"/>
    <w:rsid w:val="006A5EFD"/>
  </w:style>
  <w:style w:type="character" w:customStyle="1" w:styleId="WW8Num28z2">
    <w:name w:val="WW8Num28z2"/>
    <w:rsid w:val="006A5EFD"/>
  </w:style>
  <w:style w:type="character" w:customStyle="1" w:styleId="WW8Num28z3">
    <w:name w:val="WW8Num28z3"/>
    <w:rsid w:val="006A5EFD"/>
  </w:style>
  <w:style w:type="character" w:customStyle="1" w:styleId="WW8Num28z4">
    <w:name w:val="WW8Num28z4"/>
    <w:rsid w:val="006A5EFD"/>
  </w:style>
  <w:style w:type="character" w:customStyle="1" w:styleId="WW8Num28z5">
    <w:name w:val="WW8Num28z5"/>
    <w:rsid w:val="006A5EFD"/>
  </w:style>
  <w:style w:type="character" w:customStyle="1" w:styleId="WW8Num28z6">
    <w:name w:val="WW8Num28z6"/>
    <w:rsid w:val="006A5EFD"/>
  </w:style>
  <w:style w:type="character" w:customStyle="1" w:styleId="WW8Num28z7">
    <w:name w:val="WW8Num28z7"/>
    <w:rsid w:val="006A5EFD"/>
  </w:style>
  <w:style w:type="character" w:customStyle="1" w:styleId="WW8Num28z8">
    <w:name w:val="WW8Num28z8"/>
    <w:rsid w:val="006A5EFD"/>
  </w:style>
  <w:style w:type="character" w:customStyle="1" w:styleId="WW8Num29z0">
    <w:name w:val="WW8Num29z0"/>
    <w:rsid w:val="006A5EFD"/>
    <w:rPr>
      <w:rFonts w:ascii="Symbol" w:eastAsia="Calibri" w:hAnsi="Symbol" w:cs="Symbol" w:hint="default"/>
      <w:sz w:val="28"/>
      <w:szCs w:val="28"/>
    </w:rPr>
  </w:style>
  <w:style w:type="character" w:customStyle="1" w:styleId="WW8Num29z1">
    <w:name w:val="WW8Num29z1"/>
    <w:rsid w:val="006A5EFD"/>
    <w:rPr>
      <w:rFonts w:ascii="Courier New" w:hAnsi="Courier New" w:cs="Courier New" w:hint="default"/>
    </w:rPr>
  </w:style>
  <w:style w:type="character" w:customStyle="1" w:styleId="WW8Num29z2">
    <w:name w:val="WW8Num29z2"/>
    <w:rsid w:val="006A5EFD"/>
    <w:rPr>
      <w:rFonts w:ascii="Wingdings" w:hAnsi="Wingdings" w:cs="Wingdings" w:hint="default"/>
    </w:rPr>
  </w:style>
  <w:style w:type="character" w:customStyle="1" w:styleId="WW8Num30z0">
    <w:name w:val="WW8Num30z0"/>
    <w:rsid w:val="006A5EFD"/>
    <w:rPr>
      <w:rFonts w:ascii="Symbol" w:hAnsi="Symbol" w:cs="Symbol" w:hint="default"/>
    </w:rPr>
  </w:style>
  <w:style w:type="character" w:customStyle="1" w:styleId="WW8Num30z1">
    <w:name w:val="WW8Num30z1"/>
    <w:rsid w:val="006A5EFD"/>
    <w:rPr>
      <w:rFonts w:ascii="Courier New" w:hAnsi="Courier New" w:cs="Courier New" w:hint="default"/>
    </w:rPr>
  </w:style>
  <w:style w:type="character" w:customStyle="1" w:styleId="WW8Num30z2">
    <w:name w:val="WW8Num30z2"/>
    <w:rsid w:val="006A5EFD"/>
    <w:rPr>
      <w:rFonts w:ascii="Wingdings" w:hAnsi="Wingdings" w:cs="Wingdings" w:hint="default"/>
    </w:rPr>
  </w:style>
  <w:style w:type="character" w:customStyle="1" w:styleId="WW8Num31z0">
    <w:name w:val="WW8Num31z0"/>
    <w:rsid w:val="006A5EFD"/>
    <w:rPr>
      <w:rFonts w:ascii="Symbol" w:hAnsi="Symbol" w:cs="Symbol" w:hint="default"/>
    </w:rPr>
  </w:style>
  <w:style w:type="character" w:customStyle="1" w:styleId="WW8Num31z1">
    <w:name w:val="WW8Num31z1"/>
    <w:rsid w:val="006A5EFD"/>
    <w:rPr>
      <w:rFonts w:ascii="Courier New" w:hAnsi="Courier New" w:cs="Courier New" w:hint="default"/>
    </w:rPr>
  </w:style>
  <w:style w:type="character" w:customStyle="1" w:styleId="WW8Num31z2">
    <w:name w:val="WW8Num31z2"/>
    <w:rsid w:val="006A5EFD"/>
    <w:rPr>
      <w:rFonts w:ascii="Wingdings" w:hAnsi="Wingdings" w:cs="Wingdings" w:hint="default"/>
    </w:rPr>
  </w:style>
  <w:style w:type="character" w:customStyle="1" w:styleId="WW8Num32z0">
    <w:name w:val="WW8Num32z0"/>
    <w:rsid w:val="006A5EFD"/>
    <w:rPr>
      <w:rFonts w:hint="default"/>
    </w:rPr>
  </w:style>
  <w:style w:type="character" w:customStyle="1" w:styleId="WW8Num32z1">
    <w:name w:val="WW8Num32z1"/>
    <w:rsid w:val="006A5EFD"/>
    <w:rPr>
      <w:sz w:val="28"/>
      <w:szCs w:val="28"/>
    </w:rPr>
  </w:style>
  <w:style w:type="character" w:customStyle="1" w:styleId="WW8Num32z2">
    <w:name w:val="WW8Num32z2"/>
    <w:rsid w:val="006A5EFD"/>
  </w:style>
  <w:style w:type="character" w:customStyle="1" w:styleId="WW8Num32z3">
    <w:name w:val="WW8Num32z3"/>
    <w:rsid w:val="006A5EFD"/>
  </w:style>
  <w:style w:type="character" w:customStyle="1" w:styleId="WW8Num32z4">
    <w:name w:val="WW8Num32z4"/>
    <w:rsid w:val="006A5EFD"/>
  </w:style>
  <w:style w:type="character" w:customStyle="1" w:styleId="WW8Num32z5">
    <w:name w:val="WW8Num32z5"/>
    <w:rsid w:val="006A5EFD"/>
  </w:style>
  <w:style w:type="character" w:customStyle="1" w:styleId="WW8Num32z6">
    <w:name w:val="WW8Num32z6"/>
    <w:rsid w:val="006A5EFD"/>
  </w:style>
  <w:style w:type="character" w:customStyle="1" w:styleId="WW8Num32z7">
    <w:name w:val="WW8Num32z7"/>
    <w:rsid w:val="006A5EFD"/>
  </w:style>
  <w:style w:type="character" w:customStyle="1" w:styleId="WW8Num32z8">
    <w:name w:val="WW8Num32z8"/>
    <w:rsid w:val="006A5EFD"/>
  </w:style>
  <w:style w:type="character" w:customStyle="1" w:styleId="WW8Num33z0">
    <w:name w:val="WW8Num33z0"/>
    <w:rsid w:val="006A5EFD"/>
    <w:rPr>
      <w:rFonts w:ascii="Symbol" w:hAnsi="Symbol" w:cs="Symbol" w:hint="default"/>
    </w:rPr>
  </w:style>
  <w:style w:type="character" w:customStyle="1" w:styleId="WW8Num33z1">
    <w:name w:val="WW8Num33z1"/>
    <w:rsid w:val="006A5EFD"/>
    <w:rPr>
      <w:rFonts w:ascii="Courier New" w:hAnsi="Courier New" w:cs="Courier New" w:hint="default"/>
    </w:rPr>
  </w:style>
  <w:style w:type="character" w:customStyle="1" w:styleId="WW8Num33z2">
    <w:name w:val="WW8Num33z2"/>
    <w:rsid w:val="006A5EFD"/>
    <w:rPr>
      <w:rFonts w:ascii="Wingdings" w:hAnsi="Wingdings" w:cs="Wingdings" w:hint="default"/>
    </w:rPr>
  </w:style>
  <w:style w:type="character" w:customStyle="1" w:styleId="WW8Num34z0">
    <w:name w:val="WW8Num34z0"/>
    <w:rsid w:val="006A5EFD"/>
    <w:rPr>
      <w:rFonts w:ascii="Symbol" w:hAnsi="Symbol" w:cs="Symbol" w:hint="default"/>
    </w:rPr>
  </w:style>
  <w:style w:type="character" w:customStyle="1" w:styleId="WW8Num34z1">
    <w:name w:val="WW8Num34z1"/>
    <w:rsid w:val="006A5EFD"/>
    <w:rPr>
      <w:rFonts w:ascii="Courier New" w:hAnsi="Courier New" w:cs="Courier New" w:hint="default"/>
    </w:rPr>
  </w:style>
  <w:style w:type="character" w:customStyle="1" w:styleId="WW8Num34z2">
    <w:name w:val="WW8Num34z2"/>
    <w:rsid w:val="006A5EFD"/>
    <w:rPr>
      <w:rFonts w:ascii="Wingdings" w:hAnsi="Wingdings" w:cs="Wingdings" w:hint="default"/>
    </w:rPr>
  </w:style>
  <w:style w:type="character" w:customStyle="1" w:styleId="WW8Num35z0">
    <w:name w:val="WW8Num35z0"/>
    <w:rsid w:val="006A5EFD"/>
  </w:style>
  <w:style w:type="character" w:customStyle="1" w:styleId="WW8Num35z1">
    <w:name w:val="WW8Num35z1"/>
    <w:rsid w:val="006A5EFD"/>
  </w:style>
  <w:style w:type="character" w:customStyle="1" w:styleId="WW8Num35z2">
    <w:name w:val="WW8Num35z2"/>
    <w:rsid w:val="006A5EFD"/>
  </w:style>
  <w:style w:type="character" w:customStyle="1" w:styleId="WW8Num35z3">
    <w:name w:val="WW8Num35z3"/>
    <w:rsid w:val="006A5EFD"/>
  </w:style>
  <w:style w:type="character" w:customStyle="1" w:styleId="WW8Num35z4">
    <w:name w:val="WW8Num35z4"/>
    <w:rsid w:val="006A5EFD"/>
  </w:style>
  <w:style w:type="character" w:customStyle="1" w:styleId="WW8Num35z5">
    <w:name w:val="WW8Num35z5"/>
    <w:rsid w:val="006A5EFD"/>
  </w:style>
  <w:style w:type="character" w:customStyle="1" w:styleId="WW8Num35z6">
    <w:name w:val="WW8Num35z6"/>
    <w:rsid w:val="006A5EFD"/>
  </w:style>
  <w:style w:type="character" w:customStyle="1" w:styleId="WW8Num35z7">
    <w:name w:val="WW8Num35z7"/>
    <w:rsid w:val="006A5EFD"/>
  </w:style>
  <w:style w:type="character" w:customStyle="1" w:styleId="WW8Num35z8">
    <w:name w:val="WW8Num35z8"/>
    <w:rsid w:val="006A5EFD"/>
  </w:style>
  <w:style w:type="character" w:customStyle="1" w:styleId="WW8Num36z0">
    <w:name w:val="WW8Num36z0"/>
    <w:rsid w:val="006A5EFD"/>
  </w:style>
  <w:style w:type="character" w:customStyle="1" w:styleId="WW8Num36z1">
    <w:name w:val="WW8Num36z1"/>
    <w:rsid w:val="006A5EFD"/>
  </w:style>
  <w:style w:type="character" w:customStyle="1" w:styleId="WW8Num36z2">
    <w:name w:val="WW8Num36z2"/>
    <w:rsid w:val="006A5EFD"/>
  </w:style>
  <w:style w:type="character" w:customStyle="1" w:styleId="WW8Num36z3">
    <w:name w:val="WW8Num36z3"/>
    <w:rsid w:val="006A5EFD"/>
  </w:style>
  <w:style w:type="character" w:customStyle="1" w:styleId="WW8Num36z4">
    <w:name w:val="WW8Num36z4"/>
    <w:rsid w:val="006A5EFD"/>
  </w:style>
  <w:style w:type="character" w:customStyle="1" w:styleId="WW8Num36z5">
    <w:name w:val="WW8Num36z5"/>
    <w:rsid w:val="006A5EFD"/>
  </w:style>
  <w:style w:type="character" w:customStyle="1" w:styleId="WW8Num36z6">
    <w:name w:val="WW8Num36z6"/>
    <w:rsid w:val="006A5EFD"/>
  </w:style>
  <w:style w:type="character" w:customStyle="1" w:styleId="WW8Num36z7">
    <w:name w:val="WW8Num36z7"/>
    <w:rsid w:val="006A5EFD"/>
  </w:style>
  <w:style w:type="character" w:customStyle="1" w:styleId="WW8Num36z8">
    <w:name w:val="WW8Num36z8"/>
    <w:rsid w:val="006A5EFD"/>
  </w:style>
  <w:style w:type="character" w:customStyle="1" w:styleId="WW8Num37z0">
    <w:name w:val="WW8Num37z0"/>
    <w:rsid w:val="006A5EFD"/>
    <w:rPr>
      <w:rFonts w:ascii="Symbol" w:hAnsi="Symbol" w:cs="Symbol" w:hint="default"/>
      <w:color w:val="auto"/>
    </w:rPr>
  </w:style>
  <w:style w:type="character" w:customStyle="1" w:styleId="WW8Num37z1">
    <w:name w:val="WW8Num37z1"/>
    <w:rsid w:val="006A5EFD"/>
    <w:rPr>
      <w:rFonts w:ascii="Courier New" w:hAnsi="Courier New" w:cs="Courier New" w:hint="default"/>
    </w:rPr>
  </w:style>
  <w:style w:type="character" w:customStyle="1" w:styleId="WW8Num37z2">
    <w:name w:val="WW8Num37z2"/>
    <w:rsid w:val="006A5EFD"/>
    <w:rPr>
      <w:rFonts w:ascii="Wingdings" w:hAnsi="Wingdings" w:cs="Wingdings" w:hint="default"/>
    </w:rPr>
  </w:style>
  <w:style w:type="character" w:customStyle="1" w:styleId="WW8Num37z3">
    <w:name w:val="WW8Num37z3"/>
    <w:rsid w:val="006A5EFD"/>
    <w:rPr>
      <w:rFonts w:ascii="Symbol" w:hAnsi="Symbol" w:cs="Symbol" w:hint="default"/>
    </w:rPr>
  </w:style>
  <w:style w:type="character" w:customStyle="1" w:styleId="WW8Num38z0">
    <w:name w:val="WW8Num38z0"/>
    <w:rsid w:val="006A5EFD"/>
    <w:rPr>
      <w:rFonts w:hint="default"/>
    </w:rPr>
  </w:style>
  <w:style w:type="character" w:customStyle="1" w:styleId="WW8Num38z1">
    <w:name w:val="WW8Num38z1"/>
    <w:rsid w:val="006A5EFD"/>
  </w:style>
  <w:style w:type="character" w:customStyle="1" w:styleId="WW8Num38z2">
    <w:name w:val="WW8Num38z2"/>
    <w:rsid w:val="006A5EFD"/>
  </w:style>
  <w:style w:type="character" w:customStyle="1" w:styleId="WW8Num38z3">
    <w:name w:val="WW8Num38z3"/>
    <w:rsid w:val="006A5EFD"/>
  </w:style>
  <w:style w:type="character" w:customStyle="1" w:styleId="WW8Num38z4">
    <w:name w:val="WW8Num38z4"/>
    <w:rsid w:val="006A5EFD"/>
  </w:style>
  <w:style w:type="character" w:customStyle="1" w:styleId="WW8Num38z5">
    <w:name w:val="WW8Num38z5"/>
    <w:rsid w:val="006A5EFD"/>
  </w:style>
  <w:style w:type="character" w:customStyle="1" w:styleId="WW8Num38z6">
    <w:name w:val="WW8Num38z6"/>
    <w:rsid w:val="006A5EFD"/>
  </w:style>
  <w:style w:type="character" w:customStyle="1" w:styleId="WW8Num38z7">
    <w:name w:val="WW8Num38z7"/>
    <w:rsid w:val="006A5EFD"/>
  </w:style>
  <w:style w:type="character" w:customStyle="1" w:styleId="WW8Num38z8">
    <w:name w:val="WW8Num38z8"/>
    <w:rsid w:val="006A5EFD"/>
  </w:style>
  <w:style w:type="character" w:customStyle="1" w:styleId="WW8Num39z0">
    <w:name w:val="WW8Num39z0"/>
    <w:rsid w:val="006A5EFD"/>
    <w:rPr>
      <w:rFonts w:ascii="Times New Roman" w:hAnsi="Times New Roman" w:cs="Times New Roman" w:hint="default"/>
      <w:sz w:val="28"/>
      <w:szCs w:val="28"/>
    </w:rPr>
  </w:style>
  <w:style w:type="character" w:customStyle="1" w:styleId="WW8Num39z1">
    <w:name w:val="WW8Num39z1"/>
    <w:rsid w:val="006A5EFD"/>
  </w:style>
  <w:style w:type="character" w:customStyle="1" w:styleId="WW8Num39z2">
    <w:name w:val="WW8Num39z2"/>
    <w:rsid w:val="006A5EFD"/>
  </w:style>
  <w:style w:type="character" w:customStyle="1" w:styleId="WW8Num39z3">
    <w:name w:val="WW8Num39z3"/>
    <w:rsid w:val="006A5EFD"/>
  </w:style>
  <w:style w:type="character" w:customStyle="1" w:styleId="WW8Num39z4">
    <w:name w:val="WW8Num39z4"/>
    <w:rsid w:val="006A5EFD"/>
  </w:style>
  <w:style w:type="character" w:customStyle="1" w:styleId="WW8Num39z5">
    <w:name w:val="WW8Num39z5"/>
    <w:rsid w:val="006A5EFD"/>
  </w:style>
  <w:style w:type="character" w:customStyle="1" w:styleId="WW8Num39z6">
    <w:name w:val="WW8Num39z6"/>
    <w:rsid w:val="006A5EFD"/>
  </w:style>
  <w:style w:type="character" w:customStyle="1" w:styleId="WW8Num39z7">
    <w:name w:val="WW8Num39z7"/>
    <w:rsid w:val="006A5EFD"/>
  </w:style>
  <w:style w:type="character" w:customStyle="1" w:styleId="WW8Num39z8">
    <w:name w:val="WW8Num39z8"/>
    <w:rsid w:val="006A5EFD"/>
  </w:style>
  <w:style w:type="character" w:customStyle="1" w:styleId="WW8Num40z0">
    <w:name w:val="WW8Num40z0"/>
    <w:rsid w:val="006A5EFD"/>
    <w:rPr>
      <w:rFonts w:hint="default"/>
    </w:rPr>
  </w:style>
  <w:style w:type="character" w:customStyle="1" w:styleId="WW8Num40z1">
    <w:name w:val="WW8Num40z1"/>
    <w:rsid w:val="006A5EFD"/>
  </w:style>
  <w:style w:type="character" w:customStyle="1" w:styleId="WW8Num40z2">
    <w:name w:val="WW8Num40z2"/>
    <w:rsid w:val="006A5EFD"/>
  </w:style>
  <w:style w:type="character" w:customStyle="1" w:styleId="WW8Num40z3">
    <w:name w:val="WW8Num40z3"/>
    <w:rsid w:val="006A5EFD"/>
  </w:style>
  <w:style w:type="character" w:customStyle="1" w:styleId="WW8Num40z4">
    <w:name w:val="WW8Num40z4"/>
    <w:rsid w:val="006A5EFD"/>
  </w:style>
  <w:style w:type="character" w:customStyle="1" w:styleId="WW8Num40z5">
    <w:name w:val="WW8Num40z5"/>
    <w:rsid w:val="006A5EFD"/>
  </w:style>
  <w:style w:type="character" w:customStyle="1" w:styleId="WW8Num40z6">
    <w:name w:val="WW8Num40z6"/>
    <w:rsid w:val="006A5EFD"/>
  </w:style>
  <w:style w:type="character" w:customStyle="1" w:styleId="WW8Num40z7">
    <w:name w:val="WW8Num40z7"/>
    <w:rsid w:val="006A5EFD"/>
  </w:style>
  <w:style w:type="character" w:customStyle="1" w:styleId="WW8Num40z8">
    <w:name w:val="WW8Num40z8"/>
    <w:rsid w:val="006A5EFD"/>
  </w:style>
  <w:style w:type="character" w:customStyle="1" w:styleId="12">
    <w:name w:val="Основной шрифт абзаца1"/>
    <w:rsid w:val="006A5EFD"/>
  </w:style>
  <w:style w:type="character" w:customStyle="1" w:styleId="71">
    <w:name w:val="Знак Знак7"/>
    <w:rsid w:val="006A5EFD"/>
    <w:rPr>
      <w:rFonts w:ascii="Arial" w:eastAsia="Times New Roman" w:hAnsi="Arial" w:cs="Arial"/>
      <w:b/>
      <w:bCs/>
      <w:kern w:val="1"/>
      <w:sz w:val="32"/>
      <w:szCs w:val="32"/>
    </w:rPr>
  </w:style>
  <w:style w:type="character" w:customStyle="1" w:styleId="4">
    <w:name w:val="Знак Знак4"/>
    <w:rsid w:val="006A5EFD"/>
    <w:rPr>
      <w:rFonts w:ascii="Times New Roman" w:eastAsia="Times New Roman" w:hAnsi="Times New Roman" w:cs="Times New Roman"/>
      <w:sz w:val="24"/>
      <w:szCs w:val="24"/>
    </w:rPr>
  </w:style>
  <w:style w:type="character" w:customStyle="1" w:styleId="31">
    <w:name w:val="Знак Знак3"/>
    <w:rsid w:val="006A5EFD"/>
    <w:rPr>
      <w:rFonts w:ascii="Times New Roman" w:eastAsia="Times New Roman" w:hAnsi="Times New Roman" w:cs="Times New Roman"/>
      <w:sz w:val="24"/>
      <w:szCs w:val="24"/>
    </w:rPr>
  </w:style>
  <w:style w:type="character" w:customStyle="1" w:styleId="6">
    <w:name w:val="Знак Знак6"/>
    <w:rsid w:val="006A5EFD"/>
    <w:rPr>
      <w:rFonts w:ascii="Arial" w:eastAsia="Times New Roman" w:hAnsi="Arial" w:cs="Arial"/>
      <w:b/>
      <w:bCs/>
      <w:i/>
      <w:iCs/>
      <w:sz w:val="28"/>
      <w:szCs w:val="28"/>
    </w:rPr>
  </w:style>
  <w:style w:type="character" w:customStyle="1" w:styleId="5">
    <w:name w:val="Знак Знак5"/>
    <w:rsid w:val="006A5EFD"/>
    <w:rPr>
      <w:rFonts w:ascii="Arial" w:eastAsia="Times New Roman" w:hAnsi="Arial" w:cs="Arial"/>
      <w:b/>
      <w:bCs/>
      <w:sz w:val="26"/>
      <w:szCs w:val="26"/>
    </w:rPr>
  </w:style>
  <w:style w:type="character" w:styleId="aa">
    <w:name w:val="page number"/>
    <w:rsid w:val="006A5EFD"/>
  </w:style>
  <w:style w:type="character" w:customStyle="1" w:styleId="22">
    <w:name w:val="Знак Знак2"/>
    <w:rsid w:val="006A5EFD"/>
    <w:rPr>
      <w:rFonts w:ascii="Times New Roman" w:eastAsia="Times New Roman" w:hAnsi="Times New Roman" w:cs="Times New Roman"/>
      <w:b/>
      <w:sz w:val="28"/>
    </w:rPr>
  </w:style>
  <w:style w:type="character" w:customStyle="1" w:styleId="13">
    <w:name w:val="Знак Знак1"/>
    <w:rsid w:val="006A5EFD"/>
    <w:rPr>
      <w:rFonts w:ascii="Times New Roman" w:eastAsia="Times New Roman" w:hAnsi="Times New Roman" w:cs="Times New Roman"/>
      <w:sz w:val="24"/>
      <w:szCs w:val="24"/>
    </w:rPr>
  </w:style>
  <w:style w:type="character" w:customStyle="1" w:styleId="apple-converted-space">
    <w:name w:val="apple-converted-space"/>
    <w:rsid w:val="006A5EFD"/>
  </w:style>
  <w:style w:type="character" w:styleId="ab">
    <w:name w:val="Strong"/>
    <w:qFormat/>
    <w:rsid w:val="006A5EFD"/>
    <w:rPr>
      <w:b/>
      <w:bCs/>
    </w:rPr>
  </w:style>
  <w:style w:type="character" w:styleId="ac">
    <w:name w:val="FollowedHyperlink"/>
    <w:rsid w:val="006A5EFD"/>
    <w:rPr>
      <w:color w:val="800080"/>
      <w:u w:val="single"/>
    </w:rPr>
  </w:style>
  <w:style w:type="character" w:customStyle="1" w:styleId="FontStyle31">
    <w:name w:val="Font Style31"/>
    <w:rsid w:val="006A5EFD"/>
    <w:rPr>
      <w:rFonts w:ascii="Times New Roman" w:hAnsi="Times New Roman" w:cs="Times New Roman"/>
      <w:sz w:val="24"/>
      <w:szCs w:val="24"/>
    </w:rPr>
  </w:style>
  <w:style w:type="character" w:styleId="ad">
    <w:name w:val="Emphasis"/>
    <w:qFormat/>
    <w:rsid w:val="006A5EFD"/>
    <w:rPr>
      <w:i/>
      <w:iCs/>
    </w:rPr>
  </w:style>
  <w:style w:type="character" w:customStyle="1" w:styleId="FontStyle32">
    <w:name w:val="Font Style32"/>
    <w:rsid w:val="006A5EFD"/>
    <w:rPr>
      <w:rFonts w:ascii="Times New Roman" w:hAnsi="Times New Roman" w:cs="Times New Roman"/>
      <w:b/>
      <w:bCs/>
      <w:sz w:val="24"/>
      <w:szCs w:val="24"/>
    </w:rPr>
  </w:style>
  <w:style w:type="character" w:customStyle="1" w:styleId="ae">
    <w:name w:val="Знак Знак"/>
    <w:rsid w:val="006A5EFD"/>
    <w:rPr>
      <w:rFonts w:ascii="Times New Roman" w:eastAsia="Times New Roman" w:hAnsi="Times New Roman" w:cs="Times New Roman"/>
      <w:sz w:val="16"/>
      <w:szCs w:val="16"/>
    </w:rPr>
  </w:style>
  <w:style w:type="paragraph" w:customStyle="1" w:styleId="14">
    <w:name w:val="Заголовок1"/>
    <w:basedOn w:val="a"/>
    <w:next w:val="a8"/>
    <w:rsid w:val="006A5EFD"/>
    <w:pPr>
      <w:keepNext/>
      <w:suppressAutoHyphens/>
      <w:spacing w:before="240" w:after="120" w:line="240" w:lineRule="auto"/>
    </w:pPr>
    <w:rPr>
      <w:rFonts w:ascii="Liberation Sans" w:eastAsia="Microsoft YaHei" w:hAnsi="Liberation Sans" w:cs="Mangal"/>
      <w:sz w:val="28"/>
      <w:szCs w:val="28"/>
      <w:lang w:eastAsia="zh-CN"/>
    </w:rPr>
  </w:style>
  <w:style w:type="paragraph" w:styleId="af">
    <w:name w:val="List"/>
    <w:basedOn w:val="a8"/>
    <w:rsid w:val="006A5EFD"/>
    <w:rPr>
      <w:rFonts w:cs="Mangal"/>
    </w:rPr>
  </w:style>
  <w:style w:type="paragraph" w:styleId="af0">
    <w:name w:val="caption"/>
    <w:basedOn w:val="a"/>
    <w:qFormat/>
    <w:rsid w:val="006A5EF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A5EFD"/>
    <w:pPr>
      <w:suppressLineNumbers/>
      <w:suppressAutoHyphens/>
      <w:spacing w:after="0" w:line="240" w:lineRule="auto"/>
    </w:pPr>
    <w:rPr>
      <w:rFonts w:ascii="Times New Roman" w:eastAsia="Times New Roman" w:hAnsi="Times New Roman" w:cs="Mangal"/>
      <w:sz w:val="24"/>
      <w:szCs w:val="24"/>
      <w:lang w:eastAsia="zh-CN"/>
    </w:rPr>
  </w:style>
  <w:style w:type="paragraph" w:styleId="af1">
    <w:name w:val="header"/>
    <w:basedOn w:val="a"/>
    <w:link w:val="af2"/>
    <w:uiPriority w:val="99"/>
    <w:rsid w:val="006A5EF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Верхний колонтитул Знак"/>
    <w:basedOn w:val="a0"/>
    <w:link w:val="af1"/>
    <w:uiPriority w:val="99"/>
    <w:rsid w:val="006A5EFD"/>
    <w:rPr>
      <w:rFonts w:ascii="Times New Roman" w:eastAsia="Times New Roman" w:hAnsi="Times New Roman" w:cs="Times New Roman"/>
      <w:sz w:val="24"/>
      <w:szCs w:val="24"/>
      <w:lang w:eastAsia="zh-CN"/>
    </w:rPr>
  </w:style>
  <w:style w:type="paragraph" w:styleId="af3">
    <w:name w:val="footer"/>
    <w:basedOn w:val="a"/>
    <w:link w:val="af4"/>
    <w:uiPriority w:val="99"/>
    <w:rsid w:val="006A5EF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4">
    <w:name w:val="Нижний колонтитул Знак"/>
    <w:basedOn w:val="a0"/>
    <w:link w:val="af3"/>
    <w:uiPriority w:val="99"/>
    <w:rsid w:val="006A5EFD"/>
    <w:rPr>
      <w:rFonts w:ascii="Times New Roman" w:eastAsia="Times New Roman" w:hAnsi="Times New Roman" w:cs="Times New Roman"/>
      <w:sz w:val="24"/>
      <w:szCs w:val="24"/>
      <w:lang w:eastAsia="zh-CN"/>
    </w:rPr>
  </w:style>
  <w:style w:type="paragraph" w:customStyle="1" w:styleId="af5">
    <w:name w:val="Мой"/>
    <w:rsid w:val="006A5EFD"/>
    <w:pPr>
      <w:suppressAutoHyphens/>
      <w:autoSpaceDE w:val="0"/>
      <w:spacing w:after="0" w:line="240" w:lineRule="auto"/>
      <w:ind w:firstLine="283"/>
      <w:jc w:val="both"/>
    </w:pPr>
    <w:rPr>
      <w:rFonts w:ascii="Times New Roman" w:eastAsia="Times New Roman" w:hAnsi="Times New Roman" w:cs="Times New Roman"/>
      <w:sz w:val="20"/>
      <w:szCs w:val="24"/>
      <w:lang w:eastAsia="zh-CN"/>
    </w:rPr>
  </w:style>
  <w:style w:type="paragraph" w:customStyle="1" w:styleId="16">
    <w:name w:val="Стиль1"/>
    <w:basedOn w:val="a"/>
    <w:rsid w:val="006A5EFD"/>
    <w:pPr>
      <w:shd w:val="clear" w:color="auto" w:fill="FFFFFF"/>
      <w:tabs>
        <w:tab w:val="left" w:pos="-540"/>
        <w:tab w:val="left" w:pos="9355"/>
      </w:tabs>
      <w:suppressAutoHyphens/>
      <w:spacing w:after="0" w:line="360" w:lineRule="auto"/>
      <w:ind w:left="-539" w:right="57" w:firstLine="357"/>
      <w:jc w:val="both"/>
    </w:pPr>
    <w:rPr>
      <w:rFonts w:ascii="Times New Roman" w:eastAsia="Times New Roman" w:hAnsi="Times New Roman" w:cs="Times New Roman"/>
      <w:iCs/>
      <w:color w:val="000000"/>
      <w:spacing w:val="-8"/>
      <w:sz w:val="28"/>
      <w:szCs w:val="28"/>
      <w:lang w:eastAsia="zh-CN"/>
    </w:rPr>
  </w:style>
  <w:style w:type="paragraph" w:customStyle="1" w:styleId="17">
    <w:name w:val="Маркированный список1"/>
    <w:basedOn w:val="a"/>
    <w:rsid w:val="006A5EFD"/>
    <w:pPr>
      <w:suppressAutoHyphens/>
      <w:spacing w:after="0" w:line="240" w:lineRule="auto"/>
      <w:ind w:hanging="357"/>
      <w:jc w:val="both"/>
    </w:pPr>
    <w:rPr>
      <w:rFonts w:ascii="Times New Roman" w:eastAsia="Times New Roman" w:hAnsi="Times New Roman" w:cs="Times New Roman"/>
      <w:sz w:val="28"/>
      <w:szCs w:val="28"/>
      <w:lang w:eastAsia="zh-CN"/>
    </w:rPr>
  </w:style>
  <w:style w:type="paragraph" w:customStyle="1" w:styleId="ConsPlusNormal">
    <w:name w:val="ConsPlusNormal"/>
    <w:rsid w:val="006A5EF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210">
    <w:name w:val="Основной текст 21"/>
    <w:basedOn w:val="a"/>
    <w:rsid w:val="006A5EFD"/>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ConsNormal">
    <w:name w:val="ConsNormal"/>
    <w:rsid w:val="006A5EF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FR1">
    <w:name w:val="FR1"/>
    <w:rsid w:val="006A5EFD"/>
    <w:pPr>
      <w:widowControl w:val="0"/>
      <w:suppressAutoHyphens/>
      <w:spacing w:after="0" w:line="360" w:lineRule="auto"/>
      <w:ind w:left="2080"/>
      <w:jc w:val="both"/>
    </w:pPr>
    <w:rPr>
      <w:rFonts w:ascii="Arial" w:eastAsia="Times New Roman" w:hAnsi="Arial" w:cs="Arial"/>
      <w:b/>
      <w:sz w:val="24"/>
      <w:szCs w:val="20"/>
      <w:lang w:eastAsia="zh-CN"/>
    </w:rPr>
  </w:style>
  <w:style w:type="paragraph" w:customStyle="1" w:styleId="310">
    <w:name w:val="Основной текст 31"/>
    <w:basedOn w:val="a"/>
    <w:rsid w:val="006A5EFD"/>
    <w:pPr>
      <w:suppressAutoHyphens/>
      <w:spacing w:after="120" w:line="240" w:lineRule="auto"/>
    </w:pPr>
    <w:rPr>
      <w:rFonts w:ascii="Times New Roman" w:eastAsia="Times New Roman" w:hAnsi="Times New Roman" w:cs="Times New Roman"/>
      <w:sz w:val="16"/>
      <w:szCs w:val="16"/>
      <w:lang w:eastAsia="zh-CN"/>
    </w:rPr>
  </w:style>
  <w:style w:type="paragraph" w:customStyle="1" w:styleId="18">
    <w:name w:val="Схема документа1"/>
    <w:basedOn w:val="a"/>
    <w:rsid w:val="006A5EF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6">
    <w:name w:val="Содержимое таблицы"/>
    <w:basedOn w:val="a"/>
    <w:rsid w:val="006A5EF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6A5EFD"/>
    <w:pPr>
      <w:jc w:val="center"/>
    </w:pPr>
    <w:rPr>
      <w:b/>
      <w:bCs/>
    </w:rPr>
  </w:style>
  <w:style w:type="paragraph" w:customStyle="1" w:styleId="af8">
    <w:name w:val="Содержимое врезки"/>
    <w:basedOn w:val="a"/>
    <w:rsid w:val="006A5EFD"/>
    <w:pPr>
      <w:suppressAutoHyphens/>
      <w:spacing w:after="0" w:line="240" w:lineRule="auto"/>
    </w:pPr>
    <w:rPr>
      <w:rFonts w:ascii="Times New Roman" w:eastAsia="Times New Roman" w:hAnsi="Times New Roman" w:cs="Times New Roman"/>
      <w:sz w:val="24"/>
      <w:szCs w:val="24"/>
      <w:lang w:eastAsia="zh-CN"/>
    </w:rPr>
  </w:style>
  <w:style w:type="paragraph" w:customStyle="1" w:styleId="af9">
    <w:name w:val="Блочная цитата"/>
    <w:basedOn w:val="a"/>
    <w:rsid w:val="006A5EFD"/>
    <w:pPr>
      <w:suppressAutoHyphens/>
      <w:spacing w:after="283" w:line="240" w:lineRule="auto"/>
      <w:ind w:left="567" w:right="567"/>
    </w:pPr>
    <w:rPr>
      <w:rFonts w:ascii="Times New Roman" w:eastAsia="Times New Roman" w:hAnsi="Times New Roman" w:cs="Times New Roman"/>
      <w:sz w:val="24"/>
      <w:szCs w:val="24"/>
      <w:lang w:eastAsia="zh-CN"/>
    </w:rPr>
  </w:style>
  <w:style w:type="paragraph" w:styleId="afa">
    <w:name w:val="Title"/>
    <w:basedOn w:val="14"/>
    <w:next w:val="a8"/>
    <w:link w:val="afb"/>
    <w:qFormat/>
    <w:rsid w:val="006A5EFD"/>
    <w:pPr>
      <w:jc w:val="center"/>
    </w:pPr>
    <w:rPr>
      <w:b/>
      <w:bCs/>
      <w:sz w:val="56"/>
      <w:szCs w:val="56"/>
    </w:rPr>
  </w:style>
  <w:style w:type="character" w:customStyle="1" w:styleId="afb">
    <w:name w:val="Заголовок Знак"/>
    <w:basedOn w:val="a0"/>
    <w:link w:val="afa"/>
    <w:rsid w:val="006A5EFD"/>
    <w:rPr>
      <w:rFonts w:ascii="Liberation Sans" w:eastAsia="Microsoft YaHei" w:hAnsi="Liberation Sans" w:cs="Mangal"/>
      <w:b/>
      <w:bCs/>
      <w:sz w:val="56"/>
      <w:szCs w:val="56"/>
      <w:lang w:eastAsia="zh-CN"/>
    </w:rPr>
  </w:style>
  <w:style w:type="paragraph" w:styleId="afc">
    <w:name w:val="Subtitle"/>
    <w:basedOn w:val="14"/>
    <w:next w:val="a8"/>
    <w:link w:val="afd"/>
    <w:qFormat/>
    <w:rsid w:val="006A5EFD"/>
    <w:pPr>
      <w:spacing w:before="60"/>
      <w:jc w:val="center"/>
    </w:pPr>
    <w:rPr>
      <w:sz w:val="36"/>
      <w:szCs w:val="36"/>
    </w:rPr>
  </w:style>
  <w:style w:type="character" w:customStyle="1" w:styleId="afd">
    <w:name w:val="Подзаголовок Знак"/>
    <w:basedOn w:val="a0"/>
    <w:link w:val="afc"/>
    <w:rsid w:val="006A5EFD"/>
    <w:rPr>
      <w:rFonts w:ascii="Liberation Sans" w:eastAsia="Microsoft YaHei" w:hAnsi="Liberation Sans" w:cs="Mangal"/>
      <w:sz w:val="36"/>
      <w:szCs w:val="36"/>
      <w:lang w:eastAsia="zh-CN"/>
    </w:rPr>
  </w:style>
  <w:style w:type="paragraph" w:styleId="HTML">
    <w:name w:val="HTML Preformatted"/>
    <w:basedOn w:val="a"/>
    <w:link w:val="HTML0"/>
    <w:uiPriority w:val="99"/>
    <w:unhideWhenUsed/>
    <w:rsid w:val="006A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rPr>
  </w:style>
  <w:style w:type="character" w:customStyle="1" w:styleId="HTML0">
    <w:name w:val="Стандартный HTML Знак"/>
    <w:basedOn w:val="a0"/>
    <w:link w:val="HTML"/>
    <w:uiPriority w:val="99"/>
    <w:rsid w:val="006A5EFD"/>
    <w:rPr>
      <w:rFonts w:ascii="Times New Roman" w:eastAsia="Times New Roman" w:hAnsi="Times New Roman" w:cs="Times New Roman"/>
    </w:rPr>
  </w:style>
  <w:style w:type="character" w:customStyle="1" w:styleId="afe">
    <w:name w:val="Текст примечания Знак"/>
    <w:basedOn w:val="a0"/>
    <w:link w:val="aff"/>
    <w:uiPriority w:val="99"/>
    <w:semiHidden/>
    <w:rsid w:val="006A5EFD"/>
    <w:rPr>
      <w:rFonts w:ascii="Times New Roman" w:eastAsia="Times New Roman" w:hAnsi="Times New Roman" w:cs="Times New Roman"/>
      <w:sz w:val="20"/>
      <w:szCs w:val="20"/>
      <w:lang w:eastAsia="zh-CN"/>
    </w:rPr>
  </w:style>
  <w:style w:type="paragraph" w:styleId="aff">
    <w:name w:val="annotation text"/>
    <w:basedOn w:val="a"/>
    <w:link w:val="afe"/>
    <w:uiPriority w:val="99"/>
    <w:semiHidden/>
    <w:rsid w:val="006A5EFD"/>
    <w:pPr>
      <w:suppressAutoHyphens/>
      <w:spacing w:after="0" w:line="240" w:lineRule="auto"/>
    </w:pPr>
    <w:rPr>
      <w:rFonts w:ascii="Times New Roman" w:eastAsia="Times New Roman" w:hAnsi="Times New Roman" w:cs="Times New Roman"/>
      <w:sz w:val="20"/>
      <w:szCs w:val="20"/>
      <w:lang w:eastAsia="zh-CN"/>
    </w:rPr>
  </w:style>
  <w:style w:type="character" w:customStyle="1" w:styleId="aff0">
    <w:name w:val="Тема примечания Знак"/>
    <w:basedOn w:val="afe"/>
    <w:link w:val="aff1"/>
    <w:uiPriority w:val="99"/>
    <w:semiHidden/>
    <w:rsid w:val="006A5EFD"/>
    <w:rPr>
      <w:rFonts w:ascii="Times New Roman" w:eastAsia="Times New Roman" w:hAnsi="Times New Roman" w:cs="Times New Roman"/>
      <w:b/>
      <w:bCs/>
      <w:sz w:val="20"/>
      <w:szCs w:val="20"/>
      <w:lang w:eastAsia="zh-CN"/>
    </w:rPr>
  </w:style>
  <w:style w:type="paragraph" w:styleId="aff1">
    <w:name w:val="annotation subject"/>
    <w:basedOn w:val="aff"/>
    <w:next w:val="aff"/>
    <w:link w:val="aff0"/>
    <w:uiPriority w:val="99"/>
    <w:semiHidden/>
    <w:rsid w:val="006A5EFD"/>
    <w:rPr>
      <w:b/>
      <w:bCs/>
    </w:rPr>
  </w:style>
  <w:style w:type="character" w:styleId="aff2">
    <w:name w:val="annotation reference"/>
    <w:basedOn w:val="a0"/>
    <w:uiPriority w:val="99"/>
    <w:semiHidden/>
    <w:rsid w:val="007D5B8C"/>
    <w:rPr>
      <w:sz w:val="16"/>
      <w:szCs w:val="16"/>
    </w:rPr>
  </w:style>
  <w:style w:type="paragraph" w:styleId="aff3">
    <w:name w:val="No Spacing"/>
    <w:aliases w:val="СР,Без интервала1,Мой1,ВКР"/>
    <w:link w:val="aff4"/>
    <w:uiPriority w:val="99"/>
    <w:qFormat/>
    <w:rsid w:val="007D5B8C"/>
    <w:pPr>
      <w:spacing w:after="0" w:line="360" w:lineRule="auto"/>
      <w:ind w:firstLine="709"/>
      <w:jc w:val="both"/>
    </w:pPr>
    <w:rPr>
      <w:rFonts w:ascii="Times New Roman" w:eastAsia="Calibri" w:hAnsi="Times New Roman" w:cs="Times New Roman"/>
    </w:rPr>
  </w:style>
  <w:style w:type="character" w:customStyle="1" w:styleId="aff4">
    <w:name w:val="Без интервала Знак"/>
    <w:aliases w:val="СР Знак,Без интервала1 Знак,Мой1 Знак,ВКР Знак"/>
    <w:link w:val="aff3"/>
    <w:uiPriority w:val="99"/>
    <w:locked/>
    <w:rsid w:val="007D5B8C"/>
    <w:rPr>
      <w:rFonts w:ascii="Times New Roman" w:eastAsia="Calibri" w:hAnsi="Times New Roman" w:cs="Times New Roman"/>
    </w:rPr>
  </w:style>
  <w:style w:type="character" w:customStyle="1" w:styleId="70">
    <w:name w:val="Заголовок 7 Знак"/>
    <w:basedOn w:val="a0"/>
    <w:link w:val="7"/>
    <w:uiPriority w:val="9"/>
    <w:semiHidden/>
    <w:rsid w:val="003874EA"/>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3874E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874EA"/>
    <w:rPr>
      <w:rFonts w:asciiTheme="majorHAnsi" w:eastAsiaTheme="majorEastAsia" w:hAnsiTheme="majorHAnsi" w:cstheme="majorBidi"/>
      <w:i/>
      <w:iCs/>
      <w:color w:val="272727" w:themeColor="text1" w:themeTint="D8"/>
      <w:sz w:val="21"/>
      <w:szCs w:val="21"/>
    </w:rPr>
  </w:style>
  <w:style w:type="paragraph" w:styleId="23">
    <w:name w:val="Body Text 2"/>
    <w:basedOn w:val="a"/>
    <w:link w:val="24"/>
    <w:uiPriority w:val="99"/>
    <w:semiHidden/>
    <w:unhideWhenUsed/>
    <w:rsid w:val="003874EA"/>
    <w:pPr>
      <w:spacing w:after="120" w:line="480" w:lineRule="auto"/>
    </w:pPr>
  </w:style>
  <w:style w:type="character" w:customStyle="1" w:styleId="24">
    <w:name w:val="Основной текст 2 Знак"/>
    <w:basedOn w:val="a0"/>
    <w:link w:val="23"/>
    <w:uiPriority w:val="99"/>
    <w:semiHidden/>
    <w:rsid w:val="0038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consultantplus://offline/ref=C98DDB05F6693973E0871A72F9ABDC333CD56F514941F1BF29FF51376642F92D060FDCD89786DD59jDbEM" TargetMode="External"/><Relationship Id="rId39" Type="http://schemas.openxmlformats.org/officeDocument/2006/relationships/hyperlink" Target="consultantplus://offline/ref=C98DDB05F6693973E0871A72F9ABDC333FDC6657464FF1BF29FF513766j4b2M" TargetMode="External"/><Relationship Id="rId21" Type="http://schemas.openxmlformats.org/officeDocument/2006/relationships/hyperlink" Target="consultantplus://offline/ref=C98DDB05F6693973E0871A72F9ABDC333CD56F514941F1BF29FF513766j4b2M" TargetMode="External"/><Relationship Id="rId34" Type="http://schemas.openxmlformats.org/officeDocument/2006/relationships/hyperlink" Target="consultantplus://offline/ref=C98DDB05F6693973E0871A72F9ABDC333FDC665A4541F1BF29FF51376642F92D060FDCD89481jDbDM" TargetMode="External"/><Relationship Id="rId42" Type="http://schemas.openxmlformats.org/officeDocument/2006/relationships/hyperlink" Target="consultantplus://offline/ref=C98DDB05F6693973E0871A72F9ABDC333CD56F514941F1BF29FF513766j4b2M" TargetMode="External"/><Relationship Id="rId47" Type="http://schemas.openxmlformats.org/officeDocument/2006/relationships/hyperlink" Target="consultantplus://offline/ref=C98DDB05F6693973E0871A72F9ABDC333FDC665A4541F1BF29FF51376642F92D060FDCD89481jDbDM" TargetMode="External"/><Relationship Id="rId50" Type="http://schemas.openxmlformats.org/officeDocument/2006/relationships/hyperlink" Target="consultantplus://offline/ref=C98DDB05F6693973E0871A72F9ABDC333CD56F514941F1BF29FF513766j4b2M" TargetMode="External"/><Relationship Id="rId55" Type="http://schemas.openxmlformats.org/officeDocument/2006/relationships/hyperlink" Target="consultantplus://offline/ref=3786B9AEA4AEEC5717CFBEADED0ED0926577A4588AF51CD65DFAB198O2nBM" TargetMode="External"/><Relationship Id="rId7" Type="http://schemas.openxmlformats.org/officeDocument/2006/relationships/endnotes" Target="endnotes.xml"/><Relationship Id="rId12" Type="http://schemas.openxmlformats.org/officeDocument/2006/relationships/hyperlink" Target="consultantplus://offline/ref=68E8838CC4EF0C88AC1DF12DB991DB37D71E877A1C0ACBF27DADEB146D9ECD9B32774ABBBCFC819BE4V9I" TargetMode="External"/><Relationship Id="rId17" Type="http://schemas.openxmlformats.org/officeDocument/2006/relationships/image" Target="media/image6.png"/><Relationship Id="rId25" Type="http://schemas.openxmlformats.org/officeDocument/2006/relationships/hyperlink" Target="consultantplus://offline/ref=C98DDB05F6693973E0871A72F9ABDC333CD56F514941F1BF29FF513766j4b2M" TargetMode="External"/><Relationship Id="rId33" Type="http://schemas.openxmlformats.org/officeDocument/2006/relationships/hyperlink" Target="consultantplus://offline/ref=C98DDB05F6693973E0871A72F9ABDC333CD56F514941F1BF29FF513766j4b2M" TargetMode="External"/><Relationship Id="rId38" Type="http://schemas.openxmlformats.org/officeDocument/2006/relationships/hyperlink" Target="consultantplus://offline/ref=C98DDB05F6693973E0871A72F9ABDC333CD56F514941F1BF29FF513766j4b2M" TargetMode="External"/><Relationship Id="rId46" Type="http://schemas.openxmlformats.org/officeDocument/2006/relationships/hyperlink" Target="consultantplus://offline/ref=C98DDB05F6693973E0871A72F9ABDC333CD465574542F1BF29FF513766j4b2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consultantplus://offline/ref=C98DDB05F6693973E0871A72F9ABDC333CD56F514941F1BF29FF513766j4b2M" TargetMode="External"/><Relationship Id="rId29" Type="http://schemas.openxmlformats.org/officeDocument/2006/relationships/hyperlink" Target="consultantplus://offline/ref=C98DDB05F6693973E0871A72F9ABDC333FDC665A4541F1BF29FF51376642F92D060FDCD89481jDbDM" TargetMode="External"/><Relationship Id="rId41" Type="http://schemas.openxmlformats.org/officeDocument/2006/relationships/hyperlink" Target="consultantplus://offline/ref=C98DDB05F6693973E0871A72F9ABDC333CD56F514941F1BF29FF513766j4b2M" TargetMode="External"/><Relationship Id="rId54" Type="http://schemas.openxmlformats.org/officeDocument/2006/relationships/hyperlink" Target="consultantplus://offline/ref=C98DDB05F6693973E0871A72F9ABDC333FDC665A4541F1BF29FF513766j4b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consultantplus://offline/ref=C98DDB05F6693973E0871A72F9ABDC333FDC665A4541F1BF29FF513766j4b2M" TargetMode="External"/><Relationship Id="rId32" Type="http://schemas.openxmlformats.org/officeDocument/2006/relationships/hyperlink" Target="consultantplus://offline/ref=C98DDB05F6693973E0871A72F9ABDC333FDC665A4541F1BF29FF513766j4b2M" TargetMode="External"/><Relationship Id="rId37" Type="http://schemas.openxmlformats.org/officeDocument/2006/relationships/hyperlink" Target="consultantplus://offline/ref=C98DDB05F6693973E0871A72F9ABDC333CD56F514941F1BF29FF51376642F92D060FDCD89786DD5FjDb4M" TargetMode="External"/><Relationship Id="rId40" Type="http://schemas.openxmlformats.org/officeDocument/2006/relationships/hyperlink" Target="consultantplus://offline/ref=C98DDB05F6693973E0871A72F9ABDC333CD56F514941F1BF29FF513766j4b2M" TargetMode="External"/><Relationship Id="rId45" Type="http://schemas.openxmlformats.org/officeDocument/2006/relationships/hyperlink" Target="consultantplus://offline/ref=C98DDB05F6693973E0871A72F9ABDC333FDC665A4541F1BF29FF513766j4b2M" TargetMode="External"/><Relationship Id="rId53" Type="http://schemas.openxmlformats.org/officeDocument/2006/relationships/hyperlink" Target="consultantplus://offline/ref=C98DDB05F6693973E0871A72F9ABDC333CD56F514941F1BF29FF513766j4b2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consultantplus://offline/ref=C98DDB05F6693973E0871A72F9ABDC333CD56F514941F1BF29FF513766j4b2M" TargetMode="External"/><Relationship Id="rId28" Type="http://schemas.openxmlformats.org/officeDocument/2006/relationships/hyperlink" Target="consultantplus://offline/ref=C98DDB05F6693973E0871A72F9ABDC333CD56F514941F1BF29FF513766j4b2M" TargetMode="External"/><Relationship Id="rId36" Type="http://schemas.openxmlformats.org/officeDocument/2006/relationships/hyperlink" Target="consultantplus://offline/ref=C98DDB05F6693973E0871A72F9ABDC333FDC665A4541F1BF29FF513766j4b2M" TargetMode="External"/><Relationship Id="rId49" Type="http://schemas.openxmlformats.org/officeDocument/2006/relationships/hyperlink" Target="consultantplus://offline/ref=C98DDB05F6693973E0871A72F9ABDC333CD56F514941F1BF29FF513766j4b2M" TargetMode="External"/><Relationship Id="rId57" Type="http://schemas.openxmlformats.org/officeDocument/2006/relationships/fontTable" Target="fontTable.xml"/><Relationship Id="rId10" Type="http://schemas.openxmlformats.org/officeDocument/2006/relationships/hyperlink" Target="consultantplus://offline/ref=0DE8DAA16F9B5154D8F358D9063B1815D9A69D24305E4F1D89096EC893CC2D93E634B1C868BF7C92z5L4J" TargetMode="External"/><Relationship Id="rId19" Type="http://schemas.openxmlformats.org/officeDocument/2006/relationships/hyperlink" Target="consultantplus://offline/ref=C98DDB05F6693973E0871A72F9ABDC333FDC665A4541F1BF29FF51376642F92D060FDCD89481jDbDM" TargetMode="External"/><Relationship Id="rId31" Type="http://schemas.openxmlformats.org/officeDocument/2006/relationships/hyperlink" Target="consultantplus://offline/ref=C98DDB05F6693973E0871A72F9ABDC333CD56F514941F1BF29FF51376642F92D060FDCD89786DD5FjDb0M" TargetMode="External"/><Relationship Id="rId44" Type="http://schemas.openxmlformats.org/officeDocument/2006/relationships/hyperlink" Target="consultantplus://offline/ref=C98DDB05F6693973E0871A72F9ABDC333FDC665A4541F1BF29FF51376642F92D060FDCD89481jDbDM" TargetMode="External"/><Relationship Id="rId52" Type="http://schemas.openxmlformats.org/officeDocument/2006/relationships/hyperlink" Target="consultantplus://offline/ref=C98DDB05F6693973E0871A72F9ABDC333CD56F514941F1BF29FF513766j4b2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hyperlink" Target="consultantplus://offline/ref=C98DDB05F6693973E0871A72F9ABDC333FDC665A4541F1BF29FF51376642F92D060FDCD89481jDbDM" TargetMode="External"/><Relationship Id="rId27" Type="http://schemas.openxmlformats.org/officeDocument/2006/relationships/hyperlink" Target="consultantplus://offline/ref=C98DDB05F6693973E0871A72F9ABDC333FDC665A4541F1BF29FF51376642F92D060FDCD89481jDbDM" TargetMode="External"/><Relationship Id="rId30" Type="http://schemas.openxmlformats.org/officeDocument/2006/relationships/hyperlink" Target="consultantplus://offline/ref=C98DDB05F6693973E0871A72F9ABDC333CD56F514941F1BF29FF513766j4b2M" TargetMode="External"/><Relationship Id="rId35" Type="http://schemas.openxmlformats.org/officeDocument/2006/relationships/hyperlink" Target="consultantplus://offline/ref=C98DDB05F6693973E0871A72F9ABDC333FDC665A4541F1BF29FF51376642F92D060FDCDA9186jDbCM" TargetMode="External"/><Relationship Id="rId43" Type="http://schemas.openxmlformats.org/officeDocument/2006/relationships/hyperlink" Target="consultantplus://offline/ref=C98DDB05F6693973E0871A72F9ABDC333CD56F514941F1BF29FF513766j4b2M" TargetMode="External"/><Relationship Id="rId48" Type="http://schemas.openxmlformats.org/officeDocument/2006/relationships/hyperlink" Target="consultantplus://offline/ref=C98DDB05F6693973E0871A72F9ABDC3334DC6052404CACB521A65D35614DA63A0146D0D99786DDj5b3M" TargetMode="External"/><Relationship Id="rId56" Type="http://schemas.openxmlformats.org/officeDocument/2006/relationships/hyperlink" Target="consultantplus://offline/ref=3786B9AEA4AEEC5717CFA2A7F87A85C16977A8528BF841DC55A3BD9A2CO9n4M" TargetMode="External"/><Relationship Id="rId8" Type="http://schemas.openxmlformats.org/officeDocument/2006/relationships/footer" Target="footer1.xml"/><Relationship Id="rId51" Type="http://schemas.openxmlformats.org/officeDocument/2006/relationships/hyperlink" Target="consultantplus://offline/ref=C98DDB05F6693973E0871A72F9ABDC333FDC665A4541F1BF29FF513766j4b2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E6A0B-3525-4153-B7AF-DF9609D0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22538</Words>
  <Characters>128469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Пользователь</cp:lastModifiedBy>
  <cp:revision>4</cp:revision>
  <cp:lastPrinted>2017-02-01T19:01:00Z</cp:lastPrinted>
  <dcterms:created xsi:type="dcterms:W3CDTF">2018-03-28T05:20:00Z</dcterms:created>
  <dcterms:modified xsi:type="dcterms:W3CDTF">2018-03-29T18:44:00Z</dcterms:modified>
</cp:coreProperties>
</file>